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ERASMUS UNIVERSITEIT ROTTERDAM</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 xml:space="preserve">Erasmus School of Economics </w:t>
      </w:r>
      <w:r w:rsidRPr="00FB327C">
        <w:rPr>
          <w:rFonts w:ascii="Arial" w:hAnsi="Arial" w:cs="Arial"/>
          <w:sz w:val="22"/>
          <w:szCs w:val="22"/>
          <w:lang w:val="nl-NL"/>
        </w:rPr>
        <w:br/>
        <w:t>Sectie Accounting, Auditing &amp; Control</w:t>
      </w:r>
      <w:r w:rsidRPr="00FB327C">
        <w:rPr>
          <w:rFonts w:ascii="Arial" w:hAnsi="Arial" w:cs="Arial"/>
          <w:sz w:val="22"/>
          <w:szCs w:val="22"/>
          <w:lang w:val="nl-NL"/>
        </w:rPr>
        <w:br/>
        <w:t>Bachelorscriptie</w:t>
      </w:r>
    </w:p>
    <w:p w:rsidR="00584E14" w:rsidRPr="00FB327C" w:rsidRDefault="00584E14" w:rsidP="007011E6">
      <w:pPr>
        <w:spacing w:line="360" w:lineRule="auto"/>
        <w:jc w:val="center"/>
        <w:rPr>
          <w:rFonts w:ascii="Arial" w:hAnsi="Arial" w:cs="Arial"/>
          <w:b/>
          <w:sz w:val="22"/>
          <w:szCs w:val="22"/>
          <w:u w:val="single"/>
          <w:lang w:val="nl-NL"/>
        </w:rPr>
      </w:pPr>
    </w:p>
    <w:p w:rsidR="00584E14" w:rsidRPr="00FB327C" w:rsidRDefault="00584E14" w:rsidP="007011E6">
      <w:pPr>
        <w:spacing w:line="360" w:lineRule="auto"/>
        <w:jc w:val="center"/>
        <w:rPr>
          <w:rFonts w:ascii="Arial" w:hAnsi="Arial" w:cs="Arial"/>
          <w:b/>
          <w:sz w:val="22"/>
          <w:szCs w:val="22"/>
          <w:u w:val="single"/>
          <w:lang w:val="nl-NL"/>
        </w:rPr>
      </w:pPr>
    </w:p>
    <w:p w:rsidR="00584E14" w:rsidRPr="00FB327C" w:rsidRDefault="00584E14" w:rsidP="007011E6">
      <w:pPr>
        <w:spacing w:line="360" w:lineRule="auto"/>
        <w:jc w:val="center"/>
        <w:rPr>
          <w:rFonts w:ascii="Arial" w:hAnsi="Arial" w:cs="Arial"/>
          <w:b/>
          <w:sz w:val="22"/>
          <w:szCs w:val="22"/>
          <w:u w:val="single"/>
          <w:lang w:val="nl-NL"/>
        </w:rPr>
      </w:pPr>
    </w:p>
    <w:p w:rsidR="00584E14" w:rsidRPr="00FB327C" w:rsidRDefault="00584E14" w:rsidP="007011E6">
      <w:pPr>
        <w:spacing w:line="360" w:lineRule="auto"/>
        <w:jc w:val="center"/>
        <w:rPr>
          <w:rFonts w:ascii="Arial" w:hAnsi="Arial" w:cs="Arial"/>
          <w:b/>
          <w:sz w:val="22"/>
          <w:szCs w:val="22"/>
          <w:u w:val="single"/>
          <w:lang w:val="nl-NL"/>
        </w:rPr>
      </w:pPr>
    </w:p>
    <w:p w:rsidR="00584E14" w:rsidRPr="00FB327C" w:rsidRDefault="00584E14" w:rsidP="007011E6">
      <w:pPr>
        <w:spacing w:line="360" w:lineRule="auto"/>
        <w:jc w:val="center"/>
        <w:rPr>
          <w:rFonts w:ascii="Arial" w:hAnsi="Arial" w:cs="Arial"/>
          <w:b/>
          <w:sz w:val="22"/>
          <w:szCs w:val="22"/>
          <w:u w:val="single"/>
          <w:lang w:val="nl-NL"/>
        </w:rPr>
      </w:pPr>
    </w:p>
    <w:p w:rsidR="00584E14" w:rsidRPr="00FB327C" w:rsidRDefault="00584E14" w:rsidP="007011E6">
      <w:pPr>
        <w:spacing w:line="360" w:lineRule="auto"/>
        <w:jc w:val="center"/>
        <w:rPr>
          <w:rFonts w:ascii="Arial" w:hAnsi="Arial" w:cs="Arial"/>
          <w:b/>
          <w:sz w:val="22"/>
          <w:szCs w:val="22"/>
          <w:u w:val="single"/>
          <w:lang w:val="nl-NL"/>
        </w:rPr>
      </w:pPr>
    </w:p>
    <w:p w:rsidR="00584E14" w:rsidRPr="00FB327C" w:rsidRDefault="00584E14" w:rsidP="007011E6">
      <w:pPr>
        <w:spacing w:line="360" w:lineRule="auto"/>
        <w:jc w:val="center"/>
        <w:rPr>
          <w:rFonts w:ascii="Arial" w:hAnsi="Arial" w:cs="Arial"/>
          <w:b/>
          <w:sz w:val="36"/>
          <w:szCs w:val="36"/>
          <w:lang w:val="nl-NL"/>
        </w:rPr>
      </w:pPr>
      <w:r w:rsidRPr="00FB327C">
        <w:rPr>
          <w:rFonts w:ascii="Arial" w:hAnsi="Arial" w:cs="Arial"/>
          <w:b/>
          <w:sz w:val="36"/>
          <w:szCs w:val="36"/>
          <w:lang w:val="nl-NL"/>
        </w:rPr>
        <w:t>De waardering van spelers bij betaald voetbal organisaties</w:t>
      </w:r>
    </w:p>
    <w:p w:rsidR="00584E14" w:rsidRPr="00FB327C" w:rsidRDefault="00584E14" w:rsidP="007011E6">
      <w:pPr>
        <w:spacing w:line="360" w:lineRule="auto"/>
        <w:jc w:val="center"/>
        <w:rPr>
          <w:rFonts w:ascii="Arial" w:hAnsi="Arial" w:cs="Arial"/>
          <w:b/>
          <w:i/>
          <w:sz w:val="22"/>
          <w:szCs w:val="22"/>
          <w:u w:val="single"/>
          <w:lang w:val="nl-NL"/>
        </w:rPr>
      </w:pPr>
    </w:p>
    <w:p w:rsidR="00584E14" w:rsidRPr="00FB327C" w:rsidRDefault="00584E14" w:rsidP="007011E6">
      <w:pPr>
        <w:spacing w:line="360" w:lineRule="auto"/>
        <w:jc w:val="center"/>
        <w:rPr>
          <w:rFonts w:ascii="Arial" w:hAnsi="Arial" w:cs="Arial"/>
          <w:b/>
          <w:sz w:val="22"/>
          <w:szCs w:val="22"/>
          <w:u w:val="single"/>
          <w:lang w:val="nl-NL"/>
        </w:rPr>
      </w:pPr>
    </w:p>
    <w:p w:rsidR="00584E14" w:rsidRPr="00FB327C" w:rsidRDefault="00584E14" w:rsidP="007011E6">
      <w:pPr>
        <w:spacing w:line="360" w:lineRule="auto"/>
        <w:jc w:val="center"/>
        <w:rPr>
          <w:rFonts w:ascii="Arial" w:hAnsi="Arial" w:cs="Arial"/>
          <w:b/>
          <w:sz w:val="22"/>
          <w:szCs w:val="22"/>
          <w:u w:val="single"/>
          <w:lang w:val="nl-NL"/>
        </w:rPr>
      </w:pPr>
    </w:p>
    <w:p w:rsidR="00584E14" w:rsidRPr="00FB327C" w:rsidRDefault="00584E14" w:rsidP="007011E6">
      <w:pPr>
        <w:spacing w:line="360" w:lineRule="auto"/>
        <w:jc w:val="center"/>
        <w:rPr>
          <w:rFonts w:ascii="Arial" w:hAnsi="Arial" w:cs="Arial"/>
          <w:b/>
          <w:sz w:val="22"/>
          <w:szCs w:val="22"/>
          <w:u w:val="single"/>
          <w:lang w:val="nl-NL"/>
        </w:rPr>
      </w:pPr>
    </w:p>
    <w:p w:rsidR="00584E14" w:rsidRPr="00FB327C" w:rsidRDefault="00584E14" w:rsidP="007011E6">
      <w:pPr>
        <w:spacing w:line="360" w:lineRule="auto"/>
        <w:jc w:val="center"/>
        <w:rPr>
          <w:rFonts w:ascii="Arial" w:hAnsi="Arial" w:cs="Arial"/>
          <w:b/>
          <w:sz w:val="22"/>
          <w:szCs w:val="22"/>
          <w:u w:val="single"/>
          <w:lang w:val="nl-NL"/>
        </w:rPr>
      </w:pPr>
    </w:p>
    <w:p w:rsidR="00584E14" w:rsidRPr="00FB327C" w:rsidRDefault="00584E14" w:rsidP="007011E6">
      <w:pPr>
        <w:spacing w:line="360" w:lineRule="auto"/>
        <w:jc w:val="center"/>
        <w:rPr>
          <w:rFonts w:ascii="Arial" w:hAnsi="Arial" w:cs="Arial"/>
          <w:b/>
          <w:sz w:val="22"/>
          <w:szCs w:val="22"/>
          <w:u w:val="single"/>
          <w:lang w:val="nl-NL"/>
        </w:rPr>
      </w:pPr>
    </w:p>
    <w:p w:rsidR="00584E14" w:rsidRPr="00FB327C" w:rsidRDefault="00584E14" w:rsidP="007011E6">
      <w:pPr>
        <w:spacing w:line="360" w:lineRule="auto"/>
        <w:jc w:val="center"/>
        <w:rPr>
          <w:rFonts w:ascii="Arial" w:hAnsi="Arial" w:cs="Arial"/>
          <w:b/>
          <w:sz w:val="22"/>
          <w:szCs w:val="22"/>
          <w:u w:val="single"/>
          <w:lang w:val="nl-NL"/>
        </w:rPr>
      </w:pPr>
    </w:p>
    <w:p w:rsidR="00584E14" w:rsidRPr="00FB327C" w:rsidRDefault="00584E14" w:rsidP="007011E6">
      <w:pPr>
        <w:spacing w:line="360" w:lineRule="auto"/>
        <w:jc w:val="center"/>
        <w:rPr>
          <w:rFonts w:ascii="Arial" w:hAnsi="Arial" w:cs="Arial"/>
          <w:b/>
          <w:sz w:val="22"/>
          <w:szCs w:val="22"/>
          <w:u w:val="single"/>
          <w:lang w:val="nl-NL"/>
        </w:rPr>
      </w:pPr>
    </w:p>
    <w:p w:rsidR="00584E14" w:rsidRPr="00FB327C" w:rsidRDefault="00584E14" w:rsidP="007011E6">
      <w:pPr>
        <w:spacing w:line="360" w:lineRule="auto"/>
        <w:jc w:val="center"/>
        <w:rPr>
          <w:rFonts w:ascii="Arial" w:hAnsi="Arial" w:cs="Arial"/>
          <w:b/>
          <w:sz w:val="22"/>
          <w:szCs w:val="22"/>
          <w:u w:val="single"/>
          <w:lang w:val="nl-NL"/>
        </w:rPr>
      </w:pPr>
    </w:p>
    <w:p w:rsidR="00584E14" w:rsidRPr="00FB327C" w:rsidRDefault="00584E14" w:rsidP="007011E6">
      <w:pPr>
        <w:spacing w:line="360" w:lineRule="auto"/>
        <w:jc w:val="center"/>
        <w:rPr>
          <w:rFonts w:ascii="Arial" w:hAnsi="Arial" w:cs="Arial"/>
          <w:b/>
          <w:sz w:val="22"/>
          <w:szCs w:val="22"/>
          <w:u w:val="single"/>
          <w:lang w:val="nl-NL"/>
        </w:rPr>
      </w:pPr>
    </w:p>
    <w:p w:rsidR="00584E14" w:rsidRPr="00FB327C" w:rsidRDefault="00584E14" w:rsidP="007011E6">
      <w:pPr>
        <w:spacing w:line="360" w:lineRule="auto"/>
        <w:rPr>
          <w:rFonts w:ascii="Arial" w:hAnsi="Arial" w:cs="Arial"/>
          <w:b/>
          <w:sz w:val="22"/>
          <w:szCs w:val="22"/>
          <w:u w:val="single"/>
          <w:lang w:val="nl-NL"/>
        </w:rPr>
      </w:pPr>
    </w:p>
    <w:p w:rsidR="00584E14" w:rsidRPr="00FB327C" w:rsidRDefault="00584E14" w:rsidP="007011E6">
      <w:pPr>
        <w:spacing w:line="360" w:lineRule="auto"/>
        <w:jc w:val="center"/>
        <w:rPr>
          <w:rFonts w:ascii="Arial" w:hAnsi="Arial" w:cs="Arial"/>
          <w:b/>
          <w:sz w:val="22"/>
          <w:szCs w:val="22"/>
          <w:u w:val="single"/>
          <w:lang w:val="nl-NL"/>
        </w:rPr>
      </w:pPr>
    </w:p>
    <w:p w:rsidR="00584E14" w:rsidRPr="00FB327C" w:rsidRDefault="00584E14" w:rsidP="007011E6">
      <w:pPr>
        <w:spacing w:line="360" w:lineRule="auto"/>
        <w:jc w:val="center"/>
        <w:rPr>
          <w:rFonts w:ascii="Arial" w:hAnsi="Arial" w:cs="Arial"/>
          <w:b/>
          <w:sz w:val="22"/>
          <w:szCs w:val="22"/>
          <w:u w:val="single"/>
          <w:lang w:val="nl-NL"/>
        </w:rPr>
      </w:pPr>
    </w:p>
    <w:p w:rsidR="00584E14" w:rsidRPr="00FB327C" w:rsidRDefault="00584E14" w:rsidP="007011E6">
      <w:pPr>
        <w:spacing w:line="360" w:lineRule="auto"/>
        <w:jc w:val="center"/>
        <w:rPr>
          <w:rFonts w:ascii="Arial" w:hAnsi="Arial" w:cs="Arial"/>
          <w:b/>
          <w:sz w:val="22"/>
          <w:szCs w:val="22"/>
          <w:u w:val="single"/>
          <w:lang w:val="nl-NL"/>
        </w:rPr>
      </w:pPr>
    </w:p>
    <w:p w:rsidR="00584E14" w:rsidRPr="00FB327C" w:rsidRDefault="00584E14" w:rsidP="007011E6">
      <w:pPr>
        <w:spacing w:line="360" w:lineRule="auto"/>
        <w:jc w:val="center"/>
        <w:rPr>
          <w:rFonts w:ascii="Arial" w:hAnsi="Arial" w:cs="Arial"/>
          <w:b/>
          <w:sz w:val="22"/>
          <w:szCs w:val="22"/>
          <w:u w:val="single"/>
          <w:lang w:val="nl-NL"/>
        </w:rPr>
      </w:pPr>
    </w:p>
    <w:p w:rsidR="00584E14" w:rsidRPr="00FB327C" w:rsidRDefault="00584E14" w:rsidP="007011E6">
      <w:pPr>
        <w:spacing w:line="360" w:lineRule="auto"/>
        <w:rPr>
          <w:rFonts w:ascii="Arial" w:hAnsi="Arial" w:cs="Arial"/>
          <w:b/>
          <w:sz w:val="22"/>
          <w:szCs w:val="22"/>
          <w:lang w:val="nl-NL"/>
        </w:rPr>
      </w:pP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Scriptiebegeleider: Drs. R.D. Achaibersing RA</w:t>
      </w:r>
    </w:p>
    <w:p w:rsidR="00584E14" w:rsidRPr="00FB327C" w:rsidRDefault="00584E14" w:rsidP="007011E6">
      <w:pPr>
        <w:spacing w:line="360" w:lineRule="auto"/>
        <w:rPr>
          <w:rFonts w:ascii="Arial" w:hAnsi="Arial" w:cs="Arial"/>
          <w:sz w:val="22"/>
          <w:szCs w:val="22"/>
          <w:lang w:val="nl-NL"/>
        </w:rPr>
      </w:pP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S.G. Sheombarsing 302684</w:t>
      </w:r>
    </w:p>
    <w:p w:rsidR="00584E14" w:rsidRPr="00FB327C" w:rsidRDefault="00584E14" w:rsidP="007011E6">
      <w:pPr>
        <w:spacing w:line="360" w:lineRule="auto"/>
        <w:rPr>
          <w:rFonts w:ascii="Arial" w:hAnsi="Arial" w:cs="Arial"/>
          <w:sz w:val="22"/>
          <w:szCs w:val="22"/>
          <w:lang w:val="nl-NL"/>
        </w:rPr>
      </w:pPr>
    </w:p>
    <w:p w:rsidR="00584E14" w:rsidRPr="00FB327C" w:rsidRDefault="00584E14" w:rsidP="007011E6">
      <w:pPr>
        <w:spacing w:line="360" w:lineRule="auto"/>
        <w:jc w:val="right"/>
        <w:rPr>
          <w:rFonts w:ascii="Arial" w:hAnsi="Arial" w:cs="Arial"/>
          <w:b/>
          <w:sz w:val="22"/>
          <w:szCs w:val="22"/>
          <w:u w:val="single"/>
          <w:lang w:val="nl-NL"/>
        </w:rPr>
      </w:pPr>
      <w:r w:rsidRPr="00087C0A">
        <w:rPr>
          <w:rFonts w:ascii="Arial" w:hAnsi="Arial" w:cs="Arial"/>
          <w:noProof/>
          <w:sz w:val="22"/>
          <w:szCs w:val="22"/>
          <w:lang w:val="nl-NL" w:eastAsia="nl-NL"/>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 o:spid="_x0000_i1025" type="#_x0000_t75" alt="EUR-NL-3165" style="width:239.25pt;height:54.75pt;visibility:visible">
            <v:imagedata r:id="rId7" o:title=""/>
          </v:shape>
        </w:pict>
      </w:r>
      <w:r w:rsidRPr="00FB327C">
        <w:rPr>
          <w:rFonts w:ascii="Arial" w:hAnsi="Arial" w:cs="Arial"/>
          <w:b/>
          <w:sz w:val="22"/>
          <w:szCs w:val="22"/>
          <w:u w:val="single"/>
          <w:lang w:val="nl-NL"/>
        </w:rPr>
        <w:br w:type="page"/>
      </w:r>
    </w:p>
    <w:p w:rsidR="00584E14" w:rsidRPr="00FB327C" w:rsidRDefault="00584E14" w:rsidP="007011E6">
      <w:pPr>
        <w:pStyle w:val="TOCHeading"/>
        <w:spacing w:line="360" w:lineRule="auto"/>
        <w:rPr>
          <w:rFonts w:ascii="Arial" w:hAnsi="Arial" w:cs="Arial"/>
          <w:color w:val="auto"/>
          <w:sz w:val="22"/>
          <w:szCs w:val="22"/>
        </w:rPr>
      </w:pPr>
      <w:r w:rsidRPr="00FB327C">
        <w:rPr>
          <w:rFonts w:ascii="Arial" w:hAnsi="Arial" w:cs="Arial"/>
          <w:color w:val="auto"/>
          <w:sz w:val="22"/>
          <w:szCs w:val="22"/>
        </w:rPr>
        <w:t>Inhoudsopgave</w:t>
      </w:r>
    </w:p>
    <w:p w:rsidR="00584E14" w:rsidRPr="001E1042" w:rsidRDefault="00584E14" w:rsidP="007011E6">
      <w:pPr>
        <w:pStyle w:val="TOC1"/>
        <w:spacing w:line="360" w:lineRule="auto"/>
        <w:rPr>
          <w:rFonts w:ascii="Arial" w:hAnsi="Arial" w:cs="Arial"/>
          <w:b w:val="0"/>
          <w:noProof/>
          <w:sz w:val="22"/>
          <w:szCs w:val="22"/>
          <w:lang w:val="nl-NL" w:eastAsia="nl-NL"/>
        </w:rPr>
      </w:pPr>
      <w:r w:rsidRPr="001E1042">
        <w:rPr>
          <w:rFonts w:ascii="Arial" w:hAnsi="Arial" w:cs="Arial"/>
          <w:sz w:val="22"/>
          <w:szCs w:val="22"/>
        </w:rPr>
        <w:fldChar w:fldCharType="begin"/>
      </w:r>
      <w:r w:rsidRPr="001E1042">
        <w:rPr>
          <w:rFonts w:ascii="Arial" w:hAnsi="Arial" w:cs="Arial"/>
          <w:sz w:val="22"/>
          <w:szCs w:val="22"/>
        </w:rPr>
        <w:instrText xml:space="preserve"> TOC \o "1-3" \h \z \u </w:instrText>
      </w:r>
      <w:r w:rsidRPr="001E1042">
        <w:rPr>
          <w:rFonts w:ascii="Arial" w:hAnsi="Arial" w:cs="Arial"/>
          <w:sz w:val="22"/>
          <w:szCs w:val="22"/>
        </w:rPr>
        <w:fldChar w:fldCharType="separate"/>
      </w:r>
      <w:hyperlink w:anchor="_Toc266715415" w:history="1">
        <w:r w:rsidRPr="001E1042">
          <w:rPr>
            <w:rStyle w:val="Hyperlink"/>
            <w:rFonts w:ascii="Arial" w:hAnsi="Arial" w:cs="Arial"/>
            <w:noProof/>
            <w:sz w:val="22"/>
            <w:szCs w:val="22"/>
            <w:lang w:val="nl-NL"/>
          </w:rPr>
          <w:t>1</w:t>
        </w:r>
        <w:r w:rsidRPr="001E1042">
          <w:rPr>
            <w:rFonts w:ascii="Arial" w:hAnsi="Arial" w:cs="Arial"/>
            <w:b w:val="0"/>
            <w:noProof/>
            <w:sz w:val="22"/>
            <w:szCs w:val="22"/>
            <w:lang w:val="nl-NL" w:eastAsia="nl-NL"/>
          </w:rPr>
          <w:tab/>
        </w:r>
        <w:r w:rsidRPr="001E1042">
          <w:rPr>
            <w:rStyle w:val="Hyperlink"/>
            <w:rFonts w:ascii="Arial" w:hAnsi="Arial" w:cs="Arial"/>
            <w:noProof/>
            <w:sz w:val="22"/>
            <w:szCs w:val="22"/>
            <w:lang w:val="nl-NL"/>
          </w:rPr>
          <w:t>Inleiding</w:t>
        </w:r>
        <w:r w:rsidRPr="001E1042">
          <w:rPr>
            <w:rFonts w:ascii="Arial" w:hAnsi="Arial" w:cs="Arial"/>
            <w:noProof/>
            <w:webHidden/>
            <w:sz w:val="22"/>
            <w:szCs w:val="22"/>
          </w:rPr>
          <w:tab/>
        </w:r>
        <w:r w:rsidRPr="001E1042">
          <w:rPr>
            <w:rFonts w:ascii="Arial" w:hAnsi="Arial" w:cs="Arial"/>
            <w:noProof/>
            <w:webHidden/>
            <w:sz w:val="22"/>
            <w:szCs w:val="22"/>
          </w:rPr>
          <w:fldChar w:fldCharType="begin"/>
        </w:r>
        <w:r w:rsidRPr="001E1042">
          <w:rPr>
            <w:rFonts w:ascii="Arial" w:hAnsi="Arial" w:cs="Arial"/>
            <w:noProof/>
            <w:webHidden/>
            <w:sz w:val="22"/>
            <w:szCs w:val="22"/>
          </w:rPr>
          <w:instrText xml:space="preserve"> PAGEREF _Toc266715415 \h </w:instrText>
        </w:r>
        <w:r w:rsidRPr="001E1042">
          <w:rPr>
            <w:rFonts w:ascii="Arial" w:hAnsi="Arial" w:cs="Arial"/>
            <w:noProof/>
            <w:webHidden/>
            <w:sz w:val="22"/>
            <w:szCs w:val="22"/>
          </w:rPr>
        </w:r>
        <w:r w:rsidRPr="001E1042">
          <w:rPr>
            <w:rFonts w:ascii="Arial" w:hAnsi="Arial" w:cs="Arial"/>
            <w:noProof/>
            <w:webHidden/>
            <w:sz w:val="22"/>
            <w:szCs w:val="22"/>
          </w:rPr>
          <w:fldChar w:fldCharType="separate"/>
        </w:r>
        <w:r>
          <w:rPr>
            <w:rFonts w:ascii="Arial" w:hAnsi="Arial" w:cs="Arial"/>
            <w:noProof/>
            <w:webHidden/>
            <w:sz w:val="22"/>
            <w:szCs w:val="22"/>
          </w:rPr>
          <w:t>4</w:t>
        </w:r>
        <w:r w:rsidRPr="001E1042">
          <w:rPr>
            <w:rFonts w:ascii="Arial" w:hAnsi="Arial" w:cs="Arial"/>
            <w:noProof/>
            <w:webHidden/>
            <w:sz w:val="22"/>
            <w:szCs w:val="22"/>
          </w:rPr>
          <w:fldChar w:fldCharType="end"/>
        </w:r>
      </w:hyperlink>
    </w:p>
    <w:p w:rsidR="00584E14" w:rsidRPr="001E1042" w:rsidRDefault="00584E14" w:rsidP="007011E6">
      <w:pPr>
        <w:pStyle w:val="TOC2"/>
        <w:spacing w:line="360" w:lineRule="auto"/>
        <w:rPr>
          <w:rFonts w:ascii="Arial" w:hAnsi="Arial" w:cs="Arial"/>
          <w:noProof/>
          <w:sz w:val="22"/>
          <w:szCs w:val="22"/>
          <w:lang w:val="nl-NL" w:eastAsia="nl-NL"/>
        </w:rPr>
      </w:pPr>
      <w:hyperlink w:anchor="_Toc266715416" w:history="1">
        <w:r w:rsidRPr="001E1042">
          <w:rPr>
            <w:rStyle w:val="Hyperlink"/>
            <w:rFonts w:ascii="Arial" w:hAnsi="Arial" w:cs="Arial"/>
            <w:noProof/>
            <w:sz w:val="22"/>
            <w:szCs w:val="22"/>
            <w:lang w:val="nl-NL"/>
          </w:rPr>
          <w:t>1.1</w:t>
        </w:r>
        <w:r w:rsidRPr="001E1042">
          <w:rPr>
            <w:rFonts w:ascii="Arial" w:hAnsi="Arial" w:cs="Arial"/>
            <w:noProof/>
            <w:sz w:val="22"/>
            <w:szCs w:val="22"/>
            <w:lang w:val="nl-NL" w:eastAsia="nl-NL"/>
          </w:rPr>
          <w:tab/>
        </w:r>
        <w:r w:rsidRPr="001E1042">
          <w:rPr>
            <w:rStyle w:val="Hyperlink"/>
            <w:rFonts w:ascii="Arial" w:hAnsi="Arial" w:cs="Arial"/>
            <w:noProof/>
            <w:sz w:val="22"/>
            <w:szCs w:val="22"/>
            <w:lang w:val="nl-NL"/>
          </w:rPr>
          <w:t>Algemene inleiding</w:t>
        </w:r>
        <w:r w:rsidRPr="001E1042">
          <w:rPr>
            <w:rFonts w:ascii="Arial" w:hAnsi="Arial" w:cs="Arial"/>
            <w:noProof/>
            <w:webHidden/>
            <w:sz w:val="22"/>
            <w:szCs w:val="22"/>
          </w:rPr>
          <w:tab/>
        </w:r>
        <w:r w:rsidRPr="001E1042">
          <w:rPr>
            <w:rFonts w:ascii="Arial" w:hAnsi="Arial" w:cs="Arial"/>
            <w:noProof/>
            <w:webHidden/>
            <w:sz w:val="22"/>
            <w:szCs w:val="22"/>
          </w:rPr>
          <w:fldChar w:fldCharType="begin"/>
        </w:r>
        <w:r w:rsidRPr="001E1042">
          <w:rPr>
            <w:rFonts w:ascii="Arial" w:hAnsi="Arial" w:cs="Arial"/>
            <w:noProof/>
            <w:webHidden/>
            <w:sz w:val="22"/>
            <w:szCs w:val="22"/>
          </w:rPr>
          <w:instrText xml:space="preserve"> PAGEREF _Toc266715416 \h </w:instrText>
        </w:r>
        <w:r w:rsidRPr="001E1042">
          <w:rPr>
            <w:rFonts w:ascii="Arial" w:hAnsi="Arial" w:cs="Arial"/>
            <w:noProof/>
            <w:webHidden/>
            <w:sz w:val="22"/>
            <w:szCs w:val="22"/>
          </w:rPr>
        </w:r>
        <w:r w:rsidRPr="001E1042">
          <w:rPr>
            <w:rFonts w:ascii="Arial" w:hAnsi="Arial" w:cs="Arial"/>
            <w:noProof/>
            <w:webHidden/>
            <w:sz w:val="22"/>
            <w:szCs w:val="22"/>
          </w:rPr>
          <w:fldChar w:fldCharType="separate"/>
        </w:r>
        <w:r>
          <w:rPr>
            <w:rFonts w:ascii="Arial" w:hAnsi="Arial" w:cs="Arial"/>
            <w:noProof/>
            <w:webHidden/>
            <w:sz w:val="22"/>
            <w:szCs w:val="22"/>
          </w:rPr>
          <w:t>4</w:t>
        </w:r>
        <w:r w:rsidRPr="001E1042">
          <w:rPr>
            <w:rFonts w:ascii="Arial" w:hAnsi="Arial" w:cs="Arial"/>
            <w:noProof/>
            <w:webHidden/>
            <w:sz w:val="22"/>
            <w:szCs w:val="22"/>
          </w:rPr>
          <w:fldChar w:fldCharType="end"/>
        </w:r>
      </w:hyperlink>
    </w:p>
    <w:p w:rsidR="00584E14" w:rsidRPr="001E1042" w:rsidRDefault="00584E14" w:rsidP="007011E6">
      <w:pPr>
        <w:pStyle w:val="TOC2"/>
        <w:spacing w:line="360" w:lineRule="auto"/>
        <w:rPr>
          <w:rFonts w:ascii="Arial" w:hAnsi="Arial" w:cs="Arial"/>
          <w:noProof/>
          <w:sz w:val="22"/>
          <w:szCs w:val="22"/>
          <w:lang w:val="nl-NL" w:eastAsia="nl-NL"/>
        </w:rPr>
      </w:pPr>
      <w:hyperlink w:anchor="_Toc266715417" w:history="1">
        <w:r w:rsidRPr="001E1042">
          <w:rPr>
            <w:rStyle w:val="Hyperlink"/>
            <w:rFonts w:ascii="Arial" w:hAnsi="Arial" w:cs="Arial"/>
            <w:noProof/>
            <w:sz w:val="22"/>
            <w:szCs w:val="22"/>
            <w:lang w:val="nl-NL"/>
          </w:rPr>
          <w:t>1.2</w:t>
        </w:r>
        <w:r w:rsidRPr="001E1042">
          <w:rPr>
            <w:rFonts w:ascii="Arial" w:hAnsi="Arial" w:cs="Arial"/>
            <w:noProof/>
            <w:sz w:val="22"/>
            <w:szCs w:val="22"/>
            <w:lang w:val="nl-NL" w:eastAsia="nl-NL"/>
          </w:rPr>
          <w:tab/>
        </w:r>
        <w:r w:rsidRPr="001E1042">
          <w:rPr>
            <w:rStyle w:val="Hyperlink"/>
            <w:rFonts w:ascii="Arial" w:hAnsi="Arial" w:cs="Arial"/>
            <w:noProof/>
            <w:sz w:val="22"/>
            <w:szCs w:val="22"/>
            <w:lang w:val="nl-NL"/>
          </w:rPr>
          <w:t>Doelstelling</w:t>
        </w:r>
        <w:r w:rsidRPr="001E1042">
          <w:rPr>
            <w:rFonts w:ascii="Arial" w:hAnsi="Arial" w:cs="Arial"/>
            <w:noProof/>
            <w:webHidden/>
            <w:sz w:val="22"/>
            <w:szCs w:val="22"/>
          </w:rPr>
          <w:tab/>
        </w:r>
        <w:r w:rsidRPr="001E1042">
          <w:rPr>
            <w:rFonts w:ascii="Arial" w:hAnsi="Arial" w:cs="Arial"/>
            <w:noProof/>
            <w:webHidden/>
            <w:sz w:val="22"/>
            <w:szCs w:val="22"/>
          </w:rPr>
          <w:fldChar w:fldCharType="begin"/>
        </w:r>
        <w:r w:rsidRPr="001E1042">
          <w:rPr>
            <w:rFonts w:ascii="Arial" w:hAnsi="Arial" w:cs="Arial"/>
            <w:noProof/>
            <w:webHidden/>
            <w:sz w:val="22"/>
            <w:szCs w:val="22"/>
          </w:rPr>
          <w:instrText xml:space="preserve"> PAGEREF _Toc266715417 \h </w:instrText>
        </w:r>
        <w:r w:rsidRPr="001E1042">
          <w:rPr>
            <w:rFonts w:ascii="Arial" w:hAnsi="Arial" w:cs="Arial"/>
            <w:noProof/>
            <w:webHidden/>
            <w:sz w:val="22"/>
            <w:szCs w:val="22"/>
          </w:rPr>
        </w:r>
        <w:r w:rsidRPr="001E1042">
          <w:rPr>
            <w:rFonts w:ascii="Arial" w:hAnsi="Arial" w:cs="Arial"/>
            <w:noProof/>
            <w:webHidden/>
            <w:sz w:val="22"/>
            <w:szCs w:val="22"/>
          </w:rPr>
          <w:fldChar w:fldCharType="separate"/>
        </w:r>
        <w:r>
          <w:rPr>
            <w:rFonts w:ascii="Arial" w:hAnsi="Arial" w:cs="Arial"/>
            <w:noProof/>
            <w:webHidden/>
            <w:sz w:val="22"/>
            <w:szCs w:val="22"/>
          </w:rPr>
          <w:t>5</w:t>
        </w:r>
        <w:r w:rsidRPr="001E1042">
          <w:rPr>
            <w:rFonts w:ascii="Arial" w:hAnsi="Arial" w:cs="Arial"/>
            <w:noProof/>
            <w:webHidden/>
            <w:sz w:val="22"/>
            <w:szCs w:val="22"/>
          </w:rPr>
          <w:fldChar w:fldCharType="end"/>
        </w:r>
      </w:hyperlink>
    </w:p>
    <w:p w:rsidR="00584E14" w:rsidRPr="001E1042" w:rsidRDefault="00584E14" w:rsidP="007011E6">
      <w:pPr>
        <w:pStyle w:val="TOC2"/>
        <w:spacing w:line="360" w:lineRule="auto"/>
        <w:rPr>
          <w:rFonts w:ascii="Arial" w:hAnsi="Arial" w:cs="Arial"/>
          <w:noProof/>
          <w:sz w:val="22"/>
          <w:szCs w:val="22"/>
          <w:lang w:val="nl-NL" w:eastAsia="nl-NL"/>
        </w:rPr>
      </w:pPr>
      <w:hyperlink w:anchor="_Toc266715418" w:history="1">
        <w:r w:rsidRPr="001E1042">
          <w:rPr>
            <w:rStyle w:val="Hyperlink"/>
            <w:rFonts w:ascii="Arial" w:hAnsi="Arial" w:cs="Arial"/>
            <w:noProof/>
            <w:sz w:val="22"/>
            <w:szCs w:val="22"/>
            <w:lang w:val="nl-NL"/>
          </w:rPr>
          <w:t>1.3</w:t>
        </w:r>
        <w:r w:rsidRPr="001E1042">
          <w:rPr>
            <w:rFonts w:ascii="Arial" w:hAnsi="Arial" w:cs="Arial"/>
            <w:noProof/>
            <w:sz w:val="22"/>
            <w:szCs w:val="22"/>
            <w:lang w:val="nl-NL" w:eastAsia="nl-NL"/>
          </w:rPr>
          <w:tab/>
        </w:r>
        <w:r w:rsidRPr="001E1042">
          <w:rPr>
            <w:rStyle w:val="Hyperlink"/>
            <w:rFonts w:ascii="Arial" w:hAnsi="Arial" w:cs="Arial"/>
            <w:noProof/>
            <w:sz w:val="22"/>
            <w:szCs w:val="22"/>
            <w:lang w:val="nl-NL"/>
          </w:rPr>
          <w:t>Probleemstelling:</w:t>
        </w:r>
        <w:r w:rsidRPr="001E1042">
          <w:rPr>
            <w:rFonts w:ascii="Arial" w:hAnsi="Arial" w:cs="Arial"/>
            <w:noProof/>
            <w:webHidden/>
            <w:sz w:val="22"/>
            <w:szCs w:val="22"/>
          </w:rPr>
          <w:tab/>
        </w:r>
        <w:r w:rsidRPr="001E1042">
          <w:rPr>
            <w:rFonts w:ascii="Arial" w:hAnsi="Arial" w:cs="Arial"/>
            <w:noProof/>
            <w:webHidden/>
            <w:sz w:val="22"/>
            <w:szCs w:val="22"/>
          </w:rPr>
          <w:fldChar w:fldCharType="begin"/>
        </w:r>
        <w:r w:rsidRPr="001E1042">
          <w:rPr>
            <w:rFonts w:ascii="Arial" w:hAnsi="Arial" w:cs="Arial"/>
            <w:noProof/>
            <w:webHidden/>
            <w:sz w:val="22"/>
            <w:szCs w:val="22"/>
          </w:rPr>
          <w:instrText xml:space="preserve"> PAGEREF _Toc266715418 \h </w:instrText>
        </w:r>
        <w:r w:rsidRPr="001E1042">
          <w:rPr>
            <w:rFonts w:ascii="Arial" w:hAnsi="Arial" w:cs="Arial"/>
            <w:noProof/>
            <w:webHidden/>
            <w:sz w:val="22"/>
            <w:szCs w:val="22"/>
          </w:rPr>
        </w:r>
        <w:r w:rsidRPr="001E1042">
          <w:rPr>
            <w:rFonts w:ascii="Arial" w:hAnsi="Arial" w:cs="Arial"/>
            <w:noProof/>
            <w:webHidden/>
            <w:sz w:val="22"/>
            <w:szCs w:val="22"/>
          </w:rPr>
          <w:fldChar w:fldCharType="separate"/>
        </w:r>
        <w:r>
          <w:rPr>
            <w:rFonts w:ascii="Arial" w:hAnsi="Arial" w:cs="Arial"/>
            <w:noProof/>
            <w:webHidden/>
            <w:sz w:val="22"/>
            <w:szCs w:val="22"/>
          </w:rPr>
          <w:t>5</w:t>
        </w:r>
        <w:r w:rsidRPr="001E1042">
          <w:rPr>
            <w:rFonts w:ascii="Arial" w:hAnsi="Arial" w:cs="Arial"/>
            <w:noProof/>
            <w:webHidden/>
            <w:sz w:val="22"/>
            <w:szCs w:val="22"/>
          </w:rPr>
          <w:fldChar w:fldCharType="end"/>
        </w:r>
      </w:hyperlink>
    </w:p>
    <w:p w:rsidR="00584E14" w:rsidRPr="001E1042" w:rsidRDefault="00584E14" w:rsidP="007011E6">
      <w:pPr>
        <w:pStyle w:val="TOC2"/>
        <w:spacing w:line="360" w:lineRule="auto"/>
        <w:rPr>
          <w:rFonts w:ascii="Arial" w:hAnsi="Arial" w:cs="Arial"/>
          <w:noProof/>
          <w:sz w:val="22"/>
          <w:szCs w:val="22"/>
          <w:lang w:val="nl-NL" w:eastAsia="nl-NL"/>
        </w:rPr>
      </w:pPr>
      <w:hyperlink w:anchor="_Toc266715419" w:history="1">
        <w:r w:rsidRPr="001E1042">
          <w:rPr>
            <w:rStyle w:val="Hyperlink"/>
            <w:rFonts w:ascii="Arial" w:hAnsi="Arial" w:cs="Arial"/>
            <w:noProof/>
            <w:sz w:val="22"/>
            <w:szCs w:val="22"/>
            <w:lang w:val="nl-NL"/>
          </w:rPr>
          <w:t>1.4</w:t>
        </w:r>
        <w:r w:rsidRPr="001E1042">
          <w:rPr>
            <w:rFonts w:ascii="Arial" w:hAnsi="Arial" w:cs="Arial"/>
            <w:noProof/>
            <w:sz w:val="22"/>
            <w:szCs w:val="22"/>
            <w:lang w:val="nl-NL" w:eastAsia="nl-NL"/>
          </w:rPr>
          <w:tab/>
        </w:r>
        <w:r w:rsidRPr="001E1042">
          <w:rPr>
            <w:rStyle w:val="Hyperlink"/>
            <w:rFonts w:ascii="Arial" w:hAnsi="Arial" w:cs="Arial"/>
            <w:noProof/>
            <w:sz w:val="22"/>
            <w:szCs w:val="22"/>
            <w:lang w:val="nl-NL"/>
          </w:rPr>
          <w:t>Deelvragen en subdeelvragen:</w:t>
        </w:r>
        <w:r w:rsidRPr="001E1042">
          <w:rPr>
            <w:rFonts w:ascii="Arial" w:hAnsi="Arial" w:cs="Arial"/>
            <w:noProof/>
            <w:webHidden/>
            <w:sz w:val="22"/>
            <w:szCs w:val="22"/>
          </w:rPr>
          <w:tab/>
        </w:r>
        <w:r w:rsidRPr="001E1042">
          <w:rPr>
            <w:rFonts w:ascii="Arial" w:hAnsi="Arial" w:cs="Arial"/>
            <w:noProof/>
            <w:webHidden/>
            <w:sz w:val="22"/>
            <w:szCs w:val="22"/>
          </w:rPr>
          <w:fldChar w:fldCharType="begin"/>
        </w:r>
        <w:r w:rsidRPr="001E1042">
          <w:rPr>
            <w:rFonts w:ascii="Arial" w:hAnsi="Arial" w:cs="Arial"/>
            <w:noProof/>
            <w:webHidden/>
            <w:sz w:val="22"/>
            <w:szCs w:val="22"/>
          </w:rPr>
          <w:instrText xml:space="preserve"> PAGEREF _Toc266715419 \h </w:instrText>
        </w:r>
        <w:r w:rsidRPr="001E1042">
          <w:rPr>
            <w:rFonts w:ascii="Arial" w:hAnsi="Arial" w:cs="Arial"/>
            <w:noProof/>
            <w:webHidden/>
            <w:sz w:val="22"/>
            <w:szCs w:val="22"/>
          </w:rPr>
        </w:r>
        <w:r w:rsidRPr="001E1042">
          <w:rPr>
            <w:rFonts w:ascii="Arial" w:hAnsi="Arial" w:cs="Arial"/>
            <w:noProof/>
            <w:webHidden/>
            <w:sz w:val="22"/>
            <w:szCs w:val="22"/>
          </w:rPr>
          <w:fldChar w:fldCharType="separate"/>
        </w:r>
        <w:r>
          <w:rPr>
            <w:rFonts w:ascii="Arial" w:hAnsi="Arial" w:cs="Arial"/>
            <w:noProof/>
            <w:webHidden/>
            <w:sz w:val="22"/>
            <w:szCs w:val="22"/>
          </w:rPr>
          <w:t>6</w:t>
        </w:r>
        <w:r w:rsidRPr="001E1042">
          <w:rPr>
            <w:rFonts w:ascii="Arial" w:hAnsi="Arial" w:cs="Arial"/>
            <w:noProof/>
            <w:webHidden/>
            <w:sz w:val="22"/>
            <w:szCs w:val="22"/>
          </w:rPr>
          <w:fldChar w:fldCharType="end"/>
        </w:r>
      </w:hyperlink>
    </w:p>
    <w:p w:rsidR="00584E14" w:rsidRPr="001E1042" w:rsidRDefault="00584E14" w:rsidP="007011E6">
      <w:pPr>
        <w:pStyle w:val="TOC2"/>
        <w:spacing w:line="360" w:lineRule="auto"/>
        <w:rPr>
          <w:rFonts w:ascii="Arial" w:hAnsi="Arial" w:cs="Arial"/>
          <w:noProof/>
          <w:sz w:val="22"/>
          <w:szCs w:val="22"/>
          <w:lang w:val="nl-NL" w:eastAsia="nl-NL"/>
        </w:rPr>
      </w:pPr>
      <w:hyperlink w:anchor="_Toc266715420" w:history="1">
        <w:r w:rsidRPr="001E1042">
          <w:rPr>
            <w:rStyle w:val="Hyperlink"/>
            <w:rFonts w:ascii="Arial" w:hAnsi="Arial" w:cs="Arial"/>
            <w:noProof/>
            <w:sz w:val="22"/>
            <w:szCs w:val="22"/>
            <w:lang w:val="nl-NL"/>
          </w:rPr>
          <w:t>1.5</w:t>
        </w:r>
        <w:r w:rsidRPr="001E1042">
          <w:rPr>
            <w:rFonts w:ascii="Arial" w:hAnsi="Arial" w:cs="Arial"/>
            <w:noProof/>
            <w:sz w:val="22"/>
            <w:szCs w:val="22"/>
            <w:lang w:val="nl-NL" w:eastAsia="nl-NL"/>
          </w:rPr>
          <w:tab/>
        </w:r>
        <w:r w:rsidRPr="001E1042">
          <w:rPr>
            <w:rStyle w:val="Hyperlink"/>
            <w:rFonts w:ascii="Arial" w:hAnsi="Arial" w:cs="Arial"/>
            <w:noProof/>
            <w:sz w:val="22"/>
            <w:szCs w:val="22"/>
            <w:lang w:val="nl-NL"/>
          </w:rPr>
          <w:t>Werkwijze</w:t>
        </w:r>
        <w:r w:rsidRPr="001E1042">
          <w:rPr>
            <w:rFonts w:ascii="Arial" w:hAnsi="Arial" w:cs="Arial"/>
            <w:noProof/>
            <w:webHidden/>
            <w:sz w:val="22"/>
            <w:szCs w:val="22"/>
          </w:rPr>
          <w:tab/>
        </w:r>
        <w:r w:rsidRPr="001E1042">
          <w:rPr>
            <w:rFonts w:ascii="Arial" w:hAnsi="Arial" w:cs="Arial"/>
            <w:noProof/>
            <w:webHidden/>
            <w:sz w:val="22"/>
            <w:szCs w:val="22"/>
          </w:rPr>
          <w:fldChar w:fldCharType="begin"/>
        </w:r>
        <w:r w:rsidRPr="001E1042">
          <w:rPr>
            <w:rFonts w:ascii="Arial" w:hAnsi="Arial" w:cs="Arial"/>
            <w:noProof/>
            <w:webHidden/>
            <w:sz w:val="22"/>
            <w:szCs w:val="22"/>
          </w:rPr>
          <w:instrText xml:space="preserve"> PAGEREF _Toc266715420 \h </w:instrText>
        </w:r>
        <w:r w:rsidRPr="001E1042">
          <w:rPr>
            <w:rFonts w:ascii="Arial" w:hAnsi="Arial" w:cs="Arial"/>
            <w:noProof/>
            <w:webHidden/>
            <w:sz w:val="22"/>
            <w:szCs w:val="22"/>
          </w:rPr>
        </w:r>
        <w:r w:rsidRPr="001E1042">
          <w:rPr>
            <w:rFonts w:ascii="Arial" w:hAnsi="Arial" w:cs="Arial"/>
            <w:noProof/>
            <w:webHidden/>
            <w:sz w:val="22"/>
            <w:szCs w:val="22"/>
          </w:rPr>
          <w:fldChar w:fldCharType="separate"/>
        </w:r>
        <w:r>
          <w:rPr>
            <w:rFonts w:ascii="Arial" w:hAnsi="Arial" w:cs="Arial"/>
            <w:noProof/>
            <w:webHidden/>
            <w:sz w:val="22"/>
            <w:szCs w:val="22"/>
          </w:rPr>
          <w:t>6</w:t>
        </w:r>
        <w:r w:rsidRPr="001E1042">
          <w:rPr>
            <w:rFonts w:ascii="Arial" w:hAnsi="Arial" w:cs="Arial"/>
            <w:noProof/>
            <w:webHidden/>
            <w:sz w:val="22"/>
            <w:szCs w:val="22"/>
          </w:rPr>
          <w:fldChar w:fldCharType="end"/>
        </w:r>
      </w:hyperlink>
    </w:p>
    <w:p w:rsidR="00584E14" w:rsidRPr="001E1042" w:rsidRDefault="00584E14" w:rsidP="007011E6">
      <w:pPr>
        <w:pStyle w:val="TOC1"/>
        <w:spacing w:line="360" w:lineRule="auto"/>
        <w:rPr>
          <w:rFonts w:ascii="Arial" w:hAnsi="Arial" w:cs="Arial"/>
          <w:b w:val="0"/>
          <w:noProof/>
          <w:sz w:val="22"/>
          <w:szCs w:val="22"/>
          <w:lang w:val="nl-NL" w:eastAsia="nl-NL"/>
        </w:rPr>
      </w:pPr>
      <w:hyperlink w:anchor="_Toc266715421" w:history="1">
        <w:r w:rsidRPr="001E1042">
          <w:rPr>
            <w:rStyle w:val="Hyperlink"/>
            <w:rFonts w:ascii="Arial" w:hAnsi="Arial" w:cs="Arial"/>
            <w:noProof/>
            <w:sz w:val="22"/>
            <w:szCs w:val="22"/>
            <w:lang w:val="nl-NL"/>
          </w:rPr>
          <w:t>2</w:t>
        </w:r>
        <w:r w:rsidRPr="001E1042">
          <w:rPr>
            <w:rFonts w:ascii="Arial" w:hAnsi="Arial" w:cs="Arial"/>
            <w:b w:val="0"/>
            <w:noProof/>
            <w:sz w:val="22"/>
            <w:szCs w:val="22"/>
            <w:lang w:val="nl-NL" w:eastAsia="nl-NL"/>
          </w:rPr>
          <w:tab/>
        </w:r>
        <w:r w:rsidRPr="001E1042">
          <w:rPr>
            <w:rStyle w:val="Hyperlink"/>
            <w:rFonts w:ascii="Arial" w:hAnsi="Arial" w:cs="Arial"/>
            <w:noProof/>
            <w:sz w:val="22"/>
            <w:szCs w:val="22"/>
            <w:lang w:val="nl-NL"/>
          </w:rPr>
          <w:t>Wat is een betaald voetbal organisatie?</w:t>
        </w:r>
        <w:r w:rsidRPr="001E1042">
          <w:rPr>
            <w:rFonts w:ascii="Arial" w:hAnsi="Arial" w:cs="Arial"/>
            <w:noProof/>
            <w:webHidden/>
            <w:sz w:val="22"/>
            <w:szCs w:val="22"/>
          </w:rPr>
          <w:tab/>
        </w:r>
        <w:r w:rsidRPr="001E1042">
          <w:rPr>
            <w:rFonts w:ascii="Arial" w:hAnsi="Arial" w:cs="Arial"/>
            <w:noProof/>
            <w:webHidden/>
            <w:sz w:val="22"/>
            <w:szCs w:val="22"/>
          </w:rPr>
          <w:fldChar w:fldCharType="begin"/>
        </w:r>
        <w:r w:rsidRPr="001E1042">
          <w:rPr>
            <w:rFonts w:ascii="Arial" w:hAnsi="Arial" w:cs="Arial"/>
            <w:noProof/>
            <w:webHidden/>
            <w:sz w:val="22"/>
            <w:szCs w:val="22"/>
          </w:rPr>
          <w:instrText xml:space="preserve"> PAGEREF _Toc266715421 \h </w:instrText>
        </w:r>
        <w:r w:rsidRPr="001E1042">
          <w:rPr>
            <w:rFonts w:ascii="Arial" w:hAnsi="Arial" w:cs="Arial"/>
            <w:noProof/>
            <w:webHidden/>
            <w:sz w:val="22"/>
            <w:szCs w:val="22"/>
          </w:rPr>
        </w:r>
        <w:r w:rsidRPr="001E1042">
          <w:rPr>
            <w:rFonts w:ascii="Arial" w:hAnsi="Arial" w:cs="Arial"/>
            <w:noProof/>
            <w:webHidden/>
            <w:sz w:val="22"/>
            <w:szCs w:val="22"/>
          </w:rPr>
          <w:fldChar w:fldCharType="separate"/>
        </w:r>
        <w:r>
          <w:rPr>
            <w:rFonts w:ascii="Arial" w:hAnsi="Arial" w:cs="Arial"/>
            <w:noProof/>
            <w:webHidden/>
            <w:sz w:val="22"/>
            <w:szCs w:val="22"/>
          </w:rPr>
          <w:t>7</w:t>
        </w:r>
        <w:r w:rsidRPr="001E1042">
          <w:rPr>
            <w:rFonts w:ascii="Arial" w:hAnsi="Arial" w:cs="Arial"/>
            <w:noProof/>
            <w:webHidden/>
            <w:sz w:val="22"/>
            <w:szCs w:val="22"/>
          </w:rPr>
          <w:fldChar w:fldCharType="end"/>
        </w:r>
      </w:hyperlink>
    </w:p>
    <w:p w:rsidR="00584E14" w:rsidRPr="001E1042" w:rsidRDefault="00584E14" w:rsidP="007011E6">
      <w:pPr>
        <w:pStyle w:val="TOC2"/>
        <w:spacing w:line="360" w:lineRule="auto"/>
        <w:rPr>
          <w:rFonts w:ascii="Arial" w:hAnsi="Arial" w:cs="Arial"/>
          <w:noProof/>
          <w:sz w:val="22"/>
          <w:szCs w:val="22"/>
          <w:lang w:val="nl-NL" w:eastAsia="nl-NL"/>
        </w:rPr>
      </w:pPr>
      <w:hyperlink w:anchor="_Toc266715422" w:history="1">
        <w:r w:rsidRPr="001E1042">
          <w:rPr>
            <w:rStyle w:val="Hyperlink"/>
            <w:rFonts w:ascii="Arial" w:hAnsi="Arial" w:cs="Arial"/>
            <w:noProof/>
            <w:sz w:val="22"/>
            <w:szCs w:val="22"/>
            <w:lang w:val="nl-NL"/>
          </w:rPr>
          <w:t>2.1</w:t>
        </w:r>
        <w:r w:rsidRPr="001E1042">
          <w:rPr>
            <w:rFonts w:ascii="Arial" w:hAnsi="Arial" w:cs="Arial"/>
            <w:noProof/>
            <w:sz w:val="22"/>
            <w:szCs w:val="22"/>
            <w:lang w:val="nl-NL" w:eastAsia="nl-NL"/>
          </w:rPr>
          <w:tab/>
        </w:r>
        <w:r w:rsidRPr="001E1042">
          <w:rPr>
            <w:rStyle w:val="Hyperlink"/>
            <w:rFonts w:ascii="Arial" w:hAnsi="Arial" w:cs="Arial"/>
            <w:noProof/>
            <w:sz w:val="22"/>
            <w:szCs w:val="22"/>
            <w:lang w:val="nl-NL"/>
          </w:rPr>
          <w:t>Inleiding</w:t>
        </w:r>
        <w:r w:rsidRPr="001E1042">
          <w:rPr>
            <w:rFonts w:ascii="Arial" w:hAnsi="Arial" w:cs="Arial"/>
            <w:noProof/>
            <w:webHidden/>
            <w:sz w:val="22"/>
            <w:szCs w:val="22"/>
          </w:rPr>
          <w:tab/>
        </w:r>
        <w:r w:rsidRPr="001E1042">
          <w:rPr>
            <w:rFonts w:ascii="Arial" w:hAnsi="Arial" w:cs="Arial"/>
            <w:noProof/>
            <w:webHidden/>
            <w:sz w:val="22"/>
            <w:szCs w:val="22"/>
          </w:rPr>
          <w:fldChar w:fldCharType="begin"/>
        </w:r>
        <w:r w:rsidRPr="001E1042">
          <w:rPr>
            <w:rFonts w:ascii="Arial" w:hAnsi="Arial" w:cs="Arial"/>
            <w:noProof/>
            <w:webHidden/>
            <w:sz w:val="22"/>
            <w:szCs w:val="22"/>
          </w:rPr>
          <w:instrText xml:space="preserve"> PAGEREF _Toc266715422 \h </w:instrText>
        </w:r>
        <w:r w:rsidRPr="001E1042">
          <w:rPr>
            <w:rFonts w:ascii="Arial" w:hAnsi="Arial" w:cs="Arial"/>
            <w:noProof/>
            <w:webHidden/>
            <w:sz w:val="22"/>
            <w:szCs w:val="22"/>
          </w:rPr>
        </w:r>
        <w:r w:rsidRPr="001E1042">
          <w:rPr>
            <w:rFonts w:ascii="Arial" w:hAnsi="Arial" w:cs="Arial"/>
            <w:noProof/>
            <w:webHidden/>
            <w:sz w:val="22"/>
            <w:szCs w:val="22"/>
          </w:rPr>
          <w:fldChar w:fldCharType="separate"/>
        </w:r>
        <w:r>
          <w:rPr>
            <w:rFonts w:ascii="Arial" w:hAnsi="Arial" w:cs="Arial"/>
            <w:noProof/>
            <w:webHidden/>
            <w:sz w:val="22"/>
            <w:szCs w:val="22"/>
          </w:rPr>
          <w:t>7</w:t>
        </w:r>
        <w:r w:rsidRPr="001E1042">
          <w:rPr>
            <w:rFonts w:ascii="Arial" w:hAnsi="Arial" w:cs="Arial"/>
            <w:noProof/>
            <w:webHidden/>
            <w:sz w:val="22"/>
            <w:szCs w:val="22"/>
          </w:rPr>
          <w:fldChar w:fldCharType="end"/>
        </w:r>
      </w:hyperlink>
    </w:p>
    <w:p w:rsidR="00584E14" w:rsidRPr="001E1042" w:rsidRDefault="00584E14" w:rsidP="007011E6">
      <w:pPr>
        <w:pStyle w:val="TOC2"/>
        <w:spacing w:line="360" w:lineRule="auto"/>
        <w:rPr>
          <w:rFonts w:ascii="Arial" w:hAnsi="Arial" w:cs="Arial"/>
          <w:noProof/>
          <w:sz w:val="22"/>
          <w:szCs w:val="22"/>
          <w:lang w:val="nl-NL" w:eastAsia="nl-NL"/>
        </w:rPr>
      </w:pPr>
      <w:hyperlink w:anchor="_Toc266715423" w:history="1">
        <w:r w:rsidRPr="001E1042">
          <w:rPr>
            <w:rStyle w:val="Hyperlink"/>
            <w:rFonts w:ascii="Arial" w:hAnsi="Arial" w:cs="Arial"/>
            <w:noProof/>
            <w:sz w:val="22"/>
            <w:szCs w:val="22"/>
            <w:lang w:val="nl-NL"/>
          </w:rPr>
          <w:t>2.2</w:t>
        </w:r>
        <w:r w:rsidRPr="001E1042">
          <w:rPr>
            <w:rFonts w:ascii="Arial" w:hAnsi="Arial" w:cs="Arial"/>
            <w:noProof/>
            <w:sz w:val="22"/>
            <w:szCs w:val="22"/>
            <w:lang w:val="nl-NL" w:eastAsia="nl-NL"/>
          </w:rPr>
          <w:tab/>
        </w:r>
        <w:r w:rsidRPr="001E1042">
          <w:rPr>
            <w:rStyle w:val="Hyperlink"/>
            <w:rFonts w:ascii="Arial" w:hAnsi="Arial" w:cs="Arial"/>
            <w:noProof/>
            <w:sz w:val="22"/>
            <w:szCs w:val="22"/>
            <w:lang w:val="nl-NL"/>
          </w:rPr>
          <w:t>De geschiedenis van het betaald voetbal in Nederland.</w:t>
        </w:r>
        <w:r w:rsidRPr="001E1042">
          <w:rPr>
            <w:rFonts w:ascii="Arial" w:hAnsi="Arial" w:cs="Arial"/>
            <w:noProof/>
            <w:webHidden/>
            <w:sz w:val="22"/>
            <w:szCs w:val="22"/>
          </w:rPr>
          <w:tab/>
        </w:r>
        <w:r w:rsidRPr="001E1042">
          <w:rPr>
            <w:rFonts w:ascii="Arial" w:hAnsi="Arial" w:cs="Arial"/>
            <w:noProof/>
            <w:webHidden/>
            <w:sz w:val="22"/>
            <w:szCs w:val="22"/>
          </w:rPr>
          <w:fldChar w:fldCharType="begin"/>
        </w:r>
        <w:r w:rsidRPr="001E1042">
          <w:rPr>
            <w:rFonts w:ascii="Arial" w:hAnsi="Arial" w:cs="Arial"/>
            <w:noProof/>
            <w:webHidden/>
            <w:sz w:val="22"/>
            <w:szCs w:val="22"/>
          </w:rPr>
          <w:instrText xml:space="preserve"> PAGEREF _Toc266715423 \h </w:instrText>
        </w:r>
        <w:r w:rsidRPr="001E1042">
          <w:rPr>
            <w:rFonts w:ascii="Arial" w:hAnsi="Arial" w:cs="Arial"/>
            <w:noProof/>
            <w:webHidden/>
            <w:sz w:val="22"/>
            <w:szCs w:val="22"/>
          </w:rPr>
        </w:r>
        <w:r w:rsidRPr="001E1042">
          <w:rPr>
            <w:rFonts w:ascii="Arial" w:hAnsi="Arial" w:cs="Arial"/>
            <w:noProof/>
            <w:webHidden/>
            <w:sz w:val="22"/>
            <w:szCs w:val="22"/>
          </w:rPr>
          <w:fldChar w:fldCharType="separate"/>
        </w:r>
        <w:r>
          <w:rPr>
            <w:rFonts w:ascii="Arial" w:hAnsi="Arial" w:cs="Arial"/>
            <w:noProof/>
            <w:webHidden/>
            <w:sz w:val="22"/>
            <w:szCs w:val="22"/>
          </w:rPr>
          <w:t>7</w:t>
        </w:r>
        <w:r w:rsidRPr="001E1042">
          <w:rPr>
            <w:rFonts w:ascii="Arial" w:hAnsi="Arial" w:cs="Arial"/>
            <w:noProof/>
            <w:webHidden/>
            <w:sz w:val="22"/>
            <w:szCs w:val="22"/>
          </w:rPr>
          <w:fldChar w:fldCharType="end"/>
        </w:r>
      </w:hyperlink>
    </w:p>
    <w:p w:rsidR="00584E14" w:rsidRPr="001E1042" w:rsidRDefault="00584E14" w:rsidP="007011E6">
      <w:pPr>
        <w:pStyle w:val="TOC2"/>
        <w:spacing w:line="360" w:lineRule="auto"/>
        <w:rPr>
          <w:rFonts w:ascii="Arial" w:hAnsi="Arial" w:cs="Arial"/>
          <w:noProof/>
          <w:sz w:val="22"/>
          <w:szCs w:val="22"/>
          <w:lang w:val="nl-NL" w:eastAsia="nl-NL"/>
        </w:rPr>
      </w:pPr>
      <w:hyperlink w:anchor="_Toc266715424" w:history="1">
        <w:r w:rsidRPr="001E1042">
          <w:rPr>
            <w:rStyle w:val="Hyperlink"/>
            <w:rFonts w:ascii="Arial" w:hAnsi="Arial" w:cs="Arial"/>
            <w:noProof/>
            <w:sz w:val="22"/>
            <w:szCs w:val="22"/>
            <w:lang w:val="nl-NL"/>
          </w:rPr>
          <w:t>2.3</w:t>
        </w:r>
        <w:r w:rsidRPr="001E1042">
          <w:rPr>
            <w:rFonts w:ascii="Arial" w:hAnsi="Arial" w:cs="Arial"/>
            <w:noProof/>
            <w:sz w:val="22"/>
            <w:szCs w:val="22"/>
            <w:lang w:val="nl-NL" w:eastAsia="nl-NL"/>
          </w:rPr>
          <w:tab/>
        </w:r>
        <w:r w:rsidRPr="001E1042">
          <w:rPr>
            <w:rStyle w:val="Hyperlink"/>
            <w:rFonts w:ascii="Arial" w:hAnsi="Arial" w:cs="Arial"/>
            <w:noProof/>
            <w:sz w:val="22"/>
            <w:szCs w:val="22"/>
            <w:lang w:val="nl-NL"/>
          </w:rPr>
          <w:t>Kan een BVO worden aangemerkt als een bedrijf?</w:t>
        </w:r>
        <w:r w:rsidRPr="001E1042">
          <w:rPr>
            <w:rFonts w:ascii="Arial" w:hAnsi="Arial" w:cs="Arial"/>
            <w:noProof/>
            <w:webHidden/>
            <w:sz w:val="22"/>
            <w:szCs w:val="22"/>
          </w:rPr>
          <w:tab/>
        </w:r>
        <w:r w:rsidRPr="001E1042">
          <w:rPr>
            <w:rFonts w:ascii="Arial" w:hAnsi="Arial" w:cs="Arial"/>
            <w:noProof/>
            <w:webHidden/>
            <w:sz w:val="22"/>
            <w:szCs w:val="22"/>
          </w:rPr>
          <w:fldChar w:fldCharType="begin"/>
        </w:r>
        <w:r w:rsidRPr="001E1042">
          <w:rPr>
            <w:rFonts w:ascii="Arial" w:hAnsi="Arial" w:cs="Arial"/>
            <w:noProof/>
            <w:webHidden/>
            <w:sz w:val="22"/>
            <w:szCs w:val="22"/>
          </w:rPr>
          <w:instrText xml:space="preserve"> PAGEREF _Toc266715424 \h </w:instrText>
        </w:r>
        <w:r w:rsidRPr="001E1042">
          <w:rPr>
            <w:rFonts w:ascii="Arial" w:hAnsi="Arial" w:cs="Arial"/>
            <w:noProof/>
            <w:webHidden/>
            <w:sz w:val="22"/>
            <w:szCs w:val="22"/>
          </w:rPr>
        </w:r>
        <w:r w:rsidRPr="001E1042">
          <w:rPr>
            <w:rFonts w:ascii="Arial" w:hAnsi="Arial" w:cs="Arial"/>
            <w:noProof/>
            <w:webHidden/>
            <w:sz w:val="22"/>
            <w:szCs w:val="22"/>
          </w:rPr>
          <w:fldChar w:fldCharType="separate"/>
        </w:r>
        <w:r>
          <w:rPr>
            <w:rFonts w:ascii="Arial" w:hAnsi="Arial" w:cs="Arial"/>
            <w:noProof/>
            <w:webHidden/>
            <w:sz w:val="22"/>
            <w:szCs w:val="22"/>
          </w:rPr>
          <w:t>11</w:t>
        </w:r>
        <w:r w:rsidRPr="001E1042">
          <w:rPr>
            <w:rFonts w:ascii="Arial" w:hAnsi="Arial" w:cs="Arial"/>
            <w:noProof/>
            <w:webHidden/>
            <w:sz w:val="22"/>
            <w:szCs w:val="22"/>
          </w:rPr>
          <w:fldChar w:fldCharType="end"/>
        </w:r>
      </w:hyperlink>
    </w:p>
    <w:p w:rsidR="00584E14" w:rsidRPr="001E1042" w:rsidRDefault="00584E14" w:rsidP="007011E6">
      <w:pPr>
        <w:pStyle w:val="TOC2"/>
        <w:spacing w:line="360" w:lineRule="auto"/>
        <w:rPr>
          <w:rFonts w:ascii="Arial" w:hAnsi="Arial" w:cs="Arial"/>
          <w:noProof/>
          <w:sz w:val="22"/>
          <w:szCs w:val="22"/>
          <w:lang w:val="nl-NL" w:eastAsia="nl-NL"/>
        </w:rPr>
      </w:pPr>
      <w:hyperlink w:anchor="_Toc266715425" w:history="1">
        <w:r w:rsidRPr="001E1042">
          <w:rPr>
            <w:rStyle w:val="Hyperlink"/>
            <w:rFonts w:ascii="Arial" w:hAnsi="Arial" w:cs="Arial"/>
            <w:noProof/>
            <w:sz w:val="22"/>
            <w:szCs w:val="22"/>
            <w:lang w:val="nl-NL"/>
          </w:rPr>
          <w:t>2.4</w:t>
        </w:r>
        <w:r w:rsidRPr="001E1042">
          <w:rPr>
            <w:rFonts w:ascii="Arial" w:hAnsi="Arial" w:cs="Arial"/>
            <w:noProof/>
            <w:sz w:val="22"/>
            <w:szCs w:val="22"/>
            <w:lang w:val="nl-NL" w:eastAsia="nl-NL"/>
          </w:rPr>
          <w:tab/>
        </w:r>
        <w:r w:rsidRPr="001E1042">
          <w:rPr>
            <w:rStyle w:val="Hyperlink"/>
            <w:rFonts w:ascii="Arial" w:hAnsi="Arial" w:cs="Arial"/>
            <w:noProof/>
            <w:sz w:val="22"/>
            <w:szCs w:val="22"/>
            <w:lang w:val="nl-NL"/>
          </w:rPr>
          <w:t>Kan een BVO worden aangemerkt als een onderneming?</w:t>
        </w:r>
        <w:r w:rsidRPr="001E1042">
          <w:rPr>
            <w:rFonts w:ascii="Arial" w:hAnsi="Arial" w:cs="Arial"/>
            <w:noProof/>
            <w:webHidden/>
            <w:sz w:val="22"/>
            <w:szCs w:val="22"/>
          </w:rPr>
          <w:tab/>
        </w:r>
        <w:r w:rsidRPr="001E1042">
          <w:rPr>
            <w:rFonts w:ascii="Arial" w:hAnsi="Arial" w:cs="Arial"/>
            <w:noProof/>
            <w:webHidden/>
            <w:sz w:val="22"/>
            <w:szCs w:val="22"/>
          </w:rPr>
          <w:fldChar w:fldCharType="begin"/>
        </w:r>
        <w:r w:rsidRPr="001E1042">
          <w:rPr>
            <w:rFonts w:ascii="Arial" w:hAnsi="Arial" w:cs="Arial"/>
            <w:noProof/>
            <w:webHidden/>
            <w:sz w:val="22"/>
            <w:szCs w:val="22"/>
          </w:rPr>
          <w:instrText xml:space="preserve"> PAGEREF _Toc266715425 \h </w:instrText>
        </w:r>
        <w:r w:rsidRPr="001E1042">
          <w:rPr>
            <w:rFonts w:ascii="Arial" w:hAnsi="Arial" w:cs="Arial"/>
            <w:noProof/>
            <w:webHidden/>
            <w:sz w:val="22"/>
            <w:szCs w:val="22"/>
          </w:rPr>
        </w:r>
        <w:r w:rsidRPr="001E1042">
          <w:rPr>
            <w:rFonts w:ascii="Arial" w:hAnsi="Arial" w:cs="Arial"/>
            <w:noProof/>
            <w:webHidden/>
            <w:sz w:val="22"/>
            <w:szCs w:val="22"/>
          </w:rPr>
          <w:fldChar w:fldCharType="separate"/>
        </w:r>
        <w:r>
          <w:rPr>
            <w:rFonts w:ascii="Arial" w:hAnsi="Arial" w:cs="Arial"/>
            <w:noProof/>
            <w:webHidden/>
            <w:sz w:val="22"/>
            <w:szCs w:val="22"/>
          </w:rPr>
          <w:t>13</w:t>
        </w:r>
        <w:r w:rsidRPr="001E1042">
          <w:rPr>
            <w:rFonts w:ascii="Arial" w:hAnsi="Arial" w:cs="Arial"/>
            <w:noProof/>
            <w:webHidden/>
            <w:sz w:val="22"/>
            <w:szCs w:val="22"/>
          </w:rPr>
          <w:fldChar w:fldCharType="end"/>
        </w:r>
      </w:hyperlink>
    </w:p>
    <w:p w:rsidR="00584E14" w:rsidRPr="001E1042" w:rsidRDefault="00584E14" w:rsidP="007011E6">
      <w:pPr>
        <w:pStyle w:val="TOC2"/>
        <w:spacing w:line="360" w:lineRule="auto"/>
        <w:rPr>
          <w:rFonts w:ascii="Arial" w:hAnsi="Arial" w:cs="Arial"/>
          <w:noProof/>
          <w:sz w:val="22"/>
          <w:szCs w:val="22"/>
          <w:lang w:val="nl-NL" w:eastAsia="nl-NL"/>
        </w:rPr>
      </w:pPr>
      <w:hyperlink w:anchor="_Toc266715426" w:history="1">
        <w:r w:rsidRPr="001E1042">
          <w:rPr>
            <w:rStyle w:val="Hyperlink"/>
            <w:rFonts w:ascii="Arial" w:hAnsi="Arial" w:cs="Arial"/>
            <w:noProof/>
            <w:sz w:val="22"/>
            <w:szCs w:val="22"/>
            <w:lang w:val="nl-NL"/>
          </w:rPr>
          <w:t>2.5</w:t>
        </w:r>
        <w:r w:rsidRPr="001E1042">
          <w:rPr>
            <w:rFonts w:ascii="Arial" w:hAnsi="Arial" w:cs="Arial"/>
            <w:noProof/>
            <w:sz w:val="22"/>
            <w:szCs w:val="22"/>
            <w:lang w:val="nl-NL" w:eastAsia="nl-NL"/>
          </w:rPr>
          <w:tab/>
        </w:r>
        <w:r w:rsidRPr="001E1042">
          <w:rPr>
            <w:rStyle w:val="Hyperlink"/>
            <w:rFonts w:ascii="Arial" w:hAnsi="Arial" w:cs="Arial"/>
            <w:noProof/>
            <w:sz w:val="22"/>
            <w:szCs w:val="22"/>
            <w:lang w:val="nl-NL"/>
          </w:rPr>
          <w:t>Conclusie</w:t>
        </w:r>
        <w:r w:rsidRPr="001E1042">
          <w:rPr>
            <w:rFonts w:ascii="Arial" w:hAnsi="Arial" w:cs="Arial"/>
            <w:noProof/>
            <w:webHidden/>
            <w:sz w:val="22"/>
            <w:szCs w:val="22"/>
          </w:rPr>
          <w:tab/>
        </w:r>
        <w:r w:rsidRPr="001E1042">
          <w:rPr>
            <w:rFonts w:ascii="Arial" w:hAnsi="Arial" w:cs="Arial"/>
            <w:noProof/>
            <w:webHidden/>
            <w:sz w:val="22"/>
            <w:szCs w:val="22"/>
          </w:rPr>
          <w:fldChar w:fldCharType="begin"/>
        </w:r>
        <w:r w:rsidRPr="001E1042">
          <w:rPr>
            <w:rFonts w:ascii="Arial" w:hAnsi="Arial" w:cs="Arial"/>
            <w:noProof/>
            <w:webHidden/>
            <w:sz w:val="22"/>
            <w:szCs w:val="22"/>
          </w:rPr>
          <w:instrText xml:space="preserve"> PAGEREF _Toc266715426 \h </w:instrText>
        </w:r>
        <w:r w:rsidRPr="001E1042">
          <w:rPr>
            <w:rFonts w:ascii="Arial" w:hAnsi="Arial" w:cs="Arial"/>
            <w:noProof/>
            <w:webHidden/>
            <w:sz w:val="22"/>
            <w:szCs w:val="22"/>
          </w:rPr>
        </w:r>
        <w:r w:rsidRPr="001E1042">
          <w:rPr>
            <w:rFonts w:ascii="Arial" w:hAnsi="Arial" w:cs="Arial"/>
            <w:noProof/>
            <w:webHidden/>
            <w:sz w:val="22"/>
            <w:szCs w:val="22"/>
          </w:rPr>
          <w:fldChar w:fldCharType="separate"/>
        </w:r>
        <w:r>
          <w:rPr>
            <w:rFonts w:ascii="Arial" w:hAnsi="Arial" w:cs="Arial"/>
            <w:noProof/>
            <w:webHidden/>
            <w:sz w:val="22"/>
            <w:szCs w:val="22"/>
          </w:rPr>
          <w:t>16</w:t>
        </w:r>
        <w:r w:rsidRPr="001E1042">
          <w:rPr>
            <w:rFonts w:ascii="Arial" w:hAnsi="Arial" w:cs="Arial"/>
            <w:noProof/>
            <w:webHidden/>
            <w:sz w:val="22"/>
            <w:szCs w:val="22"/>
          </w:rPr>
          <w:fldChar w:fldCharType="end"/>
        </w:r>
      </w:hyperlink>
    </w:p>
    <w:p w:rsidR="00584E14" w:rsidRPr="001E1042" w:rsidRDefault="00584E14" w:rsidP="007011E6">
      <w:pPr>
        <w:pStyle w:val="TOC1"/>
        <w:spacing w:line="360" w:lineRule="auto"/>
        <w:rPr>
          <w:rFonts w:ascii="Arial" w:hAnsi="Arial" w:cs="Arial"/>
          <w:b w:val="0"/>
          <w:noProof/>
          <w:sz w:val="22"/>
          <w:szCs w:val="22"/>
          <w:lang w:val="nl-NL" w:eastAsia="nl-NL"/>
        </w:rPr>
      </w:pPr>
      <w:hyperlink w:anchor="_Toc266715427" w:history="1">
        <w:r w:rsidRPr="001E1042">
          <w:rPr>
            <w:rStyle w:val="Hyperlink"/>
            <w:rFonts w:ascii="Arial" w:hAnsi="Arial" w:cs="Arial"/>
            <w:noProof/>
            <w:sz w:val="22"/>
            <w:szCs w:val="22"/>
            <w:lang w:val="nl-NL"/>
          </w:rPr>
          <w:t>3</w:t>
        </w:r>
        <w:r w:rsidRPr="001E1042">
          <w:rPr>
            <w:rFonts w:ascii="Arial" w:hAnsi="Arial" w:cs="Arial"/>
            <w:b w:val="0"/>
            <w:noProof/>
            <w:sz w:val="22"/>
            <w:szCs w:val="22"/>
            <w:lang w:val="nl-NL" w:eastAsia="nl-NL"/>
          </w:rPr>
          <w:tab/>
        </w:r>
        <w:r w:rsidRPr="001E1042">
          <w:rPr>
            <w:rStyle w:val="Hyperlink"/>
            <w:rFonts w:ascii="Arial" w:hAnsi="Arial" w:cs="Arial"/>
            <w:noProof/>
            <w:sz w:val="22"/>
            <w:szCs w:val="22"/>
            <w:lang w:val="nl-NL"/>
          </w:rPr>
          <w:t>Regelgeving KNVB t.a.v. externe verslaggeving</w:t>
        </w:r>
        <w:r w:rsidRPr="001E1042">
          <w:rPr>
            <w:rFonts w:ascii="Arial" w:hAnsi="Arial" w:cs="Arial"/>
            <w:noProof/>
            <w:webHidden/>
            <w:sz w:val="22"/>
            <w:szCs w:val="22"/>
          </w:rPr>
          <w:tab/>
        </w:r>
        <w:r w:rsidRPr="001E1042">
          <w:rPr>
            <w:rFonts w:ascii="Arial" w:hAnsi="Arial" w:cs="Arial"/>
            <w:noProof/>
            <w:webHidden/>
            <w:sz w:val="22"/>
            <w:szCs w:val="22"/>
          </w:rPr>
          <w:fldChar w:fldCharType="begin"/>
        </w:r>
        <w:r w:rsidRPr="001E1042">
          <w:rPr>
            <w:rFonts w:ascii="Arial" w:hAnsi="Arial" w:cs="Arial"/>
            <w:noProof/>
            <w:webHidden/>
            <w:sz w:val="22"/>
            <w:szCs w:val="22"/>
          </w:rPr>
          <w:instrText xml:space="preserve"> PAGEREF _Toc266715427 \h </w:instrText>
        </w:r>
        <w:r w:rsidRPr="001E1042">
          <w:rPr>
            <w:rFonts w:ascii="Arial" w:hAnsi="Arial" w:cs="Arial"/>
            <w:noProof/>
            <w:webHidden/>
            <w:sz w:val="22"/>
            <w:szCs w:val="22"/>
          </w:rPr>
        </w:r>
        <w:r w:rsidRPr="001E1042">
          <w:rPr>
            <w:rFonts w:ascii="Arial" w:hAnsi="Arial" w:cs="Arial"/>
            <w:noProof/>
            <w:webHidden/>
            <w:sz w:val="22"/>
            <w:szCs w:val="22"/>
          </w:rPr>
          <w:fldChar w:fldCharType="separate"/>
        </w:r>
        <w:r>
          <w:rPr>
            <w:rFonts w:ascii="Arial" w:hAnsi="Arial" w:cs="Arial"/>
            <w:noProof/>
            <w:webHidden/>
            <w:sz w:val="22"/>
            <w:szCs w:val="22"/>
          </w:rPr>
          <w:t>17</w:t>
        </w:r>
        <w:r w:rsidRPr="001E1042">
          <w:rPr>
            <w:rFonts w:ascii="Arial" w:hAnsi="Arial" w:cs="Arial"/>
            <w:noProof/>
            <w:webHidden/>
            <w:sz w:val="22"/>
            <w:szCs w:val="22"/>
          </w:rPr>
          <w:fldChar w:fldCharType="end"/>
        </w:r>
      </w:hyperlink>
    </w:p>
    <w:p w:rsidR="00584E14" w:rsidRPr="001E1042" w:rsidRDefault="00584E14" w:rsidP="007011E6">
      <w:pPr>
        <w:pStyle w:val="TOC2"/>
        <w:spacing w:line="360" w:lineRule="auto"/>
        <w:rPr>
          <w:rFonts w:ascii="Arial" w:hAnsi="Arial" w:cs="Arial"/>
          <w:noProof/>
          <w:sz w:val="22"/>
          <w:szCs w:val="22"/>
          <w:lang w:val="nl-NL" w:eastAsia="nl-NL"/>
        </w:rPr>
      </w:pPr>
      <w:hyperlink w:anchor="_Toc266715428" w:history="1">
        <w:r w:rsidRPr="001E1042">
          <w:rPr>
            <w:rStyle w:val="Hyperlink"/>
            <w:rFonts w:ascii="Arial" w:hAnsi="Arial" w:cs="Arial"/>
            <w:noProof/>
            <w:sz w:val="22"/>
            <w:szCs w:val="22"/>
            <w:lang w:val="nl-NL"/>
          </w:rPr>
          <w:t>3.1</w:t>
        </w:r>
        <w:r w:rsidRPr="001E1042">
          <w:rPr>
            <w:rFonts w:ascii="Arial" w:hAnsi="Arial" w:cs="Arial"/>
            <w:noProof/>
            <w:sz w:val="22"/>
            <w:szCs w:val="22"/>
            <w:lang w:val="nl-NL" w:eastAsia="nl-NL"/>
          </w:rPr>
          <w:tab/>
        </w:r>
        <w:r w:rsidRPr="001E1042">
          <w:rPr>
            <w:rStyle w:val="Hyperlink"/>
            <w:rFonts w:ascii="Arial" w:hAnsi="Arial" w:cs="Arial"/>
            <w:noProof/>
            <w:sz w:val="22"/>
            <w:szCs w:val="22"/>
            <w:lang w:val="nl-NL"/>
          </w:rPr>
          <w:t>Inleiding</w:t>
        </w:r>
        <w:r w:rsidRPr="001E1042">
          <w:rPr>
            <w:rFonts w:ascii="Arial" w:hAnsi="Arial" w:cs="Arial"/>
            <w:noProof/>
            <w:webHidden/>
            <w:sz w:val="22"/>
            <w:szCs w:val="22"/>
          </w:rPr>
          <w:tab/>
        </w:r>
        <w:r w:rsidRPr="001E1042">
          <w:rPr>
            <w:rFonts w:ascii="Arial" w:hAnsi="Arial" w:cs="Arial"/>
            <w:noProof/>
            <w:webHidden/>
            <w:sz w:val="22"/>
            <w:szCs w:val="22"/>
          </w:rPr>
          <w:fldChar w:fldCharType="begin"/>
        </w:r>
        <w:r w:rsidRPr="001E1042">
          <w:rPr>
            <w:rFonts w:ascii="Arial" w:hAnsi="Arial" w:cs="Arial"/>
            <w:noProof/>
            <w:webHidden/>
            <w:sz w:val="22"/>
            <w:szCs w:val="22"/>
          </w:rPr>
          <w:instrText xml:space="preserve"> PAGEREF _Toc266715428 \h </w:instrText>
        </w:r>
        <w:r w:rsidRPr="001E1042">
          <w:rPr>
            <w:rFonts w:ascii="Arial" w:hAnsi="Arial" w:cs="Arial"/>
            <w:noProof/>
            <w:webHidden/>
            <w:sz w:val="22"/>
            <w:szCs w:val="22"/>
          </w:rPr>
        </w:r>
        <w:r w:rsidRPr="001E1042">
          <w:rPr>
            <w:rFonts w:ascii="Arial" w:hAnsi="Arial" w:cs="Arial"/>
            <w:noProof/>
            <w:webHidden/>
            <w:sz w:val="22"/>
            <w:szCs w:val="22"/>
          </w:rPr>
          <w:fldChar w:fldCharType="separate"/>
        </w:r>
        <w:r>
          <w:rPr>
            <w:rFonts w:ascii="Arial" w:hAnsi="Arial" w:cs="Arial"/>
            <w:noProof/>
            <w:webHidden/>
            <w:sz w:val="22"/>
            <w:szCs w:val="22"/>
          </w:rPr>
          <w:t>17</w:t>
        </w:r>
        <w:r w:rsidRPr="001E1042">
          <w:rPr>
            <w:rFonts w:ascii="Arial" w:hAnsi="Arial" w:cs="Arial"/>
            <w:noProof/>
            <w:webHidden/>
            <w:sz w:val="22"/>
            <w:szCs w:val="22"/>
          </w:rPr>
          <w:fldChar w:fldCharType="end"/>
        </w:r>
      </w:hyperlink>
    </w:p>
    <w:p w:rsidR="00584E14" w:rsidRPr="001E1042" w:rsidRDefault="00584E14" w:rsidP="007011E6">
      <w:pPr>
        <w:pStyle w:val="TOC2"/>
        <w:spacing w:line="360" w:lineRule="auto"/>
        <w:rPr>
          <w:rFonts w:ascii="Arial" w:hAnsi="Arial" w:cs="Arial"/>
          <w:noProof/>
          <w:sz w:val="22"/>
          <w:szCs w:val="22"/>
          <w:lang w:val="nl-NL" w:eastAsia="nl-NL"/>
        </w:rPr>
      </w:pPr>
      <w:hyperlink w:anchor="_Toc266715429" w:history="1">
        <w:r w:rsidRPr="001E1042">
          <w:rPr>
            <w:rStyle w:val="Hyperlink"/>
            <w:rFonts w:ascii="Arial" w:hAnsi="Arial" w:cs="Arial"/>
            <w:noProof/>
            <w:sz w:val="22"/>
            <w:szCs w:val="22"/>
            <w:lang w:val="nl-NL"/>
          </w:rPr>
          <w:t>3.2</w:t>
        </w:r>
        <w:r w:rsidRPr="001E1042">
          <w:rPr>
            <w:rFonts w:ascii="Arial" w:hAnsi="Arial" w:cs="Arial"/>
            <w:noProof/>
            <w:sz w:val="22"/>
            <w:szCs w:val="22"/>
            <w:lang w:val="nl-NL" w:eastAsia="nl-NL"/>
          </w:rPr>
          <w:tab/>
        </w:r>
        <w:r w:rsidRPr="001E1042">
          <w:rPr>
            <w:rStyle w:val="Hyperlink"/>
            <w:rFonts w:ascii="Arial" w:hAnsi="Arial" w:cs="Arial"/>
            <w:noProof/>
            <w:sz w:val="22"/>
            <w:szCs w:val="22"/>
            <w:lang w:val="nl-NL"/>
          </w:rPr>
          <w:t>Vereisten van de KNVB om van voetbalvereniging BVO te worden</w:t>
        </w:r>
        <w:r w:rsidRPr="001E1042">
          <w:rPr>
            <w:rFonts w:ascii="Arial" w:hAnsi="Arial" w:cs="Arial"/>
            <w:noProof/>
            <w:webHidden/>
            <w:sz w:val="22"/>
            <w:szCs w:val="22"/>
          </w:rPr>
          <w:tab/>
        </w:r>
        <w:r w:rsidRPr="001E1042">
          <w:rPr>
            <w:rFonts w:ascii="Arial" w:hAnsi="Arial" w:cs="Arial"/>
            <w:noProof/>
            <w:webHidden/>
            <w:sz w:val="22"/>
            <w:szCs w:val="22"/>
          </w:rPr>
          <w:fldChar w:fldCharType="begin"/>
        </w:r>
        <w:r w:rsidRPr="001E1042">
          <w:rPr>
            <w:rFonts w:ascii="Arial" w:hAnsi="Arial" w:cs="Arial"/>
            <w:noProof/>
            <w:webHidden/>
            <w:sz w:val="22"/>
            <w:szCs w:val="22"/>
          </w:rPr>
          <w:instrText xml:space="preserve"> PAGEREF _Toc266715429 \h </w:instrText>
        </w:r>
        <w:r w:rsidRPr="001E1042">
          <w:rPr>
            <w:rFonts w:ascii="Arial" w:hAnsi="Arial" w:cs="Arial"/>
            <w:noProof/>
            <w:webHidden/>
            <w:sz w:val="22"/>
            <w:szCs w:val="22"/>
          </w:rPr>
        </w:r>
        <w:r w:rsidRPr="001E1042">
          <w:rPr>
            <w:rFonts w:ascii="Arial" w:hAnsi="Arial" w:cs="Arial"/>
            <w:noProof/>
            <w:webHidden/>
            <w:sz w:val="22"/>
            <w:szCs w:val="22"/>
          </w:rPr>
          <w:fldChar w:fldCharType="separate"/>
        </w:r>
        <w:r>
          <w:rPr>
            <w:rFonts w:ascii="Arial" w:hAnsi="Arial" w:cs="Arial"/>
            <w:noProof/>
            <w:webHidden/>
            <w:sz w:val="22"/>
            <w:szCs w:val="22"/>
          </w:rPr>
          <w:t>17</w:t>
        </w:r>
        <w:r w:rsidRPr="001E1042">
          <w:rPr>
            <w:rFonts w:ascii="Arial" w:hAnsi="Arial" w:cs="Arial"/>
            <w:noProof/>
            <w:webHidden/>
            <w:sz w:val="22"/>
            <w:szCs w:val="22"/>
          </w:rPr>
          <w:fldChar w:fldCharType="end"/>
        </w:r>
      </w:hyperlink>
    </w:p>
    <w:p w:rsidR="00584E14" w:rsidRPr="001E1042" w:rsidRDefault="00584E14" w:rsidP="007011E6">
      <w:pPr>
        <w:pStyle w:val="TOC2"/>
        <w:spacing w:line="360" w:lineRule="auto"/>
        <w:rPr>
          <w:rFonts w:ascii="Arial" w:hAnsi="Arial" w:cs="Arial"/>
          <w:noProof/>
          <w:sz w:val="22"/>
          <w:szCs w:val="22"/>
          <w:lang w:val="nl-NL" w:eastAsia="nl-NL"/>
        </w:rPr>
      </w:pPr>
      <w:hyperlink w:anchor="_Toc266715430" w:history="1">
        <w:r w:rsidRPr="001E1042">
          <w:rPr>
            <w:rStyle w:val="Hyperlink"/>
            <w:rFonts w:ascii="Arial" w:hAnsi="Arial" w:cs="Arial"/>
            <w:noProof/>
            <w:sz w:val="22"/>
            <w:szCs w:val="22"/>
            <w:lang w:val="nl-NL"/>
          </w:rPr>
          <w:t>3.3</w:t>
        </w:r>
        <w:r w:rsidRPr="001E1042">
          <w:rPr>
            <w:rFonts w:ascii="Arial" w:hAnsi="Arial" w:cs="Arial"/>
            <w:noProof/>
            <w:sz w:val="22"/>
            <w:szCs w:val="22"/>
            <w:lang w:val="nl-NL" w:eastAsia="nl-NL"/>
          </w:rPr>
          <w:tab/>
        </w:r>
        <w:r w:rsidRPr="001E1042">
          <w:rPr>
            <w:rStyle w:val="Hyperlink"/>
            <w:rFonts w:ascii="Arial" w:hAnsi="Arial" w:cs="Arial"/>
            <w:noProof/>
            <w:sz w:val="22"/>
            <w:szCs w:val="22"/>
            <w:lang w:val="nl-NL"/>
          </w:rPr>
          <w:t>Regelgeving KNVB t.a.v. externe verslaggeving</w:t>
        </w:r>
        <w:r w:rsidRPr="001E1042">
          <w:rPr>
            <w:rFonts w:ascii="Arial" w:hAnsi="Arial" w:cs="Arial"/>
            <w:noProof/>
            <w:webHidden/>
            <w:sz w:val="22"/>
            <w:szCs w:val="22"/>
          </w:rPr>
          <w:tab/>
        </w:r>
        <w:r w:rsidRPr="001E1042">
          <w:rPr>
            <w:rFonts w:ascii="Arial" w:hAnsi="Arial" w:cs="Arial"/>
            <w:noProof/>
            <w:webHidden/>
            <w:sz w:val="22"/>
            <w:szCs w:val="22"/>
          </w:rPr>
          <w:fldChar w:fldCharType="begin"/>
        </w:r>
        <w:r w:rsidRPr="001E1042">
          <w:rPr>
            <w:rFonts w:ascii="Arial" w:hAnsi="Arial" w:cs="Arial"/>
            <w:noProof/>
            <w:webHidden/>
            <w:sz w:val="22"/>
            <w:szCs w:val="22"/>
          </w:rPr>
          <w:instrText xml:space="preserve"> PAGEREF _Toc266715430 \h </w:instrText>
        </w:r>
        <w:r w:rsidRPr="001E1042">
          <w:rPr>
            <w:rFonts w:ascii="Arial" w:hAnsi="Arial" w:cs="Arial"/>
            <w:noProof/>
            <w:webHidden/>
            <w:sz w:val="22"/>
            <w:szCs w:val="22"/>
          </w:rPr>
        </w:r>
        <w:r w:rsidRPr="001E1042">
          <w:rPr>
            <w:rFonts w:ascii="Arial" w:hAnsi="Arial" w:cs="Arial"/>
            <w:noProof/>
            <w:webHidden/>
            <w:sz w:val="22"/>
            <w:szCs w:val="22"/>
          </w:rPr>
          <w:fldChar w:fldCharType="separate"/>
        </w:r>
        <w:r>
          <w:rPr>
            <w:rFonts w:ascii="Arial" w:hAnsi="Arial" w:cs="Arial"/>
            <w:noProof/>
            <w:webHidden/>
            <w:sz w:val="22"/>
            <w:szCs w:val="22"/>
          </w:rPr>
          <w:t>18</w:t>
        </w:r>
        <w:r w:rsidRPr="001E1042">
          <w:rPr>
            <w:rFonts w:ascii="Arial" w:hAnsi="Arial" w:cs="Arial"/>
            <w:noProof/>
            <w:webHidden/>
            <w:sz w:val="22"/>
            <w:szCs w:val="22"/>
          </w:rPr>
          <w:fldChar w:fldCharType="end"/>
        </w:r>
      </w:hyperlink>
    </w:p>
    <w:p w:rsidR="00584E14" w:rsidRPr="001E1042" w:rsidRDefault="00584E14" w:rsidP="007011E6">
      <w:pPr>
        <w:pStyle w:val="TOC2"/>
        <w:spacing w:line="360" w:lineRule="auto"/>
        <w:rPr>
          <w:rFonts w:ascii="Arial" w:hAnsi="Arial" w:cs="Arial"/>
          <w:noProof/>
          <w:sz w:val="22"/>
          <w:szCs w:val="22"/>
          <w:lang w:val="nl-NL" w:eastAsia="nl-NL"/>
        </w:rPr>
      </w:pPr>
      <w:hyperlink w:anchor="_Toc266715431" w:history="1">
        <w:r w:rsidRPr="001E1042">
          <w:rPr>
            <w:rStyle w:val="Hyperlink"/>
            <w:rFonts w:ascii="Arial" w:hAnsi="Arial" w:cs="Arial"/>
            <w:noProof/>
            <w:sz w:val="22"/>
            <w:szCs w:val="22"/>
            <w:lang w:val="nl-NL"/>
          </w:rPr>
          <w:t>3.4</w:t>
        </w:r>
        <w:r w:rsidRPr="001E1042">
          <w:rPr>
            <w:rFonts w:ascii="Arial" w:hAnsi="Arial" w:cs="Arial"/>
            <w:noProof/>
            <w:sz w:val="22"/>
            <w:szCs w:val="22"/>
            <w:lang w:val="nl-NL" w:eastAsia="nl-NL"/>
          </w:rPr>
          <w:tab/>
        </w:r>
        <w:r w:rsidRPr="001E1042">
          <w:rPr>
            <w:rStyle w:val="Hyperlink"/>
            <w:rFonts w:ascii="Arial" w:hAnsi="Arial" w:cs="Arial"/>
            <w:noProof/>
            <w:sz w:val="22"/>
            <w:szCs w:val="22"/>
            <w:lang w:val="nl-NL"/>
          </w:rPr>
          <w:t>Conclusie</w:t>
        </w:r>
        <w:r w:rsidRPr="001E1042">
          <w:rPr>
            <w:rFonts w:ascii="Arial" w:hAnsi="Arial" w:cs="Arial"/>
            <w:noProof/>
            <w:webHidden/>
            <w:sz w:val="22"/>
            <w:szCs w:val="22"/>
          </w:rPr>
          <w:tab/>
        </w:r>
        <w:r w:rsidRPr="001E1042">
          <w:rPr>
            <w:rFonts w:ascii="Arial" w:hAnsi="Arial" w:cs="Arial"/>
            <w:noProof/>
            <w:webHidden/>
            <w:sz w:val="22"/>
            <w:szCs w:val="22"/>
          </w:rPr>
          <w:fldChar w:fldCharType="begin"/>
        </w:r>
        <w:r w:rsidRPr="001E1042">
          <w:rPr>
            <w:rFonts w:ascii="Arial" w:hAnsi="Arial" w:cs="Arial"/>
            <w:noProof/>
            <w:webHidden/>
            <w:sz w:val="22"/>
            <w:szCs w:val="22"/>
          </w:rPr>
          <w:instrText xml:space="preserve"> PAGEREF _Toc266715431 \h </w:instrText>
        </w:r>
        <w:r w:rsidRPr="001E1042">
          <w:rPr>
            <w:rFonts w:ascii="Arial" w:hAnsi="Arial" w:cs="Arial"/>
            <w:noProof/>
            <w:webHidden/>
            <w:sz w:val="22"/>
            <w:szCs w:val="22"/>
          </w:rPr>
        </w:r>
        <w:r w:rsidRPr="001E1042">
          <w:rPr>
            <w:rFonts w:ascii="Arial" w:hAnsi="Arial" w:cs="Arial"/>
            <w:noProof/>
            <w:webHidden/>
            <w:sz w:val="22"/>
            <w:szCs w:val="22"/>
          </w:rPr>
          <w:fldChar w:fldCharType="separate"/>
        </w:r>
        <w:r>
          <w:rPr>
            <w:rFonts w:ascii="Arial" w:hAnsi="Arial" w:cs="Arial"/>
            <w:noProof/>
            <w:webHidden/>
            <w:sz w:val="22"/>
            <w:szCs w:val="22"/>
          </w:rPr>
          <w:t>19</w:t>
        </w:r>
        <w:r w:rsidRPr="001E1042">
          <w:rPr>
            <w:rFonts w:ascii="Arial" w:hAnsi="Arial" w:cs="Arial"/>
            <w:noProof/>
            <w:webHidden/>
            <w:sz w:val="22"/>
            <w:szCs w:val="22"/>
          </w:rPr>
          <w:fldChar w:fldCharType="end"/>
        </w:r>
      </w:hyperlink>
    </w:p>
    <w:p w:rsidR="00584E14" w:rsidRPr="001E1042" w:rsidRDefault="00584E14" w:rsidP="007011E6">
      <w:pPr>
        <w:pStyle w:val="TOC1"/>
        <w:spacing w:line="360" w:lineRule="auto"/>
        <w:rPr>
          <w:rFonts w:ascii="Arial" w:hAnsi="Arial" w:cs="Arial"/>
          <w:b w:val="0"/>
          <w:noProof/>
          <w:sz w:val="22"/>
          <w:szCs w:val="22"/>
          <w:lang w:val="nl-NL" w:eastAsia="nl-NL"/>
        </w:rPr>
      </w:pPr>
      <w:hyperlink w:anchor="_Toc266715432" w:history="1">
        <w:r w:rsidRPr="001E1042">
          <w:rPr>
            <w:rStyle w:val="Hyperlink"/>
            <w:rFonts w:ascii="Arial" w:hAnsi="Arial" w:cs="Arial"/>
            <w:noProof/>
            <w:sz w:val="22"/>
            <w:szCs w:val="22"/>
            <w:lang w:val="nl-NL"/>
          </w:rPr>
          <w:t>4</w:t>
        </w:r>
        <w:r w:rsidRPr="001E1042">
          <w:rPr>
            <w:rFonts w:ascii="Arial" w:hAnsi="Arial" w:cs="Arial"/>
            <w:b w:val="0"/>
            <w:noProof/>
            <w:sz w:val="22"/>
            <w:szCs w:val="22"/>
            <w:lang w:val="nl-NL" w:eastAsia="nl-NL"/>
          </w:rPr>
          <w:tab/>
        </w:r>
        <w:r w:rsidRPr="001E1042">
          <w:rPr>
            <w:rStyle w:val="Hyperlink"/>
            <w:rFonts w:ascii="Arial" w:hAnsi="Arial" w:cs="Arial"/>
            <w:noProof/>
            <w:sz w:val="22"/>
            <w:szCs w:val="22"/>
            <w:lang w:val="nl-NL"/>
          </w:rPr>
          <w:t>Wetgeving t.a.v. externe verslaggeving?</w:t>
        </w:r>
        <w:r w:rsidRPr="001E1042">
          <w:rPr>
            <w:rFonts w:ascii="Arial" w:hAnsi="Arial" w:cs="Arial"/>
            <w:noProof/>
            <w:webHidden/>
            <w:sz w:val="22"/>
            <w:szCs w:val="22"/>
          </w:rPr>
          <w:tab/>
        </w:r>
        <w:r w:rsidRPr="001E1042">
          <w:rPr>
            <w:rFonts w:ascii="Arial" w:hAnsi="Arial" w:cs="Arial"/>
            <w:noProof/>
            <w:webHidden/>
            <w:sz w:val="22"/>
            <w:szCs w:val="22"/>
          </w:rPr>
          <w:fldChar w:fldCharType="begin"/>
        </w:r>
        <w:r w:rsidRPr="001E1042">
          <w:rPr>
            <w:rFonts w:ascii="Arial" w:hAnsi="Arial" w:cs="Arial"/>
            <w:noProof/>
            <w:webHidden/>
            <w:sz w:val="22"/>
            <w:szCs w:val="22"/>
          </w:rPr>
          <w:instrText xml:space="preserve"> PAGEREF _Toc266715432 \h </w:instrText>
        </w:r>
        <w:r w:rsidRPr="001E1042">
          <w:rPr>
            <w:rFonts w:ascii="Arial" w:hAnsi="Arial" w:cs="Arial"/>
            <w:noProof/>
            <w:webHidden/>
            <w:sz w:val="22"/>
            <w:szCs w:val="22"/>
          </w:rPr>
        </w:r>
        <w:r w:rsidRPr="001E1042">
          <w:rPr>
            <w:rFonts w:ascii="Arial" w:hAnsi="Arial" w:cs="Arial"/>
            <w:noProof/>
            <w:webHidden/>
            <w:sz w:val="22"/>
            <w:szCs w:val="22"/>
          </w:rPr>
          <w:fldChar w:fldCharType="separate"/>
        </w:r>
        <w:r>
          <w:rPr>
            <w:rFonts w:ascii="Arial" w:hAnsi="Arial" w:cs="Arial"/>
            <w:noProof/>
            <w:webHidden/>
            <w:sz w:val="22"/>
            <w:szCs w:val="22"/>
          </w:rPr>
          <w:t>20</w:t>
        </w:r>
        <w:r w:rsidRPr="001E1042">
          <w:rPr>
            <w:rFonts w:ascii="Arial" w:hAnsi="Arial" w:cs="Arial"/>
            <w:noProof/>
            <w:webHidden/>
            <w:sz w:val="22"/>
            <w:szCs w:val="22"/>
          </w:rPr>
          <w:fldChar w:fldCharType="end"/>
        </w:r>
      </w:hyperlink>
    </w:p>
    <w:p w:rsidR="00584E14" w:rsidRPr="001E1042" w:rsidRDefault="00584E14" w:rsidP="007011E6">
      <w:pPr>
        <w:pStyle w:val="TOC2"/>
        <w:spacing w:line="360" w:lineRule="auto"/>
        <w:rPr>
          <w:rFonts w:ascii="Arial" w:hAnsi="Arial" w:cs="Arial"/>
          <w:noProof/>
          <w:sz w:val="22"/>
          <w:szCs w:val="22"/>
          <w:lang w:val="nl-NL" w:eastAsia="nl-NL"/>
        </w:rPr>
      </w:pPr>
      <w:hyperlink w:anchor="_Toc266715433" w:history="1">
        <w:r w:rsidRPr="001E1042">
          <w:rPr>
            <w:rStyle w:val="Hyperlink"/>
            <w:rFonts w:ascii="Arial" w:hAnsi="Arial" w:cs="Arial"/>
            <w:noProof/>
            <w:sz w:val="22"/>
            <w:szCs w:val="22"/>
            <w:lang w:val="nl-NL"/>
          </w:rPr>
          <w:t>4.1</w:t>
        </w:r>
        <w:r w:rsidRPr="001E1042">
          <w:rPr>
            <w:rFonts w:ascii="Arial" w:hAnsi="Arial" w:cs="Arial"/>
            <w:noProof/>
            <w:sz w:val="22"/>
            <w:szCs w:val="22"/>
            <w:lang w:val="nl-NL" w:eastAsia="nl-NL"/>
          </w:rPr>
          <w:tab/>
        </w:r>
        <w:r w:rsidRPr="001E1042">
          <w:rPr>
            <w:rStyle w:val="Hyperlink"/>
            <w:rFonts w:ascii="Arial" w:hAnsi="Arial" w:cs="Arial"/>
            <w:noProof/>
            <w:sz w:val="22"/>
            <w:szCs w:val="22"/>
            <w:lang w:val="nl-NL"/>
          </w:rPr>
          <w:t>Inleiding</w:t>
        </w:r>
        <w:r w:rsidRPr="001E1042">
          <w:rPr>
            <w:rFonts w:ascii="Arial" w:hAnsi="Arial" w:cs="Arial"/>
            <w:noProof/>
            <w:webHidden/>
            <w:sz w:val="22"/>
            <w:szCs w:val="22"/>
          </w:rPr>
          <w:tab/>
        </w:r>
        <w:r w:rsidRPr="001E1042">
          <w:rPr>
            <w:rFonts w:ascii="Arial" w:hAnsi="Arial" w:cs="Arial"/>
            <w:noProof/>
            <w:webHidden/>
            <w:sz w:val="22"/>
            <w:szCs w:val="22"/>
          </w:rPr>
          <w:fldChar w:fldCharType="begin"/>
        </w:r>
        <w:r w:rsidRPr="001E1042">
          <w:rPr>
            <w:rFonts w:ascii="Arial" w:hAnsi="Arial" w:cs="Arial"/>
            <w:noProof/>
            <w:webHidden/>
            <w:sz w:val="22"/>
            <w:szCs w:val="22"/>
          </w:rPr>
          <w:instrText xml:space="preserve"> PAGEREF _Toc266715433 \h </w:instrText>
        </w:r>
        <w:r w:rsidRPr="001E1042">
          <w:rPr>
            <w:rFonts w:ascii="Arial" w:hAnsi="Arial" w:cs="Arial"/>
            <w:noProof/>
            <w:webHidden/>
            <w:sz w:val="22"/>
            <w:szCs w:val="22"/>
          </w:rPr>
        </w:r>
        <w:r w:rsidRPr="001E1042">
          <w:rPr>
            <w:rFonts w:ascii="Arial" w:hAnsi="Arial" w:cs="Arial"/>
            <w:noProof/>
            <w:webHidden/>
            <w:sz w:val="22"/>
            <w:szCs w:val="22"/>
          </w:rPr>
          <w:fldChar w:fldCharType="separate"/>
        </w:r>
        <w:r>
          <w:rPr>
            <w:rFonts w:ascii="Arial" w:hAnsi="Arial" w:cs="Arial"/>
            <w:noProof/>
            <w:webHidden/>
            <w:sz w:val="22"/>
            <w:szCs w:val="22"/>
          </w:rPr>
          <w:t>20</w:t>
        </w:r>
        <w:r w:rsidRPr="001E1042">
          <w:rPr>
            <w:rFonts w:ascii="Arial" w:hAnsi="Arial" w:cs="Arial"/>
            <w:noProof/>
            <w:webHidden/>
            <w:sz w:val="22"/>
            <w:szCs w:val="22"/>
          </w:rPr>
          <w:fldChar w:fldCharType="end"/>
        </w:r>
      </w:hyperlink>
    </w:p>
    <w:p w:rsidR="00584E14" w:rsidRPr="001E1042" w:rsidRDefault="00584E14" w:rsidP="007011E6">
      <w:pPr>
        <w:pStyle w:val="TOC2"/>
        <w:spacing w:line="360" w:lineRule="auto"/>
        <w:rPr>
          <w:rFonts w:ascii="Arial" w:hAnsi="Arial" w:cs="Arial"/>
          <w:noProof/>
          <w:sz w:val="22"/>
          <w:szCs w:val="22"/>
          <w:lang w:val="nl-NL" w:eastAsia="nl-NL"/>
        </w:rPr>
      </w:pPr>
      <w:hyperlink w:anchor="_Toc266715434" w:history="1">
        <w:r w:rsidRPr="001E1042">
          <w:rPr>
            <w:rStyle w:val="Hyperlink"/>
            <w:rFonts w:ascii="Arial" w:hAnsi="Arial" w:cs="Arial"/>
            <w:noProof/>
            <w:sz w:val="22"/>
            <w:szCs w:val="22"/>
            <w:lang w:val="nl-NL"/>
          </w:rPr>
          <w:t>4.2</w:t>
        </w:r>
        <w:r w:rsidRPr="001E1042">
          <w:rPr>
            <w:rFonts w:ascii="Arial" w:hAnsi="Arial" w:cs="Arial"/>
            <w:noProof/>
            <w:sz w:val="22"/>
            <w:szCs w:val="22"/>
            <w:lang w:val="nl-NL" w:eastAsia="nl-NL"/>
          </w:rPr>
          <w:tab/>
        </w:r>
        <w:r w:rsidRPr="001E1042">
          <w:rPr>
            <w:rStyle w:val="Hyperlink"/>
            <w:rFonts w:ascii="Arial" w:hAnsi="Arial" w:cs="Arial"/>
            <w:noProof/>
            <w:sz w:val="22"/>
            <w:szCs w:val="22"/>
            <w:lang w:val="nl-NL"/>
          </w:rPr>
          <w:t>Intellectueel kapitaal</w:t>
        </w:r>
        <w:r w:rsidRPr="001E1042">
          <w:rPr>
            <w:rFonts w:ascii="Arial" w:hAnsi="Arial" w:cs="Arial"/>
            <w:noProof/>
            <w:webHidden/>
            <w:sz w:val="22"/>
            <w:szCs w:val="22"/>
          </w:rPr>
          <w:tab/>
        </w:r>
        <w:r w:rsidRPr="001E1042">
          <w:rPr>
            <w:rFonts w:ascii="Arial" w:hAnsi="Arial" w:cs="Arial"/>
            <w:noProof/>
            <w:webHidden/>
            <w:sz w:val="22"/>
            <w:szCs w:val="22"/>
          </w:rPr>
          <w:fldChar w:fldCharType="begin"/>
        </w:r>
        <w:r w:rsidRPr="001E1042">
          <w:rPr>
            <w:rFonts w:ascii="Arial" w:hAnsi="Arial" w:cs="Arial"/>
            <w:noProof/>
            <w:webHidden/>
            <w:sz w:val="22"/>
            <w:szCs w:val="22"/>
          </w:rPr>
          <w:instrText xml:space="preserve"> PAGEREF _Toc266715434 \h </w:instrText>
        </w:r>
        <w:r w:rsidRPr="001E1042">
          <w:rPr>
            <w:rFonts w:ascii="Arial" w:hAnsi="Arial" w:cs="Arial"/>
            <w:noProof/>
            <w:webHidden/>
            <w:sz w:val="22"/>
            <w:szCs w:val="22"/>
          </w:rPr>
        </w:r>
        <w:r w:rsidRPr="001E1042">
          <w:rPr>
            <w:rFonts w:ascii="Arial" w:hAnsi="Arial" w:cs="Arial"/>
            <w:noProof/>
            <w:webHidden/>
            <w:sz w:val="22"/>
            <w:szCs w:val="22"/>
          </w:rPr>
          <w:fldChar w:fldCharType="separate"/>
        </w:r>
        <w:r>
          <w:rPr>
            <w:rFonts w:ascii="Arial" w:hAnsi="Arial" w:cs="Arial"/>
            <w:noProof/>
            <w:webHidden/>
            <w:sz w:val="22"/>
            <w:szCs w:val="22"/>
          </w:rPr>
          <w:t>21</w:t>
        </w:r>
        <w:r w:rsidRPr="001E1042">
          <w:rPr>
            <w:rFonts w:ascii="Arial" w:hAnsi="Arial" w:cs="Arial"/>
            <w:noProof/>
            <w:webHidden/>
            <w:sz w:val="22"/>
            <w:szCs w:val="22"/>
          </w:rPr>
          <w:fldChar w:fldCharType="end"/>
        </w:r>
      </w:hyperlink>
    </w:p>
    <w:p w:rsidR="00584E14" w:rsidRPr="001E1042" w:rsidRDefault="00584E14" w:rsidP="007011E6">
      <w:pPr>
        <w:pStyle w:val="TOC3"/>
        <w:tabs>
          <w:tab w:val="left" w:pos="960"/>
          <w:tab w:val="right" w:pos="9062"/>
        </w:tabs>
        <w:spacing w:line="360" w:lineRule="auto"/>
        <w:rPr>
          <w:rFonts w:ascii="Arial" w:hAnsi="Arial" w:cs="Arial"/>
          <w:noProof/>
          <w:sz w:val="22"/>
          <w:szCs w:val="22"/>
          <w:lang w:val="nl-NL" w:eastAsia="nl-NL"/>
        </w:rPr>
      </w:pPr>
      <w:hyperlink w:anchor="_Toc266715435" w:history="1">
        <w:r w:rsidRPr="001E1042">
          <w:rPr>
            <w:rStyle w:val="Hyperlink"/>
            <w:rFonts w:ascii="Arial" w:hAnsi="Arial" w:cs="Arial"/>
            <w:noProof/>
            <w:sz w:val="22"/>
            <w:szCs w:val="22"/>
            <w:lang w:val="nl-NL"/>
          </w:rPr>
          <w:t></w:t>
        </w:r>
        <w:r w:rsidRPr="001E1042">
          <w:rPr>
            <w:rFonts w:ascii="Arial" w:hAnsi="Arial" w:cs="Arial"/>
            <w:noProof/>
            <w:sz w:val="22"/>
            <w:szCs w:val="22"/>
            <w:lang w:val="nl-NL" w:eastAsia="nl-NL"/>
          </w:rPr>
          <w:tab/>
        </w:r>
        <w:r w:rsidRPr="001E1042">
          <w:rPr>
            <w:rStyle w:val="Hyperlink"/>
            <w:rFonts w:ascii="Arial" w:hAnsi="Arial" w:cs="Arial"/>
            <w:i/>
            <w:noProof/>
            <w:sz w:val="22"/>
            <w:szCs w:val="22"/>
            <w:lang w:val="nl-NL"/>
          </w:rPr>
          <w:t>4.2.1 Menselijk  kapitaal</w:t>
        </w:r>
        <w:r w:rsidRPr="001E1042">
          <w:rPr>
            <w:rFonts w:ascii="Arial" w:hAnsi="Arial" w:cs="Arial"/>
            <w:noProof/>
            <w:webHidden/>
            <w:sz w:val="22"/>
            <w:szCs w:val="22"/>
          </w:rPr>
          <w:tab/>
        </w:r>
        <w:r w:rsidRPr="001E1042">
          <w:rPr>
            <w:rFonts w:ascii="Arial" w:hAnsi="Arial" w:cs="Arial"/>
            <w:noProof/>
            <w:webHidden/>
            <w:sz w:val="22"/>
            <w:szCs w:val="22"/>
          </w:rPr>
          <w:fldChar w:fldCharType="begin"/>
        </w:r>
        <w:r w:rsidRPr="001E1042">
          <w:rPr>
            <w:rFonts w:ascii="Arial" w:hAnsi="Arial" w:cs="Arial"/>
            <w:noProof/>
            <w:webHidden/>
            <w:sz w:val="22"/>
            <w:szCs w:val="22"/>
          </w:rPr>
          <w:instrText xml:space="preserve"> PAGEREF _Toc266715435 \h </w:instrText>
        </w:r>
        <w:r w:rsidRPr="001E1042">
          <w:rPr>
            <w:rFonts w:ascii="Arial" w:hAnsi="Arial" w:cs="Arial"/>
            <w:noProof/>
            <w:webHidden/>
            <w:sz w:val="22"/>
            <w:szCs w:val="22"/>
          </w:rPr>
        </w:r>
        <w:r w:rsidRPr="001E1042">
          <w:rPr>
            <w:rFonts w:ascii="Arial" w:hAnsi="Arial" w:cs="Arial"/>
            <w:noProof/>
            <w:webHidden/>
            <w:sz w:val="22"/>
            <w:szCs w:val="22"/>
          </w:rPr>
          <w:fldChar w:fldCharType="separate"/>
        </w:r>
        <w:r>
          <w:rPr>
            <w:rFonts w:ascii="Arial" w:hAnsi="Arial" w:cs="Arial"/>
            <w:noProof/>
            <w:webHidden/>
            <w:sz w:val="22"/>
            <w:szCs w:val="22"/>
          </w:rPr>
          <w:t>21</w:t>
        </w:r>
        <w:r w:rsidRPr="001E1042">
          <w:rPr>
            <w:rFonts w:ascii="Arial" w:hAnsi="Arial" w:cs="Arial"/>
            <w:noProof/>
            <w:webHidden/>
            <w:sz w:val="22"/>
            <w:szCs w:val="22"/>
          </w:rPr>
          <w:fldChar w:fldCharType="end"/>
        </w:r>
      </w:hyperlink>
    </w:p>
    <w:p w:rsidR="00584E14" w:rsidRPr="001E1042" w:rsidRDefault="00584E14" w:rsidP="007011E6">
      <w:pPr>
        <w:pStyle w:val="TOC3"/>
        <w:tabs>
          <w:tab w:val="left" w:pos="960"/>
          <w:tab w:val="right" w:pos="9062"/>
        </w:tabs>
        <w:spacing w:line="360" w:lineRule="auto"/>
        <w:rPr>
          <w:rFonts w:ascii="Arial" w:hAnsi="Arial" w:cs="Arial"/>
          <w:noProof/>
          <w:sz w:val="22"/>
          <w:szCs w:val="22"/>
          <w:lang w:val="nl-NL" w:eastAsia="nl-NL"/>
        </w:rPr>
      </w:pPr>
      <w:hyperlink w:anchor="_Toc266715436" w:history="1">
        <w:r w:rsidRPr="001E1042">
          <w:rPr>
            <w:rStyle w:val="Hyperlink"/>
            <w:rFonts w:ascii="Arial" w:hAnsi="Arial" w:cs="Arial"/>
            <w:noProof/>
            <w:sz w:val="22"/>
            <w:szCs w:val="22"/>
          </w:rPr>
          <w:t></w:t>
        </w:r>
        <w:r w:rsidRPr="001E1042">
          <w:rPr>
            <w:rFonts w:ascii="Arial" w:hAnsi="Arial" w:cs="Arial"/>
            <w:noProof/>
            <w:sz w:val="22"/>
            <w:szCs w:val="22"/>
            <w:lang w:val="nl-NL" w:eastAsia="nl-NL"/>
          </w:rPr>
          <w:tab/>
        </w:r>
        <w:r w:rsidRPr="001E1042">
          <w:rPr>
            <w:rStyle w:val="Hyperlink"/>
            <w:rFonts w:ascii="Arial" w:hAnsi="Arial" w:cs="Arial"/>
            <w:i/>
            <w:noProof/>
            <w:sz w:val="22"/>
            <w:szCs w:val="22"/>
          </w:rPr>
          <w:t>4.2.2 Structureel  kapitaal</w:t>
        </w:r>
        <w:r w:rsidRPr="001E1042">
          <w:rPr>
            <w:rFonts w:ascii="Arial" w:hAnsi="Arial" w:cs="Arial"/>
            <w:noProof/>
            <w:webHidden/>
            <w:sz w:val="22"/>
            <w:szCs w:val="22"/>
          </w:rPr>
          <w:tab/>
        </w:r>
        <w:r w:rsidRPr="001E1042">
          <w:rPr>
            <w:rFonts w:ascii="Arial" w:hAnsi="Arial" w:cs="Arial"/>
            <w:noProof/>
            <w:webHidden/>
            <w:sz w:val="22"/>
            <w:szCs w:val="22"/>
          </w:rPr>
          <w:fldChar w:fldCharType="begin"/>
        </w:r>
        <w:r w:rsidRPr="001E1042">
          <w:rPr>
            <w:rFonts w:ascii="Arial" w:hAnsi="Arial" w:cs="Arial"/>
            <w:noProof/>
            <w:webHidden/>
            <w:sz w:val="22"/>
            <w:szCs w:val="22"/>
          </w:rPr>
          <w:instrText xml:space="preserve"> PAGEREF _Toc266715436 \h </w:instrText>
        </w:r>
        <w:r w:rsidRPr="001E1042">
          <w:rPr>
            <w:rFonts w:ascii="Arial" w:hAnsi="Arial" w:cs="Arial"/>
            <w:noProof/>
            <w:webHidden/>
            <w:sz w:val="22"/>
            <w:szCs w:val="22"/>
          </w:rPr>
        </w:r>
        <w:r w:rsidRPr="001E1042">
          <w:rPr>
            <w:rFonts w:ascii="Arial" w:hAnsi="Arial" w:cs="Arial"/>
            <w:noProof/>
            <w:webHidden/>
            <w:sz w:val="22"/>
            <w:szCs w:val="22"/>
          </w:rPr>
          <w:fldChar w:fldCharType="separate"/>
        </w:r>
        <w:r>
          <w:rPr>
            <w:rFonts w:ascii="Arial" w:hAnsi="Arial" w:cs="Arial"/>
            <w:noProof/>
            <w:webHidden/>
            <w:sz w:val="22"/>
            <w:szCs w:val="22"/>
          </w:rPr>
          <w:t>22</w:t>
        </w:r>
        <w:r w:rsidRPr="001E1042">
          <w:rPr>
            <w:rFonts w:ascii="Arial" w:hAnsi="Arial" w:cs="Arial"/>
            <w:noProof/>
            <w:webHidden/>
            <w:sz w:val="22"/>
            <w:szCs w:val="22"/>
          </w:rPr>
          <w:fldChar w:fldCharType="end"/>
        </w:r>
      </w:hyperlink>
    </w:p>
    <w:p w:rsidR="00584E14" w:rsidRPr="001E1042" w:rsidRDefault="00584E14" w:rsidP="007011E6">
      <w:pPr>
        <w:pStyle w:val="TOC2"/>
        <w:spacing w:line="360" w:lineRule="auto"/>
        <w:rPr>
          <w:rFonts w:ascii="Arial" w:hAnsi="Arial" w:cs="Arial"/>
          <w:noProof/>
          <w:sz w:val="22"/>
          <w:szCs w:val="22"/>
          <w:lang w:val="nl-NL" w:eastAsia="nl-NL"/>
        </w:rPr>
      </w:pPr>
      <w:hyperlink w:anchor="_Toc266715437" w:history="1">
        <w:r w:rsidRPr="001E1042">
          <w:rPr>
            <w:rStyle w:val="Hyperlink"/>
            <w:rFonts w:ascii="Arial" w:hAnsi="Arial" w:cs="Arial"/>
            <w:noProof/>
            <w:sz w:val="22"/>
            <w:szCs w:val="22"/>
            <w:lang w:val="nl-NL"/>
          </w:rPr>
          <w:t>4.3</w:t>
        </w:r>
        <w:r w:rsidRPr="001E1042">
          <w:rPr>
            <w:rFonts w:ascii="Arial" w:hAnsi="Arial" w:cs="Arial"/>
            <w:noProof/>
            <w:sz w:val="22"/>
            <w:szCs w:val="22"/>
            <w:lang w:val="nl-NL" w:eastAsia="nl-NL"/>
          </w:rPr>
          <w:tab/>
        </w:r>
        <w:r w:rsidRPr="001E1042">
          <w:rPr>
            <w:rStyle w:val="Hyperlink"/>
            <w:rFonts w:ascii="Arial" w:hAnsi="Arial" w:cs="Arial"/>
            <w:noProof/>
            <w:sz w:val="22"/>
            <w:szCs w:val="22"/>
            <w:lang w:val="nl-NL"/>
          </w:rPr>
          <w:t>Verwerking van immateriële activa in de financiële verslaggeving</w:t>
        </w:r>
        <w:r w:rsidRPr="001E1042">
          <w:rPr>
            <w:rFonts w:ascii="Arial" w:hAnsi="Arial" w:cs="Arial"/>
            <w:noProof/>
            <w:webHidden/>
            <w:sz w:val="22"/>
            <w:szCs w:val="22"/>
          </w:rPr>
          <w:tab/>
        </w:r>
        <w:r w:rsidRPr="001E1042">
          <w:rPr>
            <w:rFonts w:ascii="Arial" w:hAnsi="Arial" w:cs="Arial"/>
            <w:noProof/>
            <w:webHidden/>
            <w:sz w:val="22"/>
            <w:szCs w:val="22"/>
          </w:rPr>
          <w:fldChar w:fldCharType="begin"/>
        </w:r>
        <w:r w:rsidRPr="001E1042">
          <w:rPr>
            <w:rFonts w:ascii="Arial" w:hAnsi="Arial" w:cs="Arial"/>
            <w:noProof/>
            <w:webHidden/>
            <w:sz w:val="22"/>
            <w:szCs w:val="22"/>
          </w:rPr>
          <w:instrText xml:space="preserve"> PAGEREF _Toc266715437 \h </w:instrText>
        </w:r>
        <w:r w:rsidRPr="001E1042">
          <w:rPr>
            <w:rFonts w:ascii="Arial" w:hAnsi="Arial" w:cs="Arial"/>
            <w:noProof/>
            <w:webHidden/>
            <w:sz w:val="22"/>
            <w:szCs w:val="22"/>
          </w:rPr>
        </w:r>
        <w:r w:rsidRPr="001E1042">
          <w:rPr>
            <w:rFonts w:ascii="Arial" w:hAnsi="Arial" w:cs="Arial"/>
            <w:noProof/>
            <w:webHidden/>
            <w:sz w:val="22"/>
            <w:szCs w:val="22"/>
          </w:rPr>
          <w:fldChar w:fldCharType="separate"/>
        </w:r>
        <w:r>
          <w:rPr>
            <w:rFonts w:ascii="Arial" w:hAnsi="Arial" w:cs="Arial"/>
            <w:noProof/>
            <w:webHidden/>
            <w:sz w:val="22"/>
            <w:szCs w:val="22"/>
          </w:rPr>
          <w:t>23</w:t>
        </w:r>
        <w:r w:rsidRPr="001E1042">
          <w:rPr>
            <w:rFonts w:ascii="Arial" w:hAnsi="Arial" w:cs="Arial"/>
            <w:noProof/>
            <w:webHidden/>
            <w:sz w:val="22"/>
            <w:szCs w:val="22"/>
          </w:rPr>
          <w:fldChar w:fldCharType="end"/>
        </w:r>
      </w:hyperlink>
    </w:p>
    <w:p w:rsidR="00584E14" w:rsidRPr="001E1042" w:rsidRDefault="00584E14" w:rsidP="007011E6">
      <w:pPr>
        <w:pStyle w:val="TOC2"/>
        <w:spacing w:line="360" w:lineRule="auto"/>
        <w:rPr>
          <w:rFonts w:ascii="Arial" w:hAnsi="Arial" w:cs="Arial"/>
          <w:noProof/>
          <w:sz w:val="22"/>
          <w:szCs w:val="22"/>
          <w:lang w:val="nl-NL" w:eastAsia="nl-NL"/>
        </w:rPr>
      </w:pPr>
      <w:hyperlink w:anchor="_Toc266715438" w:history="1">
        <w:r w:rsidRPr="001E1042">
          <w:rPr>
            <w:rStyle w:val="Hyperlink"/>
            <w:rFonts w:ascii="Arial" w:hAnsi="Arial" w:cs="Arial"/>
            <w:noProof/>
            <w:sz w:val="22"/>
            <w:szCs w:val="22"/>
            <w:lang w:val="nl-NL"/>
          </w:rPr>
          <w:t>4.4</w:t>
        </w:r>
        <w:r w:rsidRPr="001E1042">
          <w:rPr>
            <w:rFonts w:ascii="Arial" w:hAnsi="Arial" w:cs="Arial"/>
            <w:noProof/>
            <w:sz w:val="22"/>
            <w:szCs w:val="22"/>
            <w:lang w:val="nl-NL" w:eastAsia="nl-NL"/>
          </w:rPr>
          <w:tab/>
        </w:r>
        <w:r w:rsidRPr="001E1042">
          <w:rPr>
            <w:rStyle w:val="Hyperlink"/>
            <w:rFonts w:ascii="Arial" w:hAnsi="Arial" w:cs="Arial"/>
            <w:noProof/>
            <w:sz w:val="22"/>
            <w:szCs w:val="22"/>
            <w:lang w:val="nl-NL"/>
          </w:rPr>
          <w:t>Conclusie</w:t>
        </w:r>
        <w:r w:rsidRPr="001E1042">
          <w:rPr>
            <w:rFonts w:ascii="Arial" w:hAnsi="Arial" w:cs="Arial"/>
            <w:noProof/>
            <w:webHidden/>
            <w:sz w:val="22"/>
            <w:szCs w:val="22"/>
          </w:rPr>
          <w:tab/>
        </w:r>
        <w:r w:rsidRPr="001E1042">
          <w:rPr>
            <w:rFonts w:ascii="Arial" w:hAnsi="Arial" w:cs="Arial"/>
            <w:noProof/>
            <w:webHidden/>
            <w:sz w:val="22"/>
            <w:szCs w:val="22"/>
          </w:rPr>
          <w:fldChar w:fldCharType="begin"/>
        </w:r>
        <w:r w:rsidRPr="001E1042">
          <w:rPr>
            <w:rFonts w:ascii="Arial" w:hAnsi="Arial" w:cs="Arial"/>
            <w:noProof/>
            <w:webHidden/>
            <w:sz w:val="22"/>
            <w:szCs w:val="22"/>
          </w:rPr>
          <w:instrText xml:space="preserve"> PAGEREF _Toc266715438 \h </w:instrText>
        </w:r>
        <w:r w:rsidRPr="001E1042">
          <w:rPr>
            <w:rFonts w:ascii="Arial" w:hAnsi="Arial" w:cs="Arial"/>
            <w:noProof/>
            <w:webHidden/>
            <w:sz w:val="22"/>
            <w:szCs w:val="22"/>
          </w:rPr>
        </w:r>
        <w:r w:rsidRPr="001E1042">
          <w:rPr>
            <w:rFonts w:ascii="Arial" w:hAnsi="Arial" w:cs="Arial"/>
            <w:noProof/>
            <w:webHidden/>
            <w:sz w:val="22"/>
            <w:szCs w:val="22"/>
          </w:rPr>
          <w:fldChar w:fldCharType="separate"/>
        </w:r>
        <w:r>
          <w:rPr>
            <w:rFonts w:ascii="Arial" w:hAnsi="Arial" w:cs="Arial"/>
            <w:noProof/>
            <w:webHidden/>
            <w:sz w:val="22"/>
            <w:szCs w:val="22"/>
          </w:rPr>
          <w:t>26</w:t>
        </w:r>
        <w:r w:rsidRPr="001E1042">
          <w:rPr>
            <w:rFonts w:ascii="Arial" w:hAnsi="Arial" w:cs="Arial"/>
            <w:noProof/>
            <w:webHidden/>
            <w:sz w:val="22"/>
            <w:szCs w:val="22"/>
          </w:rPr>
          <w:fldChar w:fldCharType="end"/>
        </w:r>
      </w:hyperlink>
    </w:p>
    <w:p w:rsidR="00584E14" w:rsidRPr="001E1042" w:rsidRDefault="00584E14" w:rsidP="007011E6">
      <w:pPr>
        <w:pStyle w:val="TOC1"/>
        <w:spacing w:line="360" w:lineRule="auto"/>
        <w:rPr>
          <w:rFonts w:ascii="Arial" w:hAnsi="Arial" w:cs="Arial"/>
          <w:b w:val="0"/>
          <w:noProof/>
          <w:sz w:val="22"/>
          <w:szCs w:val="22"/>
          <w:lang w:val="nl-NL" w:eastAsia="nl-NL"/>
        </w:rPr>
      </w:pPr>
      <w:hyperlink w:anchor="_Toc266715439" w:history="1">
        <w:r w:rsidRPr="001E1042">
          <w:rPr>
            <w:rStyle w:val="Hyperlink"/>
            <w:rFonts w:ascii="Arial" w:hAnsi="Arial" w:cs="Arial"/>
            <w:noProof/>
            <w:sz w:val="22"/>
            <w:szCs w:val="22"/>
            <w:lang w:val="nl-NL"/>
          </w:rPr>
          <w:t>5</w:t>
        </w:r>
        <w:r w:rsidRPr="001E1042">
          <w:rPr>
            <w:rFonts w:ascii="Arial" w:hAnsi="Arial" w:cs="Arial"/>
            <w:b w:val="0"/>
            <w:noProof/>
            <w:sz w:val="22"/>
            <w:szCs w:val="22"/>
            <w:lang w:val="nl-NL" w:eastAsia="nl-NL"/>
          </w:rPr>
          <w:tab/>
        </w:r>
        <w:r w:rsidRPr="001E1042">
          <w:rPr>
            <w:rStyle w:val="Hyperlink"/>
            <w:rFonts w:ascii="Arial" w:hAnsi="Arial" w:cs="Arial"/>
            <w:noProof/>
            <w:sz w:val="22"/>
            <w:szCs w:val="22"/>
            <w:lang w:val="nl-NL"/>
          </w:rPr>
          <w:t>Hoe dienen spelers gewaardeerd te worden</w:t>
        </w:r>
        <w:r w:rsidRPr="001E1042">
          <w:rPr>
            <w:rFonts w:ascii="Arial" w:hAnsi="Arial" w:cs="Arial"/>
            <w:noProof/>
            <w:webHidden/>
            <w:sz w:val="22"/>
            <w:szCs w:val="22"/>
          </w:rPr>
          <w:tab/>
        </w:r>
        <w:r w:rsidRPr="001E1042">
          <w:rPr>
            <w:rFonts w:ascii="Arial" w:hAnsi="Arial" w:cs="Arial"/>
            <w:noProof/>
            <w:webHidden/>
            <w:sz w:val="22"/>
            <w:szCs w:val="22"/>
          </w:rPr>
          <w:fldChar w:fldCharType="begin"/>
        </w:r>
        <w:r w:rsidRPr="001E1042">
          <w:rPr>
            <w:rFonts w:ascii="Arial" w:hAnsi="Arial" w:cs="Arial"/>
            <w:noProof/>
            <w:webHidden/>
            <w:sz w:val="22"/>
            <w:szCs w:val="22"/>
          </w:rPr>
          <w:instrText xml:space="preserve"> PAGEREF _Toc266715439 \h </w:instrText>
        </w:r>
        <w:r w:rsidRPr="001E1042">
          <w:rPr>
            <w:rFonts w:ascii="Arial" w:hAnsi="Arial" w:cs="Arial"/>
            <w:noProof/>
            <w:webHidden/>
            <w:sz w:val="22"/>
            <w:szCs w:val="22"/>
          </w:rPr>
        </w:r>
        <w:r w:rsidRPr="001E1042">
          <w:rPr>
            <w:rFonts w:ascii="Arial" w:hAnsi="Arial" w:cs="Arial"/>
            <w:noProof/>
            <w:webHidden/>
            <w:sz w:val="22"/>
            <w:szCs w:val="22"/>
          </w:rPr>
          <w:fldChar w:fldCharType="separate"/>
        </w:r>
        <w:r>
          <w:rPr>
            <w:rFonts w:ascii="Arial" w:hAnsi="Arial" w:cs="Arial"/>
            <w:noProof/>
            <w:webHidden/>
            <w:sz w:val="22"/>
            <w:szCs w:val="22"/>
          </w:rPr>
          <w:t>27</w:t>
        </w:r>
        <w:r w:rsidRPr="001E1042">
          <w:rPr>
            <w:rFonts w:ascii="Arial" w:hAnsi="Arial" w:cs="Arial"/>
            <w:noProof/>
            <w:webHidden/>
            <w:sz w:val="22"/>
            <w:szCs w:val="22"/>
          </w:rPr>
          <w:fldChar w:fldCharType="end"/>
        </w:r>
      </w:hyperlink>
    </w:p>
    <w:p w:rsidR="00584E14" w:rsidRPr="001E1042" w:rsidRDefault="00584E14" w:rsidP="007011E6">
      <w:pPr>
        <w:pStyle w:val="TOC2"/>
        <w:spacing w:line="360" w:lineRule="auto"/>
        <w:rPr>
          <w:rFonts w:ascii="Arial" w:hAnsi="Arial" w:cs="Arial"/>
          <w:noProof/>
          <w:sz w:val="22"/>
          <w:szCs w:val="22"/>
          <w:lang w:val="nl-NL" w:eastAsia="nl-NL"/>
        </w:rPr>
      </w:pPr>
      <w:hyperlink w:anchor="_Toc266715440" w:history="1">
        <w:r w:rsidRPr="001E1042">
          <w:rPr>
            <w:rStyle w:val="Hyperlink"/>
            <w:rFonts w:ascii="Arial" w:hAnsi="Arial" w:cs="Arial"/>
            <w:noProof/>
            <w:sz w:val="22"/>
            <w:szCs w:val="22"/>
            <w:lang w:val="nl-NL"/>
          </w:rPr>
          <w:t>5.1</w:t>
        </w:r>
        <w:r w:rsidRPr="001E1042">
          <w:rPr>
            <w:rFonts w:ascii="Arial" w:hAnsi="Arial" w:cs="Arial"/>
            <w:noProof/>
            <w:sz w:val="22"/>
            <w:szCs w:val="22"/>
            <w:lang w:val="nl-NL" w:eastAsia="nl-NL"/>
          </w:rPr>
          <w:tab/>
        </w:r>
        <w:r w:rsidRPr="001E1042">
          <w:rPr>
            <w:rStyle w:val="Hyperlink"/>
            <w:rFonts w:ascii="Arial" w:hAnsi="Arial" w:cs="Arial"/>
            <w:noProof/>
            <w:sz w:val="22"/>
            <w:szCs w:val="22"/>
            <w:lang w:val="nl-NL"/>
          </w:rPr>
          <w:t>Inleiding</w:t>
        </w:r>
        <w:r w:rsidRPr="001E1042">
          <w:rPr>
            <w:rFonts w:ascii="Arial" w:hAnsi="Arial" w:cs="Arial"/>
            <w:noProof/>
            <w:webHidden/>
            <w:sz w:val="22"/>
            <w:szCs w:val="22"/>
          </w:rPr>
          <w:tab/>
        </w:r>
        <w:r w:rsidRPr="001E1042">
          <w:rPr>
            <w:rFonts w:ascii="Arial" w:hAnsi="Arial" w:cs="Arial"/>
            <w:noProof/>
            <w:webHidden/>
            <w:sz w:val="22"/>
            <w:szCs w:val="22"/>
          </w:rPr>
          <w:fldChar w:fldCharType="begin"/>
        </w:r>
        <w:r w:rsidRPr="001E1042">
          <w:rPr>
            <w:rFonts w:ascii="Arial" w:hAnsi="Arial" w:cs="Arial"/>
            <w:noProof/>
            <w:webHidden/>
            <w:sz w:val="22"/>
            <w:szCs w:val="22"/>
          </w:rPr>
          <w:instrText xml:space="preserve"> PAGEREF _Toc266715440 \h </w:instrText>
        </w:r>
        <w:r w:rsidRPr="001E1042">
          <w:rPr>
            <w:rFonts w:ascii="Arial" w:hAnsi="Arial" w:cs="Arial"/>
            <w:noProof/>
            <w:webHidden/>
            <w:sz w:val="22"/>
            <w:szCs w:val="22"/>
          </w:rPr>
        </w:r>
        <w:r w:rsidRPr="001E1042">
          <w:rPr>
            <w:rFonts w:ascii="Arial" w:hAnsi="Arial" w:cs="Arial"/>
            <w:noProof/>
            <w:webHidden/>
            <w:sz w:val="22"/>
            <w:szCs w:val="22"/>
          </w:rPr>
          <w:fldChar w:fldCharType="separate"/>
        </w:r>
        <w:r>
          <w:rPr>
            <w:rFonts w:ascii="Arial" w:hAnsi="Arial" w:cs="Arial"/>
            <w:noProof/>
            <w:webHidden/>
            <w:sz w:val="22"/>
            <w:szCs w:val="22"/>
          </w:rPr>
          <w:t>27</w:t>
        </w:r>
        <w:r w:rsidRPr="001E1042">
          <w:rPr>
            <w:rFonts w:ascii="Arial" w:hAnsi="Arial" w:cs="Arial"/>
            <w:noProof/>
            <w:webHidden/>
            <w:sz w:val="22"/>
            <w:szCs w:val="22"/>
          </w:rPr>
          <w:fldChar w:fldCharType="end"/>
        </w:r>
      </w:hyperlink>
    </w:p>
    <w:p w:rsidR="00584E14" w:rsidRPr="001E1042" w:rsidRDefault="00584E14" w:rsidP="007011E6">
      <w:pPr>
        <w:pStyle w:val="TOC2"/>
        <w:spacing w:line="360" w:lineRule="auto"/>
        <w:rPr>
          <w:rFonts w:ascii="Arial" w:hAnsi="Arial" w:cs="Arial"/>
          <w:noProof/>
          <w:sz w:val="22"/>
          <w:szCs w:val="22"/>
          <w:lang w:val="nl-NL" w:eastAsia="nl-NL"/>
        </w:rPr>
      </w:pPr>
      <w:hyperlink w:anchor="_Toc266715441" w:history="1">
        <w:r w:rsidRPr="001E1042">
          <w:rPr>
            <w:rStyle w:val="Hyperlink"/>
            <w:rFonts w:ascii="Arial" w:hAnsi="Arial" w:cs="Arial"/>
            <w:noProof/>
            <w:sz w:val="22"/>
            <w:szCs w:val="22"/>
            <w:lang w:val="nl-NL"/>
          </w:rPr>
          <w:t>5.2</w:t>
        </w:r>
        <w:r w:rsidRPr="001E1042">
          <w:rPr>
            <w:rFonts w:ascii="Arial" w:hAnsi="Arial" w:cs="Arial"/>
            <w:noProof/>
            <w:sz w:val="22"/>
            <w:szCs w:val="22"/>
            <w:lang w:val="nl-NL" w:eastAsia="nl-NL"/>
          </w:rPr>
          <w:tab/>
        </w:r>
        <w:r w:rsidRPr="001E1042">
          <w:rPr>
            <w:rStyle w:val="Hyperlink"/>
            <w:rFonts w:ascii="Arial" w:hAnsi="Arial" w:cs="Arial"/>
            <w:noProof/>
            <w:sz w:val="22"/>
            <w:szCs w:val="22"/>
            <w:lang w:val="nl-NL"/>
          </w:rPr>
          <w:t>Waarderingsmethoden voor immateriële activa</w:t>
        </w:r>
        <w:r w:rsidRPr="001E1042">
          <w:rPr>
            <w:rFonts w:ascii="Arial" w:hAnsi="Arial" w:cs="Arial"/>
            <w:noProof/>
            <w:webHidden/>
            <w:sz w:val="22"/>
            <w:szCs w:val="22"/>
          </w:rPr>
          <w:tab/>
        </w:r>
        <w:r w:rsidRPr="001E1042">
          <w:rPr>
            <w:rFonts w:ascii="Arial" w:hAnsi="Arial" w:cs="Arial"/>
            <w:noProof/>
            <w:webHidden/>
            <w:sz w:val="22"/>
            <w:szCs w:val="22"/>
          </w:rPr>
          <w:fldChar w:fldCharType="begin"/>
        </w:r>
        <w:r w:rsidRPr="001E1042">
          <w:rPr>
            <w:rFonts w:ascii="Arial" w:hAnsi="Arial" w:cs="Arial"/>
            <w:noProof/>
            <w:webHidden/>
            <w:sz w:val="22"/>
            <w:szCs w:val="22"/>
          </w:rPr>
          <w:instrText xml:space="preserve"> PAGEREF _Toc266715441 \h </w:instrText>
        </w:r>
        <w:r w:rsidRPr="001E1042">
          <w:rPr>
            <w:rFonts w:ascii="Arial" w:hAnsi="Arial" w:cs="Arial"/>
            <w:noProof/>
            <w:webHidden/>
            <w:sz w:val="22"/>
            <w:szCs w:val="22"/>
          </w:rPr>
        </w:r>
        <w:r w:rsidRPr="001E1042">
          <w:rPr>
            <w:rFonts w:ascii="Arial" w:hAnsi="Arial" w:cs="Arial"/>
            <w:noProof/>
            <w:webHidden/>
            <w:sz w:val="22"/>
            <w:szCs w:val="22"/>
          </w:rPr>
          <w:fldChar w:fldCharType="separate"/>
        </w:r>
        <w:r>
          <w:rPr>
            <w:rFonts w:ascii="Arial" w:hAnsi="Arial" w:cs="Arial"/>
            <w:noProof/>
            <w:webHidden/>
            <w:sz w:val="22"/>
            <w:szCs w:val="22"/>
          </w:rPr>
          <w:t>27</w:t>
        </w:r>
        <w:r w:rsidRPr="001E1042">
          <w:rPr>
            <w:rFonts w:ascii="Arial" w:hAnsi="Arial" w:cs="Arial"/>
            <w:noProof/>
            <w:webHidden/>
            <w:sz w:val="22"/>
            <w:szCs w:val="22"/>
          </w:rPr>
          <w:fldChar w:fldCharType="end"/>
        </w:r>
      </w:hyperlink>
    </w:p>
    <w:p w:rsidR="00584E14" w:rsidRDefault="00584E14" w:rsidP="007011E6">
      <w:pPr>
        <w:pStyle w:val="TOC2"/>
        <w:spacing w:line="360" w:lineRule="auto"/>
        <w:rPr>
          <w:noProof/>
        </w:rPr>
      </w:pPr>
      <w:hyperlink w:anchor="_Toc266715442" w:history="1">
        <w:r w:rsidRPr="001E1042">
          <w:rPr>
            <w:rStyle w:val="Hyperlink"/>
            <w:rFonts w:ascii="Arial" w:hAnsi="Arial" w:cs="Arial"/>
            <w:noProof/>
            <w:sz w:val="22"/>
            <w:szCs w:val="22"/>
            <w:lang w:val="nl-NL"/>
          </w:rPr>
          <w:t>5.3</w:t>
        </w:r>
        <w:r w:rsidRPr="001E1042">
          <w:rPr>
            <w:rFonts w:ascii="Arial" w:hAnsi="Arial" w:cs="Arial"/>
            <w:noProof/>
            <w:sz w:val="22"/>
            <w:szCs w:val="22"/>
            <w:lang w:val="nl-NL" w:eastAsia="nl-NL"/>
          </w:rPr>
          <w:tab/>
        </w:r>
        <w:r w:rsidRPr="001E1042">
          <w:rPr>
            <w:rStyle w:val="Hyperlink"/>
            <w:rFonts w:ascii="Arial" w:hAnsi="Arial" w:cs="Arial"/>
            <w:noProof/>
            <w:sz w:val="22"/>
            <w:szCs w:val="22"/>
            <w:lang w:val="nl-NL"/>
          </w:rPr>
          <w:t>Conclusie</w:t>
        </w:r>
        <w:r w:rsidRPr="001E1042">
          <w:rPr>
            <w:rFonts w:ascii="Arial" w:hAnsi="Arial" w:cs="Arial"/>
            <w:noProof/>
            <w:webHidden/>
            <w:sz w:val="22"/>
            <w:szCs w:val="22"/>
          </w:rPr>
          <w:tab/>
        </w:r>
        <w:r w:rsidRPr="001E1042">
          <w:rPr>
            <w:rFonts w:ascii="Arial" w:hAnsi="Arial" w:cs="Arial"/>
            <w:noProof/>
            <w:webHidden/>
            <w:sz w:val="22"/>
            <w:szCs w:val="22"/>
          </w:rPr>
          <w:fldChar w:fldCharType="begin"/>
        </w:r>
        <w:r w:rsidRPr="001E1042">
          <w:rPr>
            <w:rFonts w:ascii="Arial" w:hAnsi="Arial" w:cs="Arial"/>
            <w:noProof/>
            <w:webHidden/>
            <w:sz w:val="22"/>
            <w:szCs w:val="22"/>
          </w:rPr>
          <w:instrText xml:space="preserve"> PAGEREF _Toc266715442 \h </w:instrText>
        </w:r>
        <w:r w:rsidRPr="001E1042">
          <w:rPr>
            <w:rFonts w:ascii="Arial" w:hAnsi="Arial" w:cs="Arial"/>
            <w:noProof/>
            <w:webHidden/>
            <w:sz w:val="22"/>
            <w:szCs w:val="22"/>
          </w:rPr>
        </w:r>
        <w:r w:rsidRPr="001E1042">
          <w:rPr>
            <w:rFonts w:ascii="Arial" w:hAnsi="Arial" w:cs="Arial"/>
            <w:noProof/>
            <w:webHidden/>
            <w:sz w:val="22"/>
            <w:szCs w:val="22"/>
          </w:rPr>
          <w:fldChar w:fldCharType="separate"/>
        </w:r>
        <w:r>
          <w:rPr>
            <w:rFonts w:ascii="Arial" w:hAnsi="Arial" w:cs="Arial"/>
            <w:noProof/>
            <w:webHidden/>
            <w:sz w:val="22"/>
            <w:szCs w:val="22"/>
          </w:rPr>
          <w:t>30</w:t>
        </w:r>
        <w:r w:rsidRPr="001E1042">
          <w:rPr>
            <w:rFonts w:ascii="Arial" w:hAnsi="Arial" w:cs="Arial"/>
            <w:noProof/>
            <w:webHidden/>
            <w:sz w:val="22"/>
            <w:szCs w:val="22"/>
          </w:rPr>
          <w:fldChar w:fldCharType="end"/>
        </w:r>
      </w:hyperlink>
    </w:p>
    <w:p w:rsidR="00584E14" w:rsidRPr="001E1042" w:rsidRDefault="00584E14" w:rsidP="007011E6">
      <w:pPr>
        <w:pStyle w:val="TOC2"/>
        <w:spacing w:line="360" w:lineRule="auto"/>
        <w:rPr>
          <w:rFonts w:ascii="Arial" w:hAnsi="Arial" w:cs="Arial"/>
          <w:noProof/>
          <w:sz w:val="22"/>
          <w:szCs w:val="22"/>
          <w:lang w:val="nl-NL" w:eastAsia="nl-NL"/>
        </w:rPr>
      </w:pPr>
    </w:p>
    <w:p w:rsidR="00584E14" w:rsidRPr="001E1042" w:rsidRDefault="00584E14" w:rsidP="007011E6">
      <w:pPr>
        <w:pStyle w:val="TOC1"/>
        <w:spacing w:line="360" w:lineRule="auto"/>
        <w:rPr>
          <w:rFonts w:ascii="Arial" w:hAnsi="Arial" w:cs="Arial"/>
          <w:b w:val="0"/>
          <w:noProof/>
          <w:sz w:val="22"/>
          <w:szCs w:val="22"/>
          <w:lang w:val="nl-NL" w:eastAsia="nl-NL"/>
        </w:rPr>
      </w:pPr>
      <w:hyperlink w:anchor="_Toc266715443" w:history="1">
        <w:r w:rsidRPr="001E1042">
          <w:rPr>
            <w:rStyle w:val="Hyperlink"/>
            <w:rFonts w:ascii="Arial" w:hAnsi="Arial" w:cs="Arial"/>
            <w:noProof/>
            <w:sz w:val="22"/>
            <w:szCs w:val="22"/>
            <w:lang w:val="nl-NL"/>
          </w:rPr>
          <w:t>6</w:t>
        </w:r>
        <w:r w:rsidRPr="001E1042">
          <w:rPr>
            <w:rFonts w:ascii="Arial" w:hAnsi="Arial" w:cs="Arial"/>
            <w:b w:val="0"/>
            <w:noProof/>
            <w:sz w:val="22"/>
            <w:szCs w:val="22"/>
            <w:lang w:val="nl-NL" w:eastAsia="nl-NL"/>
          </w:rPr>
          <w:tab/>
        </w:r>
        <w:r w:rsidRPr="001E1042">
          <w:rPr>
            <w:rStyle w:val="Hyperlink"/>
            <w:rFonts w:ascii="Arial" w:hAnsi="Arial" w:cs="Arial"/>
            <w:noProof/>
            <w:sz w:val="22"/>
            <w:szCs w:val="22"/>
            <w:lang w:val="nl-NL"/>
          </w:rPr>
          <w:t>Casestudy Ajax</w:t>
        </w:r>
        <w:r w:rsidRPr="001E1042">
          <w:rPr>
            <w:rFonts w:ascii="Arial" w:hAnsi="Arial" w:cs="Arial"/>
            <w:noProof/>
            <w:webHidden/>
            <w:sz w:val="22"/>
            <w:szCs w:val="22"/>
          </w:rPr>
          <w:tab/>
        </w:r>
        <w:r w:rsidRPr="001E1042">
          <w:rPr>
            <w:rFonts w:ascii="Arial" w:hAnsi="Arial" w:cs="Arial"/>
            <w:noProof/>
            <w:webHidden/>
            <w:sz w:val="22"/>
            <w:szCs w:val="22"/>
          </w:rPr>
          <w:fldChar w:fldCharType="begin"/>
        </w:r>
        <w:r w:rsidRPr="001E1042">
          <w:rPr>
            <w:rFonts w:ascii="Arial" w:hAnsi="Arial" w:cs="Arial"/>
            <w:noProof/>
            <w:webHidden/>
            <w:sz w:val="22"/>
            <w:szCs w:val="22"/>
          </w:rPr>
          <w:instrText xml:space="preserve"> PAGEREF _Toc266715443 \h </w:instrText>
        </w:r>
        <w:r w:rsidRPr="001E1042">
          <w:rPr>
            <w:rFonts w:ascii="Arial" w:hAnsi="Arial" w:cs="Arial"/>
            <w:noProof/>
            <w:webHidden/>
            <w:sz w:val="22"/>
            <w:szCs w:val="22"/>
          </w:rPr>
        </w:r>
        <w:r w:rsidRPr="001E1042">
          <w:rPr>
            <w:rFonts w:ascii="Arial" w:hAnsi="Arial" w:cs="Arial"/>
            <w:noProof/>
            <w:webHidden/>
            <w:sz w:val="22"/>
            <w:szCs w:val="22"/>
          </w:rPr>
          <w:fldChar w:fldCharType="separate"/>
        </w:r>
        <w:r>
          <w:rPr>
            <w:rFonts w:ascii="Arial" w:hAnsi="Arial" w:cs="Arial"/>
            <w:noProof/>
            <w:webHidden/>
            <w:sz w:val="22"/>
            <w:szCs w:val="22"/>
          </w:rPr>
          <w:t>31</w:t>
        </w:r>
        <w:r w:rsidRPr="001E1042">
          <w:rPr>
            <w:rFonts w:ascii="Arial" w:hAnsi="Arial" w:cs="Arial"/>
            <w:noProof/>
            <w:webHidden/>
            <w:sz w:val="22"/>
            <w:szCs w:val="22"/>
          </w:rPr>
          <w:fldChar w:fldCharType="end"/>
        </w:r>
      </w:hyperlink>
    </w:p>
    <w:p w:rsidR="00584E14" w:rsidRPr="001E1042" w:rsidRDefault="00584E14" w:rsidP="007011E6">
      <w:pPr>
        <w:pStyle w:val="TOC2"/>
        <w:spacing w:line="360" w:lineRule="auto"/>
        <w:rPr>
          <w:rFonts w:ascii="Arial" w:hAnsi="Arial" w:cs="Arial"/>
          <w:noProof/>
          <w:sz w:val="22"/>
          <w:szCs w:val="22"/>
          <w:lang w:val="nl-NL" w:eastAsia="nl-NL"/>
        </w:rPr>
      </w:pPr>
      <w:hyperlink w:anchor="_Toc266715444" w:history="1">
        <w:r w:rsidRPr="001E1042">
          <w:rPr>
            <w:rStyle w:val="Hyperlink"/>
            <w:rFonts w:ascii="Arial" w:hAnsi="Arial" w:cs="Arial"/>
            <w:noProof/>
            <w:sz w:val="22"/>
            <w:szCs w:val="22"/>
            <w:lang w:val="nl-NL"/>
          </w:rPr>
          <w:t>6.1</w:t>
        </w:r>
        <w:r w:rsidRPr="001E1042">
          <w:rPr>
            <w:rFonts w:ascii="Arial" w:hAnsi="Arial" w:cs="Arial"/>
            <w:noProof/>
            <w:sz w:val="22"/>
            <w:szCs w:val="22"/>
            <w:lang w:val="nl-NL" w:eastAsia="nl-NL"/>
          </w:rPr>
          <w:tab/>
        </w:r>
        <w:r w:rsidRPr="001E1042">
          <w:rPr>
            <w:rStyle w:val="Hyperlink"/>
            <w:rFonts w:ascii="Arial" w:hAnsi="Arial" w:cs="Arial"/>
            <w:noProof/>
            <w:sz w:val="22"/>
            <w:szCs w:val="22"/>
            <w:lang w:val="nl-NL"/>
          </w:rPr>
          <w:t>Algemene inleiding</w:t>
        </w:r>
        <w:r w:rsidRPr="001E1042">
          <w:rPr>
            <w:rFonts w:ascii="Arial" w:hAnsi="Arial" w:cs="Arial"/>
            <w:noProof/>
            <w:webHidden/>
            <w:sz w:val="22"/>
            <w:szCs w:val="22"/>
          </w:rPr>
          <w:tab/>
        </w:r>
        <w:r w:rsidRPr="001E1042">
          <w:rPr>
            <w:rFonts w:ascii="Arial" w:hAnsi="Arial" w:cs="Arial"/>
            <w:noProof/>
            <w:webHidden/>
            <w:sz w:val="22"/>
            <w:szCs w:val="22"/>
          </w:rPr>
          <w:fldChar w:fldCharType="begin"/>
        </w:r>
        <w:r w:rsidRPr="001E1042">
          <w:rPr>
            <w:rFonts w:ascii="Arial" w:hAnsi="Arial" w:cs="Arial"/>
            <w:noProof/>
            <w:webHidden/>
            <w:sz w:val="22"/>
            <w:szCs w:val="22"/>
          </w:rPr>
          <w:instrText xml:space="preserve"> PAGEREF _Toc266715444 \h </w:instrText>
        </w:r>
        <w:r w:rsidRPr="001E1042">
          <w:rPr>
            <w:rFonts w:ascii="Arial" w:hAnsi="Arial" w:cs="Arial"/>
            <w:noProof/>
            <w:webHidden/>
            <w:sz w:val="22"/>
            <w:szCs w:val="22"/>
          </w:rPr>
        </w:r>
        <w:r w:rsidRPr="001E1042">
          <w:rPr>
            <w:rFonts w:ascii="Arial" w:hAnsi="Arial" w:cs="Arial"/>
            <w:noProof/>
            <w:webHidden/>
            <w:sz w:val="22"/>
            <w:szCs w:val="22"/>
          </w:rPr>
          <w:fldChar w:fldCharType="separate"/>
        </w:r>
        <w:r>
          <w:rPr>
            <w:rFonts w:ascii="Arial" w:hAnsi="Arial" w:cs="Arial"/>
            <w:noProof/>
            <w:webHidden/>
            <w:sz w:val="22"/>
            <w:szCs w:val="22"/>
          </w:rPr>
          <w:t>31</w:t>
        </w:r>
        <w:r w:rsidRPr="001E1042">
          <w:rPr>
            <w:rFonts w:ascii="Arial" w:hAnsi="Arial" w:cs="Arial"/>
            <w:noProof/>
            <w:webHidden/>
            <w:sz w:val="22"/>
            <w:szCs w:val="22"/>
          </w:rPr>
          <w:fldChar w:fldCharType="end"/>
        </w:r>
      </w:hyperlink>
    </w:p>
    <w:p w:rsidR="00584E14" w:rsidRPr="001E1042" w:rsidRDefault="00584E14" w:rsidP="007011E6">
      <w:pPr>
        <w:pStyle w:val="TOC2"/>
        <w:spacing w:line="360" w:lineRule="auto"/>
        <w:rPr>
          <w:rFonts w:ascii="Arial" w:hAnsi="Arial" w:cs="Arial"/>
          <w:noProof/>
          <w:sz w:val="22"/>
          <w:szCs w:val="22"/>
          <w:lang w:val="nl-NL" w:eastAsia="nl-NL"/>
        </w:rPr>
      </w:pPr>
      <w:hyperlink w:anchor="_Toc266715445" w:history="1">
        <w:r w:rsidRPr="001E1042">
          <w:rPr>
            <w:rStyle w:val="Hyperlink"/>
            <w:rFonts w:ascii="Arial" w:hAnsi="Arial" w:cs="Arial"/>
            <w:noProof/>
            <w:sz w:val="22"/>
            <w:szCs w:val="22"/>
            <w:lang w:val="nl-NL"/>
          </w:rPr>
          <w:t>6.2</w:t>
        </w:r>
        <w:r w:rsidRPr="001E1042">
          <w:rPr>
            <w:rFonts w:ascii="Arial" w:hAnsi="Arial" w:cs="Arial"/>
            <w:noProof/>
            <w:sz w:val="22"/>
            <w:szCs w:val="22"/>
            <w:lang w:val="nl-NL" w:eastAsia="nl-NL"/>
          </w:rPr>
          <w:tab/>
        </w:r>
        <w:r w:rsidRPr="001E1042">
          <w:rPr>
            <w:rStyle w:val="Hyperlink"/>
            <w:rFonts w:ascii="Arial" w:hAnsi="Arial" w:cs="Arial"/>
            <w:noProof/>
            <w:sz w:val="22"/>
            <w:szCs w:val="22"/>
            <w:lang w:val="nl-NL"/>
          </w:rPr>
          <w:t>Hoe waardeert Ajax de spelers?</w:t>
        </w:r>
        <w:r w:rsidRPr="001E1042">
          <w:rPr>
            <w:rFonts w:ascii="Arial" w:hAnsi="Arial" w:cs="Arial"/>
            <w:noProof/>
            <w:webHidden/>
            <w:sz w:val="22"/>
            <w:szCs w:val="22"/>
          </w:rPr>
          <w:tab/>
        </w:r>
        <w:r w:rsidRPr="001E1042">
          <w:rPr>
            <w:rFonts w:ascii="Arial" w:hAnsi="Arial" w:cs="Arial"/>
            <w:noProof/>
            <w:webHidden/>
            <w:sz w:val="22"/>
            <w:szCs w:val="22"/>
          </w:rPr>
          <w:fldChar w:fldCharType="begin"/>
        </w:r>
        <w:r w:rsidRPr="001E1042">
          <w:rPr>
            <w:rFonts w:ascii="Arial" w:hAnsi="Arial" w:cs="Arial"/>
            <w:noProof/>
            <w:webHidden/>
            <w:sz w:val="22"/>
            <w:szCs w:val="22"/>
          </w:rPr>
          <w:instrText xml:space="preserve"> PAGEREF _Toc266715445 \h </w:instrText>
        </w:r>
        <w:r w:rsidRPr="001E1042">
          <w:rPr>
            <w:rFonts w:ascii="Arial" w:hAnsi="Arial" w:cs="Arial"/>
            <w:noProof/>
            <w:webHidden/>
            <w:sz w:val="22"/>
            <w:szCs w:val="22"/>
          </w:rPr>
        </w:r>
        <w:r w:rsidRPr="001E1042">
          <w:rPr>
            <w:rFonts w:ascii="Arial" w:hAnsi="Arial" w:cs="Arial"/>
            <w:noProof/>
            <w:webHidden/>
            <w:sz w:val="22"/>
            <w:szCs w:val="22"/>
          </w:rPr>
          <w:fldChar w:fldCharType="separate"/>
        </w:r>
        <w:r>
          <w:rPr>
            <w:rFonts w:ascii="Arial" w:hAnsi="Arial" w:cs="Arial"/>
            <w:noProof/>
            <w:webHidden/>
            <w:sz w:val="22"/>
            <w:szCs w:val="22"/>
          </w:rPr>
          <w:t>31</w:t>
        </w:r>
        <w:r w:rsidRPr="001E1042">
          <w:rPr>
            <w:rFonts w:ascii="Arial" w:hAnsi="Arial" w:cs="Arial"/>
            <w:noProof/>
            <w:webHidden/>
            <w:sz w:val="22"/>
            <w:szCs w:val="22"/>
          </w:rPr>
          <w:fldChar w:fldCharType="end"/>
        </w:r>
      </w:hyperlink>
    </w:p>
    <w:p w:rsidR="00584E14" w:rsidRPr="001E1042" w:rsidRDefault="00584E14" w:rsidP="007011E6">
      <w:pPr>
        <w:pStyle w:val="TOC2"/>
        <w:spacing w:line="360" w:lineRule="auto"/>
        <w:rPr>
          <w:rFonts w:ascii="Arial" w:hAnsi="Arial" w:cs="Arial"/>
          <w:noProof/>
          <w:sz w:val="22"/>
          <w:szCs w:val="22"/>
          <w:lang w:val="nl-NL" w:eastAsia="nl-NL"/>
        </w:rPr>
      </w:pPr>
      <w:hyperlink w:anchor="_Toc266715446" w:history="1">
        <w:r w:rsidRPr="001E1042">
          <w:rPr>
            <w:rStyle w:val="Hyperlink"/>
            <w:rFonts w:ascii="Arial" w:hAnsi="Arial" w:cs="Arial"/>
            <w:noProof/>
            <w:sz w:val="22"/>
            <w:szCs w:val="22"/>
            <w:lang w:val="nl-NL"/>
          </w:rPr>
          <w:t>6.3</w:t>
        </w:r>
        <w:r w:rsidRPr="001E1042">
          <w:rPr>
            <w:rFonts w:ascii="Arial" w:hAnsi="Arial" w:cs="Arial"/>
            <w:noProof/>
            <w:sz w:val="22"/>
            <w:szCs w:val="22"/>
            <w:lang w:val="nl-NL" w:eastAsia="nl-NL"/>
          </w:rPr>
          <w:tab/>
        </w:r>
        <w:r w:rsidRPr="001E1042">
          <w:rPr>
            <w:rStyle w:val="Hyperlink"/>
            <w:rFonts w:ascii="Arial" w:hAnsi="Arial" w:cs="Arial"/>
            <w:noProof/>
            <w:sz w:val="22"/>
            <w:szCs w:val="22"/>
            <w:lang w:val="nl-NL"/>
          </w:rPr>
          <w:t>Wat is de geschatte waarde van Ajax bij gebruik van de reële waarde?</w:t>
        </w:r>
        <w:r w:rsidRPr="001E1042">
          <w:rPr>
            <w:rFonts w:ascii="Arial" w:hAnsi="Arial" w:cs="Arial"/>
            <w:noProof/>
            <w:webHidden/>
            <w:sz w:val="22"/>
            <w:szCs w:val="22"/>
          </w:rPr>
          <w:tab/>
        </w:r>
        <w:r w:rsidRPr="001E1042">
          <w:rPr>
            <w:rFonts w:ascii="Arial" w:hAnsi="Arial" w:cs="Arial"/>
            <w:noProof/>
            <w:webHidden/>
            <w:sz w:val="22"/>
            <w:szCs w:val="22"/>
          </w:rPr>
          <w:fldChar w:fldCharType="begin"/>
        </w:r>
        <w:r w:rsidRPr="001E1042">
          <w:rPr>
            <w:rFonts w:ascii="Arial" w:hAnsi="Arial" w:cs="Arial"/>
            <w:noProof/>
            <w:webHidden/>
            <w:sz w:val="22"/>
            <w:szCs w:val="22"/>
          </w:rPr>
          <w:instrText xml:space="preserve"> PAGEREF _Toc266715446 \h </w:instrText>
        </w:r>
        <w:r w:rsidRPr="001E1042">
          <w:rPr>
            <w:rFonts w:ascii="Arial" w:hAnsi="Arial" w:cs="Arial"/>
            <w:noProof/>
            <w:webHidden/>
            <w:sz w:val="22"/>
            <w:szCs w:val="22"/>
          </w:rPr>
        </w:r>
        <w:r w:rsidRPr="001E1042">
          <w:rPr>
            <w:rFonts w:ascii="Arial" w:hAnsi="Arial" w:cs="Arial"/>
            <w:noProof/>
            <w:webHidden/>
            <w:sz w:val="22"/>
            <w:szCs w:val="22"/>
          </w:rPr>
          <w:fldChar w:fldCharType="separate"/>
        </w:r>
        <w:r>
          <w:rPr>
            <w:rFonts w:ascii="Arial" w:hAnsi="Arial" w:cs="Arial"/>
            <w:noProof/>
            <w:webHidden/>
            <w:sz w:val="22"/>
            <w:szCs w:val="22"/>
          </w:rPr>
          <w:t>32</w:t>
        </w:r>
        <w:r w:rsidRPr="001E1042">
          <w:rPr>
            <w:rFonts w:ascii="Arial" w:hAnsi="Arial" w:cs="Arial"/>
            <w:noProof/>
            <w:webHidden/>
            <w:sz w:val="22"/>
            <w:szCs w:val="22"/>
          </w:rPr>
          <w:fldChar w:fldCharType="end"/>
        </w:r>
      </w:hyperlink>
    </w:p>
    <w:p w:rsidR="00584E14" w:rsidRPr="001E1042" w:rsidRDefault="00584E14" w:rsidP="007011E6">
      <w:pPr>
        <w:pStyle w:val="TOC2"/>
        <w:spacing w:line="360" w:lineRule="auto"/>
        <w:rPr>
          <w:rFonts w:ascii="Arial" w:hAnsi="Arial" w:cs="Arial"/>
          <w:noProof/>
          <w:sz w:val="22"/>
          <w:szCs w:val="22"/>
          <w:lang w:val="nl-NL" w:eastAsia="nl-NL"/>
        </w:rPr>
      </w:pPr>
      <w:hyperlink w:anchor="_Toc266715447" w:history="1">
        <w:r w:rsidRPr="001E1042">
          <w:rPr>
            <w:rStyle w:val="Hyperlink"/>
            <w:rFonts w:ascii="Arial" w:hAnsi="Arial" w:cs="Arial"/>
            <w:noProof/>
            <w:sz w:val="22"/>
            <w:szCs w:val="22"/>
            <w:lang w:val="nl-NL"/>
          </w:rPr>
          <w:t>6.4</w:t>
        </w:r>
        <w:r w:rsidRPr="001E1042">
          <w:rPr>
            <w:rFonts w:ascii="Arial" w:hAnsi="Arial" w:cs="Arial"/>
            <w:noProof/>
            <w:sz w:val="22"/>
            <w:szCs w:val="22"/>
            <w:lang w:val="nl-NL" w:eastAsia="nl-NL"/>
          </w:rPr>
          <w:tab/>
        </w:r>
        <w:r w:rsidRPr="001E1042">
          <w:rPr>
            <w:rStyle w:val="Hyperlink"/>
            <w:rFonts w:ascii="Arial" w:hAnsi="Arial" w:cs="Arial"/>
            <w:noProof/>
            <w:sz w:val="22"/>
            <w:szCs w:val="22"/>
            <w:lang w:val="nl-NL"/>
          </w:rPr>
          <w:t>Conclusie</w:t>
        </w:r>
        <w:r w:rsidRPr="001E1042">
          <w:rPr>
            <w:rFonts w:ascii="Arial" w:hAnsi="Arial" w:cs="Arial"/>
            <w:noProof/>
            <w:webHidden/>
            <w:sz w:val="22"/>
            <w:szCs w:val="22"/>
          </w:rPr>
          <w:tab/>
        </w:r>
        <w:r w:rsidRPr="001E1042">
          <w:rPr>
            <w:rFonts w:ascii="Arial" w:hAnsi="Arial" w:cs="Arial"/>
            <w:noProof/>
            <w:webHidden/>
            <w:sz w:val="22"/>
            <w:szCs w:val="22"/>
          </w:rPr>
          <w:fldChar w:fldCharType="begin"/>
        </w:r>
        <w:r w:rsidRPr="001E1042">
          <w:rPr>
            <w:rFonts w:ascii="Arial" w:hAnsi="Arial" w:cs="Arial"/>
            <w:noProof/>
            <w:webHidden/>
            <w:sz w:val="22"/>
            <w:szCs w:val="22"/>
          </w:rPr>
          <w:instrText xml:space="preserve"> PAGEREF _Toc266715447 \h </w:instrText>
        </w:r>
        <w:r w:rsidRPr="001E1042">
          <w:rPr>
            <w:rFonts w:ascii="Arial" w:hAnsi="Arial" w:cs="Arial"/>
            <w:noProof/>
            <w:webHidden/>
            <w:sz w:val="22"/>
            <w:szCs w:val="22"/>
          </w:rPr>
        </w:r>
        <w:r w:rsidRPr="001E1042">
          <w:rPr>
            <w:rFonts w:ascii="Arial" w:hAnsi="Arial" w:cs="Arial"/>
            <w:noProof/>
            <w:webHidden/>
            <w:sz w:val="22"/>
            <w:szCs w:val="22"/>
          </w:rPr>
          <w:fldChar w:fldCharType="separate"/>
        </w:r>
        <w:r>
          <w:rPr>
            <w:rFonts w:ascii="Arial" w:hAnsi="Arial" w:cs="Arial"/>
            <w:noProof/>
            <w:webHidden/>
            <w:sz w:val="22"/>
            <w:szCs w:val="22"/>
          </w:rPr>
          <w:t>38</w:t>
        </w:r>
        <w:r w:rsidRPr="001E1042">
          <w:rPr>
            <w:rFonts w:ascii="Arial" w:hAnsi="Arial" w:cs="Arial"/>
            <w:noProof/>
            <w:webHidden/>
            <w:sz w:val="22"/>
            <w:szCs w:val="22"/>
          </w:rPr>
          <w:fldChar w:fldCharType="end"/>
        </w:r>
      </w:hyperlink>
    </w:p>
    <w:p w:rsidR="00584E14" w:rsidRPr="001E1042" w:rsidRDefault="00584E14" w:rsidP="007011E6">
      <w:pPr>
        <w:pStyle w:val="TOC1"/>
        <w:spacing w:line="360" w:lineRule="auto"/>
        <w:rPr>
          <w:rFonts w:ascii="Arial" w:hAnsi="Arial" w:cs="Arial"/>
          <w:b w:val="0"/>
          <w:noProof/>
          <w:sz w:val="22"/>
          <w:szCs w:val="22"/>
          <w:lang w:val="nl-NL" w:eastAsia="nl-NL"/>
        </w:rPr>
      </w:pPr>
      <w:hyperlink w:anchor="_Toc266715448" w:history="1">
        <w:r w:rsidRPr="001E1042">
          <w:rPr>
            <w:rStyle w:val="Hyperlink"/>
            <w:rFonts w:ascii="Arial" w:hAnsi="Arial" w:cs="Arial"/>
            <w:noProof/>
            <w:sz w:val="22"/>
            <w:szCs w:val="22"/>
            <w:lang w:val="nl-NL"/>
          </w:rPr>
          <w:t>7</w:t>
        </w:r>
        <w:r w:rsidRPr="001E1042">
          <w:rPr>
            <w:rFonts w:ascii="Arial" w:hAnsi="Arial" w:cs="Arial"/>
            <w:b w:val="0"/>
            <w:noProof/>
            <w:sz w:val="22"/>
            <w:szCs w:val="22"/>
            <w:lang w:val="nl-NL" w:eastAsia="nl-NL"/>
          </w:rPr>
          <w:tab/>
        </w:r>
        <w:r w:rsidRPr="001E1042">
          <w:rPr>
            <w:rStyle w:val="Hyperlink"/>
            <w:rFonts w:ascii="Arial" w:hAnsi="Arial" w:cs="Arial"/>
            <w:noProof/>
            <w:sz w:val="22"/>
            <w:szCs w:val="22"/>
            <w:lang w:val="nl-NL"/>
          </w:rPr>
          <w:t>Conclusie</w:t>
        </w:r>
        <w:r w:rsidRPr="001E1042">
          <w:rPr>
            <w:rFonts w:ascii="Arial" w:hAnsi="Arial" w:cs="Arial"/>
            <w:noProof/>
            <w:webHidden/>
            <w:sz w:val="22"/>
            <w:szCs w:val="22"/>
          </w:rPr>
          <w:tab/>
        </w:r>
        <w:r w:rsidRPr="001E1042">
          <w:rPr>
            <w:rFonts w:ascii="Arial" w:hAnsi="Arial" w:cs="Arial"/>
            <w:noProof/>
            <w:webHidden/>
            <w:sz w:val="22"/>
            <w:szCs w:val="22"/>
          </w:rPr>
          <w:fldChar w:fldCharType="begin"/>
        </w:r>
        <w:r w:rsidRPr="001E1042">
          <w:rPr>
            <w:rFonts w:ascii="Arial" w:hAnsi="Arial" w:cs="Arial"/>
            <w:noProof/>
            <w:webHidden/>
            <w:sz w:val="22"/>
            <w:szCs w:val="22"/>
          </w:rPr>
          <w:instrText xml:space="preserve"> PAGEREF _Toc266715448 \h </w:instrText>
        </w:r>
        <w:r w:rsidRPr="001E1042">
          <w:rPr>
            <w:rFonts w:ascii="Arial" w:hAnsi="Arial" w:cs="Arial"/>
            <w:noProof/>
            <w:webHidden/>
            <w:sz w:val="22"/>
            <w:szCs w:val="22"/>
          </w:rPr>
        </w:r>
        <w:r w:rsidRPr="001E1042">
          <w:rPr>
            <w:rFonts w:ascii="Arial" w:hAnsi="Arial" w:cs="Arial"/>
            <w:noProof/>
            <w:webHidden/>
            <w:sz w:val="22"/>
            <w:szCs w:val="22"/>
          </w:rPr>
          <w:fldChar w:fldCharType="separate"/>
        </w:r>
        <w:r>
          <w:rPr>
            <w:rFonts w:ascii="Arial" w:hAnsi="Arial" w:cs="Arial"/>
            <w:noProof/>
            <w:webHidden/>
            <w:sz w:val="22"/>
            <w:szCs w:val="22"/>
          </w:rPr>
          <w:t>40</w:t>
        </w:r>
        <w:r w:rsidRPr="001E1042">
          <w:rPr>
            <w:rFonts w:ascii="Arial" w:hAnsi="Arial" w:cs="Arial"/>
            <w:noProof/>
            <w:webHidden/>
            <w:sz w:val="22"/>
            <w:szCs w:val="22"/>
          </w:rPr>
          <w:fldChar w:fldCharType="end"/>
        </w:r>
      </w:hyperlink>
    </w:p>
    <w:p w:rsidR="00584E14" w:rsidRPr="001E1042" w:rsidRDefault="00584E14" w:rsidP="007011E6">
      <w:pPr>
        <w:pStyle w:val="TOC1"/>
        <w:spacing w:line="360" w:lineRule="auto"/>
        <w:rPr>
          <w:rFonts w:ascii="Arial" w:hAnsi="Arial" w:cs="Arial"/>
          <w:b w:val="0"/>
          <w:noProof/>
          <w:sz w:val="22"/>
          <w:szCs w:val="22"/>
          <w:lang w:val="nl-NL" w:eastAsia="nl-NL"/>
        </w:rPr>
      </w:pPr>
      <w:hyperlink w:anchor="_Toc266715449" w:history="1">
        <w:r w:rsidRPr="001E1042">
          <w:rPr>
            <w:rStyle w:val="Hyperlink"/>
            <w:rFonts w:ascii="Arial" w:hAnsi="Arial" w:cs="Arial"/>
            <w:noProof/>
            <w:sz w:val="22"/>
            <w:szCs w:val="22"/>
            <w:lang w:val="nl-NL"/>
          </w:rPr>
          <w:t>8</w:t>
        </w:r>
        <w:r w:rsidRPr="001E1042">
          <w:rPr>
            <w:rFonts w:ascii="Arial" w:hAnsi="Arial" w:cs="Arial"/>
            <w:b w:val="0"/>
            <w:noProof/>
            <w:sz w:val="22"/>
            <w:szCs w:val="22"/>
            <w:lang w:val="nl-NL" w:eastAsia="nl-NL"/>
          </w:rPr>
          <w:tab/>
        </w:r>
        <w:r w:rsidRPr="001E1042">
          <w:rPr>
            <w:rStyle w:val="Hyperlink"/>
            <w:rFonts w:ascii="Arial" w:hAnsi="Arial" w:cs="Arial"/>
            <w:noProof/>
            <w:sz w:val="22"/>
            <w:szCs w:val="22"/>
            <w:lang w:val="nl-NL"/>
          </w:rPr>
          <w:t>Literatuur</w:t>
        </w:r>
        <w:r w:rsidRPr="001E1042">
          <w:rPr>
            <w:rFonts w:ascii="Arial" w:hAnsi="Arial" w:cs="Arial"/>
            <w:noProof/>
            <w:webHidden/>
            <w:sz w:val="22"/>
            <w:szCs w:val="22"/>
          </w:rPr>
          <w:tab/>
        </w:r>
        <w:r w:rsidRPr="001E1042">
          <w:rPr>
            <w:rFonts w:ascii="Arial" w:hAnsi="Arial" w:cs="Arial"/>
            <w:noProof/>
            <w:webHidden/>
            <w:sz w:val="22"/>
            <w:szCs w:val="22"/>
          </w:rPr>
          <w:fldChar w:fldCharType="begin"/>
        </w:r>
        <w:r w:rsidRPr="001E1042">
          <w:rPr>
            <w:rFonts w:ascii="Arial" w:hAnsi="Arial" w:cs="Arial"/>
            <w:noProof/>
            <w:webHidden/>
            <w:sz w:val="22"/>
            <w:szCs w:val="22"/>
          </w:rPr>
          <w:instrText xml:space="preserve"> PAGEREF _Toc266715449 \h </w:instrText>
        </w:r>
        <w:r w:rsidRPr="001E1042">
          <w:rPr>
            <w:rFonts w:ascii="Arial" w:hAnsi="Arial" w:cs="Arial"/>
            <w:noProof/>
            <w:webHidden/>
            <w:sz w:val="22"/>
            <w:szCs w:val="22"/>
          </w:rPr>
        </w:r>
        <w:r w:rsidRPr="001E1042">
          <w:rPr>
            <w:rFonts w:ascii="Arial" w:hAnsi="Arial" w:cs="Arial"/>
            <w:noProof/>
            <w:webHidden/>
            <w:sz w:val="22"/>
            <w:szCs w:val="22"/>
          </w:rPr>
          <w:fldChar w:fldCharType="separate"/>
        </w:r>
        <w:r>
          <w:rPr>
            <w:rFonts w:ascii="Arial" w:hAnsi="Arial" w:cs="Arial"/>
            <w:noProof/>
            <w:webHidden/>
            <w:sz w:val="22"/>
            <w:szCs w:val="22"/>
          </w:rPr>
          <w:t>42</w:t>
        </w:r>
        <w:r w:rsidRPr="001E1042">
          <w:rPr>
            <w:rFonts w:ascii="Arial" w:hAnsi="Arial" w:cs="Arial"/>
            <w:noProof/>
            <w:webHidden/>
            <w:sz w:val="22"/>
            <w:szCs w:val="22"/>
          </w:rPr>
          <w:fldChar w:fldCharType="end"/>
        </w:r>
      </w:hyperlink>
    </w:p>
    <w:p w:rsidR="00584E14" w:rsidRPr="00FB327C" w:rsidRDefault="00584E14" w:rsidP="007011E6">
      <w:pPr>
        <w:spacing w:line="360" w:lineRule="auto"/>
        <w:rPr>
          <w:rFonts w:ascii="Arial" w:hAnsi="Arial" w:cs="Arial"/>
          <w:sz w:val="22"/>
          <w:szCs w:val="22"/>
          <w:lang w:val="nl-NL"/>
        </w:rPr>
      </w:pPr>
      <w:r w:rsidRPr="001E1042">
        <w:rPr>
          <w:rFonts w:ascii="Arial" w:hAnsi="Arial" w:cs="Arial"/>
          <w:sz w:val="22"/>
          <w:szCs w:val="22"/>
        </w:rPr>
        <w:fldChar w:fldCharType="end"/>
      </w:r>
    </w:p>
    <w:p w:rsidR="00584E14" w:rsidRPr="00FB327C" w:rsidRDefault="00584E14" w:rsidP="007011E6">
      <w:pPr>
        <w:spacing w:after="200" w:line="360" w:lineRule="auto"/>
        <w:rPr>
          <w:rFonts w:ascii="Arial" w:hAnsi="Arial" w:cs="Arial"/>
          <w:b/>
          <w:sz w:val="22"/>
          <w:szCs w:val="22"/>
          <w:lang w:val="nl-NL"/>
        </w:rPr>
      </w:pPr>
      <w:r w:rsidRPr="00FB327C">
        <w:rPr>
          <w:rFonts w:ascii="Arial" w:hAnsi="Arial" w:cs="Arial"/>
          <w:b/>
          <w:sz w:val="22"/>
          <w:szCs w:val="22"/>
          <w:lang w:val="nl-NL"/>
        </w:rPr>
        <w:br w:type="page"/>
      </w:r>
    </w:p>
    <w:p w:rsidR="00584E14" w:rsidRPr="00FB327C" w:rsidRDefault="00584E14" w:rsidP="007011E6">
      <w:pPr>
        <w:pStyle w:val="Heading1"/>
        <w:numPr>
          <w:ilvl w:val="0"/>
          <w:numId w:val="24"/>
        </w:numPr>
        <w:spacing w:after="200" w:line="360" w:lineRule="auto"/>
        <w:rPr>
          <w:rFonts w:ascii="Arial" w:hAnsi="Arial" w:cs="Arial"/>
          <w:sz w:val="22"/>
          <w:szCs w:val="22"/>
          <w:lang w:val="nl-NL"/>
        </w:rPr>
      </w:pPr>
      <w:bookmarkStart w:id="0" w:name="_Toc266715415"/>
      <w:r w:rsidRPr="00FB327C">
        <w:rPr>
          <w:rFonts w:ascii="Arial" w:hAnsi="Arial" w:cs="Arial"/>
          <w:sz w:val="22"/>
          <w:szCs w:val="22"/>
          <w:lang w:val="nl-NL"/>
        </w:rPr>
        <w:t>Inleiding</w:t>
      </w:r>
      <w:bookmarkEnd w:id="0"/>
    </w:p>
    <w:p w:rsidR="00584E14" w:rsidRPr="00FB327C" w:rsidRDefault="00584E14" w:rsidP="007011E6">
      <w:pPr>
        <w:pStyle w:val="Heading2"/>
        <w:numPr>
          <w:ilvl w:val="1"/>
          <w:numId w:val="24"/>
        </w:numPr>
        <w:spacing w:line="360" w:lineRule="auto"/>
        <w:rPr>
          <w:rFonts w:ascii="Arial" w:hAnsi="Arial" w:cs="Arial"/>
          <w:sz w:val="22"/>
          <w:szCs w:val="22"/>
          <w:lang w:val="nl-NL"/>
        </w:rPr>
      </w:pPr>
      <w:bookmarkStart w:id="1" w:name="_Toc266715416"/>
      <w:r w:rsidRPr="00FB327C">
        <w:rPr>
          <w:rFonts w:ascii="Arial" w:hAnsi="Arial" w:cs="Arial"/>
          <w:sz w:val="22"/>
          <w:szCs w:val="22"/>
          <w:lang w:val="nl-NL"/>
        </w:rPr>
        <w:t>Algemene inleiding</w:t>
      </w:r>
      <w:bookmarkEnd w:id="1"/>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 xml:space="preserve">Naar aanleiding van de transfers die in de zomer van </w:t>
      </w:r>
      <w:smartTag w:uri="urn:schemas-microsoft-com:office:smarttags" w:element="metricconverter">
        <w:smartTagPr>
          <w:attr w:name="ProductID" w:val="2009 in"/>
        </w:smartTagPr>
        <w:r w:rsidRPr="00FB327C">
          <w:rPr>
            <w:rFonts w:ascii="Arial" w:hAnsi="Arial" w:cs="Arial"/>
            <w:sz w:val="22"/>
            <w:szCs w:val="22"/>
            <w:lang w:val="nl-NL"/>
          </w:rPr>
          <w:t>2009 in</w:t>
        </w:r>
      </w:smartTag>
      <w:r w:rsidRPr="00FB327C">
        <w:rPr>
          <w:rFonts w:ascii="Arial" w:hAnsi="Arial" w:cs="Arial"/>
          <w:sz w:val="22"/>
          <w:szCs w:val="22"/>
          <w:lang w:val="nl-NL"/>
        </w:rPr>
        <w:t xml:space="preserve"> de voetbal wereld hebben plaatsgevonden, waarbij transferrecords verbroken zijn om spelers om van de betaald voetbal organisatie (hierna: BVO) naar de andere BVO te transfereren, is mijn interesse gewekt hoe de aangekochte spelers gewaardeerd worden op de balans bij de verlatende BVO en de nieuwe BVO. Daarnaast ben ik zeer benieuwd hoe spelers die worden opgeleid door een BVO en daarna voor vele miljoenen verkocht worden op de balans gewaardeerd worden. BVO’s zijn de enige organisaties waarbij personeel gewaardeerd mag worden op de balans, onder de post immateriële activa.</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Op basis van de wet, zijn ondernemingen verplicht om een jaarrekening op te stellen.</w:t>
      </w:r>
      <w:r w:rsidRPr="00FB327C">
        <w:rPr>
          <w:rStyle w:val="FootnoteReference"/>
          <w:rFonts w:ascii="Arial" w:hAnsi="Arial" w:cs="Arial"/>
          <w:szCs w:val="14"/>
          <w:lang w:val="nl-NL"/>
        </w:rPr>
        <w:footnoteReference w:id="2"/>
      </w:r>
      <w:r w:rsidRPr="00FB327C">
        <w:rPr>
          <w:rFonts w:ascii="Arial" w:hAnsi="Arial" w:cs="Arial"/>
          <w:sz w:val="22"/>
          <w:szCs w:val="22"/>
          <w:lang w:val="nl-NL"/>
        </w:rPr>
        <w:t xml:space="preserve"> De jaarrekening dient te bestaan uit een balans met toelichting en een winst- en verliesrekening met toelichting.  De balans met toelichting geeft een getrouw, duidelijk en stelselmatig de grootte van het vermogen en zijn samenstelling in actief- en passiefposten op het einde van het boekjaar weer.</w:t>
      </w:r>
      <w:r w:rsidRPr="00FB327C">
        <w:rPr>
          <w:rStyle w:val="FootnoteReference"/>
          <w:rFonts w:ascii="Arial" w:hAnsi="Arial" w:cs="Arial"/>
          <w:szCs w:val="14"/>
          <w:lang w:val="nl-NL"/>
        </w:rPr>
        <w:footnoteReference w:id="3"/>
      </w:r>
      <w:r w:rsidRPr="00FB327C">
        <w:rPr>
          <w:rFonts w:ascii="Arial" w:hAnsi="Arial" w:cs="Arial"/>
          <w:sz w:val="22"/>
          <w:szCs w:val="22"/>
          <w:lang w:val="nl-NL"/>
        </w:rPr>
        <w:t xml:space="preserve"> De winst- en verliesrekening met toelichting geeft een getrouw, duidelijk en stelselmatig de grootte van het resultaat van het boekjaar en zijn afleiding uit de posten van baten en lasten weer.</w:t>
      </w:r>
      <w:r w:rsidRPr="00FB327C">
        <w:rPr>
          <w:rStyle w:val="FootnoteReference"/>
          <w:rFonts w:ascii="Arial" w:hAnsi="Arial" w:cs="Arial"/>
          <w:szCs w:val="14"/>
          <w:lang w:val="nl-NL"/>
        </w:rPr>
        <w:footnoteReference w:id="4"/>
      </w:r>
      <w:r w:rsidRPr="00FB327C">
        <w:rPr>
          <w:rFonts w:ascii="Arial" w:hAnsi="Arial" w:cs="Arial"/>
          <w:sz w:val="22"/>
          <w:szCs w:val="22"/>
          <w:lang w:val="nl-NL"/>
        </w:rPr>
        <w:t xml:space="preserve"> De balans geeft dus weer wat de waarde van de bezittingen en schulden van een onderneming zijn. Het positieve verschil tussen de balanswaarde van de activa en het vreemd vermogen wordt de intrinsieke waarde genoemd, ook wel de boekwaarde van het eigen vermogen. Het is belangrijk in de toelichting van de jaarrekening informatie over de beurswaarde van de onderneming op te nemen. Hier wordt in opgenomen hoeveel aandelen er zijn uitgegeven en tegen welke koers. Daarnaast wordt hierin ook het verschil tussen de beurswaarde en boekwaarde aangegeven. De beurswaarde van een onderneming kan afwijken van de boekwaarde om de volgende redenen:</w:t>
      </w:r>
      <w:r w:rsidRPr="00FB327C">
        <w:rPr>
          <w:rStyle w:val="FootnoteReference"/>
          <w:rFonts w:ascii="Arial" w:hAnsi="Arial" w:cs="Arial"/>
          <w:szCs w:val="14"/>
          <w:lang w:val="nl-NL"/>
        </w:rPr>
        <w:footnoteReference w:id="5"/>
      </w:r>
      <w:r w:rsidRPr="00FB327C">
        <w:rPr>
          <w:rFonts w:ascii="Arial" w:hAnsi="Arial" w:cs="Arial"/>
          <w:sz w:val="14"/>
          <w:szCs w:val="14"/>
          <w:lang w:val="nl-NL"/>
        </w:rPr>
        <w:t xml:space="preserve"> </w:t>
      </w:r>
    </w:p>
    <w:p w:rsidR="00584E14" w:rsidRPr="00FB327C" w:rsidRDefault="00584E14" w:rsidP="007011E6">
      <w:pPr>
        <w:numPr>
          <w:ilvl w:val="0"/>
          <w:numId w:val="34"/>
        </w:numPr>
        <w:spacing w:line="360" w:lineRule="auto"/>
        <w:rPr>
          <w:rFonts w:ascii="Arial" w:hAnsi="Arial" w:cs="Arial"/>
          <w:sz w:val="22"/>
          <w:szCs w:val="22"/>
          <w:lang w:val="nl-NL"/>
        </w:rPr>
      </w:pPr>
      <w:r w:rsidRPr="00FB327C">
        <w:rPr>
          <w:rFonts w:ascii="Arial" w:hAnsi="Arial" w:cs="Arial"/>
          <w:sz w:val="22"/>
          <w:szCs w:val="22"/>
          <w:lang w:val="nl-NL"/>
        </w:rPr>
        <w:t>te lage waardering van de activa, bijvoorbeeld door waardering tegen historische kostprijs in plaats van actuele (reële) waarde;</w:t>
      </w:r>
    </w:p>
    <w:p w:rsidR="00584E14" w:rsidRPr="00FB327C" w:rsidRDefault="00584E14" w:rsidP="007011E6">
      <w:pPr>
        <w:numPr>
          <w:ilvl w:val="0"/>
          <w:numId w:val="34"/>
        </w:numPr>
        <w:spacing w:line="360" w:lineRule="auto"/>
        <w:rPr>
          <w:rFonts w:ascii="Arial" w:hAnsi="Arial" w:cs="Arial"/>
          <w:sz w:val="22"/>
          <w:szCs w:val="22"/>
          <w:lang w:val="nl-NL"/>
        </w:rPr>
      </w:pPr>
      <w:r w:rsidRPr="00FB327C">
        <w:rPr>
          <w:rFonts w:ascii="Arial" w:hAnsi="Arial" w:cs="Arial"/>
          <w:sz w:val="22"/>
          <w:szCs w:val="22"/>
          <w:lang w:val="nl-NL"/>
        </w:rPr>
        <w:t>te hoge waardering van de passiva, bijvoorbeeld door het aanleggen van voorzieningen;</w:t>
      </w:r>
    </w:p>
    <w:p w:rsidR="00584E14" w:rsidRPr="00FB327C" w:rsidRDefault="00584E14" w:rsidP="007011E6">
      <w:pPr>
        <w:numPr>
          <w:ilvl w:val="0"/>
          <w:numId w:val="34"/>
        </w:numPr>
        <w:spacing w:line="360" w:lineRule="auto"/>
        <w:rPr>
          <w:rFonts w:ascii="Arial" w:hAnsi="Arial" w:cs="Arial"/>
          <w:sz w:val="22"/>
          <w:szCs w:val="22"/>
          <w:lang w:val="nl-NL"/>
        </w:rPr>
      </w:pPr>
      <w:r w:rsidRPr="00FB327C">
        <w:rPr>
          <w:rFonts w:ascii="Arial" w:hAnsi="Arial" w:cs="Arial"/>
          <w:sz w:val="22"/>
          <w:szCs w:val="22"/>
          <w:lang w:val="nl-NL"/>
        </w:rPr>
        <w:t>niet activeren van immateriële activa, zoals octrooirechten en goodwill.</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Deze ontastbare activa worden ook wel Intellectuel Capital (hierna IC) genoemd. IC bestaat uit structureel en menselijk kapitaal. Structureel kapitaal kan worden gezien als neergeslagen menselijk kapitaal. Structureel kapitaal heeft een sterke binding met een organisatie. Het structurele kapitaal bestaat meestal uit menselijk kennis verbonden aan de onderneming. Te denken valt aan informatiesystemen, databases, software, organisatieschema’s, proceshandleidingen en rechten van intellectueel eigen. Menselijk kapitaal omvat de werknemers van de onderneming. De waarde van het menselijk kapitaal wordt bepaald door de competenties, het gedrag en de intellectuele soepelheid van mensen. Kenmerkend voor dit kapitaal is dat de enige binding met de organisatie een arbeidscontract is. In het onderstaande schema is te zien hoe IC ingedeeld wordt. (Skandia)</w:t>
      </w:r>
      <w:r w:rsidRPr="00FB327C">
        <w:rPr>
          <w:rStyle w:val="FootnoteReference"/>
          <w:rFonts w:ascii="Arial" w:hAnsi="Arial" w:cs="Arial"/>
          <w:sz w:val="22"/>
          <w:szCs w:val="22"/>
          <w:lang w:val="nl-NL"/>
        </w:rPr>
        <w:t xml:space="preserve"> </w:t>
      </w:r>
      <w:r w:rsidRPr="00FB327C">
        <w:rPr>
          <w:rStyle w:val="FootnoteReference"/>
          <w:rFonts w:ascii="Arial" w:hAnsi="Arial" w:cs="Arial"/>
          <w:szCs w:val="14"/>
          <w:lang w:val="nl-NL"/>
        </w:rPr>
        <w:footnoteReference w:id="6"/>
      </w:r>
    </w:p>
    <w:p w:rsidR="00584E14" w:rsidRPr="00FB327C" w:rsidRDefault="00584E14" w:rsidP="007011E6">
      <w:pPr>
        <w:spacing w:line="360" w:lineRule="auto"/>
        <w:rPr>
          <w:rFonts w:ascii="Arial" w:hAnsi="Arial" w:cs="Arial"/>
          <w:sz w:val="22"/>
          <w:szCs w:val="22"/>
          <w:lang w:val="nl-NL"/>
        </w:rPr>
      </w:pPr>
    </w:p>
    <w:p w:rsidR="00584E14" w:rsidRPr="00FB327C" w:rsidRDefault="00584E14" w:rsidP="007011E6">
      <w:pPr>
        <w:spacing w:line="360" w:lineRule="auto"/>
        <w:rPr>
          <w:rFonts w:ascii="Arial" w:hAnsi="Arial" w:cs="Arial"/>
          <w:sz w:val="22"/>
          <w:szCs w:val="22"/>
          <w:lang w:val="nl-NL"/>
        </w:rPr>
      </w:pPr>
      <w:r w:rsidRPr="00087C0A">
        <w:rPr>
          <w:rFonts w:ascii="Arial" w:hAnsi="Arial" w:cs="Arial"/>
          <w:sz w:val="22"/>
          <w:szCs w:val="22"/>
          <w:lang w:val="nl-NL"/>
        </w:rPr>
        <w:pict>
          <v:shape id="_x0000_i1026" type="#_x0000_t75" style="width:441pt;height:151.5pt">
            <v:imagedata r:id="rId8" o:title=""/>
          </v:shape>
        </w:pict>
      </w:r>
    </w:p>
    <w:p w:rsidR="00584E14" w:rsidRPr="00FB327C" w:rsidRDefault="00584E14" w:rsidP="007011E6">
      <w:pPr>
        <w:spacing w:line="360" w:lineRule="auto"/>
        <w:rPr>
          <w:rFonts w:ascii="Arial" w:hAnsi="Arial" w:cs="Arial"/>
          <w:sz w:val="22"/>
          <w:szCs w:val="22"/>
          <w:lang w:val="nl-NL"/>
        </w:rPr>
      </w:pP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Ondernemingen mogen het menselijk kapitaal niet activeren, BVO’s zijn op dit vlak de enigen die dit wel doen. Deze activeren hun spelers op de balans. Dit is mogelijk doordat BVO’s spelers aan elkaar verkopen en er daardoor een ‘markt’ aanwezig is om deze op aan te bieden.</w:t>
      </w:r>
    </w:p>
    <w:p w:rsidR="00584E14" w:rsidRPr="00FB327C" w:rsidRDefault="00584E14" w:rsidP="007011E6">
      <w:pPr>
        <w:pStyle w:val="Heading2"/>
        <w:numPr>
          <w:ilvl w:val="1"/>
          <w:numId w:val="24"/>
        </w:numPr>
        <w:spacing w:line="360" w:lineRule="auto"/>
        <w:rPr>
          <w:rFonts w:ascii="Arial" w:hAnsi="Arial" w:cs="Arial"/>
          <w:sz w:val="22"/>
          <w:szCs w:val="22"/>
          <w:lang w:val="nl-NL"/>
        </w:rPr>
      </w:pPr>
      <w:bookmarkStart w:id="2" w:name="_Toc266715417"/>
      <w:r w:rsidRPr="00FB327C">
        <w:rPr>
          <w:rFonts w:ascii="Arial" w:hAnsi="Arial" w:cs="Arial"/>
          <w:sz w:val="22"/>
          <w:szCs w:val="22"/>
          <w:lang w:val="nl-NL"/>
        </w:rPr>
        <w:t>Doelstelling</w:t>
      </w:r>
      <w:bookmarkEnd w:id="2"/>
      <w:r w:rsidRPr="00FB327C">
        <w:rPr>
          <w:rFonts w:ascii="Arial" w:hAnsi="Arial" w:cs="Arial"/>
          <w:sz w:val="22"/>
          <w:szCs w:val="22"/>
          <w:lang w:val="nl-NL"/>
        </w:rPr>
        <w:t xml:space="preserve"> </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De doelstelling van mijn scriptie is onderzoeken of de jaarrekening van een BVO een goed en getrouw beeld van de werkelijkheid geeft. Hierbij richt ik mijn onderzoek specifiek op de post vergoedingssommen, waarin de waardering van spelers is opgenomen.</w:t>
      </w:r>
    </w:p>
    <w:p w:rsidR="00584E14" w:rsidRPr="00FB327C" w:rsidRDefault="00584E14" w:rsidP="007011E6">
      <w:pPr>
        <w:spacing w:line="360" w:lineRule="auto"/>
        <w:rPr>
          <w:rFonts w:ascii="Arial" w:hAnsi="Arial" w:cs="Arial"/>
          <w:sz w:val="22"/>
          <w:szCs w:val="22"/>
          <w:lang w:val="nl-NL"/>
        </w:rPr>
      </w:pPr>
    </w:p>
    <w:p w:rsidR="00584E14" w:rsidRPr="00FB327C" w:rsidRDefault="00584E14" w:rsidP="007011E6">
      <w:pPr>
        <w:pStyle w:val="Heading2"/>
        <w:numPr>
          <w:ilvl w:val="1"/>
          <w:numId w:val="24"/>
        </w:numPr>
        <w:spacing w:line="360" w:lineRule="auto"/>
        <w:rPr>
          <w:rFonts w:ascii="Arial" w:hAnsi="Arial" w:cs="Arial"/>
          <w:sz w:val="22"/>
          <w:szCs w:val="22"/>
          <w:lang w:val="nl-NL"/>
        </w:rPr>
      </w:pPr>
      <w:bookmarkStart w:id="3" w:name="_Toc266715418"/>
      <w:r w:rsidRPr="00FB327C">
        <w:rPr>
          <w:rFonts w:ascii="Arial" w:hAnsi="Arial" w:cs="Arial"/>
          <w:sz w:val="22"/>
          <w:szCs w:val="22"/>
          <w:lang w:val="nl-NL"/>
        </w:rPr>
        <w:t>Probleemstelling:</w:t>
      </w:r>
      <w:bookmarkEnd w:id="3"/>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Geeft de waardering van spelers op de balans bij betaald voetbal organisaties een juist en volledig beeld van de waarde van deze spelers en leidt dit uiteindelijk tot een getrouw beeld van waarde van een betaald voetbal organisatie?</w:t>
      </w:r>
    </w:p>
    <w:p w:rsidR="00584E14" w:rsidRPr="00FB327C" w:rsidRDefault="00584E14" w:rsidP="007011E6">
      <w:pPr>
        <w:spacing w:line="360" w:lineRule="auto"/>
        <w:rPr>
          <w:rFonts w:ascii="Arial" w:hAnsi="Arial" w:cs="Arial"/>
          <w:sz w:val="22"/>
          <w:szCs w:val="22"/>
          <w:lang w:val="nl-NL"/>
        </w:rPr>
      </w:pPr>
    </w:p>
    <w:p w:rsidR="00584E14" w:rsidRPr="00FB327C" w:rsidRDefault="00584E14" w:rsidP="007011E6">
      <w:pPr>
        <w:pStyle w:val="Heading2"/>
        <w:numPr>
          <w:ilvl w:val="1"/>
          <w:numId w:val="24"/>
        </w:numPr>
        <w:spacing w:line="360" w:lineRule="auto"/>
        <w:rPr>
          <w:rFonts w:ascii="Arial" w:hAnsi="Arial" w:cs="Arial"/>
          <w:sz w:val="22"/>
          <w:szCs w:val="22"/>
          <w:lang w:val="nl-NL"/>
        </w:rPr>
      </w:pPr>
      <w:bookmarkStart w:id="4" w:name="_Toc266715419"/>
      <w:r w:rsidRPr="00FB327C">
        <w:rPr>
          <w:rFonts w:ascii="Arial" w:hAnsi="Arial" w:cs="Arial"/>
          <w:sz w:val="22"/>
          <w:szCs w:val="22"/>
          <w:lang w:val="nl-NL"/>
        </w:rPr>
        <w:t>Deelvragen en subdeelvragen:</w:t>
      </w:r>
      <w:bookmarkEnd w:id="4"/>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Aan de hand van de volgende deelvragen zal ik uiteindelijk de hoofdvraag beantwoorden.</w:t>
      </w:r>
    </w:p>
    <w:p w:rsidR="00584E14" w:rsidRPr="00FB327C" w:rsidRDefault="00584E14" w:rsidP="007011E6">
      <w:pPr>
        <w:numPr>
          <w:ilvl w:val="0"/>
          <w:numId w:val="29"/>
        </w:numPr>
        <w:spacing w:line="360" w:lineRule="auto"/>
        <w:rPr>
          <w:rFonts w:ascii="Arial" w:hAnsi="Arial" w:cs="Arial"/>
          <w:sz w:val="22"/>
          <w:szCs w:val="22"/>
          <w:lang w:val="nl-NL"/>
        </w:rPr>
      </w:pPr>
      <w:r w:rsidRPr="00FB327C">
        <w:rPr>
          <w:rFonts w:ascii="Arial" w:hAnsi="Arial" w:cs="Arial"/>
          <w:sz w:val="22"/>
          <w:szCs w:val="22"/>
          <w:lang w:val="nl-NL"/>
        </w:rPr>
        <w:t>Wat is een betaald voetbal organisatie?</w:t>
      </w:r>
    </w:p>
    <w:p w:rsidR="00584E14" w:rsidRPr="00FB327C" w:rsidRDefault="00584E14" w:rsidP="007011E6">
      <w:pPr>
        <w:numPr>
          <w:ilvl w:val="0"/>
          <w:numId w:val="29"/>
        </w:numPr>
        <w:tabs>
          <w:tab w:val="clear" w:pos="360"/>
          <w:tab w:val="num" w:pos="720"/>
        </w:tabs>
        <w:spacing w:line="360" w:lineRule="auto"/>
        <w:ind w:left="720"/>
        <w:rPr>
          <w:rFonts w:ascii="Arial" w:hAnsi="Arial" w:cs="Arial"/>
          <w:sz w:val="22"/>
          <w:szCs w:val="22"/>
          <w:lang w:val="nl-NL"/>
        </w:rPr>
      </w:pPr>
      <w:r w:rsidRPr="00FB327C">
        <w:rPr>
          <w:rFonts w:ascii="Arial" w:hAnsi="Arial" w:cs="Arial"/>
          <w:sz w:val="22"/>
          <w:szCs w:val="22"/>
          <w:lang w:val="nl-NL"/>
        </w:rPr>
        <w:t>Wat voor rechtsvorm heeft een betaald voetbal organisatie?</w:t>
      </w:r>
    </w:p>
    <w:p w:rsidR="00584E14" w:rsidRPr="00FB327C" w:rsidRDefault="00584E14" w:rsidP="007011E6">
      <w:pPr>
        <w:numPr>
          <w:ilvl w:val="0"/>
          <w:numId w:val="29"/>
        </w:numPr>
        <w:tabs>
          <w:tab w:val="clear" w:pos="360"/>
          <w:tab w:val="num" w:pos="720"/>
        </w:tabs>
        <w:spacing w:line="360" w:lineRule="auto"/>
        <w:ind w:left="720"/>
        <w:rPr>
          <w:rFonts w:ascii="Arial" w:hAnsi="Arial" w:cs="Arial"/>
          <w:sz w:val="22"/>
          <w:szCs w:val="22"/>
          <w:lang w:val="nl-NL"/>
        </w:rPr>
      </w:pPr>
      <w:r w:rsidRPr="00FB327C">
        <w:rPr>
          <w:rFonts w:ascii="Arial" w:hAnsi="Arial" w:cs="Arial"/>
          <w:sz w:val="22"/>
          <w:szCs w:val="22"/>
          <w:lang w:val="nl-NL"/>
        </w:rPr>
        <w:t>Kan een betaald voetbal organisatie worden aangemerkt als een onderneming?</w:t>
      </w:r>
    </w:p>
    <w:p w:rsidR="00584E14" w:rsidRPr="00FB327C" w:rsidRDefault="00584E14" w:rsidP="007011E6">
      <w:pPr>
        <w:numPr>
          <w:ilvl w:val="0"/>
          <w:numId w:val="29"/>
        </w:numPr>
        <w:tabs>
          <w:tab w:val="clear" w:pos="360"/>
          <w:tab w:val="num" w:pos="720"/>
        </w:tabs>
        <w:spacing w:line="360" w:lineRule="auto"/>
        <w:ind w:left="720"/>
        <w:rPr>
          <w:rFonts w:ascii="Arial" w:hAnsi="Arial" w:cs="Arial"/>
          <w:sz w:val="22"/>
          <w:szCs w:val="22"/>
          <w:lang w:val="nl-NL"/>
        </w:rPr>
      </w:pPr>
      <w:r w:rsidRPr="00FB327C">
        <w:rPr>
          <w:rFonts w:ascii="Arial" w:hAnsi="Arial" w:cs="Arial"/>
          <w:sz w:val="22"/>
          <w:szCs w:val="22"/>
          <w:lang w:val="nl-NL"/>
        </w:rPr>
        <w:t>Kan een betaald voetbal organisatie worden aangemerkt als een bedrijf?</w:t>
      </w:r>
    </w:p>
    <w:p w:rsidR="00584E14" w:rsidRPr="00FB327C" w:rsidRDefault="00584E14" w:rsidP="007011E6">
      <w:pPr>
        <w:spacing w:line="360" w:lineRule="auto"/>
        <w:ind w:left="360"/>
        <w:rPr>
          <w:rFonts w:ascii="Arial" w:hAnsi="Arial" w:cs="Arial"/>
          <w:sz w:val="22"/>
          <w:szCs w:val="22"/>
          <w:lang w:val="nl-NL"/>
        </w:rPr>
      </w:pPr>
    </w:p>
    <w:p w:rsidR="00584E14" w:rsidRPr="00FB327C" w:rsidRDefault="00584E14" w:rsidP="007011E6">
      <w:pPr>
        <w:numPr>
          <w:ilvl w:val="0"/>
          <w:numId w:val="29"/>
        </w:numPr>
        <w:spacing w:line="360" w:lineRule="auto"/>
        <w:rPr>
          <w:rFonts w:ascii="Arial" w:hAnsi="Arial" w:cs="Arial"/>
          <w:sz w:val="22"/>
          <w:szCs w:val="22"/>
          <w:lang w:val="nl-NL"/>
        </w:rPr>
      </w:pPr>
      <w:r w:rsidRPr="00FB327C">
        <w:rPr>
          <w:rFonts w:ascii="Arial" w:hAnsi="Arial" w:cs="Arial"/>
          <w:sz w:val="22"/>
          <w:szCs w:val="22"/>
          <w:lang w:val="nl-NL"/>
        </w:rPr>
        <w:t>Wat voor regels heeft de Koninklijke Nederlandse Voetbal Bond (hierna KNVB) t.a.v. externe verslaggeving?</w:t>
      </w:r>
    </w:p>
    <w:p w:rsidR="00584E14" w:rsidRPr="00FB327C" w:rsidRDefault="00584E14" w:rsidP="007011E6">
      <w:pPr>
        <w:numPr>
          <w:ilvl w:val="0"/>
          <w:numId w:val="29"/>
        </w:numPr>
        <w:tabs>
          <w:tab w:val="clear" w:pos="360"/>
          <w:tab w:val="num" w:pos="720"/>
        </w:tabs>
        <w:spacing w:line="360" w:lineRule="auto"/>
        <w:ind w:left="720"/>
        <w:rPr>
          <w:rFonts w:ascii="Arial" w:hAnsi="Arial" w:cs="Arial"/>
          <w:sz w:val="22"/>
          <w:szCs w:val="22"/>
          <w:lang w:val="nl-NL"/>
        </w:rPr>
      </w:pPr>
      <w:r w:rsidRPr="00FB327C">
        <w:rPr>
          <w:rFonts w:ascii="Arial" w:hAnsi="Arial" w:cs="Arial"/>
          <w:sz w:val="22"/>
          <w:szCs w:val="22"/>
          <w:lang w:val="nl-NL"/>
        </w:rPr>
        <w:t>Wanneer wordt door de KNVB een voetbalclub als betaald voetbal organisatie aangemerkt?</w:t>
      </w:r>
    </w:p>
    <w:p w:rsidR="00584E14" w:rsidRPr="00FB327C" w:rsidRDefault="00584E14" w:rsidP="007011E6">
      <w:pPr>
        <w:numPr>
          <w:ilvl w:val="0"/>
          <w:numId w:val="29"/>
        </w:numPr>
        <w:tabs>
          <w:tab w:val="clear" w:pos="360"/>
          <w:tab w:val="num" w:pos="720"/>
        </w:tabs>
        <w:spacing w:line="360" w:lineRule="auto"/>
        <w:ind w:left="720"/>
        <w:rPr>
          <w:rFonts w:ascii="Arial" w:hAnsi="Arial" w:cs="Arial"/>
          <w:sz w:val="22"/>
          <w:szCs w:val="22"/>
          <w:lang w:val="nl-NL"/>
        </w:rPr>
      </w:pPr>
      <w:r w:rsidRPr="00FB327C">
        <w:rPr>
          <w:rFonts w:ascii="Arial" w:hAnsi="Arial" w:cs="Arial"/>
          <w:sz w:val="22"/>
          <w:szCs w:val="22"/>
          <w:lang w:val="nl-NL"/>
        </w:rPr>
        <w:t>Hoe dienen spelers gewaardeerd te worden op de balans volgens de richtlijnen van de KNVB?</w:t>
      </w:r>
    </w:p>
    <w:p w:rsidR="00584E14" w:rsidRPr="00FB327C" w:rsidRDefault="00584E14" w:rsidP="007011E6">
      <w:pPr>
        <w:spacing w:line="360" w:lineRule="auto"/>
        <w:ind w:left="360"/>
        <w:rPr>
          <w:rFonts w:ascii="Arial" w:hAnsi="Arial" w:cs="Arial"/>
          <w:sz w:val="22"/>
          <w:szCs w:val="22"/>
          <w:lang w:val="nl-NL"/>
        </w:rPr>
      </w:pPr>
    </w:p>
    <w:p w:rsidR="00584E14" w:rsidRPr="00FB327C" w:rsidRDefault="00584E14" w:rsidP="007011E6">
      <w:pPr>
        <w:numPr>
          <w:ilvl w:val="0"/>
          <w:numId w:val="29"/>
        </w:numPr>
        <w:spacing w:line="360" w:lineRule="auto"/>
        <w:rPr>
          <w:rFonts w:ascii="Arial" w:hAnsi="Arial" w:cs="Arial"/>
          <w:sz w:val="22"/>
          <w:szCs w:val="22"/>
          <w:lang w:val="nl-NL"/>
        </w:rPr>
      </w:pPr>
      <w:r w:rsidRPr="00FB327C">
        <w:rPr>
          <w:rFonts w:ascii="Arial" w:hAnsi="Arial" w:cs="Arial"/>
          <w:sz w:val="22"/>
          <w:szCs w:val="22"/>
          <w:lang w:val="nl-NL"/>
        </w:rPr>
        <w:t>Hoe dient een betaald voetbal organisatie spelers te waarderen?</w:t>
      </w:r>
    </w:p>
    <w:p w:rsidR="00584E14" w:rsidRPr="00FB327C" w:rsidRDefault="00584E14" w:rsidP="007011E6">
      <w:pPr>
        <w:numPr>
          <w:ilvl w:val="0"/>
          <w:numId w:val="29"/>
        </w:numPr>
        <w:tabs>
          <w:tab w:val="clear" w:pos="360"/>
          <w:tab w:val="num" w:pos="720"/>
        </w:tabs>
        <w:spacing w:line="360" w:lineRule="auto"/>
        <w:ind w:left="720"/>
        <w:rPr>
          <w:rFonts w:ascii="Arial" w:hAnsi="Arial" w:cs="Arial"/>
          <w:sz w:val="22"/>
          <w:szCs w:val="22"/>
          <w:lang w:val="nl-NL"/>
        </w:rPr>
      </w:pPr>
      <w:r w:rsidRPr="00FB327C">
        <w:rPr>
          <w:rFonts w:ascii="Arial" w:hAnsi="Arial" w:cs="Arial"/>
          <w:sz w:val="22"/>
          <w:szCs w:val="22"/>
          <w:lang w:val="nl-NL"/>
        </w:rPr>
        <w:t>Welke eisen stellen de RJ, en wet aan activering van immateriële zaken als spelers?</w:t>
      </w:r>
    </w:p>
    <w:p w:rsidR="00584E14" w:rsidRPr="00FB327C" w:rsidRDefault="00584E14" w:rsidP="007011E6">
      <w:pPr>
        <w:numPr>
          <w:ilvl w:val="0"/>
          <w:numId w:val="29"/>
        </w:numPr>
        <w:tabs>
          <w:tab w:val="clear" w:pos="360"/>
          <w:tab w:val="num" w:pos="720"/>
        </w:tabs>
        <w:spacing w:line="360" w:lineRule="auto"/>
        <w:ind w:left="720"/>
        <w:rPr>
          <w:rFonts w:ascii="Arial" w:hAnsi="Arial" w:cs="Arial"/>
          <w:sz w:val="22"/>
          <w:szCs w:val="22"/>
          <w:lang w:val="nl-NL"/>
        </w:rPr>
      </w:pPr>
      <w:r w:rsidRPr="00FB327C">
        <w:rPr>
          <w:rFonts w:ascii="Arial" w:hAnsi="Arial" w:cs="Arial"/>
          <w:sz w:val="22"/>
          <w:szCs w:val="22"/>
          <w:lang w:val="nl-NL"/>
        </w:rPr>
        <w:t>Welke eisen bestaan er ten aanzien van waarderen van spelers uit eigen jeugd en aangekochte spelers?</w:t>
      </w:r>
    </w:p>
    <w:p w:rsidR="00584E14" w:rsidRPr="00FB327C" w:rsidRDefault="00584E14" w:rsidP="007011E6">
      <w:pPr>
        <w:spacing w:line="360" w:lineRule="auto"/>
        <w:ind w:left="720"/>
        <w:rPr>
          <w:rFonts w:ascii="Arial" w:hAnsi="Arial" w:cs="Arial"/>
          <w:sz w:val="22"/>
          <w:szCs w:val="22"/>
          <w:lang w:val="nl-NL"/>
        </w:rPr>
      </w:pPr>
    </w:p>
    <w:p w:rsidR="00584E14" w:rsidRPr="00B17239" w:rsidRDefault="00584E14" w:rsidP="007011E6">
      <w:pPr>
        <w:pStyle w:val="Heading2"/>
        <w:numPr>
          <w:ilvl w:val="1"/>
          <w:numId w:val="24"/>
        </w:numPr>
        <w:spacing w:line="360" w:lineRule="auto"/>
        <w:rPr>
          <w:rFonts w:ascii="Arial" w:hAnsi="Arial" w:cs="Arial"/>
          <w:sz w:val="22"/>
          <w:szCs w:val="22"/>
          <w:lang w:val="nl-NL"/>
        </w:rPr>
      </w:pPr>
      <w:bookmarkStart w:id="5" w:name="_Toc266715420"/>
      <w:r w:rsidRPr="00B17239">
        <w:rPr>
          <w:rFonts w:ascii="Arial" w:hAnsi="Arial" w:cs="Arial"/>
          <w:sz w:val="22"/>
          <w:szCs w:val="22"/>
          <w:lang w:val="nl-NL"/>
        </w:rPr>
        <w:t>Werkwijze</w:t>
      </w:r>
      <w:bookmarkEnd w:id="5"/>
    </w:p>
    <w:p w:rsidR="00584E14" w:rsidRPr="00FB327C" w:rsidRDefault="00584E14" w:rsidP="007011E6">
      <w:pPr>
        <w:spacing w:line="360" w:lineRule="auto"/>
        <w:rPr>
          <w:rFonts w:ascii="Arial" w:hAnsi="Arial" w:cs="Arial"/>
          <w:b/>
          <w:sz w:val="22"/>
          <w:szCs w:val="22"/>
          <w:lang w:val="nl-NL"/>
        </w:rPr>
      </w:pPr>
      <w:r w:rsidRPr="00FB327C">
        <w:rPr>
          <w:rFonts w:ascii="Arial" w:hAnsi="Arial" w:cs="Arial"/>
          <w:b/>
          <w:sz w:val="22"/>
          <w:szCs w:val="22"/>
          <w:lang w:val="nl-NL"/>
        </w:rPr>
        <w:t>Verantwoording van de methode van onderzoek:</w:t>
      </w:r>
    </w:p>
    <w:p w:rsidR="00584E14" w:rsidRPr="00FB327C" w:rsidRDefault="00584E14" w:rsidP="007011E6">
      <w:pPr>
        <w:spacing w:line="360" w:lineRule="auto"/>
        <w:rPr>
          <w:rFonts w:ascii="Arial" w:hAnsi="Arial" w:cs="Arial"/>
          <w:sz w:val="22"/>
          <w:szCs w:val="22"/>
          <w:lang w:val="nl-NL"/>
        </w:rPr>
      </w:pPr>
      <w:r>
        <w:rPr>
          <w:rFonts w:ascii="Arial" w:hAnsi="Arial" w:cs="Arial"/>
          <w:sz w:val="22"/>
          <w:szCs w:val="22"/>
          <w:lang w:val="nl-NL"/>
        </w:rPr>
        <w:t>Dit</w:t>
      </w:r>
      <w:r w:rsidRPr="00FB327C">
        <w:rPr>
          <w:rFonts w:ascii="Arial" w:hAnsi="Arial" w:cs="Arial"/>
          <w:sz w:val="22"/>
          <w:szCs w:val="22"/>
          <w:lang w:val="nl-NL"/>
        </w:rPr>
        <w:t xml:space="preserve"> onderzoek </w:t>
      </w:r>
      <w:r>
        <w:rPr>
          <w:rFonts w:ascii="Arial" w:hAnsi="Arial" w:cs="Arial"/>
          <w:sz w:val="22"/>
          <w:szCs w:val="22"/>
          <w:lang w:val="nl-NL"/>
        </w:rPr>
        <w:t>is gebaseerd op een literatuuronderzoek, daarnaast zal gebruik worden gemaakt van een casestudy om het e.e.a. te verduidelijken.</w:t>
      </w:r>
      <w:r w:rsidRPr="00FB327C">
        <w:rPr>
          <w:rFonts w:ascii="Arial" w:hAnsi="Arial" w:cs="Arial"/>
          <w:sz w:val="22"/>
          <w:szCs w:val="22"/>
          <w:lang w:val="nl-NL"/>
        </w:rPr>
        <w:t xml:space="preserve"> </w:t>
      </w:r>
    </w:p>
    <w:p w:rsidR="00584E14" w:rsidRPr="00FB327C" w:rsidRDefault="00584E14" w:rsidP="007011E6">
      <w:pPr>
        <w:pStyle w:val="000"/>
        <w:spacing w:line="360" w:lineRule="auto"/>
        <w:rPr>
          <w:rFonts w:ascii="Arial" w:hAnsi="Arial" w:cs="Arial"/>
          <w:sz w:val="22"/>
          <w:szCs w:val="22"/>
          <w:lang w:val="nl-NL"/>
        </w:rPr>
      </w:pPr>
    </w:p>
    <w:p w:rsidR="00584E14" w:rsidRPr="00FB327C" w:rsidRDefault="00584E14" w:rsidP="007011E6">
      <w:pPr>
        <w:spacing w:after="200" w:line="360" w:lineRule="auto"/>
        <w:rPr>
          <w:rFonts w:ascii="Arial" w:hAnsi="Arial" w:cs="Arial"/>
          <w:b/>
          <w:sz w:val="22"/>
          <w:szCs w:val="22"/>
          <w:lang w:val="nl-NL"/>
        </w:rPr>
      </w:pPr>
    </w:p>
    <w:p w:rsidR="00584E14" w:rsidRPr="00FB327C" w:rsidRDefault="00584E14" w:rsidP="007011E6">
      <w:pPr>
        <w:spacing w:after="200" w:line="360" w:lineRule="auto"/>
        <w:rPr>
          <w:rFonts w:ascii="Arial" w:hAnsi="Arial" w:cs="Arial"/>
          <w:b/>
          <w:sz w:val="22"/>
          <w:szCs w:val="22"/>
          <w:lang w:val="nl-NL"/>
        </w:rPr>
      </w:pPr>
      <w:r w:rsidRPr="00FB327C">
        <w:rPr>
          <w:rFonts w:ascii="Arial" w:hAnsi="Arial" w:cs="Arial"/>
          <w:b/>
          <w:sz w:val="22"/>
          <w:szCs w:val="22"/>
          <w:lang w:val="nl-NL"/>
        </w:rPr>
        <w:br w:type="page"/>
      </w:r>
    </w:p>
    <w:p w:rsidR="00584E14" w:rsidRPr="00FB327C" w:rsidRDefault="00584E14" w:rsidP="007011E6">
      <w:pPr>
        <w:pStyle w:val="Heading1"/>
        <w:keepLines/>
        <w:numPr>
          <w:ilvl w:val="0"/>
          <w:numId w:val="24"/>
        </w:numPr>
        <w:tabs>
          <w:tab w:val="clear" w:pos="720"/>
        </w:tabs>
        <w:spacing w:before="480" w:after="0" w:line="360" w:lineRule="auto"/>
        <w:ind w:left="432" w:hanging="432"/>
        <w:rPr>
          <w:rFonts w:ascii="Arial" w:hAnsi="Arial" w:cs="Arial"/>
          <w:sz w:val="22"/>
          <w:szCs w:val="22"/>
          <w:lang w:val="nl-NL"/>
        </w:rPr>
      </w:pPr>
      <w:bookmarkStart w:id="6" w:name="_Toc266715421"/>
      <w:bookmarkStart w:id="7" w:name="_Toc237959733"/>
      <w:r w:rsidRPr="00FB327C">
        <w:rPr>
          <w:rFonts w:ascii="Arial" w:hAnsi="Arial" w:cs="Arial"/>
          <w:sz w:val="22"/>
          <w:szCs w:val="22"/>
          <w:lang w:val="nl-NL"/>
        </w:rPr>
        <w:t>Wat is een betaald voetbal organisatie?</w:t>
      </w:r>
      <w:bookmarkEnd w:id="6"/>
    </w:p>
    <w:p w:rsidR="00584E14" w:rsidRPr="00FB327C" w:rsidRDefault="00584E14" w:rsidP="007011E6">
      <w:pPr>
        <w:pStyle w:val="Heading2"/>
        <w:numPr>
          <w:ilvl w:val="1"/>
          <w:numId w:val="24"/>
        </w:numPr>
        <w:spacing w:line="360" w:lineRule="auto"/>
        <w:rPr>
          <w:rFonts w:ascii="Arial" w:hAnsi="Arial" w:cs="Arial"/>
          <w:sz w:val="22"/>
          <w:szCs w:val="22"/>
          <w:lang w:val="nl-NL"/>
        </w:rPr>
      </w:pPr>
      <w:bookmarkStart w:id="8" w:name="_Toc266715422"/>
      <w:r w:rsidRPr="00FB327C">
        <w:rPr>
          <w:rFonts w:ascii="Arial" w:hAnsi="Arial" w:cs="Arial"/>
          <w:sz w:val="22"/>
          <w:szCs w:val="22"/>
          <w:lang w:val="nl-NL"/>
        </w:rPr>
        <w:t>Inleiding</w:t>
      </w:r>
      <w:bookmarkEnd w:id="8"/>
    </w:p>
    <w:p w:rsidR="00584E14" w:rsidRPr="00FB327C" w:rsidRDefault="00584E14" w:rsidP="007011E6">
      <w:pPr>
        <w:pStyle w:val="000"/>
        <w:spacing w:line="360" w:lineRule="auto"/>
        <w:rPr>
          <w:rFonts w:ascii="Arial" w:hAnsi="Arial" w:cs="Arial"/>
          <w:sz w:val="22"/>
          <w:szCs w:val="22"/>
          <w:lang w:val="nl-NL"/>
        </w:rPr>
      </w:pPr>
      <w:r w:rsidRPr="00FB327C">
        <w:rPr>
          <w:rFonts w:ascii="Arial" w:hAnsi="Arial" w:cs="Arial"/>
          <w:sz w:val="22"/>
          <w:szCs w:val="22"/>
          <w:lang w:val="nl-NL"/>
        </w:rPr>
        <w:t>In dit hoofdstuk zal worden ingegaan op wat een BVO is. Als eerst zal het ontstaan van het betaald voetbal in Nederland behandelt worden. Daarna zal worden ingegaan op de kenmerken van een bedrijf en van een onderneming. Aan de hand van deze theorie zal dit hoofdstuk zal worden afgesloten met een conclusie waarin de volgende deelvragen beantwoorden zullen worden:</w:t>
      </w:r>
    </w:p>
    <w:p w:rsidR="00584E14" w:rsidRPr="00FB327C" w:rsidRDefault="00584E14" w:rsidP="007011E6">
      <w:pPr>
        <w:pStyle w:val="000"/>
        <w:numPr>
          <w:ilvl w:val="0"/>
          <w:numId w:val="29"/>
        </w:numPr>
        <w:spacing w:line="360" w:lineRule="auto"/>
        <w:rPr>
          <w:rFonts w:ascii="Arial" w:hAnsi="Arial" w:cs="Arial"/>
          <w:sz w:val="22"/>
          <w:szCs w:val="22"/>
          <w:lang w:val="nl-NL"/>
        </w:rPr>
      </w:pPr>
      <w:r w:rsidRPr="00FB327C">
        <w:rPr>
          <w:rFonts w:ascii="Arial" w:hAnsi="Arial" w:cs="Arial"/>
          <w:sz w:val="22"/>
          <w:szCs w:val="22"/>
          <w:lang w:val="nl-NL"/>
        </w:rPr>
        <w:t>Wat voor rechtsvorm heeft een BVO?</w:t>
      </w:r>
    </w:p>
    <w:p w:rsidR="00584E14" w:rsidRPr="00FB327C" w:rsidRDefault="00584E14" w:rsidP="007011E6">
      <w:pPr>
        <w:pStyle w:val="000"/>
        <w:numPr>
          <w:ilvl w:val="0"/>
          <w:numId w:val="29"/>
        </w:numPr>
        <w:spacing w:line="360" w:lineRule="auto"/>
        <w:rPr>
          <w:rFonts w:ascii="Arial" w:hAnsi="Arial" w:cs="Arial"/>
          <w:sz w:val="22"/>
          <w:szCs w:val="22"/>
          <w:lang w:val="nl-NL"/>
        </w:rPr>
      </w:pPr>
      <w:r w:rsidRPr="00FB327C">
        <w:rPr>
          <w:rFonts w:ascii="Arial" w:hAnsi="Arial" w:cs="Arial"/>
          <w:sz w:val="22"/>
          <w:szCs w:val="22"/>
          <w:lang w:val="nl-NL"/>
        </w:rPr>
        <w:t>Kan een BVO worden aangemerkt als een onderneming?</w:t>
      </w:r>
    </w:p>
    <w:p w:rsidR="00584E14" w:rsidRPr="00FB327C" w:rsidRDefault="00584E14" w:rsidP="007011E6">
      <w:pPr>
        <w:pStyle w:val="000"/>
        <w:numPr>
          <w:ilvl w:val="0"/>
          <w:numId w:val="29"/>
        </w:numPr>
        <w:spacing w:line="360" w:lineRule="auto"/>
        <w:rPr>
          <w:rFonts w:ascii="Arial" w:hAnsi="Arial" w:cs="Arial"/>
          <w:sz w:val="22"/>
          <w:szCs w:val="22"/>
          <w:lang w:val="nl-NL"/>
        </w:rPr>
      </w:pPr>
      <w:r w:rsidRPr="00FB327C">
        <w:rPr>
          <w:rFonts w:ascii="Arial" w:hAnsi="Arial" w:cs="Arial"/>
          <w:sz w:val="22"/>
          <w:szCs w:val="22"/>
          <w:lang w:val="nl-NL"/>
        </w:rPr>
        <w:t>Kan een BVO worden aangemerkt als een bedrijf?</w:t>
      </w:r>
    </w:p>
    <w:p w:rsidR="00584E14" w:rsidRPr="00FB327C" w:rsidRDefault="00584E14" w:rsidP="007011E6">
      <w:pPr>
        <w:pStyle w:val="000"/>
        <w:spacing w:line="360" w:lineRule="auto"/>
        <w:rPr>
          <w:rFonts w:ascii="Arial" w:hAnsi="Arial" w:cs="Arial"/>
          <w:sz w:val="22"/>
          <w:szCs w:val="22"/>
          <w:lang w:val="nl-NL"/>
        </w:rPr>
      </w:pPr>
    </w:p>
    <w:p w:rsidR="00584E14" w:rsidRPr="00FB327C" w:rsidRDefault="00584E14" w:rsidP="007011E6">
      <w:pPr>
        <w:pStyle w:val="Heading2"/>
        <w:numPr>
          <w:ilvl w:val="1"/>
          <w:numId w:val="24"/>
        </w:numPr>
        <w:spacing w:line="360" w:lineRule="auto"/>
        <w:rPr>
          <w:rFonts w:ascii="Arial" w:hAnsi="Arial" w:cs="Arial"/>
          <w:sz w:val="22"/>
          <w:szCs w:val="22"/>
          <w:lang w:val="nl-NL"/>
        </w:rPr>
      </w:pPr>
      <w:bookmarkStart w:id="9" w:name="_Toc266715423"/>
      <w:r w:rsidRPr="00FB327C">
        <w:rPr>
          <w:rFonts w:ascii="Arial" w:hAnsi="Arial" w:cs="Arial"/>
          <w:sz w:val="22"/>
          <w:szCs w:val="22"/>
          <w:lang w:val="nl-NL"/>
        </w:rPr>
        <w:t>De geschiedenis van het betaald voetbal in Nederland.</w:t>
      </w:r>
      <w:bookmarkEnd w:id="9"/>
    </w:p>
    <w:p w:rsidR="00584E14" w:rsidRPr="00FB327C" w:rsidRDefault="00584E14" w:rsidP="007011E6">
      <w:pPr>
        <w:spacing w:line="360" w:lineRule="auto"/>
        <w:textAlignment w:val="top"/>
        <w:rPr>
          <w:rFonts w:ascii="Arial" w:hAnsi="Arial" w:cs="Arial"/>
          <w:sz w:val="22"/>
          <w:szCs w:val="22"/>
          <w:lang w:val="nl-NL" w:eastAsia="nl-NL"/>
        </w:rPr>
      </w:pPr>
      <w:r w:rsidRPr="00FB327C">
        <w:rPr>
          <w:rFonts w:ascii="Arial" w:hAnsi="Arial" w:cs="Arial"/>
          <w:sz w:val="22"/>
          <w:szCs w:val="22"/>
          <w:lang w:val="nl-NL" w:eastAsia="nl-NL"/>
        </w:rPr>
        <w:t>De invoering van de praktijk van het betalen van voetballers was vanaf het begin van het ontstaan van de Nederlandse Voetbalbond een hot item. In 1917 draaide de discussie om de vraag of de N.V.B. het beroepsvoetbal zou reglementeren en de amateurbepalingen zou wijzigen. Twee kampen vormden zich binnen het bestuur; aan de ene kant degenen die absoluut tegen de invoering gekant waren omdat men vreesde dat na invoering van het betaald voetbal het publiek zou gaan neerkijken op de voetbalsport; aan de andere kant degenen die het beroepsvoetbal wilden reglementeren om uitwassen te voorkomen, zoals het uit zuiver winstbejag bezighouden met de voetbalsport en de ontwikkeling van het gokken op wedstrijden. Uiteindelijk keerde men zich tegen het beroepsvoetbal en handhaafde men de strenge amateurbepalingen. In de jaren daarop stond de reglementering van beroepsvoetbal regelmatig hoog op de bestuursagenda. In 1918 en 1921 werden verschillende commissies ingesteld, maar de conclusie bleef hetzelfde: "dat de NVB een Amateursbond moet blijven en dat vermenging van amateurs en beroepsbelangen tot zeer onbevredigende resultaten moet leiden". Als er dan toch beroepsvoetbal moest worden ingevoerd, dan zodanig dat het dienstbaar zou zijn aan het amateurvoetbal. Voor veel voetballers betekende het meespelen met bijvoorbeeld het Nederlands elftal een schadepost daar zij loon dierven. In de pers verscheen in de jaren twintig een artikel waarin men een initiatief tot oprichting van een beroepsvoetbalelftal aankondigde. Dit team zou niet in competitieverband gaan voetballen maar als voetbalelftal op de voetbalvelden gaan "optreden". Tegelijkertijd stelde het Bondsbestuur weer commissies in die nu de taak hadden na te gaan of de voetbalclubs de amateurbepalingen overtraden. Er werd zelfs een rechercheur ingeschakeld om die overtredingen op te sporen. Toch bleek dit voor een groot aantal verenigingen geen beletsel om de spelers vergoedingen voor reis- en verblijfkosten uit te keren, soms zelfs in de vorm van vaste vergoedingen.</w:t>
      </w:r>
    </w:p>
    <w:p w:rsidR="00584E14" w:rsidRPr="00FB327C" w:rsidRDefault="00584E14" w:rsidP="007011E6">
      <w:pPr>
        <w:spacing w:line="360" w:lineRule="auto"/>
        <w:textAlignment w:val="top"/>
        <w:rPr>
          <w:rFonts w:ascii="Arial" w:hAnsi="Arial" w:cs="Arial"/>
          <w:sz w:val="22"/>
          <w:szCs w:val="22"/>
          <w:lang w:val="nl-NL" w:eastAsia="nl-NL"/>
        </w:rPr>
      </w:pPr>
      <w:r w:rsidRPr="00FB327C">
        <w:rPr>
          <w:rFonts w:ascii="Arial" w:hAnsi="Arial" w:cs="Arial"/>
          <w:sz w:val="22"/>
          <w:szCs w:val="22"/>
          <w:lang w:val="nl-NL" w:eastAsia="nl-NL"/>
        </w:rPr>
        <w:t>In 1932 werd wederom een commissie ter bestudering van het amateurvraagstuk ingesteld naar aanleiding van een vraag van een trainer om dispensatie van de amateurbepalingen te verkrijgen. De commissie kwam tot de conclusie dat de amateurbepalingen onaangetast gehandhaafd dienden te blijven. Betaalde trainers moesten op de "proflijst" worden geplaatst. Spelers mochten slechts hun reis- en verblijfkosten verhalen op de clubs. Toch was er sprake van enige kentering binnen het bestuur. Gezien de tijdsomstandigheden achtte een aantal bestuursleden het opportuun trainers een vergoeding toe te staan. De meerderheid bleef echter voor handhaving van de amateurbepalingen en men stelde een Commissie van Amateurisme in, die belast werd met de naleving van deze bepalingen.</w:t>
      </w:r>
    </w:p>
    <w:p w:rsidR="00584E14" w:rsidRPr="00FB327C" w:rsidRDefault="00584E14" w:rsidP="007011E6">
      <w:pPr>
        <w:spacing w:line="360" w:lineRule="auto"/>
        <w:textAlignment w:val="top"/>
        <w:rPr>
          <w:rFonts w:ascii="Arial" w:hAnsi="Arial" w:cs="Arial"/>
          <w:sz w:val="22"/>
          <w:szCs w:val="22"/>
          <w:lang w:val="nl-NL" w:eastAsia="nl-NL"/>
        </w:rPr>
      </w:pPr>
      <w:r w:rsidRPr="00FB327C">
        <w:rPr>
          <w:rFonts w:ascii="Arial" w:hAnsi="Arial" w:cs="Arial"/>
          <w:sz w:val="22"/>
          <w:szCs w:val="22"/>
          <w:lang w:val="nl-NL" w:eastAsia="nl-NL"/>
        </w:rPr>
        <w:t>Buiten de KNVB om kwam het tot de oprichting van de Eerste Nederlandsche Voetbalbond. De eerste wedstrijd werd in 1934 gespeeld tussen de Red Star (Rotterdam) en de Green Star (Den Haag). Met veel commotie ging deze wedstrijd gepaard aangezien zij een terrein hadden gehuurd van een bij de KNVB aangesloten vereniging. De KNVB verbood dat en de zaak werd voor de rechter gebracht, alwaar de Beroepsvoetbalbond in het gelijk werd gesteld. Voor de buitenwacht was het opzetten van beroepsvoetbal geen taboe meer; de hoge, vooral jeugdwerkloosheid, zou immers bestreden kunnen worden door het opzetten van beroepsvoetbal. Het bestuur van de KNVB voelde niet voor het idee om voetballers te gaan betalen. In een van de bestuursvergaderingen pleitte Karel Lotsy bijvoorbeeld voor zakgeld voor de spelers van het Nederlands elftal bij buitenlandse reizen. Sommige spelers waren werkloos en volgens Lotsy zelfs niet in staat een souvenir voor vrouw, kind of verloofde mee te nemen. Het bestuur besloot dit zakgeld gezien de tijdsomstandigheden uit te keren, maar het mocht zeker geen gewoonte worden.</w:t>
      </w:r>
    </w:p>
    <w:p w:rsidR="00584E14" w:rsidRPr="00FB327C" w:rsidRDefault="00584E14" w:rsidP="007011E6">
      <w:pPr>
        <w:spacing w:line="360" w:lineRule="auto"/>
        <w:textAlignment w:val="top"/>
        <w:rPr>
          <w:rFonts w:ascii="Arial" w:hAnsi="Arial" w:cs="Arial"/>
          <w:sz w:val="22"/>
          <w:szCs w:val="22"/>
          <w:lang w:val="nl-NL" w:eastAsia="nl-NL"/>
        </w:rPr>
      </w:pPr>
      <w:r w:rsidRPr="00FB327C">
        <w:rPr>
          <w:rFonts w:ascii="Arial" w:hAnsi="Arial" w:cs="Arial"/>
          <w:sz w:val="22"/>
          <w:szCs w:val="22"/>
          <w:lang w:val="nl-NL" w:eastAsia="nl-NL"/>
        </w:rPr>
        <w:t>Na de instelling van de Commissie voor Amateurisme, die de boeken controleerde en voorlichting gaf, nam het verkapte professionalisme bij de voetbalclubs langzamerhand af.</w:t>
      </w:r>
    </w:p>
    <w:p w:rsidR="00584E14" w:rsidRPr="00FB327C" w:rsidRDefault="00584E14" w:rsidP="007011E6">
      <w:pPr>
        <w:spacing w:line="360" w:lineRule="auto"/>
        <w:textAlignment w:val="top"/>
        <w:rPr>
          <w:rFonts w:ascii="Arial" w:hAnsi="Arial" w:cs="Arial"/>
          <w:sz w:val="22"/>
          <w:szCs w:val="22"/>
          <w:lang w:val="nl-NL" w:eastAsia="nl-NL"/>
        </w:rPr>
      </w:pPr>
      <w:r w:rsidRPr="00FB327C">
        <w:rPr>
          <w:rFonts w:ascii="Arial" w:hAnsi="Arial" w:cs="Arial"/>
          <w:sz w:val="22"/>
          <w:szCs w:val="22"/>
          <w:lang w:val="nl-NL" w:eastAsia="nl-NL"/>
        </w:rPr>
        <w:t>Na de tweede wereldoorlog begon men weer in alle hevigheid te discussiëren over de invoering van het betaald voetbal. Opnieuw kwam men tot de conclusie dat het amateurvoetbal in zijn zuiverste vorm gehandhaafd moest blijven. De voetballers zelf waren echter niet tegen te houden. Bep Bakhuys had in 1938 al een contract getekend bij het Franse Metz en na de tweede wereldoorlog kwam er een ware uitloop van goede voetballers op gang naar clubs in Frankrijk en Italië. Een gevoelig verlies voor het Nederlands elftal met als gevolg dat het elftal in die jaren geen aansprekende resultaten behaalde. In 1953 speelde een Nederlands beroepselftal tegen het Franse elftal in Parijs een benefietwedstrijd ten bate van de slachtoffers van de watersnoodramp. Frankrijk werd met 2-1 verslagen. De KNVB moest erkennen dat het vasthouden aan de amateurbepalingen de verbetering van het spelpeil in de weg stond</w:t>
      </w:r>
    </w:p>
    <w:p w:rsidR="00584E14" w:rsidRPr="00FB327C" w:rsidRDefault="00584E14" w:rsidP="007011E6">
      <w:pPr>
        <w:spacing w:line="360" w:lineRule="auto"/>
        <w:textAlignment w:val="top"/>
        <w:rPr>
          <w:rFonts w:ascii="Arial" w:hAnsi="Arial" w:cs="Arial"/>
          <w:sz w:val="22"/>
          <w:szCs w:val="22"/>
          <w:lang w:val="nl-NL" w:eastAsia="nl-NL"/>
        </w:rPr>
      </w:pPr>
      <w:r w:rsidRPr="00FB327C">
        <w:rPr>
          <w:rFonts w:ascii="Arial" w:hAnsi="Arial" w:cs="Arial"/>
          <w:sz w:val="22"/>
          <w:szCs w:val="22"/>
          <w:lang w:val="nl-NL" w:eastAsia="nl-NL"/>
        </w:rPr>
        <w:t xml:space="preserve">De geschiedenis herhaalde zich: in januari 1954 werd een aparte Nederlandse Beroepsvoetbalbond opgericht met als doel: "om door betaald voetbal het spelpeil omhoog te brengen". Men haalde Nederlandse spelers terug uit het buitenland en KNVB-spelers werden overgehaald te spelen voor de nieuwe bond. Er ontstond een competitie en het spelpeil van de wedstrijden was aanzienlijk hoger dan bij de amateur-wedstrijden. De KNVB bezon zich nu op haar positie en ging eindelijk overstag. In het jaarverslag van het Bondsjaar 1954/1955 werd dit seizoen de meest bewogen periode in de geschiedenis van de KNVB genoemd. "Daarin heeft zich een ommekeer voltrokken, die velen onmogelijk hebben gehouden. Immers, de Bondsvergadering van 14 augustus 1954 besloot het semi-beroepsspel toe te laten , hetgeen, gezien het standpunt van enkele jaren geleden, als een verrassing was te beschouwen." Betaling zou aan eerste klasse-spelers worden toegestaan. Het KNVB- bestuur wenste toenadering tot de "wilde" beroepsbond, vooral om de eenheid, zowel nationaal als internationaal, veilig te stellen. De N.B.V.B. ging akkoord met de voorwaarden gesteld in de overeenkomst en ondertekende deze op 25 november 1954. Bij de invoering van het betaald voetbal moest de bestuursvorm worden veranderd. Duidelijk was dat het betaald voetbal en het amateurvoetbal zich apart in het bestuur zouden laten vertegenwoordigen. De Reorganisatie Commissie zorgde voor een rapport waarin de nieuwe organisatie werd uiteengezet. Bovendien maakten een commissie Betaald Voetbal en een commissie Amateurvoetbal kwartier voor hun plaats binnen de nieuwe organisatie. De voorgestelde organisatie zag er als volgt uit: </w:t>
      </w:r>
    </w:p>
    <w:p w:rsidR="00584E14" w:rsidRPr="00FB327C" w:rsidRDefault="00584E14" w:rsidP="007011E6">
      <w:pPr>
        <w:numPr>
          <w:ilvl w:val="0"/>
          <w:numId w:val="32"/>
        </w:numPr>
        <w:spacing w:line="360" w:lineRule="auto"/>
        <w:ind w:left="3118"/>
        <w:textAlignment w:val="top"/>
        <w:rPr>
          <w:rFonts w:ascii="Arial" w:hAnsi="Arial" w:cs="Arial"/>
          <w:sz w:val="22"/>
          <w:szCs w:val="22"/>
          <w:lang w:val="nl-NL" w:eastAsia="nl-NL"/>
        </w:rPr>
      </w:pPr>
      <w:r w:rsidRPr="00FB327C">
        <w:rPr>
          <w:rFonts w:ascii="Arial" w:hAnsi="Arial" w:cs="Arial"/>
          <w:sz w:val="22"/>
          <w:szCs w:val="22"/>
          <w:lang w:val="nl-NL" w:eastAsia="nl-NL"/>
        </w:rPr>
        <w:t xml:space="preserve">Bondsvergadering (94 afgevaardigden; wetgevende macht) </w:t>
      </w:r>
    </w:p>
    <w:p w:rsidR="00584E14" w:rsidRPr="00FB327C" w:rsidRDefault="00584E14" w:rsidP="007011E6">
      <w:pPr>
        <w:numPr>
          <w:ilvl w:val="0"/>
          <w:numId w:val="32"/>
        </w:numPr>
        <w:spacing w:line="360" w:lineRule="auto"/>
        <w:ind w:left="3118"/>
        <w:textAlignment w:val="top"/>
        <w:rPr>
          <w:rFonts w:ascii="Arial" w:hAnsi="Arial" w:cs="Arial"/>
          <w:sz w:val="22"/>
          <w:szCs w:val="22"/>
          <w:lang w:val="nl-NL" w:eastAsia="nl-NL"/>
        </w:rPr>
      </w:pPr>
      <w:r w:rsidRPr="00FB327C">
        <w:rPr>
          <w:rFonts w:ascii="Arial" w:hAnsi="Arial" w:cs="Arial"/>
          <w:sz w:val="22"/>
          <w:szCs w:val="22"/>
          <w:lang w:val="nl-NL" w:eastAsia="nl-NL"/>
        </w:rPr>
        <w:t xml:space="preserve">Algemene Vergadering Amateur/Zaterdag/Afdelingen (47 leden) </w:t>
      </w:r>
    </w:p>
    <w:p w:rsidR="00584E14" w:rsidRPr="00FB327C" w:rsidRDefault="00584E14" w:rsidP="007011E6">
      <w:pPr>
        <w:numPr>
          <w:ilvl w:val="0"/>
          <w:numId w:val="32"/>
        </w:numPr>
        <w:spacing w:line="360" w:lineRule="auto"/>
        <w:ind w:left="3118"/>
        <w:textAlignment w:val="top"/>
        <w:rPr>
          <w:rFonts w:ascii="Arial" w:hAnsi="Arial" w:cs="Arial"/>
          <w:sz w:val="22"/>
          <w:szCs w:val="22"/>
          <w:lang w:val="nl-NL" w:eastAsia="nl-NL"/>
        </w:rPr>
      </w:pPr>
      <w:r w:rsidRPr="00FB327C">
        <w:rPr>
          <w:rFonts w:ascii="Arial" w:hAnsi="Arial" w:cs="Arial"/>
          <w:sz w:val="22"/>
          <w:szCs w:val="22"/>
          <w:lang w:val="nl-NL" w:eastAsia="nl-NL"/>
        </w:rPr>
        <w:t xml:space="preserve">Algemene Vergadering Betaald Voetbal (47 leden) </w:t>
      </w:r>
    </w:p>
    <w:p w:rsidR="00584E14" w:rsidRPr="00FB327C" w:rsidRDefault="00584E14" w:rsidP="007011E6">
      <w:pPr>
        <w:numPr>
          <w:ilvl w:val="0"/>
          <w:numId w:val="32"/>
        </w:numPr>
        <w:spacing w:line="360" w:lineRule="auto"/>
        <w:ind w:left="3118"/>
        <w:textAlignment w:val="top"/>
        <w:rPr>
          <w:rFonts w:ascii="Arial" w:hAnsi="Arial" w:cs="Arial"/>
          <w:sz w:val="22"/>
          <w:szCs w:val="22"/>
          <w:lang w:val="nl-NL" w:eastAsia="nl-NL"/>
        </w:rPr>
      </w:pPr>
      <w:r w:rsidRPr="00FB327C">
        <w:rPr>
          <w:rFonts w:ascii="Arial" w:hAnsi="Arial" w:cs="Arial"/>
          <w:sz w:val="22"/>
          <w:szCs w:val="22"/>
          <w:lang w:val="nl-NL" w:eastAsia="nl-NL"/>
        </w:rPr>
        <w:t xml:space="preserve">Bondsbestuur (11 personen; uitvoerende macht ) </w:t>
      </w:r>
    </w:p>
    <w:p w:rsidR="00584E14" w:rsidRPr="00FB327C" w:rsidRDefault="00584E14" w:rsidP="007011E6">
      <w:pPr>
        <w:numPr>
          <w:ilvl w:val="0"/>
          <w:numId w:val="32"/>
        </w:numPr>
        <w:spacing w:line="360" w:lineRule="auto"/>
        <w:ind w:left="3118"/>
        <w:textAlignment w:val="top"/>
        <w:rPr>
          <w:rFonts w:ascii="Arial" w:hAnsi="Arial" w:cs="Arial"/>
          <w:sz w:val="22"/>
          <w:szCs w:val="22"/>
          <w:lang w:val="nl-NL" w:eastAsia="nl-NL"/>
        </w:rPr>
      </w:pPr>
      <w:r w:rsidRPr="00FB327C">
        <w:rPr>
          <w:rFonts w:ascii="Arial" w:hAnsi="Arial" w:cs="Arial"/>
          <w:sz w:val="22"/>
          <w:szCs w:val="22"/>
          <w:lang w:val="nl-NL" w:eastAsia="nl-NL"/>
        </w:rPr>
        <w:t xml:space="preserve">Sectiebesturen Betaald Voetbal; Amateurvoetbal; Zaterdagvoetbal; Afdelingen (7 personen) </w:t>
      </w:r>
    </w:p>
    <w:p w:rsidR="00584E14" w:rsidRPr="00FB327C" w:rsidRDefault="00584E14" w:rsidP="007011E6">
      <w:pPr>
        <w:numPr>
          <w:ilvl w:val="0"/>
          <w:numId w:val="32"/>
        </w:numPr>
        <w:spacing w:line="360" w:lineRule="auto"/>
        <w:ind w:left="3118"/>
        <w:textAlignment w:val="top"/>
        <w:rPr>
          <w:rFonts w:ascii="Arial" w:hAnsi="Arial" w:cs="Arial"/>
          <w:sz w:val="22"/>
          <w:szCs w:val="22"/>
          <w:lang w:val="nl-NL" w:eastAsia="nl-NL"/>
        </w:rPr>
      </w:pPr>
      <w:r w:rsidRPr="00FB327C">
        <w:rPr>
          <w:rFonts w:ascii="Arial" w:hAnsi="Arial" w:cs="Arial"/>
          <w:sz w:val="22"/>
          <w:szCs w:val="22"/>
          <w:lang w:val="nl-NL" w:eastAsia="nl-NL"/>
        </w:rPr>
        <w:t xml:space="preserve">6 districten </w:t>
      </w:r>
    </w:p>
    <w:p w:rsidR="00584E14" w:rsidRPr="00FB327C" w:rsidRDefault="00584E14" w:rsidP="007011E6">
      <w:pPr>
        <w:numPr>
          <w:ilvl w:val="0"/>
          <w:numId w:val="32"/>
        </w:numPr>
        <w:spacing w:line="360" w:lineRule="auto"/>
        <w:ind w:left="3118"/>
        <w:textAlignment w:val="top"/>
        <w:rPr>
          <w:rFonts w:ascii="Arial" w:hAnsi="Arial" w:cs="Arial"/>
          <w:sz w:val="22"/>
          <w:szCs w:val="22"/>
          <w:lang w:val="nl-NL" w:eastAsia="nl-NL"/>
        </w:rPr>
      </w:pPr>
      <w:r w:rsidRPr="00FB327C">
        <w:rPr>
          <w:rFonts w:ascii="Arial" w:hAnsi="Arial" w:cs="Arial"/>
          <w:sz w:val="22"/>
          <w:szCs w:val="22"/>
          <w:lang w:val="nl-NL" w:eastAsia="nl-NL"/>
        </w:rPr>
        <w:t xml:space="preserve">20 afdelingen </w:t>
      </w:r>
    </w:p>
    <w:p w:rsidR="00584E14" w:rsidRPr="00FB327C" w:rsidRDefault="00584E14" w:rsidP="007011E6">
      <w:pPr>
        <w:spacing w:line="360" w:lineRule="auto"/>
        <w:textAlignment w:val="top"/>
        <w:rPr>
          <w:rFonts w:ascii="Arial" w:hAnsi="Arial" w:cs="Arial"/>
          <w:sz w:val="22"/>
          <w:szCs w:val="22"/>
          <w:lang w:val="nl-NL" w:eastAsia="nl-NL"/>
        </w:rPr>
      </w:pPr>
      <w:r w:rsidRPr="00FB327C">
        <w:rPr>
          <w:rFonts w:ascii="Arial" w:hAnsi="Arial" w:cs="Arial"/>
          <w:sz w:val="22"/>
          <w:szCs w:val="22"/>
          <w:lang w:val="nl-NL" w:eastAsia="nl-NL"/>
        </w:rPr>
        <w:t xml:space="preserve">Het Bondsbestuur kreeg de volgende taken toebedeeld: </w:t>
      </w:r>
    </w:p>
    <w:p w:rsidR="00584E14" w:rsidRPr="00FB327C" w:rsidRDefault="00584E14" w:rsidP="007011E6">
      <w:pPr>
        <w:numPr>
          <w:ilvl w:val="0"/>
          <w:numId w:val="33"/>
        </w:numPr>
        <w:spacing w:line="360" w:lineRule="auto"/>
        <w:ind w:left="3118"/>
        <w:textAlignment w:val="top"/>
        <w:rPr>
          <w:rFonts w:ascii="Arial" w:hAnsi="Arial" w:cs="Arial"/>
          <w:sz w:val="22"/>
          <w:szCs w:val="22"/>
          <w:lang w:val="nl-NL" w:eastAsia="nl-NL"/>
        </w:rPr>
      </w:pPr>
      <w:r w:rsidRPr="00FB327C">
        <w:rPr>
          <w:rFonts w:ascii="Arial" w:hAnsi="Arial" w:cs="Arial"/>
          <w:sz w:val="22"/>
          <w:szCs w:val="22"/>
          <w:lang w:val="nl-NL" w:eastAsia="nl-NL"/>
        </w:rPr>
        <w:t xml:space="preserve">uitlegging der reglementen </w:t>
      </w:r>
    </w:p>
    <w:p w:rsidR="00584E14" w:rsidRPr="00FB327C" w:rsidRDefault="00584E14" w:rsidP="007011E6">
      <w:pPr>
        <w:numPr>
          <w:ilvl w:val="0"/>
          <w:numId w:val="33"/>
        </w:numPr>
        <w:spacing w:line="360" w:lineRule="auto"/>
        <w:ind w:left="3118"/>
        <w:textAlignment w:val="top"/>
        <w:rPr>
          <w:rFonts w:ascii="Arial" w:hAnsi="Arial" w:cs="Arial"/>
          <w:sz w:val="22"/>
          <w:szCs w:val="22"/>
          <w:lang w:val="nl-NL" w:eastAsia="nl-NL"/>
        </w:rPr>
      </w:pPr>
      <w:r w:rsidRPr="00FB327C">
        <w:rPr>
          <w:rFonts w:ascii="Arial" w:hAnsi="Arial" w:cs="Arial"/>
          <w:sz w:val="22"/>
          <w:szCs w:val="22"/>
          <w:lang w:val="nl-NL" w:eastAsia="nl-NL"/>
        </w:rPr>
        <w:t xml:space="preserve">financiële regelingen </w:t>
      </w:r>
    </w:p>
    <w:p w:rsidR="00584E14" w:rsidRPr="00FB327C" w:rsidRDefault="00584E14" w:rsidP="007011E6">
      <w:pPr>
        <w:numPr>
          <w:ilvl w:val="0"/>
          <w:numId w:val="33"/>
        </w:numPr>
        <w:spacing w:line="360" w:lineRule="auto"/>
        <w:ind w:left="3118"/>
        <w:textAlignment w:val="top"/>
        <w:rPr>
          <w:rFonts w:ascii="Arial" w:hAnsi="Arial" w:cs="Arial"/>
          <w:sz w:val="22"/>
          <w:szCs w:val="22"/>
          <w:lang w:val="nl-NL" w:eastAsia="nl-NL"/>
        </w:rPr>
      </w:pPr>
      <w:r w:rsidRPr="00FB327C">
        <w:rPr>
          <w:rFonts w:ascii="Arial" w:hAnsi="Arial" w:cs="Arial"/>
          <w:sz w:val="22"/>
          <w:szCs w:val="22"/>
          <w:lang w:val="nl-NL" w:eastAsia="nl-NL"/>
        </w:rPr>
        <w:t xml:space="preserve">begroting </w:t>
      </w:r>
    </w:p>
    <w:p w:rsidR="00584E14" w:rsidRPr="00FB327C" w:rsidRDefault="00584E14" w:rsidP="007011E6">
      <w:pPr>
        <w:numPr>
          <w:ilvl w:val="0"/>
          <w:numId w:val="33"/>
        </w:numPr>
        <w:spacing w:line="360" w:lineRule="auto"/>
        <w:ind w:left="3118"/>
        <w:textAlignment w:val="top"/>
        <w:rPr>
          <w:rFonts w:ascii="Arial" w:hAnsi="Arial" w:cs="Arial"/>
          <w:sz w:val="22"/>
          <w:szCs w:val="22"/>
          <w:lang w:val="nl-NL" w:eastAsia="nl-NL"/>
        </w:rPr>
      </w:pPr>
      <w:r w:rsidRPr="00FB327C">
        <w:rPr>
          <w:rFonts w:ascii="Arial" w:hAnsi="Arial" w:cs="Arial"/>
          <w:sz w:val="22"/>
          <w:szCs w:val="22"/>
          <w:lang w:val="nl-NL" w:eastAsia="nl-NL"/>
        </w:rPr>
        <w:t xml:space="preserve">personeel </w:t>
      </w:r>
    </w:p>
    <w:p w:rsidR="00584E14" w:rsidRPr="00FB327C" w:rsidRDefault="00584E14" w:rsidP="007011E6">
      <w:pPr>
        <w:numPr>
          <w:ilvl w:val="0"/>
          <w:numId w:val="33"/>
        </w:numPr>
        <w:spacing w:line="360" w:lineRule="auto"/>
        <w:ind w:left="3118"/>
        <w:textAlignment w:val="top"/>
        <w:rPr>
          <w:rFonts w:ascii="Arial" w:hAnsi="Arial" w:cs="Arial"/>
          <w:sz w:val="22"/>
          <w:szCs w:val="22"/>
          <w:lang w:val="nl-NL" w:eastAsia="nl-NL"/>
        </w:rPr>
      </w:pPr>
      <w:r w:rsidRPr="00FB327C">
        <w:rPr>
          <w:rFonts w:ascii="Arial" w:hAnsi="Arial" w:cs="Arial"/>
          <w:sz w:val="22"/>
          <w:szCs w:val="22"/>
          <w:lang w:val="nl-NL" w:eastAsia="nl-NL"/>
        </w:rPr>
        <w:t xml:space="preserve">buitenlandse aangelegenheden, alsmede hetgeen verder bij de Reglementen aan het Bestuur was opgedragen </w:t>
      </w:r>
    </w:p>
    <w:p w:rsidR="00584E14" w:rsidRPr="00FB327C" w:rsidRDefault="00584E14" w:rsidP="007011E6">
      <w:pPr>
        <w:spacing w:line="360" w:lineRule="auto"/>
        <w:textAlignment w:val="top"/>
        <w:rPr>
          <w:rFonts w:ascii="Arial" w:hAnsi="Arial" w:cs="Arial"/>
          <w:sz w:val="22"/>
          <w:szCs w:val="22"/>
          <w:lang w:val="nl-NL" w:eastAsia="nl-NL"/>
        </w:rPr>
      </w:pPr>
      <w:r w:rsidRPr="00FB327C">
        <w:rPr>
          <w:rFonts w:ascii="Arial" w:hAnsi="Arial" w:cs="Arial"/>
          <w:sz w:val="22"/>
          <w:szCs w:val="22"/>
          <w:lang w:val="nl-NL" w:eastAsia="nl-NL"/>
        </w:rPr>
        <w:t>Het Bondsbestuur werd bijgestaan door een aantal door het Bondsbestuur samen te stellen vaste commissies en studiecommissies, waarvan de leden jaarlijks werden benoemd of herbenoemd. Uitzonderingen op deze regel waren binnen dit Commissie-wezen de Commissie van Beroep en de Financiële Commissie; waarvan de leden om de twee jaar werden gekozen.</w:t>
      </w:r>
    </w:p>
    <w:p w:rsidR="00584E14" w:rsidRPr="00FB327C" w:rsidRDefault="00584E14" w:rsidP="007011E6">
      <w:pPr>
        <w:spacing w:line="360" w:lineRule="auto"/>
        <w:textAlignment w:val="top"/>
        <w:rPr>
          <w:rFonts w:ascii="Arial" w:hAnsi="Arial" w:cs="Arial"/>
          <w:sz w:val="22"/>
          <w:szCs w:val="22"/>
          <w:lang w:val="nl-NL" w:eastAsia="nl-NL"/>
        </w:rPr>
      </w:pPr>
      <w:r w:rsidRPr="00FB327C">
        <w:rPr>
          <w:rFonts w:ascii="Arial" w:hAnsi="Arial" w:cs="Arial"/>
          <w:sz w:val="22"/>
          <w:szCs w:val="22"/>
          <w:lang w:val="nl-NL" w:eastAsia="nl-NL"/>
        </w:rPr>
        <w:t>Wat de competitie-indeling betrof stond de KNVB nu voor een geheel nieuwe situatie. In eerste instantie werd besloten normen te stellen omtrent de beschikbare geldmiddelen van de clubs, die als semi-profclub erkend wilden worden. Er gingen 56 clubs deelnemen aan de competitie van het betaalde voetbal die 1 december 1954 van start ging. De clubs werden verdeeld over vier afdelingen, later divisies genaamd, van veertien elftallen. De nummers 1 tot en met 9 zouden promoveren naar de in het seizoen 1955/1956 in te stellen Hoofdklasse. Willem II behaalde als eerste semi-profclub de landstitel. In het daaropvolgende seizoen namen 80 clubs deel aan het betaalde voetbal. Deze clubs kregen drie elftallen: het eerste, het B-elftal en de jeugdploeg. Voor het Nederlands elftal was het betaald voetbal een zegen. Sinds tijden werd er weer gewonnen: wereldkampioen Duitsland werd bijvoorbeeld in eigen huis met 2-1 verslagen.</w:t>
      </w:r>
    </w:p>
    <w:p w:rsidR="00584E14" w:rsidRPr="00FB327C" w:rsidRDefault="00584E14" w:rsidP="007011E6">
      <w:pPr>
        <w:spacing w:line="360" w:lineRule="auto"/>
        <w:textAlignment w:val="top"/>
        <w:rPr>
          <w:rFonts w:ascii="Arial" w:hAnsi="Arial" w:cs="Arial"/>
          <w:sz w:val="22"/>
          <w:szCs w:val="22"/>
          <w:lang w:val="nl-NL" w:eastAsia="nl-NL"/>
        </w:rPr>
      </w:pPr>
      <w:r w:rsidRPr="00FB327C">
        <w:rPr>
          <w:rFonts w:ascii="Arial" w:hAnsi="Arial" w:cs="Arial"/>
          <w:sz w:val="22"/>
          <w:szCs w:val="22"/>
          <w:lang w:val="nl-NL" w:eastAsia="nl-NL"/>
        </w:rPr>
        <w:t>Voor een financieel gezonde en een kwalitatief hoogstaande competitie vormde 80 clubs een veel te groot aantal. Spoedig nam het bestuur dan ook maatregelen ter sanering van de hoeveelheid clubs. Men entameerde fusies en stelde alles in het werk om de clubs te bewegen terug te gaan naar de amateurs. De animo bleek gering. De belangen van de clubs lagen op allerlei niveaus, zowel persoonlijk, stedelijk als regionaal. De Bond werd hierdoor gedwongen op een andere manier het spelpeil te verbeteren. Zij stelde een promotie-/degradatie regeling in: wie laatst en voorlaatst werd in de 2de divisie moest promotie-degradatie-wedstrijden spelen tegen de winnaars bij de amateurs. Bij verlies werden de clubs naar de amateurs teruggezet. Naast de moeilijkheden van het indelen van de clubs, moest ook nagedacht worden over de vergoedingen van de spelers en de transfersommen. De Studiecommissie Spelersvergoedingen bracht in 1960 haar rapport uit en de Studiecommissie inzake Jeugdcontracten en Jeugdcompetities in 1962. De beide rapporten werden door de buitengewone Bondsvergaderingen aanvaard. De jeugdcompetitie Betaald Voetbal werd voor het eerst verspeeld in het seizoen 1963/1964. In dat verslagjaar was men somber gestemd, "Het valt niet te ontkennen, dat we in onze bond zorgen hebben. Men denke aan de moeilijke financiële positie, waarin het merendeel der semi-profclubs verkeert, aan het te lage spelpeil van het Nederlands elftal, aan de beduidende vermeerdering van het aantal strafzaken, aan het zich steeds meer aftekenende gebrek aan goede leiders in onze verenigingen, afdelingen en bond." Problemen waarvoor de KNVB naarstig naar oplossingen zocht, de sanering van het betaald voetbal, zorgde voor veel discussie. Al snel was duidelijk dat de meeste semi-professionele clubs met geldgebrek te kampen kregen. De clubs belandden nog dieper in de moeilijkheden toen de spelers onder de sociale verzekeringswetten moesten vallen. Een groot organisatorisch probleem was de indeling van de clubs die weer in het amateurvoetbal gingen spelen. De sectie Zondagamateurvoetbal wilde deze clubs plaatsen in de 4e klasse. Om de animo tot terugkeer te vergroten werd door de Contactraad in haar vergadering op 15 februari 1968 het voorstel gedaan om de clubs in de 2e klasse te laten beginnen. De amateursectie was hiertoe eenmalig bereid en alleen als er van een werkelijke sanering sprake was. De enige voetbalclub die op dit aanbod inging was de semi-profclub Hilversum. De sectie Zondagamateurvoetbal noemde dat geen sanering en eiste dat de club in de 4e klasse werd geplaatst. Na veel vijven en zessen kwam de club toch in de 2e klasse terecht. Nog steeds waren er teveel clubs semi-professioneel. Pas in 1971 ging de KNVB op basis van een plan van de Federatie van Betaald Voetbal Organisaties (FBO) over tot het daadwerkelijk verminderen van de semi-professionele clubs. De dertien clubs met de minste aantallen toeschouwers moesten hun semi-professionele status inleveren. Na deze sanering kende de competitie 1971/1972 een eredivisie van achttien clubs en een 1e divisie van eenentwintig clubs.</w:t>
      </w:r>
      <w:r w:rsidRPr="00FB327C">
        <w:rPr>
          <w:rStyle w:val="FootnoteReference"/>
          <w:rFonts w:ascii="Arial" w:hAnsi="Arial" w:cs="Arial"/>
          <w:szCs w:val="14"/>
          <w:lang w:val="nl-NL" w:eastAsia="nl-NL"/>
        </w:rPr>
        <w:footnoteReference w:id="7"/>
      </w:r>
    </w:p>
    <w:p w:rsidR="00584E14" w:rsidRPr="00FB327C" w:rsidRDefault="00584E14" w:rsidP="007011E6">
      <w:pPr>
        <w:spacing w:line="360" w:lineRule="auto"/>
        <w:textAlignment w:val="top"/>
        <w:rPr>
          <w:rFonts w:ascii="Arial" w:hAnsi="Arial" w:cs="Arial"/>
          <w:sz w:val="22"/>
          <w:szCs w:val="22"/>
          <w:lang w:val="nl-NL" w:eastAsia="nl-NL"/>
        </w:rPr>
      </w:pP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Door de invoering van het betaalde voetbal zijn de omzetten van clubs sterk toegenomen. De toename is te verklaren door de inkrimping van het aantal semi-professionele clubs waardoor de toeschouwers naar wedstrijden van de overgebleven clubs gingen. Naast de toeschouwersaantallen namen ook de inkomsten uit televisierechten toe. Hieruit vloeide voort dat de reclame inkomsten ook toenamen. Dit kwam doordat de wedstrijden die uitgezonden worden een veel groter publiek bereikten, deze werden namelijk op de nationale televisie uitgezonden en waren daardoor door heel het land te zien. Door de toename in omzet diende de administratie geprofessionaliseerd te worden. Waar deze voorheen gemakkelijk door één persoon was bij te houden gingen er nu grote bedragen om bij de clubs. De KNVB en de belastingdienst verplichtten de clubs om zich aan hun richtlijnen te houden. Daardoor werden de clubs die toegetreden waren tot het betaald voetbal, Betaald Voetbal Organisaties.</w:t>
      </w:r>
    </w:p>
    <w:p w:rsidR="00584E14" w:rsidRPr="00FB327C" w:rsidRDefault="00584E14" w:rsidP="007011E6">
      <w:pPr>
        <w:spacing w:line="360" w:lineRule="auto"/>
        <w:rPr>
          <w:rFonts w:ascii="Arial" w:hAnsi="Arial" w:cs="Arial"/>
          <w:sz w:val="22"/>
          <w:szCs w:val="22"/>
          <w:lang w:val="nl-NL"/>
        </w:rPr>
      </w:pPr>
    </w:p>
    <w:p w:rsidR="00584E14" w:rsidRPr="00FB327C" w:rsidRDefault="00584E14" w:rsidP="007011E6">
      <w:pPr>
        <w:pStyle w:val="Heading2"/>
        <w:numPr>
          <w:ilvl w:val="1"/>
          <w:numId w:val="24"/>
        </w:numPr>
        <w:spacing w:line="360" w:lineRule="auto"/>
        <w:rPr>
          <w:rFonts w:ascii="Arial" w:hAnsi="Arial" w:cs="Arial"/>
          <w:sz w:val="22"/>
          <w:szCs w:val="22"/>
          <w:lang w:val="nl-NL"/>
        </w:rPr>
      </w:pPr>
      <w:bookmarkStart w:id="10" w:name="_Toc266715424"/>
      <w:r w:rsidRPr="00FB327C">
        <w:rPr>
          <w:rFonts w:ascii="Arial" w:hAnsi="Arial" w:cs="Arial"/>
          <w:sz w:val="22"/>
          <w:szCs w:val="22"/>
          <w:lang w:val="nl-NL"/>
        </w:rPr>
        <w:t>Kan een BVO worden aangemerkt als een bedrijf?</w:t>
      </w:r>
      <w:bookmarkEnd w:id="10"/>
    </w:p>
    <w:p w:rsidR="00584E14" w:rsidRPr="00FB327C" w:rsidRDefault="00584E14" w:rsidP="007011E6">
      <w:pPr>
        <w:pStyle w:val="000"/>
        <w:spacing w:line="360" w:lineRule="auto"/>
        <w:rPr>
          <w:rFonts w:ascii="Arial" w:hAnsi="Arial" w:cs="Arial"/>
          <w:sz w:val="22"/>
          <w:szCs w:val="22"/>
          <w:lang w:val="nl-NL"/>
        </w:rPr>
      </w:pPr>
      <w:r w:rsidRPr="00FB327C">
        <w:rPr>
          <w:rFonts w:ascii="Arial" w:hAnsi="Arial" w:cs="Arial"/>
          <w:sz w:val="22"/>
          <w:szCs w:val="22"/>
          <w:lang w:val="nl-NL"/>
        </w:rPr>
        <w:t>Om vast te kunnen stellen of een BVO aangemerkt kan worden als een bedrijf dient allereerst duidelijk te zijn wat een bedrijf is. De definitie van een bedrijf is: ’Een bedrijf is een organisatie van kapitaal en arbeid, die erop gericht is om in een duurzaam streven door deelneming aan het maatschappelijk verkeer, maatschappelijke behoeften te bevredigen.” Hier zijn vier onderdelen te onderscheiden. Een organisatie van kapitaal en arbeid, duurzaam streven, deelneming aan het maatschappelijk verkeer en maatschappelijke behoeftebevrediging.</w:t>
      </w:r>
      <w:r w:rsidRPr="00FB327C">
        <w:rPr>
          <w:rStyle w:val="FootnoteReference"/>
          <w:rFonts w:ascii="Arial" w:hAnsi="Arial" w:cs="Arial"/>
          <w:szCs w:val="14"/>
          <w:lang w:val="nl-NL"/>
        </w:rPr>
        <w:footnoteReference w:id="8"/>
      </w:r>
      <w:r w:rsidRPr="00FB327C">
        <w:rPr>
          <w:rFonts w:ascii="Arial" w:hAnsi="Arial" w:cs="Arial"/>
          <w:sz w:val="14"/>
          <w:szCs w:val="14"/>
          <w:lang w:val="nl-NL"/>
        </w:rPr>
        <w:t xml:space="preserve"> </w:t>
      </w:r>
    </w:p>
    <w:p w:rsidR="00584E14" w:rsidRPr="00FB327C" w:rsidRDefault="00584E14" w:rsidP="007011E6">
      <w:pPr>
        <w:pStyle w:val="000"/>
        <w:spacing w:line="360" w:lineRule="auto"/>
        <w:rPr>
          <w:rFonts w:ascii="Arial" w:hAnsi="Arial" w:cs="Arial"/>
          <w:i/>
          <w:sz w:val="22"/>
          <w:szCs w:val="22"/>
          <w:lang w:val="nl-NL"/>
        </w:rPr>
      </w:pPr>
    </w:p>
    <w:p w:rsidR="00584E14" w:rsidRPr="00FB327C" w:rsidRDefault="00584E14" w:rsidP="007011E6">
      <w:pPr>
        <w:pStyle w:val="000"/>
        <w:spacing w:line="360" w:lineRule="auto"/>
        <w:rPr>
          <w:rFonts w:ascii="Arial" w:hAnsi="Arial" w:cs="Arial"/>
          <w:i/>
          <w:sz w:val="22"/>
          <w:szCs w:val="22"/>
          <w:lang w:val="nl-NL"/>
        </w:rPr>
      </w:pPr>
      <w:r w:rsidRPr="00FB327C">
        <w:rPr>
          <w:rFonts w:ascii="Arial" w:hAnsi="Arial" w:cs="Arial"/>
          <w:i/>
          <w:sz w:val="22"/>
          <w:szCs w:val="22"/>
          <w:lang w:val="nl-NL"/>
        </w:rPr>
        <w:t>Een organisatie van kapitaal en arbeid.</w:t>
      </w:r>
    </w:p>
    <w:p w:rsidR="00584E14" w:rsidRPr="00FB327C" w:rsidRDefault="00584E14" w:rsidP="007011E6">
      <w:pPr>
        <w:pStyle w:val="000"/>
        <w:spacing w:line="360" w:lineRule="auto"/>
        <w:rPr>
          <w:rFonts w:ascii="Arial" w:hAnsi="Arial" w:cs="Arial"/>
          <w:sz w:val="22"/>
          <w:szCs w:val="22"/>
          <w:lang w:val="nl-NL"/>
        </w:rPr>
      </w:pPr>
      <w:r w:rsidRPr="00FB327C">
        <w:rPr>
          <w:rFonts w:ascii="Arial" w:hAnsi="Arial" w:cs="Arial"/>
          <w:sz w:val="22"/>
          <w:szCs w:val="22"/>
          <w:lang w:val="nl-NL"/>
        </w:rPr>
        <w:t xml:space="preserve">Allereerst dient het begrip organisatie nader te worden verklaard. Een </w:t>
      </w:r>
      <w:r w:rsidRPr="00FB327C">
        <w:rPr>
          <w:rFonts w:ascii="Arial" w:hAnsi="Arial" w:cs="Arial"/>
          <w:bCs/>
          <w:sz w:val="22"/>
          <w:szCs w:val="22"/>
          <w:lang w:val="nl-NL"/>
        </w:rPr>
        <w:t>organisatie</w:t>
      </w:r>
      <w:r w:rsidRPr="00FB327C">
        <w:rPr>
          <w:rFonts w:ascii="Arial" w:hAnsi="Arial" w:cs="Arial"/>
          <w:sz w:val="22"/>
          <w:szCs w:val="22"/>
          <w:lang w:val="nl-NL"/>
        </w:rPr>
        <w:t xml:space="preserve"> is een doelgerichte samenbundeling van kennis, vaardigheden en kracht tussen drie of meer personen die primair middelen en activiteiten aanwendt om te voorzien in de behoefte aan producten en/of diensten in haar omgeving. Het is opgebouwd uit de complementaire begrippen taakverdeling en coördinatie.</w:t>
      </w:r>
      <w:r w:rsidRPr="00FB327C">
        <w:rPr>
          <w:rStyle w:val="FootnoteReference"/>
          <w:rFonts w:ascii="Arial" w:hAnsi="Arial" w:cs="Arial"/>
          <w:szCs w:val="14"/>
        </w:rPr>
        <w:footnoteReference w:id="9"/>
      </w:r>
      <w:r w:rsidRPr="00FB327C">
        <w:rPr>
          <w:rFonts w:ascii="Arial" w:hAnsi="Arial" w:cs="Arial"/>
          <w:sz w:val="22"/>
          <w:szCs w:val="22"/>
          <w:lang w:val="nl-NL"/>
        </w:rPr>
        <w:t xml:space="preserve"> </w:t>
      </w:r>
    </w:p>
    <w:p w:rsidR="00584E14" w:rsidRPr="00FB327C" w:rsidRDefault="00584E14" w:rsidP="007011E6">
      <w:pPr>
        <w:pStyle w:val="000"/>
        <w:spacing w:line="360" w:lineRule="auto"/>
        <w:rPr>
          <w:rFonts w:ascii="Arial" w:hAnsi="Arial" w:cs="Arial"/>
          <w:sz w:val="22"/>
          <w:szCs w:val="22"/>
          <w:lang w:val="nl-NL"/>
        </w:rPr>
      </w:pPr>
      <w:r w:rsidRPr="00FB327C">
        <w:rPr>
          <w:rFonts w:ascii="Arial" w:hAnsi="Arial" w:cs="Arial"/>
          <w:sz w:val="22"/>
          <w:szCs w:val="22"/>
          <w:lang w:val="nl-NL"/>
        </w:rPr>
        <w:t xml:space="preserve">Een BVO voldoet aan deze omschrijving. Zo heeft een BVO een algemeen directeur, een financieel directeur en in sommige gevallen een technisch directeur en een commercieel directeur, welke samen de directie vormen. Deze staan onder toezicht van de Raad van Commissarissen. Hierdoor is er een organisatie van arbeid. </w:t>
      </w:r>
    </w:p>
    <w:p w:rsidR="00584E14" w:rsidRPr="00FB327C" w:rsidRDefault="00584E14" w:rsidP="007011E6">
      <w:pPr>
        <w:pStyle w:val="000"/>
        <w:spacing w:line="360" w:lineRule="auto"/>
        <w:rPr>
          <w:rFonts w:ascii="Arial" w:hAnsi="Arial" w:cs="Arial"/>
          <w:sz w:val="22"/>
          <w:szCs w:val="22"/>
          <w:lang w:val="nl-NL"/>
        </w:rPr>
      </w:pPr>
      <w:r w:rsidRPr="00FB327C">
        <w:rPr>
          <w:rFonts w:ascii="Arial" w:hAnsi="Arial" w:cs="Arial"/>
          <w:sz w:val="22"/>
          <w:szCs w:val="22"/>
          <w:lang w:val="nl-NL"/>
        </w:rPr>
        <w:t>Met kapitaal worden alle alle active van de onderneming bedoelt. Bij een BVO worden er miljoenen euro’s per jaar omgezet.</w:t>
      </w:r>
      <w:r w:rsidRPr="00FB327C">
        <w:rPr>
          <w:rStyle w:val="FootnoteReference"/>
          <w:rFonts w:ascii="Arial" w:hAnsi="Arial" w:cs="Arial"/>
          <w:szCs w:val="14"/>
        </w:rPr>
        <w:footnoteReference w:id="10"/>
      </w:r>
      <w:r w:rsidRPr="00FB327C">
        <w:rPr>
          <w:rFonts w:ascii="Arial" w:hAnsi="Arial" w:cs="Arial"/>
          <w:sz w:val="22"/>
          <w:szCs w:val="22"/>
          <w:lang w:val="nl-NL"/>
        </w:rPr>
        <w:t xml:space="preserve"> </w:t>
      </w:r>
    </w:p>
    <w:p w:rsidR="00584E14" w:rsidRPr="00FB327C" w:rsidRDefault="00584E14" w:rsidP="007011E6">
      <w:pPr>
        <w:pStyle w:val="000"/>
        <w:spacing w:line="360" w:lineRule="auto"/>
        <w:rPr>
          <w:rFonts w:ascii="Arial" w:hAnsi="Arial" w:cs="Arial"/>
          <w:sz w:val="22"/>
          <w:szCs w:val="22"/>
          <w:lang w:val="nl-NL"/>
        </w:rPr>
      </w:pPr>
    </w:p>
    <w:p w:rsidR="00584E14" w:rsidRPr="00FB327C" w:rsidRDefault="00584E14" w:rsidP="007011E6">
      <w:pPr>
        <w:pStyle w:val="000"/>
        <w:spacing w:line="360" w:lineRule="auto"/>
        <w:rPr>
          <w:rFonts w:ascii="Arial" w:hAnsi="Arial" w:cs="Arial"/>
          <w:sz w:val="22"/>
          <w:szCs w:val="22"/>
          <w:lang w:val="nl-NL"/>
        </w:rPr>
      </w:pPr>
      <w:r w:rsidRPr="00FB327C">
        <w:rPr>
          <w:rFonts w:ascii="Arial" w:hAnsi="Arial" w:cs="Arial"/>
          <w:i/>
          <w:sz w:val="22"/>
          <w:szCs w:val="22"/>
          <w:lang w:val="nl-NL"/>
        </w:rPr>
        <w:t>Duurzaam streven</w:t>
      </w:r>
    </w:p>
    <w:p w:rsidR="00584E14" w:rsidRPr="00FB327C" w:rsidRDefault="00584E14" w:rsidP="007011E6">
      <w:pPr>
        <w:pStyle w:val="000"/>
        <w:spacing w:line="360" w:lineRule="auto"/>
        <w:rPr>
          <w:rFonts w:ascii="Arial" w:hAnsi="Arial" w:cs="Arial"/>
          <w:sz w:val="22"/>
          <w:szCs w:val="22"/>
          <w:lang w:val="nl-NL"/>
        </w:rPr>
      </w:pPr>
      <w:r w:rsidRPr="00FB327C">
        <w:rPr>
          <w:rFonts w:ascii="Arial" w:hAnsi="Arial" w:cs="Arial"/>
          <w:sz w:val="22"/>
          <w:szCs w:val="22"/>
          <w:lang w:val="nl-NL"/>
        </w:rPr>
        <w:t>Het streven om maatschappelijke behoeften door deelneming aan het maatschappelijk verkeer te willen bevredigen, dient duurzaam te zijn. Duurzaam dient in dit verband te worden opgevat als een geregelde deelnemening aan het maarschappelijke verkeer binnen de bestaansduur van de organisatie.</w:t>
      </w:r>
      <w:r w:rsidRPr="00FB327C">
        <w:rPr>
          <w:rStyle w:val="FootnoteReference"/>
          <w:rFonts w:ascii="Arial" w:hAnsi="Arial" w:cs="Arial"/>
          <w:szCs w:val="14"/>
          <w:lang w:val="nl-NL"/>
        </w:rPr>
        <w:footnoteReference w:id="11"/>
      </w:r>
      <w:r w:rsidRPr="00FB327C">
        <w:rPr>
          <w:rFonts w:ascii="Arial" w:hAnsi="Arial" w:cs="Arial"/>
          <w:sz w:val="22"/>
          <w:szCs w:val="22"/>
          <w:lang w:val="nl-NL"/>
        </w:rPr>
        <w:t xml:space="preserve"> </w:t>
      </w:r>
    </w:p>
    <w:p w:rsidR="00584E14" w:rsidRPr="00FB327C" w:rsidRDefault="00584E14" w:rsidP="007011E6">
      <w:pPr>
        <w:pStyle w:val="000"/>
        <w:spacing w:line="360" w:lineRule="auto"/>
        <w:rPr>
          <w:rFonts w:ascii="Arial" w:hAnsi="Arial" w:cs="Arial"/>
          <w:sz w:val="22"/>
          <w:szCs w:val="22"/>
          <w:lang w:val="nl-NL"/>
        </w:rPr>
      </w:pPr>
      <w:r w:rsidRPr="00FB327C">
        <w:rPr>
          <w:rFonts w:ascii="Arial" w:hAnsi="Arial" w:cs="Arial"/>
          <w:sz w:val="22"/>
          <w:szCs w:val="22"/>
          <w:lang w:val="nl-NL"/>
        </w:rPr>
        <w:t xml:space="preserve">De BVO’s hebben als doelstelling zo hoog mogelijk in de competitie eindigen en het jaar daarop beter presteren. Uitgaande van deze doelstelling bestaat het streven om niet eenmalig, maar constant te willen meedoen aan de competitie. </w:t>
      </w:r>
    </w:p>
    <w:p w:rsidR="00584E14" w:rsidRPr="00FB327C" w:rsidRDefault="00584E14" w:rsidP="007011E6">
      <w:pPr>
        <w:pStyle w:val="000"/>
        <w:spacing w:line="360" w:lineRule="auto"/>
        <w:rPr>
          <w:rFonts w:ascii="Arial" w:hAnsi="Arial" w:cs="Arial"/>
          <w:sz w:val="22"/>
          <w:szCs w:val="22"/>
          <w:lang w:val="nl-NL"/>
        </w:rPr>
      </w:pPr>
      <w:r w:rsidRPr="00FB327C">
        <w:rPr>
          <w:rFonts w:ascii="Arial" w:hAnsi="Arial" w:cs="Arial"/>
          <w:sz w:val="22"/>
          <w:szCs w:val="22"/>
          <w:lang w:val="nl-NL"/>
        </w:rPr>
        <w:t>Daarnaast leidt een BVO spelers op. Deze spelers worden op jonge leeftijd gescout en krijgen een opleiding om uiteindelijk in het 1</w:t>
      </w:r>
      <w:r w:rsidRPr="00FB327C">
        <w:rPr>
          <w:rFonts w:ascii="Arial" w:hAnsi="Arial" w:cs="Arial"/>
          <w:sz w:val="22"/>
          <w:szCs w:val="22"/>
          <w:vertAlign w:val="superscript"/>
          <w:lang w:val="nl-NL"/>
        </w:rPr>
        <w:t>e</w:t>
      </w:r>
      <w:r w:rsidRPr="00FB327C">
        <w:rPr>
          <w:rFonts w:ascii="Arial" w:hAnsi="Arial" w:cs="Arial"/>
          <w:sz w:val="22"/>
          <w:szCs w:val="22"/>
          <w:lang w:val="nl-NL"/>
        </w:rPr>
        <w:t xml:space="preserve"> elftal te kunnen spelen. Deze opleiding is gericht op de lange termijn waarbij de spelers zich kunnen ontwikkelen en ontplooien om zo hun uiteindelijke top te bereiken. </w:t>
      </w:r>
    </w:p>
    <w:p w:rsidR="00584E14" w:rsidRPr="00FB327C" w:rsidRDefault="00584E14" w:rsidP="007011E6">
      <w:pPr>
        <w:pStyle w:val="000"/>
        <w:spacing w:line="360" w:lineRule="auto"/>
        <w:rPr>
          <w:rFonts w:ascii="Arial" w:hAnsi="Arial" w:cs="Arial"/>
          <w:i/>
          <w:sz w:val="22"/>
          <w:szCs w:val="22"/>
          <w:lang w:val="nl-NL"/>
        </w:rPr>
      </w:pPr>
      <w:r>
        <w:rPr>
          <w:rFonts w:ascii="Arial" w:hAnsi="Arial" w:cs="Arial"/>
          <w:sz w:val="22"/>
          <w:szCs w:val="22"/>
          <w:lang w:val="nl-NL"/>
        </w:rPr>
        <w:br w:type="page"/>
      </w:r>
      <w:r w:rsidRPr="00FB327C">
        <w:rPr>
          <w:rFonts w:ascii="Arial" w:hAnsi="Arial" w:cs="Arial"/>
          <w:i/>
          <w:sz w:val="22"/>
          <w:szCs w:val="22"/>
          <w:lang w:val="nl-NL"/>
        </w:rPr>
        <w:t>Deelneming aan het maatschappelijk verkeer</w:t>
      </w:r>
    </w:p>
    <w:p w:rsidR="00584E14" w:rsidRPr="00FB327C" w:rsidRDefault="00584E14" w:rsidP="007011E6">
      <w:pPr>
        <w:pStyle w:val="000"/>
        <w:spacing w:line="360" w:lineRule="auto"/>
        <w:rPr>
          <w:rFonts w:ascii="Arial" w:hAnsi="Arial" w:cs="Arial"/>
          <w:sz w:val="22"/>
          <w:szCs w:val="22"/>
          <w:lang w:val="nl-NL"/>
        </w:rPr>
      </w:pPr>
      <w:r w:rsidRPr="00FB327C">
        <w:rPr>
          <w:rFonts w:ascii="Arial" w:hAnsi="Arial" w:cs="Arial"/>
          <w:sz w:val="22"/>
          <w:szCs w:val="22"/>
          <w:lang w:val="nl-NL"/>
        </w:rPr>
        <w:t xml:space="preserve">BVO’s nemen deel aan het maatschappelijk verkeer. De wedstrijden die de BVO’s in het kader van de nationale danwel internationale competities spelen zijn vrij toegankelijk. Hierdoor is het voor een ieder mogelijk om deze wedstrijden toe te wonen. BVO’s zorgen door deelname aan de competitie voor entertainment voor het publiek. Deze maken namelijk de keuze om een wedstrijd bij te wonen in plaats van een andere gelegenheid te bezoeken. </w:t>
      </w:r>
    </w:p>
    <w:p w:rsidR="00584E14" w:rsidRPr="00FB327C" w:rsidRDefault="00584E14" w:rsidP="007011E6">
      <w:pPr>
        <w:pStyle w:val="000"/>
        <w:spacing w:line="360" w:lineRule="auto"/>
        <w:rPr>
          <w:rFonts w:ascii="Arial" w:hAnsi="Arial" w:cs="Arial"/>
          <w:sz w:val="22"/>
          <w:szCs w:val="22"/>
          <w:lang w:val="nl-NL"/>
        </w:rPr>
      </w:pPr>
    </w:p>
    <w:p w:rsidR="00584E14" w:rsidRPr="00FB327C" w:rsidRDefault="00584E14" w:rsidP="007011E6">
      <w:pPr>
        <w:pStyle w:val="000"/>
        <w:spacing w:line="360" w:lineRule="auto"/>
        <w:rPr>
          <w:rFonts w:ascii="Arial" w:hAnsi="Arial" w:cs="Arial"/>
          <w:i/>
          <w:sz w:val="22"/>
          <w:szCs w:val="22"/>
          <w:lang w:val="nl-NL"/>
        </w:rPr>
      </w:pPr>
      <w:r w:rsidRPr="00FB327C">
        <w:rPr>
          <w:rFonts w:ascii="Arial" w:hAnsi="Arial" w:cs="Arial"/>
          <w:i/>
          <w:sz w:val="22"/>
          <w:szCs w:val="22"/>
          <w:lang w:val="nl-NL"/>
        </w:rPr>
        <w:t>Maatschappelijke behoefte bevrediging</w:t>
      </w:r>
    </w:p>
    <w:p w:rsidR="00584E14" w:rsidRPr="00FB327C" w:rsidRDefault="00584E14" w:rsidP="007011E6">
      <w:pPr>
        <w:pStyle w:val="000"/>
        <w:spacing w:line="360" w:lineRule="auto"/>
        <w:rPr>
          <w:rFonts w:ascii="Arial" w:hAnsi="Arial" w:cs="Arial"/>
          <w:sz w:val="22"/>
          <w:szCs w:val="22"/>
          <w:lang w:val="nl-NL"/>
        </w:rPr>
      </w:pPr>
      <w:r w:rsidRPr="00FB327C">
        <w:rPr>
          <w:rFonts w:ascii="Arial" w:hAnsi="Arial" w:cs="Arial"/>
          <w:sz w:val="22"/>
          <w:szCs w:val="22"/>
          <w:lang w:val="nl-NL"/>
        </w:rPr>
        <w:t>Het adjectief ‘maatschappelijke’ veronderstelt dat de behoeftebevrediging in het maatschappelijke verkeer plaatsvindt, dat wil zeggen buiten een besloten kring. Andere eisen worden aan de behoeftebevrediging niet gesteld. Naast economische behoeften zijn behoeften op sociaal, ideëel of cultureel terrein als maatschappelijke behoeften op te vatten.</w:t>
      </w:r>
      <w:r w:rsidRPr="00FB327C">
        <w:rPr>
          <w:rStyle w:val="FootnoteReference"/>
          <w:rFonts w:ascii="Arial" w:hAnsi="Arial" w:cs="Arial"/>
          <w:szCs w:val="14"/>
          <w:lang w:val="nl-NL"/>
        </w:rPr>
        <w:footnoteReference w:id="12"/>
      </w:r>
      <w:r w:rsidRPr="00FB327C">
        <w:rPr>
          <w:rFonts w:ascii="Arial" w:hAnsi="Arial" w:cs="Arial"/>
          <w:sz w:val="22"/>
          <w:szCs w:val="22"/>
          <w:lang w:val="nl-NL"/>
        </w:rPr>
        <w:t xml:space="preserve"> </w:t>
      </w:r>
    </w:p>
    <w:p w:rsidR="00584E14" w:rsidRPr="00FB327C" w:rsidRDefault="00584E14" w:rsidP="007011E6">
      <w:pPr>
        <w:pStyle w:val="000"/>
        <w:spacing w:line="360" w:lineRule="auto"/>
        <w:rPr>
          <w:rFonts w:ascii="Arial" w:hAnsi="Arial" w:cs="Arial"/>
          <w:sz w:val="22"/>
          <w:szCs w:val="22"/>
          <w:lang w:val="nl-NL"/>
        </w:rPr>
      </w:pPr>
      <w:r w:rsidRPr="00FB327C">
        <w:rPr>
          <w:rFonts w:ascii="Arial" w:hAnsi="Arial" w:cs="Arial"/>
          <w:sz w:val="22"/>
          <w:szCs w:val="22"/>
          <w:lang w:val="nl-NL"/>
        </w:rPr>
        <w:t xml:space="preserve">Een BVO biedt consumenten de gelegenheid om hun behoeften te bevredigen. Er worden wedstrijden gespeeld in een stadion die vrij toegankelijk zijn voor het publiek. Daarnaast zijn de trainingen van de elftallen ook toegankelijk voor iedereen. Verder zorgt de BVO voor een plek waar mensen sociale contacten kunnen opdoen en onderhouden. Er zijn genoeg mensen die samen met vrienden of familie naar het stadion gaan om een wedstrijd van hun favoriete club te bekijken. </w:t>
      </w:r>
    </w:p>
    <w:p w:rsidR="00584E14" w:rsidRPr="00FB327C" w:rsidRDefault="00584E14" w:rsidP="007011E6">
      <w:pPr>
        <w:pStyle w:val="000"/>
        <w:spacing w:line="360" w:lineRule="auto"/>
        <w:rPr>
          <w:rFonts w:ascii="Arial" w:hAnsi="Arial" w:cs="Arial"/>
          <w:sz w:val="22"/>
          <w:szCs w:val="22"/>
          <w:lang w:val="nl-NL"/>
        </w:rPr>
      </w:pPr>
    </w:p>
    <w:p w:rsidR="00584E14" w:rsidRPr="00FB327C" w:rsidRDefault="00584E14" w:rsidP="007011E6">
      <w:pPr>
        <w:pStyle w:val="000"/>
        <w:spacing w:line="360" w:lineRule="auto"/>
        <w:rPr>
          <w:rFonts w:ascii="Arial" w:hAnsi="Arial" w:cs="Arial"/>
          <w:sz w:val="22"/>
          <w:szCs w:val="22"/>
          <w:lang w:val="nl-NL"/>
        </w:rPr>
      </w:pPr>
      <w:r w:rsidRPr="00FB327C">
        <w:rPr>
          <w:rFonts w:ascii="Arial" w:hAnsi="Arial" w:cs="Arial"/>
          <w:sz w:val="22"/>
          <w:szCs w:val="22"/>
          <w:lang w:val="nl-NL"/>
        </w:rPr>
        <w:t>Een BVO voldoet aan de elementen die worden omschreven in de definitie van een bedrijf. Derhalve kan er worden gesteld dat een BVO kan worden aangemerkt als een onderneming.</w:t>
      </w:r>
    </w:p>
    <w:p w:rsidR="00584E14" w:rsidRPr="00FB327C" w:rsidRDefault="00584E14" w:rsidP="007011E6">
      <w:pPr>
        <w:pStyle w:val="Heading2"/>
        <w:numPr>
          <w:ilvl w:val="1"/>
          <w:numId w:val="24"/>
        </w:numPr>
        <w:spacing w:line="360" w:lineRule="auto"/>
        <w:rPr>
          <w:rFonts w:ascii="Arial" w:hAnsi="Arial" w:cs="Arial"/>
          <w:sz w:val="22"/>
          <w:szCs w:val="22"/>
          <w:lang w:val="nl-NL"/>
        </w:rPr>
      </w:pPr>
      <w:bookmarkStart w:id="11" w:name="_Toc266715425"/>
      <w:r w:rsidRPr="00FB327C">
        <w:rPr>
          <w:rFonts w:ascii="Arial" w:hAnsi="Arial" w:cs="Arial"/>
          <w:sz w:val="22"/>
          <w:szCs w:val="22"/>
          <w:lang w:val="nl-NL"/>
        </w:rPr>
        <w:t>Kan een BVO worden aangemerkt als een onderneming?</w:t>
      </w:r>
      <w:bookmarkEnd w:id="11"/>
    </w:p>
    <w:p w:rsidR="00584E14" w:rsidRPr="00FB327C" w:rsidRDefault="00584E14" w:rsidP="007011E6">
      <w:pPr>
        <w:autoSpaceDE w:val="0"/>
        <w:autoSpaceDN w:val="0"/>
        <w:adjustRightInd w:val="0"/>
        <w:spacing w:line="360" w:lineRule="auto"/>
        <w:rPr>
          <w:rFonts w:ascii="Arial" w:hAnsi="Arial" w:cs="Arial"/>
          <w:sz w:val="22"/>
          <w:szCs w:val="22"/>
          <w:lang w:val="nl-NL" w:eastAsia="nl-NL"/>
        </w:rPr>
      </w:pPr>
      <w:r w:rsidRPr="00FB327C">
        <w:rPr>
          <w:rFonts w:ascii="Arial" w:hAnsi="Arial" w:cs="Arial"/>
          <w:sz w:val="22"/>
          <w:szCs w:val="22"/>
          <w:lang w:val="nl-NL"/>
        </w:rPr>
        <w:t xml:space="preserve">Eerst moet het begrip onderneming nader worden uitgewerkt. Er </w:t>
      </w:r>
      <w:r w:rsidRPr="00FB327C">
        <w:rPr>
          <w:rFonts w:ascii="Arial" w:hAnsi="Arial" w:cs="Arial"/>
          <w:sz w:val="22"/>
          <w:szCs w:val="22"/>
          <w:lang w:val="nl-NL" w:eastAsia="nl-NL"/>
        </w:rPr>
        <w:t>is volgens de wet sprake van een onderneming indien een voldoende zelfstandig optredende organisatorische eenheid van één of meer personen bestaat waarin door voldoende inbreng van arbeid of middelen, ten behoeve van derden diensten of goederen worden geleverd of werken tot stand worden gebracht met het oogmerk daarmee materieel voordeel te behalen.</w:t>
      </w:r>
      <w:r w:rsidRPr="00FB327C">
        <w:rPr>
          <w:rStyle w:val="FootnoteReference"/>
          <w:rFonts w:ascii="Arial" w:hAnsi="Arial" w:cs="Arial"/>
          <w:szCs w:val="14"/>
          <w:lang w:val="nl-NL" w:eastAsia="nl-NL"/>
        </w:rPr>
        <w:footnoteReference w:id="13"/>
      </w:r>
    </w:p>
    <w:p w:rsidR="00584E14" w:rsidRPr="00FB327C" w:rsidRDefault="00584E14" w:rsidP="007011E6">
      <w:pPr>
        <w:autoSpaceDE w:val="0"/>
        <w:autoSpaceDN w:val="0"/>
        <w:adjustRightInd w:val="0"/>
        <w:spacing w:line="360" w:lineRule="auto"/>
        <w:rPr>
          <w:rFonts w:ascii="Arial" w:hAnsi="Arial" w:cs="Arial"/>
          <w:sz w:val="22"/>
          <w:szCs w:val="22"/>
          <w:lang w:val="nl-NL" w:eastAsia="nl-NL"/>
        </w:rPr>
      </w:pPr>
      <w:r w:rsidRPr="00FB327C">
        <w:rPr>
          <w:rFonts w:ascii="Arial" w:hAnsi="Arial" w:cs="Arial"/>
          <w:sz w:val="22"/>
          <w:szCs w:val="22"/>
          <w:lang w:val="nl-NL" w:eastAsia="nl-NL"/>
        </w:rPr>
        <w:t xml:space="preserve">Hieruit kunnen een aantal criteria worden gehaald waaraan een BVO moet voldoen om te kunnen worden aangemerkt als onderneming. Een voldoende zelfstandig optredende organisatorische eenheid van één of meer personen, voldoende inbreng van arbeid of middelen, ten behoeve van derden diensten of goederen worden geleverd of werken tot stand worden gebracht met het oogmerk daar materieel voordeel te behalen. </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eastAsia="nl-NL"/>
        </w:rPr>
        <w:t>De eerste twee criteria zijn in de voorgaande paragraaf besproken. Op basis daarvan kan geconcludeerd worden dat een BVO daaraan voldoet.</w:t>
      </w:r>
      <w:r w:rsidRPr="00FB327C">
        <w:rPr>
          <w:rStyle w:val="FootnoteReference"/>
          <w:rFonts w:ascii="Arial" w:hAnsi="Arial" w:cs="Arial"/>
          <w:szCs w:val="14"/>
          <w:lang w:val="nl-NL" w:eastAsia="nl-NL"/>
        </w:rPr>
        <w:footnoteReference w:id="14"/>
      </w:r>
      <w:r w:rsidRPr="00FB327C">
        <w:rPr>
          <w:rFonts w:ascii="Arial" w:hAnsi="Arial" w:cs="Arial"/>
          <w:sz w:val="22"/>
          <w:szCs w:val="22"/>
          <w:lang w:val="nl-NL" w:eastAsia="nl-NL"/>
        </w:rPr>
        <w:t xml:space="preserve"> Het derde criteria; ten behoeve van derden diensten of goederen leveren of werk tot stand brengen met het oogmerk daar materieel voordeel te behalen is voor een BVO lastig te bepalen. Dit kan wel opgemaakt worden uit de rechtsvorm. In Nederland zijn er 38 BVO’s, 18 hiervan komen uit in de Eredivisie en 20 in de Jupiler league (voorheen eerste divisie). Van de in de eredivisie uitkomende BVO’s zijn er zes een naamloze vennootschap, negen een besloten vennootschap, twee een stichting en één een vereniging. Van de zes naamloze vennootschappen kan met zekerheid worden gesteld dat materieel voordeel een doelstelling is. Van de negen besloten vennootschappen, twee stichtingen en vereniging kan niet met zekerheid worden gesteld dat materieel voordeel een doelstelling is. Wel kan worden gesteld dat van deze twaalf BVO’s de doelstelling zo hoog mogelijk in de competitie eindigen is. Uiteindelijk vloeit uit deze doelstelling voort, indien deze behaald wordt, dat de inkomsten toenemen en er materieel voordeel kan worden behaald. Door goede prestaties van een BVO nemen de toeschouwer aantallen, de verkoop van merchandise en de sponsor inkomsten toe. Daarnaast krijgt een BVO indien deze kampioen wordt of de nationale beker wint ook een winstpremie van de KNVB. Indien een BVO uitkomt in een internationaal toernooi, Champions League of Europa League genereert de BVO nog meer inkomsten. Er kan dus geconcludeerd worden dat de sportieve doelstellingen om zo hoog mogelijk te eindigen in de competitie uiteindelijk materieel voordeel met zich meebrengt.</w:t>
      </w:r>
      <w:r w:rsidRPr="00FB327C">
        <w:rPr>
          <w:rFonts w:ascii="Arial" w:hAnsi="Arial" w:cs="Arial"/>
          <w:sz w:val="22"/>
          <w:szCs w:val="22"/>
          <w:lang w:val="nl-NL"/>
        </w:rPr>
        <w:t xml:space="preserve"> </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Er zijn twee uitspraken van het gerechtshof die bevestigen dat BVO’s aangemerkt kunnen worden als een onderneming. De Hoge Raad heeft op 17 oktober 2008 bepaald dat BVO’s een onderneming drijven en er sprake is van een winststreven door het begroten van positieve resultaten</w:t>
      </w:r>
      <w:r w:rsidRPr="00FB327C">
        <w:rPr>
          <w:rStyle w:val="FootnoteReference"/>
          <w:rFonts w:ascii="Arial" w:hAnsi="Arial" w:cs="Arial"/>
          <w:szCs w:val="14"/>
          <w:lang w:val="nl-NL"/>
        </w:rPr>
        <w:footnoteReference w:id="15"/>
      </w:r>
      <w:r w:rsidRPr="00FB327C">
        <w:rPr>
          <w:rFonts w:ascii="Arial" w:hAnsi="Arial" w:cs="Arial"/>
          <w:sz w:val="22"/>
          <w:szCs w:val="22"/>
          <w:lang w:val="nl-NL"/>
        </w:rPr>
        <w:t>, tevens heeft De Hoge Raad op 12 mei 2006 bepaald dat een BVO niet een in het algemeen nut beogende instelling is in de zin van de wet</w:t>
      </w:r>
      <w:r w:rsidRPr="00FB327C">
        <w:rPr>
          <w:rStyle w:val="FootnoteReference"/>
          <w:rFonts w:ascii="Arial" w:hAnsi="Arial" w:cs="Arial"/>
          <w:szCs w:val="14"/>
          <w:lang w:val="nl-NL"/>
        </w:rPr>
        <w:footnoteReference w:id="16"/>
      </w:r>
      <w:r w:rsidRPr="00FB327C">
        <w:rPr>
          <w:rFonts w:ascii="Arial" w:hAnsi="Arial" w:cs="Arial"/>
          <w:sz w:val="22"/>
          <w:szCs w:val="22"/>
          <w:lang w:val="nl-NL"/>
        </w:rPr>
        <w:t>. Hieronder een deel van beide uitspraken:</w:t>
      </w:r>
    </w:p>
    <w:p w:rsidR="00584E14" w:rsidRPr="00FB327C" w:rsidRDefault="00584E14" w:rsidP="007011E6">
      <w:pPr>
        <w:spacing w:line="360" w:lineRule="auto"/>
        <w:rPr>
          <w:rStyle w:val="apple-converted-space"/>
          <w:rFonts w:ascii="Arial" w:hAnsi="Arial" w:cs="Arial"/>
          <w:i/>
          <w:color w:val="000000"/>
          <w:sz w:val="22"/>
          <w:szCs w:val="22"/>
          <w:lang w:val="nl-NL"/>
        </w:rPr>
      </w:pPr>
      <w:r w:rsidRPr="00FB327C">
        <w:rPr>
          <w:rStyle w:val="apple-style-span"/>
          <w:rFonts w:ascii="Arial" w:hAnsi="Arial" w:cs="Arial"/>
          <w:i/>
          <w:color w:val="000000"/>
          <w:sz w:val="22"/>
          <w:szCs w:val="22"/>
          <w:lang w:val="nl-NL"/>
        </w:rPr>
        <w:t>“6.1. Samenvatting</w:t>
      </w:r>
      <w:r w:rsidRPr="00FB327C">
        <w:rPr>
          <w:rStyle w:val="apple-converted-space"/>
          <w:rFonts w:ascii="Arial" w:hAnsi="Arial" w:cs="Arial"/>
          <w:i/>
          <w:color w:val="000000"/>
          <w:sz w:val="22"/>
          <w:szCs w:val="22"/>
          <w:lang w:val="nl-NL"/>
        </w:rPr>
        <w:t> </w:t>
      </w:r>
      <w:r w:rsidRPr="00FB327C">
        <w:rPr>
          <w:rFonts w:ascii="Arial" w:hAnsi="Arial" w:cs="Arial"/>
          <w:i/>
          <w:color w:val="000000"/>
          <w:sz w:val="22"/>
          <w:szCs w:val="22"/>
          <w:lang w:val="nl-NL"/>
        </w:rPr>
        <w:br/>
      </w:r>
      <w:r w:rsidRPr="00FB327C">
        <w:rPr>
          <w:rStyle w:val="apple-style-span"/>
          <w:rFonts w:ascii="Arial" w:hAnsi="Arial" w:cs="Arial"/>
          <w:i/>
          <w:color w:val="000000"/>
          <w:sz w:val="22"/>
          <w:szCs w:val="22"/>
          <w:lang w:val="nl-NL"/>
        </w:rPr>
        <w:t>(...)</w:t>
      </w:r>
      <w:r w:rsidRPr="00FB327C">
        <w:rPr>
          <w:rStyle w:val="apple-converted-space"/>
          <w:rFonts w:ascii="Arial" w:hAnsi="Arial" w:cs="Arial"/>
          <w:i/>
          <w:color w:val="000000"/>
          <w:sz w:val="22"/>
          <w:szCs w:val="22"/>
          <w:lang w:val="nl-NL"/>
        </w:rPr>
        <w:t> </w:t>
      </w:r>
      <w:r w:rsidRPr="00FB327C">
        <w:rPr>
          <w:rFonts w:ascii="Arial" w:hAnsi="Arial" w:cs="Arial"/>
          <w:i/>
          <w:color w:val="000000"/>
          <w:sz w:val="22"/>
          <w:szCs w:val="22"/>
          <w:lang w:val="nl-NL"/>
        </w:rPr>
        <w:br/>
      </w:r>
      <w:r w:rsidRPr="00FB327C">
        <w:rPr>
          <w:rStyle w:val="apple-style-span"/>
          <w:rFonts w:ascii="Arial" w:hAnsi="Arial" w:cs="Arial"/>
          <w:i/>
          <w:color w:val="000000"/>
          <w:sz w:val="22"/>
          <w:szCs w:val="22"/>
          <w:lang w:val="nl-NL"/>
        </w:rPr>
        <w:t>Belastingplicht:</w:t>
      </w:r>
      <w:r w:rsidRPr="00FB327C">
        <w:rPr>
          <w:rStyle w:val="apple-converted-space"/>
          <w:rFonts w:ascii="Arial" w:hAnsi="Arial" w:cs="Arial"/>
          <w:i/>
          <w:color w:val="000000"/>
          <w:sz w:val="22"/>
          <w:szCs w:val="22"/>
          <w:lang w:val="nl-NL"/>
        </w:rPr>
        <w:t> </w:t>
      </w:r>
      <w:r w:rsidRPr="00FB327C">
        <w:rPr>
          <w:rFonts w:ascii="Arial" w:hAnsi="Arial" w:cs="Arial"/>
          <w:i/>
          <w:color w:val="000000"/>
          <w:sz w:val="22"/>
          <w:szCs w:val="22"/>
          <w:lang w:val="nl-NL"/>
        </w:rPr>
        <w:br/>
      </w:r>
      <w:r w:rsidRPr="00FB327C">
        <w:rPr>
          <w:rStyle w:val="apple-style-span"/>
          <w:rFonts w:ascii="Arial" w:hAnsi="Arial" w:cs="Arial"/>
          <w:i/>
          <w:color w:val="000000"/>
          <w:sz w:val="22"/>
          <w:szCs w:val="22"/>
          <w:lang w:val="nl-NL"/>
        </w:rPr>
        <w:t xml:space="preserve">Op grond van artikel 2 lid 1 letter d Wet VpB zijn verenigingen en andere dan publiekrechtelijke rechtspersonen binnenlands belastingplichtig, indien en voorzover zij een onderneming drijven. </w:t>
      </w:r>
      <w:r w:rsidRPr="00FB327C">
        <w:rPr>
          <w:rStyle w:val="apple-style-span"/>
          <w:rFonts w:ascii="Arial" w:hAnsi="Arial" w:cs="Arial"/>
          <w:b/>
          <w:i/>
          <w:color w:val="000000"/>
          <w:sz w:val="22"/>
          <w:szCs w:val="22"/>
          <w:lang w:val="nl-NL"/>
        </w:rPr>
        <w:t>Een organisatie van kapitaal en arbeid is bij de BVO's aanwezig in de vorm van bedrijfsmiddelen en arbeid. Voorts is er sprake van een winststreven door het begroten van positieve resultaten.</w:t>
      </w:r>
      <w:r w:rsidRPr="00FB327C">
        <w:rPr>
          <w:rStyle w:val="apple-style-span"/>
          <w:rFonts w:ascii="Arial" w:hAnsi="Arial" w:cs="Arial"/>
          <w:i/>
          <w:color w:val="000000"/>
          <w:sz w:val="22"/>
          <w:szCs w:val="22"/>
          <w:lang w:val="nl-NL"/>
        </w:rPr>
        <w:t xml:space="preserve"> Immers, de BVO's mogen niet negatief begroten om hun licentie te behouden. </w:t>
      </w:r>
      <w:r w:rsidRPr="00FB327C">
        <w:rPr>
          <w:rStyle w:val="apple-style-span"/>
          <w:rFonts w:ascii="Arial" w:hAnsi="Arial" w:cs="Arial"/>
          <w:b/>
          <w:i/>
          <w:color w:val="000000"/>
          <w:sz w:val="22"/>
          <w:szCs w:val="22"/>
          <w:lang w:val="nl-NL"/>
        </w:rPr>
        <w:t>Het gaat niet alleen meer om het spel voetbal maar de BVO's zijn commerciële bedrijven geworden met het bijbehorende winststreven.</w:t>
      </w:r>
      <w:r w:rsidRPr="00FB327C">
        <w:rPr>
          <w:rStyle w:val="apple-style-span"/>
          <w:rFonts w:ascii="Arial" w:hAnsi="Arial" w:cs="Arial"/>
          <w:i/>
          <w:color w:val="000000"/>
          <w:sz w:val="22"/>
          <w:szCs w:val="22"/>
          <w:lang w:val="nl-NL"/>
        </w:rPr>
        <w:t xml:space="preserve"> In die optiek is het voor een BVO niet mogelijk om jarenlang verlies te lijden omdat ze dan haar bestaansrecht verliest. Derhalve zijn alle BVO's naar onze mening belastingplichtig op grond van artikel 2 lid 1 letter d Wet VpB.</w:t>
      </w:r>
      <w:r w:rsidRPr="00FB327C">
        <w:rPr>
          <w:rStyle w:val="apple-converted-space"/>
          <w:rFonts w:ascii="Arial" w:hAnsi="Arial" w:cs="Arial"/>
          <w:i/>
          <w:color w:val="000000"/>
          <w:sz w:val="22"/>
          <w:szCs w:val="22"/>
          <w:lang w:val="nl-NL"/>
        </w:rPr>
        <w:t> </w:t>
      </w:r>
    </w:p>
    <w:p w:rsidR="00584E14" w:rsidRPr="00FB327C" w:rsidRDefault="00584E14" w:rsidP="007011E6">
      <w:pPr>
        <w:spacing w:line="360" w:lineRule="auto"/>
        <w:rPr>
          <w:rStyle w:val="apple-converted-space"/>
          <w:rFonts w:ascii="Arial" w:hAnsi="Arial" w:cs="Arial"/>
          <w:i/>
          <w:color w:val="000000"/>
          <w:sz w:val="22"/>
          <w:szCs w:val="22"/>
          <w:lang w:val="nl-NL"/>
        </w:rPr>
      </w:pPr>
      <w:r w:rsidRPr="00FB327C">
        <w:rPr>
          <w:rStyle w:val="apple-style-span"/>
          <w:rFonts w:ascii="Arial" w:hAnsi="Arial" w:cs="Arial"/>
          <w:i/>
          <w:color w:val="000000"/>
          <w:sz w:val="22"/>
          <w:szCs w:val="22"/>
          <w:lang w:val="nl-NL"/>
        </w:rPr>
        <w:t>Indien er gekeken wordt naar de behaalde resultaten overeenkomstig BNB 1955/299 (indien er min of meer regelmatig winsten worden behaald, is ook voldaan aan het vereiste van winststreven) zijn er 11 BVO's belastingplichtig op grond van artikel 2 lid 1 letter d Wet VpB. Ten aanzien van de fiscale resultaten is een duidelijke tweedeling te constateren tussen de eredivisie en de eerste divisie. In het laatste onderzochte boekjaar behaalden de 18 eredivisie deelnemers een gezamenlijk fiscaal resultaat van ruim fl 80 miljoen. De eerste divisie slechts een negatief resultaat van ruim fl 1 miljoen. Over de 4 onderzochte boekjaren bezien, behaalden 7 van de 18 eredivisie BVO's in 3 jaren een positief resultaat. In de eerste divisie behaalden 4 van de 18 BVO's gedurende 3 van 4 onderzochte jaren een positief resultaat.</w:t>
      </w:r>
      <w:r w:rsidRPr="00FB327C">
        <w:rPr>
          <w:rStyle w:val="apple-converted-space"/>
          <w:rFonts w:ascii="Arial" w:hAnsi="Arial" w:cs="Arial"/>
          <w:i/>
          <w:color w:val="000000"/>
          <w:sz w:val="22"/>
          <w:szCs w:val="22"/>
          <w:lang w:val="nl-NL"/>
        </w:rPr>
        <w:t> </w:t>
      </w:r>
      <w:r w:rsidRPr="00FB327C">
        <w:rPr>
          <w:rFonts w:ascii="Arial" w:hAnsi="Arial" w:cs="Arial"/>
          <w:i/>
          <w:color w:val="000000"/>
          <w:sz w:val="22"/>
          <w:szCs w:val="22"/>
          <w:lang w:val="nl-NL"/>
        </w:rPr>
        <w:t xml:space="preserve"> </w:t>
      </w:r>
      <w:r w:rsidRPr="00FB327C">
        <w:rPr>
          <w:rFonts w:ascii="Arial" w:hAnsi="Arial" w:cs="Arial"/>
          <w:i/>
          <w:color w:val="000000"/>
          <w:sz w:val="22"/>
          <w:szCs w:val="22"/>
          <w:lang w:val="nl-NL"/>
        </w:rPr>
        <w:br/>
      </w:r>
      <w:r w:rsidRPr="00FB327C">
        <w:rPr>
          <w:rFonts w:ascii="Arial" w:hAnsi="Arial" w:cs="Arial"/>
          <w:i/>
          <w:color w:val="000000"/>
          <w:sz w:val="22"/>
          <w:szCs w:val="22"/>
          <w:lang w:val="nl-NL"/>
        </w:rPr>
        <w:br/>
      </w:r>
      <w:r w:rsidRPr="00FB327C">
        <w:rPr>
          <w:rStyle w:val="apple-style-span"/>
          <w:rFonts w:ascii="Arial" w:hAnsi="Arial" w:cs="Arial"/>
          <w:i/>
          <w:color w:val="000000"/>
          <w:sz w:val="22"/>
          <w:szCs w:val="22"/>
          <w:lang w:val="nl-NL"/>
        </w:rPr>
        <w:t xml:space="preserve">Indien er geen sprake zou zijn van belastingplicht op grond van artikel 2 lid 1 letter d Wet VpB, zijn wij de mening toegedaan dat alle 36 BVO's buiten het veld van het betaalde voetbal in concurrentie treden met organisaties welke zich bezig houden met het organiseren van (mega-)amusement, wat ten koste gaat van deze organisaties. </w:t>
      </w:r>
      <w:r w:rsidRPr="00FB327C">
        <w:rPr>
          <w:rStyle w:val="apple-style-span"/>
          <w:rFonts w:ascii="Arial" w:hAnsi="Arial" w:cs="Arial"/>
          <w:b/>
          <w:i/>
          <w:color w:val="000000"/>
          <w:sz w:val="22"/>
          <w:szCs w:val="22"/>
          <w:lang w:val="nl-NL"/>
        </w:rPr>
        <w:t>Artikel 4 letter a Wet VpB introduceert voor werkzaamheden waardoor uiterlijk in concurrentie getreden wordt met belastbare ondernemingen, het onweerlegbare vermoeden van winststreven.</w:t>
      </w:r>
      <w:r w:rsidRPr="00FB327C">
        <w:rPr>
          <w:rStyle w:val="apple-style-span"/>
          <w:rFonts w:ascii="Arial" w:hAnsi="Arial" w:cs="Arial"/>
          <w:i/>
          <w:color w:val="000000"/>
          <w:sz w:val="22"/>
          <w:szCs w:val="22"/>
          <w:lang w:val="nl-NL"/>
        </w:rPr>
        <w:t xml:space="preserve"> Derhalve zijn alle BVO's op grond van artikel 4 letter a Wet VpB belastingplichtig.</w:t>
      </w:r>
      <w:r w:rsidRPr="00FB327C">
        <w:rPr>
          <w:rStyle w:val="apple-converted-space"/>
          <w:rFonts w:ascii="Arial" w:hAnsi="Arial" w:cs="Arial"/>
          <w:i/>
          <w:color w:val="000000"/>
          <w:sz w:val="22"/>
          <w:szCs w:val="22"/>
          <w:lang w:val="nl-NL"/>
        </w:rPr>
        <w:t> “</w:t>
      </w:r>
      <w:r w:rsidRPr="00FB327C">
        <w:rPr>
          <w:rStyle w:val="FootnoteReference"/>
          <w:rFonts w:ascii="Arial" w:hAnsi="Arial" w:cs="Arial"/>
          <w:i/>
          <w:color w:val="000000"/>
          <w:szCs w:val="14"/>
          <w:lang w:val="nl-NL"/>
        </w:rPr>
        <w:footnoteReference w:id="17"/>
      </w:r>
    </w:p>
    <w:p w:rsidR="00584E14" w:rsidRPr="00FB327C" w:rsidRDefault="00584E14" w:rsidP="007011E6">
      <w:pPr>
        <w:spacing w:line="360" w:lineRule="auto"/>
        <w:rPr>
          <w:rFonts w:ascii="Arial" w:hAnsi="Arial" w:cs="Arial"/>
          <w:i/>
          <w:sz w:val="22"/>
          <w:szCs w:val="22"/>
          <w:lang w:val="nl-NL"/>
        </w:rPr>
      </w:pPr>
    </w:p>
    <w:p w:rsidR="00584E14" w:rsidRPr="00FB327C" w:rsidRDefault="00584E14" w:rsidP="007011E6">
      <w:pPr>
        <w:spacing w:line="360" w:lineRule="auto"/>
        <w:rPr>
          <w:rFonts w:ascii="Arial" w:hAnsi="Arial" w:cs="Arial"/>
          <w:i/>
          <w:sz w:val="22"/>
          <w:szCs w:val="22"/>
          <w:lang w:val="nl-NL"/>
        </w:rPr>
      </w:pPr>
      <w:r w:rsidRPr="00FB327C">
        <w:rPr>
          <w:rFonts w:ascii="Arial" w:hAnsi="Arial" w:cs="Arial"/>
          <w:i/>
          <w:sz w:val="22"/>
          <w:szCs w:val="22"/>
          <w:lang w:val="nl-NL"/>
        </w:rPr>
        <w:t xml:space="preserve">“3.6. </w:t>
      </w:r>
      <w:r w:rsidRPr="00FB327C">
        <w:rPr>
          <w:rFonts w:ascii="Arial" w:hAnsi="Arial" w:cs="Arial"/>
          <w:b/>
          <w:i/>
          <w:sz w:val="22"/>
          <w:szCs w:val="22"/>
          <w:lang w:val="nl-NL"/>
        </w:rPr>
        <w:t>Van algemene bekendheid is dat een professionele voetbalclub, zoals ook belanghebbende is, er bovenal naar streeft om in nationale en internationale wedstrijden en competities zo veel mogelijk te winnen en beter te presteren dan andere clubs, ten bate van zichzelf.</w:t>
      </w:r>
      <w:r w:rsidRPr="00FB327C">
        <w:rPr>
          <w:rFonts w:ascii="Arial" w:hAnsi="Arial" w:cs="Arial"/>
          <w:i/>
          <w:sz w:val="22"/>
          <w:szCs w:val="22"/>
          <w:lang w:val="nl-NL"/>
        </w:rPr>
        <w:t xml:space="preserve"> De activiteiten van een professionele voetbalclub (waaronder de opleiding van jeugdspelers; het aantrekken, begeleiden, (medisch) verzorgen en trainen van de profspelers; de bestuurlijke en technische ondersteuning; het spelen van oefen-, competitie- en internationale wedstrijden) zijn er dan ook primair op gericht om voornoemd doel te bereiken. In dit geding zijn door belanghebbende geen feiten of omstandigheden aangevoerd, noch blijken die uit de gedingstukken, op grond waarvan moet worden aangenomen dat het voorgaande voor belanghebbende anders ligt. </w:t>
      </w:r>
      <w:r w:rsidRPr="00FB327C">
        <w:rPr>
          <w:rFonts w:ascii="Arial" w:hAnsi="Arial" w:cs="Arial"/>
          <w:i/>
          <w:sz w:val="22"/>
          <w:szCs w:val="22"/>
          <w:lang w:val="nl-NL"/>
        </w:rPr>
        <w:br/>
        <w:t xml:space="preserve">Een en ander brengt mee dat de werkzaamheden van belanghebbende rechtstreeks gericht zijn op het dienen van het particuliere belang van de club zelf. Daaraan doet niet af de omstandigheid dat deze werkzaamheden mede tot effect hebben dat een groot deel van de Nederlandse bevolking plezier, ontspanning en vrijetijdsbesteding vindt in het kijken naar en volgen van de verrichtingen van belanghebbende en andere professionele voetbalclubs. </w:t>
      </w:r>
      <w:r w:rsidRPr="00FB327C">
        <w:rPr>
          <w:rFonts w:ascii="Arial" w:hAnsi="Arial" w:cs="Arial"/>
          <w:i/>
          <w:sz w:val="22"/>
          <w:szCs w:val="22"/>
          <w:lang w:val="nl-NL"/>
        </w:rPr>
        <w:br/>
        <w:t xml:space="preserve">Belanghebbende kan derhalve niet worden aangemerkt als een het algemeen nut beogende instelling in de zin van artikel 24, lid 4, van de Wet. Haar beroep tegen de uitspraak van de Inspecteur moet ongegrond worden verklaard.” </w:t>
      </w:r>
      <w:r w:rsidRPr="00FB327C">
        <w:rPr>
          <w:rStyle w:val="FootnoteReference"/>
          <w:rFonts w:ascii="Arial" w:hAnsi="Arial" w:cs="Arial"/>
          <w:i/>
          <w:szCs w:val="14"/>
          <w:lang w:val="nl-NL"/>
        </w:rPr>
        <w:footnoteReference w:id="18"/>
      </w:r>
    </w:p>
    <w:p w:rsidR="00584E14" w:rsidRPr="00FB327C" w:rsidRDefault="00584E14" w:rsidP="007011E6">
      <w:pPr>
        <w:pStyle w:val="Heading2"/>
        <w:keepLines/>
        <w:numPr>
          <w:ilvl w:val="1"/>
          <w:numId w:val="24"/>
        </w:numPr>
        <w:tabs>
          <w:tab w:val="clear" w:pos="720"/>
        </w:tabs>
        <w:spacing w:before="200" w:after="0" w:line="360" w:lineRule="auto"/>
        <w:ind w:left="576" w:hanging="576"/>
        <w:rPr>
          <w:rFonts w:ascii="Arial" w:hAnsi="Arial" w:cs="Arial"/>
          <w:sz w:val="22"/>
          <w:szCs w:val="22"/>
          <w:lang w:val="nl-NL"/>
        </w:rPr>
      </w:pPr>
      <w:bookmarkStart w:id="12" w:name="_Toc237959737"/>
      <w:bookmarkStart w:id="13" w:name="_Toc266715426"/>
      <w:bookmarkEnd w:id="7"/>
      <w:r w:rsidRPr="00FB327C">
        <w:rPr>
          <w:rFonts w:ascii="Arial" w:hAnsi="Arial" w:cs="Arial"/>
          <w:sz w:val="22"/>
          <w:szCs w:val="22"/>
          <w:lang w:val="nl-NL"/>
        </w:rPr>
        <w:t>Conclusie</w:t>
      </w:r>
      <w:bookmarkEnd w:id="12"/>
      <w:bookmarkEnd w:id="13"/>
    </w:p>
    <w:p w:rsidR="00584E14" w:rsidRPr="00FB327C" w:rsidRDefault="00584E14" w:rsidP="007011E6">
      <w:pPr>
        <w:spacing w:line="360" w:lineRule="auto"/>
        <w:rPr>
          <w:rFonts w:ascii="Arial" w:hAnsi="Arial" w:cs="Arial"/>
          <w:b/>
          <w:sz w:val="22"/>
          <w:szCs w:val="22"/>
          <w:lang w:val="nl-NL"/>
        </w:rPr>
      </w:pPr>
      <w:r w:rsidRPr="00FB327C">
        <w:rPr>
          <w:rFonts w:ascii="Arial" w:hAnsi="Arial" w:cs="Arial"/>
          <w:sz w:val="22"/>
          <w:szCs w:val="22"/>
          <w:lang w:val="nl-NL"/>
        </w:rPr>
        <w:t>Op basis van de bevindingen in dit hoofdstuk kan geconcludeerd worden dat BVO’s kunnen worden aangemerkt als een bedrijf en kunnen worden aangemerkt als onderneming. Daarnaast kan op basis van de uitspraken van De Hoge Raad geconcludeerd worden dat alle BVO’s een winstoogmerk hebben. Dit komt namelijk voor uit het streven naar sportieve winst, wat financiële winst als gevolg heeft.</w:t>
      </w:r>
    </w:p>
    <w:p w:rsidR="00584E14" w:rsidRPr="00FB327C" w:rsidRDefault="00584E14" w:rsidP="007011E6">
      <w:pPr>
        <w:spacing w:line="360" w:lineRule="auto"/>
        <w:rPr>
          <w:rFonts w:ascii="Arial" w:hAnsi="Arial" w:cs="Arial"/>
          <w:b/>
          <w:sz w:val="22"/>
          <w:szCs w:val="22"/>
          <w:lang w:val="nl-NL"/>
        </w:rPr>
      </w:pPr>
      <w:r w:rsidRPr="00FB327C">
        <w:rPr>
          <w:rFonts w:ascii="Arial" w:hAnsi="Arial" w:cs="Arial"/>
          <w:b/>
          <w:sz w:val="22"/>
          <w:szCs w:val="22"/>
          <w:lang w:val="nl-NL"/>
        </w:rPr>
        <w:br w:type="page"/>
      </w:r>
    </w:p>
    <w:p w:rsidR="00584E14" w:rsidRPr="00FB327C" w:rsidRDefault="00584E14" w:rsidP="007011E6">
      <w:pPr>
        <w:pStyle w:val="Heading1"/>
        <w:keepLines/>
        <w:numPr>
          <w:ilvl w:val="0"/>
          <w:numId w:val="24"/>
        </w:numPr>
        <w:tabs>
          <w:tab w:val="clear" w:pos="720"/>
        </w:tabs>
        <w:spacing w:before="480" w:after="0" w:line="360" w:lineRule="auto"/>
        <w:ind w:left="432" w:hanging="432"/>
        <w:rPr>
          <w:rFonts w:ascii="Arial" w:hAnsi="Arial" w:cs="Arial"/>
          <w:sz w:val="22"/>
          <w:szCs w:val="22"/>
          <w:lang w:val="nl-NL"/>
        </w:rPr>
      </w:pPr>
      <w:bookmarkStart w:id="14" w:name="_Toc266715427"/>
      <w:bookmarkStart w:id="15" w:name="_Toc237959738"/>
      <w:r w:rsidRPr="00FB327C">
        <w:rPr>
          <w:rFonts w:ascii="Arial" w:hAnsi="Arial" w:cs="Arial"/>
          <w:sz w:val="22"/>
          <w:szCs w:val="22"/>
          <w:lang w:val="nl-NL"/>
        </w:rPr>
        <w:t>Regelgeving KNVB t.a.v. externe verslaggeving</w:t>
      </w:r>
      <w:bookmarkEnd w:id="14"/>
    </w:p>
    <w:p w:rsidR="00584E14" w:rsidRPr="00FB327C" w:rsidRDefault="00584E14" w:rsidP="007011E6">
      <w:pPr>
        <w:spacing w:line="360" w:lineRule="auto"/>
        <w:rPr>
          <w:rFonts w:ascii="Arial" w:hAnsi="Arial" w:cs="Arial"/>
          <w:sz w:val="22"/>
          <w:szCs w:val="22"/>
          <w:lang w:val="nl-NL"/>
        </w:rPr>
      </w:pPr>
    </w:p>
    <w:p w:rsidR="00584E14" w:rsidRPr="00FB327C" w:rsidRDefault="00584E14" w:rsidP="007011E6">
      <w:pPr>
        <w:pStyle w:val="Heading2"/>
        <w:numPr>
          <w:ilvl w:val="1"/>
          <w:numId w:val="24"/>
        </w:numPr>
        <w:spacing w:line="360" w:lineRule="auto"/>
        <w:rPr>
          <w:rFonts w:ascii="Arial" w:hAnsi="Arial" w:cs="Arial"/>
          <w:sz w:val="22"/>
          <w:szCs w:val="22"/>
          <w:lang w:val="nl-NL"/>
        </w:rPr>
      </w:pPr>
      <w:bookmarkStart w:id="16" w:name="_Toc266715428"/>
      <w:r w:rsidRPr="00FB327C">
        <w:rPr>
          <w:rFonts w:ascii="Arial" w:hAnsi="Arial" w:cs="Arial"/>
          <w:sz w:val="22"/>
          <w:szCs w:val="22"/>
          <w:lang w:val="nl-NL"/>
        </w:rPr>
        <w:t>Inleiding</w:t>
      </w:r>
      <w:bookmarkEnd w:id="16"/>
    </w:p>
    <w:p w:rsidR="00584E14" w:rsidRPr="00FB327C" w:rsidRDefault="00584E14" w:rsidP="007011E6">
      <w:pPr>
        <w:pStyle w:val="000"/>
        <w:spacing w:line="360" w:lineRule="auto"/>
        <w:rPr>
          <w:rFonts w:ascii="Arial" w:hAnsi="Arial" w:cs="Arial"/>
          <w:sz w:val="22"/>
          <w:szCs w:val="22"/>
          <w:lang w:val="nl-NL"/>
        </w:rPr>
      </w:pPr>
      <w:r w:rsidRPr="00FB327C">
        <w:rPr>
          <w:rFonts w:ascii="Arial" w:hAnsi="Arial" w:cs="Arial"/>
          <w:sz w:val="22"/>
          <w:szCs w:val="22"/>
          <w:lang w:val="nl-NL"/>
        </w:rPr>
        <w:t>In dit hoofdstuk zal worden ingegaan op de regelgeving vanuit de KNVB t.a.v. externe verslaggeving voor BVO’s. Door deze nader te bekijken zal aan het eind van dit hoofdstuk in de conclusie antwoord gegeven kunnen worden op de volgende deelvragen</w:t>
      </w:r>
    </w:p>
    <w:p w:rsidR="00584E14" w:rsidRPr="00FB327C" w:rsidRDefault="00584E14" w:rsidP="007011E6">
      <w:pPr>
        <w:numPr>
          <w:ilvl w:val="0"/>
          <w:numId w:val="29"/>
        </w:numPr>
        <w:spacing w:line="360" w:lineRule="auto"/>
        <w:rPr>
          <w:rFonts w:ascii="Arial" w:hAnsi="Arial" w:cs="Arial"/>
          <w:sz w:val="22"/>
          <w:szCs w:val="22"/>
          <w:lang w:val="nl-NL"/>
        </w:rPr>
      </w:pPr>
      <w:r w:rsidRPr="00FB327C">
        <w:rPr>
          <w:rFonts w:ascii="Arial" w:hAnsi="Arial" w:cs="Arial"/>
          <w:sz w:val="22"/>
          <w:szCs w:val="22"/>
          <w:lang w:val="nl-NL"/>
        </w:rPr>
        <w:t>Wat voor regels heeft de KNVB t.a.v. externe verslaggeving?</w:t>
      </w:r>
    </w:p>
    <w:p w:rsidR="00584E14" w:rsidRPr="00FB327C" w:rsidRDefault="00584E14" w:rsidP="007011E6">
      <w:pPr>
        <w:pStyle w:val="ListParagraph"/>
        <w:numPr>
          <w:ilvl w:val="0"/>
          <w:numId w:val="29"/>
        </w:numPr>
        <w:spacing w:line="360" w:lineRule="auto"/>
        <w:rPr>
          <w:rFonts w:ascii="Arial" w:hAnsi="Arial" w:cs="Arial"/>
          <w:sz w:val="22"/>
          <w:szCs w:val="22"/>
          <w:lang w:val="nl-NL"/>
        </w:rPr>
      </w:pPr>
      <w:r w:rsidRPr="00FB327C">
        <w:rPr>
          <w:rFonts w:ascii="Arial" w:hAnsi="Arial" w:cs="Arial"/>
          <w:sz w:val="22"/>
          <w:szCs w:val="22"/>
          <w:lang w:val="nl-NL"/>
        </w:rPr>
        <w:t>Wanneer wordt door de KNVB een voetbalclub als betaald voetbal organisatie aangemerkt?</w:t>
      </w:r>
    </w:p>
    <w:p w:rsidR="00584E14" w:rsidRPr="00FB327C" w:rsidRDefault="00584E14" w:rsidP="007011E6">
      <w:pPr>
        <w:pStyle w:val="ListParagraph"/>
        <w:numPr>
          <w:ilvl w:val="0"/>
          <w:numId w:val="29"/>
        </w:numPr>
        <w:spacing w:line="360" w:lineRule="auto"/>
        <w:rPr>
          <w:rFonts w:ascii="Arial" w:hAnsi="Arial" w:cs="Arial"/>
          <w:sz w:val="22"/>
          <w:szCs w:val="22"/>
          <w:lang w:val="nl-NL"/>
        </w:rPr>
      </w:pPr>
      <w:r w:rsidRPr="00FB327C">
        <w:rPr>
          <w:rFonts w:ascii="Arial" w:hAnsi="Arial" w:cs="Arial"/>
          <w:sz w:val="22"/>
          <w:szCs w:val="22"/>
          <w:lang w:val="nl-NL"/>
        </w:rPr>
        <w:t>Hoe dienen spelers gewaardeerd te worden op de balans volgens de richtlijnen van de KNVB?</w:t>
      </w:r>
    </w:p>
    <w:p w:rsidR="00584E14" w:rsidRPr="00FB327C" w:rsidRDefault="00584E14" w:rsidP="007011E6">
      <w:pPr>
        <w:pStyle w:val="Heading2"/>
        <w:numPr>
          <w:ilvl w:val="1"/>
          <w:numId w:val="24"/>
        </w:numPr>
        <w:spacing w:line="360" w:lineRule="auto"/>
        <w:rPr>
          <w:rFonts w:ascii="Arial" w:hAnsi="Arial" w:cs="Arial"/>
          <w:sz w:val="22"/>
          <w:szCs w:val="22"/>
          <w:lang w:val="nl-NL"/>
        </w:rPr>
      </w:pPr>
      <w:bookmarkStart w:id="17" w:name="_Toc266715429"/>
      <w:r w:rsidRPr="00FB327C">
        <w:rPr>
          <w:rFonts w:ascii="Arial" w:hAnsi="Arial" w:cs="Arial"/>
          <w:sz w:val="22"/>
          <w:szCs w:val="22"/>
          <w:lang w:val="nl-NL"/>
        </w:rPr>
        <w:t>Vereisten van de KNVB om van voetbalvereniging BVO te worden</w:t>
      </w:r>
      <w:bookmarkEnd w:id="17"/>
    </w:p>
    <w:p w:rsidR="00584E14" w:rsidRPr="00FB327C" w:rsidRDefault="00584E14" w:rsidP="007011E6">
      <w:pPr>
        <w:pStyle w:val="000"/>
        <w:spacing w:line="360" w:lineRule="auto"/>
        <w:rPr>
          <w:rFonts w:ascii="Arial" w:hAnsi="Arial" w:cs="Arial"/>
          <w:sz w:val="22"/>
          <w:szCs w:val="22"/>
          <w:lang w:val="nl-NL"/>
        </w:rPr>
      </w:pPr>
      <w:r w:rsidRPr="00FB327C">
        <w:rPr>
          <w:rFonts w:ascii="Arial" w:hAnsi="Arial" w:cs="Arial"/>
          <w:sz w:val="22"/>
          <w:szCs w:val="22"/>
          <w:lang w:val="nl-NL"/>
        </w:rPr>
        <w:t>In het vorige hoofdstuk is het ontstaan van het betaald voetbal in Nederland aan bod gekomen. Hierin is naar voren gekomen dat de KNVB bestaat uit twee afdelingen; namelijk de afdeling amateurvoetbal en de afdeling betaald voetbal. Amateurverenigingen kunnen toetreden tot het betaald voetbal indien zij aan een aantal eisen voldoen. De KNVB heeft deze eisen beschreven in de “reglementen betaald voetbal”. Om toegelaten te worden tot de sectie betaald voetbal dient een BVO een schriftelijk verzoek in te dienen bij het bestuur betaald voetbal. Tegelijk met dit verzoek dient een schriftelijk verzoek tot toelating van de leden te worden gedaan. Tot de sectie betaald voetbal worden uitsluitend BVO’s toegelaten die voldoen aan de eisen en verplichtingen voor het verkrijgen en behouden van een licentie. Ook moeten de BVO’s zich tijdens de periode dat zij in de sectie betaald voetbal zitten steeds aan deze eisen voldoen. Het bestuur betaald voetbal besluit of niet tot toelating van een BVO totdat de licentiecommissie heeft vastgesteld dat de BVO aan de licentie-eisen voldoet. Indien een amateurvereniging toegelaten wilt worden tot het betaald voetbal dient daarvoor een aparte rechtspersoon te worden opgezet. Naamloze vennootschappen, besloten vennootschappen en stichtingen worden enkel toegelaten tot de sectie betaald voetbal.</w:t>
      </w:r>
      <w:r w:rsidRPr="00FB327C">
        <w:rPr>
          <w:rStyle w:val="FootnoteReference"/>
          <w:rFonts w:ascii="Arial" w:hAnsi="Arial" w:cs="Arial"/>
          <w:szCs w:val="14"/>
          <w:lang w:val="nl-NL"/>
        </w:rPr>
        <w:footnoteReference w:id="19"/>
      </w:r>
    </w:p>
    <w:p w:rsidR="00584E14" w:rsidRPr="00FB327C" w:rsidRDefault="00584E14" w:rsidP="007011E6">
      <w:pPr>
        <w:pStyle w:val="000"/>
        <w:spacing w:line="360" w:lineRule="auto"/>
        <w:rPr>
          <w:rFonts w:ascii="Arial" w:hAnsi="Arial" w:cs="Arial"/>
          <w:i/>
          <w:sz w:val="22"/>
          <w:szCs w:val="22"/>
          <w:lang w:val="nl-NL"/>
        </w:rPr>
      </w:pPr>
      <w:r>
        <w:rPr>
          <w:rFonts w:ascii="Arial" w:hAnsi="Arial" w:cs="Arial"/>
          <w:sz w:val="22"/>
          <w:szCs w:val="22"/>
          <w:lang w:val="nl-NL"/>
        </w:rPr>
        <w:br w:type="page"/>
      </w:r>
      <w:r w:rsidRPr="00FB327C">
        <w:rPr>
          <w:rFonts w:ascii="Arial" w:hAnsi="Arial" w:cs="Arial"/>
          <w:i/>
          <w:sz w:val="22"/>
          <w:szCs w:val="22"/>
          <w:lang w:val="nl-NL"/>
        </w:rPr>
        <w:t>Licentie eisen</w:t>
      </w:r>
    </w:p>
    <w:p w:rsidR="00584E14" w:rsidRPr="00FB327C" w:rsidRDefault="00584E14" w:rsidP="007011E6">
      <w:pPr>
        <w:pStyle w:val="000"/>
        <w:spacing w:line="360" w:lineRule="auto"/>
        <w:rPr>
          <w:rFonts w:ascii="Arial" w:hAnsi="Arial" w:cs="Arial"/>
          <w:sz w:val="22"/>
          <w:szCs w:val="22"/>
          <w:lang w:val="nl-NL"/>
        </w:rPr>
      </w:pPr>
      <w:r w:rsidRPr="00FB327C">
        <w:rPr>
          <w:rFonts w:ascii="Arial" w:hAnsi="Arial" w:cs="Arial"/>
          <w:sz w:val="22"/>
          <w:szCs w:val="22"/>
          <w:lang w:val="nl-NL"/>
        </w:rPr>
        <w:t xml:space="preserve">De doelstelling van het licentie systeem is zorg dragen voor de continuïteit van de BVO’s in het betaald voetbal. De aanvraag voor een licentie dient 1 jaar voordat de BVO wil toetreden tot de sectie betaald voetbal ingediend te worden. Bij de aanvraag dient de BVO een businessplan, een accommodatiebeschrijving en een veiligheidsplan bij te voegen. Het businessplan bestaat uit een technisch, commercieel en financieel deel. In het financiële gedeelte dient de beginbalanspositie en een sluitende meerjaren exploitatie- en liquiditeitsbegroting te zijn opgenomen, daarnaast dient deze te zijn beoordeelt door een accountant en dient de verklaring hiervan ook mee te worden gestuurd. De ingezonden bescheiden worden getoetst aan de in het Overzicht licentie-eisen vermelde criteria, daarna wordt vastgesteld op basis van een financieel ratingsysteem of de licentiehouder in Categorie 1, 2 of 3 wordt ingedeeld. </w:t>
      </w:r>
    </w:p>
    <w:p w:rsidR="00584E14" w:rsidRPr="00FB327C" w:rsidRDefault="00584E14" w:rsidP="007011E6">
      <w:pPr>
        <w:pStyle w:val="000"/>
        <w:spacing w:line="360" w:lineRule="auto"/>
        <w:rPr>
          <w:rFonts w:ascii="Arial" w:hAnsi="Arial" w:cs="Arial"/>
          <w:sz w:val="22"/>
          <w:szCs w:val="22"/>
          <w:lang w:val="nl-NL"/>
        </w:rPr>
      </w:pPr>
      <w:r w:rsidRPr="00FB327C">
        <w:rPr>
          <w:rFonts w:ascii="Arial" w:hAnsi="Arial" w:cs="Arial"/>
          <w:sz w:val="22"/>
          <w:szCs w:val="22"/>
          <w:lang w:val="nl-NL"/>
        </w:rPr>
        <w:t>Er wordt getoetst op de volgende punten:</w:t>
      </w:r>
    </w:p>
    <w:p w:rsidR="00584E14" w:rsidRPr="00FB327C" w:rsidRDefault="00584E14" w:rsidP="007011E6">
      <w:pPr>
        <w:pStyle w:val="000"/>
        <w:numPr>
          <w:ilvl w:val="0"/>
          <w:numId w:val="29"/>
        </w:numPr>
        <w:spacing w:line="360" w:lineRule="auto"/>
        <w:rPr>
          <w:rFonts w:ascii="Arial" w:hAnsi="Arial" w:cs="Arial"/>
          <w:sz w:val="22"/>
          <w:szCs w:val="22"/>
          <w:lang w:val="nl-NL"/>
        </w:rPr>
      </w:pPr>
      <w:r w:rsidRPr="00FB327C">
        <w:rPr>
          <w:rFonts w:ascii="Arial" w:hAnsi="Arial" w:cs="Arial"/>
          <w:sz w:val="22"/>
          <w:szCs w:val="22"/>
          <w:lang w:val="nl-NL"/>
        </w:rPr>
        <w:t>jaarcijfers voorzien van accountantsverklaring</w:t>
      </w:r>
    </w:p>
    <w:p w:rsidR="00584E14" w:rsidRPr="00FB327C" w:rsidRDefault="00584E14" w:rsidP="007011E6">
      <w:pPr>
        <w:pStyle w:val="000"/>
        <w:numPr>
          <w:ilvl w:val="0"/>
          <w:numId w:val="29"/>
        </w:numPr>
        <w:spacing w:line="360" w:lineRule="auto"/>
        <w:rPr>
          <w:rFonts w:ascii="Arial" w:hAnsi="Arial" w:cs="Arial"/>
          <w:sz w:val="22"/>
          <w:szCs w:val="22"/>
          <w:lang w:val="nl-NL"/>
        </w:rPr>
      </w:pPr>
      <w:r w:rsidRPr="00FB327C">
        <w:rPr>
          <w:rFonts w:ascii="Arial" w:hAnsi="Arial" w:cs="Arial"/>
          <w:sz w:val="22"/>
          <w:szCs w:val="22"/>
          <w:lang w:val="nl-NL"/>
        </w:rPr>
        <w:t>halfjaarcijfers per 31-12 voorzien van beoordelingsverklaring en prognose per 30-6</w:t>
      </w:r>
    </w:p>
    <w:p w:rsidR="00584E14" w:rsidRPr="00FB327C" w:rsidRDefault="00584E14" w:rsidP="007011E6">
      <w:pPr>
        <w:pStyle w:val="000"/>
        <w:numPr>
          <w:ilvl w:val="0"/>
          <w:numId w:val="29"/>
        </w:numPr>
        <w:spacing w:line="360" w:lineRule="auto"/>
        <w:rPr>
          <w:rFonts w:ascii="Arial" w:hAnsi="Arial" w:cs="Arial"/>
          <w:sz w:val="22"/>
          <w:szCs w:val="22"/>
          <w:lang w:val="nl-NL"/>
        </w:rPr>
      </w:pPr>
      <w:r w:rsidRPr="00FB327C">
        <w:rPr>
          <w:rFonts w:ascii="Arial" w:hAnsi="Arial" w:cs="Arial"/>
          <w:sz w:val="22"/>
          <w:szCs w:val="22"/>
          <w:lang w:val="nl-NL"/>
        </w:rPr>
        <w:t>begroting voorzien van onderzoeksrapport</w:t>
      </w:r>
    </w:p>
    <w:p w:rsidR="00584E14" w:rsidRPr="00FB327C" w:rsidRDefault="00584E14" w:rsidP="007011E6">
      <w:pPr>
        <w:pStyle w:val="000"/>
        <w:numPr>
          <w:ilvl w:val="0"/>
          <w:numId w:val="29"/>
        </w:numPr>
        <w:spacing w:line="360" w:lineRule="auto"/>
        <w:rPr>
          <w:rFonts w:ascii="Arial" w:hAnsi="Arial" w:cs="Arial"/>
          <w:sz w:val="22"/>
          <w:szCs w:val="22"/>
          <w:lang w:val="nl-NL"/>
        </w:rPr>
      </w:pPr>
      <w:r w:rsidRPr="00FB327C">
        <w:rPr>
          <w:rFonts w:ascii="Arial" w:hAnsi="Arial" w:cs="Arial"/>
          <w:sz w:val="22"/>
          <w:szCs w:val="22"/>
          <w:lang w:val="nl-NL"/>
        </w:rPr>
        <w:t>financiële positie licentiehouder</w:t>
      </w:r>
    </w:p>
    <w:p w:rsidR="00584E14" w:rsidRPr="00FB327C" w:rsidRDefault="00584E14" w:rsidP="007011E6">
      <w:pPr>
        <w:pStyle w:val="000"/>
        <w:numPr>
          <w:ilvl w:val="0"/>
          <w:numId w:val="29"/>
        </w:numPr>
        <w:spacing w:line="360" w:lineRule="auto"/>
        <w:rPr>
          <w:rFonts w:ascii="Arial" w:hAnsi="Arial" w:cs="Arial"/>
          <w:sz w:val="22"/>
          <w:szCs w:val="22"/>
          <w:lang w:val="nl-NL"/>
        </w:rPr>
      </w:pPr>
      <w:r w:rsidRPr="00FB327C">
        <w:rPr>
          <w:rFonts w:ascii="Arial" w:hAnsi="Arial" w:cs="Arial"/>
          <w:b/>
          <w:sz w:val="22"/>
          <w:szCs w:val="22"/>
          <w:lang w:val="nl-NL"/>
        </w:rPr>
        <w:t>betalingsachterstand bij betaalvoetbalorganisatie uit hoofd van transferactiviteiten en het CFK</w:t>
      </w:r>
    </w:p>
    <w:p w:rsidR="00584E14" w:rsidRPr="00FB327C" w:rsidRDefault="00584E14" w:rsidP="007011E6">
      <w:pPr>
        <w:pStyle w:val="000"/>
        <w:numPr>
          <w:ilvl w:val="0"/>
          <w:numId w:val="29"/>
        </w:numPr>
        <w:spacing w:line="360" w:lineRule="auto"/>
        <w:rPr>
          <w:rFonts w:ascii="Arial" w:hAnsi="Arial" w:cs="Arial"/>
          <w:sz w:val="22"/>
          <w:szCs w:val="22"/>
          <w:lang w:val="nl-NL"/>
        </w:rPr>
      </w:pPr>
      <w:r w:rsidRPr="00FB327C">
        <w:rPr>
          <w:rFonts w:ascii="Arial" w:hAnsi="Arial" w:cs="Arial"/>
          <w:b/>
          <w:sz w:val="22"/>
          <w:szCs w:val="22"/>
          <w:lang w:val="nl-NL"/>
        </w:rPr>
        <w:t>betalingsachterstand bij werknemers</w:t>
      </w:r>
    </w:p>
    <w:p w:rsidR="00584E14" w:rsidRPr="00FB327C" w:rsidRDefault="00584E14" w:rsidP="007011E6">
      <w:pPr>
        <w:pStyle w:val="000"/>
        <w:numPr>
          <w:ilvl w:val="0"/>
          <w:numId w:val="29"/>
        </w:numPr>
        <w:spacing w:line="360" w:lineRule="auto"/>
        <w:rPr>
          <w:rFonts w:ascii="Arial" w:hAnsi="Arial" w:cs="Arial"/>
          <w:sz w:val="22"/>
          <w:szCs w:val="22"/>
          <w:lang w:val="nl-NL"/>
        </w:rPr>
      </w:pPr>
      <w:r w:rsidRPr="00FB327C">
        <w:rPr>
          <w:rFonts w:ascii="Arial" w:hAnsi="Arial" w:cs="Arial"/>
          <w:b/>
          <w:sz w:val="22"/>
          <w:szCs w:val="22"/>
          <w:lang w:val="nl-NL"/>
        </w:rPr>
        <w:t>betalingsachterstand bij Belastingdienst</w:t>
      </w:r>
    </w:p>
    <w:p w:rsidR="00584E14" w:rsidRPr="00FB327C" w:rsidRDefault="00584E14" w:rsidP="007011E6">
      <w:pPr>
        <w:pStyle w:val="000"/>
        <w:numPr>
          <w:ilvl w:val="0"/>
          <w:numId w:val="29"/>
        </w:numPr>
        <w:spacing w:line="360" w:lineRule="auto"/>
        <w:rPr>
          <w:rFonts w:ascii="Arial" w:hAnsi="Arial" w:cs="Arial"/>
          <w:sz w:val="22"/>
          <w:szCs w:val="22"/>
          <w:lang w:val="nl-NL"/>
        </w:rPr>
      </w:pPr>
      <w:r w:rsidRPr="00FB327C">
        <w:rPr>
          <w:rFonts w:ascii="Arial" w:hAnsi="Arial" w:cs="Arial"/>
          <w:b/>
          <w:sz w:val="22"/>
          <w:szCs w:val="22"/>
          <w:lang w:val="nl-NL"/>
        </w:rPr>
        <w:t>Meldplicht betaalvoetbalorganisatie zijnde schuldeiser</w:t>
      </w:r>
    </w:p>
    <w:p w:rsidR="00584E14" w:rsidRPr="00FB327C" w:rsidRDefault="00584E14" w:rsidP="007011E6">
      <w:pPr>
        <w:pStyle w:val="000"/>
        <w:numPr>
          <w:ilvl w:val="0"/>
          <w:numId w:val="29"/>
        </w:numPr>
        <w:spacing w:line="360" w:lineRule="auto"/>
        <w:rPr>
          <w:rFonts w:ascii="Arial" w:hAnsi="Arial" w:cs="Arial"/>
          <w:sz w:val="22"/>
          <w:szCs w:val="22"/>
          <w:lang w:val="nl-NL"/>
        </w:rPr>
      </w:pPr>
      <w:r w:rsidRPr="00FB327C">
        <w:rPr>
          <w:rFonts w:ascii="Arial" w:hAnsi="Arial" w:cs="Arial"/>
          <w:b/>
          <w:sz w:val="22"/>
          <w:szCs w:val="22"/>
          <w:lang w:val="nl-NL"/>
        </w:rPr>
        <w:t>Letter op representation</w:t>
      </w:r>
    </w:p>
    <w:p w:rsidR="00584E14" w:rsidRPr="00FB327C" w:rsidRDefault="00584E14" w:rsidP="007011E6">
      <w:pPr>
        <w:pStyle w:val="000"/>
        <w:numPr>
          <w:ilvl w:val="0"/>
          <w:numId w:val="29"/>
        </w:numPr>
        <w:spacing w:line="360" w:lineRule="auto"/>
        <w:rPr>
          <w:rFonts w:ascii="Arial" w:hAnsi="Arial" w:cs="Arial"/>
          <w:sz w:val="22"/>
          <w:szCs w:val="22"/>
          <w:lang w:val="nl-NL"/>
        </w:rPr>
      </w:pPr>
      <w:r w:rsidRPr="00FB327C">
        <w:rPr>
          <w:rFonts w:ascii="Arial" w:hAnsi="Arial" w:cs="Arial"/>
          <w:sz w:val="22"/>
          <w:szCs w:val="22"/>
          <w:lang w:val="nl-NL"/>
        </w:rPr>
        <w:t>Meldingsplicht signidicante wijzigingen financiele positie</w:t>
      </w:r>
    </w:p>
    <w:p w:rsidR="00584E14" w:rsidRPr="00FB327C" w:rsidRDefault="00584E14" w:rsidP="007011E6">
      <w:pPr>
        <w:pStyle w:val="000"/>
        <w:numPr>
          <w:ilvl w:val="0"/>
          <w:numId w:val="29"/>
        </w:numPr>
        <w:spacing w:line="360" w:lineRule="auto"/>
        <w:rPr>
          <w:rFonts w:ascii="Arial" w:hAnsi="Arial" w:cs="Arial"/>
          <w:sz w:val="22"/>
          <w:szCs w:val="22"/>
          <w:lang w:val="nl-NL"/>
        </w:rPr>
      </w:pPr>
      <w:r w:rsidRPr="00FB327C">
        <w:rPr>
          <w:rFonts w:ascii="Arial" w:hAnsi="Arial" w:cs="Arial"/>
          <w:sz w:val="22"/>
          <w:szCs w:val="22"/>
          <w:lang w:val="nl-NL"/>
        </w:rPr>
        <w:t>Kwartaalrapportage</w:t>
      </w:r>
    </w:p>
    <w:p w:rsidR="00584E14" w:rsidRPr="00FB327C" w:rsidRDefault="00584E14" w:rsidP="007011E6">
      <w:pPr>
        <w:pStyle w:val="000"/>
        <w:spacing w:line="360" w:lineRule="auto"/>
        <w:rPr>
          <w:rFonts w:ascii="Arial" w:hAnsi="Arial" w:cs="Arial"/>
          <w:sz w:val="22"/>
          <w:szCs w:val="22"/>
          <w:lang w:val="nl-NL"/>
        </w:rPr>
      </w:pPr>
      <w:r w:rsidRPr="00FB327C">
        <w:rPr>
          <w:rFonts w:ascii="Arial" w:hAnsi="Arial" w:cs="Arial"/>
          <w:sz w:val="22"/>
          <w:szCs w:val="22"/>
          <w:lang w:val="nl-NL"/>
        </w:rPr>
        <w:t>Indien de BVO goed door de toetsing heen komt en een licentie krijgt, kan het bestuur betaald voetbal de BVO toelaten tot de sectie betaald voetbal.</w:t>
      </w:r>
    </w:p>
    <w:p w:rsidR="00584E14" w:rsidRPr="00FB327C" w:rsidRDefault="00584E14" w:rsidP="007011E6">
      <w:pPr>
        <w:pStyle w:val="Heading2"/>
        <w:numPr>
          <w:ilvl w:val="1"/>
          <w:numId w:val="24"/>
        </w:numPr>
        <w:spacing w:line="360" w:lineRule="auto"/>
        <w:rPr>
          <w:rFonts w:ascii="Arial" w:hAnsi="Arial" w:cs="Arial"/>
          <w:sz w:val="22"/>
          <w:szCs w:val="22"/>
          <w:lang w:val="nl-NL"/>
        </w:rPr>
      </w:pPr>
      <w:bookmarkStart w:id="18" w:name="_Toc266715430"/>
      <w:r w:rsidRPr="00FB327C">
        <w:rPr>
          <w:rFonts w:ascii="Arial" w:hAnsi="Arial" w:cs="Arial"/>
          <w:sz w:val="22"/>
          <w:szCs w:val="22"/>
          <w:lang w:val="nl-NL"/>
        </w:rPr>
        <w:t>Regelgeving KNVB t.a.v. externe verslaggeving</w:t>
      </w:r>
      <w:bookmarkEnd w:id="18"/>
    </w:p>
    <w:p w:rsidR="00584E14" w:rsidRPr="00FB327C" w:rsidRDefault="00584E14" w:rsidP="007011E6">
      <w:pPr>
        <w:pStyle w:val="NormalWeb"/>
        <w:spacing w:before="0" w:beforeAutospacing="0" w:after="0" w:afterAutospacing="0" w:line="360" w:lineRule="auto"/>
        <w:rPr>
          <w:rFonts w:ascii="Arial" w:hAnsi="Arial" w:cs="Arial"/>
          <w:sz w:val="22"/>
          <w:szCs w:val="22"/>
        </w:rPr>
      </w:pPr>
      <w:r w:rsidRPr="00FB327C">
        <w:rPr>
          <w:rFonts w:ascii="Arial" w:hAnsi="Arial" w:cs="Arial"/>
          <w:sz w:val="22"/>
          <w:szCs w:val="22"/>
        </w:rPr>
        <w:t>De KNVB heeft geen aparte regelgeving t.a.v. de externe verslaggeving voor BVO’s. De KNVB heeft richtlijnen hoe BVO’s in de jaarrekening met de posten ‘vergoedingssommen’ en ‘schulden’ om moet gaan. Deze richtlijnen zijn gebaseerd op Titel 2 BW, de richtlijnen voor de jaarverslaggeving en algemeen gangbare bedrijfseconomische opvattingen.</w:t>
      </w:r>
      <w:r w:rsidRPr="00FB327C">
        <w:rPr>
          <w:rStyle w:val="FootnoteReference"/>
          <w:rFonts w:ascii="Arial" w:hAnsi="Arial" w:cs="Arial"/>
          <w:szCs w:val="14"/>
        </w:rPr>
        <w:footnoteReference w:id="20"/>
      </w:r>
      <w:r w:rsidRPr="00FB327C">
        <w:rPr>
          <w:rFonts w:ascii="Arial" w:hAnsi="Arial" w:cs="Arial"/>
          <w:sz w:val="22"/>
          <w:szCs w:val="22"/>
        </w:rPr>
        <w:t xml:space="preserve"> Deze richtlijnen worden ook wel “KNVB GAAP” genoemd. </w:t>
      </w:r>
    </w:p>
    <w:p w:rsidR="00584E14" w:rsidRPr="00FB327C" w:rsidRDefault="00584E14" w:rsidP="007011E6">
      <w:pPr>
        <w:pStyle w:val="NormalWeb"/>
        <w:spacing w:before="0" w:beforeAutospacing="0" w:after="0" w:afterAutospacing="0" w:line="360" w:lineRule="auto"/>
        <w:rPr>
          <w:rFonts w:ascii="Arial" w:hAnsi="Arial" w:cs="Arial"/>
          <w:sz w:val="22"/>
          <w:szCs w:val="22"/>
        </w:rPr>
      </w:pPr>
    </w:p>
    <w:p w:rsidR="00584E14" w:rsidRPr="00FB327C" w:rsidRDefault="00584E14" w:rsidP="007011E6">
      <w:pPr>
        <w:pStyle w:val="NormalWeb"/>
        <w:spacing w:before="0" w:beforeAutospacing="0" w:after="0" w:afterAutospacing="0" w:line="360" w:lineRule="auto"/>
        <w:rPr>
          <w:rFonts w:ascii="Arial" w:hAnsi="Arial" w:cs="Arial"/>
          <w:color w:val="111111"/>
          <w:sz w:val="22"/>
          <w:szCs w:val="22"/>
        </w:rPr>
      </w:pPr>
      <w:r w:rsidRPr="00FB327C">
        <w:rPr>
          <w:rFonts w:ascii="Arial" w:hAnsi="Arial" w:cs="Arial"/>
          <w:b/>
          <w:bCs/>
          <w:color w:val="111111"/>
          <w:sz w:val="22"/>
          <w:szCs w:val="22"/>
        </w:rPr>
        <w:t>Enkele specifieke voorschriften KNVB GAAP</w:t>
      </w:r>
      <w:r w:rsidRPr="00FB327C">
        <w:rPr>
          <w:rStyle w:val="FootnoteReference"/>
          <w:rFonts w:ascii="Arial" w:hAnsi="Arial" w:cs="Arial"/>
          <w:b/>
          <w:bCs/>
          <w:color w:val="111111"/>
          <w:szCs w:val="14"/>
        </w:rPr>
        <w:footnoteReference w:id="21"/>
      </w:r>
    </w:p>
    <w:p w:rsidR="00584E14" w:rsidRPr="00FB327C" w:rsidRDefault="00584E14" w:rsidP="007011E6">
      <w:pPr>
        <w:numPr>
          <w:ilvl w:val="0"/>
          <w:numId w:val="36"/>
        </w:numPr>
        <w:spacing w:line="360" w:lineRule="auto"/>
        <w:ind w:left="0"/>
        <w:rPr>
          <w:rFonts w:ascii="Arial" w:hAnsi="Arial" w:cs="Arial"/>
          <w:color w:val="111111"/>
          <w:sz w:val="22"/>
          <w:szCs w:val="22"/>
          <w:lang w:val="nl-NL" w:eastAsia="nl-NL"/>
        </w:rPr>
      </w:pPr>
      <w:r w:rsidRPr="00FB327C">
        <w:rPr>
          <w:rFonts w:ascii="Arial" w:hAnsi="Arial" w:cs="Arial"/>
          <w:color w:val="111111"/>
          <w:sz w:val="22"/>
          <w:szCs w:val="22"/>
          <w:lang w:val="nl-NL" w:eastAsia="nl-NL"/>
        </w:rPr>
        <w:t>Vergoedingsommen dienen te worden gewaardeerd tegen historische kostprijs en lineair geamortiseerd.</w:t>
      </w:r>
    </w:p>
    <w:p w:rsidR="00584E14" w:rsidRPr="00FB327C" w:rsidRDefault="00584E14" w:rsidP="007011E6">
      <w:pPr>
        <w:numPr>
          <w:ilvl w:val="0"/>
          <w:numId w:val="36"/>
        </w:numPr>
        <w:spacing w:line="360" w:lineRule="auto"/>
        <w:ind w:left="0"/>
        <w:rPr>
          <w:rFonts w:ascii="Arial" w:hAnsi="Arial" w:cs="Arial"/>
          <w:color w:val="111111"/>
          <w:sz w:val="22"/>
          <w:szCs w:val="22"/>
          <w:lang w:val="nl-NL" w:eastAsia="nl-NL"/>
        </w:rPr>
      </w:pPr>
      <w:r w:rsidRPr="00FB327C">
        <w:rPr>
          <w:rFonts w:ascii="Arial" w:hAnsi="Arial" w:cs="Arial"/>
          <w:color w:val="111111"/>
          <w:sz w:val="22"/>
          <w:szCs w:val="22"/>
          <w:lang w:val="nl-NL" w:eastAsia="nl-NL"/>
        </w:rPr>
        <w:t>Het verloop van de post vergoedingssommen dient in een sluitend overzicht per individu te worden weergegeven.</w:t>
      </w:r>
    </w:p>
    <w:p w:rsidR="00584E14" w:rsidRPr="00FB327C" w:rsidRDefault="00584E14" w:rsidP="007011E6">
      <w:pPr>
        <w:numPr>
          <w:ilvl w:val="0"/>
          <w:numId w:val="36"/>
        </w:numPr>
        <w:spacing w:line="360" w:lineRule="auto"/>
        <w:ind w:left="0"/>
        <w:rPr>
          <w:rFonts w:ascii="Arial" w:hAnsi="Arial" w:cs="Arial"/>
          <w:color w:val="111111"/>
          <w:sz w:val="22"/>
          <w:szCs w:val="22"/>
          <w:lang w:val="nl-NL" w:eastAsia="nl-NL"/>
        </w:rPr>
      </w:pPr>
      <w:r w:rsidRPr="00FB327C">
        <w:rPr>
          <w:rFonts w:ascii="Arial" w:hAnsi="Arial" w:cs="Arial"/>
          <w:color w:val="111111"/>
          <w:sz w:val="22"/>
          <w:szCs w:val="22"/>
          <w:lang w:val="nl-NL" w:eastAsia="nl-NL"/>
        </w:rPr>
        <w:t>In het geval een licentiehouder een latente belastingvordering opneemt, dient hiervan de hardheid te worden aangetoond in de toelichting. De licentiecommissie kan de latentie corrigeren.</w:t>
      </w:r>
    </w:p>
    <w:p w:rsidR="00584E14" w:rsidRPr="00FB327C" w:rsidRDefault="00584E14" w:rsidP="007011E6">
      <w:pPr>
        <w:numPr>
          <w:ilvl w:val="0"/>
          <w:numId w:val="36"/>
        </w:numPr>
        <w:spacing w:line="360" w:lineRule="auto"/>
        <w:ind w:left="0"/>
        <w:rPr>
          <w:rFonts w:ascii="Arial" w:hAnsi="Arial" w:cs="Arial"/>
          <w:color w:val="111111"/>
          <w:sz w:val="22"/>
          <w:szCs w:val="22"/>
          <w:lang w:val="nl-NL" w:eastAsia="nl-NL"/>
        </w:rPr>
      </w:pPr>
      <w:r w:rsidRPr="00FB327C">
        <w:rPr>
          <w:rFonts w:ascii="Arial" w:hAnsi="Arial" w:cs="Arial"/>
          <w:color w:val="111111"/>
          <w:sz w:val="22"/>
          <w:szCs w:val="22"/>
          <w:lang w:val="nl-NL" w:eastAsia="nl-NL"/>
        </w:rPr>
        <w:t>Baten verantwoord onder omzet betreffen slechts de baten die zijn ontstaan bij uitvoering van de normale activiteiten van de licentiehouder. Transferactiviteiten worden niet verstaan onder de normale activiteiten van een licentiehouder.</w:t>
      </w:r>
    </w:p>
    <w:p w:rsidR="00584E14" w:rsidRPr="00FB327C" w:rsidRDefault="00584E14" w:rsidP="007011E6">
      <w:pPr>
        <w:numPr>
          <w:ilvl w:val="0"/>
          <w:numId w:val="36"/>
        </w:numPr>
        <w:spacing w:line="360" w:lineRule="auto"/>
        <w:ind w:left="0"/>
        <w:rPr>
          <w:rFonts w:ascii="Arial" w:hAnsi="Arial" w:cs="Arial"/>
          <w:color w:val="111111"/>
          <w:sz w:val="22"/>
          <w:szCs w:val="22"/>
          <w:lang w:val="nl-NL" w:eastAsia="nl-NL"/>
        </w:rPr>
      </w:pPr>
      <w:r w:rsidRPr="00FB327C">
        <w:rPr>
          <w:rFonts w:ascii="Arial" w:hAnsi="Arial" w:cs="Arial"/>
          <w:color w:val="111111"/>
          <w:sz w:val="22"/>
          <w:szCs w:val="22"/>
          <w:lang w:val="nl-NL" w:eastAsia="nl-NL"/>
        </w:rPr>
        <w:t>Licentiehouders moeten een kasstroomoverzicht opstellen.</w:t>
      </w:r>
    </w:p>
    <w:p w:rsidR="00584E14" w:rsidRPr="00FB327C" w:rsidRDefault="00584E14" w:rsidP="007011E6">
      <w:pPr>
        <w:pStyle w:val="000"/>
        <w:spacing w:line="360" w:lineRule="auto"/>
        <w:rPr>
          <w:rFonts w:ascii="Arial" w:hAnsi="Arial" w:cs="Arial"/>
          <w:sz w:val="22"/>
          <w:szCs w:val="22"/>
          <w:lang w:val="nl-NL"/>
        </w:rPr>
      </w:pPr>
    </w:p>
    <w:p w:rsidR="00584E14" w:rsidRPr="00FB327C" w:rsidRDefault="00584E14" w:rsidP="007011E6">
      <w:pPr>
        <w:pStyle w:val="000"/>
        <w:spacing w:line="360" w:lineRule="auto"/>
        <w:rPr>
          <w:rFonts w:ascii="Arial" w:hAnsi="Arial" w:cs="Arial"/>
          <w:sz w:val="22"/>
          <w:szCs w:val="22"/>
          <w:lang w:val="nl-NL"/>
        </w:rPr>
      </w:pPr>
    </w:p>
    <w:p w:rsidR="00584E14" w:rsidRPr="00FB327C" w:rsidRDefault="00584E14" w:rsidP="007011E6">
      <w:pPr>
        <w:pStyle w:val="Heading2"/>
        <w:numPr>
          <w:ilvl w:val="1"/>
          <w:numId w:val="24"/>
        </w:numPr>
        <w:spacing w:line="360" w:lineRule="auto"/>
        <w:rPr>
          <w:rFonts w:ascii="Arial" w:hAnsi="Arial" w:cs="Arial"/>
          <w:sz w:val="22"/>
          <w:szCs w:val="22"/>
          <w:lang w:val="nl-NL"/>
        </w:rPr>
      </w:pPr>
      <w:bookmarkStart w:id="19" w:name="_Toc266715431"/>
      <w:r w:rsidRPr="00FB327C">
        <w:rPr>
          <w:rFonts w:ascii="Arial" w:hAnsi="Arial" w:cs="Arial"/>
          <w:sz w:val="22"/>
          <w:szCs w:val="22"/>
          <w:lang w:val="nl-NL"/>
        </w:rPr>
        <w:t>Conclusie</w:t>
      </w:r>
      <w:bookmarkEnd w:id="19"/>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Op basis van de bevindingen in dit hoofdstuk kan geconcludeerd worden dat voordat tot de sectie betaald voetbal toegetreden kan worden door een BVO deze aan diverse eisen moet voldoen. Allereerst dient de BVO een verzoek in te dienen bij het bestuur betaald voetbal tot toetreding en dient er een licentie aangevraagd te worden. Om deze licentie te verkrijgen zijn er diverse criteria waaraan de BVO moet voldoen. Er dient een businessplan, accommodatiebeschrijving en veiligheidsplan te worden ingeleverd. Bij het businessplan dient tevens een financieel deel te hebben. Dit is zeer belangrijk voor de KNVB i.v.m. de continuïteit van de BVO. De KNVB heeft geen regels t.a.v. de externe verslaggeving, maar heeft wel richtlijnen. Deze zijn gebaseerd op Titel 2 BW, de richtlijnen voor de jaarverslaggeving en algemeen gangbare bedrijfseconomische opvattingen. Spelers worden in deze onder de post vergoedingssommen gewaardeerd tegen de historische kostprijs en lineair geamortiseerd.</w:t>
      </w:r>
    </w:p>
    <w:p w:rsidR="00584E14" w:rsidRPr="00FB327C" w:rsidRDefault="00584E14" w:rsidP="007011E6">
      <w:pPr>
        <w:pStyle w:val="000"/>
        <w:spacing w:line="360" w:lineRule="auto"/>
        <w:rPr>
          <w:rFonts w:ascii="Arial" w:hAnsi="Arial" w:cs="Arial"/>
          <w:sz w:val="22"/>
          <w:szCs w:val="22"/>
          <w:lang w:val="nl-NL"/>
        </w:rPr>
      </w:pPr>
      <w:r w:rsidRPr="00FB327C">
        <w:rPr>
          <w:rFonts w:ascii="Arial" w:hAnsi="Arial" w:cs="Arial"/>
          <w:sz w:val="22"/>
          <w:szCs w:val="22"/>
          <w:lang w:val="nl-NL"/>
        </w:rPr>
        <w:br w:type="page"/>
      </w:r>
    </w:p>
    <w:p w:rsidR="00584E14" w:rsidRPr="00FB327C" w:rsidRDefault="00584E14" w:rsidP="007011E6">
      <w:pPr>
        <w:pStyle w:val="Heading1"/>
        <w:keepLines/>
        <w:numPr>
          <w:ilvl w:val="0"/>
          <w:numId w:val="24"/>
        </w:numPr>
        <w:tabs>
          <w:tab w:val="clear" w:pos="720"/>
        </w:tabs>
        <w:spacing w:before="480" w:after="0" w:line="360" w:lineRule="auto"/>
        <w:ind w:left="432" w:hanging="432"/>
        <w:rPr>
          <w:rFonts w:ascii="Arial" w:hAnsi="Arial" w:cs="Arial"/>
          <w:sz w:val="22"/>
          <w:szCs w:val="22"/>
          <w:lang w:val="nl-NL"/>
        </w:rPr>
      </w:pPr>
      <w:bookmarkStart w:id="20" w:name="_Toc266715432"/>
      <w:r w:rsidRPr="00FB327C">
        <w:rPr>
          <w:rFonts w:ascii="Arial" w:hAnsi="Arial" w:cs="Arial"/>
          <w:sz w:val="22"/>
          <w:szCs w:val="22"/>
          <w:lang w:val="nl-NL"/>
        </w:rPr>
        <w:t>Wetgeving t.a.v. externe verslaggeving?</w:t>
      </w:r>
      <w:bookmarkEnd w:id="15"/>
      <w:bookmarkEnd w:id="20"/>
    </w:p>
    <w:p w:rsidR="00584E14" w:rsidRPr="00FB327C" w:rsidRDefault="00584E14" w:rsidP="007011E6">
      <w:pPr>
        <w:pStyle w:val="Heading2"/>
        <w:numPr>
          <w:ilvl w:val="1"/>
          <w:numId w:val="24"/>
        </w:numPr>
        <w:spacing w:line="360" w:lineRule="auto"/>
        <w:rPr>
          <w:rFonts w:ascii="Arial" w:hAnsi="Arial" w:cs="Arial"/>
          <w:sz w:val="22"/>
          <w:szCs w:val="22"/>
          <w:lang w:val="nl-NL"/>
        </w:rPr>
      </w:pPr>
      <w:bookmarkStart w:id="21" w:name="_Toc266715433"/>
      <w:r w:rsidRPr="00FB327C">
        <w:rPr>
          <w:rFonts w:ascii="Arial" w:hAnsi="Arial" w:cs="Arial"/>
          <w:sz w:val="22"/>
          <w:szCs w:val="22"/>
          <w:lang w:val="nl-NL"/>
        </w:rPr>
        <w:t>Inleiding</w:t>
      </w:r>
      <w:bookmarkEnd w:id="21"/>
      <w:r w:rsidRPr="00FB327C">
        <w:rPr>
          <w:rFonts w:ascii="Arial" w:hAnsi="Arial" w:cs="Arial"/>
          <w:sz w:val="22"/>
          <w:szCs w:val="22"/>
          <w:lang w:val="nl-NL"/>
        </w:rPr>
        <w:t xml:space="preserve"> </w:t>
      </w:r>
    </w:p>
    <w:p w:rsidR="00584E14" w:rsidRPr="00FB327C" w:rsidRDefault="00584E14" w:rsidP="007011E6">
      <w:pPr>
        <w:pStyle w:val="000"/>
        <w:spacing w:line="360" w:lineRule="auto"/>
        <w:rPr>
          <w:rFonts w:ascii="Arial" w:hAnsi="Arial" w:cs="Arial"/>
          <w:sz w:val="22"/>
          <w:szCs w:val="22"/>
          <w:lang w:val="nl-NL"/>
        </w:rPr>
      </w:pPr>
      <w:r w:rsidRPr="00FB327C">
        <w:rPr>
          <w:rFonts w:ascii="Arial" w:hAnsi="Arial" w:cs="Arial"/>
          <w:sz w:val="22"/>
          <w:szCs w:val="22"/>
          <w:lang w:val="nl-NL"/>
        </w:rPr>
        <w:t xml:space="preserve">In dit hoofdstuk zal worden ingegaan op de wetgeving t.a.v. externe verslaggeving. Hierbij zal in het bijzonder immateriële activa belicht worden. </w:t>
      </w:r>
    </w:p>
    <w:p w:rsidR="00584E14" w:rsidRPr="00FB327C" w:rsidRDefault="00584E14" w:rsidP="007011E6">
      <w:pPr>
        <w:numPr>
          <w:ilvl w:val="0"/>
          <w:numId w:val="35"/>
        </w:numPr>
        <w:spacing w:line="360" w:lineRule="auto"/>
        <w:rPr>
          <w:rFonts w:ascii="Arial" w:hAnsi="Arial" w:cs="Arial"/>
          <w:sz w:val="22"/>
          <w:szCs w:val="22"/>
          <w:lang w:val="nl-NL"/>
        </w:rPr>
      </w:pPr>
      <w:r w:rsidRPr="00FB327C">
        <w:rPr>
          <w:rFonts w:ascii="Arial" w:hAnsi="Arial" w:cs="Arial"/>
          <w:sz w:val="22"/>
          <w:szCs w:val="22"/>
          <w:lang w:val="nl-NL"/>
        </w:rPr>
        <w:t>Welke eisen stellen de RJ en wet aan activering van immateriële zaken als spelers?</w:t>
      </w:r>
    </w:p>
    <w:p w:rsidR="00584E14" w:rsidRPr="00FB327C" w:rsidRDefault="00584E14" w:rsidP="007011E6">
      <w:pPr>
        <w:numPr>
          <w:ilvl w:val="0"/>
          <w:numId w:val="35"/>
        </w:numPr>
        <w:spacing w:line="360" w:lineRule="auto"/>
        <w:rPr>
          <w:rFonts w:ascii="Arial" w:hAnsi="Arial" w:cs="Arial"/>
          <w:sz w:val="22"/>
          <w:szCs w:val="22"/>
          <w:lang w:val="nl-NL"/>
        </w:rPr>
      </w:pPr>
      <w:r w:rsidRPr="00FB327C">
        <w:rPr>
          <w:rFonts w:ascii="Arial" w:hAnsi="Arial" w:cs="Arial"/>
          <w:sz w:val="22"/>
          <w:szCs w:val="22"/>
          <w:lang w:val="nl-NL"/>
        </w:rPr>
        <w:t>Welke eisen bestaan er ten aanzien van waarderen van spelers uit eigen jeugd en aangekochte spelers?</w:t>
      </w:r>
    </w:p>
    <w:p w:rsidR="00584E14" w:rsidRPr="00FB327C" w:rsidRDefault="00584E14" w:rsidP="007011E6">
      <w:pPr>
        <w:pStyle w:val="000"/>
        <w:spacing w:line="360" w:lineRule="auto"/>
        <w:rPr>
          <w:rFonts w:ascii="Arial" w:hAnsi="Arial" w:cs="Arial"/>
          <w:sz w:val="22"/>
          <w:szCs w:val="22"/>
          <w:lang w:val="nl-NL"/>
        </w:rPr>
      </w:pP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In de algemene inleiding is al een korte introductie over de wetgeving aan bod gekomen. Ondernemingen zijn verplicht een jaarrekening op te stellen.</w:t>
      </w:r>
      <w:r w:rsidRPr="00FB327C">
        <w:rPr>
          <w:rStyle w:val="FootnoteReference"/>
          <w:rFonts w:ascii="Arial" w:hAnsi="Arial" w:cs="Arial"/>
          <w:szCs w:val="14"/>
          <w:lang w:val="nl-NL"/>
        </w:rPr>
        <w:footnoteReference w:id="22"/>
      </w:r>
      <w:r w:rsidRPr="00FB327C">
        <w:rPr>
          <w:rFonts w:ascii="Arial" w:hAnsi="Arial" w:cs="Arial"/>
          <w:sz w:val="22"/>
          <w:szCs w:val="22"/>
          <w:lang w:val="nl-NL"/>
        </w:rPr>
        <w:t xml:space="preserve"> Deze dient te bestaan uit een balans met toelichting en een winst- en verliesrekening met toelichting.  De balans met toelichting geeft een getrouw, duidelijk en stelselmatig de grootte van het vermogen en zijn samenstelling in actief- en passiefposten op het einde van het boekjaar weer.</w:t>
      </w:r>
      <w:r w:rsidRPr="00FB327C">
        <w:rPr>
          <w:rStyle w:val="FootnoteReference"/>
          <w:rFonts w:ascii="Arial" w:hAnsi="Arial" w:cs="Arial"/>
          <w:szCs w:val="14"/>
          <w:lang w:val="nl-NL"/>
        </w:rPr>
        <w:footnoteReference w:id="23"/>
      </w:r>
      <w:r w:rsidRPr="00FB327C">
        <w:rPr>
          <w:rFonts w:ascii="Arial" w:hAnsi="Arial" w:cs="Arial"/>
          <w:sz w:val="22"/>
          <w:szCs w:val="22"/>
          <w:lang w:val="nl-NL"/>
        </w:rPr>
        <w:t xml:space="preserve"> De winst- en verliesrekening met toelichting geeft een getrouw, duidelijk en stelselmatig de grootte van het resultaat van het boekjaar en zijn afleiding uit de posten van baten en lasten weer.</w:t>
      </w:r>
      <w:r w:rsidRPr="00FB327C">
        <w:rPr>
          <w:rStyle w:val="FootnoteReference"/>
          <w:rFonts w:ascii="Arial" w:hAnsi="Arial" w:cs="Arial"/>
          <w:szCs w:val="14"/>
          <w:lang w:val="nl-NL"/>
        </w:rPr>
        <w:footnoteReference w:id="24"/>
      </w:r>
      <w:r w:rsidRPr="00FB327C">
        <w:rPr>
          <w:rFonts w:ascii="Arial" w:hAnsi="Arial" w:cs="Arial"/>
          <w:sz w:val="22"/>
          <w:szCs w:val="22"/>
          <w:lang w:val="nl-NL"/>
        </w:rPr>
        <w:t xml:space="preserve"> De balans geeft dus weer wat de waarde van de bezittingen en schulden van een onderneming zijn. Het positieve verschil tussen de balanswaarde van de activa en het vreemd vermogen wordt de intrinsieke waarde genoemd, ook wel de boekwaarde van het eigen vermogen. Het is belangrijk in de toelichting van de jaarrekening informatie over de beurswaarde van de onderneming op te nemen. Hier wordt in opgenomen hoeveel aandelen er zijn uitgegeven en tegen welke koers. Daarnaast wordt hierin ook het verschil tussen de beurswaarde (marktwaarde) en boekwaarde aangegeven. De beurswaarde van een onderneming kan afwijken van de boekwaarde om de volgende redenen:</w:t>
      </w:r>
      <w:r w:rsidRPr="00FB327C">
        <w:rPr>
          <w:rStyle w:val="FootnoteReference"/>
          <w:rFonts w:ascii="Arial" w:hAnsi="Arial" w:cs="Arial"/>
          <w:szCs w:val="14"/>
          <w:lang w:val="nl-NL"/>
        </w:rPr>
        <w:footnoteReference w:id="25"/>
      </w:r>
      <w:r w:rsidRPr="00FB327C">
        <w:rPr>
          <w:rFonts w:ascii="Arial" w:hAnsi="Arial" w:cs="Arial"/>
          <w:sz w:val="14"/>
          <w:szCs w:val="14"/>
          <w:lang w:val="nl-NL"/>
        </w:rPr>
        <w:t xml:space="preserve"> </w:t>
      </w:r>
    </w:p>
    <w:p w:rsidR="00584E14" w:rsidRPr="00FB327C" w:rsidRDefault="00584E14" w:rsidP="007011E6">
      <w:pPr>
        <w:numPr>
          <w:ilvl w:val="0"/>
          <w:numId w:val="34"/>
        </w:numPr>
        <w:spacing w:line="360" w:lineRule="auto"/>
        <w:rPr>
          <w:rFonts w:ascii="Arial" w:hAnsi="Arial" w:cs="Arial"/>
          <w:sz w:val="22"/>
          <w:szCs w:val="22"/>
          <w:lang w:val="nl-NL"/>
        </w:rPr>
      </w:pPr>
      <w:r w:rsidRPr="00FB327C">
        <w:rPr>
          <w:rFonts w:ascii="Arial" w:hAnsi="Arial" w:cs="Arial"/>
          <w:sz w:val="22"/>
          <w:szCs w:val="22"/>
          <w:lang w:val="nl-NL"/>
        </w:rPr>
        <w:t>te lage waardering van de activa, bijvoorbeeld door waardering tegen historische kostprijs in plaats van actuele (reële) waarde;</w:t>
      </w:r>
    </w:p>
    <w:p w:rsidR="00584E14" w:rsidRPr="00FB327C" w:rsidRDefault="00584E14" w:rsidP="007011E6">
      <w:pPr>
        <w:numPr>
          <w:ilvl w:val="0"/>
          <w:numId w:val="34"/>
        </w:numPr>
        <w:spacing w:line="360" w:lineRule="auto"/>
        <w:rPr>
          <w:rFonts w:ascii="Arial" w:hAnsi="Arial" w:cs="Arial"/>
          <w:sz w:val="22"/>
          <w:szCs w:val="22"/>
          <w:lang w:val="nl-NL"/>
        </w:rPr>
      </w:pPr>
      <w:r w:rsidRPr="00FB327C">
        <w:rPr>
          <w:rFonts w:ascii="Arial" w:hAnsi="Arial" w:cs="Arial"/>
          <w:sz w:val="22"/>
          <w:szCs w:val="22"/>
          <w:lang w:val="nl-NL"/>
        </w:rPr>
        <w:t>te hoge waardering van de passiva, bijvoorbeeld door het aanleggen van voorzieningen;</w:t>
      </w:r>
    </w:p>
    <w:p w:rsidR="00584E14" w:rsidRPr="00FB327C" w:rsidRDefault="00584E14" w:rsidP="007011E6">
      <w:pPr>
        <w:numPr>
          <w:ilvl w:val="0"/>
          <w:numId w:val="34"/>
        </w:numPr>
        <w:spacing w:line="360" w:lineRule="auto"/>
        <w:rPr>
          <w:rFonts w:ascii="Arial" w:hAnsi="Arial" w:cs="Arial"/>
          <w:sz w:val="22"/>
          <w:szCs w:val="22"/>
          <w:lang w:val="nl-NL"/>
        </w:rPr>
      </w:pPr>
      <w:r w:rsidRPr="00FB327C">
        <w:rPr>
          <w:rFonts w:ascii="Arial" w:hAnsi="Arial" w:cs="Arial"/>
          <w:sz w:val="22"/>
          <w:szCs w:val="22"/>
          <w:lang w:val="nl-NL"/>
        </w:rPr>
        <w:t>niet activeren van immateriële activa, zoals octrooirechten en goodwill.</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De marktwaarde is op te splitsen in financieel kapitaal en intellectueel kapitaal. Financieel kapitaal kan worden gewaardeerd tegen de waarde die deze heeft, aangezien dit geld is. Deze ontastbare activa worden ook wel Intellectuel Capital (hierna IC) genoemd. IC bestaat uit structureel en menselijk kapitaal. Structureel kapitaal kan worden gezien als neergeslagen menselijk kapitaal. Structureel kapitaal heeft een sterke binding met een organisatie. Het structurele kapitaal bestaat meestal uit menselijk kennis verbonden aan de onderneming. Te denken valt aan informatiesystemen, databases, software, organisatieschema’s, proceshandleidingen en rechten van intellectueel eigen. Menselijk kapitaal omvat de werknemers van de onderneming. De waarde van het menselijk kapitaal wordt bepaald door de competenties, het gedrag en de intellectuele soepelheid van mensen. Kenmerkend voor dit kapitaal is dat de enige binding met de organisatie een arbeidscontract is. Hierdoor is menselijk kapitaal lastig te waarderen. In het onderstaande schema is te zien hoe IC ingedeeld wordt. (Skandia)</w:t>
      </w:r>
      <w:r w:rsidRPr="00FB327C">
        <w:rPr>
          <w:rStyle w:val="FootnoteReference"/>
          <w:rFonts w:ascii="Arial" w:hAnsi="Arial" w:cs="Arial"/>
          <w:sz w:val="22"/>
          <w:szCs w:val="22"/>
          <w:lang w:val="nl-NL"/>
        </w:rPr>
        <w:t xml:space="preserve"> </w:t>
      </w:r>
      <w:r w:rsidRPr="00FB327C">
        <w:rPr>
          <w:rStyle w:val="FootnoteReference"/>
          <w:rFonts w:ascii="Arial" w:hAnsi="Arial" w:cs="Arial"/>
          <w:szCs w:val="14"/>
          <w:lang w:val="nl-NL"/>
        </w:rPr>
        <w:footnoteReference w:id="26"/>
      </w:r>
    </w:p>
    <w:p w:rsidR="00584E14" w:rsidRPr="00FB327C" w:rsidRDefault="00584E14" w:rsidP="007011E6">
      <w:pPr>
        <w:spacing w:line="360" w:lineRule="auto"/>
        <w:rPr>
          <w:rFonts w:ascii="Arial" w:hAnsi="Arial" w:cs="Arial"/>
          <w:sz w:val="22"/>
          <w:szCs w:val="22"/>
          <w:lang w:val="nl-NL"/>
        </w:rPr>
      </w:pPr>
    </w:p>
    <w:p w:rsidR="00584E14" w:rsidRPr="00FB327C" w:rsidRDefault="00584E14" w:rsidP="007011E6">
      <w:pPr>
        <w:spacing w:line="360" w:lineRule="auto"/>
        <w:rPr>
          <w:rFonts w:ascii="Arial" w:hAnsi="Arial" w:cs="Arial"/>
          <w:sz w:val="22"/>
          <w:szCs w:val="22"/>
          <w:lang w:val="nl-NL"/>
        </w:rPr>
      </w:pPr>
      <w:r w:rsidRPr="00087C0A">
        <w:rPr>
          <w:rFonts w:ascii="Arial" w:hAnsi="Arial" w:cs="Arial"/>
          <w:sz w:val="22"/>
          <w:szCs w:val="22"/>
          <w:lang w:val="nl-NL"/>
        </w:rPr>
        <w:pict>
          <v:shape id="_x0000_i1027" type="#_x0000_t75" style="width:441pt;height:151.5pt">
            <v:imagedata r:id="rId8" o:title=""/>
          </v:shape>
        </w:pict>
      </w:r>
    </w:p>
    <w:p w:rsidR="00584E14" w:rsidRPr="00FB327C" w:rsidRDefault="00584E14" w:rsidP="007011E6">
      <w:pPr>
        <w:spacing w:line="360" w:lineRule="auto"/>
        <w:rPr>
          <w:rFonts w:ascii="Arial" w:hAnsi="Arial" w:cs="Arial"/>
          <w:sz w:val="22"/>
          <w:szCs w:val="22"/>
          <w:lang w:val="nl-NL"/>
        </w:rPr>
      </w:pP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De waardering van menselijk kapitaal is lastig. Dit omdat er geen markt bestaat om mensen te verhandelen. Er is een markt waar mensen zichzelf kunnen aanbieden, namelijk de arbeidsmarkt. Maar op deze markt wordt geen vergoedingssom betaald om iemand in dienst te nemen. Een uitzondering hierop zijn voetballers. Voor voetballers wordt er namelijk wel degelijk een transfersom betaald om van werkgever te wisselen.</w:t>
      </w:r>
    </w:p>
    <w:p w:rsidR="00584E14" w:rsidRPr="00FB327C" w:rsidRDefault="00584E14" w:rsidP="007011E6">
      <w:pPr>
        <w:pStyle w:val="ListParagraph"/>
        <w:spacing w:line="360" w:lineRule="auto"/>
        <w:ind w:left="360"/>
        <w:rPr>
          <w:rFonts w:ascii="Arial" w:hAnsi="Arial" w:cs="Arial"/>
          <w:b/>
          <w:sz w:val="22"/>
          <w:szCs w:val="22"/>
          <w:lang w:val="nl-NL"/>
        </w:rPr>
      </w:pPr>
    </w:p>
    <w:p w:rsidR="00584E14" w:rsidRPr="00FB327C" w:rsidRDefault="00584E14" w:rsidP="007011E6">
      <w:pPr>
        <w:pStyle w:val="Heading2"/>
        <w:keepLines/>
        <w:numPr>
          <w:ilvl w:val="1"/>
          <w:numId w:val="24"/>
        </w:numPr>
        <w:tabs>
          <w:tab w:val="clear" w:pos="720"/>
        </w:tabs>
        <w:spacing w:before="200" w:after="0" w:line="360" w:lineRule="auto"/>
        <w:ind w:left="576" w:hanging="576"/>
        <w:rPr>
          <w:rFonts w:ascii="Arial" w:hAnsi="Arial" w:cs="Arial"/>
          <w:sz w:val="22"/>
          <w:szCs w:val="22"/>
          <w:lang w:val="nl-NL"/>
        </w:rPr>
      </w:pPr>
      <w:bookmarkStart w:id="22" w:name="_Toc237959739"/>
      <w:bookmarkStart w:id="23" w:name="_Toc266715434"/>
      <w:r w:rsidRPr="00FB327C">
        <w:rPr>
          <w:rFonts w:ascii="Arial" w:hAnsi="Arial" w:cs="Arial"/>
          <w:sz w:val="22"/>
          <w:szCs w:val="22"/>
          <w:lang w:val="nl-NL"/>
        </w:rPr>
        <w:t>Intellectueel kapitaal</w:t>
      </w:r>
      <w:bookmarkEnd w:id="22"/>
      <w:bookmarkEnd w:id="23"/>
    </w:p>
    <w:p w:rsidR="00584E14" w:rsidRPr="00FB327C" w:rsidRDefault="00584E14" w:rsidP="007011E6">
      <w:pPr>
        <w:pStyle w:val="Heading3"/>
        <w:numPr>
          <w:ilvl w:val="2"/>
          <w:numId w:val="23"/>
        </w:numPr>
        <w:tabs>
          <w:tab w:val="clear" w:pos="643"/>
          <w:tab w:val="num" w:pos="720"/>
        </w:tabs>
        <w:spacing w:line="360" w:lineRule="auto"/>
        <w:ind w:left="720" w:hanging="720"/>
        <w:rPr>
          <w:rFonts w:ascii="Arial" w:hAnsi="Arial" w:cs="Arial"/>
          <w:b w:val="0"/>
          <w:i/>
          <w:sz w:val="22"/>
          <w:szCs w:val="22"/>
          <w:lang w:val="nl-NL"/>
        </w:rPr>
      </w:pPr>
      <w:bookmarkStart w:id="24" w:name="_Toc266715435"/>
      <w:r w:rsidRPr="00FB327C">
        <w:rPr>
          <w:rFonts w:ascii="Arial" w:hAnsi="Arial" w:cs="Arial"/>
          <w:b w:val="0"/>
          <w:i/>
          <w:sz w:val="22"/>
          <w:szCs w:val="22"/>
          <w:lang w:val="nl-NL"/>
        </w:rPr>
        <w:t>4.2.1</w:t>
      </w:r>
      <w:r w:rsidRPr="00FB327C">
        <w:rPr>
          <w:rFonts w:ascii="Arial" w:hAnsi="Arial" w:cs="Arial"/>
          <w:b w:val="0"/>
          <w:i/>
          <w:sz w:val="22"/>
          <w:szCs w:val="22"/>
          <w:lang w:val="nl-NL"/>
        </w:rPr>
        <w:tab/>
        <w:t>Menselijk  kapitaal</w:t>
      </w:r>
      <w:bookmarkEnd w:id="24"/>
    </w:p>
    <w:p w:rsidR="00584E14" w:rsidRPr="00FB327C" w:rsidRDefault="00584E14" w:rsidP="007011E6">
      <w:pPr>
        <w:autoSpaceDE w:val="0"/>
        <w:autoSpaceDN w:val="0"/>
        <w:adjustRightInd w:val="0"/>
        <w:spacing w:line="360" w:lineRule="auto"/>
        <w:rPr>
          <w:rFonts w:ascii="Arial" w:hAnsi="Arial" w:cs="Arial"/>
          <w:sz w:val="22"/>
          <w:szCs w:val="22"/>
          <w:lang w:val="nl-NL" w:eastAsia="nl-NL"/>
        </w:rPr>
      </w:pPr>
      <w:r w:rsidRPr="00FB327C">
        <w:rPr>
          <w:rFonts w:ascii="Arial" w:hAnsi="Arial" w:cs="Arial"/>
          <w:sz w:val="22"/>
          <w:szCs w:val="22"/>
          <w:lang w:val="nl-NL" w:eastAsia="nl-NL"/>
        </w:rPr>
        <w:t xml:space="preserve">Personeel kan net als machines beschouw worden als een bron waar toekomstige opbrengsten uit voortvloeien. Het personeel zou op de balans kunnen worden opgenomen indien zij tot waarschijnlijke economische voordelen leiden en de waarde of kostprijs betrouwbaar te meten is. Indien dit gebeurd zal bij de indiensttreding een schatting moeten plaatsvinden wat de toekomstige opbrengstwaarde van hem zal zijn. Hier moeten de kosten voor de werving van in worden meegenomen. </w:t>
      </w:r>
      <w:r w:rsidRPr="00FB327C">
        <w:rPr>
          <w:rFonts w:ascii="Arial" w:hAnsi="Arial" w:cs="Arial"/>
          <w:sz w:val="22"/>
          <w:szCs w:val="22"/>
          <w:lang w:val="nl-NL"/>
        </w:rPr>
        <w:t xml:space="preserve">Kenmerkend voor dit kapitaal is dat de enige binding met de organisatie een arbeidscontract is. Hierdoor is menselijk kapitaal lastig te waarderen. </w:t>
      </w:r>
      <w:r w:rsidRPr="00FB327C">
        <w:rPr>
          <w:rFonts w:ascii="Arial" w:hAnsi="Arial" w:cs="Arial"/>
          <w:sz w:val="22"/>
          <w:szCs w:val="22"/>
          <w:lang w:val="nl-NL" w:eastAsia="nl-NL"/>
        </w:rPr>
        <w:t xml:space="preserve">Zoals in de bovenstaande figuur te zien is, bestaat het menselijk kapitaal uit de volgende drie elementen: competenties, gedrag en intellectuele soepelheid. </w:t>
      </w:r>
    </w:p>
    <w:p w:rsidR="00584E14" w:rsidRPr="00FB327C" w:rsidRDefault="00584E14" w:rsidP="007011E6">
      <w:pPr>
        <w:autoSpaceDE w:val="0"/>
        <w:autoSpaceDN w:val="0"/>
        <w:adjustRightInd w:val="0"/>
        <w:spacing w:line="360" w:lineRule="auto"/>
        <w:rPr>
          <w:rFonts w:ascii="Arial" w:hAnsi="Arial" w:cs="Arial"/>
          <w:i/>
          <w:sz w:val="22"/>
          <w:szCs w:val="22"/>
          <w:lang w:val="nl-NL"/>
        </w:rPr>
      </w:pPr>
    </w:p>
    <w:p w:rsidR="00584E14" w:rsidRPr="00FB327C" w:rsidRDefault="00584E14" w:rsidP="007011E6">
      <w:pPr>
        <w:spacing w:line="360" w:lineRule="auto"/>
        <w:rPr>
          <w:rFonts w:ascii="Arial" w:hAnsi="Arial" w:cs="Arial"/>
          <w:i/>
          <w:sz w:val="22"/>
          <w:szCs w:val="22"/>
          <w:lang w:val="nl-NL"/>
        </w:rPr>
      </w:pPr>
      <w:r w:rsidRPr="00FB327C">
        <w:rPr>
          <w:rFonts w:ascii="Arial" w:hAnsi="Arial" w:cs="Arial"/>
          <w:i/>
          <w:sz w:val="22"/>
          <w:szCs w:val="22"/>
          <w:lang w:val="nl-NL"/>
        </w:rPr>
        <w:t>Competenties</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 xml:space="preserve">Competenties kunnen worden omschreven als kennis en vaardigheden die een persoon moet hebben. Competenties kunnen op verschillende manieren uitgebreid worden. Dit kan door opleidingen en cursussen te volgen en de opgedane ervaring in de praktijk. Belangrijke factoren bij het uitbreiden van de competenties zijn de wil van een persoon om deze uit te willen breiden en de aanleg die een persoon hiervoor heeft. </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Bij een BVO is de aanleg die een persoon heeft van belang, want de wil kan er zijn, maar de aanleg is van cruciaal belang.</w:t>
      </w:r>
    </w:p>
    <w:p w:rsidR="00584E14" w:rsidRPr="00FB327C" w:rsidRDefault="00584E14" w:rsidP="007011E6">
      <w:pPr>
        <w:spacing w:line="360" w:lineRule="auto"/>
        <w:rPr>
          <w:rFonts w:ascii="Arial" w:hAnsi="Arial" w:cs="Arial"/>
          <w:i/>
          <w:sz w:val="22"/>
          <w:szCs w:val="22"/>
          <w:lang w:val="nl-NL"/>
        </w:rPr>
      </w:pPr>
    </w:p>
    <w:p w:rsidR="00584E14" w:rsidRPr="00FB327C" w:rsidRDefault="00584E14" w:rsidP="007011E6">
      <w:pPr>
        <w:spacing w:line="360" w:lineRule="auto"/>
        <w:rPr>
          <w:rFonts w:ascii="Arial" w:hAnsi="Arial" w:cs="Arial"/>
          <w:i/>
          <w:sz w:val="22"/>
          <w:szCs w:val="22"/>
          <w:lang w:val="nl-NL"/>
        </w:rPr>
      </w:pPr>
      <w:r w:rsidRPr="00FB327C">
        <w:rPr>
          <w:rFonts w:ascii="Arial" w:hAnsi="Arial" w:cs="Arial"/>
          <w:i/>
          <w:sz w:val="22"/>
          <w:szCs w:val="22"/>
          <w:lang w:val="nl-NL"/>
        </w:rPr>
        <w:t>Gedrag</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 xml:space="preserve">Gedrag hangt samen met competenties. Aan het gedrag van een persoon kan worden gezien in hoeverre deze voldoet aan de competenties om zijn werk naar behoren te kunnen doen.  Het gedrag is tevens van belang voor de presentatie van de onderneming naar anderen toe. Gezien het feit dat ondernemingen met elkaar concurreren is dit een belangrijke factor. Gedrag is minder makkelijk aan te leren. </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 xml:space="preserve">Bij een BVO is het gedrag van groot belang. Gezien het feit dat bij een onjuiste gedraging van een speler daar sancties aan kunnen hangen zoals een schorsing en dit in het nadeel van het team kan zijn.  </w:t>
      </w:r>
    </w:p>
    <w:p w:rsidR="00584E14" w:rsidRPr="00FB327C" w:rsidRDefault="00584E14" w:rsidP="007011E6">
      <w:pPr>
        <w:spacing w:line="360" w:lineRule="auto"/>
        <w:rPr>
          <w:rFonts w:ascii="Arial" w:hAnsi="Arial" w:cs="Arial"/>
          <w:i/>
          <w:sz w:val="22"/>
          <w:szCs w:val="22"/>
          <w:lang w:val="nl-NL"/>
        </w:rPr>
      </w:pPr>
    </w:p>
    <w:p w:rsidR="00584E14" w:rsidRPr="00FB327C" w:rsidRDefault="00584E14" w:rsidP="007011E6">
      <w:pPr>
        <w:spacing w:line="360" w:lineRule="auto"/>
        <w:rPr>
          <w:rFonts w:ascii="Arial" w:hAnsi="Arial" w:cs="Arial"/>
          <w:i/>
          <w:sz w:val="22"/>
          <w:szCs w:val="22"/>
          <w:lang w:val="nl-NL"/>
        </w:rPr>
      </w:pPr>
      <w:r w:rsidRPr="00FB327C">
        <w:rPr>
          <w:rFonts w:ascii="Arial" w:hAnsi="Arial" w:cs="Arial"/>
          <w:i/>
          <w:sz w:val="22"/>
          <w:szCs w:val="22"/>
          <w:lang w:val="nl-NL"/>
        </w:rPr>
        <w:t>Intellectuele soepelheid</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 xml:space="preserve">Dit is de vaardigheid waarmee kennis opgedaan in de ene situatie toegepast kan worden in of op een andere situatie. Dit is een essentieel element bij innovatie en het omzetten van ideeen in iets tastbaars. </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Bij een BVO kan dit op meerdere niveaus terug komen. Allereerst bij de spelers op het veld bij de spelers, daarnaast bij de technische staf en tenslotte bij de directie.</w:t>
      </w:r>
    </w:p>
    <w:p w:rsidR="00584E14" w:rsidRPr="00FB327C" w:rsidRDefault="00584E14" w:rsidP="007011E6">
      <w:pPr>
        <w:autoSpaceDE w:val="0"/>
        <w:autoSpaceDN w:val="0"/>
        <w:adjustRightInd w:val="0"/>
        <w:spacing w:line="360" w:lineRule="auto"/>
        <w:rPr>
          <w:rFonts w:ascii="Arial" w:hAnsi="Arial" w:cs="Arial"/>
          <w:sz w:val="22"/>
          <w:szCs w:val="22"/>
          <w:lang w:val="nl-NL" w:eastAsia="nl-NL"/>
        </w:rPr>
      </w:pPr>
    </w:p>
    <w:p w:rsidR="00584E14" w:rsidRPr="00FB327C" w:rsidRDefault="00584E14" w:rsidP="007011E6">
      <w:pPr>
        <w:pStyle w:val="Heading3"/>
        <w:numPr>
          <w:ilvl w:val="2"/>
          <w:numId w:val="23"/>
        </w:numPr>
        <w:tabs>
          <w:tab w:val="clear" w:pos="643"/>
          <w:tab w:val="num" w:pos="720"/>
        </w:tabs>
        <w:spacing w:line="360" w:lineRule="auto"/>
        <w:ind w:left="720" w:hanging="720"/>
        <w:rPr>
          <w:rFonts w:ascii="Arial" w:hAnsi="Arial" w:cs="Arial"/>
          <w:b w:val="0"/>
          <w:i/>
          <w:sz w:val="22"/>
          <w:szCs w:val="22"/>
        </w:rPr>
      </w:pPr>
      <w:bookmarkStart w:id="25" w:name="_Toc266715436"/>
      <w:r w:rsidRPr="00FB327C">
        <w:rPr>
          <w:rFonts w:ascii="Arial" w:hAnsi="Arial" w:cs="Arial"/>
          <w:b w:val="0"/>
          <w:i/>
          <w:sz w:val="22"/>
          <w:szCs w:val="22"/>
        </w:rPr>
        <w:t>4.2.2</w:t>
      </w:r>
      <w:r w:rsidRPr="00FB327C">
        <w:rPr>
          <w:rFonts w:ascii="Arial" w:hAnsi="Arial" w:cs="Arial"/>
          <w:b w:val="0"/>
          <w:i/>
          <w:sz w:val="22"/>
          <w:szCs w:val="22"/>
        </w:rPr>
        <w:tab/>
        <w:t>Structureel  kapitaal</w:t>
      </w:r>
      <w:bookmarkEnd w:id="25"/>
    </w:p>
    <w:p w:rsidR="00584E14" w:rsidRPr="00FB327C" w:rsidRDefault="00584E14" w:rsidP="007011E6">
      <w:pPr>
        <w:autoSpaceDE w:val="0"/>
        <w:autoSpaceDN w:val="0"/>
        <w:adjustRightInd w:val="0"/>
        <w:spacing w:line="360" w:lineRule="auto"/>
        <w:rPr>
          <w:rFonts w:ascii="Arial" w:hAnsi="Arial" w:cs="Arial"/>
          <w:sz w:val="22"/>
          <w:szCs w:val="22"/>
          <w:lang w:val="nl-NL" w:eastAsia="nl-NL"/>
        </w:rPr>
      </w:pPr>
      <w:r w:rsidRPr="00FB327C">
        <w:rPr>
          <w:rFonts w:ascii="Arial" w:hAnsi="Arial" w:cs="Arial"/>
          <w:sz w:val="22"/>
          <w:szCs w:val="22"/>
          <w:lang w:val="nl-NL" w:eastAsia="nl-NL"/>
        </w:rPr>
        <w:t xml:space="preserve">Structureel kapitaal kan worden gezien als alles wat aan de onderneming verbonden blijft op het moment dat het personeel naar huis gaat. Hieronder vallen ook de zaken die door het personeel gecreëerd zijn zoals informatiesystemen, databases en software. Zoals in de bovenstaande figuur te zien is, bestaat het structureel kapitaal uit drie elementen. Namelijk relatienetwerk, organisatie en vernieuwingswaarde. </w:t>
      </w:r>
    </w:p>
    <w:p w:rsidR="00584E14" w:rsidRPr="00FB327C" w:rsidRDefault="00584E14" w:rsidP="007011E6">
      <w:pPr>
        <w:autoSpaceDE w:val="0"/>
        <w:autoSpaceDN w:val="0"/>
        <w:adjustRightInd w:val="0"/>
        <w:spacing w:line="360" w:lineRule="auto"/>
        <w:rPr>
          <w:rFonts w:ascii="Arial" w:hAnsi="Arial" w:cs="Arial"/>
          <w:sz w:val="22"/>
          <w:szCs w:val="22"/>
          <w:lang w:val="nl-NL" w:eastAsia="nl-NL"/>
        </w:rPr>
      </w:pPr>
    </w:p>
    <w:p w:rsidR="00584E14" w:rsidRPr="00FB327C" w:rsidRDefault="00584E14" w:rsidP="007011E6">
      <w:pPr>
        <w:spacing w:line="360" w:lineRule="auto"/>
        <w:rPr>
          <w:rFonts w:ascii="Arial" w:hAnsi="Arial" w:cs="Arial"/>
          <w:i/>
          <w:sz w:val="22"/>
          <w:szCs w:val="22"/>
          <w:lang w:val="nl-NL"/>
        </w:rPr>
      </w:pPr>
      <w:r w:rsidRPr="00FB327C">
        <w:rPr>
          <w:rFonts w:ascii="Arial" w:hAnsi="Arial" w:cs="Arial"/>
          <w:i/>
          <w:sz w:val="22"/>
          <w:szCs w:val="22"/>
          <w:lang w:val="nl-NL"/>
        </w:rPr>
        <w:t>Relatienetwerk</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Bij het relatienetwerk gaat het om de relatie die is opgebouwd met afnemers, leveranciers, partners, aandeelhouders, en stakeholders. Ondernemingen gaan tegenwoordig duurzame relaties aan om ervoor te zorgen dat er effectiever en efficiënter gewerkt kan worden. Deze relaties worden opgebouwd door het personeel, maar indien deze niet meer aanwezig zijn behoort de relatie nog steeds tot de onderneming en kan derhalve als structureel kapitaal worden aangemerkt.</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 xml:space="preserve">Bij een BVO kan dit worden gezien als de relatie met supporters, sponsoren, directie, leden en aandeelhouders. </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 xml:space="preserve"> </w:t>
      </w:r>
    </w:p>
    <w:p w:rsidR="00584E14" w:rsidRPr="00FB327C" w:rsidRDefault="00584E14" w:rsidP="007011E6">
      <w:pPr>
        <w:spacing w:line="360" w:lineRule="auto"/>
        <w:rPr>
          <w:rFonts w:ascii="Arial" w:hAnsi="Arial" w:cs="Arial"/>
          <w:i/>
          <w:sz w:val="22"/>
          <w:szCs w:val="22"/>
          <w:lang w:val="nl-NL"/>
        </w:rPr>
      </w:pPr>
      <w:r w:rsidRPr="00FB327C">
        <w:rPr>
          <w:rFonts w:ascii="Arial" w:hAnsi="Arial" w:cs="Arial"/>
          <w:i/>
          <w:sz w:val="22"/>
          <w:szCs w:val="22"/>
          <w:lang w:val="nl-NL"/>
        </w:rPr>
        <w:t>Organisatie</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 xml:space="preserve">Bij de organisatie gaat het om de infrastructuur, de processen en de cultuur binnen een onderneming. Met de infrastructuur worden de aanwezige middelen waarmee het bedrijf haar activiteiten kan ontplooien bedoelt, zoals octrooien, handelsnamen, en merknamen. Zonder processen zou een organisatie niet kunnen werken. Deze zijn van belang voor de manier waarop wordt gewerkt binnen de organisatie. Daarnaast is de cultuur binnen een organisatie belangrijk. Zo heeft elke organisatie zijn eigen cultuur en ‘identiteit’ </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 xml:space="preserve">Bij een BVO kan dit worden gezien als de manier waarop (jeugd)spelers worden benadert en tot slot gecontracteerd. Daarnaast zal de speler zich moeten aanpassen aan de cultuur die binnen de vereniging heerst. Daar kan de omgang met andere onder vallen, maar ook de speelwijze van de teams. </w:t>
      </w:r>
    </w:p>
    <w:p w:rsidR="00584E14" w:rsidRPr="00FB327C" w:rsidRDefault="00584E14" w:rsidP="007011E6">
      <w:pPr>
        <w:spacing w:line="360" w:lineRule="auto"/>
        <w:rPr>
          <w:rFonts w:ascii="Arial" w:hAnsi="Arial" w:cs="Arial"/>
          <w:i/>
          <w:sz w:val="22"/>
          <w:szCs w:val="22"/>
          <w:lang w:val="nl-NL"/>
        </w:rPr>
      </w:pPr>
    </w:p>
    <w:p w:rsidR="00584E14" w:rsidRPr="00FB327C" w:rsidRDefault="00584E14" w:rsidP="007011E6">
      <w:pPr>
        <w:spacing w:line="360" w:lineRule="auto"/>
        <w:rPr>
          <w:rFonts w:ascii="Arial" w:hAnsi="Arial" w:cs="Arial"/>
          <w:i/>
          <w:sz w:val="22"/>
          <w:szCs w:val="22"/>
          <w:lang w:val="nl-NL"/>
        </w:rPr>
      </w:pPr>
      <w:r w:rsidRPr="00FB327C">
        <w:rPr>
          <w:rFonts w:ascii="Arial" w:hAnsi="Arial" w:cs="Arial"/>
          <w:i/>
          <w:sz w:val="22"/>
          <w:szCs w:val="22"/>
          <w:lang w:val="nl-NL"/>
        </w:rPr>
        <w:t>Vernieuwende- en ontwikkelingswaarde</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 xml:space="preserve">Onder vernieuwende- en ontwikkelingswaarde vallen alle toekomstige projecten welke in de toekomst een bijdrage kunnen leveren aan de onderneming. Hierdoor zal dit leiden tot een bijdrage aan het financiële kapitaal of structurele kapitaal. </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Bij een BVO valt de jeugdopleiding hieronder.</w:t>
      </w:r>
    </w:p>
    <w:p w:rsidR="00584E14" w:rsidRPr="00FB327C" w:rsidRDefault="00584E14" w:rsidP="007011E6">
      <w:pPr>
        <w:pStyle w:val="000"/>
        <w:spacing w:line="360" w:lineRule="auto"/>
        <w:rPr>
          <w:rFonts w:ascii="Arial" w:hAnsi="Arial" w:cs="Arial"/>
          <w:sz w:val="22"/>
          <w:szCs w:val="22"/>
          <w:lang w:val="nl-NL"/>
        </w:rPr>
      </w:pPr>
    </w:p>
    <w:p w:rsidR="00584E14" w:rsidRPr="00FB327C" w:rsidRDefault="00584E14" w:rsidP="007011E6">
      <w:pPr>
        <w:pStyle w:val="Heading2"/>
        <w:keepLines/>
        <w:numPr>
          <w:ilvl w:val="1"/>
          <w:numId w:val="24"/>
        </w:numPr>
        <w:tabs>
          <w:tab w:val="clear" w:pos="720"/>
        </w:tabs>
        <w:spacing w:before="200" w:after="0" w:line="360" w:lineRule="auto"/>
        <w:ind w:left="576" w:hanging="576"/>
        <w:rPr>
          <w:rFonts w:ascii="Arial" w:hAnsi="Arial" w:cs="Arial"/>
          <w:sz w:val="22"/>
          <w:szCs w:val="22"/>
          <w:lang w:val="nl-NL"/>
        </w:rPr>
      </w:pPr>
      <w:bookmarkStart w:id="26" w:name="_Toc237959741"/>
      <w:bookmarkStart w:id="27" w:name="_Toc266715437"/>
      <w:r w:rsidRPr="00FB327C">
        <w:rPr>
          <w:rFonts w:ascii="Arial" w:hAnsi="Arial" w:cs="Arial"/>
          <w:sz w:val="22"/>
          <w:szCs w:val="22"/>
          <w:lang w:val="nl-NL"/>
        </w:rPr>
        <w:t>Verwerking van immateriële activa in de financiële verslaggeving</w:t>
      </w:r>
      <w:bookmarkEnd w:id="26"/>
      <w:bookmarkEnd w:id="27"/>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Er zijn diverse accountingstandaarden. Een zeer belangrijke richtlijn hiervoor is het conceptual framework van het International Accounting Standards Committee</w:t>
      </w:r>
      <w:r w:rsidRPr="00FB327C">
        <w:rPr>
          <w:rStyle w:val="FootnoteReference"/>
          <w:rFonts w:ascii="Arial" w:hAnsi="Arial" w:cs="Arial"/>
          <w:szCs w:val="14"/>
          <w:lang w:val="nl-NL"/>
        </w:rPr>
        <w:footnoteReference w:id="27"/>
      </w:r>
      <w:r w:rsidRPr="00FB327C">
        <w:rPr>
          <w:rFonts w:ascii="Arial" w:hAnsi="Arial" w:cs="Arial"/>
          <w:sz w:val="22"/>
          <w:szCs w:val="22"/>
          <w:lang w:val="nl-NL"/>
        </w:rPr>
        <w:t xml:space="preserve"> (hierna IASC). Dit is door de Raad voor de Jaarverslaggeving (hierna RJ) vertaald in het Nederlands en gepubliceerd onder de naam ‘Stramien voor de opstelling en vormgeving van jaarrekeningen’. </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Volgens het stramien moet een actief voldoen aan de volgende criteria:</w:t>
      </w:r>
    </w:p>
    <w:p w:rsidR="00584E14" w:rsidRPr="00FB327C" w:rsidRDefault="00584E14" w:rsidP="007011E6">
      <w:pPr>
        <w:pStyle w:val="ListParagraph"/>
        <w:numPr>
          <w:ilvl w:val="0"/>
          <w:numId w:val="30"/>
        </w:numPr>
        <w:spacing w:after="200" w:line="360" w:lineRule="auto"/>
        <w:contextualSpacing/>
        <w:rPr>
          <w:rFonts w:ascii="Arial" w:hAnsi="Arial" w:cs="Arial"/>
          <w:sz w:val="22"/>
          <w:szCs w:val="22"/>
          <w:lang w:val="nl-NL"/>
        </w:rPr>
      </w:pPr>
      <w:r w:rsidRPr="00FB327C">
        <w:rPr>
          <w:rFonts w:ascii="Arial" w:hAnsi="Arial" w:cs="Arial"/>
          <w:sz w:val="22"/>
          <w:szCs w:val="22"/>
          <w:lang w:val="nl-NL"/>
        </w:rPr>
        <w:t>Het moet een uit gebeurtenissen in het verleden voortgekomen middel zijn waarover de onderneming beschikkingsmacht heeft.</w:t>
      </w:r>
    </w:p>
    <w:p w:rsidR="00584E14" w:rsidRPr="00FB327C" w:rsidRDefault="00584E14" w:rsidP="007011E6">
      <w:pPr>
        <w:pStyle w:val="ListParagraph"/>
        <w:numPr>
          <w:ilvl w:val="0"/>
          <w:numId w:val="30"/>
        </w:numPr>
        <w:spacing w:after="200" w:line="360" w:lineRule="auto"/>
        <w:contextualSpacing/>
        <w:rPr>
          <w:rFonts w:ascii="Arial" w:hAnsi="Arial" w:cs="Arial"/>
          <w:sz w:val="22"/>
          <w:szCs w:val="22"/>
          <w:lang w:val="nl-NL"/>
        </w:rPr>
      </w:pPr>
      <w:r w:rsidRPr="00FB327C">
        <w:rPr>
          <w:rFonts w:ascii="Arial" w:hAnsi="Arial" w:cs="Arial"/>
          <w:sz w:val="22"/>
          <w:szCs w:val="22"/>
          <w:lang w:val="nl-NL"/>
        </w:rPr>
        <w:t>Het moet een uit gebeurtenissen in het verleden voortgekomen middel zijn waaruit in de toekomst naar verwachting economische voordelen naar de onderneming zullen vloeien.</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Daarnaast dient er bij een immaterieel actief nog rekening gehouden worden met het volgende criterium:</w:t>
      </w:r>
    </w:p>
    <w:p w:rsidR="00584E14" w:rsidRPr="00FB327C" w:rsidRDefault="00584E14" w:rsidP="007011E6">
      <w:pPr>
        <w:pStyle w:val="ListParagraph"/>
        <w:numPr>
          <w:ilvl w:val="0"/>
          <w:numId w:val="30"/>
        </w:numPr>
        <w:spacing w:after="200" w:line="360" w:lineRule="auto"/>
        <w:contextualSpacing/>
        <w:rPr>
          <w:rFonts w:ascii="Arial" w:hAnsi="Arial" w:cs="Arial"/>
          <w:sz w:val="22"/>
          <w:szCs w:val="22"/>
          <w:lang w:val="nl-NL"/>
        </w:rPr>
      </w:pPr>
      <w:r w:rsidRPr="00FB327C">
        <w:rPr>
          <w:rFonts w:ascii="Arial" w:hAnsi="Arial" w:cs="Arial"/>
          <w:sz w:val="22"/>
          <w:szCs w:val="22"/>
          <w:lang w:val="nl-NL"/>
        </w:rPr>
        <w:t>De kosten van het actief moeten betrouwbaar kunnen worden vastgesteld.</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 xml:space="preserve">Om immateriële activa, zoals personeel (spelers), te activeren moet eerst gekeken worden of het voldoet aan de bovengenoemde criteria. </w:t>
      </w:r>
    </w:p>
    <w:p w:rsidR="00584E14" w:rsidRPr="00FB327C" w:rsidRDefault="00584E14" w:rsidP="007011E6">
      <w:pPr>
        <w:spacing w:line="360" w:lineRule="auto"/>
        <w:rPr>
          <w:rFonts w:ascii="Arial" w:hAnsi="Arial" w:cs="Arial"/>
          <w:sz w:val="22"/>
          <w:szCs w:val="22"/>
          <w:lang w:val="nl-NL"/>
        </w:rPr>
      </w:pPr>
    </w:p>
    <w:p w:rsidR="00584E14" w:rsidRPr="00FB327C" w:rsidRDefault="00584E14" w:rsidP="007011E6">
      <w:pPr>
        <w:spacing w:line="360" w:lineRule="auto"/>
        <w:rPr>
          <w:rFonts w:ascii="Arial" w:hAnsi="Arial" w:cs="Arial"/>
          <w:sz w:val="22"/>
          <w:szCs w:val="22"/>
          <w:lang w:val="nl-NL"/>
        </w:rPr>
      </w:pPr>
    </w:p>
    <w:p w:rsidR="00584E14" w:rsidRPr="00FB327C" w:rsidRDefault="00584E14" w:rsidP="007011E6">
      <w:pPr>
        <w:spacing w:line="360" w:lineRule="auto"/>
        <w:rPr>
          <w:rFonts w:ascii="Arial" w:hAnsi="Arial" w:cs="Arial"/>
          <w:i/>
          <w:sz w:val="22"/>
          <w:szCs w:val="22"/>
          <w:lang w:val="nl-NL"/>
        </w:rPr>
      </w:pPr>
      <w:r w:rsidRPr="00FB327C">
        <w:rPr>
          <w:rFonts w:ascii="Arial" w:hAnsi="Arial" w:cs="Arial"/>
          <w:i/>
          <w:sz w:val="22"/>
          <w:szCs w:val="22"/>
          <w:lang w:val="nl-NL"/>
        </w:rPr>
        <w:t>Is het een gebeurtenis uit het verleden waardoor dit middel is voortgekomen?</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 xml:space="preserve">Personeel solliciteert op eigen initiatief, tenzij de persoon gevraagd is om een functie te bekleden. Er kunnen uiteenlopende redenen zijn waarom er wordt gesolliciteerd bij een onderneming. De grondslag hiervan is meestal het verleden. De persoon die solliciteert zal informatie hebben ingewonnen over het bedrijf en langs deze weg kennis hebben genomen van de gang van zaken binnen het bedrijf.  In dit geval kan het personeel vergeleken worden met gekochte materiële activa. </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Bij een BVO is het noodzakelijk om hier de scheiding te maken tussen spelers welke zelf zijn opgeleid en spelers welke gekocht zijn. Voor spelers afkomstig uit de jeugdopleiding is het duidelijk dat contracten voorvloeien uit investeringen in hun opleiding. Daarnaast is het de vraag of gekochte spelers en de contracten die zijn afgesloten gezien kunnen worden als een middel dat is voortgekomen door gebeurtenissen uit het verleden. Gekochte spelers voldoen aan deze omschrijving, het zijn spelers welke gescout zijn en betaald zijn met de financiële middelen van de BVO. De financiële middelen zijn afkomstig uit het verleden.</w:t>
      </w:r>
    </w:p>
    <w:p w:rsidR="00584E14" w:rsidRPr="00FB327C" w:rsidRDefault="00584E14" w:rsidP="007011E6">
      <w:pPr>
        <w:spacing w:line="360" w:lineRule="auto"/>
        <w:rPr>
          <w:rFonts w:ascii="Arial" w:hAnsi="Arial" w:cs="Arial"/>
          <w:i/>
          <w:sz w:val="22"/>
          <w:szCs w:val="22"/>
          <w:lang w:val="nl-NL"/>
        </w:rPr>
      </w:pPr>
    </w:p>
    <w:p w:rsidR="00584E14" w:rsidRPr="00FB327C" w:rsidRDefault="00584E14" w:rsidP="007011E6">
      <w:pPr>
        <w:spacing w:line="360" w:lineRule="auto"/>
        <w:rPr>
          <w:rFonts w:ascii="Arial" w:hAnsi="Arial" w:cs="Arial"/>
          <w:i/>
          <w:sz w:val="22"/>
          <w:szCs w:val="22"/>
          <w:lang w:val="nl-NL"/>
        </w:rPr>
      </w:pPr>
      <w:r w:rsidRPr="00FB327C">
        <w:rPr>
          <w:rFonts w:ascii="Arial" w:hAnsi="Arial" w:cs="Arial"/>
          <w:i/>
          <w:sz w:val="22"/>
          <w:szCs w:val="22"/>
          <w:lang w:val="nl-NL"/>
        </w:rPr>
        <w:t>Heeft de onderneming de beschikkingsmacht over de personeel?</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 xml:space="preserve">Op basis van de wet kan de werknemer op ieder moment zijn arbeidsovereenkomst, met inachtneming van de opzegtermijn, opzeggen. De onderneming heeft alleen beschikkingsmacht als dit in samenspraak is met de werknemer. </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BVO’s kopen hun spelers van andere BVO’s. De koop van een speler vind alleen plaats als alle partijen hiermee instemmen, dus de kopende BVO, de verkopende BVO en de speler zelf. BVO’s dienen een transfersom te betalen omdat de spelers een contract hebben met de BVO, welke een looptijd heeft van x jaar, waarin staat dat de speler tussentijds niet naar een andere BVO mag. Op het moment dat het contract is afgelopen kan de speler zonder betaling van een transfersom van BVO wisselen.</w:t>
      </w:r>
      <w:r w:rsidRPr="00FB327C">
        <w:rPr>
          <w:rStyle w:val="FootnoteReference"/>
          <w:rFonts w:ascii="Arial" w:hAnsi="Arial" w:cs="Arial"/>
          <w:szCs w:val="14"/>
          <w:lang w:val="nl-NL"/>
        </w:rPr>
        <w:footnoteReference w:id="28"/>
      </w:r>
      <w:r w:rsidRPr="00FB327C">
        <w:rPr>
          <w:rFonts w:ascii="Arial" w:hAnsi="Arial" w:cs="Arial"/>
          <w:sz w:val="22"/>
          <w:szCs w:val="22"/>
          <w:lang w:val="nl-NL"/>
        </w:rPr>
        <w:t xml:space="preserve">. Dit wil zeggen dat zolang het contract loopt de BVO beschikkingsmacht over de speler heeft. Hierbij is het wel zo dat er gekeken wordt naar de positie van de BVO t.o.v. andere BVO’s. Mocht de speler weg willen en er is sprake van positieverbetering dan kan dit via een arbitragezaak worden afgedwongen. De rechter zal dan de transferprijs vaststellen. </w:t>
      </w:r>
    </w:p>
    <w:p w:rsidR="00584E14" w:rsidRPr="00FB327C" w:rsidRDefault="00584E14" w:rsidP="007011E6">
      <w:pPr>
        <w:spacing w:line="360" w:lineRule="auto"/>
        <w:rPr>
          <w:rFonts w:ascii="Arial" w:hAnsi="Arial" w:cs="Arial"/>
          <w:sz w:val="22"/>
          <w:szCs w:val="22"/>
          <w:lang w:val="nl-NL"/>
        </w:rPr>
      </w:pPr>
    </w:p>
    <w:p w:rsidR="00584E14" w:rsidRPr="00FB327C" w:rsidRDefault="00584E14" w:rsidP="007011E6">
      <w:pPr>
        <w:spacing w:line="360" w:lineRule="auto"/>
        <w:rPr>
          <w:rFonts w:ascii="Arial" w:hAnsi="Arial" w:cs="Arial"/>
          <w:i/>
          <w:sz w:val="22"/>
          <w:szCs w:val="22"/>
          <w:lang w:val="nl-NL"/>
        </w:rPr>
      </w:pPr>
      <w:r w:rsidRPr="00FB327C">
        <w:rPr>
          <w:rFonts w:ascii="Arial" w:hAnsi="Arial" w:cs="Arial"/>
          <w:i/>
          <w:sz w:val="22"/>
          <w:szCs w:val="22"/>
          <w:lang w:val="nl-NL"/>
        </w:rPr>
        <w:t>Vloeien de toekomstige economische voordelen naar de onderneming voort?</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Personeel dat in dienst is de onderneming voert zijn werkzaamheden waarbij uiteindelijk de bate ten goede komen van de onderneming. De toekomstige economische voordelen gaan dus naar de onderneming toe. Dit is niet het geval wanneer er diefstal of fraude wordt gepleegd.</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BVO’s ontvangen het transfer bedrag dat er voor de speler betaald wordt. Daarnaast vloeien de economische voordelen die behaald worden bij het kampioenschap, winst van de beker, internationale wedstrijden, stadionrecettes en verkoop van merchendise naar de BVO toe. Deze voordelen kunnen behaalt worden indien de speler goed speelt, maar van belang is dat het team ook goed speelt en daardoor de collectieve prestatie goed is en er daardoor een goede prestatie geboekt kan worden. Verwacht kan worden dat een speler welke een contract tekent zo goed mogelijk wilt presteren.</w:t>
      </w:r>
    </w:p>
    <w:p w:rsidR="00584E14" w:rsidRPr="00FB327C" w:rsidRDefault="00584E14" w:rsidP="007011E6">
      <w:pPr>
        <w:spacing w:line="360" w:lineRule="auto"/>
        <w:rPr>
          <w:rFonts w:ascii="Arial" w:hAnsi="Arial" w:cs="Arial"/>
          <w:i/>
          <w:sz w:val="22"/>
          <w:szCs w:val="22"/>
          <w:lang w:val="nl-NL"/>
        </w:rPr>
      </w:pPr>
    </w:p>
    <w:p w:rsidR="00584E14" w:rsidRPr="00FB327C" w:rsidRDefault="00584E14" w:rsidP="007011E6">
      <w:pPr>
        <w:spacing w:line="360" w:lineRule="auto"/>
        <w:rPr>
          <w:rFonts w:ascii="Arial" w:hAnsi="Arial" w:cs="Arial"/>
          <w:i/>
          <w:sz w:val="22"/>
          <w:szCs w:val="22"/>
          <w:lang w:val="nl-NL"/>
        </w:rPr>
      </w:pPr>
      <w:r w:rsidRPr="00FB327C">
        <w:rPr>
          <w:rFonts w:ascii="Arial" w:hAnsi="Arial" w:cs="Arial"/>
          <w:i/>
          <w:sz w:val="22"/>
          <w:szCs w:val="22"/>
          <w:lang w:val="nl-NL"/>
        </w:rPr>
        <w:t>Achterhalen van kosten welke voortvloeien uit het opleiden van spelers</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Indien het personeel een opleiding volgt kunnen de kosten betrouwbaar worden ingeschat. De onderneming ontvangt namelijk een factuur voor de opleiding van het instituut waar deze gevolgd is. Langs deze weg kunnen de kosten betrouwbaar worden achterhaald.</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Indien een BVO een speler koopt kunnen de kosten betrouwbaar worden vastgesteld, de kosten zijn de betaalde transfersom. Spelers welke afkomstig zijn uit de jeugdopleiding, derhalve zelf opgeleid zijn, zijn zelfgecreëerde immateriële activa. Het betrouwbaar vaststellen van de kosten is moeilijk. Derhalve zijn er aanvullende criteria geformuleerd</w:t>
      </w:r>
      <w:r w:rsidRPr="00FB327C">
        <w:rPr>
          <w:rStyle w:val="FootnoteReference"/>
          <w:rFonts w:ascii="Arial" w:hAnsi="Arial" w:cs="Arial"/>
          <w:szCs w:val="14"/>
          <w:lang w:val="nl-NL"/>
        </w:rPr>
        <w:footnoteReference w:id="29"/>
      </w:r>
      <w:r w:rsidRPr="00FB327C">
        <w:rPr>
          <w:rFonts w:ascii="Arial" w:hAnsi="Arial" w:cs="Arial"/>
          <w:sz w:val="22"/>
          <w:szCs w:val="22"/>
          <w:lang w:val="nl-NL"/>
        </w:rPr>
        <w:t>:</w:t>
      </w:r>
    </w:p>
    <w:p w:rsidR="00584E14" w:rsidRPr="00FB327C" w:rsidRDefault="00584E14" w:rsidP="007011E6">
      <w:pPr>
        <w:pStyle w:val="ListParagraph"/>
        <w:numPr>
          <w:ilvl w:val="0"/>
          <w:numId w:val="30"/>
        </w:numPr>
        <w:spacing w:after="200" w:line="360" w:lineRule="auto"/>
        <w:ind w:left="426"/>
        <w:contextualSpacing/>
        <w:rPr>
          <w:rFonts w:ascii="Arial" w:hAnsi="Arial" w:cs="Arial"/>
          <w:sz w:val="22"/>
          <w:szCs w:val="22"/>
          <w:lang w:val="nl-NL"/>
        </w:rPr>
      </w:pPr>
      <w:r w:rsidRPr="00FB327C">
        <w:rPr>
          <w:rFonts w:ascii="Arial" w:hAnsi="Arial" w:cs="Arial"/>
          <w:sz w:val="22"/>
          <w:szCs w:val="22"/>
          <w:lang w:val="nl-NL"/>
        </w:rPr>
        <w:t>De technische uitvoerbaarheid om het immaterieel vast actief te voltooien, zodat het beschikbaar zal zijn voor gebruik of verkoop.</w:t>
      </w:r>
    </w:p>
    <w:p w:rsidR="00584E14" w:rsidRPr="00FB327C" w:rsidRDefault="00584E14" w:rsidP="007011E6">
      <w:pPr>
        <w:pStyle w:val="ListParagraph"/>
        <w:numPr>
          <w:ilvl w:val="0"/>
          <w:numId w:val="30"/>
        </w:numPr>
        <w:spacing w:after="200" w:line="360" w:lineRule="auto"/>
        <w:ind w:left="426"/>
        <w:contextualSpacing/>
        <w:rPr>
          <w:rFonts w:ascii="Arial" w:hAnsi="Arial" w:cs="Arial"/>
          <w:sz w:val="22"/>
          <w:szCs w:val="22"/>
          <w:lang w:val="nl-NL"/>
        </w:rPr>
      </w:pPr>
      <w:r w:rsidRPr="00FB327C">
        <w:rPr>
          <w:rFonts w:ascii="Arial" w:hAnsi="Arial" w:cs="Arial"/>
          <w:sz w:val="22"/>
          <w:szCs w:val="22"/>
          <w:lang w:val="nl-NL"/>
        </w:rPr>
        <w:t>De intentie om het immaterieel vast actief te voltooien en het te gebruiken of te verkopen.</w:t>
      </w:r>
    </w:p>
    <w:p w:rsidR="00584E14" w:rsidRPr="00FB327C" w:rsidRDefault="00584E14" w:rsidP="007011E6">
      <w:pPr>
        <w:pStyle w:val="ListParagraph"/>
        <w:numPr>
          <w:ilvl w:val="0"/>
          <w:numId w:val="30"/>
        </w:numPr>
        <w:spacing w:after="200" w:line="360" w:lineRule="auto"/>
        <w:ind w:left="426"/>
        <w:contextualSpacing/>
        <w:rPr>
          <w:rFonts w:ascii="Arial" w:hAnsi="Arial" w:cs="Arial"/>
          <w:sz w:val="22"/>
          <w:szCs w:val="22"/>
          <w:lang w:val="nl-NL"/>
        </w:rPr>
      </w:pPr>
      <w:r w:rsidRPr="00FB327C">
        <w:rPr>
          <w:rFonts w:ascii="Arial" w:hAnsi="Arial" w:cs="Arial"/>
          <w:sz w:val="22"/>
          <w:szCs w:val="22"/>
          <w:lang w:val="nl-NL"/>
        </w:rPr>
        <w:t>Het vermogen om het immaterieel vast actief te gebruiken of te verkopen.</w:t>
      </w:r>
    </w:p>
    <w:p w:rsidR="00584E14" w:rsidRPr="00FB327C" w:rsidRDefault="00584E14" w:rsidP="007011E6">
      <w:pPr>
        <w:pStyle w:val="ListParagraph"/>
        <w:numPr>
          <w:ilvl w:val="0"/>
          <w:numId w:val="30"/>
        </w:numPr>
        <w:spacing w:after="200" w:line="360" w:lineRule="auto"/>
        <w:ind w:left="426"/>
        <w:contextualSpacing/>
        <w:rPr>
          <w:rFonts w:ascii="Arial" w:hAnsi="Arial" w:cs="Arial"/>
          <w:sz w:val="22"/>
          <w:szCs w:val="22"/>
          <w:lang w:val="nl-NL"/>
        </w:rPr>
      </w:pPr>
      <w:r w:rsidRPr="00FB327C">
        <w:rPr>
          <w:rFonts w:ascii="Arial" w:hAnsi="Arial" w:cs="Arial"/>
          <w:sz w:val="22"/>
          <w:szCs w:val="22"/>
          <w:lang w:val="nl-NL"/>
        </w:rPr>
        <w:t>Hoe het immaterieel vast actief waarschijnlijk toekomstige voordelen zal genereren. Onder andere dient de rechtspersoon aan te tonen dat er een markt bestaat voor de goederen of diensten die met het immaterieel vast actief worden voortgebracht dan wel voor het immaterieel vast actief zelf of, als het immaterieel vast actief binnen de rechtspersoon wordt gebruikt, de bruikbaarheid van het immaterieel vast actief.</w:t>
      </w:r>
    </w:p>
    <w:p w:rsidR="00584E14" w:rsidRPr="00FB327C" w:rsidRDefault="00584E14" w:rsidP="007011E6">
      <w:pPr>
        <w:pStyle w:val="ListParagraph"/>
        <w:numPr>
          <w:ilvl w:val="0"/>
          <w:numId w:val="30"/>
        </w:numPr>
        <w:spacing w:after="200" w:line="360" w:lineRule="auto"/>
        <w:ind w:left="426"/>
        <w:contextualSpacing/>
        <w:rPr>
          <w:rFonts w:ascii="Arial" w:hAnsi="Arial" w:cs="Arial"/>
          <w:sz w:val="22"/>
          <w:szCs w:val="22"/>
          <w:lang w:val="nl-NL"/>
        </w:rPr>
      </w:pPr>
      <w:r w:rsidRPr="00FB327C">
        <w:rPr>
          <w:rFonts w:ascii="Arial" w:hAnsi="Arial" w:cs="Arial"/>
          <w:sz w:val="22"/>
          <w:szCs w:val="22"/>
          <w:lang w:val="nl-NL"/>
        </w:rPr>
        <w:t>De beschikbaarheid van adequate technische, financiële en andere middelen om de ontwikkeling te voltooien en het immaterieel vast actief te gebruiken of te verkopen.</w:t>
      </w:r>
    </w:p>
    <w:p w:rsidR="00584E14" w:rsidRPr="00FB327C" w:rsidRDefault="00584E14" w:rsidP="007011E6">
      <w:pPr>
        <w:pStyle w:val="ListParagraph"/>
        <w:numPr>
          <w:ilvl w:val="0"/>
          <w:numId w:val="30"/>
        </w:numPr>
        <w:spacing w:after="200" w:line="360" w:lineRule="auto"/>
        <w:ind w:left="426"/>
        <w:contextualSpacing/>
        <w:rPr>
          <w:rFonts w:ascii="Arial" w:hAnsi="Arial" w:cs="Arial"/>
          <w:sz w:val="22"/>
          <w:szCs w:val="22"/>
          <w:lang w:val="nl-NL"/>
        </w:rPr>
      </w:pPr>
      <w:r w:rsidRPr="00FB327C">
        <w:rPr>
          <w:rFonts w:ascii="Arial" w:hAnsi="Arial" w:cs="Arial"/>
          <w:sz w:val="22"/>
          <w:szCs w:val="22"/>
          <w:lang w:val="nl-NL"/>
        </w:rPr>
        <w:t>Het vermogen om de uitgaven gedurende de ontwikkeling van het immaterieel vast actief betrouwbaar vast te stellen.</w:t>
      </w:r>
    </w:p>
    <w:p w:rsidR="00584E14" w:rsidRDefault="00584E14" w:rsidP="007011E6">
      <w:pPr>
        <w:spacing w:line="360" w:lineRule="auto"/>
        <w:rPr>
          <w:rFonts w:ascii="Arial" w:hAnsi="Arial" w:cs="Arial"/>
          <w:b/>
          <w:bCs/>
          <w:sz w:val="22"/>
          <w:szCs w:val="22"/>
          <w:lang w:val="nl-NL"/>
        </w:rPr>
      </w:pPr>
      <w:r w:rsidRPr="00FB327C">
        <w:rPr>
          <w:rFonts w:ascii="Arial" w:hAnsi="Arial" w:cs="Arial"/>
          <w:sz w:val="22"/>
          <w:szCs w:val="22"/>
          <w:lang w:val="nl-NL"/>
        </w:rPr>
        <w:t>Een speler welke afkomstig is uit de jeugdopleiding voldoet aan de aanvullende criteria. BVO’s hebben een jeugdopleiding waar de doelstelling spelers op te leiden om in het eerste elftal te spelen, indien een speler niet goed genoeg is voor dit niveau deze te verkopen. Daarnaast is er een markt waar spelers op verkocht en gekocht worden en zijn de kosten die de jeugdopleiding met zich meebrengt betrouwbaar vast te stellen.</w:t>
      </w:r>
      <w:r w:rsidRPr="00FB327C">
        <w:rPr>
          <w:rFonts w:ascii="Arial" w:hAnsi="Arial" w:cs="Arial"/>
          <w:b/>
          <w:bCs/>
          <w:sz w:val="22"/>
          <w:szCs w:val="22"/>
          <w:lang w:val="nl-NL"/>
        </w:rPr>
        <w:t xml:space="preserve"> </w:t>
      </w:r>
    </w:p>
    <w:p w:rsidR="00584E14" w:rsidRPr="00FB327C" w:rsidRDefault="00584E14" w:rsidP="007011E6">
      <w:pPr>
        <w:spacing w:line="360" w:lineRule="auto"/>
        <w:rPr>
          <w:rFonts w:ascii="Arial" w:hAnsi="Arial" w:cs="Arial"/>
          <w:b/>
          <w:bCs/>
          <w:sz w:val="22"/>
          <w:szCs w:val="22"/>
          <w:lang w:val="nl-NL"/>
        </w:rPr>
      </w:pPr>
    </w:p>
    <w:p w:rsidR="00584E14" w:rsidRPr="00FB327C" w:rsidRDefault="00584E14" w:rsidP="007011E6">
      <w:pPr>
        <w:pStyle w:val="Heading2"/>
        <w:keepLines/>
        <w:numPr>
          <w:ilvl w:val="1"/>
          <w:numId w:val="24"/>
        </w:numPr>
        <w:tabs>
          <w:tab w:val="clear" w:pos="720"/>
        </w:tabs>
        <w:spacing w:before="200" w:after="0" w:line="360" w:lineRule="auto"/>
        <w:ind w:left="576" w:hanging="576"/>
        <w:rPr>
          <w:rFonts w:ascii="Arial" w:hAnsi="Arial" w:cs="Arial"/>
          <w:sz w:val="22"/>
          <w:szCs w:val="22"/>
          <w:lang w:val="nl-NL"/>
        </w:rPr>
      </w:pPr>
      <w:bookmarkStart w:id="28" w:name="_Toc237959742"/>
      <w:bookmarkStart w:id="29" w:name="_Toc266715438"/>
      <w:r w:rsidRPr="00FB327C">
        <w:rPr>
          <w:rFonts w:ascii="Arial" w:hAnsi="Arial" w:cs="Arial"/>
          <w:sz w:val="22"/>
          <w:szCs w:val="22"/>
          <w:lang w:val="nl-NL"/>
        </w:rPr>
        <w:t>Conclusie</w:t>
      </w:r>
      <w:bookmarkEnd w:id="28"/>
      <w:bookmarkEnd w:id="29"/>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 xml:space="preserve">Op basis van de bevindingen in dit hoofdstuk kan gesteld worden dat personeel een onderdeel is van immateriële activa, het is menselijk kapitaal. Er bestaat onderscheid tussen gekochte en zelfgecreëerde immateriële activa. Personeel kan niet gezien worden een actief, er is namelijk geen beschikkingsmacht over het personeel. Een personeelslid kan ieder gewenst moment, met in achtneming van de opzegtermijn, ontslag nemen. Personeel (spelers) van een BVO kunnen pas op het moment dat hun contract afgelopen is transfervrij weg bij een BVO. Indien zij de BVO eerder willen verlaten dient er door de nieuwe BVO een vergoeding te worden betaald. Hieruit kan geconcludeerd worden dat spelers bij BVO’s wel als actief gezien kunnen worden, omdat er beschikkingsmacht over deze spelers is. Spelers worden beschouwd als onderdeel van immateriële vaste activa. Deze kan worden onderverdeeld in gekochte spelers en zelfopgeleide spelers, dit kan weer worden gezien als gekochte en zelfgecreëerde immateriële vaste activa. Op basis van de criteria in het Stramien kunnen spelers geactiveerd worden. </w:t>
      </w:r>
    </w:p>
    <w:p w:rsidR="00584E14" w:rsidRPr="00FB327C" w:rsidRDefault="00584E14" w:rsidP="007011E6">
      <w:pPr>
        <w:spacing w:line="360" w:lineRule="auto"/>
        <w:rPr>
          <w:rFonts w:ascii="Arial" w:hAnsi="Arial" w:cs="Arial"/>
          <w:sz w:val="22"/>
          <w:szCs w:val="22"/>
          <w:lang w:val="nl-NL"/>
        </w:rPr>
      </w:pPr>
    </w:p>
    <w:p w:rsidR="00584E14" w:rsidRPr="00FB327C" w:rsidRDefault="00584E14" w:rsidP="007011E6">
      <w:pPr>
        <w:pStyle w:val="Heading1"/>
        <w:keepLines/>
        <w:numPr>
          <w:ilvl w:val="0"/>
          <w:numId w:val="24"/>
        </w:numPr>
        <w:tabs>
          <w:tab w:val="clear" w:pos="720"/>
        </w:tabs>
        <w:spacing w:before="480" w:after="0" w:line="360" w:lineRule="auto"/>
        <w:ind w:left="432" w:hanging="432"/>
        <w:rPr>
          <w:rFonts w:ascii="Arial" w:hAnsi="Arial" w:cs="Arial"/>
          <w:sz w:val="22"/>
          <w:szCs w:val="22"/>
          <w:lang w:val="nl-NL"/>
        </w:rPr>
      </w:pPr>
      <w:r w:rsidRPr="00FB327C">
        <w:rPr>
          <w:rFonts w:ascii="Arial" w:hAnsi="Arial" w:cs="Arial"/>
          <w:b w:val="0"/>
          <w:sz w:val="22"/>
          <w:szCs w:val="22"/>
          <w:lang w:val="nl-NL"/>
        </w:rPr>
        <w:br w:type="page"/>
      </w:r>
      <w:bookmarkStart w:id="30" w:name="_Toc237959743"/>
      <w:bookmarkStart w:id="31" w:name="_Toc266715439"/>
      <w:bookmarkStart w:id="32" w:name="_Toc237959747"/>
      <w:r w:rsidRPr="00FB327C">
        <w:rPr>
          <w:rFonts w:ascii="Arial" w:hAnsi="Arial" w:cs="Arial"/>
          <w:sz w:val="22"/>
          <w:szCs w:val="22"/>
          <w:lang w:val="nl-NL"/>
        </w:rPr>
        <w:t>Hoe dienen spelers gewaardeerd te worden</w:t>
      </w:r>
      <w:bookmarkEnd w:id="30"/>
      <w:bookmarkEnd w:id="31"/>
    </w:p>
    <w:p w:rsidR="00584E14" w:rsidRPr="00FB327C" w:rsidRDefault="00584E14" w:rsidP="007011E6">
      <w:pPr>
        <w:pStyle w:val="Heading2"/>
        <w:numPr>
          <w:ilvl w:val="1"/>
          <w:numId w:val="24"/>
        </w:numPr>
        <w:spacing w:line="360" w:lineRule="auto"/>
        <w:rPr>
          <w:rFonts w:ascii="Arial" w:hAnsi="Arial" w:cs="Arial"/>
          <w:sz w:val="22"/>
          <w:szCs w:val="22"/>
          <w:lang w:val="nl-NL"/>
        </w:rPr>
      </w:pPr>
      <w:bookmarkStart w:id="33" w:name="_Toc266715440"/>
      <w:r w:rsidRPr="00FB327C">
        <w:rPr>
          <w:rFonts w:ascii="Arial" w:hAnsi="Arial" w:cs="Arial"/>
          <w:sz w:val="22"/>
          <w:szCs w:val="22"/>
          <w:lang w:val="nl-NL"/>
        </w:rPr>
        <w:t>Inleiding</w:t>
      </w:r>
      <w:bookmarkEnd w:id="33"/>
      <w:r w:rsidRPr="00FB327C">
        <w:rPr>
          <w:rFonts w:ascii="Arial" w:hAnsi="Arial" w:cs="Arial"/>
          <w:sz w:val="22"/>
          <w:szCs w:val="22"/>
          <w:lang w:val="nl-NL"/>
        </w:rPr>
        <w:t xml:space="preserve"> </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 xml:space="preserve">In het vorige hoofdstuk is aanbod gekomen wat voor regelgeving er bestaat t.a.v de externe verslaggeving, daarnaast zijn ook de immateriële activa aan bod gekomen en is op basis daarvan vast te stellen dat spelers op de balans geactiveerd kunnen worden. In het Stramien zijn diverse waarderingsmethoden terug te vinden. In dit hoofdstuk zal worden ingegaan op de waarderingsgrondslagen. </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In dit hoofdstuk zal nader worden ingegaan op de manier waarop spelers gewaardeerd dienen te worden op de balans bij een BVO. Aan het einde van dit hoofdstuk zal in de conclusie de volgende deelvraag beantwoord worden:</w:t>
      </w:r>
    </w:p>
    <w:p w:rsidR="00584E14" w:rsidRPr="00FB327C" w:rsidRDefault="00584E14" w:rsidP="007011E6">
      <w:pPr>
        <w:numPr>
          <w:ilvl w:val="0"/>
          <w:numId w:val="35"/>
        </w:numPr>
        <w:spacing w:line="360" w:lineRule="auto"/>
        <w:rPr>
          <w:rFonts w:ascii="Arial" w:hAnsi="Arial" w:cs="Arial"/>
          <w:sz w:val="22"/>
          <w:szCs w:val="22"/>
          <w:lang w:val="nl-NL"/>
        </w:rPr>
      </w:pPr>
      <w:r w:rsidRPr="00FB327C">
        <w:rPr>
          <w:rFonts w:ascii="Arial" w:hAnsi="Arial" w:cs="Arial"/>
          <w:sz w:val="22"/>
          <w:szCs w:val="22"/>
          <w:lang w:val="nl-NL"/>
        </w:rPr>
        <w:t>Hoe dient een BVO spelers te waarderen?</w:t>
      </w:r>
    </w:p>
    <w:p w:rsidR="00584E14" w:rsidRPr="00FB327C" w:rsidRDefault="00584E14" w:rsidP="007011E6">
      <w:pPr>
        <w:pStyle w:val="Heading2"/>
        <w:keepLines/>
        <w:numPr>
          <w:ilvl w:val="1"/>
          <w:numId w:val="24"/>
        </w:numPr>
        <w:tabs>
          <w:tab w:val="clear" w:pos="720"/>
        </w:tabs>
        <w:spacing w:before="200" w:after="0" w:line="360" w:lineRule="auto"/>
        <w:ind w:left="576" w:hanging="576"/>
        <w:rPr>
          <w:rFonts w:ascii="Arial" w:hAnsi="Arial" w:cs="Arial"/>
          <w:sz w:val="22"/>
          <w:szCs w:val="22"/>
          <w:lang w:val="nl-NL"/>
        </w:rPr>
      </w:pPr>
      <w:bookmarkStart w:id="34" w:name="_Toc237959744"/>
      <w:bookmarkStart w:id="35" w:name="_Toc266715441"/>
      <w:r w:rsidRPr="00FB327C">
        <w:rPr>
          <w:rFonts w:ascii="Arial" w:hAnsi="Arial" w:cs="Arial"/>
          <w:sz w:val="22"/>
          <w:szCs w:val="22"/>
          <w:lang w:val="nl-NL"/>
        </w:rPr>
        <w:t>Waarderingsmethoden voor immateriële activa</w:t>
      </w:r>
      <w:bookmarkEnd w:id="34"/>
      <w:bookmarkEnd w:id="35"/>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Immateriële activa kan volgens artikel 2:384 lid 1 BW op twee manieren gewaardeerd worden. Er kan gewaardeerd worden tegen verkrijgingprijs of vervaardigingprijs en er kan gewaardeerd worden tegen actuele waarde. De manier van waarderen is op basis van de kostprijs, ook wel de verkrijgingprijs of vervaardigingprijs genoemd</w:t>
      </w:r>
      <w:r w:rsidRPr="00FB327C">
        <w:rPr>
          <w:rStyle w:val="FootnoteReference"/>
          <w:rFonts w:ascii="Arial" w:hAnsi="Arial" w:cs="Arial"/>
          <w:szCs w:val="14"/>
          <w:lang w:val="nl-NL"/>
        </w:rPr>
        <w:footnoteReference w:id="30"/>
      </w:r>
      <w:r w:rsidRPr="00FB327C">
        <w:rPr>
          <w:rFonts w:ascii="Arial" w:hAnsi="Arial" w:cs="Arial"/>
          <w:sz w:val="22"/>
          <w:szCs w:val="22"/>
          <w:lang w:val="nl-NL"/>
        </w:rPr>
        <w:t xml:space="preserve">. </w:t>
      </w:r>
    </w:p>
    <w:p w:rsidR="00584E14" w:rsidRPr="00FB327C" w:rsidRDefault="00584E14" w:rsidP="007011E6">
      <w:pPr>
        <w:spacing w:line="360" w:lineRule="auto"/>
        <w:rPr>
          <w:rFonts w:ascii="Arial" w:hAnsi="Arial" w:cs="Arial"/>
          <w:sz w:val="22"/>
          <w:szCs w:val="22"/>
          <w:lang w:val="nl-NL"/>
        </w:rPr>
      </w:pPr>
    </w:p>
    <w:p w:rsidR="00584E14" w:rsidRPr="00FB327C" w:rsidRDefault="00584E14" w:rsidP="007011E6">
      <w:pPr>
        <w:spacing w:line="360" w:lineRule="auto"/>
        <w:rPr>
          <w:rFonts w:ascii="Arial" w:hAnsi="Arial" w:cs="Arial"/>
          <w:i/>
          <w:sz w:val="22"/>
          <w:szCs w:val="22"/>
          <w:lang w:val="nl-NL"/>
        </w:rPr>
      </w:pPr>
      <w:r w:rsidRPr="00FB327C">
        <w:rPr>
          <w:rFonts w:ascii="Arial" w:hAnsi="Arial" w:cs="Arial"/>
          <w:i/>
          <w:sz w:val="22"/>
          <w:szCs w:val="22"/>
          <w:lang w:val="nl-NL"/>
        </w:rPr>
        <w:t>De verkrijgingprijs of vervaardigingprijs</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De verkrijgingprijs of vervaardigingprijs bestaat uit de aankoopprijs inclusief alle direct toe te rekenen uitgaven om het actief voor het voorgenomen gebruik geschikt te maken</w:t>
      </w:r>
      <w:r w:rsidRPr="00FB327C">
        <w:rPr>
          <w:rStyle w:val="FootnoteReference"/>
          <w:rFonts w:ascii="Arial" w:hAnsi="Arial" w:cs="Arial"/>
          <w:szCs w:val="14"/>
          <w:lang w:val="nl-NL"/>
        </w:rPr>
        <w:footnoteReference w:id="31"/>
      </w:r>
      <w:r w:rsidRPr="00FB327C">
        <w:rPr>
          <w:rFonts w:ascii="Arial" w:hAnsi="Arial" w:cs="Arial"/>
          <w:sz w:val="22"/>
          <w:szCs w:val="22"/>
          <w:lang w:val="nl-NL"/>
        </w:rPr>
        <w:t>. Dit heeft betrekking op gekochte immateriële activa, een speler die is gekocht van een andere BVO is hiervan een voorbeeld. Zelfgecreëerde immateriële activa omvat de volgende kosten in de waardering</w:t>
      </w:r>
      <w:r w:rsidRPr="00FB327C">
        <w:rPr>
          <w:rStyle w:val="FootnoteReference"/>
          <w:rFonts w:ascii="Arial" w:hAnsi="Arial" w:cs="Arial"/>
          <w:szCs w:val="14"/>
          <w:lang w:val="nl-NL"/>
        </w:rPr>
        <w:footnoteReference w:id="32"/>
      </w:r>
      <w:r w:rsidRPr="00FB327C">
        <w:rPr>
          <w:rFonts w:ascii="Arial" w:hAnsi="Arial" w:cs="Arial"/>
          <w:sz w:val="22"/>
          <w:szCs w:val="22"/>
          <w:lang w:val="nl-NL"/>
        </w:rPr>
        <w:t>:</w:t>
      </w:r>
    </w:p>
    <w:p w:rsidR="00584E14" w:rsidRPr="00FB327C" w:rsidRDefault="00584E14" w:rsidP="007011E6">
      <w:pPr>
        <w:pStyle w:val="ListParagraph"/>
        <w:numPr>
          <w:ilvl w:val="0"/>
          <w:numId w:val="30"/>
        </w:numPr>
        <w:spacing w:after="200" w:line="360" w:lineRule="auto"/>
        <w:ind w:left="426"/>
        <w:contextualSpacing/>
        <w:rPr>
          <w:rFonts w:ascii="Arial" w:hAnsi="Arial" w:cs="Arial"/>
          <w:sz w:val="22"/>
          <w:szCs w:val="22"/>
          <w:lang w:val="nl-NL"/>
        </w:rPr>
      </w:pPr>
      <w:r w:rsidRPr="00FB327C">
        <w:rPr>
          <w:rFonts w:ascii="Arial" w:hAnsi="Arial" w:cs="Arial"/>
          <w:sz w:val="22"/>
          <w:szCs w:val="22"/>
          <w:lang w:val="nl-NL"/>
        </w:rPr>
        <w:t>Uitgaven voor verbruikte materialen en diensten bij het vervaardigen van het actief;</w:t>
      </w:r>
    </w:p>
    <w:p w:rsidR="00584E14" w:rsidRPr="00FB327C" w:rsidRDefault="00584E14" w:rsidP="007011E6">
      <w:pPr>
        <w:pStyle w:val="ListParagraph"/>
        <w:numPr>
          <w:ilvl w:val="0"/>
          <w:numId w:val="30"/>
        </w:numPr>
        <w:spacing w:after="200" w:line="360" w:lineRule="auto"/>
        <w:ind w:left="426"/>
        <w:contextualSpacing/>
        <w:rPr>
          <w:rFonts w:ascii="Arial" w:hAnsi="Arial" w:cs="Arial"/>
          <w:sz w:val="22"/>
          <w:szCs w:val="22"/>
          <w:lang w:val="nl-NL"/>
        </w:rPr>
      </w:pPr>
      <w:r w:rsidRPr="00FB327C">
        <w:rPr>
          <w:rFonts w:ascii="Arial" w:hAnsi="Arial" w:cs="Arial"/>
          <w:sz w:val="22"/>
          <w:szCs w:val="22"/>
          <w:lang w:val="nl-NL"/>
        </w:rPr>
        <w:t>De loon-, salaris- en andere personeelkosten die direct zijn toe te rekenen aan het vervaardigen van het actief;</w:t>
      </w:r>
    </w:p>
    <w:p w:rsidR="00584E14" w:rsidRPr="00FB327C" w:rsidRDefault="00584E14" w:rsidP="007011E6">
      <w:pPr>
        <w:pStyle w:val="ListParagraph"/>
        <w:numPr>
          <w:ilvl w:val="0"/>
          <w:numId w:val="30"/>
        </w:numPr>
        <w:spacing w:after="200" w:line="360" w:lineRule="auto"/>
        <w:ind w:left="426"/>
        <w:contextualSpacing/>
        <w:rPr>
          <w:rFonts w:ascii="Arial" w:hAnsi="Arial" w:cs="Arial"/>
          <w:sz w:val="22"/>
          <w:szCs w:val="22"/>
          <w:lang w:val="nl-NL"/>
        </w:rPr>
      </w:pPr>
      <w:r w:rsidRPr="00FB327C">
        <w:rPr>
          <w:rFonts w:ascii="Arial" w:hAnsi="Arial" w:cs="Arial"/>
          <w:sz w:val="22"/>
          <w:szCs w:val="22"/>
          <w:lang w:val="nl-NL"/>
        </w:rPr>
        <w:t>Alle overige kosten die direct zijn toe te rekenen aan het vervaardigen van het actief, zoals honoraria om een wettelijk recht te registreren, de afschrijving van patenten en licenties die zijn aangewend om het actief te vervaardigen;</w:t>
      </w:r>
    </w:p>
    <w:p w:rsidR="00584E14" w:rsidRPr="00FB327C" w:rsidRDefault="00584E14" w:rsidP="007011E6">
      <w:pPr>
        <w:pStyle w:val="ListParagraph"/>
        <w:numPr>
          <w:ilvl w:val="0"/>
          <w:numId w:val="30"/>
        </w:numPr>
        <w:spacing w:after="200" w:line="360" w:lineRule="auto"/>
        <w:ind w:left="426"/>
        <w:contextualSpacing/>
        <w:rPr>
          <w:rFonts w:ascii="Arial" w:hAnsi="Arial" w:cs="Arial"/>
          <w:sz w:val="22"/>
          <w:szCs w:val="22"/>
          <w:lang w:val="nl-NL"/>
        </w:rPr>
      </w:pPr>
      <w:r w:rsidRPr="00FB327C">
        <w:rPr>
          <w:rFonts w:ascii="Arial" w:hAnsi="Arial" w:cs="Arial"/>
          <w:sz w:val="22"/>
          <w:szCs w:val="22"/>
          <w:lang w:val="nl-NL"/>
        </w:rPr>
        <w:t>Overheadkosten die noodzakelijk zijn om het actief te vervaardigen en die op een redelijke en consistente basis kunnen worden toegerekend aan het actief.</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 xml:space="preserve">Een BVO moeten de kosten die zijn gemaakt voor het opleiden van spelers hieraan toetsen om te bekijken of deze kunnen worden meegenomen in de waardering. </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De onderstaande kosten mogen niet meegerekend worden tot de vervaardigingprijs van een intern vervaardigd immaterieel vast actief:</w:t>
      </w:r>
    </w:p>
    <w:p w:rsidR="00584E14" w:rsidRPr="00FB327C" w:rsidRDefault="00584E14" w:rsidP="007011E6">
      <w:pPr>
        <w:pStyle w:val="ListParagraph"/>
        <w:numPr>
          <w:ilvl w:val="0"/>
          <w:numId w:val="30"/>
        </w:numPr>
        <w:spacing w:after="200" w:line="360" w:lineRule="auto"/>
        <w:ind w:left="426"/>
        <w:contextualSpacing/>
        <w:rPr>
          <w:rFonts w:ascii="Arial" w:hAnsi="Arial" w:cs="Arial"/>
          <w:sz w:val="22"/>
          <w:szCs w:val="22"/>
          <w:lang w:val="nl-NL"/>
        </w:rPr>
      </w:pPr>
      <w:r w:rsidRPr="00FB327C">
        <w:rPr>
          <w:rFonts w:ascii="Arial" w:hAnsi="Arial" w:cs="Arial"/>
          <w:sz w:val="22"/>
          <w:szCs w:val="22"/>
          <w:lang w:val="nl-NL"/>
        </w:rPr>
        <w:t>Verkoop- en administratiekosten en andere algemene overheadkosten, tenzij deze uitgaven rechtstreeks kunnen worden toegerekend aan het gebruiksgereed maken van het actief;</w:t>
      </w:r>
    </w:p>
    <w:p w:rsidR="00584E14" w:rsidRPr="00FB327C" w:rsidRDefault="00584E14" w:rsidP="007011E6">
      <w:pPr>
        <w:pStyle w:val="ListParagraph"/>
        <w:numPr>
          <w:ilvl w:val="0"/>
          <w:numId w:val="30"/>
        </w:numPr>
        <w:spacing w:after="200" w:line="360" w:lineRule="auto"/>
        <w:ind w:left="426"/>
        <w:contextualSpacing/>
        <w:rPr>
          <w:rFonts w:ascii="Arial" w:hAnsi="Arial" w:cs="Arial"/>
          <w:sz w:val="22"/>
          <w:szCs w:val="22"/>
          <w:lang w:val="nl-NL"/>
        </w:rPr>
      </w:pPr>
      <w:r w:rsidRPr="00FB327C">
        <w:rPr>
          <w:rFonts w:ascii="Arial" w:hAnsi="Arial" w:cs="Arial"/>
          <w:sz w:val="22"/>
          <w:szCs w:val="22"/>
          <w:lang w:val="nl-NL"/>
        </w:rPr>
        <w:t>Inefficiency en aanloopverliezen die zich voordoen voordat een actief de beoogde exploitatie heeft bereikt;</w:t>
      </w:r>
    </w:p>
    <w:p w:rsidR="00584E14" w:rsidRPr="00FB327C" w:rsidRDefault="00584E14" w:rsidP="007011E6">
      <w:pPr>
        <w:pStyle w:val="ListParagraph"/>
        <w:numPr>
          <w:ilvl w:val="0"/>
          <w:numId w:val="30"/>
        </w:numPr>
        <w:spacing w:after="200" w:line="360" w:lineRule="auto"/>
        <w:ind w:left="426"/>
        <w:contextualSpacing/>
        <w:rPr>
          <w:rFonts w:ascii="Arial" w:hAnsi="Arial" w:cs="Arial"/>
          <w:sz w:val="22"/>
          <w:szCs w:val="22"/>
          <w:lang w:val="nl-NL"/>
        </w:rPr>
      </w:pPr>
      <w:r w:rsidRPr="00FB327C">
        <w:rPr>
          <w:rFonts w:ascii="Arial" w:hAnsi="Arial" w:cs="Arial"/>
          <w:sz w:val="22"/>
          <w:szCs w:val="22"/>
          <w:lang w:val="nl-NL"/>
        </w:rPr>
        <w:t>Uitgaven voor training van het bedienend personeel.</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Na de eerste verwerking van een gekocht of zelfgecreëerde immaterieel actief kunnen bepaalde uitgaven die rechtstreeks verband hebben met het immaterieel actief geactiveerd worden. Dit onder de volgende voorwaarden</w:t>
      </w:r>
      <w:r w:rsidRPr="00FB327C">
        <w:rPr>
          <w:rStyle w:val="FootnoteReference"/>
          <w:rFonts w:ascii="Arial" w:hAnsi="Arial" w:cs="Arial"/>
          <w:szCs w:val="14"/>
          <w:lang w:val="nl-NL"/>
        </w:rPr>
        <w:footnoteReference w:id="33"/>
      </w:r>
      <w:r w:rsidRPr="00FB327C">
        <w:rPr>
          <w:rFonts w:ascii="Arial" w:hAnsi="Arial" w:cs="Arial"/>
          <w:sz w:val="22"/>
          <w:szCs w:val="22"/>
          <w:lang w:val="nl-NL"/>
        </w:rPr>
        <w:t>:</w:t>
      </w:r>
    </w:p>
    <w:p w:rsidR="00584E14" w:rsidRPr="00FB327C" w:rsidRDefault="00584E14" w:rsidP="007011E6">
      <w:pPr>
        <w:pStyle w:val="ListParagraph"/>
        <w:numPr>
          <w:ilvl w:val="0"/>
          <w:numId w:val="30"/>
        </w:numPr>
        <w:spacing w:after="200" w:line="360" w:lineRule="auto"/>
        <w:ind w:left="426"/>
        <w:contextualSpacing/>
        <w:rPr>
          <w:rFonts w:ascii="Arial" w:hAnsi="Arial" w:cs="Arial"/>
          <w:sz w:val="22"/>
          <w:szCs w:val="22"/>
          <w:lang w:val="nl-NL"/>
        </w:rPr>
      </w:pPr>
      <w:r w:rsidRPr="00FB327C">
        <w:rPr>
          <w:rFonts w:ascii="Arial" w:hAnsi="Arial" w:cs="Arial"/>
          <w:sz w:val="22"/>
          <w:szCs w:val="22"/>
          <w:lang w:val="nl-NL"/>
        </w:rPr>
        <w:t>Het moet waarschijnlijk zijn dat de uitgaven zullen leiden tot een toename van de verwachte toekomstige economische voordelen; en</w:t>
      </w:r>
    </w:p>
    <w:p w:rsidR="00584E14" w:rsidRPr="00FB327C" w:rsidRDefault="00584E14" w:rsidP="007011E6">
      <w:pPr>
        <w:pStyle w:val="ListParagraph"/>
        <w:numPr>
          <w:ilvl w:val="0"/>
          <w:numId w:val="30"/>
        </w:numPr>
        <w:spacing w:after="200" w:line="360" w:lineRule="auto"/>
        <w:ind w:left="426"/>
        <w:contextualSpacing/>
        <w:rPr>
          <w:rFonts w:ascii="Arial" w:hAnsi="Arial" w:cs="Arial"/>
          <w:sz w:val="22"/>
          <w:szCs w:val="22"/>
          <w:lang w:val="nl-NL"/>
        </w:rPr>
      </w:pPr>
      <w:r w:rsidRPr="00FB327C">
        <w:rPr>
          <w:rFonts w:ascii="Arial" w:hAnsi="Arial" w:cs="Arial"/>
          <w:sz w:val="22"/>
          <w:szCs w:val="22"/>
          <w:lang w:val="nl-NL"/>
        </w:rPr>
        <w:t>De vaststelling van de uitgaven en de toerekening aan het actief op betrouwbare wijze moet kunnen geschieden.</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Uitgaven welke niet aan de bovenstaande voorwaarden voldoen dienen als kosten te worden verantwoord.</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Hierbij is kan worden opgemerkt dat BVO’s ook jeugdspelers van elkaar overnemen. De transfersom die voor deze spelers betaald wordt mag dus wel worden geactiveerd.</w:t>
      </w:r>
    </w:p>
    <w:p w:rsidR="00584E14" w:rsidRPr="00FB327C" w:rsidRDefault="00584E14" w:rsidP="007011E6">
      <w:pPr>
        <w:spacing w:line="360" w:lineRule="auto"/>
        <w:rPr>
          <w:rFonts w:ascii="Arial" w:hAnsi="Arial" w:cs="Arial"/>
          <w:sz w:val="22"/>
          <w:szCs w:val="22"/>
          <w:lang w:val="nl-NL"/>
        </w:rPr>
      </w:pPr>
    </w:p>
    <w:p w:rsidR="00584E14" w:rsidRPr="00FB327C" w:rsidRDefault="00584E14" w:rsidP="007011E6">
      <w:pPr>
        <w:spacing w:line="360" w:lineRule="auto"/>
        <w:rPr>
          <w:rFonts w:ascii="Arial" w:hAnsi="Arial" w:cs="Arial"/>
          <w:i/>
          <w:sz w:val="22"/>
          <w:szCs w:val="22"/>
          <w:lang w:val="nl-NL"/>
        </w:rPr>
      </w:pPr>
      <w:r w:rsidRPr="00FB327C">
        <w:rPr>
          <w:rFonts w:ascii="Arial" w:hAnsi="Arial" w:cs="Arial"/>
          <w:i/>
          <w:sz w:val="22"/>
          <w:szCs w:val="22"/>
          <w:lang w:val="nl-NL"/>
        </w:rPr>
        <w:t>Actuele waarde/ reële waarde</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De Nederlandse wet- en regelgeving resp. IFRS laten ( onder voorwaarden) ook waardering tegen actuele resp. reële waarde toe. De begrippen actuele waarde en reële waarde hebben hierbij een gelijke betekenis.</w:t>
      </w:r>
      <w:r w:rsidRPr="00FB327C">
        <w:rPr>
          <w:rStyle w:val="FootnoteReference"/>
          <w:rFonts w:ascii="Arial" w:hAnsi="Arial" w:cs="Arial"/>
          <w:sz w:val="22"/>
          <w:szCs w:val="22"/>
          <w:lang w:val="nl-NL"/>
        </w:rPr>
        <w:t xml:space="preserve"> </w:t>
      </w:r>
      <w:r w:rsidRPr="00FB327C">
        <w:rPr>
          <w:rStyle w:val="FootnoteReference"/>
          <w:rFonts w:ascii="Arial" w:hAnsi="Arial" w:cs="Arial"/>
          <w:szCs w:val="14"/>
          <w:lang w:val="nl-NL"/>
        </w:rPr>
        <w:footnoteReference w:id="34"/>
      </w:r>
      <w:r w:rsidRPr="00FB327C">
        <w:rPr>
          <w:rFonts w:ascii="Arial" w:hAnsi="Arial" w:cs="Arial"/>
          <w:sz w:val="22"/>
          <w:szCs w:val="22"/>
          <w:lang w:val="nl-NL"/>
        </w:rPr>
        <w:t xml:space="preserve"> Indien er wordt gekozen voor waardering op basis van het reële-waardemodel dan dienen alle andere activa in dezelfde categorie ook volgens dit reële-waardemodel gewaardeerd te worden. De voorwaarden waaraan een actief moet voldoen zijn</w:t>
      </w:r>
      <w:r w:rsidRPr="00FB327C">
        <w:rPr>
          <w:rStyle w:val="FootnoteReference"/>
          <w:rFonts w:ascii="Arial" w:hAnsi="Arial" w:cs="Arial"/>
          <w:szCs w:val="14"/>
          <w:lang w:val="nl-NL"/>
        </w:rPr>
        <w:footnoteReference w:id="35"/>
      </w:r>
      <w:r w:rsidRPr="00FB327C">
        <w:rPr>
          <w:rFonts w:ascii="Arial" w:hAnsi="Arial" w:cs="Arial"/>
          <w:sz w:val="22"/>
          <w:szCs w:val="22"/>
          <w:lang w:val="nl-NL"/>
        </w:rPr>
        <w:t>:</w:t>
      </w:r>
    </w:p>
    <w:p w:rsidR="00584E14" w:rsidRPr="00FB327C" w:rsidRDefault="00584E14" w:rsidP="007011E6">
      <w:pPr>
        <w:pStyle w:val="ListParagraph"/>
        <w:numPr>
          <w:ilvl w:val="0"/>
          <w:numId w:val="31"/>
        </w:numPr>
        <w:spacing w:after="200" w:line="360" w:lineRule="auto"/>
        <w:ind w:left="426"/>
        <w:contextualSpacing/>
        <w:rPr>
          <w:rFonts w:ascii="Arial" w:hAnsi="Arial" w:cs="Arial"/>
          <w:sz w:val="22"/>
          <w:szCs w:val="22"/>
          <w:lang w:val="nl-NL"/>
        </w:rPr>
      </w:pPr>
      <w:r w:rsidRPr="00FB327C">
        <w:rPr>
          <w:rFonts w:ascii="Arial" w:hAnsi="Arial" w:cs="Arial"/>
          <w:sz w:val="22"/>
          <w:szCs w:val="22"/>
          <w:lang w:val="nl-NL"/>
        </w:rPr>
        <w:t>Het actief was vanaf het moment van verkrijging opgenomen tegen kostprijs.</w:t>
      </w:r>
    </w:p>
    <w:p w:rsidR="00584E14" w:rsidRPr="00FB327C" w:rsidRDefault="00584E14" w:rsidP="007011E6">
      <w:pPr>
        <w:pStyle w:val="ListParagraph"/>
        <w:numPr>
          <w:ilvl w:val="0"/>
          <w:numId w:val="31"/>
        </w:numPr>
        <w:spacing w:after="200" w:line="360" w:lineRule="auto"/>
        <w:ind w:left="426"/>
        <w:contextualSpacing/>
        <w:rPr>
          <w:rFonts w:ascii="Arial" w:hAnsi="Arial" w:cs="Arial"/>
          <w:sz w:val="22"/>
          <w:szCs w:val="22"/>
          <w:lang w:val="nl-NL"/>
        </w:rPr>
      </w:pPr>
      <w:r w:rsidRPr="00FB327C">
        <w:rPr>
          <w:rFonts w:ascii="Arial" w:hAnsi="Arial" w:cs="Arial"/>
          <w:sz w:val="22"/>
          <w:szCs w:val="22"/>
          <w:lang w:val="nl-NL"/>
        </w:rPr>
        <w:t>Voor het actief bestaat een liquide markt.</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De actuele waarde wordt onder de Nederlandse regelgeving ingevuld als de vervangingswaarde. Waardering tegen bedrijfswaarde geschiedt indien en zolang deze lager is dan de vervangingswaarde. Op het moment dat besloten is het actief te verkopen wordt deze gewaardeerd tegen opbrengstwaarde</w:t>
      </w:r>
      <w:r w:rsidRPr="00FB327C">
        <w:rPr>
          <w:rStyle w:val="FootnoteReference"/>
          <w:rFonts w:ascii="Arial" w:hAnsi="Arial" w:cs="Arial"/>
          <w:szCs w:val="14"/>
          <w:lang w:val="nl-NL"/>
        </w:rPr>
        <w:footnoteReference w:id="36"/>
      </w:r>
      <w:r w:rsidRPr="00FB327C">
        <w:rPr>
          <w:rFonts w:ascii="Arial" w:hAnsi="Arial" w:cs="Arial"/>
          <w:sz w:val="22"/>
          <w:szCs w:val="22"/>
          <w:lang w:val="nl-NL"/>
        </w:rPr>
        <w:t>.</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 xml:space="preserve">Waardering tegen reële waarde kan ervoor zorgen dat het verschil tussen de boekwaarde en beurswaarde van een onderneming kleiner wordt. Het actief moet dan wel aan de bovengenoemde voorwaarden voldoen. In het betaald voetbal zijn de spelers de activa en moeten de spelers voldoen aan de voorwaarden. </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 xml:space="preserve">Aan de eerste voorwaarde wordt voldaan indien de kostprijs bekend is. Spelers die gekocht zijn, daarvan is de kostprijs bekend; de transferprijs. Jeugdspelers daarbij is er niet een directe kostprijs, aangezien deze spelers zelf zijn opgeleid, de kostprijs kan dan worden berekend op basis van de kosten van de jeugdopleiding. </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Aan de tweede voorwaarde wordt voldaan indien er een liquide markt bestaat voor het actief. Een liquide markt is</w:t>
      </w:r>
      <w:r w:rsidRPr="00FB327C">
        <w:rPr>
          <w:rStyle w:val="FootnoteReference"/>
          <w:rFonts w:ascii="Arial" w:hAnsi="Arial" w:cs="Arial"/>
          <w:szCs w:val="14"/>
          <w:lang w:val="nl-NL"/>
        </w:rPr>
        <w:footnoteReference w:id="37"/>
      </w:r>
    </w:p>
    <w:p w:rsidR="00584E14" w:rsidRPr="00FB327C" w:rsidRDefault="00584E14" w:rsidP="007011E6">
      <w:pPr>
        <w:spacing w:line="360" w:lineRule="auto"/>
        <w:rPr>
          <w:rFonts w:ascii="Arial" w:hAnsi="Arial" w:cs="Arial"/>
          <w:i/>
          <w:sz w:val="22"/>
          <w:szCs w:val="22"/>
          <w:lang w:val="nl-NL"/>
        </w:rPr>
      </w:pPr>
      <w:r w:rsidRPr="00FB327C">
        <w:rPr>
          <w:rFonts w:ascii="Arial" w:hAnsi="Arial" w:cs="Arial"/>
          <w:i/>
          <w:sz w:val="22"/>
          <w:szCs w:val="22"/>
          <w:lang w:val="nl-NL"/>
        </w:rPr>
        <w:t>“Van een liquide markt spreken we als op een markt sprake is van een zodanig grote vraag en een zodanig groot aanbod dat extra vraag of aanbod kunnen worden verwerkt zonder dat hierdoor onder normale omstandigheden grote prijs- of koersrimpelingen ontstaan. Zo bestaat er bijvoorbeeld voor niet-beursgenoteerde aandelen geen liquide markt, maar voor een aandeel als Koninklijke Olie wel. Ander voorbeeld: de valutamarkt voor dollars, yens en euro's is liquide, maar die voor Poolse zloty's niet. Beleggers zullen in het algemeen de voorkeur geven aan een liquide markt. De prijsvorming wordt daar niet mede bepaald door voor hen niet overzienbare incidentele omstandigheden. “</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In het geval van spelers kan worden gesteld dat de markt niet liquide is gezien het feit dat het voor een BVO lastig is vast te stellen of een andere BVO de desbetreffende speler nodig heeft en voor welk bedrag deze dan gekocht wordt.</w:t>
      </w:r>
    </w:p>
    <w:p w:rsidR="00584E14" w:rsidRPr="00FB327C" w:rsidRDefault="00584E14" w:rsidP="007011E6">
      <w:pPr>
        <w:spacing w:line="360" w:lineRule="auto"/>
        <w:rPr>
          <w:rFonts w:ascii="Arial" w:hAnsi="Arial" w:cs="Arial"/>
          <w:sz w:val="22"/>
          <w:szCs w:val="22"/>
          <w:lang w:val="nl-NL"/>
        </w:rPr>
      </w:pPr>
    </w:p>
    <w:p w:rsidR="00584E14" w:rsidRPr="00FB327C" w:rsidRDefault="00584E14" w:rsidP="007011E6">
      <w:pPr>
        <w:spacing w:line="360" w:lineRule="auto"/>
        <w:rPr>
          <w:rFonts w:ascii="Arial" w:hAnsi="Arial" w:cs="Arial"/>
          <w:i/>
          <w:sz w:val="22"/>
          <w:szCs w:val="22"/>
          <w:lang w:val="nl-NL"/>
        </w:rPr>
      </w:pPr>
      <w:r w:rsidRPr="00FB327C">
        <w:rPr>
          <w:rFonts w:ascii="Arial" w:hAnsi="Arial" w:cs="Arial"/>
          <w:i/>
          <w:sz w:val="22"/>
          <w:szCs w:val="22"/>
          <w:lang w:val="nl-NL"/>
        </w:rPr>
        <w:t>Waardevermindering</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Naast de mogelijkheid dat de waarde van spelers kan toenemen kan de waarde van een speler ook afnemen. Waardeverminderingen van activa worden onafhankelijk van het resultaat van het boekjaar in aanmerking aangenomen.</w:t>
      </w:r>
      <w:r w:rsidRPr="00FB327C">
        <w:rPr>
          <w:rStyle w:val="FootnoteReference"/>
          <w:rFonts w:ascii="Arial" w:hAnsi="Arial" w:cs="Arial"/>
          <w:szCs w:val="14"/>
          <w:lang w:val="nl-NL"/>
        </w:rPr>
        <w:footnoteReference w:id="38"/>
      </w:r>
      <w:r w:rsidRPr="00FB327C">
        <w:rPr>
          <w:rFonts w:ascii="Arial" w:hAnsi="Arial" w:cs="Arial"/>
          <w:sz w:val="22"/>
          <w:szCs w:val="22"/>
          <w:lang w:val="nl-NL"/>
        </w:rPr>
        <w:t xml:space="preserve"> Dit brengt mee dat aan het eind van elke verslagperiode dient te worden nagegaan in hoeverre met betrekking tot het niet afgeschreven bedrag nog is voldaan aan de voorwaarde dat toekomstige opbrengsten die samenhangen met immateriële vaste activa, naar verwachting voldoende ruimte laten voor afschrijvingen. Indien en voor zover dat niet meer het geval is, dient een waardevermindering in acht te worden genomen.</w:t>
      </w:r>
      <w:r w:rsidRPr="00FB327C">
        <w:rPr>
          <w:rStyle w:val="FootnoteReference"/>
          <w:rFonts w:ascii="Arial" w:hAnsi="Arial" w:cs="Arial"/>
          <w:szCs w:val="14"/>
          <w:lang w:val="nl-NL"/>
        </w:rPr>
        <w:footnoteReference w:id="39"/>
      </w:r>
    </w:p>
    <w:p w:rsidR="00584E14" w:rsidRPr="00FB327C" w:rsidRDefault="00584E14" w:rsidP="007011E6">
      <w:pPr>
        <w:spacing w:line="360" w:lineRule="auto"/>
        <w:rPr>
          <w:rFonts w:ascii="Arial" w:hAnsi="Arial" w:cs="Arial"/>
          <w:sz w:val="22"/>
          <w:szCs w:val="22"/>
          <w:lang w:val="nl-NL"/>
        </w:rPr>
      </w:pPr>
    </w:p>
    <w:p w:rsidR="00584E14" w:rsidRPr="00FB327C" w:rsidRDefault="00584E14" w:rsidP="007011E6">
      <w:pPr>
        <w:pStyle w:val="Heading2"/>
        <w:keepLines/>
        <w:numPr>
          <w:ilvl w:val="1"/>
          <w:numId w:val="24"/>
        </w:numPr>
        <w:tabs>
          <w:tab w:val="clear" w:pos="720"/>
        </w:tabs>
        <w:spacing w:before="200" w:after="0" w:line="360" w:lineRule="auto"/>
        <w:ind w:left="576" w:hanging="576"/>
        <w:rPr>
          <w:rFonts w:ascii="Arial" w:hAnsi="Arial" w:cs="Arial"/>
          <w:sz w:val="22"/>
          <w:szCs w:val="22"/>
          <w:lang w:val="nl-NL"/>
        </w:rPr>
      </w:pPr>
      <w:bookmarkStart w:id="36" w:name="_Toc237959746"/>
      <w:bookmarkStart w:id="37" w:name="_Toc266715442"/>
      <w:r w:rsidRPr="00FB327C">
        <w:rPr>
          <w:rFonts w:ascii="Arial" w:hAnsi="Arial" w:cs="Arial"/>
          <w:sz w:val="22"/>
          <w:szCs w:val="22"/>
          <w:lang w:val="nl-NL"/>
        </w:rPr>
        <w:t>Conclusie</w:t>
      </w:r>
      <w:bookmarkEnd w:id="36"/>
      <w:bookmarkEnd w:id="37"/>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Op basis van de bevindingen in dit hoofdstuk kan geconcludeerd worden dat het hanteren van de actuele waarde relevantere waardes oplevert waartegen spelers gewaardeerd kunnen worden. Uiteindelijk zal indien gebruik gemaakt wordt van de reële waarde deze terug komen op de balans. Vanwege de impairment test die aan het eind van elke verslaggevingperiode plaatsvindt is er sprake van voorzichtigheid. Hierdoor kunnen geen extreme verschillen tussen boekwaarde en vervangingswaarde plaatsvinden. Dit heeft als gevolg dat het verschil tussen de boekwaarde en opbrengstwaarde van een speler aanzienlijk verkleind worden. Op basis hiervan kan geconcludeerd worden dat het hanteren van de reële waarde voor de waardering van spelers een beter beeld geeft van de waarde spelers dan het gebruik van de historische kostprijs.</w:t>
      </w:r>
    </w:p>
    <w:p w:rsidR="00584E14" w:rsidRPr="00FB327C" w:rsidRDefault="00584E14" w:rsidP="007011E6">
      <w:pPr>
        <w:spacing w:line="360" w:lineRule="auto"/>
        <w:rPr>
          <w:rFonts w:ascii="Arial" w:hAnsi="Arial" w:cs="Arial"/>
          <w:sz w:val="22"/>
          <w:szCs w:val="22"/>
          <w:lang w:val="nl-NL"/>
        </w:rPr>
      </w:pPr>
    </w:p>
    <w:p w:rsidR="00584E14" w:rsidRPr="00FB327C" w:rsidRDefault="00584E14" w:rsidP="007011E6">
      <w:pPr>
        <w:spacing w:after="200" w:line="360" w:lineRule="auto"/>
        <w:rPr>
          <w:rFonts w:ascii="Arial" w:hAnsi="Arial" w:cs="Arial"/>
          <w:sz w:val="22"/>
          <w:szCs w:val="22"/>
          <w:lang w:val="nl-NL"/>
        </w:rPr>
      </w:pPr>
      <w:r w:rsidRPr="00FB327C">
        <w:rPr>
          <w:rFonts w:ascii="Arial" w:hAnsi="Arial" w:cs="Arial"/>
          <w:sz w:val="22"/>
          <w:szCs w:val="22"/>
          <w:lang w:val="nl-NL"/>
        </w:rPr>
        <w:br w:type="page"/>
      </w:r>
    </w:p>
    <w:p w:rsidR="00584E14" w:rsidRPr="00FB327C" w:rsidRDefault="00584E14" w:rsidP="007011E6">
      <w:pPr>
        <w:pStyle w:val="Heading1"/>
        <w:keepLines/>
        <w:numPr>
          <w:ilvl w:val="0"/>
          <w:numId w:val="24"/>
        </w:numPr>
        <w:tabs>
          <w:tab w:val="clear" w:pos="720"/>
        </w:tabs>
        <w:spacing w:before="480" w:after="0" w:line="360" w:lineRule="auto"/>
        <w:ind w:left="432" w:hanging="432"/>
        <w:rPr>
          <w:rFonts w:ascii="Arial" w:hAnsi="Arial" w:cs="Arial"/>
          <w:sz w:val="22"/>
          <w:szCs w:val="22"/>
          <w:lang w:val="nl-NL"/>
        </w:rPr>
      </w:pPr>
      <w:bookmarkStart w:id="38" w:name="_Toc266715443"/>
      <w:r w:rsidRPr="00FB327C">
        <w:rPr>
          <w:rFonts w:ascii="Arial" w:hAnsi="Arial" w:cs="Arial"/>
          <w:sz w:val="22"/>
          <w:szCs w:val="22"/>
          <w:lang w:val="nl-NL"/>
        </w:rPr>
        <w:t>Casestudy Ajax</w:t>
      </w:r>
      <w:bookmarkEnd w:id="32"/>
      <w:bookmarkEnd w:id="38"/>
    </w:p>
    <w:p w:rsidR="00584E14" w:rsidRPr="00FB327C" w:rsidRDefault="00584E14" w:rsidP="007011E6">
      <w:pPr>
        <w:pStyle w:val="Heading2"/>
        <w:numPr>
          <w:ilvl w:val="1"/>
          <w:numId w:val="24"/>
        </w:numPr>
        <w:spacing w:line="360" w:lineRule="auto"/>
        <w:rPr>
          <w:rFonts w:ascii="Arial" w:hAnsi="Arial" w:cs="Arial"/>
          <w:sz w:val="22"/>
          <w:szCs w:val="22"/>
          <w:lang w:val="nl-NL"/>
        </w:rPr>
      </w:pPr>
      <w:bookmarkStart w:id="39" w:name="_Toc266715444"/>
      <w:r w:rsidRPr="00FB327C">
        <w:rPr>
          <w:rFonts w:ascii="Arial" w:hAnsi="Arial" w:cs="Arial"/>
          <w:sz w:val="22"/>
          <w:szCs w:val="22"/>
          <w:lang w:val="nl-NL"/>
        </w:rPr>
        <w:t>Algemene inleiding</w:t>
      </w:r>
      <w:bookmarkEnd w:id="39"/>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 xml:space="preserve">BVO’s lopen voorop met het activeren van personeel. BVO’s zijn namelijk de enigen die spelers activeren door ze op de balans te zetten. </w:t>
      </w:r>
      <w:r>
        <w:rPr>
          <w:rFonts w:ascii="Arial" w:hAnsi="Arial" w:cs="Arial"/>
          <w:sz w:val="22"/>
          <w:szCs w:val="22"/>
          <w:lang w:val="nl-NL"/>
        </w:rPr>
        <w:t>Zoals beschreven in hoofdstuk 4 wordt het verschil in boekwaarde en beurswaarde verkleind door het activeren van personeel. De manier waarop een speler geactiveerd wordt op de balans is afhankelijk van de gekozen waarderingsmethode. Er zijn volgens de RJ twee methoden waaruit gekozen kan worden. De verkrijgingprijs / vervaardigingsprijs of de actuele waarde / reële waarde. Op basis van de bevindingen in hoofdstuk 5 kan worden gesteld dat het waarderen tegen actuele waarde / reële waarde relevantere waardes oplevert en derhalve een beter beeld geeft van de waarde van een speler. In dit hoofdstuk zal onderzocht worden op welke manier Ajax haar spelers waardeert en met welke methode. Op basis van de resultaten hiervan zal in de conclusie naar voren komen of de gebruikte methode bij Ajax leidt tot een getrouw beeld van de waarde van een speler.</w:t>
      </w:r>
    </w:p>
    <w:p w:rsidR="00584E14" w:rsidRPr="00FB327C" w:rsidRDefault="00584E14" w:rsidP="007011E6">
      <w:pPr>
        <w:spacing w:line="360" w:lineRule="auto"/>
        <w:rPr>
          <w:rFonts w:ascii="Arial" w:hAnsi="Arial" w:cs="Arial"/>
          <w:sz w:val="22"/>
          <w:szCs w:val="22"/>
          <w:lang w:val="nl-NL"/>
        </w:rPr>
      </w:pPr>
    </w:p>
    <w:p w:rsidR="00584E14" w:rsidRPr="00FB327C" w:rsidRDefault="00584E14" w:rsidP="007011E6">
      <w:pPr>
        <w:pStyle w:val="Heading2"/>
        <w:keepLines/>
        <w:numPr>
          <w:ilvl w:val="1"/>
          <w:numId w:val="24"/>
        </w:numPr>
        <w:tabs>
          <w:tab w:val="clear" w:pos="720"/>
        </w:tabs>
        <w:spacing w:before="200" w:after="0" w:line="360" w:lineRule="auto"/>
        <w:ind w:left="576" w:hanging="576"/>
        <w:rPr>
          <w:rFonts w:ascii="Arial" w:hAnsi="Arial" w:cs="Arial"/>
          <w:sz w:val="22"/>
          <w:szCs w:val="22"/>
          <w:lang w:val="nl-NL"/>
        </w:rPr>
      </w:pPr>
      <w:bookmarkStart w:id="40" w:name="_Toc237959748"/>
      <w:bookmarkStart w:id="41" w:name="_Toc266715445"/>
      <w:r w:rsidRPr="00FB327C">
        <w:rPr>
          <w:rFonts w:ascii="Arial" w:hAnsi="Arial" w:cs="Arial"/>
          <w:sz w:val="22"/>
          <w:szCs w:val="22"/>
          <w:lang w:val="nl-NL"/>
        </w:rPr>
        <w:t>Hoe waardeert Ajax de spelers?</w:t>
      </w:r>
      <w:bookmarkEnd w:id="40"/>
      <w:bookmarkEnd w:id="41"/>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 xml:space="preserve">De waarderinggrondslag die Ajax hanteert is terug te vinden in de jaarrekening. </w:t>
      </w:r>
    </w:p>
    <w:p w:rsidR="00584E14" w:rsidRPr="00FB327C" w:rsidRDefault="00584E14" w:rsidP="007011E6">
      <w:pPr>
        <w:spacing w:line="360" w:lineRule="auto"/>
        <w:rPr>
          <w:rFonts w:ascii="Arial" w:hAnsi="Arial" w:cs="Arial"/>
          <w:sz w:val="22"/>
          <w:szCs w:val="22"/>
          <w:lang w:val="nl-NL"/>
        </w:rPr>
      </w:pPr>
    </w:p>
    <w:p w:rsidR="00584E14" w:rsidRPr="00FB327C" w:rsidRDefault="00584E14" w:rsidP="007011E6">
      <w:pPr>
        <w:spacing w:line="360" w:lineRule="auto"/>
        <w:rPr>
          <w:rFonts w:ascii="Arial" w:hAnsi="Arial" w:cs="Arial"/>
          <w:b/>
          <w:bCs/>
          <w:i/>
          <w:sz w:val="22"/>
          <w:szCs w:val="22"/>
          <w:lang w:val="nl-NL"/>
        </w:rPr>
      </w:pPr>
      <w:r w:rsidRPr="00FB327C">
        <w:rPr>
          <w:rFonts w:ascii="Arial" w:hAnsi="Arial" w:cs="Arial"/>
          <w:b/>
          <w:bCs/>
          <w:sz w:val="22"/>
          <w:szCs w:val="22"/>
          <w:lang w:val="nl-NL"/>
        </w:rPr>
        <w:t>Vergoedingssommen</w:t>
      </w:r>
    </w:p>
    <w:p w:rsidR="00584E14" w:rsidRPr="00FB327C" w:rsidRDefault="00584E14" w:rsidP="007011E6">
      <w:pPr>
        <w:spacing w:line="360" w:lineRule="auto"/>
        <w:rPr>
          <w:rFonts w:ascii="Arial" w:hAnsi="Arial" w:cs="Arial"/>
          <w:i/>
          <w:sz w:val="22"/>
          <w:szCs w:val="22"/>
          <w:lang w:val="nl-NL"/>
        </w:rPr>
      </w:pPr>
      <w:r w:rsidRPr="00FB327C">
        <w:rPr>
          <w:rFonts w:ascii="Arial" w:hAnsi="Arial" w:cs="Arial"/>
          <w:i/>
          <w:sz w:val="22"/>
          <w:szCs w:val="22"/>
          <w:lang w:val="nl-NL"/>
        </w:rPr>
        <w:t>Transfer- en tekengelden en bijkomende kosten inzake spelerscontracten waarvoor een bindende overeenkomst is aangegaan worden geactiveerd als ‘vergoedingssommen’ tot ten hoogste de aan derden gedane uitgaven verminderd met de afschrijvingen en bijzondere waardeverminderingen. De afschrijvingen vinden lineair plaats over de looptijd van het contract. Per balansdatum wordt door de directie voor ieder contract beoordeeld of sprake is van duurzame waardevermindering. Bij overgang van spelerscontracten worden de nog resterende geactiveerde ‘vergoedingssommen’ ten laste van de winst- en verliesrekening gebracht. Dit gebeurt in dezelfde periode als waarin de verkoopopbrengst is verantwoord. Vergoedingen bij verlenging van contracten worden op dezelfde wijze verwerkt als transfer- en tekengelden, tenzij de aard anders is.</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Uit dit onderdeel van de jaarrekening blijkt dat Ajax NV werkt met de kostprijs methode. De kostprijs methode levert minder relevante gegevens met de betrekking tot de waarde van spelers op. Het model dat gehanteerd moet worden bij de waardering van spelers is het reële waarde methode.</w:t>
      </w:r>
    </w:p>
    <w:p w:rsidR="00584E14" w:rsidRPr="00FB327C" w:rsidRDefault="00584E14" w:rsidP="007011E6">
      <w:pPr>
        <w:spacing w:line="360" w:lineRule="auto"/>
        <w:rPr>
          <w:rFonts w:ascii="Arial" w:hAnsi="Arial" w:cs="Arial"/>
          <w:sz w:val="22"/>
          <w:szCs w:val="22"/>
          <w:lang w:val="nl-NL"/>
        </w:rPr>
      </w:pPr>
    </w:p>
    <w:p w:rsidR="00584E14" w:rsidRPr="00FB327C" w:rsidRDefault="00584E14" w:rsidP="007011E6">
      <w:pPr>
        <w:pStyle w:val="Heading2"/>
        <w:keepLines/>
        <w:numPr>
          <w:ilvl w:val="1"/>
          <w:numId w:val="24"/>
        </w:numPr>
        <w:tabs>
          <w:tab w:val="clear" w:pos="720"/>
        </w:tabs>
        <w:spacing w:before="200" w:after="0" w:line="360" w:lineRule="auto"/>
        <w:ind w:left="576" w:hanging="576"/>
        <w:rPr>
          <w:rFonts w:ascii="Arial" w:hAnsi="Arial" w:cs="Arial"/>
          <w:sz w:val="22"/>
          <w:szCs w:val="22"/>
          <w:lang w:val="nl-NL"/>
        </w:rPr>
      </w:pPr>
      <w:bookmarkStart w:id="42" w:name="_Toc237959749"/>
      <w:bookmarkStart w:id="43" w:name="_Toc266715446"/>
      <w:r w:rsidRPr="00FB327C">
        <w:rPr>
          <w:rFonts w:ascii="Arial" w:hAnsi="Arial" w:cs="Arial"/>
          <w:sz w:val="22"/>
          <w:szCs w:val="22"/>
          <w:lang w:val="nl-NL"/>
        </w:rPr>
        <w:t>Wat is de geschatte waarde van Ajax bij gebruik van de reële waarde?</w:t>
      </w:r>
      <w:bookmarkEnd w:id="42"/>
      <w:bookmarkEnd w:id="43"/>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De spelers van Ajax worden geactiveerd onder de post vergoedingssommen. Deze post bedraagt € 44.350.000 in het boekjaar 2009. Om de reële waarde te schatten moet bekend zijn welke spelers onder contract staan in 2010. Vervolgens moet de waarde geschat worden voor elke gecontracteerde speler. Deze waarde wordt geschat door te kijken naar leeftijd, ervaring in een nationaal elftal, resterende contractduur , potentie en recente transfer</w:t>
      </w:r>
      <w:r>
        <w:rPr>
          <w:rFonts w:ascii="Arial" w:hAnsi="Arial" w:cs="Arial"/>
          <w:sz w:val="22"/>
          <w:szCs w:val="22"/>
          <w:lang w:val="nl-NL"/>
        </w:rPr>
        <w:t>s</w:t>
      </w:r>
      <w:r w:rsidRPr="00FB327C">
        <w:rPr>
          <w:rFonts w:ascii="Arial" w:hAnsi="Arial" w:cs="Arial"/>
          <w:sz w:val="22"/>
          <w:szCs w:val="22"/>
          <w:lang w:val="nl-NL"/>
        </w:rPr>
        <w:t xml:space="preserve">. Zodoende ontstaat een totale waarde, gebaseerd op het reële waarde model, voor de post vergoedingssommen. </w:t>
      </w:r>
    </w:p>
    <w:p w:rsidR="00584E14" w:rsidRPr="00FB327C" w:rsidRDefault="00584E14" w:rsidP="007011E6">
      <w:pPr>
        <w:spacing w:line="360" w:lineRule="auto"/>
        <w:rPr>
          <w:rFonts w:ascii="Arial" w:hAnsi="Arial" w:cs="Arial"/>
          <w:sz w:val="22"/>
          <w:szCs w:val="22"/>
          <w:lang w:val="nl-NL"/>
        </w:rPr>
      </w:pPr>
    </w:p>
    <w:p w:rsidR="00584E14" w:rsidRPr="00FB327C" w:rsidRDefault="00584E14" w:rsidP="007011E6">
      <w:pPr>
        <w:spacing w:line="360" w:lineRule="auto"/>
        <w:rPr>
          <w:rFonts w:ascii="Arial" w:hAnsi="Arial" w:cs="Arial"/>
          <w:b/>
          <w:sz w:val="22"/>
          <w:szCs w:val="22"/>
          <w:lang w:val="nl-NL"/>
        </w:rPr>
      </w:pPr>
      <w:r w:rsidRPr="00FB327C">
        <w:rPr>
          <w:rFonts w:ascii="Arial" w:hAnsi="Arial" w:cs="Arial"/>
          <w:b/>
          <w:sz w:val="22"/>
          <w:szCs w:val="22"/>
          <w:lang w:val="nl-NL"/>
        </w:rPr>
        <w:t>De reële waarde van de gecontracteerde spelers, spelers worden aangegeven met het rugnummer gevolgd door hun achternaam (bron: Ajax.nl &amp; wikipedia).</w:t>
      </w:r>
    </w:p>
    <w:p w:rsidR="00584E14" w:rsidRPr="00FB327C" w:rsidRDefault="00584E14" w:rsidP="007011E6">
      <w:pPr>
        <w:spacing w:line="360" w:lineRule="auto"/>
        <w:rPr>
          <w:rFonts w:ascii="Arial" w:hAnsi="Arial" w:cs="Arial"/>
          <w:b/>
          <w:sz w:val="22"/>
          <w:szCs w:val="22"/>
          <w:lang w:val="nl-NL"/>
        </w:rPr>
      </w:pPr>
    </w:p>
    <w:p w:rsidR="00584E14" w:rsidRPr="00FB327C" w:rsidRDefault="00584E14" w:rsidP="007011E6">
      <w:pPr>
        <w:spacing w:line="360" w:lineRule="auto"/>
        <w:rPr>
          <w:rFonts w:ascii="Arial" w:hAnsi="Arial" w:cs="Arial"/>
          <w:b/>
          <w:sz w:val="22"/>
          <w:szCs w:val="22"/>
          <w:lang w:val="nl-NL"/>
        </w:rPr>
      </w:pPr>
      <w:r w:rsidRPr="00FB327C">
        <w:rPr>
          <w:rFonts w:ascii="Arial" w:hAnsi="Arial" w:cs="Arial"/>
          <w:b/>
          <w:sz w:val="22"/>
          <w:szCs w:val="22"/>
          <w:lang w:val="nl-NL"/>
        </w:rPr>
        <w:t xml:space="preserve">Keepers </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1 </w:t>
      </w:r>
      <w:hyperlink r:id="rId9" w:tooltip="Maarten Stekelenburg" w:history="1">
        <w:r w:rsidRPr="00FB327C">
          <w:rPr>
            <w:rStyle w:val="Hyperlink"/>
            <w:rFonts w:ascii="Arial" w:hAnsi="Arial" w:cs="Arial"/>
            <w:sz w:val="22"/>
            <w:szCs w:val="22"/>
            <w:lang w:val="nl-NL"/>
          </w:rPr>
          <w:t>Stekelenburg</w:t>
        </w:r>
      </w:hyperlink>
      <w:r w:rsidRPr="00FB327C">
        <w:rPr>
          <w:rFonts w:ascii="Arial" w:hAnsi="Arial" w:cs="Arial"/>
          <w:sz w:val="22"/>
          <w:szCs w:val="22"/>
          <w:lang w:val="nl-NL"/>
        </w:rPr>
        <w:t> </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Maarten Stekelenburg is 27 jaar en is de 1</w:t>
      </w:r>
      <w:r w:rsidRPr="00FB327C">
        <w:rPr>
          <w:rFonts w:ascii="Arial" w:hAnsi="Arial" w:cs="Arial"/>
          <w:sz w:val="22"/>
          <w:szCs w:val="22"/>
          <w:vertAlign w:val="superscript"/>
          <w:lang w:val="nl-NL"/>
        </w:rPr>
        <w:t>e</w:t>
      </w:r>
      <w:r w:rsidRPr="00FB327C">
        <w:rPr>
          <w:rFonts w:ascii="Arial" w:hAnsi="Arial" w:cs="Arial"/>
          <w:sz w:val="22"/>
          <w:szCs w:val="22"/>
          <w:lang w:val="nl-NL"/>
        </w:rPr>
        <w:t xml:space="preserve"> doelman van Ajax. Stekelenburg heeft ervaring in het Nederlands elftal. Hij is de 1</w:t>
      </w:r>
      <w:r w:rsidRPr="00FB327C">
        <w:rPr>
          <w:rFonts w:ascii="Arial" w:hAnsi="Arial" w:cs="Arial"/>
          <w:sz w:val="22"/>
          <w:szCs w:val="22"/>
          <w:vertAlign w:val="superscript"/>
          <w:lang w:val="nl-NL"/>
        </w:rPr>
        <w:t>e</w:t>
      </w:r>
      <w:r w:rsidRPr="00FB327C">
        <w:rPr>
          <w:rFonts w:ascii="Arial" w:hAnsi="Arial" w:cs="Arial"/>
          <w:sz w:val="22"/>
          <w:szCs w:val="22"/>
          <w:lang w:val="nl-NL"/>
        </w:rPr>
        <w:t xml:space="preserve"> doelman van het Nederlands elftal. Stekelenburg is te vergelijken met Edwin van der Sar omdat hij ook 1</w:t>
      </w:r>
      <w:r w:rsidRPr="00FB327C">
        <w:rPr>
          <w:rFonts w:ascii="Arial" w:hAnsi="Arial" w:cs="Arial"/>
          <w:sz w:val="22"/>
          <w:szCs w:val="22"/>
          <w:vertAlign w:val="superscript"/>
          <w:lang w:val="nl-NL"/>
        </w:rPr>
        <w:t>e</w:t>
      </w:r>
      <w:r w:rsidRPr="00FB327C">
        <w:rPr>
          <w:rFonts w:ascii="Arial" w:hAnsi="Arial" w:cs="Arial"/>
          <w:sz w:val="22"/>
          <w:szCs w:val="22"/>
          <w:lang w:val="nl-NL"/>
        </w:rPr>
        <w:t xml:space="preserve"> doelman van Ajax en van het Nederlands elftal was. Van der Sar is door Ajax voor een bedrag van circa € 9.000.000 verkocht. Stekelenburg heeft nog een contract bij Ajax tot 2012. Rekening houdend met de lengte van het contract bij Ajax en de vergelijkbaarheid met Van der Sar kan zijn waarde op € 9.000.000 geschat worden.</w:t>
      </w:r>
      <w:r w:rsidRPr="00FB327C">
        <w:rPr>
          <w:rFonts w:ascii="Arial" w:hAnsi="Arial" w:cs="Arial"/>
          <w:sz w:val="22"/>
          <w:szCs w:val="22"/>
          <w:lang w:val="nl-NL"/>
        </w:rPr>
        <w:br/>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12 </w:t>
      </w:r>
      <w:hyperlink r:id="rId10" w:tooltip="Kenneth Vermeer" w:history="1">
        <w:r w:rsidRPr="00FB327C">
          <w:rPr>
            <w:rStyle w:val="Hyperlink"/>
            <w:rFonts w:ascii="Arial" w:hAnsi="Arial" w:cs="Arial"/>
            <w:sz w:val="22"/>
            <w:szCs w:val="22"/>
            <w:lang w:val="nl-NL"/>
          </w:rPr>
          <w:t>Vermeer</w:t>
        </w:r>
      </w:hyperlink>
      <w:r w:rsidRPr="00FB327C">
        <w:rPr>
          <w:rFonts w:ascii="Arial" w:hAnsi="Arial" w:cs="Arial"/>
          <w:sz w:val="22"/>
          <w:szCs w:val="22"/>
          <w:lang w:val="nl-NL"/>
        </w:rPr>
        <w:t> </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Kenneth Vermeer is 24 jaar en is de 2</w:t>
      </w:r>
      <w:r w:rsidRPr="00FB327C">
        <w:rPr>
          <w:rFonts w:ascii="Arial" w:hAnsi="Arial" w:cs="Arial"/>
          <w:sz w:val="22"/>
          <w:szCs w:val="22"/>
          <w:vertAlign w:val="superscript"/>
          <w:lang w:val="nl-NL"/>
        </w:rPr>
        <w:t>e</w:t>
      </w:r>
      <w:r w:rsidRPr="00FB327C">
        <w:rPr>
          <w:rFonts w:ascii="Arial" w:hAnsi="Arial" w:cs="Arial"/>
          <w:sz w:val="22"/>
          <w:szCs w:val="22"/>
          <w:lang w:val="nl-NL"/>
        </w:rPr>
        <w:t xml:space="preserve"> doelman van Ajax. Hij is doelman geweest van jong Oranje, maar heeft geen ervaring in de A-selectie van oranje. Vermeer valt te vergelijken met Stanley Menzo. Rekening houdend met zijn leeftijd en het feit dat Vermeer dit jaar niet in de basis heeft gestaan kan zijn waarde op € 500.000 geschat worden. Zolang Vermeer 2</w:t>
      </w:r>
      <w:r w:rsidRPr="00FB327C">
        <w:rPr>
          <w:rFonts w:ascii="Arial" w:hAnsi="Arial" w:cs="Arial"/>
          <w:sz w:val="22"/>
          <w:szCs w:val="22"/>
          <w:vertAlign w:val="superscript"/>
          <w:lang w:val="nl-NL"/>
        </w:rPr>
        <w:t>e</w:t>
      </w:r>
      <w:r w:rsidRPr="00FB327C">
        <w:rPr>
          <w:rFonts w:ascii="Arial" w:hAnsi="Arial" w:cs="Arial"/>
          <w:sz w:val="22"/>
          <w:szCs w:val="22"/>
          <w:lang w:val="nl-NL"/>
        </w:rPr>
        <w:t xml:space="preserve"> doelman blijft zal zijn waarde rond € 500.000 blijven, maar als Vermeer 1</w:t>
      </w:r>
      <w:r w:rsidRPr="00FB327C">
        <w:rPr>
          <w:rFonts w:ascii="Arial" w:hAnsi="Arial" w:cs="Arial"/>
          <w:sz w:val="22"/>
          <w:szCs w:val="22"/>
          <w:vertAlign w:val="superscript"/>
          <w:lang w:val="nl-NL"/>
        </w:rPr>
        <w:t>e</w:t>
      </w:r>
      <w:r w:rsidRPr="00FB327C">
        <w:rPr>
          <w:rFonts w:ascii="Arial" w:hAnsi="Arial" w:cs="Arial"/>
          <w:sz w:val="22"/>
          <w:szCs w:val="22"/>
          <w:lang w:val="nl-NL"/>
        </w:rPr>
        <w:t xml:space="preserve"> doelman wordt kan zijn waarde enorm stijgen, afhankelijk van zijn prestaties.</w:t>
      </w:r>
    </w:p>
    <w:p w:rsidR="00584E14" w:rsidRPr="00FB327C" w:rsidRDefault="00584E14" w:rsidP="007011E6">
      <w:pPr>
        <w:spacing w:line="360" w:lineRule="auto"/>
        <w:rPr>
          <w:rFonts w:ascii="Arial" w:hAnsi="Arial" w:cs="Arial"/>
          <w:sz w:val="22"/>
          <w:szCs w:val="22"/>
          <w:lang w:val="nl-NL"/>
        </w:rPr>
      </w:pP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41 </w:t>
      </w:r>
      <w:hyperlink r:id="rId11" w:tooltip="Jeroen Verhoeven" w:history="1">
        <w:r w:rsidRPr="00FB327C">
          <w:rPr>
            <w:rStyle w:val="Hyperlink"/>
            <w:rFonts w:ascii="Arial" w:hAnsi="Arial" w:cs="Arial"/>
            <w:sz w:val="22"/>
            <w:szCs w:val="22"/>
            <w:lang w:val="nl-NL"/>
          </w:rPr>
          <w:t>Verhoeven</w:t>
        </w:r>
      </w:hyperlink>
      <w:r w:rsidRPr="00FB327C">
        <w:rPr>
          <w:rFonts w:ascii="Arial" w:hAnsi="Arial" w:cs="Arial"/>
          <w:sz w:val="22"/>
          <w:szCs w:val="22"/>
          <w:lang w:val="nl-NL"/>
        </w:rPr>
        <w:t> </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Jeroen Verhoeven is 30 jaar en is de 3</w:t>
      </w:r>
      <w:r w:rsidRPr="00FB327C">
        <w:rPr>
          <w:rFonts w:ascii="Arial" w:hAnsi="Arial" w:cs="Arial"/>
          <w:sz w:val="22"/>
          <w:szCs w:val="22"/>
          <w:vertAlign w:val="superscript"/>
          <w:lang w:val="nl-NL"/>
        </w:rPr>
        <w:t>e</w:t>
      </w:r>
      <w:r w:rsidRPr="00FB327C">
        <w:rPr>
          <w:rFonts w:ascii="Arial" w:hAnsi="Arial" w:cs="Arial"/>
          <w:sz w:val="22"/>
          <w:szCs w:val="22"/>
          <w:lang w:val="nl-NL"/>
        </w:rPr>
        <w:t xml:space="preserve"> doelman van Ajax. Verhoeven heeft geen ervaring in het Nederlands elftal. Verhoeven is vorig seizoen voor € 300.000 overgekomen van FC Volendam. De waarde van doelmannen welke de 3</w:t>
      </w:r>
      <w:r w:rsidRPr="00FB327C">
        <w:rPr>
          <w:rFonts w:ascii="Arial" w:hAnsi="Arial" w:cs="Arial"/>
          <w:sz w:val="22"/>
          <w:szCs w:val="22"/>
          <w:vertAlign w:val="superscript"/>
          <w:lang w:val="nl-NL"/>
        </w:rPr>
        <w:t>e</w:t>
      </w:r>
      <w:r w:rsidRPr="00FB327C">
        <w:rPr>
          <w:rFonts w:ascii="Arial" w:hAnsi="Arial" w:cs="Arial"/>
          <w:sz w:val="22"/>
          <w:szCs w:val="22"/>
          <w:lang w:val="nl-NL"/>
        </w:rPr>
        <w:t xml:space="preserve"> keus zijn in de Nederlandse competitie schommelt rond de € 500.000. Gezien het feit dat Verhoeven al 29 jaar oud is en dit seizoen niet in het 1</w:t>
      </w:r>
      <w:r w:rsidRPr="00FB327C">
        <w:rPr>
          <w:rFonts w:ascii="Arial" w:hAnsi="Arial" w:cs="Arial"/>
          <w:sz w:val="22"/>
          <w:szCs w:val="22"/>
          <w:vertAlign w:val="superscript"/>
          <w:lang w:val="nl-NL"/>
        </w:rPr>
        <w:t>e</w:t>
      </w:r>
      <w:r w:rsidRPr="00FB327C">
        <w:rPr>
          <w:rFonts w:ascii="Arial" w:hAnsi="Arial" w:cs="Arial"/>
          <w:sz w:val="22"/>
          <w:szCs w:val="22"/>
          <w:lang w:val="nl-NL"/>
        </w:rPr>
        <w:t xml:space="preserve"> heeft gespeeld kan zijn waarde nog steeds op € 300.000 geschat worden.</w:t>
      </w:r>
    </w:p>
    <w:p w:rsidR="00584E14" w:rsidRPr="00FB327C" w:rsidRDefault="00584E14" w:rsidP="007011E6">
      <w:pPr>
        <w:spacing w:line="360" w:lineRule="auto"/>
        <w:rPr>
          <w:rFonts w:ascii="Arial" w:hAnsi="Arial" w:cs="Arial"/>
          <w:b/>
          <w:sz w:val="22"/>
          <w:szCs w:val="22"/>
          <w:lang w:val="nl-NL"/>
        </w:rPr>
      </w:pPr>
    </w:p>
    <w:p w:rsidR="00584E14" w:rsidRPr="00FB327C" w:rsidRDefault="00584E14" w:rsidP="007011E6">
      <w:pPr>
        <w:spacing w:line="360" w:lineRule="auto"/>
        <w:rPr>
          <w:rFonts w:ascii="Arial" w:hAnsi="Arial" w:cs="Arial"/>
          <w:b/>
          <w:sz w:val="22"/>
          <w:szCs w:val="22"/>
          <w:lang w:val="nl-NL"/>
        </w:rPr>
      </w:pPr>
      <w:r w:rsidRPr="00FB327C">
        <w:rPr>
          <w:rFonts w:ascii="Arial" w:hAnsi="Arial" w:cs="Arial"/>
          <w:b/>
          <w:sz w:val="22"/>
          <w:szCs w:val="22"/>
          <w:lang w:val="nl-NL"/>
        </w:rPr>
        <w:t xml:space="preserve">Verdedigers </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2 </w:t>
      </w:r>
      <w:hyperlink r:id="rId12" w:tooltip="Gregory van der Wiel" w:history="1">
        <w:r w:rsidRPr="00FB327C">
          <w:rPr>
            <w:rStyle w:val="Hyperlink"/>
            <w:rFonts w:ascii="Arial" w:hAnsi="Arial" w:cs="Arial"/>
            <w:sz w:val="22"/>
            <w:szCs w:val="22"/>
            <w:lang w:val="nl-NL"/>
          </w:rPr>
          <w:t>Van der Wiel</w:t>
        </w:r>
      </w:hyperlink>
      <w:r w:rsidRPr="00FB327C">
        <w:rPr>
          <w:rFonts w:ascii="Arial" w:hAnsi="Arial" w:cs="Arial"/>
          <w:sz w:val="22"/>
          <w:szCs w:val="22"/>
          <w:lang w:val="nl-NL"/>
        </w:rPr>
        <w:t xml:space="preserve">  </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Gregory van der Wiel is 22 jaar en is de vaste rechtsback van Ajax. Van der Wiel heeft ervaring in het Nederlands elftal. Van der Wiel heeft zich dit seizoen enorm ontwikkeld en is in het Nederlands elftal uitgegroeid tot basisspeler. Van der Wiel is te vergelijken met een speler als Micheal Reiziger. Deze is transfervrij vertrokken bij Ajax en daarom kan er niet goed verleken worden. Daarom kan Van der Wiel dan het beste met Heitinga vergeleken worden. Heitinga is door Ajax in 2008 voor € 10.000.000 verkocht aan Atletico Madrid. Het contract van Van der Wiel loopt door tot 2013. Gezien zijn leeftijd en het feit dat Van der Wiel in de belangstelling staat van diverse topclubs kan zijn waarde op € 10.000.000 geschat worden.</w:t>
      </w:r>
    </w:p>
    <w:p w:rsidR="00584E14" w:rsidRPr="00FB327C" w:rsidRDefault="00584E14" w:rsidP="007011E6">
      <w:pPr>
        <w:spacing w:line="360" w:lineRule="auto"/>
        <w:rPr>
          <w:rFonts w:ascii="Arial" w:hAnsi="Arial" w:cs="Arial"/>
          <w:sz w:val="22"/>
          <w:szCs w:val="22"/>
          <w:lang w:val="nl-NL"/>
        </w:rPr>
      </w:pP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 xml:space="preserve"> 3 </w:t>
      </w:r>
      <w:hyperlink r:id="rId13" w:tooltip="Oleguer Presas" w:history="1">
        <w:r w:rsidRPr="00FB327C">
          <w:rPr>
            <w:rStyle w:val="Hyperlink"/>
            <w:rFonts w:ascii="Arial" w:hAnsi="Arial" w:cs="Arial"/>
            <w:sz w:val="22"/>
            <w:szCs w:val="22"/>
            <w:lang w:val="nl-NL"/>
          </w:rPr>
          <w:t>Oleguer</w:t>
        </w:r>
      </w:hyperlink>
      <w:r w:rsidRPr="00FB327C">
        <w:rPr>
          <w:rFonts w:ascii="Arial" w:hAnsi="Arial" w:cs="Arial"/>
          <w:sz w:val="22"/>
          <w:szCs w:val="22"/>
          <w:lang w:val="nl-NL"/>
        </w:rPr>
        <w:t xml:space="preserve">  </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Oleguer Renom Presas is 30 jaar en is een wisselspeler van Ajax. Oleguer heeft geen ervaring in het Spaanse nationale elftal. Oleguer is in 2008 door Ajax gekocht voor € 3.000.000 en heeft een contract tot 2011. Oleguer heeft het afgelopen seizoen sporadisch in de basis gestaan en heeft meer op de reservebank gezeten. De kans is groot dat Oleguer na een reserverol aankomend seizoen transfervrij vertrekt. Zijn waarde kan op € 0 geschat worden.</w:t>
      </w:r>
    </w:p>
    <w:p w:rsidR="00584E14" w:rsidRPr="00FB327C" w:rsidRDefault="00584E14" w:rsidP="007011E6">
      <w:pPr>
        <w:spacing w:line="360" w:lineRule="auto"/>
        <w:rPr>
          <w:rFonts w:ascii="Arial" w:hAnsi="Arial" w:cs="Arial"/>
          <w:sz w:val="22"/>
          <w:szCs w:val="22"/>
          <w:lang w:val="nl-NL"/>
        </w:rPr>
      </w:pP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5 </w:t>
      </w:r>
      <w:hyperlink r:id="rId14" w:tooltip="Jan Vertonghen" w:history="1">
        <w:r w:rsidRPr="00FB327C">
          <w:rPr>
            <w:rStyle w:val="Hyperlink"/>
            <w:rFonts w:ascii="Arial" w:hAnsi="Arial" w:cs="Arial"/>
            <w:sz w:val="22"/>
            <w:szCs w:val="22"/>
            <w:lang w:val="nl-NL"/>
          </w:rPr>
          <w:t>Vertonghen</w:t>
        </w:r>
      </w:hyperlink>
      <w:r w:rsidRPr="00FB327C">
        <w:rPr>
          <w:rFonts w:ascii="Arial" w:hAnsi="Arial" w:cs="Arial"/>
          <w:sz w:val="22"/>
          <w:szCs w:val="22"/>
          <w:lang w:val="nl-NL"/>
        </w:rPr>
        <w:t> </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Jan Vertonghen is 23 jaar en is de vaste centrale verdediger van Ajax. Vertonghen heeft ervaring in het Belgische nationale elftal. Vertonghen speelde in het seizoen van 2009/2010 samen met Alderweireld in de verdediging en ze zijn het minst gepasseerde verdedigingsduo van de Eredivisie. Verthonghen kan vergeleken worden met Vermaelen. Vermaelen is vorig seizoen voor € 12.000.000 verkocht aan Arsenal en de waarde van Vertonghen zal hieronder liggen. Dit vanwege zijn leeftijd en gebrek aan internationale ervaring. Zijn waarde kan op € 10.000.000 geschat worden.</w:t>
      </w:r>
    </w:p>
    <w:p w:rsidR="00584E14" w:rsidRPr="00FB327C" w:rsidRDefault="00584E14" w:rsidP="007011E6">
      <w:pPr>
        <w:spacing w:line="360" w:lineRule="auto"/>
        <w:rPr>
          <w:rFonts w:ascii="Arial" w:hAnsi="Arial" w:cs="Arial"/>
          <w:sz w:val="22"/>
          <w:szCs w:val="22"/>
          <w:lang w:val="nl-NL"/>
        </w:rPr>
      </w:pP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7 </w:t>
      </w:r>
      <w:hyperlink r:id="rId15" w:tooltip="Thimothée Atouba" w:history="1">
        <w:r w:rsidRPr="00FB327C">
          <w:rPr>
            <w:rStyle w:val="Hyperlink"/>
            <w:rFonts w:ascii="Arial" w:hAnsi="Arial" w:cs="Arial"/>
            <w:sz w:val="22"/>
            <w:szCs w:val="22"/>
            <w:lang w:val="nl-NL"/>
          </w:rPr>
          <w:t>Atouba</w:t>
        </w:r>
      </w:hyperlink>
      <w:r w:rsidRPr="00FB327C">
        <w:rPr>
          <w:rFonts w:ascii="Arial" w:hAnsi="Arial" w:cs="Arial"/>
          <w:sz w:val="22"/>
          <w:szCs w:val="22"/>
          <w:lang w:val="nl-NL"/>
        </w:rPr>
        <w:t> </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 xml:space="preserve">Timothee Atouba is 28 jaar en is een wisselspeler van Ajax. Atouba heeft ervaring in het nationale elftal van Kameroen. Atouba is in 2009 transfervrij overgekomen van HSV en heeft een tweejarig contract. Rekening houdend met zijn leeftijd en de contractduur kan de waarde Atouba op € 0 geschat worden. </w:t>
      </w:r>
    </w:p>
    <w:p w:rsidR="00584E14" w:rsidRPr="00FB327C" w:rsidRDefault="00584E14" w:rsidP="007011E6">
      <w:pPr>
        <w:spacing w:line="360" w:lineRule="auto"/>
        <w:rPr>
          <w:rFonts w:ascii="Arial" w:hAnsi="Arial" w:cs="Arial"/>
          <w:sz w:val="22"/>
          <w:szCs w:val="22"/>
          <w:lang w:val="nl-NL"/>
        </w:rPr>
      </w:pP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15 </w:t>
      </w:r>
      <w:hyperlink r:id="rId16" w:tooltip="Bruno Silva" w:history="1">
        <w:r w:rsidRPr="00FB327C">
          <w:rPr>
            <w:rStyle w:val="Hyperlink"/>
            <w:rFonts w:ascii="Arial" w:hAnsi="Arial" w:cs="Arial"/>
            <w:sz w:val="22"/>
            <w:szCs w:val="22"/>
            <w:lang w:val="nl-NL"/>
          </w:rPr>
          <w:t>Silva</w:t>
        </w:r>
      </w:hyperlink>
      <w:r w:rsidRPr="00FB327C">
        <w:rPr>
          <w:rFonts w:ascii="Arial" w:hAnsi="Arial" w:cs="Arial"/>
          <w:sz w:val="22"/>
          <w:szCs w:val="22"/>
          <w:lang w:val="nl-NL"/>
        </w:rPr>
        <w:t> </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Bruno Silva is 30 jaar en is reservespeler van Ajax. Silva heeft ervaring in het nationale elftal van Uruguay. Silva is het afgelopen seizoen verhuurd aan SC Internacional uit Brazilie. Silva is in 2008 naar Ajax gekomen. De waarde van Silva kan op € 2.500.000 geschat worden. Dit vanwege het feit dat hij gepasseerd is door Van der Wiel, vanwege zijn leeftijd en contractduur.</w:t>
      </w:r>
    </w:p>
    <w:p w:rsidR="00584E14" w:rsidRPr="00FB327C" w:rsidRDefault="00584E14" w:rsidP="007011E6">
      <w:pPr>
        <w:spacing w:line="360" w:lineRule="auto"/>
        <w:rPr>
          <w:rFonts w:ascii="Arial" w:hAnsi="Arial" w:cs="Arial"/>
          <w:sz w:val="22"/>
          <w:szCs w:val="22"/>
          <w:lang w:val="nl-NL"/>
        </w:rPr>
      </w:pP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17 </w:t>
      </w:r>
      <w:hyperlink r:id="rId17" w:tooltip="Rob Wielaert" w:history="1">
        <w:r w:rsidRPr="00FB327C">
          <w:rPr>
            <w:rStyle w:val="Hyperlink"/>
            <w:rFonts w:ascii="Arial" w:hAnsi="Arial" w:cs="Arial"/>
            <w:sz w:val="22"/>
            <w:szCs w:val="22"/>
            <w:lang w:val="nl-NL"/>
          </w:rPr>
          <w:t>Wielaert</w:t>
        </w:r>
      </w:hyperlink>
      <w:r w:rsidRPr="00FB327C">
        <w:rPr>
          <w:rFonts w:ascii="Arial" w:hAnsi="Arial" w:cs="Arial"/>
          <w:sz w:val="22"/>
          <w:szCs w:val="22"/>
          <w:lang w:val="nl-NL"/>
        </w:rPr>
        <w:t> </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Rob Wielaert is 31 jaar en reservespeler van Ajax. Wielaert heeft geen ervaring in het Nederlands elftal. Wielaert is in 2009 voor € 3.150.000 overgekomen van FC Twente. De waarde van deze speler kan op € 0 geschat worden vanwege zijn leeftijd en de contractduur.</w:t>
      </w:r>
    </w:p>
    <w:p w:rsidR="00584E14" w:rsidRPr="00FB327C" w:rsidRDefault="00584E14" w:rsidP="007011E6">
      <w:pPr>
        <w:spacing w:line="360" w:lineRule="auto"/>
        <w:rPr>
          <w:rFonts w:ascii="Arial" w:hAnsi="Arial" w:cs="Arial"/>
          <w:sz w:val="22"/>
          <w:szCs w:val="22"/>
          <w:lang w:val="nl-NL"/>
        </w:rPr>
      </w:pP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19 </w:t>
      </w:r>
      <w:hyperlink r:id="rId18" w:history="1">
        <w:r w:rsidRPr="00FB327C">
          <w:rPr>
            <w:rStyle w:val="Hyperlink"/>
            <w:rFonts w:ascii="Arial" w:hAnsi="Arial" w:cs="Arial"/>
            <w:bCs/>
            <w:sz w:val="22"/>
            <w:szCs w:val="22"/>
            <w:lang w:val="nl-NL"/>
          </w:rPr>
          <w:t>Alderweireld</w:t>
        </w:r>
      </w:hyperlink>
      <w:r w:rsidRPr="00FB327C">
        <w:rPr>
          <w:rFonts w:ascii="Arial" w:hAnsi="Arial" w:cs="Arial"/>
          <w:sz w:val="22"/>
          <w:szCs w:val="22"/>
          <w:lang w:val="nl-NL"/>
        </w:rPr>
        <w:t xml:space="preserve">  </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Toby Alderweireld is 21 jaar en is de vaste centrale verdediger van Ajax. Alderweireld heeft ervaring in het Belgisch elftal. Alderweireld is een speler die uit de jeugd van Ajax komt. De waarde van Alderweireld kan op € 3.500.000 geschat worden. Deze waarde kan stijgen indien hij meer internationale ervaring opdoet.</w:t>
      </w:r>
    </w:p>
    <w:p w:rsidR="00584E14" w:rsidRPr="00FB327C" w:rsidRDefault="00584E14" w:rsidP="007011E6">
      <w:pPr>
        <w:spacing w:line="360" w:lineRule="auto"/>
        <w:rPr>
          <w:rFonts w:ascii="Arial" w:hAnsi="Arial" w:cs="Arial"/>
          <w:sz w:val="22"/>
          <w:szCs w:val="22"/>
          <w:lang w:val="nl-NL"/>
        </w:rPr>
      </w:pP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23 </w:t>
      </w:r>
      <w:hyperlink r:id="rId19" w:tooltip="Vurnon Anita" w:history="1">
        <w:r w:rsidRPr="00FB327C">
          <w:rPr>
            <w:rStyle w:val="Hyperlink"/>
            <w:rFonts w:ascii="Arial" w:hAnsi="Arial" w:cs="Arial"/>
            <w:sz w:val="22"/>
            <w:szCs w:val="22"/>
            <w:lang w:val="nl-NL"/>
          </w:rPr>
          <w:t>Anita</w:t>
        </w:r>
      </w:hyperlink>
      <w:r w:rsidRPr="00FB327C">
        <w:rPr>
          <w:rFonts w:ascii="Arial" w:hAnsi="Arial" w:cs="Arial"/>
          <w:sz w:val="22"/>
          <w:szCs w:val="22"/>
          <w:lang w:val="nl-NL"/>
        </w:rPr>
        <w:t> </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Vurnon Anita is 21 jaar en is de vaste inksback van Ajax. Anita heeft nog geen ervaring in het Nederlands elftal, dit zit er wel aan te komen. Anita is een speler die afkomstig is uit de jeugdopleiding van Ajax. Omdat Anita dit seizoen is uitgegroeid tot basisspeler en op de nominatie stond bij het Nederlands elftal kan zijn waarde op € 5.000.000 geschat worden. Deze waarde kan stijgen indien Anita het aankomend seizoen weer een basisplek heeft en deze ook in het Nederlands elftal weet te veroveren.</w:t>
      </w:r>
    </w:p>
    <w:p w:rsidR="00584E14" w:rsidRPr="00FB327C" w:rsidRDefault="00584E14" w:rsidP="007011E6">
      <w:pPr>
        <w:spacing w:line="360" w:lineRule="auto"/>
        <w:rPr>
          <w:rFonts w:ascii="Arial" w:hAnsi="Arial" w:cs="Arial"/>
          <w:sz w:val="22"/>
          <w:szCs w:val="22"/>
          <w:lang w:val="nl-NL"/>
        </w:rPr>
      </w:pP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30 </w:t>
      </w:r>
      <w:hyperlink r:id="rId20" w:tooltip="George Ogăraru" w:history="1">
        <w:r w:rsidRPr="00FB327C">
          <w:rPr>
            <w:rStyle w:val="Hyperlink"/>
            <w:rFonts w:ascii="Arial" w:hAnsi="Arial" w:cs="Arial"/>
            <w:sz w:val="22"/>
            <w:szCs w:val="22"/>
            <w:lang w:val="nl-NL"/>
          </w:rPr>
          <w:t>Ogăraru</w:t>
        </w:r>
      </w:hyperlink>
      <w:r w:rsidRPr="00FB327C">
        <w:rPr>
          <w:rFonts w:ascii="Arial" w:hAnsi="Arial" w:cs="Arial"/>
          <w:sz w:val="22"/>
          <w:szCs w:val="22"/>
          <w:lang w:val="nl-NL"/>
        </w:rPr>
        <w:t xml:space="preserve">  </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George Ogararu is 30 jaar en is reserve speler van Ajax. Ogararu heeft ervaring het Roemeens elftal. Ogararu zijn contract loopt dit jaar af, hierdoor is de kans aanwezig dat Ogararu transfervrij Ajaz zal verlaten. Daarom kan zijn waarde op € 0 geschat worden.</w:t>
      </w:r>
    </w:p>
    <w:p w:rsidR="00584E14" w:rsidRPr="00FB327C" w:rsidRDefault="00584E14" w:rsidP="007011E6">
      <w:pPr>
        <w:spacing w:line="360" w:lineRule="auto"/>
        <w:rPr>
          <w:rFonts w:ascii="Arial" w:hAnsi="Arial" w:cs="Arial"/>
          <w:b/>
          <w:sz w:val="22"/>
          <w:szCs w:val="22"/>
          <w:lang w:val="nl-NL"/>
        </w:rPr>
      </w:pPr>
      <w:r>
        <w:rPr>
          <w:rFonts w:ascii="Arial" w:hAnsi="Arial" w:cs="Arial"/>
          <w:b/>
          <w:sz w:val="22"/>
          <w:szCs w:val="22"/>
          <w:lang w:val="nl-NL"/>
        </w:rPr>
        <w:br w:type="page"/>
      </w:r>
      <w:r w:rsidRPr="00FB327C">
        <w:rPr>
          <w:rFonts w:ascii="Arial" w:hAnsi="Arial" w:cs="Arial"/>
          <w:b/>
          <w:sz w:val="22"/>
          <w:szCs w:val="22"/>
          <w:lang w:val="nl-NL"/>
        </w:rPr>
        <w:t xml:space="preserve">Middenvelders </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6 </w:t>
      </w:r>
      <w:hyperlink r:id="rId21" w:tooltip="Rasmus Lindgren" w:history="1">
        <w:r w:rsidRPr="00FB327C">
          <w:rPr>
            <w:rStyle w:val="Hyperlink"/>
            <w:rFonts w:ascii="Arial" w:hAnsi="Arial" w:cs="Arial"/>
            <w:sz w:val="22"/>
            <w:szCs w:val="22"/>
            <w:lang w:val="nl-NL"/>
          </w:rPr>
          <w:t>Lindgren</w:t>
        </w:r>
      </w:hyperlink>
      <w:r w:rsidRPr="00FB327C">
        <w:rPr>
          <w:rFonts w:ascii="Arial" w:hAnsi="Arial" w:cs="Arial"/>
          <w:sz w:val="22"/>
          <w:szCs w:val="22"/>
          <w:lang w:val="nl-NL"/>
        </w:rPr>
        <w:t> </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Rasmus Lindgren is 26 jaar en is wisselspeler van Ajax. Lindgren heeft geen ervaring in het Zweeds elftal. Lindgren is in 2008 voor € 2.500.000 van FC Groningen overgekomen. Lindgren heeft in de jeugd van Ajax gespeeld, maar is niet doorgebroken. Bij FC Groningen is Lindgren doorgebroken en weer door Ajax gekocht. Zijn waarde kan op € 2.500.000 geschat worden.</w:t>
      </w:r>
    </w:p>
    <w:p w:rsidR="00584E14" w:rsidRPr="00FB327C" w:rsidRDefault="00584E14" w:rsidP="007011E6">
      <w:pPr>
        <w:spacing w:line="360" w:lineRule="auto"/>
        <w:rPr>
          <w:rFonts w:ascii="Arial" w:hAnsi="Arial" w:cs="Arial"/>
          <w:sz w:val="22"/>
          <w:szCs w:val="22"/>
          <w:lang w:val="nl-NL"/>
        </w:rPr>
      </w:pP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8 </w:t>
      </w:r>
      <w:hyperlink r:id="rId22" w:tooltip="Urby Emanuelson" w:history="1">
        <w:r w:rsidRPr="00FB327C">
          <w:rPr>
            <w:rStyle w:val="Hyperlink"/>
            <w:rFonts w:ascii="Arial" w:hAnsi="Arial" w:cs="Arial"/>
            <w:sz w:val="22"/>
            <w:szCs w:val="22"/>
            <w:lang w:val="nl-NL"/>
          </w:rPr>
          <w:t>Emanuelson</w:t>
        </w:r>
      </w:hyperlink>
      <w:r w:rsidRPr="00FB327C">
        <w:rPr>
          <w:rFonts w:ascii="Arial" w:hAnsi="Arial" w:cs="Arial"/>
          <w:sz w:val="22"/>
          <w:szCs w:val="22"/>
          <w:lang w:val="nl-NL"/>
        </w:rPr>
        <w:t> </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Urby Emanuelson is 24 jaar en is de vaste linker aanvaller/middenvelder. Emanuelson heeft in het Nederlands elftal gespeeld, maar is voor de WK selectie afgevallen. Emanuelson is een speler die uit de jeugdopleiding van Ajax afkomstig is. Gezien het feit dat Emanuelson zijn contact volgend jaar afloopt en hij deze niet wilt verlengen kan zijn waarde worden geschat op € 6.000.000</w:t>
      </w:r>
    </w:p>
    <w:p w:rsidR="00584E14" w:rsidRPr="00FB327C" w:rsidRDefault="00584E14" w:rsidP="007011E6">
      <w:pPr>
        <w:spacing w:line="360" w:lineRule="auto"/>
        <w:rPr>
          <w:rFonts w:ascii="Arial" w:hAnsi="Arial" w:cs="Arial"/>
          <w:sz w:val="22"/>
          <w:szCs w:val="22"/>
          <w:lang w:val="nl-NL"/>
        </w:rPr>
      </w:pP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11 </w:t>
      </w:r>
      <w:hyperlink r:id="rId23" w:tooltip="Ismaïl Aissati" w:history="1">
        <w:r w:rsidRPr="00FB327C">
          <w:rPr>
            <w:rStyle w:val="Hyperlink"/>
            <w:rFonts w:ascii="Arial" w:hAnsi="Arial" w:cs="Arial"/>
            <w:sz w:val="22"/>
            <w:szCs w:val="22"/>
            <w:lang w:val="nl-NL"/>
          </w:rPr>
          <w:t>Aissati</w:t>
        </w:r>
      </w:hyperlink>
      <w:r w:rsidRPr="00FB327C">
        <w:rPr>
          <w:rFonts w:ascii="Arial" w:hAnsi="Arial" w:cs="Arial"/>
          <w:sz w:val="22"/>
          <w:szCs w:val="22"/>
          <w:lang w:val="nl-NL"/>
        </w:rPr>
        <w:t> </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 xml:space="preserve">Ismail Aissati is 21 jaar en is wisselspeler van Ajax. Aissati heeft geen ervaring in het Nederlands elftal. Aissati is in 2008 voor een bedrag van € 4.000.000 overgekomen van PSV. Aangezien hij dit seizoen gepasseerd is door Siem de Jong kan de waarde van Aissati op € 3.000.000 geschat worden. </w:t>
      </w:r>
    </w:p>
    <w:p w:rsidR="00584E14" w:rsidRPr="00FB327C" w:rsidRDefault="00584E14" w:rsidP="007011E6">
      <w:pPr>
        <w:spacing w:line="360" w:lineRule="auto"/>
        <w:rPr>
          <w:rFonts w:ascii="Arial" w:hAnsi="Arial" w:cs="Arial"/>
          <w:sz w:val="22"/>
          <w:szCs w:val="22"/>
          <w:lang w:val="nl-NL"/>
        </w:rPr>
      </w:pP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18 </w:t>
      </w:r>
      <w:hyperlink r:id="rId24" w:tooltip="Gabriel García de la Torre" w:history="1">
        <w:r w:rsidRPr="00FB327C">
          <w:rPr>
            <w:rStyle w:val="Hyperlink"/>
            <w:rFonts w:ascii="Arial" w:hAnsi="Arial" w:cs="Arial"/>
            <w:sz w:val="22"/>
            <w:szCs w:val="22"/>
            <w:lang w:val="nl-NL"/>
          </w:rPr>
          <w:t>Gabri</w:t>
        </w:r>
      </w:hyperlink>
      <w:r w:rsidRPr="00FB327C">
        <w:rPr>
          <w:rFonts w:ascii="Arial" w:hAnsi="Arial" w:cs="Arial"/>
          <w:sz w:val="22"/>
          <w:szCs w:val="22"/>
          <w:lang w:val="nl-NL"/>
        </w:rPr>
        <w:t> </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Gabri is 31 jaar en is wisselspeler van Ajax. Gabriheeft ervaring in het Spaanse elftal. Inmiddels is bekend geworden dat Gabri een vrije transfer heeft gekregen. Om die reden kan zijn waarde op €0,- worden geschat.</w:t>
      </w:r>
    </w:p>
    <w:p w:rsidR="00584E14" w:rsidRPr="00FB327C" w:rsidRDefault="00584E14" w:rsidP="007011E6">
      <w:pPr>
        <w:spacing w:line="360" w:lineRule="auto"/>
        <w:rPr>
          <w:rFonts w:ascii="Arial" w:hAnsi="Arial" w:cs="Arial"/>
          <w:sz w:val="22"/>
          <w:szCs w:val="22"/>
          <w:lang w:val="nl-NL"/>
        </w:rPr>
      </w:pP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21 </w:t>
      </w:r>
      <w:hyperlink r:id="rId25" w:tooltip="Eyong Enoh" w:history="1">
        <w:r w:rsidRPr="00FB327C">
          <w:rPr>
            <w:rStyle w:val="Hyperlink"/>
            <w:rFonts w:ascii="Arial" w:hAnsi="Arial" w:cs="Arial"/>
            <w:sz w:val="22"/>
            <w:szCs w:val="22"/>
            <w:lang w:val="nl-NL"/>
          </w:rPr>
          <w:t>Enoh</w:t>
        </w:r>
      </w:hyperlink>
      <w:r w:rsidRPr="00FB327C">
        <w:rPr>
          <w:rFonts w:ascii="Arial" w:hAnsi="Arial" w:cs="Arial"/>
          <w:sz w:val="22"/>
          <w:szCs w:val="22"/>
          <w:lang w:val="nl-NL"/>
        </w:rPr>
        <w:t> </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Eyong Enoh is 24 jaar en is de vaste centrale middenvelder van Ajax. Enoh heeft ervaring in het nationale elftal van Kameroen. Rekening houdend met leeftijd kan zijn waarde op € 6.000.000 geschat worden. Deze waarde kan stijgen indien Enoh meer ervaring op internationaal gebied opdoet, bijvoorbeeld Champions League.</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br/>
        <w:t>24 </w:t>
      </w:r>
      <w:hyperlink r:id="rId26" w:tooltip="Jan-Arie van der Heijden" w:history="1">
        <w:r w:rsidRPr="00FB327C">
          <w:rPr>
            <w:rStyle w:val="Hyperlink"/>
            <w:rFonts w:ascii="Arial" w:hAnsi="Arial" w:cs="Arial"/>
            <w:sz w:val="22"/>
            <w:szCs w:val="22"/>
            <w:lang w:val="nl-NL"/>
          </w:rPr>
          <w:t>Van der Heijden</w:t>
        </w:r>
      </w:hyperlink>
      <w:r w:rsidRPr="00FB327C">
        <w:rPr>
          <w:rFonts w:ascii="Arial" w:hAnsi="Arial" w:cs="Arial"/>
          <w:sz w:val="22"/>
          <w:szCs w:val="22"/>
          <w:lang w:val="nl-NL"/>
        </w:rPr>
        <w:t> </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 xml:space="preserve">Jan- Arie van der Heijden is 22 jaar en reserve speler van Ajax. Van der Heijden heeft geen ervaring in het Nederlands elftal. Van der Heijden is dit seizoen verhuurd aan Willem 2. De waarde van deze speler kan op € 0 geschat worden </w:t>
      </w:r>
    </w:p>
    <w:p w:rsidR="00584E14" w:rsidRPr="00FB327C" w:rsidRDefault="00584E14" w:rsidP="007011E6">
      <w:pPr>
        <w:spacing w:line="360" w:lineRule="auto"/>
        <w:rPr>
          <w:rFonts w:ascii="Arial" w:hAnsi="Arial" w:cs="Arial"/>
          <w:sz w:val="22"/>
          <w:szCs w:val="22"/>
          <w:lang w:val="nl-NL"/>
        </w:rPr>
      </w:pP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25 </w:t>
      </w:r>
      <w:hyperlink r:id="rId27" w:tooltip="Evander Sno" w:history="1">
        <w:r w:rsidRPr="00FB327C">
          <w:rPr>
            <w:rStyle w:val="Hyperlink"/>
            <w:rFonts w:ascii="Arial" w:hAnsi="Arial" w:cs="Arial"/>
            <w:sz w:val="22"/>
            <w:szCs w:val="22"/>
            <w:lang w:val="nl-NL"/>
          </w:rPr>
          <w:t>Sno</w:t>
        </w:r>
      </w:hyperlink>
      <w:r w:rsidRPr="00FB327C">
        <w:rPr>
          <w:rFonts w:ascii="Arial" w:hAnsi="Arial" w:cs="Arial"/>
          <w:sz w:val="22"/>
          <w:szCs w:val="22"/>
          <w:lang w:val="nl-NL"/>
        </w:rPr>
        <w:t> </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Evander Sno is 23 jaar en is reserve speler van Ajax. Sno heeft geen ervaring in het Nederlands elftal. Sno is dit seizoen verhuurd aan Bristol City FC. Sno heeft een contract bij Ajax tot 2011. Hij staat op de nominatie om verkocht te worden, zijn waarde kan op € 1.000.000 geschat worden.</w:t>
      </w:r>
    </w:p>
    <w:p w:rsidR="00584E14" w:rsidRPr="00FB327C" w:rsidRDefault="00584E14" w:rsidP="007011E6">
      <w:pPr>
        <w:spacing w:line="360" w:lineRule="auto"/>
        <w:rPr>
          <w:rFonts w:ascii="Arial" w:hAnsi="Arial" w:cs="Arial"/>
          <w:sz w:val="22"/>
          <w:szCs w:val="22"/>
          <w:lang w:val="nl-NL"/>
        </w:rPr>
      </w:pP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26 </w:t>
      </w:r>
      <w:hyperlink r:id="rId28" w:tooltip="Jeffrey Sarpong" w:history="1">
        <w:r w:rsidRPr="00FB327C">
          <w:rPr>
            <w:rStyle w:val="Hyperlink"/>
            <w:rFonts w:ascii="Arial" w:hAnsi="Arial" w:cs="Arial"/>
            <w:sz w:val="22"/>
            <w:szCs w:val="22"/>
            <w:lang w:val="nl-NL"/>
          </w:rPr>
          <w:t>Sarpong</w:t>
        </w:r>
      </w:hyperlink>
      <w:r w:rsidRPr="00FB327C">
        <w:rPr>
          <w:rFonts w:ascii="Arial" w:hAnsi="Arial" w:cs="Arial"/>
          <w:sz w:val="22"/>
          <w:szCs w:val="22"/>
          <w:lang w:val="nl-NL"/>
        </w:rPr>
        <w:t> </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 xml:space="preserve">Jeffrey Sarpong is 22 jaar en is reserve speler van Ajax. Sarpong heeft geen ervaring in het Nederlands elftal. Sarpong heeft zijn opleiding genoten bij Ajax. Sarpong is dit seizoen verhuurd aan NEC. Sarpong zijn waarde kan op € 300.000 geschat worden. </w:t>
      </w:r>
    </w:p>
    <w:p w:rsidR="00584E14" w:rsidRPr="00FB327C" w:rsidRDefault="00584E14" w:rsidP="007011E6">
      <w:pPr>
        <w:spacing w:line="360" w:lineRule="auto"/>
        <w:rPr>
          <w:rFonts w:ascii="Arial" w:hAnsi="Arial" w:cs="Arial"/>
          <w:sz w:val="22"/>
          <w:szCs w:val="22"/>
          <w:lang w:val="nl-NL"/>
        </w:rPr>
      </w:pP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27 </w:t>
      </w:r>
      <w:hyperlink r:id="rId29" w:tooltip="Daley Blind" w:history="1">
        <w:r w:rsidRPr="00FB327C">
          <w:rPr>
            <w:rStyle w:val="Hyperlink"/>
            <w:rFonts w:ascii="Arial" w:hAnsi="Arial" w:cs="Arial"/>
            <w:sz w:val="22"/>
            <w:szCs w:val="22"/>
            <w:lang w:val="nl-NL"/>
          </w:rPr>
          <w:t>Blind</w:t>
        </w:r>
      </w:hyperlink>
      <w:r w:rsidRPr="00FB327C">
        <w:rPr>
          <w:rFonts w:ascii="Arial" w:hAnsi="Arial" w:cs="Arial"/>
          <w:sz w:val="22"/>
          <w:szCs w:val="22"/>
          <w:lang w:val="nl-NL"/>
        </w:rPr>
        <w:t> </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Daley Blind is 20 jaar en is reserve speler van Ajax. Blind heeft geen internationale ervaring. Blind is afkomstig uit de jeugdopleiding van Ajax. Blind is afgelopen seizoen verhuurd aan FC Groningen. Daar was hij basisspeler. Zijn waarde kan op € 500.000 geschat worden.</w:t>
      </w:r>
    </w:p>
    <w:p w:rsidR="00584E14" w:rsidRPr="00FB327C" w:rsidRDefault="00584E14" w:rsidP="007011E6">
      <w:pPr>
        <w:spacing w:line="360" w:lineRule="auto"/>
        <w:rPr>
          <w:rFonts w:ascii="Arial" w:hAnsi="Arial" w:cs="Arial"/>
          <w:sz w:val="22"/>
          <w:szCs w:val="22"/>
          <w:lang w:val="nl-NL"/>
        </w:rPr>
      </w:pP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28 </w:t>
      </w:r>
      <w:hyperlink r:id="rId30" w:tooltip="Dennis Rommedahl" w:history="1">
        <w:r w:rsidRPr="00FB327C">
          <w:rPr>
            <w:rStyle w:val="Hyperlink"/>
            <w:rFonts w:ascii="Arial" w:hAnsi="Arial" w:cs="Arial"/>
            <w:sz w:val="22"/>
            <w:szCs w:val="22"/>
            <w:lang w:val="nl-NL"/>
          </w:rPr>
          <w:t>Rommedahl</w:t>
        </w:r>
      </w:hyperlink>
      <w:r w:rsidRPr="00FB327C">
        <w:rPr>
          <w:rFonts w:ascii="Arial" w:hAnsi="Arial" w:cs="Arial"/>
          <w:sz w:val="22"/>
          <w:szCs w:val="22"/>
          <w:lang w:val="nl-NL"/>
        </w:rPr>
        <w:t xml:space="preserve">  </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 xml:space="preserve">Dennis Rommedahl is 32 jaar oud en is wisselspeler van Ajax. Rommedahl heeft ervaring in het Deense elftal. Rommedahl zijn contract is afgelopen en hij is in onderhandeling over een nieuw contract. Zijn waarde op € 0 geschat worden. </w:t>
      </w:r>
    </w:p>
    <w:p w:rsidR="00584E14" w:rsidRPr="00FB327C" w:rsidRDefault="00584E14" w:rsidP="007011E6">
      <w:pPr>
        <w:spacing w:line="360" w:lineRule="auto"/>
        <w:rPr>
          <w:rFonts w:ascii="Arial" w:hAnsi="Arial" w:cs="Arial"/>
          <w:sz w:val="22"/>
          <w:szCs w:val="22"/>
          <w:lang w:val="nl-NL"/>
        </w:rPr>
      </w:pP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29 </w:t>
      </w:r>
      <w:hyperlink r:id="rId31" w:tooltip="Mitchell Donald" w:history="1">
        <w:r w:rsidRPr="00FB327C">
          <w:rPr>
            <w:rStyle w:val="Hyperlink"/>
            <w:rFonts w:ascii="Arial" w:hAnsi="Arial" w:cs="Arial"/>
            <w:sz w:val="22"/>
            <w:szCs w:val="22"/>
            <w:lang w:val="nl-NL"/>
          </w:rPr>
          <w:t>Donald</w:t>
        </w:r>
      </w:hyperlink>
      <w:r w:rsidRPr="00FB327C">
        <w:rPr>
          <w:rFonts w:ascii="Arial" w:hAnsi="Arial" w:cs="Arial"/>
          <w:sz w:val="22"/>
          <w:szCs w:val="22"/>
          <w:lang w:val="nl-NL"/>
        </w:rPr>
        <w:t> </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Mitchell Donald is 21 jaar en is reserve speler van Ajax. Donald heeft geen ervaring in het Nederlands elftal. Donald is afkomstig uit de jeugdopleiding van Ajax en is dit seizoen verhuurd aan Willem 2. Zijn waarde kan op € 300.000 geschat worden.</w:t>
      </w:r>
    </w:p>
    <w:p w:rsidR="00584E14" w:rsidRPr="00FB327C" w:rsidRDefault="00584E14" w:rsidP="007011E6">
      <w:pPr>
        <w:spacing w:line="360" w:lineRule="auto"/>
        <w:rPr>
          <w:rFonts w:ascii="Arial" w:hAnsi="Arial" w:cs="Arial"/>
          <w:sz w:val="22"/>
          <w:szCs w:val="22"/>
          <w:lang w:val="nl-NL"/>
        </w:rPr>
      </w:pP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34 </w:t>
      </w:r>
      <w:hyperlink r:id="rId32" w:tooltip="Kennedy Bakircioglü" w:history="1">
        <w:r w:rsidRPr="00FB327C">
          <w:rPr>
            <w:rStyle w:val="Hyperlink"/>
            <w:rFonts w:ascii="Arial" w:hAnsi="Arial" w:cs="Arial"/>
            <w:sz w:val="22"/>
            <w:szCs w:val="22"/>
            <w:lang w:val="nl-NL"/>
          </w:rPr>
          <w:t>Bakircioglü</w:t>
        </w:r>
      </w:hyperlink>
      <w:r w:rsidRPr="00FB327C">
        <w:rPr>
          <w:rFonts w:ascii="Arial" w:hAnsi="Arial" w:cs="Arial"/>
          <w:sz w:val="22"/>
          <w:szCs w:val="22"/>
          <w:lang w:val="nl-NL"/>
        </w:rPr>
        <w:t> </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Kennedy Bakircioglu is 29 jaar en reserve speler van Ajax. Bakircioglu heeft geen ervaring in het Zweeds elftal. Bakircioglu heeft een contract tot 2011. Gezien zijn leeftijd kan de waarde op € 0 geschat worden.</w:t>
      </w:r>
    </w:p>
    <w:p w:rsidR="00584E14" w:rsidRPr="00FB327C" w:rsidRDefault="00584E14" w:rsidP="007011E6">
      <w:pPr>
        <w:spacing w:line="360" w:lineRule="auto"/>
        <w:rPr>
          <w:rFonts w:ascii="Arial" w:hAnsi="Arial" w:cs="Arial"/>
          <w:sz w:val="22"/>
          <w:szCs w:val="22"/>
          <w:lang w:val="nl-NL"/>
        </w:rPr>
      </w:pP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40 </w:t>
      </w:r>
      <w:hyperlink r:id="rId33" w:tooltip="Demy de Zeeuw" w:history="1">
        <w:r w:rsidRPr="00FB327C">
          <w:rPr>
            <w:rStyle w:val="Hyperlink"/>
            <w:rFonts w:ascii="Arial" w:hAnsi="Arial" w:cs="Arial"/>
            <w:sz w:val="22"/>
            <w:szCs w:val="22"/>
            <w:lang w:val="nl-NL"/>
          </w:rPr>
          <w:t>De Zeeuw</w:t>
        </w:r>
      </w:hyperlink>
      <w:r w:rsidRPr="00FB327C">
        <w:rPr>
          <w:rFonts w:ascii="Arial" w:hAnsi="Arial" w:cs="Arial"/>
          <w:sz w:val="22"/>
          <w:szCs w:val="22"/>
          <w:lang w:val="nl-NL"/>
        </w:rPr>
        <w:t> </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Demy de Zeeuw is 27 jaar en is de vaste centrale middenvelder van Ajax. De Zeeuw heeft ervaring in het Nederlands elftal. De Zeeuw is in 2009 overgekomen van AZ voor € 7.500.000. Gezien zijn prestaties het afgelopen seizoen en de vooruitgang die hij heeft gemaakt, kan zijn waarde op € 9.000.000 worden geschat.</w:t>
      </w:r>
    </w:p>
    <w:p w:rsidR="00584E14" w:rsidRPr="00FB327C" w:rsidRDefault="00584E14" w:rsidP="007011E6">
      <w:pPr>
        <w:spacing w:line="360" w:lineRule="auto"/>
        <w:rPr>
          <w:rFonts w:ascii="Arial" w:hAnsi="Arial" w:cs="Arial"/>
          <w:b/>
          <w:sz w:val="22"/>
          <w:szCs w:val="22"/>
          <w:lang w:val="nl-NL"/>
        </w:rPr>
      </w:pP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45 </w:t>
      </w:r>
      <w:hyperlink r:id="rId34" w:tooltip="Demy de Zeeuw" w:history="1">
        <w:r w:rsidRPr="00FB327C">
          <w:rPr>
            <w:rStyle w:val="Hyperlink"/>
            <w:rFonts w:ascii="Arial" w:hAnsi="Arial" w:cs="Arial"/>
            <w:sz w:val="22"/>
            <w:szCs w:val="22"/>
            <w:lang w:val="nl-NL"/>
          </w:rPr>
          <w:t>Lodeiro</w:t>
        </w:r>
      </w:hyperlink>
      <w:r w:rsidRPr="00FB327C">
        <w:rPr>
          <w:rFonts w:ascii="Arial" w:hAnsi="Arial" w:cs="Arial"/>
          <w:sz w:val="22"/>
          <w:szCs w:val="22"/>
          <w:lang w:val="nl-NL"/>
        </w:rPr>
        <w:t> </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Nicolás Lodeiro is 21 jaar en wisselspeler van Ajax. Lodeiro heeft ervaring in het nationale elftal van Uruguay. Lodeiro is in de winter overgekomen van Nacional voor € 4.000.000, zijn waarde is niet toegenomen. Deze kan toenemen indien hij meer gaat spelen en meer ervaring opdoet.</w:t>
      </w:r>
    </w:p>
    <w:p w:rsidR="00584E14" w:rsidRPr="00FB327C" w:rsidRDefault="00584E14" w:rsidP="007011E6">
      <w:pPr>
        <w:spacing w:line="360" w:lineRule="auto"/>
        <w:rPr>
          <w:rFonts w:ascii="Arial" w:hAnsi="Arial" w:cs="Arial"/>
          <w:b/>
          <w:sz w:val="22"/>
          <w:szCs w:val="22"/>
          <w:lang w:val="nl-NL"/>
        </w:rPr>
      </w:pP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51 </w:t>
      </w:r>
      <w:hyperlink r:id="rId35" w:tooltip="Demy de Zeeuw" w:history="1">
        <w:r w:rsidRPr="00FB327C">
          <w:rPr>
            <w:rStyle w:val="Hyperlink"/>
            <w:rFonts w:ascii="Arial" w:hAnsi="Arial" w:cs="Arial"/>
            <w:sz w:val="22"/>
            <w:szCs w:val="22"/>
            <w:lang w:val="nl-NL"/>
          </w:rPr>
          <w:t>Eriksen</w:t>
        </w:r>
      </w:hyperlink>
      <w:r w:rsidRPr="00FB327C">
        <w:rPr>
          <w:rFonts w:ascii="Arial" w:hAnsi="Arial" w:cs="Arial"/>
          <w:sz w:val="22"/>
          <w:szCs w:val="22"/>
          <w:lang w:val="nl-NL"/>
        </w:rPr>
        <w:t> </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Christian Eriksen is 18 jaar en wisselspeler van Ajax. Eriksen heeft ervaring in het Deense elftal. Eriksen is voor € 1.500.000 overgekomen van Odense BK. Zijn waarde is door zijn ontwikkeling toegenomen, deze kan op € 2.500.000 worden geschat.</w:t>
      </w:r>
    </w:p>
    <w:p w:rsidR="00584E14" w:rsidRPr="00FB327C" w:rsidRDefault="00584E14" w:rsidP="007011E6">
      <w:pPr>
        <w:spacing w:line="360" w:lineRule="auto"/>
        <w:rPr>
          <w:rFonts w:ascii="Arial" w:hAnsi="Arial" w:cs="Arial"/>
          <w:b/>
          <w:sz w:val="22"/>
          <w:szCs w:val="22"/>
          <w:lang w:val="nl-NL"/>
        </w:rPr>
      </w:pPr>
    </w:p>
    <w:p w:rsidR="00584E14" w:rsidRPr="00FB327C" w:rsidRDefault="00584E14" w:rsidP="007011E6">
      <w:pPr>
        <w:spacing w:line="360" w:lineRule="auto"/>
        <w:rPr>
          <w:rFonts w:ascii="Arial" w:hAnsi="Arial" w:cs="Arial"/>
          <w:b/>
          <w:sz w:val="22"/>
          <w:szCs w:val="22"/>
          <w:lang w:val="nl-NL"/>
        </w:rPr>
      </w:pPr>
      <w:r w:rsidRPr="00FB327C">
        <w:rPr>
          <w:rFonts w:ascii="Arial" w:hAnsi="Arial" w:cs="Arial"/>
          <w:b/>
          <w:sz w:val="22"/>
          <w:szCs w:val="22"/>
          <w:lang w:val="nl-NL"/>
        </w:rPr>
        <w:t xml:space="preserve"> Aanvallers </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 xml:space="preserve">9 </w:t>
      </w:r>
      <w:hyperlink r:id="rId36" w:history="1">
        <w:r w:rsidRPr="00FB327C">
          <w:rPr>
            <w:rStyle w:val="Hyperlink"/>
            <w:rFonts w:ascii="Arial" w:hAnsi="Arial" w:cs="Arial"/>
            <w:sz w:val="22"/>
            <w:szCs w:val="22"/>
            <w:lang w:val="nl-NL"/>
          </w:rPr>
          <w:t>Pantelic</w:t>
        </w:r>
      </w:hyperlink>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Marko Pantelic is 31 jaar en basisspeler van Ajax. Pantelic heeft ervaring in het Servisch elftal. Pantelic is dit seizoen tranfervrij overgenomen van Herta BSC. Pantelic heeft een contract voor 1 jaar. Het is te verwachten dat hij aan het eind van de looptijd van zijn contract transfervrij zal vertrekken. Zijn waarde kan daarom op € 0,- geschat worden.</w:t>
      </w:r>
    </w:p>
    <w:p w:rsidR="00584E14" w:rsidRPr="00FB327C" w:rsidRDefault="00584E14" w:rsidP="007011E6">
      <w:pPr>
        <w:spacing w:line="360" w:lineRule="auto"/>
        <w:ind w:left="360"/>
        <w:rPr>
          <w:rFonts w:ascii="Arial" w:hAnsi="Arial" w:cs="Arial"/>
          <w:sz w:val="22"/>
          <w:szCs w:val="22"/>
          <w:lang w:val="nl-NL"/>
        </w:rPr>
      </w:pP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10 </w:t>
      </w:r>
      <w:hyperlink r:id="rId37" w:tooltip="Miralem Sulejmani" w:history="1">
        <w:r w:rsidRPr="00FB327C">
          <w:rPr>
            <w:rStyle w:val="Hyperlink"/>
            <w:rFonts w:ascii="Arial" w:hAnsi="Arial" w:cs="Arial"/>
            <w:sz w:val="22"/>
            <w:szCs w:val="22"/>
            <w:lang w:val="nl-NL"/>
          </w:rPr>
          <w:t>Sulejmani</w:t>
        </w:r>
      </w:hyperlink>
      <w:r w:rsidRPr="00FB327C">
        <w:rPr>
          <w:rFonts w:ascii="Arial" w:hAnsi="Arial" w:cs="Arial"/>
          <w:sz w:val="22"/>
          <w:szCs w:val="22"/>
          <w:lang w:val="nl-NL"/>
        </w:rPr>
        <w:t> </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Miralem Sulejmani is 21 jaar en is wisselspeler van Ajax. Suljemani heeft ervaring in het Servisch elftal. Suljemani is in 2008 overgenomen van FC Heerenveen voor € 16.250.000. Sulejmani is bij Ajax (nog) niet definitief doorgebroken. Gezien zijn geringe speelminuten het afgelopen seizoen en het feit dat hij zijn niveau dat hij had bij Heerenveen nog niet heeft kunnen halen kan zijn waarde op € 10.000.000 worden geschat. Suljemani heeft potentie om uit te groeien tot een goede speler. Indien dit gebeurd kan zijn waarde stijgen.</w:t>
      </w:r>
    </w:p>
    <w:p w:rsidR="00584E14" w:rsidRPr="00FB327C" w:rsidRDefault="00584E14" w:rsidP="007011E6">
      <w:pPr>
        <w:spacing w:line="360" w:lineRule="auto"/>
        <w:rPr>
          <w:rFonts w:ascii="Arial" w:hAnsi="Arial" w:cs="Arial"/>
          <w:sz w:val="22"/>
          <w:szCs w:val="22"/>
          <w:lang w:val="nl-NL"/>
        </w:rPr>
      </w:pP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16 </w:t>
      </w:r>
      <w:hyperlink r:id="rId38" w:tooltip="Luis Alberto Suárez" w:history="1">
        <w:r w:rsidRPr="00FB327C">
          <w:rPr>
            <w:rStyle w:val="Hyperlink"/>
            <w:rFonts w:ascii="Arial" w:hAnsi="Arial" w:cs="Arial"/>
            <w:sz w:val="22"/>
            <w:szCs w:val="22"/>
            <w:lang w:val="nl-NL"/>
          </w:rPr>
          <w:t>Suárez</w:t>
        </w:r>
      </w:hyperlink>
      <w:r w:rsidRPr="00FB327C">
        <w:rPr>
          <w:rFonts w:ascii="Arial" w:hAnsi="Arial" w:cs="Arial"/>
          <w:sz w:val="22"/>
          <w:szCs w:val="22"/>
          <w:lang w:val="nl-NL"/>
        </w:rPr>
        <w:t> </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Luis Suarez is 23 jaar en basisspeler en tevens aanvoerder van Ajax. Suárez heeft ervaring in het nationale elftal van Uruguay. Suárez voor € 8.000.000 overgekomen van FC Groningen en heeft zich opgewerkt tot de belangrijkste speler van Ajax. Suárez is vergelijkbaar met Huntelaar. Huntelaar is voor € 27.000.000 verkocht aan Real Madrid, met dit in het achterhoofd kan de waarde van Suárez op € 30.000.000 geschat worden.</w:t>
      </w:r>
    </w:p>
    <w:p w:rsidR="00584E14" w:rsidRPr="00FB327C" w:rsidRDefault="00584E14" w:rsidP="007011E6">
      <w:pPr>
        <w:spacing w:line="360" w:lineRule="auto"/>
        <w:rPr>
          <w:rFonts w:ascii="Arial" w:hAnsi="Arial" w:cs="Arial"/>
          <w:sz w:val="22"/>
          <w:szCs w:val="22"/>
          <w:lang w:val="nl-NL"/>
        </w:rPr>
      </w:pP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20 </w:t>
      </w:r>
      <w:hyperlink r:id="rId39" w:tooltip="Darío Cvitanich" w:history="1">
        <w:r w:rsidRPr="00FB327C">
          <w:rPr>
            <w:rStyle w:val="Hyperlink"/>
            <w:rFonts w:ascii="Arial" w:hAnsi="Arial" w:cs="Arial"/>
            <w:sz w:val="22"/>
            <w:szCs w:val="22"/>
            <w:lang w:val="nl-NL"/>
          </w:rPr>
          <w:t>Cvitanich</w:t>
        </w:r>
      </w:hyperlink>
      <w:r w:rsidRPr="00FB327C">
        <w:rPr>
          <w:rFonts w:ascii="Arial" w:hAnsi="Arial" w:cs="Arial"/>
          <w:sz w:val="22"/>
          <w:szCs w:val="22"/>
          <w:lang w:val="nl-NL"/>
        </w:rPr>
        <w:t xml:space="preserve">  </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 xml:space="preserve">Dario Cvitanich is 26 jaar en reserve speler van Ajax. Cvitanich heeft geen ervaring in een nationaal elftal. Cvitanich is in 2008 overgekomen van Banfield voor € 6.500.000. Cvitanich is niet doorgebroken bij Ajax. Wel heeft hij in de wedstrijden dat hij gespeeld heeft altijd doel getroffen. Cvitanich kan vergeleken worden met Suárez toen hij zijn eerste seizoen bij Ajax speelde. Hierdoor kan zijn waarde op  € 8.000.000 geschat worden. </w:t>
      </w:r>
    </w:p>
    <w:p w:rsidR="00584E14" w:rsidRPr="00FB327C" w:rsidRDefault="00584E14" w:rsidP="007011E6">
      <w:pPr>
        <w:spacing w:line="360" w:lineRule="auto"/>
        <w:rPr>
          <w:rFonts w:ascii="Arial" w:hAnsi="Arial" w:cs="Arial"/>
          <w:sz w:val="22"/>
          <w:szCs w:val="22"/>
          <w:lang w:val="nl-NL"/>
        </w:rPr>
      </w:pP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22 </w:t>
      </w:r>
      <w:hyperlink r:id="rId40" w:tooltip="Siem de Jong" w:history="1">
        <w:r w:rsidRPr="00FB327C">
          <w:rPr>
            <w:rStyle w:val="Hyperlink"/>
            <w:rFonts w:ascii="Arial" w:hAnsi="Arial" w:cs="Arial"/>
            <w:sz w:val="22"/>
            <w:szCs w:val="22"/>
            <w:lang w:val="nl-NL"/>
          </w:rPr>
          <w:t>De Jong</w:t>
        </w:r>
      </w:hyperlink>
      <w:r w:rsidRPr="00FB327C">
        <w:rPr>
          <w:rFonts w:ascii="Arial" w:hAnsi="Arial" w:cs="Arial"/>
          <w:sz w:val="22"/>
          <w:szCs w:val="22"/>
          <w:lang w:val="nl-NL"/>
        </w:rPr>
        <w:t> </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 xml:space="preserve">Siem de Jong is 21 jaar en basis speler van Ajax. De Jong heeft geen ervaring als international. De Jong komt uit de jeugdopleiding van Ajax en is sinds dit seizoen basis speler. Gezien zijn leeftijd en potentie is hij beter dan Aissati toen hij gekocht werd, daarom kan zijn waarde op € 5.000.000 geschat worden. </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32 </w:t>
      </w:r>
      <w:hyperlink r:id="rId41" w:tooltip="Albert Luque" w:history="1">
        <w:r w:rsidRPr="00FB327C">
          <w:rPr>
            <w:rStyle w:val="Hyperlink"/>
            <w:rFonts w:ascii="Arial" w:hAnsi="Arial" w:cs="Arial"/>
            <w:sz w:val="22"/>
            <w:szCs w:val="22"/>
            <w:lang w:val="nl-NL"/>
          </w:rPr>
          <w:t>Luque</w:t>
        </w:r>
      </w:hyperlink>
      <w:r w:rsidRPr="00FB327C">
        <w:rPr>
          <w:rFonts w:ascii="Arial" w:hAnsi="Arial" w:cs="Arial"/>
          <w:sz w:val="22"/>
          <w:szCs w:val="22"/>
          <w:lang w:val="nl-NL"/>
        </w:rPr>
        <w:t> </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 xml:space="preserve"> Albert Luque is 32 jaar en reserve speler van Ajax. Luque heeft ervaring in het Spaanse elftal. Luque is verhuurd aan Malaga. Zijn contract loopt in augustus af, dit maakt het aannemelijk dat hij transfervrij zal vertrekken. Zijn waarde kan op € 0  worden geschat. </w:t>
      </w:r>
    </w:p>
    <w:p w:rsidR="00584E14" w:rsidRPr="00FB327C" w:rsidRDefault="00584E14" w:rsidP="007011E6">
      <w:pPr>
        <w:spacing w:line="360" w:lineRule="auto"/>
        <w:rPr>
          <w:rFonts w:ascii="Arial" w:hAnsi="Arial" w:cs="Arial"/>
          <w:sz w:val="22"/>
          <w:szCs w:val="22"/>
          <w:lang w:val="nl-NL"/>
        </w:rPr>
      </w:pP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33 </w:t>
      </w:r>
      <w:hyperlink r:id="rId42" w:tooltip="Javier Martina" w:history="1">
        <w:r w:rsidRPr="00FB327C">
          <w:rPr>
            <w:rStyle w:val="Hyperlink"/>
            <w:rFonts w:ascii="Arial" w:hAnsi="Arial" w:cs="Arial"/>
            <w:sz w:val="22"/>
            <w:szCs w:val="22"/>
            <w:lang w:val="nl-NL"/>
          </w:rPr>
          <w:t>Martina</w:t>
        </w:r>
      </w:hyperlink>
      <w:r w:rsidRPr="00FB327C">
        <w:rPr>
          <w:rFonts w:ascii="Arial" w:hAnsi="Arial" w:cs="Arial"/>
          <w:sz w:val="22"/>
          <w:szCs w:val="22"/>
          <w:lang w:val="nl-NL"/>
        </w:rPr>
        <w:t xml:space="preserve">  </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Javier Martina is 23 jaar en reserve speler van Ajax. Martina heeft geen internationale ervaring. Martina is afkomstig uit de jeugdopleiding van Ajax. Hij is dit seizoen verhuurd geweest aan HFC Haarlem, maar is na het faillissement terug naar Ajax gekomen. Martina mag bij een god bod vertrekken, zijn waarde kan op € 0 geschat worden.</w:t>
      </w:r>
    </w:p>
    <w:p w:rsidR="00584E14" w:rsidRPr="00FB327C" w:rsidRDefault="00584E14" w:rsidP="007011E6">
      <w:pPr>
        <w:spacing w:line="360" w:lineRule="auto"/>
        <w:rPr>
          <w:rFonts w:ascii="Arial" w:hAnsi="Arial" w:cs="Arial"/>
          <w:sz w:val="22"/>
          <w:szCs w:val="22"/>
          <w:lang w:val="nl-NL"/>
        </w:rPr>
      </w:pP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39 </w:t>
      </w:r>
      <w:hyperlink r:id="rId43" w:tooltip="Darko Bodul" w:history="1">
        <w:r w:rsidRPr="00FB327C">
          <w:rPr>
            <w:rStyle w:val="Hyperlink"/>
            <w:rFonts w:ascii="Arial" w:hAnsi="Arial" w:cs="Arial"/>
            <w:sz w:val="22"/>
            <w:szCs w:val="22"/>
            <w:lang w:val="nl-NL"/>
          </w:rPr>
          <w:t>Suk</w:t>
        </w:r>
      </w:hyperlink>
      <w:r w:rsidRPr="00FB327C">
        <w:rPr>
          <w:rFonts w:ascii="Arial" w:hAnsi="Arial" w:cs="Arial"/>
          <w:sz w:val="22"/>
          <w:szCs w:val="22"/>
          <w:lang w:val="nl-NL"/>
        </w:rPr>
        <w:t> </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 xml:space="preserve">Suk Hyun-Jun is 18 jaar en is wisselspeler van Ajax. Suk heeft geen internationale ervaring. Suk heeft zichzelf dit seizoen bij Ajax aangeboden. Hij heeft mee mogen trainen en heeft de technische staf van zijn kwaliteiten overtuigd en een contract aangeboden gekregen. Zijn waarde kan op € 0 worden geschat. </w:t>
      </w:r>
    </w:p>
    <w:p w:rsidR="00584E14" w:rsidRPr="00FB327C" w:rsidRDefault="00584E14" w:rsidP="007011E6">
      <w:pPr>
        <w:spacing w:line="360" w:lineRule="auto"/>
        <w:rPr>
          <w:rFonts w:ascii="Arial" w:hAnsi="Arial" w:cs="Arial"/>
          <w:sz w:val="22"/>
          <w:szCs w:val="22"/>
          <w:lang w:val="nl-NL"/>
        </w:rPr>
      </w:pP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 xml:space="preserve">Op basis van de reële waarde bedraagt de waarde van de selectie van Ajax € 122.400.000 </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De post vergoedingssommen bedraagt € 44.350.000, deze is gebaseerd op basis van historische kostprijs. De reële waarde bedraagt 276%</w:t>
      </w:r>
      <w:r>
        <w:rPr>
          <w:rFonts w:ascii="Arial" w:hAnsi="Arial" w:cs="Arial"/>
          <w:sz w:val="22"/>
          <w:szCs w:val="22"/>
          <w:lang w:val="nl-NL"/>
        </w:rPr>
        <w:t xml:space="preserve"> van de post vergoedingssommen dit is 2,8 keer zo hoog.</w:t>
      </w:r>
    </w:p>
    <w:p w:rsidR="00584E14" w:rsidRPr="00FB327C" w:rsidRDefault="00584E14" w:rsidP="007011E6">
      <w:pPr>
        <w:pStyle w:val="Heading2"/>
        <w:keepLines/>
        <w:numPr>
          <w:ilvl w:val="1"/>
          <w:numId w:val="24"/>
        </w:numPr>
        <w:tabs>
          <w:tab w:val="clear" w:pos="720"/>
        </w:tabs>
        <w:spacing w:before="200" w:after="0" w:line="360" w:lineRule="auto"/>
        <w:ind w:left="576" w:hanging="576"/>
        <w:rPr>
          <w:rFonts w:ascii="Arial" w:hAnsi="Arial" w:cs="Arial"/>
          <w:sz w:val="22"/>
          <w:szCs w:val="22"/>
          <w:lang w:val="nl-NL"/>
        </w:rPr>
      </w:pPr>
      <w:bookmarkStart w:id="44" w:name="_Toc237959750"/>
      <w:bookmarkStart w:id="45" w:name="_Toc266715447"/>
      <w:r w:rsidRPr="00FB327C">
        <w:rPr>
          <w:rFonts w:ascii="Arial" w:hAnsi="Arial" w:cs="Arial"/>
          <w:sz w:val="22"/>
          <w:szCs w:val="22"/>
          <w:lang w:val="nl-NL"/>
        </w:rPr>
        <w:t>Conclusie</w:t>
      </w:r>
      <w:bookmarkEnd w:id="44"/>
      <w:bookmarkEnd w:id="45"/>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Op basis van de bevindingen in dit hoofdstuk kan worden geconcludeerd dat de post vergoedingssommen van Ajax ondergewaardeerd is</w:t>
      </w:r>
      <w:r>
        <w:rPr>
          <w:rFonts w:ascii="Arial" w:hAnsi="Arial" w:cs="Arial"/>
          <w:sz w:val="22"/>
          <w:szCs w:val="22"/>
          <w:lang w:val="nl-NL"/>
        </w:rPr>
        <w:t xml:space="preserve"> en dat de gebruikte methode, de historische kostprijs, niet leidt tot een getrouwe weergave van de waarde van de spelers bij Ajax</w:t>
      </w:r>
      <w:r w:rsidRPr="00FB327C">
        <w:rPr>
          <w:rFonts w:ascii="Arial" w:hAnsi="Arial" w:cs="Arial"/>
          <w:sz w:val="22"/>
          <w:szCs w:val="22"/>
          <w:lang w:val="nl-NL"/>
        </w:rPr>
        <w:t>. De post vergoedingssommen zou indien deze gewaardeerd zou worden op basis van de reële waarde 2,8 keer zo hoog zijn. Hieruit kan geconcludeerd worden dat Ajax in zijn totaliteit ondergewaardeerd is. Daarnaast kan op basis hiervan geconcludeerd worden, dat gezien het feit Ajax de kostprijsmethode hanteert voor het opstellen van de jaarrekening, Ajax elk jaar ondergewaardeerd is.</w:t>
      </w:r>
      <w:r w:rsidRPr="00FB327C">
        <w:rPr>
          <w:rFonts w:ascii="Arial" w:hAnsi="Arial" w:cs="Arial"/>
          <w:sz w:val="22"/>
          <w:szCs w:val="22"/>
          <w:lang w:val="nl-NL"/>
        </w:rPr>
        <w:br/>
        <w:t xml:space="preserve">Het gebruik van de reële waarde kan problemen opleveren, omdat het bepalen van een waarde van een speler niet geheel objectief is vast te stellen. Ondanks dat het niet geheel objectief vaststellen van de waarde niet mogelijk is, is het ten zeerste aan te raden om de reële waarde te gebruiken bij het waarderen van de post vergoedingssommen. Dit vanwege het grote verschil in waarde van de post bij de gebruikte waarderingsmethoden. </w:t>
      </w:r>
    </w:p>
    <w:p w:rsidR="00584E14" w:rsidRPr="00FB327C" w:rsidRDefault="00584E14" w:rsidP="007011E6">
      <w:pPr>
        <w:spacing w:line="360" w:lineRule="auto"/>
        <w:rPr>
          <w:rFonts w:ascii="Arial" w:hAnsi="Arial" w:cs="Arial"/>
          <w:sz w:val="22"/>
          <w:szCs w:val="22"/>
          <w:lang w:val="nl-NL"/>
        </w:rPr>
      </w:pPr>
    </w:p>
    <w:p w:rsidR="00584E14" w:rsidRPr="00FB327C" w:rsidRDefault="00584E14" w:rsidP="007011E6">
      <w:pPr>
        <w:spacing w:line="360" w:lineRule="auto"/>
        <w:rPr>
          <w:rFonts w:ascii="Arial" w:hAnsi="Arial" w:cs="Arial"/>
          <w:b/>
          <w:sz w:val="22"/>
          <w:szCs w:val="22"/>
          <w:lang w:val="nl-NL"/>
        </w:rPr>
      </w:pPr>
    </w:p>
    <w:p w:rsidR="00584E14" w:rsidRPr="00FB327C" w:rsidRDefault="00584E14" w:rsidP="007011E6">
      <w:pPr>
        <w:spacing w:after="200" w:line="360" w:lineRule="auto"/>
        <w:rPr>
          <w:rFonts w:ascii="Arial" w:hAnsi="Arial" w:cs="Arial"/>
          <w:sz w:val="22"/>
          <w:szCs w:val="22"/>
          <w:lang w:val="nl-NL"/>
        </w:rPr>
      </w:pPr>
      <w:r w:rsidRPr="00FB327C">
        <w:rPr>
          <w:rFonts w:ascii="Arial" w:hAnsi="Arial" w:cs="Arial"/>
          <w:sz w:val="22"/>
          <w:szCs w:val="22"/>
          <w:lang w:val="nl-NL"/>
        </w:rPr>
        <w:br w:type="page"/>
      </w:r>
    </w:p>
    <w:p w:rsidR="00584E14" w:rsidRPr="00FB327C" w:rsidRDefault="00584E14" w:rsidP="007011E6">
      <w:pPr>
        <w:pStyle w:val="Heading1"/>
        <w:keepLines/>
        <w:numPr>
          <w:ilvl w:val="0"/>
          <w:numId w:val="24"/>
        </w:numPr>
        <w:tabs>
          <w:tab w:val="clear" w:pos="720"/>
        </w:tabs>
        <w:spacing w:before="480" w:after="0" w:line="360" w:lineRule="auto"/>
        <w:ind w:left="432" w:hanging="432"/>
        <w:rPr>
          <w:rFonts w:ascii="Arial" w:hAnsi="Arial" w:cs="Arial"/>
          <w:sz w:val="22"/>
          <w:szCs w:val="22"/>
          <w:lang w:val="nl-NL"/>
        </w:rPr>
      </w:pPr>
      <w:bookmarkStart w:id="46" w:name="_Toc237959751"/>
      <w:bookmarkStart w:id="47" w:name="_Toc266715448"/>
      <w:r w:rsidRPr="00FB327C">
        <w:rPr>
          <w:rFonts w:ascii="Arial" w:hAnsi="Arial" w:cs="Arial"/>
          <w:sz w:val="22"/>
          <w:szCs w:val="22"/>
          <w:lang w:val="nl-NL"/>
        </w:rPr>
        <w:t>Conclusie</w:t>
      </w:r>
      <w:bookmarkEnd w:id="46"/>
      <w:bookmarkEnd w:id="47"/>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 xml:space="preserve">De aanleiding tot dit onderzoek zijn de transfers die hebben plaatsgevonden in de zomer van 2009. Door middel van dit onderzoek is onderzocht of de waardering van spelers op de balans bij betaald voetbal organisaties een juist en volledig beeld geeft van de waarde van spelers en of dit uiteindelijk leidt tot een getrouw beeld van de waarde van een BVO. BVO’s zijn de enige organisaties welke personeel activeren op de balans. </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Op basis van de bevindingen in hoofdstuk 2 kan geconcludeerd worden dat BVO’s kunnen worden aangemerkt als een bedrijf en kunnen worden aangemerkt als onderneming. Daarnaast kan op basis van de uitspraken van De Hoge Raad geconcludeerd worden dat alle BVO’s een winstoogmerk hebben. Dit komt namelijk voor uit het streven naar sportieve winst, wat financiële winst als gevolg heeft.</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 xml:space="preserve">Op basis van de bevindingen uit hoofdstuk 3 kan geconcludeerd worden dat voordat tot de sectie betaald voetbal toegetreden kan worden door een BVO deze aan door de KNVB opgestelde eisen moet voldoen. Allereerst dient de BVO een verzoek in te dienen bij het bestuur betaald voetbal tot toetreding en dient er een licentie aangevraagd te worden. Om deze licentie te verkrijgen zijn er diverse criteria waaraan de BVO moet voldoen. Er dient een businessplan, accommodatiebeschrijving en veiligheidsplan te worden ingeleverd. Bij het businessplan dient tevens een financieel deel te hebben. Dit is zeer belangrijk voor de KNVB i.v.m. de continuïteit van de BVO. De KNVB heeft geen regels t.a.v. de externe verslaggeving, maar heeft wel richtlijnen. Deze zijn gebaseerd op Titel 2 BW, de richtlijnen voor de jaarverslaggeving en algemeen gangbare bedrijfseconomische opvattingen. Spelers worden in deze onder de post vergoedingssommen gewaardeerd tegen de historische kostprijs en lineair geamortiseerd. </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 xml:space="preserve">Op basis van de bevindingen uit hoofdstuk 4 kan gesteld worden dat personeel een onderdeel is van immateriële activa, het is menselijk kapitaal. Er bestaat onderscheid tussen gekochte en zelfgecreëerde immateriële activa. Personeel kan niet gezien worden een actief, er is namelijk geen beschikkingsmacht over het personeel. Een personeelslid kan ieder gewenst moment, met in achtneming van de opzegtermijn, ontslag nemen. Personeel (spelers) van een BVO kunnen pas op het moment dat hun contract afgelopen is transfervrij weg bij een BVO. Indien zij de BVO eerder willen verlaten dient er door de nieuwe BVO een vergoeding te worden betaald. Hieruit kan geconcludeerd worden dat spelers bij BVO’s wel als actief gezien kunnen worden, omdat er beschikkingsmacht over deze spelers is. Spelers worden beschouwd als onderdeel van immateriële vaste activa. Deze kan worden onderverdeeld in gekochte spelers en zelfopgeleide spelers, dit kan weer worden gezien als gekochte en zelfgecreëerde immateriële vaste activa. Op basis van de criteria in het Stramien kunnen spelers geactiveerd worden. </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Op basis van de bevindingen uit de casestudy kan geconcludeerd worden dat het hanteren van de actuele waarde relevantere waardes oplevert waartegen spelers gewaardeerd kunnen worden. Uiteindelijk zal indien gebruik gemaakt wordt van de reële waarde deze terug komen op de balans. Vanwege de impairment test die aan het eind van elke verslaggevingperiode plaatsvindt is er sprake van voorzichtigheid. Hierdoor kunnen geen extreme verschillen tussen boekwaarde en vervangingswaarde plaatsvinden. Dit heeft als gevolg dat het verschil tussen de boekwaarde en opbrengstwaarde van een speler aanzienlijk verkleind worden. Op basis hiervan kan geconcludeerd worden dat het hanteren van de reële waarde voor de waardering van spelers een beter beeld geeft van de waarde spelers dan het gebruik van de historische kostprijs. Het gevolg hiervan is dat de waarde van de BVO betrouwbaarder wordt weergeven.</w:t>
      </w:r>
    </w:p>
    <w:p w:rsidR="00584E14" w:rsidRPr="00FB327C" w:rsidRDefault="00584E14" w:rsidP="007011E6">
      <w:pPr>
        <w:spacing w:line="360" w:lineRule="auto"/>
        <w:rPr>
          <w:rFonts w:ascii="Arial" w:hAnsi="Arial" w:cs="Arial"/>
          <w:sz w:val="22"/>
          <w:szCs w:val="22"/>
          <w:lang w:val="nl-NL"/>
        </w:rPr>
      </w:pPr>
      <w:r w:rsidRPr="00FB327C">
        <w:rPr>
          <w:rFonts w:ascii="Arial" w:hAnsi="Arial" w:cs="Arial"/>
          <w:sz w:val="22"/>
          <w:szCs w:val="22"/>
          <w:lang w:val="nl-NL"/>
        </w:rPr>
        <w:t xml:space="preserve">Hiermee kan de probleemstelling worden beantwoord. De waardering van spelers op de balans bij betaald voetbal organisaties geeft geen juist en volledig beeld van de waarde van de spelers, dit leidt uiteindelijk niet tot een getrouw beeld van de betaald voetbal organisatie. </w:t>
      </w:r>
    </w:p>
    <w:p w:rsidR="00584E14" w:rsidRPr="00FB327C" w:rsidRDefault="00584E14" w:rsidP="007011E6">
      <w:pPr>
        <w:spacing w:after="200" w:line="360" w:lineRule="auto"/>
        <w:rPr>
          <w:rFonts w:ascii="Arial" w:hAnsi="Arial" w:cs="Arial"/>
          <w:b/>
          <w:sz w:val="22"/>
          <w:szCs w:val="22"/>
          <w:lang w:val="nl-NL"/>
        </w:rPr>
      </w:pPr>
      <w:r w:rsidRPr="00FB327C">
        <w:rPr>
          <w:rFonts w:ascii="Arial" w:hAnsi="Arial" w:cs="Arial"/>
          <w:b/>
          <w:sz w:val="22"/>
          <w:szCs w:val="22"/>
          <w:lang w:val="nl-NL"/>
        </w:rPr>
        <w:br w:type="page"/>
      </w:r>
    </w:p>
    <w:p w:rsidR="00584E14" w:rsidRPr="00FB327C" w:rsidRDefault="00584E14" w:rsidP="007011E6">
      <w:pPr>
        <w:pStyle w:val="Heading1"/>
        <w:numPr>
          <w:ilvl w:val="0"/>
          <w:numId w:val="24"/>
        </w:numPr>
        <w:spacing w:line="360" w:lineRule="auto"/>
        <w:rPr>
          <w:rFonts w:ascii="Arial" w:hAnsi="Arial" w:cs="Arial"/>
          <w:sz w:val="22"/>
          <w:szCs w:val="22"/>
          <w:lang w:val="nl-NL"/>
        </w:rPr>
      </w:pPr>
      <w:bookmarkStart w:id="48" w:name="_Toc266715449"/>
      <w:r w:rsidRPr="00FB327C">
        <w:rPr>
          <w:rFonts w:ascii="Arial" w:hAnsi="Arial" w:cs="Arial"/>
          <w:sz w:val="22"/>
          <w:szCs w:val="22"/>
          <w:lang w:val="nl-NL"/>
        </w:rPr>
        <w:t>Literatuur</w:t>
      </w:r>
      <w:bookmarkEnd w:id="48"/>
    </w:p>
    <w:p w:rsidR="00584E14" w:rsidRPr="00FB327C" w:rsidRDefault="00584E14" w:rsidP="007011E6">
      <w:pPr>
        <w:numPr>
          <w:ilvl w:val="0"/>
          <w:numId w:val="29"/>
        </w:numPr>
        <w:spacing w:line="360" w:lineRule="auto"/>
        <w:rPr>
          <w:rFonts w:ascii="Arial" w:hAnsi="Arial" w:cs="Arial"/>
          <w:sz w:val="22"/>
          <w:szCs w:val="22"/>
          <w:lang w:val="nl-NL"/>
        </w:rPr>
      </w:pPr>
      <w:r w:rsidRPr="00FB327C">
        <w:rPr>
          <w:rFonts w:ascii="Arial" w:hAnsi="Arial" w:cs="Arial"/>
          <w:sz w:val="22"/>
          <w:szCs w:val="22"/>
          <w:lang w:val="nl-NL"/>
        </w:rPr>
        <w:t>Ernst &amp; Young Handboek jaarrekening 2009</w:t>
      </w:r>
    </w:p>
    <w:p w:rsidR="00584E14" w:rsidRPr="00FB327C" w:rsidRDefault="00584E14" w:rsidP="007011E6">
      <w:pPr>
        <w:numPr>
          <w:ilvl w:val="0"/>
          <w:numId w:val="29"/>
        </w:numPr>
        <w:spacing w:line="360" w:lineRule="auto"/>
        <w:rPr>
          <w:rFonts w:ascii="Arial" w:hAnsi="Arial" w:cs="Arial"/>
          <w:sz w:val="22"/>
          <w:szCs w:val="22"/>
          <w:lang w:val="nl-NL"/>
        </w:rPr>
      </w:pPr>
      <w:r w:rsidRPr="00FB327C">
        <w:rPr>
          <w:rFonts w:ascii="Arial" w:hAnsi="Arial" w:cs="Arial"/>
          <w:sz w:val="22"/>
          <w:szCs w:val="22"/>
          <w:lang w:val="nl-NL"/>
        </w:rPr>
        <w:t xml:space="preserve">Fousert, D. – P&amp;O, passé en overbodig?: een spiegel voor HR-professionals, Kluwer, </w:t>
      </w:r>
    </w:p>
    <w:p w:rsidR="00584E14" w:rsidRPr="00FB327C" w:rsidRDefault="00584E14" w:rsidP="007011E6">
      <w:pPr>
        <w:numPr>
          <w:ilvl w:val="0"/>
          <w:numId w:val="29"/>
        </w:numPr>
        <w:spacing w:line="360" w:lineRule="auto"/>
        <w:rPr>
          <w:rFonts w:ascii="Arial" w:hAnsi="Arial" w:cs="Arial"/>
          <w:sz w:val="22"/>
          <w:szCs w:val="22"/>
          <w:lang w:val="nl-NL"/>
        </w:rPr>
      </w:pPr>
      <w:r w:rsidRPr="00FB327C">
        <w:rPr>
          <w:rFonts w:ascii="Arial" w:hAnsi="Arial" w:cs="Arial"/>
          <w:sz w:val="22"/>
          <w:szCs w:val="22"/>
          <w:lang w:val="nl-NL"/>
        </w:rPr>
        <w:t>Achaibersing, R.D. &amp; Esseboom, C. – Administratieve Comptabele Informatie, Rotterdam, 2008</w:t>
      </w:r>
    </w:p>
    <w:p w:rsidR="00584E14" w:rsidRPr="00FB327C" w:rsidRDefault="00584E14" w:rsidP="007011E6">
      <w:pPr>
        <w:numPr>
          <w:ilvl w:val="0"/>
          <w:numId w:val="29"/>
        </w:numPr>
        <w:spacing w:before="100" w:beforeAutospacing="1" w:after="100" w:afterAutospacing="1" w:line="360" w:lineRule="auto"/>
        <w:rPr>
          <w:rFonts w:ascii="Arial" w:hAnsi="Arial" w:cs="Arial"/>
          <w:sz w:val="22"/>
          <w:szCs w:val="22"/>
          <w:lang w:val="nl-NL" w:eastAsia="nl-NL"/>
        </w:rPr>
      </w:pPr>
      <w:r w:rsidRPr="00FB327C">
        <w:rPr>
          <w:rFonts w:ascii="Arial" w:hAnsi="Arial" w:cs="Arial"/>
          <w:sz w:val="22"/>
          <w:szCs w:val="22"/>
          <w:lang w:val="nl-NL" w:eastAsia="nl-NL"/>
        </w:rPr>
        <w:t xml:space="preserve">Dolfsma, W.A. - Mensen op de balans, in: Maandblad voor Accountancy en Bedrijfseconomie, 75/4, april 2001, pag. 134-149 </w:t>
      </w:r>
    </w:p>
    <w:p w:rsidR="00584E14" w:rsidRPr="00FB327C" w:rsidRDefault="00584E14" w:rsidP="007011E6">
      <w:pPr>
        <w:numPr>
          <w:ilvl w:val="0"/>
          <w:numId w:val="29"/>
        </w:numPr>
        <w:spacing w:before="100" w:beforeAutospacing="1" w:after="100" w:afterAutospacing="1" w:line="360" w:lineRule="auto"/>
        <w:rPr>
          <w:rFonts w:ascii="Arial" w:hAnsi="Arial" w:cs="Arial"/>
          <w:sz w:val="22"/>
          <w:szCs w:val="22"/>
          <w:lang w:val="nl-NL" w:eastAsia="nl-NL"/>
        </w:rPr>
      </w:pPr>
      <w:r w:rsidRPr="00FB327C">
        <w:rPr>
          <w:rFonts w:ascii="Arial" w:hAnsi="Arial" w:cs="Arial"/>
          <w:sz w:val="22"/>
          <w:szCs w:val="22"/>
          <w:lang w:val="nl-NL" w:eastAsia="nl-NL"/>
        </w:rPr>
        <w:t xml:space="preserve">Brummans, R.J.J. - De externe verslaggeving bij betaald voetbalorganisaties. De verslaggeving door betaald voetbalorganisaties aan de KNVB en de daarbij gehanteerde waarderings- en resultaatbepalingsgrondslagen, in: Tijdschrift voor Bedrijfsadministratie, 99, nr. 1178, mei 1995, pag. 151-160. </w:t>
      </w:r>
    </w:p>
    <w:p w:rsidR="00584E14" w:rsidRPr="00FB327C" w:rsidRDefault="00584E14" w:rsidP="007011E6">
      <w:pPr>
        <w:numPr>
          <w:ilvl w:val="0"/>
          <w:numId w:val="29"/>
        </w:numPr>
        <w:spacing w:before="100" w:beforeAutospacing="1" w:after="100" w:afterAutospacing="1" w:line="360" w:lineRule="auto"/>
        <w:rPr>
          <w:rFonts w:ascii="Arial" w:hAnsi="Arial" w:cs="Arial"/>
          <w:sz w:val="22"/>
          <w:szCs w:val="22"/>
          <w:lang w:val="nl-NL" w:eastAsia="nl-NL"/>
        </w:rPr>
      </w:pPr>
      <w:r w:rsidRPr="00FB327C">
        <w:rPr>
          <w:rFonts w:ascii="Arial" w:hAnsi="Arial" w:cs="Arial"/>
          <w:sz w:val="22"/>
          <w:szCs w:val="22"/>
          <w:lang w:val="nl-NL" w:eastAsia="nl-NL"/>
        </w:rPr>
        <w:t xml:space="preserve">Sempel, E.J. - De externe verslaggeving van betaald voetbalorganisaties nu en in de toekomst. Van KNVB-voorschriften naar het regime van titel 9 Boek 2 BW, in: Tijdschrift voor Bedrijfsadministratie, 102, no. 1212, mei 1998, pag. 173-180 </w:t>
      </w:r>
    </w:p>
    <w:p w:rsidR="00584E14" w:rsidRPr="00FB327C" w:rsidRDefault="00584E14" w:rsidP="007011E6">
      <w:pPr>
        <w:numPr>
          <w:ilvl w:val="0"/>
          <w:numId w:val="29"/>
        </w:numPr>
        <w:spacing w:before="100" w:beforeAutospacing="1" w:after="100" w:afterAutospacing="1" w:line="360" w:lineRule="auto"/>
        <w:rPr>
          <w:rFonts w:ascii="Arial" w:hAnsi="Arial" w:cs="Arial"/>
          <w:sz w:val="22"/>
          <w:szCs w:val="22"/>
          <w:lang w:val="nl-NL" w:eastAsia="nl-NL"/>
        </w:rPr>
      </w:pPr>
      <w:r w:rsidRPr="00FB327C">
        <w:rPr>
          <w:rFonts w:ascii="Arial" w:hAnsi="Arial" w:cs="Arial"/>
          <w:sz w:val="22"/>
          <w:szCs w:val="22"/>
          <w:lang w:val="nl-NL" w:eastAsia="nl-NL"/>
        </w:rPr>
        <w:t xml:space="preserve">Sar, N.L. van der - Ajax naar de effectenbeurs, in: Maandblad voor Accountancy en Bedrijfseconomie, 73/6, juni 1999, pag. 340-346. </w:t>
      </w:r>
    </w:p>
    <w:p w:rsidR="00584E14" w:rsidRPr="00FB327C" w:rsidRDefault="00584E14" w:rsidP="007011E6">
      <w:pPr>
        <w:numPr>
          <w:ilvl w:val="0"/>
          <w:numId w:val="29"/>
        </w:numPr>
        <w:spacing w:before="100" w:beforeAutospacing="1" w:after="100" w:afterAutospacing="1" w:line="360" w:lineRule="auto"/>
        <w:rPr>
          <w:rFonts w:ascii="Arial" w:hAnsi="Arial" w:cs="Arial"/>
          <w:sz w:val="22"/>
          <w:szCs w:val="22"/>
          <w:lang w:val="nl-NL" w:eastAsia="nl-NL"/>
        </w:rPr>
      </w:pPr>
      <w:r w:rsidRPr="00FB327C">
        <w:rPr>
          <w:rFonts w:ascii="Arial" w:hAnsi="Arial" w:cs="Arial"/>
          <w:sz w:val="22"/>
          <w:szCs w:val="22"/>
          <w:lang w:val="nl-NL" w:eastAsia="nl-NL"/>
        </w:rPr>
        <w:t>Koopmans, L. – Voetbalverslagen, in: De Accountant, 01 juni 2007, volume 113</w:t>
      </w:r>
    </w:p>
    <w:p w:rsidR="00584E14" w:rsidRPr="00FB327C" w:rsidRDefault="00584E14" w:rsidP="007011E6">
      <w:pPr>
        <w:numPr>
          <w:ilvl w:val="0"/>
          <w:numId w:val="29"/>
        </w:numPr>
        <w:spacing w:before="100" w:beforeAutospacing="1" w:after="100" w:afterAutospacing="1" w:line="360" w:lineRule="auto"/>
        <w:rPr>
          <w:rFonts w:ascii="Arial" w:hAnsi="Arial" w:cs="Arial"/>
          <w:sz w:val="22"/>
          <w:szCs w:val="22"/>
          <w:lang w:val="nl-NL" w:eastAsia="nl-NL"/>
        </w:rPr>
      </w:pPr>
      <w:r w:rsidRPr="00FB327C">
        <w:rPr>
          <w:rFonts w:ascii="Arial" w:hAnsi="Arial" w:cs="Arial"/>
          <w:sz w:val="22"/>
          <w:szCs w:val="22"/>
          <w:lang w:val="nl-NL" w:eastAsia="nl-NL"/>
        </w:rPr>
        <w:t>Bos, de, A. – Bedrijfseconomische aspecten van Intellectual Capital, Auke de Bos &amp; Garant-uitgevers, Apeldoorn, 2001</w:t>
      </w:r>
    </w:p>
    <w:p w:rsidR="00584E14" w:rsidRPr="00FB327C" w:rsidRDefault="00584E14" w:rsidP="007011E6">
      <w:pPr>
        <w:numPr>
          <w:ilvl w:val="0"/>
          <w:numId w:val="29"/>
        </w:numPr>
        <w:spacing w:before="100" w:beforeAutospacing="1" w:after="100" w:afterAutospacing="1" w:line="360" w:lineRule="auto"/>
        <w:rPr>
          <w:rFonts w:ascii="Arial" w:hAnsi="Arial" w:cs="Arial"/>
          <w:sz w:val="22"/>
          <w:szCs w:val="22"/>
          <w:lang w:val="nl-NL" w:eastAsia="nl-NL"/>
        </w:rPr>
      </w:pPr>
      <w:r w:rsidRPr="00FB327C">
        <w:rPr>
          <w:rFonts w:ascii="Arial" w:hAnsi="Arial" w:cs="Arial"/>
          <w:sz w:val="22"/>
          <w:szCs w:val="22"/>
          <w:lang w:val="nl-NL" w:eastAsia="nl-NL"/>
        </w:rPr>
        <w:t>KNVB reglementen betaald voetbal seizoen 2009 – 2010</w:t>
      </w:r>
    </w:p>
    <w:p w:rsidR="00584E14" w:rsidRPr="00FB327C" w:rsidRDefault="00584E14" w:rsidP="007011E6">
      <w:pPr>
        <w:numPr>
          <w:ilvl w:val="0"/>
          <w:numId w:val="29"/>
        </w:numPr>
        <w:spacing w:before="100" w:beforeAutospacing="1" w:after="100" w:afterAutospacing="1" w:line="360" w:lineRule="auto"/>
        <w:rPr>
          <w:rFonts w:ascii="Arial" w:hAnsi="Arial" w:cs="Arial"/>
          <w:sz w:val="22"/>
          <w:szCs w:val="22"/>
          <w:lang w:val="nl-NL" w:eastAsia="nl-NL"/>
        </w:rPr>
      </w:pPr>
      <w:r w:rsidRPr="00FB327C">
        <w:rPr>
          <w:rFonts w:ascii="Arial" w:hAnsi="Arial" w:cs="Arial"/>
          <w:sz w:val="22"/>
          <w:szCs w:val="22"/>
          <w:lang w:val="nl-NL" w:eastAsia="nl-NL"/>
        </w:rPr>
        <w:t>KNVB reglementen bondsvergadering 2009 - 2010</w:t>
      </w:r>
      <w:r w:rsidRPr="00FB327C">
        <w:rPr>
          <w:rFonts w:ascii="Arial" w:hAnsi="Arial" w:cs="Arial"/>
          <w:sz w:val="22"/>
          <w:szCs w:val="22"/>
          <w:lang w:val="nl-NL" w:eastAsia="nl-NL"/>
        </w:rPr>
        <w:br/>
      </w:r>
    </w:p>
    <w:p w:rsidR="00584E14" w:rsidRPr="00FB327C" w:rsidRDefault="00584E14" w:rsidP="007011E6">
      <w:pPr>
        <w:numPr>
          <w:ilvl w:val="0"/>
          <w:numId w:val="29"/>
        </w:numPr>
        <w:spacing w:line="360" w:lineRule="auto"/>
        <w:rPr>
          <w:rFonts w:ascii="Arial" w:hAnsi="Arial" w:cs="Arial"/>
          <w:sz w:val="22"/>
          <w:szCs w:val="22"/>
          <w:lang w:val="nl-NL"/>
        </w:rPr>
      </w:pPr>
      <w:r w:rsidRPr="00FB327C">
        <w:rPr>
          <w:rFonts w:ascii="Arial" w:hAnsi="Arial" w:cs="Arial"/>
          <w:sz w:val="22"/>
          <w:szCs w:val="22"/>
          <w:lang w:val="nl-NL"/>
        </w:rPr>
        <w:t xml:space="preserve">Nationaal Archief, inleiding van toegang 2.19.123 op het archief KNVB </w:t>
      </w:r>
      <w:hyperlink r:id="rId44" w:history="1">
        <w:r w:rsidRPr="00FB327C">
          <w:rPr>
            <w:rStyle w:val="Hyperlink"/>
            <w:rFonts w:ascii="Arial" w:hAnsi="Arial" w:cs="Arial"/>
            <w:sz w:val="22"/>
            <w:szCs w:val="22"/>
            <w:lang w:val="nl-NL"/>
          </w:rPr>
          <w:t>http://www.nationaalarchief.nl/toegangen/pdf/NL-HaNA_2.19.123.ead.pdf</w:t>
        </w:r>
      </w:hyperlink>
      <w:r w:rsidRPr="00FB327C">
        <w:rPr>
          <w:rFonts w:ascii="Arial" w:hAnsi="Arial" w:cs="Arial"/>
          <w:sz w:val="22"/>
          <w:szCs w:val="22"/>
          <w:lang w:val="nl-NL"/>
        </w:rPr>
        <w:t>, pag. 22-26</w:t>
      </w:r>
    </w:p>
    <w:p w:rsidR="00584E14" w:rsidRPr="00FB327C" w:rsidRDefault="00584E14" w:rsidP="007011E6">
      <w:pPr>
        <w:numPr>
          <w:ilvl w:val="0"/>
          <w:numId w:val="29"/>
        </w:numPr>
        <w:spacing w:line="360" w:lineRule="auto"/>
        <w:rPr>
          <w:rFonts w:ascii="Arial" w:hAnsi="Arial" w:cs="Arial"/>
          <w:sz w:val="22"/>
          <w:szCs w:val="22"/>
          <w:lang w:val="nl-NL"/>
        </w:rPr>
      </w:pPr>
      <w:hyperlink r:id="rId45" w:history="1">
        <w:r w:rsidRPr="00FB327C">
          <w:rPr>
            <w:rStyle w:val="Hyperlink"/>
            <w:rFonts w:ascii="Arial" w:hAnsi="Arial" w:cs="Arial"/>
            <w:sz w:val="22"/>
            <w:szCs w:val="22"/>
            <w:lang w:val="nl-NL"/>
          </w:rPr>
          <w:t>http://www.accountancynieuws.nl/actueel/accountancymarkt/de-betaald-voetbalsector-wil-een-stevige.92948.lynkx?PostedField[keyword]=voetbal&amp;Confirmed=Zoeken</w:t>
        </w:r>
      </w:hyperlink>
    </w:p>
    <w:p w:rsidR="00584E14" w:rsidRPr="00FB327C" w:rsidRDefault="00584E14" w:rsidP="007011E6">
      <w:pPr>
        <w:numPr>
          <w:ilvl w:val="0"/>
          <w:numId w:val="29"/>
        </w:numPr>
        <w:spacing w:line="360" w:lineRule="auto"/>
        <w:rPr>
          <w:rFonts w:ascii="Arial" w:hAnsi="Arial" w:cs="Arial"/>
          <w:sz w:val="22"/>
          <w:szCs w:val="22"/>
          <w:lang w:val="nl-NL"/>
        </w:rPr>
      </w:pPr>
      <w:hyperlink r:id="rId46" w:history="1">
        <w:r w:rsidRPr="00FB327C">
          <w:rPr>
            <w:rStyle w:val="Hyperlink"/>
            <w:rFonts w:ascii="Arial" w:hAnsi="Arial" w:cs="Arial"/>
            <w:sz w:val="22"/>
            <w:szCs w:val="22"/>
            <w:lang w:val="nl-NL"/>
          </w:rPr>
          <w:t>www.deaccountant.nl</w:t>
        </w:r>
      </w:hyperlink>
      <w:r w:rsidRPr="00FB327C">
        <w:rPr>
          <w:rFonts w:ascii="Arial" w:hAnsi="Arial" w:cs="Arial"/>
          <w:sz w:val="22"/>
          <w:szCs w:val="22"/>
          <w:lang w:val="nl-NL"/>
        </w:rPr>
        <w:t xml:space="preserve"> </w:t>
      </w:r>
    </w:p>
    <w:p w:rsidR="00584E14" w:rsidRPr="00FB327C" w:rsidRDefault="00584E14" w:rsidP="007011E6">
      <w:pPr>
        <w:numPr>
          <w:ilvl w:val="0"/>
          <w:numId w:val="29"/>
        </w:numPr>
        <w:spacing w:line="360" w:lineRule="auto"/>
        <w:rPr>
          <w:rFonts w:ascii="Arial" w:hAnsi="Arial" w:cs="Arial"/>
          <w:sz w:val="22"/>
          <w:szCs w:val="22"/>
          <w:lang w:val="nl-NL"/>
        </w:rPr>
      </w:pPr>
      <w:hyperlink r:id="rId47" w:history="1">
        <w:r w:rsidRPr="00FB327C">
          <w:rPr>
            <w:rStyle w:val="Hyperlink"/>
            <w:rFonts w:ascii="Arial" w:hAnsi="Arial" w:cs="Arial"/>
            <w:sz w:val="22"/>
            <w:szCs w:val="22"/>
            <w:lang w:val="nl-NL"/>
          </w:rPr>
          <w:t>www.mab-online.nl</w:t>
        </w:r>
      </w:hyperlink>
      <w:r w:rsidRPr="00FB327C">
        <w:rPr>
          <w:rFonts w:ascii="Arial" w:hAnsi="Arial" w:cs="Arial"/>
          <w:sz w:val="22"/>
          <w:szCs w:val="22"/>
          <w:lang w:val="nl-NL"/>
        </w:rPr>
        <w:t xml:space="preserve"> </w:t>
      </w:r>
    </w:p>
    <w:p w:rsidR="00584E14" w:rsidRPr="00FB327C" w:rsidRDefault="00584E14" w:rsidP="007011E6">
      <w:pPr>
        <w:numPr>
          <w:ilvl w:val="0"/>
          <w:numId w:val="29"/>
        </w:numPr>
        <w:spacing w:line="360" w:lineRule="auto"/>
        <w:rPr>
          <w:rFonts w:ascii="Arial" w:hAnsi="Arial" w:cs="Arial"/>
          <w:sz w:val="22"/>
          <w:szCs w:val="22"/>
          <w:lang w:val="nl-NL"/>
        </w:rPr>
      </w:pPr>
      <w:hyperlink r:id="rId48" w:history="1">
        <w:r w:rsidRPr="00FB327C">
          <w:rPr>
            <w:rStyle w:val="Hyperlink"/>
            <w:rFonts w:ascii="Arial" w:hAnsi="Arial" w:cs="Arial"/>
            <w:sz w:val="22"/>
            <w:szCs w:val="22"/>
            <w:lang w:val="nl-NL"/>
          </w:rPr>
          <w:t>www.nrc.nl</w:t>
        </w:r>
      </w:hyperlink>
      <w:r w:rsidRPr="00FB327C">
        <w:rPr>
          <w:rFonts w:ascii="Arial" w:hAnsi="Arial" w:cs="Arial"/>
          <w:sz w:val="22"/>
          <w:szCs w:val="22"/>
          <w:lang w:val="nl-NL"/>
        </w:rPr>
        <w:t xml:space="preserve"> </w:t>
      </w:r>
    </w:p>
    <w:p w:rsidR="00584E14" w:rsidRPr="00FB327C" w:rsidRDefault="00584E14" w:rsidP="007011E6">
      <w:pPr>
        <w:numPr>
          <w:ilvl w:val="0"/>
          <w:numId w:val="29"/>
        </w:numPr>
        <w:spacing w:line="360" w:lineRule="auto"/>
        <w:rPr>
          <w:rFonts w:ascii="Arial" w:hAnsi="Arial" w:cs="Arial"/>
          <w:sz w:val="22"/>
          <w:szCs w:val="22"/>
          <w:lang w:val="nl-NL"/>
        </w:rPr>
      </w:pPr>
      <w:hyperlink r:id="rId49" w:history="1">
        <w:r w:rsidRPr="00FB327C">
          <w:rPr>
            <w:rStyle w:val="Hyperlink"/>
            <w:rFonts w:ascii="Arial" w:hAnsi="Arial" w:cs="Arial"/>
            <w:sz w:val="22"/>
            <w:szCs w:val="22"/>
            <w:lang w:val="nl-NL"/>
          </w:rPr>
          <w:t>www.accountant.nl</w:t>
        </w:r>
      </w:hyperlink>
      <w:r w:rsidRPr="00FB327C">
        <w:rPr>
          <w:rFonts w:ascii="Arial" w:hAnsi="Arial" w:cs="Arial"/>
          <w:sz w:val="22"/>
          <w:szCs w:val="22"/>
          <w:lang w:val="nl-NL"/>
        </w:rPr>
        <w:t xml:space="preserve"> </w:t>
      </w:r>
    </w:p>
    <w:p w:rsidR="00584E14" w:rsidRPr="00FB327C" w:rsidRDefault="00584E14" w:rsidP="007011E6">
      <w:pPr>
        <w:numPr>
          <w:ilvl w:val="0"/>
          <w:numId w:val="29"/>
        </w:numPr>
        <w:spacing w:line="360" w:lineRule="auto"/>
        <w:rPr>
          <w:rFonts w:ascii="Arial" w:hAnsi="Arial" w:cs="Arial"/>
          <w:sz w:val="22"/>
          <w:szCs w:val="22"/>
          <w:lang w:val="nl-NL"/>
        </w:rPr>
      </w:pPr>
      <w:hyperlink r:id="rId50" w:history="1">
        <w:r w:rsidRPr="00FB327C">
          <w:rPr>
            <w:rStyle w:val="Hyperlink"/>
            <w:rFonts w:ascii="Arial" w:hAnsi="Arial" w:cs="Arial"/>
            <w:sz w:val="22"/>
            <w:szCs w:val="22"/>
            <w:lang w:val="nl-NL"/>
          </w:rPr>
          <w:t>www.knvb.nl</w:t>
        </w:r>
      </w:hyperlink>
      <w:r w:rsidRPr="00FB327C">
        <w:rPr>
          <w:rFonts w:ascii="Arial" w:hAnsi="Arial" w:cs="Arial"/>
          <w:sz w:val="22"/>
          <w:szCs w:val="22"/>
          <w:lang w:val="nl-NL"/>
        </w:rPr>
        <w:t xml:space="preserve"> </w:t>
      </w:r>
    </w:p>
    <w:p w:rsidR="00584E14" w:rsidRPr="00FB327C" w:rsidRDefault="00584E14" w:rsidP="007011E6">
      <w:pPr>
        <w:pStyle w:val="000"/>
        <w:spacing w:line="360" w:lineRule="auto"/>
        <w:rPr>
          <w:rFonts w:ascii="Arial" w:hAnsi="Arial" w:cs="Arial"/>
          <w:sz w:val="22"/>
          <w:szCs w:val="22"/>
          <w:lang w:val="nl-NL"/>
        </w:rPr>
      </w:pPr>
    </w:p>
    <w:sectPr w:rsidR="00584E14" w:rsidRPr="00FB327C" w:rsidSect="0032340A">
      <w:footerReference w:type="default" r:id="rId51"/>
      <w:pgSz w:w="11906" w:h="16838"/>
      <w:pgMar w:top="1417" w:right="1417" w:bottom="1417" w:left="1417" w:header="737"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84E14" w:rsidRDefault="00584E14" w:rsidP="0051080C">
      <w:r>
        <w:separator/>
      </w:r>
    </w:p>
  </w:endnote>
  <w:endnote w:type="continuationSeparator" w:id="1">
    <w:p w:rsidR="00584E14" w:rsidRDefault="00584E14" w:rsidP="0051080C">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EYInterstate Light">
    <w:altName w:val="Franklin Gothic Medium Cond"/>
    <w:panose1 w:val="00000000000000000000"/>
    <w:charset w:val="00"/>
    <w:family w:val="auto"/>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unga">
    <w:panose1 w:val="00000400000000000000"/>
    <w:charset w:val="00"/>
    <w:family w:val="auto"/>
    <w:pitch w:val="variable"/>
    <w:sig w:usb0="004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 w:name="EYInterstate">
    <w:panose1 w:val="00000000000000000000"/>
    <w:charset w:val="00"/>
    <w:family w:val="auto"/>
    <w:notTrueType/>
    <w:pitch w:val="variable"/>
    <w:sig w:usb0="00000003" w:usb1="00000000" w:usb2="00000000" w:usb3="00000000" w:csb0="00000001"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Verdana">
    <w:panose1 w:val="020B0604030504040204"/>
    <w:charset w:val="00"/>
    <w:family w:val="swiss"/>
    <w:pitch w:val="variable"/>
    <w:sig w:usb0="20000287" w:usb1="00000000"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84E14" w:rsidRPr="00C921B5" w:rsidRDefault="00584E14" w:rsidP="00526904">
    <w:pPr>
      <w:pStyle w:val="Footer"/>
      <w:pBdr>
        <w:top w:val="single" w:sz="4" w:space="1" w:color="auto"/>
      </w:pBdr>
      <w:jc w:val="right"/>
      <w:rPr>
        <w:rFonts w:ascii="Arial" w:hAnsi="Arial" w:cs="Arial"/>
        <w:sz w:val="24"/>
        <w:szCs w:val="24"/>
      </w:rPr>
    </w:pPr>
    <w:r w:rsidRPr="00C921B5">
      <w:rPr>
        <w:rFonts w:ascii="Arial" w:hAnsi="Arial" w:cs="Arial"/>
        <w:sz w:val="24"/>
        <w:szCs w:val="24"/>
      </w:rPr>
      <w:fldChar w:fldCharType="begin"/>
    </w:r>
    <w:r w:rsidRPr="00C921B5">
      <w:rPr>
        <w:rFonts w:ascii="Arial" w:hAnsi="Arial" w:cs="Arial"/>
        <w:sz w:val="24"/>
        <w:szCs w:val="24"/>
      </w:rPr>
      <w:instrText xml:space="preserve"> PAGE   \* MERGEFORMAT </w:instrText>
    </w:r>
    <w:r w:rsidRPr="00C921B5">
      <w:rPr>
        <w:rFonts w:ascii="Arial" w:hAnsi="Arial" w:cs="Arial"/>
        <w:sz w:val="24"/>
        <w:szCs w:val="24"/>
      </w:rPr>
      <w:fldChar w:fldCharType="separate"/>
    </w:r>
    <w:r>
      <w:rPr>
        <w:rFonts w:ascii="Arial" w:hAnsi="Arial" w:cs="Arial"/>
        <w:noProof/>
        <w:sz w:val="24"/>
        <w:szCs w:val="24"/>
      </w:rPr>
      <w:t>2</w:t>
    </w:r>
    <w:r w:rsidRPr="00C921B5">
      <w:rPr>
        <w:rFonts w:ascii="Arial" w:hAnsi="Arial" w:cs="Arial"/>
        <w:sz w:val="24"/>
        <w:szCs w:val="24"/>
      </w:rPr>
      <w:fldChar w:fldCharType="end"/>
    </w:r>
  </w:p>
  <w:p w:rsidR="00584E14" w:rsidRDefault="00584E1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84E14" w:rsidRDefault="00584E14" w:rsidP="0051080C">
      <w:r>
        <w:separator/>
      </w:r>
    </w:p>
  </w:footnote>
  <w:footnote w:type="continuationSeparator" w:id="1">
    <w:p w:rsidR="00584E14" w:rsidRDefault="00584E14" w:rsidP="0051080C">
      <w:r>
        <w:continuationSeparator/>
      </w:r>
    </w:p>
  </w:footnote>
  <w:footnote w:id="2">
    <w:p w:rsidR="00584E14" w:rsidRDefault="00584E14">
      <w:pPr>
        <w:pStyle w:val="FootnoteText"/>
      </w:pPr>
      <w:r>
        <w:rPr>
          <w:rStyle w:val="FootnoteReference"/>
        </w:rPr>
        <w:footnoteRef/>
      </w:r>
      <w:r w:rsidRPr="0026519B">
        <w:t xml:space="preserve"> Art. 2:362 BW </w:t>
      </w:r>
    </w:p>
  </w:footnote>
  <w:footnote w:id="3">
    <w:p w:rsidR="00584E14" w:rsidRDefault="00584E14">
      <w:pPr>
        <w:pStyle w:val="FootnoteText"/>
      </w:pPr>
      <w:r>
        <w:rPr>
          <w:rStyle w:val="FootnoteReference"/>
        </w:rPr>
        <w:footnoteRef/>
      </w:r>
      <w:r w:rsidRPr="0026519B">
        <w:t xml:space="preserve"> Art. 2:362 BW lid 2</w:t>
      </w:r>
    </w:p>
  </w:footnote>
  <w:footnote w:id="4">
    <w:p w:rsidR="00584E14" w:rsidRDefault="00584E14">
      <w:pPr>
        <w:pStyle w:val="FootnoteText"/>
      </w:pPr>
      <w:r>
        <w:rPr>
          <w:rStyle w:val="FootnoteReference"/>
        </w:rPr>
        <w:footnoteRef/>
      </w:r>
      <w:r w:rsidRPr="00FB1839">
        <w:t xml:space="preserve"> Art. 2:362 BW lid 3</w:t>
      </w:r>
    </w:p>
  </w:footnote>
  <w:footnote w:id="5">
    <w:p w:rsidR="00584E14" w:rsidRDefault="00584E14">
      <w:pPr>
        <w:pStyle w:val="FootnoteText"/>
      </w:pPr>
      <w:r>
        <w:rPr>
          <w:rStyle w:val="FootnoteReference"/>
        </w:rPr>
        <w:footnoteRef/>
      </w:r>
      <w:r w:rsidRPr="00FB1839">
        <w:t xml:space="preserve"> Ots, H.J., Externe financiele verslaggeving, pearson education, </w:t>
      </w:r>
      <w:smartTag w:uri="urn:schemas-microsoft-com:office:smarttags" w:element="City">
        <w:smartTag w:uri="urn:schemas-microsoft-com:office:smarttags" w:element="place">
          <w:r w:rsidRPr="00FB1839">
            <w:t>Amsterdam</w:t>
          </w:r>
        </w:smartTag>
      </w:smartTag>
      <w:r w:rsidRPr="00FB1839">
        <w:t>, 2004</w:t>
      </w:r>
    </w:p>
  </w:footnote>
  <w:footnote w:id="6">
    <w:p w:rsidR="00584E14" w:rsidRDefault="00584E14" w:rsidP="00A04BFD">
      <w:pPr>
        <w:pStyle w:val="FootnoteText"/>
      </w:pPr>
      <w:r>
        <w:rPr>
          <w:rStyle w:val="FootnoteReference"/>
        </w:rPr>
        <w:footnoteRef/>
      </w:r>
      <w:r w:rsidRPr="00FB1839">
        <w:t xml:space="preserve"> </w:t>
      </w:r>
      <w:hyperlink r:id="rId1" w:history="1">
        <w:r w:rsidRPr="00FB1839">
          <w:rPr>
            <w:rStyle w:val="Hyperlink"/>
          </w:rPr>
          <w:t>http://www.mab-online.nl/pdf/147/MAB5-Mei_76_Bos.PDF</w:t>
        </w:r>
      </w:hyperlink>
    </w:p>
  </w:footnote>
  <w:footnote w:id="7">
    <w:p w:rsidR="00584E14" w:rsidRDefault="00584E14">
      <w:pPr>
        <w:pStyle w:val="FootnoteText"/>
      </w:pPr>
      <w:r>
        <w:rPr>
          <w:rStyle w:val="FootnoteReference"/>
        </w:rPr>
        <w:footnoteRef/>
      </w:r>
      <w:r w:rsidRPr="00F525A3">
        <w:rPr>
          <w:lang w:val="nl-NL"/>
        </w:rPr>
        <w:t xml:space="preserve"> </w:t>
      </w:r>
      <w:r w:rsidRPr="00F525A3">
        <w:rPr>
          <w:rFonts w:ascii="Verdana" w:hAnsi="Verdana"/>
          <w:sz w:val="17"/>
          <w:szCs w:val="17"/>
          <w:lang w:val="nl-NL"/>
        </w:rPr>
        <w:t xml:space="preserve">Nationaal Archief, inleiding van toegang 2.19.123 op het archief KNVB </w:t>
      </w:r>
      <w:hyperlink r:id="rId2" w:history="1">
        <w:r w:rsidRPr="00F525A3">
          <w:rPr>
            <w:rStyle w:val="Hyperlink"/>
            <w:rFonts w:ascii="Verdana" w:hAnsi="Verdana"/>
            <w:sz w:val="17"/>
            <w:szCs w:val="17"/>
            <w:lang w:val="nl-NL"/>
          </w:rPr>
          <w:t>http://www.nationaalarchief.nl/toegangen/pdf/NL-HaNA_2.19.123.ead.pdf</w:t>
        </w:r>
      </w:hyperlink>
      <w:r w:rsidRPr="00F525A3">
        <w:rPr>
          <w:rFonts w:ascii="Verdana" w:hAnsi="Verdana"/>
          <w:sz w:val="17"/>
          <w:szCs w:val="17"/>
          <w:lang w:val="nl-NL"/>
        </w:rPr>
        <w:t>, pag. 22-26</w:t>
      </w:r>
    </w:p>
  </w:footnote>
  <w:footnote w:id="8">
    <w:p w:rsidR="00584E14" w:rsidRDefault="00584E14">
      <w:pPr>
        <w:pStyle w:val="FootnoteText"/>
      </w:pPr>
      <w:r>
        <w:rPr>
          <w:rStyle w:val="FootnoteReference"/>
        </w:rPr>
        <w:footnoteRef/>
      </w:r>
      <w:r w:rsidRPr="00F525A3">
        <w:rPr>
          <w:lang w:val="nl-NL"/>
        </w:rPr>
        <w:t xml:space="preserve"> </w:t>
      </w:r>
      <w:r>
        <w:rPr>
          <w:lang w:val="nl-NL"/>
        </w:rPr>
        <w:t>Hout, van, C.P.M., De Stichting in het Nederlandse belastingrecht, Kluwer, Deventer, 2009, blz 133</w:t>
      </w:r>
    </w:p>
  </w:footnote>
  <w:footnote w:id="9">
    <w:p w:rsidR="00584E14" w:rsidRDefault="00584E14">
      <w:pPr>
        <w:pStyle w:val="FootnoteText"/>
      </w:pPr>
      <w:r>
        <w:rPr>
          <w:rStyle w:val="FootnoteReference"/>
        </w:rPr>
        <w:footnoteRef/>
      </w:r>
      <w:r w:rsidRPr="00F525A3">
        <w:rPr>
          <w:lang w:val="nl-NL"/>
        </w:rPr>
        <w:t xml:space="preserve"> http://nl.wikipedia.org/wiki/Organisatie</w:t>
      </w:r>
    </w:p>
  </w:footnote>
  <w:footnote w:id="10">
    <w:p w:rsidR="00584E14" w:rsidRDefault="00584E14">
      <w:pPr>
        <w:pStyle w:val="FootnoteText"/>
      </w:pPr>
      <w:r>
        <w:rPr>
          <w:rStyle w:val="FootnoteReference"/>
        </w:rPr>
        <w:footnoteRef/>
      </w:r>
      <w:r w:rsidRPr="00F525A3">
        <w:rPr>
          <w:lang w:val="nl-NL"/>
        </w:rPr>
        <w:t xml:space="preserve"> </w:t>
      </w:r>
      <w:r>
        <w:rPr>
          <w:lang w:val="nl-NL"/>
        </w:rPr>
        <w:t>Omzet Ajax 2008-2009 67,2 miljoen euro, Feyenoord 43,5 miljoen euro, PSV 73,2 miljoen euro (bron jaarverslagen)</w:t>
      </w:r>
    </w:p>
  </w:footnote>
  <w:footnote w:id="11">
    <w:p w:rsidR="00584E14" w:rsidRDefault="00584E14">
      <w:pPr>
        <w:pStyle w:val="FootnoteText"/>
      </w:pPr>
      <w:r>
        <w:rPr>
          <w:rStyle w:val="FootnoteReference"/>
        </w:rPr>
        <w:footnoteRef/>
      </w:r>
      <w:r w:rsidRPr="00F525A3">
        <w:rPr>
          <w:lang w:val="nl-NL"/>
        </w:rPr>
        <w:t xml:space="preserve"> </w:t>
      </w:r>
      <w:r>
        <w:rPr>
          <w:lang w:val="nl-NL"/>
        </w:rPr>
        <w:t>Hout, van, C.P.M., De Stichting in het Nederlandse belastingrecht, Kluwer, Deventer, 2009 , blz 134</w:t>
      </w:r>
    </w:p>
  </w:footnote>
  <w:footnote w:id="12">
    <w:p w:rsidR="00584E14" w:rsidRDefault="00584E14" w:rsidP="00E07BD9">
      <w:pPr>
        <w:pStyle w:val="FootnoteText"/>
      </w:pPr>
      <w:r>
        <w:rPr>
          <w:rStyle w:val="FootnoteReference"/>
        </w:rPr>
        <w:footnoteRef/>
      </w:r>
      <w:r w:rsidRPr="00F525A3">
        <w:rPr>
          <w:lang w:val="nl-NL"/>
        </w:rPr>
        <w:t xml:space="preserve"> </w:t>
      </w:r>
      <w:r>
        <w:rPr>
          <w:lang w:val="nl-NL"/>
        </w:rPr>
        <w:t>Hout, van, C.P.M., De Stichting in het Nederlandse belastingrecht, Kluwer, Deventer, 2009 , blz 135</w:t>
      </w:r>
    </w:p>
  </w:footnote>
  <w:footnote w:id="13">
    <w:p w:rsidR="00584E14" w:rsidRDefault="00584E14">
      <w:pPr>
        <w:pStyle w:val="FootnoteText"/>
      </w:pPr>
      <w:r>
        <w:rPr>
          <w:rStyle w:val="FootnoteReference"/>
        </w:rPr>
        <w:footnoteRef/>
      </w:r>
      <w:r w:rsidRPr="00071538">
        <w:rPr>
          <w:lang w:val="nl-NL"/>
        </w:rPr>
        <w:t xml:space="preserve"> </w:t>
      </w:r>
      <w:r>
        <w:rPr>
          <w:lang w:val="nl-NL"/>
        </w:rPr>
        <w:t>B</w:t>
      </w:r>
      <w:r w:rsidRPr="00071538">
        <w:rPr>
          <w:lang w:val="nl-NL"/>
        </w:rPr>
        <w:t>eleidsregel van de Staatssecretaris van Economische Zaken van 23 juni 2008 inzake het ondernemingsbegrip in het Handelsregister.</w:t>
      </w:r>
    </w:p>
  </w:footnote>
  <w:footnote w:id="14">
    <w:p w:rsidR="00584E14" w:rsidRDefault="00584E14">
      <w:pPr>
        <w:pStyle w:val="FootnoteText"/>
      </w:pPr>
      <w:r>
        <w:rPr>
          <w:rStyle w:val="FootnoteReference"/>
        </w:rPr>
        <w:footnoteRef/>
      </w:r>
      <w:r w:rsidRPr="001557EB">
        <w:rPr>
          <w:lang w:val="nl-NL"/>
        </w:rPr>
        <w:t xml:space="preserve"> Ajax 221 FTE, </w:t>
      </w:r>
      <w:r>
        <w:rPr>
          <w:lang w:val="nl-NL"/>
        </w:rPr>
        <w:t>Feyenoord 212 FTE, PSV 183 FTE (Bron jaarverslag)</w:t>
      </w:r>
    </w:p>
  </w:footnote>
  <w:footnote w:id="15">
    <w:p w:rsidR="00584E14" w:rsidRDefault="00584E14">
      <w:pPr>
        <w:pStyle w:val="FootnoteText"/>
      </w:pPr>
      <w:r>
        <w:rPr>
          <w:rStyle w:val="FootnoteReference"/>
        </w:rPr>
        <w:footnoteRef/>
      </w:r>
      <w:r w:rsidRPr="00801FCF">
        <w:rPr>
          <w:lang w:val="nl-NL"/>
        </w:rPr>
        <w:t xml:space="preserve"> LJN: BB3485, Hoge Raad , 43641</w:t>
      </w:r>
    </w:p>
  </w:footnote>
  <w:footnote w:id="16">
    <w:p w:rsidR="00584E14" w:rsidRDefault="00584E14" w:rsidP="00D92DF3">
      <w:pPr>
        <w:pStyle w:val="FootnoteText"/>
      </w:pPr>
      <w:r>
        <w:rPr>
          <w:rStyle w:val="FootnoteReference"/>
        </w:rPr>
        <w:footnoteRef/>
      </w:r>
      <w:r w:rsidRPr="003C7F2E">
        <w:rPr>
          <w:lang w:val="nl-NL"/>
        </w:rPr>
        <w:t xml:space="preserve"> </w:t>
      </w:r>
      <w:r w:rsidRPr="00801FCF">
        <w:rPr>
          <w:lang w:val="nl-NL"/>
        </w:rPr>
        <w:t>LJN AT8202, Hoge Raad, 40684</w:t>
      </w:r>
    </w:p>
  </w:footnote>
  <w:footnote w:id="17">
    <w:p w:rsidR="00584E14" w:rsidRDefault="00584E14" w:rsidP="002E2D2B">
      <w:pPr>
        <w:pStyle w:val="FootnoteText"/>
      </w:pPr>
      <w:r>
        <w:rPr>
          <w:rStyle w:val="FootnoteReference"/>
        </w:rPr>
        <w:footnoteRef/>
      </w:r>
      <w:r w:rsidRPr="00801FCF">
        <w:rPr>
          <w:lang w:val="nl-NL"/>
        </w:rPr>
        <w:t xml:space="preserve"> LJN: BB3485, Hoge Raad , 43641</w:t>
      </w:r>
    </w:p>
  </w:footnote>
  <w:footnote w:id="18">
    <w:p w:rsidR="00584E14" w:rsidRDefault="00584E14">
      <w:pPr>
        <w:pStyle w:val="FootnoteText"/>
      </w:pPr>
      <w:r>
        <w:rPr>
          <w:rStyle w:val="FootnoteReference"/>
        </w:rPr>
        <w:footnoteRef/>
      </w:r>
      <w:r w:rsidRPr="00801FCF">
        <w:rPr>
          <w:lang w:val="nl-NL"/>
        </w:rPr>
        <w:t xml:space="preserve"> </w:t>
      </w:r>
      <w:r w:rsidRPr="00BC7DFD">
        <w:rPr>
          <w:lang w:val="nl-NL"/>
        </w:rPr>
        <w:t>LJN AT8202, Hoge Raad, 40684</w:t>
      </w:r>
    </w:p>
  </w:footnote>
  <w:footnote w:id="19">
    <w:p w:rsidR="00584E14" w:rsidRDefault="00584E14">
      <w:pPr>
        <w:pStyle w:val="FootnoteText"/>
      </w:pPr>
      <w:r>
        <w:rPr>
          <w:rStyle w:val="FootnoteReference"/>
        </w:rPr>
        <w:footnoteRef/>
      </w:r>
      <w:r w:rsidRPr="00FB1839">
        <w:rPr>
          <w:lang w:val="nl-NL"/>
        </w:rPr>
        <w:t xml:space="preserve"> </w:t>
      </w:r>
      <w:r>
        <w:rPr>
          <w:lang w:val="nl-NL"/>
        </w:rPr>
        <w:t>Reglementen Bondsvergadering 2010-2011 artikel 6</w:t>
      </w:r>
    </w:p>
  </w:footnote>
  <w:footnote w:id="20">
    <w:p w:rsidR="00584E14" w:rsidRDefault="00584E14">
      <w:pPr>
        <w:pStyle w:val="FootnoteText"/>
      </w:pPr>
      <w:r>
        <w:rPr>
          <w:rStyle w:val="FootnoteReference"/>
        </w:rPr>
        <w:footnoteRef/>
      </w:r>
      <w:r w:rsidRPr="000C5F6C">
        <w:rPr>
          <w:lang w:val="nl-NL"/>
        </w:rPr>
        <w:t xml:space="preserve"> </w:t>
      </w:r>
      <w:hyperlink r:id="rId3" w:history="1">
        <w:r w:rsidRPr="000C5F6C">
          <w:rPr>
            <w:rStyle w:val="Hyperlink"/>
            <w:lang w:val="nl-NL"/>
          </w:rPr>
          <w:t>http://www.accountant.nl/Accountant/Archief_11882/Archief+'de+Accountant'/2007/Juni+2007/Voetbalverslagen.aspx</w:t>
        </w:r>
      </w:hyperlink>
      <w:r w:rsidRPr="005B113F">
        <w:rPr>
          <w:lang w:val="nl-NL"/>
        </w:rPr>
        <w:t>, laatst geraadpleegd op 28-06-2010</w:t>
      </w:r>
    </w:p>
  </w:footnote>
  <w:footnote w:id="21">
    <w:p w:rsidR="00584E14" w:rsidRDefault="00584E14">
      <w:pPr>
        <w:pStyle w:val="FootnoteText"/>
      </w:pPr>
      <w:r>
        <w:rPr>
          <w:rStyle w:val="FootnoteReference"/>
        </w:rPr>
        <w:footnoteRef/>
      </w:r>
      <w:r w:rsidRPr="005B113F">
        <w:rPr>
          <w:lang w:val="nl-NL"/>
        </w:rPr>
        <w:t xml:space="preserve"> </w:t>
      </w:r>
      <w:hyperlink r:id="rId4" w:history="1">
        <w:r w:rsidRPr="005B113F">
          <w:rPr>
            <w:rStyle w:val="Hyperlink"/>
            <w:lang w:val="nl-NL"/>
          </w:rPr>
          <w:t>http://www.accountancynieuws.nl/actueel/accountancymarkt/de-betaald-voetbalsector-wil-een-stevige.92948.lynkx?PostedField[keyword]=voetbal&amp;Confirmed=Zoeken</w:t>
        </w:r>
      </w:hyperlink>
      <w:r w:rsidRPr="005B113F">
        <w:rPr>
          <w:lang w:val="nl-NL"/>
        </w:rPr>
        <w:t xml:space="preserve">, </w:t>
      </w:r>
      <w:r>
        <w:rPr>
          <w:lang w:val="nl-NL"/>
        </w:rPr>
        <w:t xml:space="preserve">laatst </w:t>
      </w:r>
      <w:r w:rsidRPr="005B113F">
        <w:rPr>
          <w:lang w:val="nl-NL"/>
        </w:rPr>
        <w:t>geraadpleegd op</w:t>
      </w:r>
      <w:r>
        <w:rPr>
          <w:lang w:val="nl-NL"/>
        </w:rPr>
        <w:t xml:space="preserve"> 28-06-2010</w:t>
      </w:r>
    </w:p>
  </w:footnote>
  <w:footnote w:id="22">
    <w:p w:rsidR="00584E14" w:rsidRDefault="00584E14" w:rsidP="00FB1839">
      <w:pPr>
        <w:pStyle w:val="FootnoteText"/>
      </w:pPr>
      <w:r>
        <w:rPr>
          <w:rStyle w:val="FootnoteReference"/>
        </w:rPr>
        <w:footnoteRef/>
      </w:r>
      <w:r w:rsidRPr="0026519B">
        <w:t xml:space="preserve"> Art. 2:362 BW </w:t>
      </w:r>
    </w:p>
  </w:footnote>
  <w:footnote w:id="23">
    <w:p w:rsidR="00584E14" w:rsidRDefault="00584E14" w:rsidP="00FB1839">
      <w:pPr>
        <w:pStyle w:val="FootnoteText"/>
      </w:pPr>
      <w:r>
        <w:rPr>
          <w:rStyle w:val="FootnoteReference"/>
        </w:rPr>
        <w:footnoteRef/>
      </w:r>
      <w:r w:rsidRPr="0026519B">
        <w:t xml:space="preserve"> Art. 2:362 BW lid 2</w:t>
      </w:r>
    </w:p>
  </w:footnote>
  <w:footnote w:id="24">
    <w:p w:rsidR="00584E14" w:rsidRDefault="00584E14" w:rsidP="00FB1839">
      <w:pPr>
        <w:pStyle w:val="FootnoteText"/>
      </w:pPr>
      <w:r>
        <w:rPr>
          <w:rStyle w:val="FootnoteReference"/>
        </w:rPr>
        <w:footnoteRef/>
      </w:r>
      <w:r w:rsidRPr="00FB1839">
        <w:t xml:space="preserve"> Art. 2:362 BW lid 3</w:t>
      </w:r>
    </w:p>
  </w:footnote>
  <w:footnote w:id="25">
    <w:p w:rsidR="00584E14" w:rsidRDefault="00584E14" w:rsidP="00FB1839">
      <w:pPr>
        <w:pStyle w:val="FootnoteText"/>
      </w:pPr>
      <w:r>
        <w:rPr>
          <w:rStyle w:val="FootnoteReference"/>
        </w:rPr>
        <w:footnoteRef/>
      </w:r>
      <w:r w:rsidRPr="00FB1839">
        <w:t xml:space="preserve"> Ots, H.J., Externe financiele verslaggeving, pearson education, Amsterdam, 2004</w:t>
      </w:r>
    </w:p>
  </w:footnote>
  <w:footnote w:id="26">
    <w:p w:rsidR="00584E14" w:rsidRDefault="00584E14" w:rsidP="00FB1839">
      <w:pPr>
        <w:pStyle w:val="FootnoteText"/>
      </w:pPr>
      <w:r>
        <w:rPr>
          <w:rStyle w:val="FootnoteReference"/>
        </w:rPr>
        <w:footnoteRef/>
      </w:r>
      <w:r w:rsidRPr="00FB1839">
        <w:t xml:space="preserve"> </w:t>
      </w:r>
      <w:hyperlink r:id="rId5" w:history="1">
        <w:r w:rsidRPr="00FB1839">
          <w:rPr>
            <w:rStyle w:val="Hyperlink"/>
          </w:rPr>
          <w:t>http://www.mab-online.nl/pdf/147/MAB5-Mei_76_Bos.PDF</w:t>
        </w:r>
      </w:hyperlink>
    </w:p>
  </w:footnote>
  <w:footnote w:id="27">
    <w:p w:rsidR="00584E14" w:rsidRDefault="00584E14" w:rsidP="00D73EC7">
      <w:pPr>
        <w:pStyle w:val="FootnoteText"/>
      </w:pPr>
      <w:r>
        <w:rPr>
          <w:rStyle w:val="FootnoteReference"/>
        </w:rPr>
        <w:footnoteRef/>
      </w:r>
      <w:r w:rsidRPr="003C7F2E">
        <w:rPr>
          <w:lang w:val="nl-NL"/>
        </w:rPr>
        <w:t xml:space="preserve"> Het IASC is in</w:t>
      </w:r>
      <w:r>
        <w:rPr>
          <w:lang w:val="nl-NL"/>
        </w:rPr>
        <w:t xml:space="preserve">middels vervangen door de IASB. De IASC is  in 1973 opgericht omdat er behoefte was aan internationale afspraken. </w:t>
      </w:r>
    </w:p>
  </w:footnote>
  <w:footnote w:id="28">
    <w:p w:rsidR="00584E14" w:rsidRDefault="00584E14" w:rsidP="00D73EC7">
      <w:pPr>
        <w:pStyle w:val="FootnoteText"/>
      </w:pPr>
      <w:r>
        <w:rPr>
          <w:rStyle w:val="FootnoteReference"/>
        </w:rPr>
        <w:footnoteRef/>
      </w:r>
      <w:r w:rsidRPr="00466A00">
        <w:rPr>
          <w:lang w:val="en-US"/>
        </w:rPr>
        <w:t xml:space="preserve"> Het Bosman-arrest</w:t>
      </w:r>
    </w:p>
  </w:footnote>
  <w:footnote w:id="29">
    <w:p w:rsidR="00584E14" w:rsidRDefault="00584E14" w:rsidP="00D73EC7">
      <w:pPr>
        <w:pStyle w:val="FootnoteText"/>
      </w:pPr>
      <w:r>
        <w:rPr>
          <w:rStyle w:val="FootnoteReference"/>
        </w:rPr>
        <w:footnoteRef/>
      </w:r>
      <w:r w:rsidRPr="00466A00">
        <w:rPr>
          <w:lang w:val="en-US"/>
        </w:rPr>
        <w:t xml:space="preserve"> IAS 38.57, RJ 210.224</w:t>
      </w:r>
    </w:p>
  </w:footnote>
  <w:footnote w:id="30">
    <w:p w:rsidR="00584E14" w:rsidRDefault="00584E14" w:rsidP="003B6E64">
      <w:pPr>
        <w:pStyle w:val="FootnoteText"/>
      </w:pPr>
      <w:r>
        <w:rPr>
          <w:rStyle w:val="FootnoteReference"/>
        </w:rPr>
        <w:footnoteRef/>
      </w:r>
      <w:r w:rsidRPr="00466A00">
        <w:rPr>
          <w:lang w:val="en-US"/>
        </w:rPr>
        <w:t xml:space="preserve"> IAS 38.66, RJ 210.232</w:t>
      </w:r>
    </w:p>
  </w:footnote>
  <w:footnote w:id="31">
    <w:p w:rsidR="00584E14" w:rsidRDefault="00584E14" w:rsidP="003B6E64">
      <w:pPr>
        <w:pStyle w:val="FootnoteText"/>
      </w:pPr>
      <w:r>
        <w:rPr>
          <w:rStyle w:val="FootnoteReference"/>
        </w:rPr>
        <w:footnoteRef/>
      </w:r>
      <w:r w:rsidRPr="00466A00">
        <w:rPr>
          <w:lang w:val="en-US"/>
        </w:rPr>
        <w:t xml:space="preserve"> IAS 38.8, RJ 210.204</w:t>
      </w:r>
    </w:p>
  </w:footnote>
  <w:footnote w:id="32">
    <w:p w:rsidR="00584E14" w:rsidRDefault="00584E14" w:rsidP="003B6E64">
      <w:pPr>
        <w:pStyle w:val="FootnoteText"/>
      </w:pPr>
      <w:r>
        <w:rPr>
          <w:rStyle w:val="FootnoteReference"/>
        </w:rPr>
        <w:footnoteRef/>
      </w:r>
      <w:r w:rsidRPr="00466A00">
        <w:rPr>
          <w:lang w:val="en-US"/>
        </w:rPr>
        <w:t xml:space="preserve"> IAS 38.66, RJ 210.232</w:t>
      </w:r>
    </w:p>
  </w:footnote>
  <w:footnote w:id="33">
    <w:p w:rsidR="00584E14" w:rsidRDefault="00584E14" w:rsidP="003B6E64">
      <w:pPr>
        <w:pStyle w:val="FootnoteText"/>
      </w:pPr>
      <w:r>
        <w:rPr>
          <w:rStyle w:val="FootnoteReference"/>
        </w:rPr>
        <w:footnoteRef/>
      </w:r>
      <w:r w:rsidRPr="00350B53">
        <w:t xml:space="preserve"> IAS 38.68(a), RJ 210.303</w:t>
      </w:r>
    </w:p>
  </w:footnote>
  <w:footnote w:id="34">
    <w:p w:rsidR="00584E14" w:rsidRDefault="00584E14" w:rsidP="00350B53">
      <w:pPr>
        <w:pStyle w:val="FootnoteText"/>
      </w:pPr>
      <w:r>
        <w:rPr>
          <w:rStyle w:val="FootnoteReference"/>
        </w:rPr>
        <w:footnoteRef/>
      </w:r>
      <w:r w:rsidRPr="00466A00">
        <w:rPr>
          <w:lang w:val="en-US"/>
        </w:rPr>
        <w:t xml:space="preserve"> IAS 38.75 art. 2:384 lid 1 BW, a</w:t>
      </w:r>
      <w:r>
        <w:rPr>
          <w:lang w:val="en-US"/>
        </w:rPr>
        <w:t>rt. 6 BAW, RJ 210.301</w:t>
      </w:r>
    </w:p>
  </w:footnote>
  <w:footnote w:id="35">
    <w:p w:rsidR="00584E14" w:rsidRDefault="00584E14" w:rsidP="003B6E64">
      <w:pPr>
        <w:pStyle w:val="FootnoteText"/>
      </w:pPr>
      <w:r>
        <w:rPr>
          <w:rStyle w:val="FootnoteReference"/>
        </w:rPr>
        <w:footnoteRef/>
      </w:r>
      <w:r w:rsidRPr="0092133A">
        <w:rPr>
          <w:lang w:val="en-US"/>
        </w:rPr>
        <w:t xml:space="preserve"> IAS 38.75, art. 6 BAW</w:t>
      </w:r>
    </w:p>
  </w:footnote>
  <w:footnote w:id="36">
    <w:p w:rsidR="00584E14" w:rsidRDefault="00584E14" w:rsidP="003B6E64">
      <w:pPr>
        <w:pStyle w:val="FootnoteText"/>
      </w:pPr>
      <w:r>
        <w:rPr>
          <w:rStyle w:val="FootnoteReference"/>
        </w:rPr>
        <w:footnoteRef/>
      </w:r>
      <w:r w:rsidRPr="0092133A">
        <w:rPr>
          <w:lang w:val="en-US"/>
        </w:rPr>
        <w:t xml:space="preserve"> A</w:t>
      </w:r>
      <w:r>
        <w:rPr>
          <w:lang w:val="en-US"/>
        </w:rPr>
        <w:t>rt. 7 BAW, RJ 210.306</w:t>
      </w:r>
    </w:p>
  </w:footnote>
  <w:footnote w:id="37">
    <w:p w:rsidR="00584E14" w:rsidRDefault="00584E14">
      <w:pPr>
        <w:pStyle w:val="FootnoteText"/>
      </w:pPr>
      <w:r>
        <w:rPr>
          <w:rStyle w:val="FootnoteReference"/>
        </w:rPr>
        <w:footnoteRef/>
      </w:r>
      <w:r w:rsidRPr="009A53B4">
        <w:t xml:space="preserve"> </w:t>
      </w:r>
      <w:hyperlink r:id="rId6" w:history="1">
        <w:r>
          <w:rPr>
            <w:rStyle w:val="Hyperlink"/>
          </w:rPr>
          <w:t>http://www.nrc.nl/krant/article1555972.ece/Liquide_markt</w:t>
        </w:r>
      </w:hyperlink>
    </w:p>
  </w:footnote>
  <w:footnote w:id="38">
    <w:p w:rsidR="00584E14" w:rsidRDefault="00584E14">
      <w:pPr>
        <w:pStyle w:val="FootnoteText"/>
      </w:pPr>
      <w:r>
        <w:rPr>
          <w:rStyle w:val="FootnoteReference"/>
        </w:rPr>
        <w:footnoteRef/>
      </w:r>
      <w:r w:rsidRPr="0039310A">
        <w:rPr>
          <w:lang w:val="nl-NL"/>
        </w:rPr>
        <w:t xml:space="preserve"> </w:t>
      </w:r>
      <w:r>
        <w:rPr>
          <w:lang w:val="nl-NL"/>
        </w:rPr>
        <w:t>Artikel 2:387 lid 1 BW</w:t>
      </w:r>
    </w:p>
  </w:footnote>
  <w:footnote w:id="39">
    <w:p w:rsidR="00584E14" w:rsidRDefault="00584E14">
      <w:pPr>
        <w:pStyle w:val="FootnoteText"/>
      </w:pPr>
      <w:r>
        <w:rPr>
          <w:rStyle w:val="FootnoteReference"/>
        </w:rPr>
        <w:footnoteRef/>
      </w:r>
      <w:r w:rsidRPr="009040C8">
        <w:rPr>
          <w:lang w:val="nl-NL"/>
        </w:rPr>
        <w:t xml:space="preserve"> </w:t>
      </w:r>
      <w:r>
        <w:rPr>
          <w:lang w:val="nl-NL"/>
        </w:rPr>
        <w:t>Handboek jaarrekening Ernst &amp; Young blz. 175</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2"/>
    <w:multiLevelType w:val="singleLevel"/>
    <w:tmpl w:val="C4C6688C"/>
    <w:lvl w:ilvl="0">
      <w:start w:val="1"/>
      <w:numFmt w:val="bullet"/>
      <w:lvlText w:val=""/>
      <w:lvlJc w:val="left"/>
      <w:pPr>
        <w:tabs>
          <w:tab w:val="num" w:pos="926"/>
        </w:tabs>
        <w:ind w:left="926" w:hanging="360"/>
      </w:pPr>
      <w:rPr>
        <w:rFonts w:ascii="Symbol" w:hAnsi="Symbol" w:hint="default"/>
      </w:rPr>
    </w:lvl>
  </w:abstractNum>
  <w:abstractNum w:abstractNumId="1">
    <w:nsid w:val="FFFFFF83"/>
    <w:multiLevelType w:val="singleLevel"/>
    <w:tmpl w:val="14C66A66"/>
    <w:lvl w:ilvl="0">
      <w:start w:val="1"/>
      <w:numFmt w:val="bullet"/>
      <w:lvlText w:val=""/>
      <w:lvlJc w:val="left"/>
      <w:pPr>
        <w:tabs>
          <w:tab w:val="num" w:pos="643"/>
        </w:tabs>
        <w:ind w:left="643" w:hanging="360"/>
      </w:pPr>
      <w:rPr>
        <w:rFonts w:ascii="Symbol" w:hAnsi="Symbol" w:hint="default"/>
      </w:rPr>
    </w:lvl>
  </w:abstractNum>
  <w:abstractNum w:abstractNumId="2">
    <w:nsid w:val="FFFFFF88"/>
    <w:multiLevelType w:val="singleLevel"/>
    <w:tmpl w:val="308842FA"/>
    <w:lvl w:ilvl="0">
      <w:start w:val="1"/>
      <w:numFmt w:val="decimal"/>
      <w:lvlText w:val="%1."/>
      <w:lvlJc w:val="left"/>
      <w:pPr>
        <w:tabs>
          <w:tab w:val="num" w:pos="360"/>
        </w:tabs>
        <w:ind w:left="360" w:hanging="360"/>
      </w:pPr>
      <w:rPr>
        <w:rFonts w:cs="Times New Roman"/>
      </w:rPr>
    </w:lvl>
  </w:abstractNum>
  <w:abstractNum w:abstractNumId="3">
    <w:nsid w:val="FFFFFF89"/>
    <w:multiLevelType w:val="singleLevel"/>
    <w:tmpl w:val="198C9358"/>
    <w:lvl w:ilvl="0">
      <w:start w:val="1"/>
      <w:numFmt w:val="bullet"/>
      <w:lvlText w:val=""/>
      <w:lvlJc w:val="left"/>
      <w:pPr>
        <w:tabs>
          <w:tab w:val="num" w:pos="360"/>
        </w:tabs>
        <w:ind w:left="360" w:hanging="360"/>
      </w:pPr>
      <w:rPr>
        <w:rFonts w:ascii="Symbol" w:hAnsi="Symbol" w:hint="default"/>
      </w:rPr>
    </w:lvl>
  </w:abstractNum>
  <w:abstractNum w:abstractNumId="4">
    <w:nsid w:val="FFFFFFFB"/>
    <w:multiLevelType w:val="multilevel"/>
    <w:tmpl w:val="4B545904"/>
    <w:lvl w:ilvl="0">
      <w:start w:val="1"/>
      <w:numFmt w:val="decimal"/>
      <w:lvlText w:val="%1"/>
      <w:lvlJc w:val="left"/>
      <w:pPr>
        <w:tabs>
          <w:tab w:val="num" w:pos="720"/>
        </w:tabs>
        <w:ind w:left="720" w:hanging="720"/>
      </w:pPr>
      <w:rPr>
        <w:rFonts w:ascii="EYInterstate Light" w:hAnsi="EYInterstate Light" w:cs="Times New Roman" w:hint="default"/>
        <w:b/>
        <w:i w:val="0"/>
        <w:sz w:val="28"/>
      </w:rPr>
    </w:lvl>
    <w:lvl w:ilvl="1">
      <w:start w:val="1"/>
      <w:numFmt w:val="decimal"/>
      <w:lvlText w:val="%1.%2"/>
      <w:lvlJc w:val="left"/>
      <w:pPr>
        <w:tabs>
          <w:tab w:val="num" w:pos="720"/>
        </w:tabs>
        <w:ind w:left="720" w:hanging="720"/>
      </w:pPr>
      <w:rPr>
        <w:rFonts w:ascii="EYInterstate Light" w:hAnsi="EYInterstate Light" w:cs="Times New Roman" w:hint="default"/>
        <w:b/>
        <w:i w:val="0"/>
        <w:sz w:val="26"/>
      </w:rPr>
    </w:lvl>
    <w:lvl w:ilvl="2">
      <w:start w:val="1"/>
      <w:numFmt w:val="decimal"/>
      <w:lvlText w:val="%1.%2.%3"/>
      <w:lvlJc w:val="left"/>
      <w:pPr>
        <w:tabs>
          <w:tab w:val="num" w:pos="720"/>
        </w:tabs>
        <w:ind w:left="720" w:hanging="720"/>
      </w:pPr>
      <w:rPr>
        <w:rFonts w:ascii="EYInterstate Light" w:hAnsi="EYInterstate Light" w:cs="Times New Roman" w:hint="default"/>
        <w:b/>
        <w:i w:val="0"/>
        <w:sz w:val="24"/>
      </w:rPr>
    </w:lvl>
    <w:lvl w:ilvl="3">
      <w:start w:val="1"/>
      <w:numFmt w:val="decimal"/>
      <w:suff w:val="nothing"/>
      <w:lvlText w:val="%1.%2.%3.%4"/>
      <w:lvlJc w:val="left"/>
      <w:pPr>
        <w:tabs>
          <w:tab w:val="num" w:pos="720"/>
        </w:tabs>
        <w:ind w:left="720" w:hanging="720"/>
      </w:pPr>
      <w:rPr>
        <w:rFonts w:ascii="EYInterstate Light" w:hAnsi="EYInterstate Light" w:cs="Times New Roman" w:hint="default"/>
        <w:b/>
        <w:i w:val="0"/>
        <w:sz w:val="22"/>
      </w:rPr>
    </w:lvl>
    <w:lvl w:ilvl="4">
      <w:start w:val="1"/>
      <w:numFmt w:val="decimal"/>
      <w:lvlText w:val="(%5)"/>
      <w:lvlJc w:val="left"/>
      <w:pPr>
        <w:tabs>
          <w:tab w:val="num" w:pos="0"/>
        </w:tabs>
        <w:ind w:left="3576" w:hanging="708"/>
      </w:pPr>
      <w:rPr>
        <w:rFonts w:cs="Times New Roman" w:hint="default"/>
      </w:rPr>
    </w:lvl>
    <w:lvl w:ilvl="5">
      <w:start w:val="1"/>
      <w:numFmt w:val="lowerLetter"/>
      <w:lvlText w:val="(%6)"/>
      <w:lvlJc w:val="left"/>
      <w:pPr>
        <w:tabs>
          <w:tab w:val="num" w:pos="0"/>
        </w:tabs>
        <w:ind w:left="4284" w:hanging="708"/>
      </w:pPr>
      <w:rPr>
        <w:rFonts w:cs="Times New Roman" w:hint="default"/>
      </w:rPr>
    </w:lvl>
    <w:lvl w:ilvl="6">
      <w:start w:val="1"/>
      <w:numFmt w:val="lowerRoman"/>
      <w:lvlText w:val="(%7)"/>
      <w:lvlJc w:val="left"/>
      <w:pPr>
        <w:tabs>
          <w:tab w:val="num" w:pos="0"/>
        </w:tabs>
        <w:ind w:left="4992" w:hanging="708"/>
      </w:pPr>
      <w:rPr>
        <w:rFonts w:cs="Times New Roman" w:hint="default"/>
      </w:rPr>
    </w:lvl>
    <w:lvl w:ilvl="7">
      <w:start w:val="1"/>
      <w:numFmt w:val="lowerLetter"/>
      <w:lvlText w:val="(%8)"/>
      <w:lvlJc w:val="left"/>
      <w:pPr>
        <w:tabs>
          <w:tab w:val="num" w:pos="0"/>
        </w:tabs>
        <w:ind w:left="5700" w:hanging="708"/>
      </w:pPr>
      <w:rPr>
        <w:rFonts w:cs="Times New Roman" w:hint="default"/>
      </w:rPr>
    </w:lvl>
    <w:lvl w:ilvl="8">
      <w:start w:val="1"/>
      <w:numFmt w:val="lowerRoman"/>
      <w:lvlText w:val="(%9)"/>
      <w:lvlJc w:val="left"/>
      <w:pPr>
        <w:tabs>
          <w:tab w:val="num" w:pos="0"/>
        </w:tabs>
        <w:ind w:left="6408" w:hanging="708"/>
      </w:pPr>
      <w:rPr>
        <w:rFonts w:cs="Times New Roman" w:hint="default"/>
      </w:rPr>
    </w:lvl>
  </w:abstractNum>
  <w:abstractNum w:abstractNumId="5">
    <w:nsid w:val="1A07302E"/>
    <w:multiLevelType w:val="hybridMultilevel"/>
    <w:tmpl w:val="A3F46982"/>
    <w:lvl w:ilvl="0" w:tplc="1772B8AE">
      <w:numFmt w:val="bullet"/>
      <w:lvlText w:val="-"/>
      <w:lvlJc w:val="left"/>
      <w:pPr>
        <w:tabs>
          <w:tab w:val="num" w:pos="720"/>
        </w:tabs>
        <w:ind w:left="720" w:hanging="360"/>
      </w:pPr>
      <w:rPr>
        <w:rFonts w:ascii="Arial" w:eastAsia="Times New Roman" w:hAnsi="Aria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6">
    <w:nsid w:val="1A2654EB"/>
    <w:multiLevelType w:val="multilevel"/>
    <w:tmpl w:val="EB141DC8"/>
    <w:lvl w:ilvl="0">
      <w:start w:val="1"/>
      <w:numFmt w:val="lowerLetter"/>
      <w:lvlText w:val="%1."/>
      <w:lvlJc w:val="left"/>
      <w:pPr>
        <w:tabs>
          <w:tab w:val="num" w:pos="720"/>
        </w:tabs>
        <w:ind w:left="720" w:hanging="360"/>
      </w:pPr>
      <w:rPr>
        <w:rFonts w:cs="Times New Roman"/>
      </w:rPr>
    </w:lvl>
    <w:lvl w:ilvl="1" w:tentative="1">
      <w:start w:val="1"/>
      <w:numFmt w:val="lowerLetter"/>
      <w:lvlText w:val="%2."/>
      <w:lvlJc w:val="left"/>
      <w:pPr>
        <w:tabs>
          <w:tab w:val="num" w:pos="1440"/>
        </w:tabs>
        <w:ind w:left="1440" w:hanging="360"/>
      </w:pPr>
      <w:rPr>
        <w:rFonts w:cs="Times New Roman"/>
      </w:rPr>
    </w:lvl>
    <w:lvl w:ilvl="2" w:tentative="1">
      <w:start w:val="1"/>
      <w:numFmt w:val="lowerLetter"/>
      <w:lvlText w:val="%3."/>
      <w:lvlJc w:val="left"/>
      <w:pPr>
        <w:tabs>
          <w:tab w:val="num" w:pos="2160"/>
        </w:tabs>
        <w:ind w:left="2160" w:hanging="360"/>
      </w:pPr>
      <w:rPr>
        <w:rFonts w:cs="Times New Roman"/>
      </w:rPr>
    </w:lvl>
    <w:lvl w:ilvl="3" w:tentative="1">
      <w:start w:val="1"/>
      <w:numFmt w:val="lowerLetter"/>
      <w:lvlText w:val="%4."/>
      <w:lvlJc w:val="left"/>
      <w:pPr>
        <w:tabs>
          <w:tab w:val="num" w:pos="2880"/>
        </w:tabs>
        <w:ind w:left="2880" w:hanging="360"/>
      </w:pPr>
      <w:rPr>
        <w:rFonts w:cs="Times New Roman"/>
      </w:rPr>
    </w:lvl>
    <w:lvl w:ilvl="4" w:tentative="1">
      <w:start w:val="1"/>
      <w:numFmt w:val="lowerLetter"/>
      <w:lvlText w:val="%5."/>
      <w:lvlJc w:val="left"/>
      <w:pPr>
        <w:tabs>
          <w:tab w:val="num" w:pos="3600"/>
        </w:tabs>
        <w:ind w:left="3600" w:hanging="360"/>
      </w:pPr>
      <w:rPr>
        <w:rFonts w:cs="Times New Roman"/>
      </w:rPr>
    </w:lvl>
    <w:lvl w:ilvl="5" w:tentative="1">
      <w:start w:val="1"/>
      <w:numFmt w:val="lowerLetter"/>
      <w:lvlText w:val="%6."/>
      <w:lvlJc w:val="left"/>
      <w:pPr>
        <w:tabs>
          <w:tab w:val="num" w:pos="4320"/>
        </w:tabs>
        <w:ind w:left="4320" w:hanging="360"/>
      </w:pPr>
      <w:rPr>
        <w:rFonts w:cs="Times New Roman"/>
      </w:rPr>
    </w:lvl>
    <w:lvl w:ilvl="6" w:tentative="1">
      <w:start w:val="1"/>
      <w:numFmt w:val="lowerLetter"/>
      <w:lvlText w:val="%7."/>
      <w:lvlJc w:val="left"/>
      <w:pPr>
        <w:tabs>
          <w:tab w:val="num" w:pos="5040"/>
        </w:tabs>
        <w:ind w:left="5040" w:hanging="360"/>
      </w:pPr>
      <w:rPr>
        <w:rFonts w:cs="Times New Roman"/>
      </w:rPr>
    </w:lvl>
    <w:lvl w:ilvl="7" w:tentative="1">
      <w:start w:val="1"/>
      <w:numFmt w:val="lowerLetter"/>
      <w:lvlText w:val="%8."/>
      <w:lvlJc w:val="left"/>
      <w:pPr>
        <w:tabs>
          <w:tab w:val="num" w:pos="5760"/>
        </w:tabs>
        <w:ind w:left="5760" w:hanging="360"/>
      </w:pPr>
      <w:rPr>
        <w:rFonts w:cs="Times New Roman"/>
      </w:rPr>
    </w:lvl>
    <w:lvl w:ilvl="8" w:tentative="1">
      <w:start w:val="1"/>
      <w:numFmt w:val="lowerLetter"/>
      <w:lvlText w:val="%9."/>
      <w:lvlJc w:val="left"/>
      <w:pPr>
        <w:tabs>
          <w:tab w:val="num" w:pos="6480"/>
        </w:tabs>
        <w:ind w:left="6480" w:hanging="360"/>
      </w:pPr>
      <w:rPr>
        <w:rFonts w:cs="Times New Roman"/>
      </w:rPr>
    </w:lvl>
  </w:abstractNum>
  <w:abstractNum w:abstractNumId="7">
    <w:nsid w:val="23884A46"/>
    <w:multiLevelType w:val="multilevel"/>
    <w:tmpl w:val="2AC4F3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76518FC"/>
    <w:multiLevelType w:val="multilevel"/>
    <w:tmpl w:val="48764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28A87307"/>
    <w:multiLevelType w:val="hybridMultilevel"/>
    <w:tmpl w:val="E63E66D0"/>
    <w:lvl w:ilvl="0" w:tplc="E0F6DD68">
      <w:start w:val="1"/>
      <w:numFmt w:val="decimal"/>
      <w:lvlRestart w:val="0"/>
      <w:pStyle w:val="ListNumber"/>
      <w:lvlText w:val="%1"/>
      <w:lvlJc w:val="left"/>
      <w:pPr>
        <w:tabs>
          <w:tab w:val="num" w:pos="567"/>
        </w:tabs>
        <w:ind w:left="567" w:hanging="567"/>
      </w:pPr>
      <w:rPr>
        <w:rFonts w:ascii="EYInterstate Light" w:hAnsi="EYInterstate Light" w:cs="Tunga" w:hint="default"/>
        <w:b w:val="0"/>
        <w:i w:val="0"/>
        <w:sz w:val="22"/>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10">
    <w:nsid w:val="2FF62636"/>
    <w:multiLevelType w:val="hybridMultilevel"/>
    <w:tmpl w:val="F0E62674"/>
    <w:lvl w:ilvl="0" w:tplc="9648E48A">
      <w:start w:val="1"/>
      <w:numFmt w:val="bullet"/>
      <w:lvlRestart w:val="0"/>
      <w:pStyle w:val="ListBullet"/>
      <w:lvlText w:val="—"/>
      <w:lvlJc w:val="left"/>
      <w:pPr>
        <w:tabs>
          <w:tab w:val="num" w:pos="567"/>
        </w:tabs>
        <w:ind w:left="567" w:hanging="567"/>
      </w:pPr>
      <w:rPr>
        <w:rFonts w:ascii="EYInterstate Light" w:hAnsi="EYInterstate Light" w:hint="default"/>
        <w:b w:val="0"/>
        <w:i w:val="0"/>
        <w:sz w:val="22"/>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1">
    <w:nsid w:val="3F4E45E5"/>
    <w:multiLevelType w:val="hybridMultilevel"/>
    <w:tmpl w:val="0B3ECD26"/>
    <w:lvl w:ilvl="0" w:tplc="CF767D90">
      <w:start w:val="1"/>
      <w:numFmt w:val="bullet"/>
      <w:lvlRestart w:val="0"/>
      <w:pStyle w:val="ListBullet2"/>
      <w:lvlText w:val="—"/>
      <w:lvlJc w:val="left"/>
      <w:pPr>
        <w:tabs>
          <w:tab w:val="num" w:pos="1134"/>
        </w:tabs>
        <w:ind w:left="1134" w:hanging="567"/>
      </w:pPr>
      <w:rPr>
        <w:rFonts w:ascii="EYInterstate Light" w:hAnsi="EYInterstate Light" w:hint="default"/>
        <w:b w:val="0"/>
        <w:i w:val="0"/>
        <w:sz w:val="22"/>
      </w:rPr>
    </w:lvl>
    <w:lvl w:ilvl="1" w:tplc="04130003" w:tentative="1">
      <w:start w:val="1"/>
      <w:numFmt w:val="bullet"/>
      <w:lvlText w:val="o"/>
      <w:lvlJc w:val="left"/>
      <w:pPr>
        <w:tabs>
          <w:tab w:val="num" w:pos="2007"/>
        </w:tabs>
        <w:ind w:left="2007" w:hanging="360"/>
      </w:pPr>
      <w:rPr>
        <w:rFonts w:ascii="Courier New" w:hAnsi="Courier New" w:hint="default"/>
      </w:rPr>
    </w:lvl>
    <w:lvl w:ilvl="2" w:tplc="04130005" w:tentative="1">
      <w:start w:val="1"/>
      <w:numFmt w:val="bullet"/>
      <w:lvlText w:val=""/>
      <w:lvlJc w:val="left"/>
      <w:pPr>
        <w:tabs>
          <w:tab w:val="num" w:pos="2727"/>
        </w:tabs>
        <w:ind w:left="2727" w:hanging="360"/>
      </w:pPr>
      <w:rPr>
        <w:rFonts w:ascii="Wingdings" w:hAnsi="Wingdings" w:hint="default"/>
      </w:rPr>
    </w:lvl>
    <w:lvl w:ilvl="3" w:tplc="04130001" w:tentative="1">
      <w:start w:val="1"/>
      <w:numFmt w:val="bullet"/>
      <w:lvlText w:val=""/>
      <w:lvlJc w:val="left"/>
      <w:pPr>
        <w:tabs>
          <w:tab w:val="num" w:pos="3447"/>
        </w:tabs>
        <w:ind w:left="3447" w:hanging="360"/>
      </w:pPr>
      <w:rPr>
        <w:rFonts w:ascii="Symbol" w:hAnsi="Symbol" w:hint="default"/>
      </w:rPr>
    </w:lvl>
    <w:lvl w:ilvl="4" w:tplc="04130003" w:tentative="1">
      <w:start w:val="1"/>
      <w:numFmt w:val="bullet"/>
      <w:lvlText w:val="o"/>
      <w:lvlJc w:val="left"/>
      <w:pPr>
        <w:tabs>
          <w:tab w:val="num" w:pos="4167"/>
        </w:tabs>
        <w:ind w:left="4167" w:hanging="360"/>
      </w:pPr>
      <w:rPr>
        <w:rFonts w:ascii="Courier New" w:hAnsi="Courier New" w:hint="default"/>
      </w:rPr>
    </w:lvl>
    <w:lvl w:ilvl="5" w:tplc="04130005" w:tentative="1">
      <w:start w:val="1"/>
      <w:numFmt w:val="bullet"/>
      <w:lvlText w:val=""/>
      <w:lvlJc w:val="left"/>
      <w:pPr>
        <w:tabs>
          <w:tab w:val="num" w:pos="4887"/>
        </w:tabs>
        <w:ind w:left="4887" w:hanging="360"/>
      </w:pPr>
      <w:rPr>
        <w:rFonts w:ascii="Wingdings" w:hAnsi="Wingdings" w:hint="default"/>
      </w:rPr>
    </w:lvl>
    <w:lvl w:ilvl="6" w:tplc="04130001" w:tentative="1">
      <w:start w:val="1"/>
      <w:numFmt w:val="bullet"/>
      <w:lvlText w:val=""/>
      <w:lvlJc w:val="left"/>
      <w:pPr>
        <w:tabs>
          <w:tab w:val="num" w:pos="5607"/>
        </w:tabs>
        <w:ind w:left="5607" w:hanging="360"/>
      </w:pPr>
      <w:rPr>
        <w:rFonts w:ascii="Symbol" w:hAnsi="Symbol" w:hint="default"/>
      </w:rPr>
    </w:lvl>
    <w:lvl w:ilvl="7" w:tplc="04130003" w:tentative="1">
      <w:start w:val="1"/>
      <w:numFmt w:val="bullet"/>
      <w:lvlText w:val="o"/>
      <w:lvlJc w:val="left"/>
      <w:pPr>
        <w:tabs>
          <w:tab w:val="num" w:pos="6327"/>
        </w:tabs>
        <w:ind w:left="6327" w:hanging="360"/>
      </w:pPr>
      <w:rPr>
        <w:rFonts w:ascii="Courier New" w:hAnsi="Courier New" w:hint="default"/>
      </w:rPr>
    </w:lvl>
    <w:lvl w:ilvl="8" w:tplc="04130005" w:tentative="1">
      <w:start w:val="1"/>
      <w:numFmt w:val="bullet"/>
      <w:lvlText w:val=""/>
      <w:lvlJc w:val="left"/>
      <w:pPr>
        <w:tabs>
          <w:tab w:val="num" w:pos="7047"/>
        </w:tabs>
        <w:ind w:left="7047" w:hanging="360"/>
      </w:pPr>
      <w:rPr>
        <w:rFonts w:ascii="Wingdings" w:hAnsi="Wingdings" w:hint="default"/>
      </w:rPr>
    </w:lvl>
  </w:abstractNum>
  <w:abstractNum w:abstractNumId="12">
    <w:nsid w:val="3FC47108"/>
    <w:multiLevelType w:val="singleLevel"/>
    <w:tmpl w:val="FCC238AE"/>
    <w:lvl w:ilvl="0">
      <w:start w:val="13"/>
      <w:numFmt w:val="bullet"/>
      <w:lvlText w:val="-"/>
      <w:lvlJc w:val="left"/>
      <w:pPr>
        <w:tabs>
          <w:tab w:val="num" w:pos="360"/>
        </w:tabs>
        <w:ind w:left="360" w:hanging="360"/>
      </w:pPr>
      <w:rPr>
        <w:rFonts w:hint="default"/>
      </w:rPr>
    </w:lvl>
  </w:abstractNum>
  <w:abstractNum w:abstractNumId="13">
    <w:nsid w:val="40FD6831"/>
    <w:multiLevelType w:val="hybridMultilevel"/>
    <w:tmpl w:val="052A7324"/>
    <w:lvl w:ilvl="0" w:tplc="FCC238AE">
      <w:start w:val="13"/>
      <w:numFmt w:val="bullet"/>
      <w:lvlText w:val="-"/>
      <w:lvlJc w:val="left"/>
      <w:pPr>
        <w:tabs>
          <w:tab w:val="num" w:pos="360"/>
        </w:tabs>
        <w:ind w:left="360" w:hanging="360"/>
      </w:pPr>
      <w:rPr>
        <w:rFonts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4">
    <w:nsid w:val="50B57847"/>
    <w:multiLevelType w:val="hybridMultilevel"/>
    <w:tmpl w:val="349A7C04"/>
    <w:lvl w:ilvl="0" w:tplc="66B8FB48">
      <w:numFmt w:val="bullet"/>
      <w:lvlText w:val="-"/>
      <w:lvlJc w:val="left"/>
      <w:pPr>
        <w:ind w:left="1080" w:hanging="360"/>
      </w:pPr>
      <w:rPr>
        <w:rFonts w:ascii="Times New Roman" w:eastAsia="Times New Roman" w:hAnsi="Times New Roman"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nsid w:val="70466CE4"/>
    <w:multiLevelType w:val="hybridMultilevel"/>
    <w:tmpl w:val="D93EBE24"/>
    <w:lvl w:ilvl="0" w:tplc="66B8FB48">
      <w:numFmt w:val="bullet"/>
      <w:lvlText w:val="-"/>
      <w:lvlJc w:val="left"/>
      <w:pPr>
        <w:ind w:left="1080" w:hanging="360"/>
      </w:pPr>
      <w:rPr>
        <w:rFonts w:ascii="Times New Roman" w:eastAsia="Times New Roman" w:hAnsi="Times New Roman" w:hint="default"/>
      </w:rPr>
    </w:lvl>
    <w:lvl w:ilvl="1" w:tplc="04130003">
      <w:start w:val="1"/>
      <w:numFmt w:val="bullet"/>
      <w:lvlText w:val="o"/>
      <w:lvlJc w:val="left"/>
      <w:pPr>
        <w:ind w:left="1800" w:hanging="360"/>
      </w:pPr>
      <w:rPr>
        <w:rFonts w:ascii="Courier New" w:hAnsi="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16">
    <w:nsid w:val="775D74A4"/>
    <w:multiLevelType w:val="hybridMultilevel"/>
    <w:tmpl w:val="B9323CF0"/>
    <w:lvl w:ilvl="0" w:tplc="31A04502">
      <w:start w:val="1"/>
      <w:numFmt w:val="bullet"/>
      <w:lvlRestart w:val="0"/>
      <w:pStyle w:val="ListBullet3"/>
      <w:lvlText w:val="—"/>
      <w:lvlJc w:val="left"/>
      <w:pPr>
        <w:tabs>
          <w:tab w:val="num" w:pos="1701"/>
        </w:tabs>
        <w:ind w:left="1701" w:hanging="567"/>
      </w:pPr>
      <w:rPr>
        <w:rFonts w:ascii="EYInterstate Light" w:hAnsi="EYInterstate Light" w:hint="default"/>
        <w:b w:val="0"/>
        <w:i w:val="0"/>
        <w:sz w:val="22"/>
      </w:rPr>
    </w:lvl>
    <w:lvl w:ilvl="1" w:tplc="04130003" w:tentative="1">
      <w:start w:val="1"/>
      <w:numFmt w:val="bullet"/>
      <w:lvlText w:val="o"/>
      <w:lvlJc w:val="left"/>
      <w:pPr>
        <w:tabs>
          <w:tab w:val="num" w:pos="2574"/>
        </w:tabs>
        <w:ind w:left="2574" w:hanging="360"/>
      </w:pPr>
      <w:rPr>
        <w:rFonts w:ascii="Courier New" w:hAnsi="Courier New" w:hint="default"/>
      </w:rPr>
    </w:lvl>
    <w:lvl w:ilvl="2" w:tplc="04130005" w:tentative="1">
      <w:start w:val="1"/>
      <w:numFmt w:val="bullet"/>
      <w:lvlText w:val=""/>
      <w:lvlJc w:val="left"/>
      <w:pPr>
        <w:tabs>
          <w:tab w:val="num" w:pos="3294"/>
        </w:tabs>
        <w:ind w:left="3294" w:hanging="360"/>
      </w:pPr>
      <w:rPr>
        <w:rFonts w:ascii="Wingdings" w:hAnsi="Wingdings" w:hint="default"/>
      </w:rPr>
    </w:lvl>
    <w:lvl w:ilvl="3" w:tplc="04130001" w:tentative="1">
      <w:start w:val="1"/>
      <w:numFmt w:val="bullet"/>
      <w:lvlText w:val=""/>
      <w:lvlJc w:val="left"/>
      <w:pPr>
        <w:tabs>
          <w:tab w:val="num" w:pos="4014"/>
        </w:tabs>
        <w:ind w:left="4014" w:hanging="360"/>
      </w:pPr>
      <w:rPr>
        <w:rFonts w:ascii="Symbol" w:hAnsi="Symbol" w:hint="default"/>
      </w:rPr>
    </w:lvl>
    <w:lvl w:ilvl="4" w:tplc="04130003" w:tentative="1">
      <w:start w:val="1"/>
      <w:numFmt w:val="bullet"/>
      <w:lvlText w:val="o"/>
      <w:lvlJc w:val="left"/>
      <w:pPr>
        <w:tabs>
          <w:tab w:val="num" w:pos="4734"/>
        </w:tabs>
        <w:ind w:left="4734" w:hanging="360"/>
      </w:pPr>
      <w:rPr>
        <w:rFonts w:ascii="Courier New" w:hAnsi="Courier New" w:hint="default"/>
      </w:rPr>
    </w:lvl>
    <w:lvl w:ilvl="5" w:tplc="04130005" w:tentative="1">
      <w:start w:val="1"/>
      <w:numFmt w:val="bullet"/>
      <w:lvlText w:val=""/>
      <w:lvlJc w:val="left"/>
      <w:pPr>
        <w:tabs>
          <w:tab w:val="num" w:pos="5454"/>
        </w:tabs>
        <w:ind w:left="5454" w:hanging="360"/>
      </w:pPr>
      <w:rPr>
        <w:rFonts w:ascii="Wingdings" w:hAnsi="Wingdings" w:hint="default"/>
      </w:rPr>
    </w:lvl>
    <w:lvl w:ilvl="6" w:tplc="04130001" w:tentative="1">
      <w:start w:val="1"/>
      <w:numFmt w:val="bullet"/>
      <w:lvlText w:val=""/>
      <w:lvlJc w:val="left"/>
      <w:pPr>
        <w:tabs>
          <w:tab w:val="num" w:pos="6174"/>
        </w:tabs>
        <w:ind w:left="6174" w:hanging="360"/>
      </w:pPr>
      <w:rPr>
        <w:rFonts w:ascii="Symbol" w:hAnsi="Symbol" w:hint="default"/>
      </w:rPr>
    </w:lvl>
    <w:lvl w:ilvl="7" w:tplc="04130003" w:tentative="1">
      <w:start w:val="1"/>
      <w:numFmt w:val="bullet"/>
      <w:lvlText w:val="o"/>
      <w:lvlJc w:val="left"/>
      <w:pPr>
        <w:tabs>
          <w:tab w:val="num" w:pos="6894"/>
        </w:tabs>
        <w:ind w:left="6894" w:hanging="360"/>
      </w:pPr>
      <w:rPr>
        <w:rFonts w:ascii="Courier New" w:hAnsi="Courier New" w:hint="default"/>
      </w:rPr>
    </w:lvl>
    <w:lvl w:ilvl="8" w:tplc="04130005" w:tentative="1">
      <w:start w:val="1"/>
      <w:numFmt w:val="bullet"/>
      <w:lvlText w:val=""/>
      <w:lvlJc w:val="left"/>
      <w:pPr>
        <w:tabs>
          <w:tab w:val="num" w:pos="7614"/>
        </w:tabs>
        <w:ind w:left="7614" w:hanging="360"/>
      </w:pPr>
      <w:rPr>
        <w:rFonts w:ascii="Wingdings" w:hAnsi="Wingdings" w:hint="default"/>
      </w:rPr>
    </w:lvl>
  </w:abstractNum>
  <w:num w:numId="1">
    <w:abstractNumId w:val="3"/>
  </w:num>
  <w:num w:numId="2">
    <w:abstractNumId w:val="1"/>
  </w:num>
  <w:num w:numId="3">
    <w:abstractNumId w:val="0"/>
  </w:num>
  <w:num w:numId="4">
    <w:abstractNumId w:val="2"/>
  </w:num>
  <w:num w:numId="5">
    <w:abstractNumId w:val="3"/>
  </w:num>
  <w:num w:numId="6">
    <w:abstractNumId w:val="1"/>
  </w:num>
  <w:num w:numId="7">
    <w:abstractNumId w:val="0"/>
  </w:num>
  <w:num w:numId="8">
    <w:abstractNumId w:val="2"/>
  </w:num>
  <w:num w:numId="9">
    <w:abstractNumId w:val="3"/>
  </w:num>
  <w:num w:numId="10">
    <w:abstractNumId w:val="1"/>
  </w:num>
  <w:num w:numId="11">
    <w:abstractNumId w:val="0"/>
  </w:num>
  <w:num w:numId="12">
    <w:abstractNumId w:val="2"/>
  </w:num>
  <w:num w:numId="13">
    <w:abstractNumId w:val="3"/>
  </w:num>
  <w:num w:numId="14">
    <w:abstractNumId w:val="1"/>
  </w:num>
  <w:num w:numId="15">
    <w:abstractNumId w:val="0"/>
  </w:num>
  <w:num w:numId="16">
    <w:abstractNumId w:val="2"/>
  </w:num>
  <w:num w:numId="17">
    <w:abstractNumId w:val="3"/>
  </w:num>
  <w:num w:numId="18">
    <w:abstractNumId w:val="1"/>
  </w:num>
  <w:num w:numId="19">
    <w:abstractNumId w:val="0"/>
  </w:num>
  <w:num w:numId="20">
    <w:abstractNumId w:val="2"/>
  </w:num>
  <w:num w:numId="21">
    <w:abstractNumId w:val="3"/>
  </w:num>
  <w:num w:numId="22">
    <w:abstractNumId w:val="1"/>
  </w:num>
  <w:num w:numId="23">
    <w:abstractNumId w:val="1"/>
  </w:num>
  <w:num w:numId="24">
    <w:abstractNumId w:val="4"/>
  </w:num>
  <w:num w:numId="25">
    <w:abstractNumId w:val="10"/>
  </w:num>
  <w:num w:numId="26">
    <w:abstractNumId w:val="11"/>
  </w:num>
  <w:num w:numId="27">
    <w:abstractNumId w:val="16"/>
  </w:num>
  <w:num w:numId="28">
    <w:abstractNumId w:val="9"/>
  </w:num>
  <w:num w:numId="29">
    <w:abstractNumId w:val="12"/>
  </w:num>
  <w:num w:numId="30">
    <w:abstractNumId w:val="15"/>
  </w:num>
  <w:num w:numId="31">
    <w:abstractNumId w:val="14"/>
  </w:num>
  <w:num w:numId="32">
    <w:abstractNumId w:val="8"/>
  </w:num>
  <w:num w:numId="33">
    <w:abstractNumId w:val="6"/>
  </w:num>
  <w:num w:numId="34">
    <w:abstractNumId w:val="5"/>
  </w:num>
  <w:num w:numId="35">
    <w:abstractNumId w:val="13"/>
  </w:num>
  <w:num w:numId="36">
    <w:abstractNumId w:val="7"/>
  </w:num>
  <w:numIdMacAtCleanup w:val="1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567"/>
  <w:hyphenationZone w:val="425"/>
  <w:drawingGridHorizontalSpacing w:val="100"/>
  <w:displayHorizontalDrawingGridEvery w:val="2"/>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D55B3"/>
    <w:rsid w:val="00003B60"/>
    <w:rsid w:val="0000523E"/>
    <w:rsid w:val="000061BC"/>
    <w:rsid w:val="000070BE"/>
    <w:rsid w:val="000241F6"/>
    <w:rsid w:val="0002430C"/>
    <w:rsid w:val="00053948"/>
    <w:rsid w:val="0005679D"/>
    <w:rsid w:val="00061186"/>
    <w:rsid w:val="0006388F"/>
    <w:rsid w:val="00070033"/>
    <w:rsid w:val="00071538"/>
    <w:rsid w:val="00072790"/>
    <w:rsid w:val="00075339"/>
    <w:rsid w:val="00077DD2"/>
    <w:rsid w:val="00082050"/>
    <w:rsid w:val="00082AB0"/>
    <w:rsid w:val="0008314B"/>
    <w:rsid w:val="00084A20"/>
    <w:rsid w:val="00087C0A"/>
    <w:rsid w:val="00095BAD"/>
    <w:rsid w:val="000969BC"/>
    <w:rsid w:val="000A31B6"/>
    <w:rsid w:val="000A5E61"/>
    <w:rsid w:val="000B047D"/>
    <w:rsid w:val="000B2263"/>
    <w:rsid w:val="000B6F91"/>
    <w:rsid w:val="000C0212"/>
    <w:rsid w:val="000C0808"/>
    <w:rsid w:val="000C3172"/>
    <w:rsid w:val="000C4666"/>
    <w:rsid w:val="000C4C4B"/>
    <w:rsid w:val="000C5F6C"/>
    <w:rsid w:val="000C6439"/>
    <w:rsid w:val="000C7893"/>
    <w:rsid w:val="000D249A"/>
    <w:rsid w:val="000D47F8"/>
    <w:rsid w:val="000F1D4C"/>
    <w:rsid w:val="000F3B13"/>
    <w:rsid w:val="000F4D0F"/>
    <w:rsid w:val="000F57BB"/>
    <w:rsid w:val="0010312F"/>
    <w:rsid w:val="0011763C"/>
    <w:rsid w:val="00127BFF"/>
    <w:rsid w:val="00127CC4"/>
    <w:rsid w:val="00131EC6"/>
    <w:rsid w:val="001450FD"/>
    <w:rsid w:val="00147646"/>
    <w:rsid w:val="001557EB"/>
    <w:rsid w:val="00163B66"/>
    <w:rsid w:val="00163CA5"/>
    <w:rsid w:val="001651CA"/>
    <w:rsid w:val="001732A3"/>
    <w:rsid w:val="0017411A"/>
    <w:rsid w:val="00182AF0"/>
    <w:rsid w:val="00184059"/>
    <w:rsid w:val="001865D4"/>
    <w:rsid w:val="001941D8"/>
    <w:rsid w:val="00197A16"/>
    <w:rsid w:val="001A202F"/>
    <w:rsid w:val="001B333B"/>
    <w:rsid w:val="001C2C0E"/>
    <w:rsid w:val="001C4791"/>
    <w:rsid w:val="001D418E"/>
    <w:rsid w:val="001E1042"/>
    <w:rsid w:val="001E3283"/>
    <w:rsid w:val="001E7E1E"/>
    <w:rsid w:val="001F1380"/>
    <w:rsid w:val="001F3EF9"/>
    <w:rsid w:val="002000B8"/>
    <w:rsid w:val="00204E8C"/>
    <w:rsid w:val="002120D2"/>
    <w:rsid w:val="00214C71"/>
    <w:rsid w:val="002158B6"/>
    <w:rsid w:val="00216888"/>
    <w:rsid w:val="00250C1D"/>
    <w:rsid w:val="00256054"/>
    <w:rsid w:val="00257795"/>
    <w:rsid w:val="002616C0"/>
    <w:rsid w:val="00261D94"/>
    <w:rsid w:val="0026519B"/>
    <w:rsid w:val="002664BA"/>
    <w:rsid w:val="00281218"/>
    <w:rsid w:val="00284506"/>
    <w:rsid w:val="00285444"/>
    <w:rsid w:val="0029671C"/>
    <w:rsid w:val="002A4843"/>
    <w:rsid w:val="002B1C13"/>
    <w:rsid w:val="002C0C4B"/>
    <w:rsid w:val="002C7261"/>
    <w:rsid w:val="002E2BC1"/>
    <w:rsid w:val="002E2D2B"/>
    <w:rsid w:val="002E39DE"/>
    <w:rsid w:val="002E6A06"/>
    <w:rsid w:val="002F2B7D"/>
    <w:rsid w:val="002F602B"/>
    <w:rsid w:val="002F682E"/>
    <w:rsid w:val="00310B11"/>
    <w:rsid w:val="00311AC6"/>
    <w:rsid w:val="003166DC"/>
    <w:rsid w:val="003204A5"/>
    <w:rsid w:val="0032340A"/>
    <w:rsid w:val="00331C83"/>
    <w:rsid w:val="0033586C"/>
    <w:rsid w:val="003426DA"/>
    <w:rsid w:val="00342992"/>
    <w:rsid w:val="00350B53"/>
    <w:rsid w:val="00362AFA"/>
    <w:rsid w:val="003713DC"/>
    <w:rsid w:val="00372AF8"/>
    <w:rsid w:val="00380210"/>
    <w:rsid w:val="003830AD"/>
    <w:rsid w:val="003838F4"/>
    <w:rsid w:val="003849D2"/>
    <w:rsid w:val="00385636"/>
    <w:rsid w:val="00385C3F"/>
    <w:rsid w:val="0039310A"/>
    <w:rsid w:val="00393516"/>
    <w:rsid w:val="003B22D5"/>
    <w:rsid w:val="003B6E64"/>
    <w:rsid w:val="003C19E8"/>
    <w:rsid w:val="003C66B6"/>
    <w:rsid w:val="003C7F2E"/>
    <w:rsid w:val="003D58C3"/>
    <w:rsid w:val="003D7D00"/>
    <w:rsid w:val="003E5E5B"/>
    <w:rsid w:val="003F1600"/>
    <w:rsid w:val="003F3879"/>
    <w:rsid w:val="00404085"/>
    <w:rsid w:val="004055D1"/>
    <w:rsid w:val="004205EB"/>
    <w:rsid w:val="0043287D"/>
    <w:rsid w:val="00433255"/>
    <w:rsid w:val="0043672D"/>
    <w:rsid w:val="00451008"/>
    <w:rsid w:val="00452DA8"/>
    <w:rsid w:val="00460DB7"/>
    <w:rsid w:val="00462FDF"/>
    <w:rsid w:val="00466A00"/>
    <w:rsid w:val="0048230C"/>
    <w:rsid w:val="00484F66"/>
    <w:rsid w:val="00493B0D"/>
    <w:rsid w:val="0049480A"/>
    <w:rsid w:val="00494A90"/>
    <w:rsid w:val="0049634A"/>
    <w:rsid w:val="004A20FB"/>
    <w:rsid w:val="004A2EA8"/>
    <w:rsid w:val="004A4631"/>
    <w:rsid w:val="004A4B2D"/>
    <w:rsid w:val="004A7BF7"/>
    <w:rsid w:val="004B0276"/>
    <w:rsid w:val="004B15AC"/>
    <w:rsid w:val="004B24A0"/>
    <w:rsid w:val="004B4AB1"/>
    <w:rsid w:val="004D0F1B"/>
    <w:rsid w:val="004D2DF4"/>
    <w:rsid w:val="004D4AC6"/>
    <w:rsid w:val="004E5A7B"/>
    <w:rsid w:val="004E6113"/>
    <w:rsid w:val="004F4548"/>
    <w:rsid w:val="004F746E"/>
    <w:rsid w:val="00504BC9"/>
    <w:rsid w:val="00506852"/>
    <w:rsid w:val="0051080C"/>
    <w:rsid w:val="0051211A"/>
    <w:rsid w:val="0052171F"/>
    <w:rsid w:val="00521C0E"/>
    <w:rsid w:val="00524AC1"/>
    <w:rsid w:val="00526904"/>
    <w:rsid w:val="005311A8"/>
    <w:rsid w:val="00554789"/>
    <w:rsid w:val="0055786C"/>
    <w:rsid w:val="00560A5D"/>
    <w:rsid w:val="0056212B"/>
    <w:rsid w:val="00564AD1"/>
    <w:rsid w:val="00565788"/>
    <w:rsid w:val="00574A09"/>
    <w:rsid w:val="00584E14"/>
    <w:rsid w:val="00587481"/>
    <w:rsid w:val="005A66CD"/>
    <w:rsid w:val="005A739E"/>
    <w:rsid w:val="005B113F"/>
    <w:rsid w:val="005C321E"/>
    <w:rsid w:val="005C4ECE"/>
    <w:rsid w:val="005D513F"/>
    <w:rsid w:val="005D73C5"/>
    <w:rsid w:val="005D7D9F"/>
    <w:rsid w:val="005E0639"/>
    <w:rsid w:val="005E14FB"/>
    <w:rsid w:val="005F2D0C"/>
    <w:rsid w:val="00603727"/>
    <w:rsid w:val="00606C71"/>
    <w:rsid w:val="00617EA1"/>
    <w:rsid w:val="00620E91"/>
    <w:rsid w:val="00623863"/>
    <w:rsid w:val="00627BE0"/>
    <w:rsid w:val="006301C9"/>
    <w:rsid w:val="006345AE"/>
    <w:rsid w:val="0063573E"/>
    <w:rsid w:val="006418CB"/>
    <w:rsid w:val="00643F0A"/>
    <w:rsid w:val="00644593"/>
    <w:rsid w:val="0064498A"/>
    <w:rsid w:val="0064553D"/>
    <w:rsid w:val="006459A8"/>
    <w:rsid w:val="00645C80"/>
    <w:rsid w:val="00651D61"/>
    <w:rsid w:val="0065423A"/>
    <w:rsid w:val="0066752C"/>
    <w:rsid w:val="00671ED7"/>
    <w:rsid w:val="0067316C"/>
    <w:rsid w:val="006B353F"/>
    <w:rsid w:val="006B67E8"/>
    <w:rsid w:val="006C63D2"/>
    <w:rsid w:val="006D0CD0"/>
    <w:rsid w:val="006D11EE"/>
    <w:rsid w:val="006D16C7"/>
    <w:rsid w:val="006D6F8C"/>
    <w:rsid w:val="006D761B"/>
    <w:rsid w:val="006E0528"/>
    <w:rsid w:val="006E67EC"/>
    <w:rsid w:val="007008BE"/>
    <w:rsid w:val="007011E6"/>
    <w:rsid w:val="00703DD1"/>
    <w:rsid w:val="0070535E"/>
    <w:rsid w:val="00705E74"/>
    <w:rsid w:val="00712F7B"/>
    <w:rsid w:val="00714886"/>
    <w:rsid w:val="00716B20"/>
    <w:rsid w:val="00727628"/>
    <w:rsid w:val="007302B9"/>
    <w:rsid w:val="007456FD"/>
    <w:rsid w:val="0075607F"/>
    <w:rsid w:val="0076003A"/>
    <w:rsid w:val="00761950"/>
    <w:rsid w:val="0076472C"/>
    <w:rsid w:val="00772C8D"/>
    <w:rsid w:val="00776113"/>
    <w:rsid w:val="007801E6"/>
    <w:rsid w:val="007827C8"/>
    <w:rsid w:val="00783818"/>
    <w:rsid w:val="00787295"/>
    <w:rsid w:val="00794393"/>
    <w:rsid w:val="007B5B89"/>
    <w:rsid w:val="007C0C21"/>
    <w:rsid w:val="007C62AF"/>
    <w:rsid w:val="007D31A2"/>
    <w:rsid w:val="007E049E"/>
    <w:rsid w:val="007E3E91"/>
    <w:rsid w:val="007E4203"/>
    <w:rsid w:val="00801FCF"/>
    <w:rsid w:val="0080416D"/>
    <w:rsid w:val="00814D79"/>
    <w:rsid w:val="00826780"/>
    <w:rsid w:val="00833EE2"/>
    <w:rsid w:val="008352AE"/>
    <w:rsid w:val="00836016"/>
    <w:rsid w:val="00836E98"/>
    <w:rsid w:val="008408C2"/>
    <w:rsid w:val="00850A5D"/>
    <w:rsid w:val="008611DE"/>
    <w:rsid w:val="008631EA"/>
    <w:rsid w:val="0086358A"/>
    <w:rsid w:val="00871EC2"/>
    <w:rsid w:val="008818F9"/>
    <w:rsid w:val="008A6119"/>
    <w:rsid w:val="008B2B7C"/>
    <w:rsid w:val="008B573E"/>
    <w:rsid w:val="008B6E2D"/>
    <w:rsid w:val="008B7B5E"/>
    <w:rsid w:val="008C085C"/>
    <w:rsid w:val="008D6B44"/>
    <w:rsid w:val="008D6BCA"/>
    <w:rsid w:val="008D7172"/>
    <w:rsid w:val="008D7D70"/>
    <w:rsid w:val="008E40A3"/>
    <w:rsid w:val="008E5994"/>
    <w:rsid w:val="008E6B70"/>
    <w:rsid w:val="009040C8"/>
    <w:rsid w:val="00904D12"/>
    <w:rsid w:val="00905285"/>
    <w:rsid w:val="00906FB7"/>
    <w:rsid w:val="00910057"/>
    <w:rsid w:val="009129DA"/>
    <w:rsid w:val="00912FA2"/>
    <w:rsid w:val="00915E95"/>
    <w:rsid w:val="00917D2C"/>
    <w:rsid w:val="0092133A"/>
    <w:rsid w:val="00923AE1"/>
    <w:rsid w:val="009310C6"/>
    <w:rsid w:val="00941DEC"/>
    <w:rsid w:val="00946B2B"/>
    <w:rsid w:val="00954F26"/>
    <w:rsid w:val="00955280"/>
    <w:rsid w:val="00984AD7"/>
    <w:rsid w:val="00986DD5"/>
    <w:rsid w:val="00991129"/>
    <w:rsid w:val="009A1023"/>
    <w:rsid w:val="009A53B4"/>
    <w:rsid w:val="009B000E"/>
    <w:rsid w:val="009B119A"/>
    <w:rsid w:val="009D0236"/>
    <w:rsid w:val="009D46C2"/>
    <w:rsid w:val="009D50C7"/>
    <w:rsid w:val="009D682D"/>
    <w:rsid w:val="009E6BFA"/>
    <w:rsid w:val="009F4D27"/>
    <w:rsid w:val="009F56B6"/>
    <w:rsid w:val="00A0483F"/>
    <w:rsid w:val="00A04BFD"/>
    <w:rsid w:val="00A07BA1"/>
    <w:rsid w:val="00A11640"/>
    <w:rsid w:val="00A1708F"/>
    <w:rsid w:val="00A21B15"/>
    <w:rsid w:val="00A251A1"/>
    <w:rsid w:val="00A325E3"/>
    <w:rsid w:val="00A338B1"/>
    <w:rsid w:val="00A51FF9"/>
    <w:rsid w:val="00A54566"/>
    <w:rsid w:val="00A5504B"/>
    <w:rsid w:val="00A575EB"/>
    <w:rsid w:val="00A60F66"/>
    <w:rsid w:val="00A678A8"/>
    <w:rsid w:val="00A7232A"/>
    <w:rsid w:val="00A92237"/>
    <w:rsid w:val="00A94EF2"/>
    <w:rsid w:val="00AA50BD"/>
    <w:rsid w:val="00AB2511"/>
    <w:rsid w:val="00AB5A56"/>
    <w:rsid w:val="00AC0285"/>
    <w:rsid w:val="00AC2BD9"/>
    <w:rsid w:val="00AC2FB6"/>
    <w:rsid w:val="00AC3BCF"/>
    <w:rsid w:val="00AC74D8"/>
    <w:rsid w:val="00AD12CE"/>
    <w:rsid w:val="00AE54DB"/>
    <w:rsid w:val="00AF17ED"/>
    <w:rsid w:val="00AF2455"/>
    <w:rsid w:val="00AF55C2"/>
    <w:rsid w:val="00AF6B99"/>
    <w:rsid w:val="00AF7BEF"/>
    <w:rsid w:val="00B02704"/>
    <w:rsid w:val="00B040D5"/>
    <w:rsid w:val="00B111F7"/>
    <w:rsid w:val="00B15DB5"/>
    <w:rsid w:val="00B169C2"/>
    <w:rsid w:val="00B17239"/>
    <w:rsid w:val="00B25C3A"/>
    <w:rsid w:val="00B354B0"/>
    <w:rsid w:val="00B43828"/>
    <w:rsid w:val="00B478D7"/>
    <w:rsid w:val="00B50FB4"/>
    <w:rsid w:val="00B53025"/>
    <w:rsid w:val="00B544D3"/>
    <w:rsid w:val="00B57E2C"/>
    <w:rsid w:val="00B61016"/>
    <w:rsid w:val="00B63D6D"/>
    <w:rsid w:val="00B7678A"/>
    <w:rsid w:val="00B802E7"/>
    <w:rsid w:val="00B809AB"/>
    <w:rsid w:val="00B82CF6"/>
    <w:rsid w:val="00B9332E"/>
    <w:rsid w:val="00BA7765"/>
    <w:rsid w:val="00BB5817"/>
    <w:rsid w:val="00BB5CA6"/>
    <w:rsid w:val="00BB68DD"/>
    <w:rsid w:val="00BB75CB"/>
    <w:rsid w:val="00BB79C4"/>
    <w:rsid w:val="00BC040B"/>
    <w:rsid w:val="00BC4E82"/>
    <w:rsid w:val="00BC4E89"/>
    <w:rsid w:val="00BC6301"/>
    <w:rsid w:val="00BC7DFD"/>
    <w:rsid w:val="00BD6DEA"/>
    <w:rsid w:val="00BE7BDB"/>
    <w:rsid w:val="00BF0008"/>
    <w:rsid w:val="00BF3C2B"/>
    <w:rsid w:val="00BF7A6B"/>
    <w:rsid w:val="00C027EF"/>
    <w:rsid w:val="00C02C2A"/>
    <w:rsid w:val="00C132CF"/>
    <w:rsid w:val="00C13EA0"/>
    <w:rsid w:val="00C15FA5"/>
    <w:rsid w:val="00C16B0B"/>
    <w:rsid w:val="00C33A70"/>
    <w:rsid w:val="00C36403"/>
    <w:rsid w:val="00C36F93"/>
    <w:rsid w:val="00C402E6"/>
    <w:rsid w:val="00C4759B"/>
    <w:rsid w:val="00C50214"/>
    <w:rsid w:val="00C532CE"/>
    <w:rsid w:val="00C617DE"/>
    <w:rsid w:val="00C6316C"/>
    <w:rsid w:val="00C6481C"/>
    <w:rsid w:val="00C72F6B"/>
    <w:rsid w:val="00C77C45"/>
    <w:rsid w:val="00C921B5"/>
    <w:rsid w:val="00C971C9"/>
    <w:rsid w:val="00CB1CBF"/>
    <w:rsid w:val="00CB79A0"/>
    <w:rsid w:val="00CC0AAC"/>
    <w:rsid w:val="00CC5363"/>
    <w:rsid w:val="00CC5C73"/>
    <w:rsid w:val="00CC61CD"/>
    <w:rsid w:val="00CD1E72"/>
    <w:rsid w:val="00CD2419"/>
    <w:rsid w:val="00CE0625"/>
    <w:rsid w:val="00CF28C7"/>
    <w:rsid w:val="00CF71C9"/>
    <w:rsid w:val="00D1169D"/>
    <w:rsid w:val="00D20B58"/>
    <w:rsid w:val="00D20BED"/>
    <w:rsid w:val="00D2152C"/>
    <w:rsid w:val="00D21B0A"/>
    <w:rsid w:val="00D236B4"/>
    <w:rsid w:val="00D414EB"/>
    <w:rsid w:val="00D42BFE"/>
    <w:rsid w:val="00D458C9"/>
    <w:rsid w:val="00D5186D"/>
    <w:rsid w:val="00D54C79"/>
    <w:rsid w:val="00D62DC8"/>
    <w:rsid w:val="00D6516D"/>
    <w:rsid w:val="00D72180"/>
    <w:rsid w:val="00D72B5A"/>
    <w:rsid w:val="00D73EC7"/>
    <w:rsid w:val="00D848D7"/>
    <w:rsid w:val="00D872A8"/>
    <w:rsid w:val="00D90686"/>
    <w:rsid w:val="00D91571"/>
    <w:rsid w:val="00D92DF3"/>
    <w:rsid w:val="00DA5758"/>
    <w:rsid w:val="00DA7EC8"/>
    <w:rsid w:val="00DB0783"/>
    <w:rsid w:val="00DB7B8C"/>
    <w:rsid w:val="00DC035A"/>
    <w:rsid w:val="00DC2E05"/>
    <w:rsid w:val="00DC4C81"/>
    <w:rsid w:val="00DC63D6"/>
    <w:rsid w:val="00DC6BA3"/>
    <w:rsid w:val="00DD0113"/>
    <w:rsid w:val="00DE10EA"/>
    <w:rsid w:val="00DE7DAC"/>
    <w:rsid w:val="00E07BD9"/>
    <w:rsid w:val="00E106C2"/>
    <w:rsid w:val="00E12EA4"/>
    <w:rsid w:val="00E135DD"/>
    <w:rsid w:val="00E1655C"/>
    <w:rsid w:val="00E21E53"/>
    <w:rsid w:val="00E25112"/>
    <w:rsid w:val="00E26C8B"/>
    <w:rsid w:val="00E30952"/>
    <w:rsid w:val="00E371F4"/>
    <w:rsid w:val="00E55FDD"/>
    <w:rsid w:val="00E64E22"/>
    <w:rsid w:val="00E66E7A"/>
    <w:rsid w:val="00E70893"/>
    <w:rsid w:val="00E90A2A"/>
    <w:rsid w:val="00E978BF"/>
    <w:rsid w:val="00EA0F76"/>
    <w:rsid w:val="00EA3529"/>
    <w:rsid w:val="00EB620B"/>
    <w:rsid w:val="00EC4D39"/>
    <w:rsid w:val="00EC53A0"/>
    <w:rsid w:val="00EC5425"/>
    <w:rsid w:val="00EC5A11"/>
    <w:rsid w:val="00ED315F"/>
    <w:rsid w:val="00EE1C91"/>
    <w:rsid w:val="00EE2FF0"/>
    <w:rsid w:val="00EF6B93"/>
    <w:rsid w:val="00EF6E43"/>
    <w:rsid w:val="00EF7FB3"/>
    <w:rsid w:val="00F12CB0"/>
    <w:rsid w:val="00F171CE"/>
    <w:rsid w:val="00F225A2"/>
    <w:rsid w:val="00F3199B"/>
    <w:rsid w:val="00F36226"/>
    <w:rsid w:val="00F3629B"/>
    <w:rsid w:val="00F36534"/>
    <w:rsid w:val="00F44B25"/>
    <w:rsid w:val="00F523B6"/>
    <w:rsid w:val="00F525A3"/>
    <w:rsid w:val="00F67361"/>
    <w:rsid w:val="00F716E1"/>
    <w:rsid w:val="00F75D47"/>
    <w:rsid w:val="00F81166"/>
    <w:rsid w:val="00F847C3"/>
    <w:rsid w:val="00FA0211"/>
    <w:rsid w:val="00FA1D38"/>
    <w:rsid w:val="00FA4B40"/>
    <w:rsid w:val="00FB0C9C"/>
    <w:rsid w:val="00FB1839"/>
    <w:rsid w:val="00FB2B9A"/>
    <w:rsid w:val="00FB327C"/>
    <w:rsid w:val="00FB4B66"/>
    <w:rsid w:val="00FB5B62"/>
    <w:rsid w:val="00FD4A79"/>
    <w:rsid w:val="00FD55B3"/>
    <w:rsid w:val="00FE3C96"/>
    <w:rsid w:val="00FE536A"/>
    <w:rsid w:val="00FF5D4E"/>
    <w:rsid w:val="00FF7556"/>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ity"/>
  <w:smartTagType w:namespaceuri="urn:schemas-microsoft-com:office:smarttags" w:name="place"/>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en-US" w:eastAsia="en-US"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Normal">
    <w:name w:val="Normal"/>
    <w:qFormat/>
    <w:rsid w:val="00FD55B3"/>
    <w:rPr>
      <w:rFonts w:ascii="Times New Roman" w:hAnsi="Times New Roman"/>
      <w:sz w:val="20"/>
      <w:szCs w:val="20"/>
      <w:lang w:val="en-GB"/>
    </w:rPr>
  </w:style>
  <w:style w:type="paragraph" w:styleId="Heading1">
    <w:name w:val="heading 1"/>
    <w:aliases w:val="051"/>
    <w:basedOn w:val="000"/>
    <w:next w:val="000"/>
    <w:link w:val="Heading1Char"/>
    <w:uiPriority w:val="99"/>
    <w:qFormat/>
    <w:rsid w:val="004B15AC"/>
    <w:pPr>
      <w:keepNext/>
      <w:tabs>
        <w:tab w:val="num" w:pos="720"/>
      </w:tabs>
      <w:spacing w:before="240" w:after="60"/>
      <w:ind w:left="720" w:hanging="720"/>
      <w:outlineLvl w:val="0"/>
    </w:pPr>
    <w:rPr>
      <w:b/>
      <w:sz w:val="28"/>
    </w:rPr>
  </w:style>
  <w:style w:type="paragraph" w:styleId="Heading2">
    <w:name w:val="heading 2"/>
    <w:aliases w:val="052"/>
    <w:basedOn w:val="Heading1"/>
    <w:next w:val="000"/>
    <w:link w:val="Heading2Char"/>
    <w:uiPriority w:val="99"/>
    <w:qFormat/>
    <w:rsid w:val="004B15AC"/>
    <w:pPr>
      <w:numPr>
        <w:ilvl w:val="1"/>
      </w:numPr>
      <w:tabs>
        <w:tab w:val="num" w:pos="720"/>
      </w:tabs>
      <w:ind w:left="720" w:hanging="720"/>
      <w:outlineLvl w:val="1"/>
    </w:pPr>
    <w:rPr>
      <w:i/>
      <w:sz w:val="26"/>
    </w:rPr>
  </w:style>
  <w:style w:type="paragraph" w:styleId="Heading3">
    <w:name w:val="heading 3"/>
    <w:aliases w:val="053"/>
    <w:basedOn w:val="Heading1"/>
    <w:next w:val="000"/>
    <w:link w:val="Heading3Char"/>
    <w:uiPriority w:val="99"/>
    <w:qFormat/>
    <w:rsid w:val="004B15AC"/>
    <w:pPr>
      <w:numPr>
        <w:ilvl w:val="2"/>
      </w:numPr>
      <w:tabs>
        <w:tab w:val="num" w:pos="720"/>
      </w:tabs>
      <w:ind w:left="720" w:hanging="720"/>
      <w:outlineLvl w:val="2"/>
    </w:pPr>
    <w:rPr>
      <w:sz w:val="24"/>
    </w:rPr>
  </w:style>
  <w:style w:type="paragraph" w:styleId="Heading4">
    <w:name w:val="heading 4"/>
    <w:aliases w:val="054"/>
    <w:basedOn w:val="Heading1"/>
    <w:next w:val="000"/>
    <w:link w:val="Heading4Char"/>
    <w:uiPriority w:val="99"/>
    <w:qFormat/>
    <w:rsid w:val="004B15AC"/>
    <w:pPr>
      <w:numPr>
        <w:ilvl w:val="3"/>
      </w:numPr>
      <w:tabs>
        <w:tab w:val="num" w:pos="720"/>
      </w:tabs>
      <w:ind w:left="720" w:hanging="720"/>
      <w:outlineLvl w:val="3"/>
    </w:pPr>
    <w:rPr>
      <w:b w:val="0"/>
      <w:i/>
      <w:sz w:val="22"/>
    </w:rPr>
  </w:style>
  <w:style w:type="paragraph" w:styleId="Heading5">
    <w:name w:val="heading 5"/>
    <w:basedOn w:val="Normal"/>
    <w:next w:val="Normal"/>
    <w:link w:val="Heading5Char"/>
    <w:uiPriority w:val="99"/>
    <w:qFormat/>
    <w:rsid w:val="004B15AC"/>
    <w:pPr>
      <w:tabs>
        <w:tab w:val="num" w:pos="0"/>
      </w:tabs>
      <w:spacing w:before="240" w:after="60"/>
      <w:ind w:left="3576" w:hanging="708"/>
      <w:outlineLvl w:val="4"/>
    </w:pPr>
    <w:rPr>
      <w:rFonts w:ascii="Arial" w:hAnsi="Arial"/>
    </w:rPr>
  </w:style>
  <w:style w:type="paragraph" w:styleId="Heading6">
    <w:name w:val="heading 6"/>
    <w:basedOn w:val="Normal"/>
    <w:next w:val="Normal"/>
    <w:link w:val="Heading6Char"/>
    <w:uiPriority w:val="99"/>
    <w:qFormat/>
    <w:rsid w:val="004B15AC"/>
    <w:pPr>
      <w:tabs>
        <w:tab w:val="num" w:pos="0"/>
      </w:tabs>
      <w:spacing w:before="240" w:after="60"/>
      <w:ind w:left="4284" w:hanging="708"/>
      <w:outlineLvl w:val="5"/>
    </w:pPr>
    <w:rPr>
      <w:i/>
    </w:rPr>
  </w:style>
  <w:style w:type="paragraph" w:styleId="Heading7">
    <w:name w:val="heading 7"/>
    <w:basedOn w:val="Normal"/>
    <w:next w:val="Normal"/>
    <w:link w:val="Heading7Char"/>
    <w:uiPriority w:val="99"/>
    <w:qFormat/>
    <w:rsid w:val="004B15AC"/>
    <w:pPr>
      <w:tabs>
        <w:tab w:val="num" w:pos="0"/>
      </w:tabs>
      <w:spacing w:before="240" w:after="60"/>
      <w:ind w:left="4992" w:hanging="708"/>
      <w:outlineLvl w:val="6"/>
    </w:pPr>
    <w:rPr>
      <w:rFonts w:ascii="Arial" w:hAnsi="Arial"/>
    </w:rPr>
  </w:style>
  <w:style w:type="paragraph" w:styleId="Heading8">
    <w:name w:val="heading 8"/>
    <w:basedOn w:val="Normal"/>
    <w:next w:val="Normal"/>
    <w:link w:val="Heading8Char"/>
    <w:uiPriority w:val="99"/>
    <w:qFormat/>
    <w:rsid w:val="004B15AC"/>
    <w:pPr>
      <w:tabs>
        <w:tab w:val="num" w:pos="0"/>
      </w:tabs>
      <w:spacing w:before="240" w:after="60"/>
      <w:ind w:left="5700" w:hanging="708"/>
      <w:outlineLvl w:val="7"/>
    </w:pPr>
    <w:rPr>
      <w:rFonts w:ascii="Arial" w:hAnsi="Arial"/>
      <w:i/>
    </w:rPr>
  </w:style>
  <w:style w:type="paragraph" w:styleId="Heading9">
    <w:name w:val="heading 9"/>
    <w:basedOn w:val="Normal"/>
    <w:next w:val="Normal"/>
    <w:link w:val="Heading9Char"/>
    <w:uiPriority w:val="99"/>
    <w:qFormat/>
    <w:rsid w:val="004B15AC"/>
    <w:pPr>
      <w:tabs>
        <w:tab w:val="num" w:pos="0"/>
      </w:tabs>
      <w:spacing w:before="240" w:after="60"/>
      <w:ind w:left="6408" w:hanging="708"/>
      <w:outlineLvl w:val="8"/>
    </w:pPr>
    <w:rPr>
      <w:rFonts w:ascii="Arial" w:hAnsi="Arial"/>
      <w:b/>
      <w:i/>
      <w:sz w:val="18"/>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051 Char"/>
    <w:basedOn w:val="DefaultParagraphFont"/>
    <w:link w:val="Heading1"/>
    <w:uiPriority w:val="99"/>
    <w:locked/>
    <w:rsid w:val="004B15AC"/>
    <w:rPr>
      <w:rFonts w:ascii="Times New Roman" w:hAnsi="Times New Roman" w:cs="Times New Roman"/>
      <w:b/>
      <w:sz w:val="20"/>
      <w:szCs w:val="20"/>
      <w:lang w:val="en-GB" w:eastAsia="en-US"/>
    </w:rPr>
  </w:style>
  <w:style w:type="character" w:customStyle="1" w:styleId="Heading2Char">
    <w:name w:val="Heading 2 Char"/>
    <w:aliases w:val="052 Char"/>
    <w:basedOn w:val="DefaultParagraphFont"/>
    <w:link w:val="Heading2"/>
    <w:uiPriority w:val="99"/>
    <w:locked/>
    <w:rsid w:val="004B15AC"/>
    <w:rPr>
      <w:rFonts w:cs="Times New Roman"/>
      <w:b/>
      <w:i/>
      <w:sz w:val="26"/>
      <w:lang w:val="en-GB" w:eastAsia="en-US" w:bidi="ar-SA"/>
    </w:rPr>
  </w:style>
  <w:style w:type="character" w:customStyle="1" w:styleId="Heading3Char">
    <w:name w:val="Heading 3 Char"/>
    <w:aliases w:val="053 Char"/>
    <w:basedOn w:val="DefaultParagraphFont"/>
    <w:link w:val="Heading3"/>
    <w:uiPriority w:val="99"/>
    <w:locked/>
    <w:rsid w:val="004B15AC"/>
    <w:rPr>
      <w:rFonts w:cs="Times New Roman"/>
      <w:b/>
      <w:sz w:val="24"/>
      <w:lang w:val="en-GB" w:eastAsia="en-US" w:bidi="ar-SA"/>
    </w:rPr>
  </w:style>
  <w:style w:type="character" w:customStyle="1" w:styleId="Heading4Char">
    <w:name w:val="Heading 4 Char"/>
    <w:aliases w:val="054 Char"/>
    <w:basedOn w:val="DefaultParagraphFont"/>
    <w:link w:val="Heading4"/>
    <w:uiPriority w:val="99"/>
    <w:locked/>
    <w:rsid w:val="004B15AC"/>
    <w:rPr>
      <w:rFonts w:cs="Times New Roman"/>
      <w:i/>
      <w:sz w:val="22"/>
      <w:lang w:val="en-GB" w:eastAsia="en-US" w:bidi="ar-SA"/>
    </w:rPr>
  </w:style>
  <w:style w:type="character" w:customStyle="1" w:styleId="Heading5Char">
    <w:name w:val="Heading 5 Char"/>
    <w:basedOn w:val="DefaultParagraphFont"/>
    <w:link w:val="Heading5"/>
    <w:uiPriority w:val="99"/>
    <w:locked/>
    <w:rsid w:val="004B15AC"/>
    <w:rPr>
      <w:rFonts w:ascii="Arial" w:hAnsi="Arial" w:cs="Times New Roman"/>
      <w:sz w:val="20"/>
      <w:szCs w:val="20"/>
      <w:lang w:val="en-GB" w:eastAsia="en-US"/>
    </w:rPr>
  </w:style>
  <w:style w:type="character" w:customStyle="1" w:styleId="Heading6Char">
    <w:name w:val="Heading 6 Char"/>
    <w:basedOn w:val="DefaultParagraphFont"/>
    <w:link w:val="Heading6"/>
    <w:uiPriority w:val="99"/>
    <w:locked/>
    <w:rsid w:val="004B15AC"/>
    <w:rPr>
      <w:rFonts w:ascii="Times New Roman" w:hAnsi="Times New Roman" w:cs="Times New Roman"/>
      <w:i/>
      <w:sz w:val="20"/>
      <w:szCs w:val="20"/>
      <w:lang w:val="en-GB" w:eastAsia="en-US"/>
    </w:rPr>
  </w:style>
  <w:style w:type="character" w:customStyle="1" w:styleId="Heading7Char">
    <w:name w:val="Heading 7 Char"/>
    <w:basedOn w:val="DefaultParagraphFont"/>
    <w:link w:val="Heading7"/>
    <w:uiPriority w:val="99"/>
    <w:locked/>
    <w:rsid w:val="004B15AC"/>
    <w:rPr>
      <w:rFonts w:ascii="Arial" w:hAnsi="Arial" w:cs="Times New Roman"/>
      <w:sz w:val="20"/>
      <w:szCs w:val="20"/>
      <w:lang w:val="en-GB" w:eastAsia="en-US"/>
    </w:rPr>
  </w:style>
  <w:style w:type="character" w:customStyle="1" w:styleId="Heading8Char">
    <w:name w:val="Heading 8 Char"/>
    <w:basedOn w:val="DefaultParagraphFont"/>
    <w:link w:val="Heading8"/>
    <w:uiPriority w:val="99"/>
    <w:locked/>
    <w:rsid w:val="004B15AC"/>
    <w:rPr>
      <w:rFonts w:ascii="Arial" w:hAnsi="Arial" w:cs="Times New Roman"/>
      <w:i/>
      <w:sz w:val="20"/>
      <w:szCs w:val="20"/>
      <w:lang w:val="en-GB" w:eastAsia="en-US"/>
    </w:rPr>
  </w:style>
  <w:style w:type="character" w:customStyle="1" w:styleId="Heading9Char">
    <w:name w:val="Heading 9 Char"/>
    <w:basedOn w:val="DefaultParagraphFont"/>
    <w:link w:val="Heading9"/>
    <w:uiPriority w:val="99"/>
    <w:locked/>
    <w:rsid w:val="004B15AC"/>
    <w:rPr>
      <w:rFonts w:ascii="Arial" w:hAnsi="Arial" w:cs="Times New Roman"/>
      <w:b/>
      <w:i/>
      <w:sz w:val="20"/>
      <w:szCs w:val="20"/>
      <w:lang w:val="en-GB" w:eastAsia="en-US"/>
    </w:rPr>
  </w:style>
  <w:style w:type="paragraph" w:customStyle="1" w:styleId="000">
    <w:name w:val="000"/>
    <w:aliases w:val="standaard"/>
    <w:basedOn w:val="Normal"/>
    <w:uiPriority w:val="99"/>
    <w:rsid w:val="004B15AC"/>
  </w:style>
  <w:style w:type="paragraph" w:customStyle="1" w:styleId="001">
    <w:name w:val="001"/>
    <w:aliases w:val="cliëntnummer"/>
    <w:basedOn w:val="000"/>
    <w:uiPriority w:val="99"/>
    <w:rsid w:val="004B15AC"/>
    <w:pPr>
      <w:spacing w:before="660"/>
      <w:jc w:val="right"/>
    </w:pPr>
  </w:style>
  <w:style w:type="paragraph" w:customStyle="1" w:styleId="003">
    <w:name w:val="003"/>
    <w:aliases w:val="bijlage 1 enz."/>
    <w:basedOn w:val="Normal"/>
    <w:next w:val="Normal"/>
    <w:uiPriority w:val="99"/>
    <w:rsid w:val="004B15AC"/>
    <w:pPr>
      <w:spacing w:before="120"/>
      <w:ind w:left="2608"/>
      <w:jc w:val="right"/>
    </w:pPr>
    <w:rPr>
      <w:b/>
    </w:rPr>
  </w:style>
  <w:style w:type="paragraph" w:customStyle="1" w:styleId="004">
    <w:name w:val="004"/>
    <w:aliases w:val="bij rapport d.d."/>
    <w:basedOn w:val="Normal"/>
    <w:next w:val="Normal"/>
    <w:uiPriority w:val="99"/>
    <w:rsid w:val="004B15AC"/>
    <w:pPr>
      <w:ind w:left="2608"/>
      <w:jc w:val="right"/>
    </w:pPr>
  </w:style>
  <w:style w:type="paragraph" w:customStyle="1" w:styleId="005">
    <w:name w:val="005"/>
    <w:aliases w:val="cliënt-naam"/>
    <w:basedOn w:val="Normal"/>
    <w:uiPriority w:val="99"/>
    <w:rsid w:val="004B15AC"/>
    <w:pPr>
      <w:ind w:left="2608"/>
      <w:jc w:val="right"/>
    </w:pPr>
  </w:style>
  <w:style w:type="paragraph" w:customStyle="1" w:styleId="006">
    <w:name w:val="006"/>
    <w:aliases w:val="Titel tekst"/>
    <w:basedOn w:val="Normal"/>
    <w:uiPriority w:val="99"/>
    <w:rsid w:val="004B15AC"/>
    <w:rPr>
      <w:rFonts w:ascii="EYInterstate" w:hAnsi="EYInterstate"/>
      <w:color w:val="646464"/>
      <w:sz w:val="88"/>
      <w:szCs w:val="88"/>
    </w:rPr>
  </w:style>
  <w:style w:type="paragraph" w:customStyle="1" w:styleId="007">
    <w:name w:val="007"/>
    <w:aliases w:val="Subtitel tekst"/>
    <w:basedOn w:val="Normal"/>
    <w:uiPriority w:val="99"/>
    <w:rsid w:val="004B15AC"/>
    <w:pPr>
      <w:spacing w:line="360" w:lineRule="atLeast"/>
    </w:pPr>
    <w:rPr>
      <w:b/>
      <w:color w:val="7F7E82"/>
      <w:sz w:val="28"/>
      <w:szCs w:val="24"/>
    </w:rPr>
  </w:style>
  <w:style w:type="paragraph" w:customStyle="1" w:styleId="010">
    <w:name w:val="010"/>
    <w:aliases w:val="venster"/>
    <w:basedOn w:val="000"/>
    <w:uiPriority w:val="99"/>
    <w:rsid w:val="004B15AC"/>
    <w:pPr>
      <w:ind w:left="493"/>
    </w:pPr>
  </w:style>
  <w:style w:type="paragraph" w:customStyle="1" w:styleId="011">
    <w:name w:val="011"/>
    <w:aliases w:val="rapport"/>
    <w:basedOn w:val="010"/>
    <w:next w:val="Normal"/>
    <w:uiPriority w:val="99"/>
    <w:rsid w:val="004B15AC"/>
    <w:pPr>
      <w:spacing w:before="2000" w:after="60"/>
    </w:pPr>
    <w:rPr>
      <w:b/>
      <w:sz w:val="32"/>
    </w:rPr>
  </w:style>
  <w:style w:type="paragraph" w:customStyle="1" w:styleId="012">
    <w:name w:val="012"/>
    <w:aliases w:val="aan"/>
    <w:basedOn w:val="010"/>
    <w:next w:val="Normal"/>
    <w:uiPriority w:val="99"/>
    <w:rsid w:val="004B15AC"/>
    <w:pPr>
      <w:spacing w:after="60"/>
    </w:pPr>
    <w:rPr>
      <w:b/>
    </w:rPr>
  </w:style>
  <w:style w:type="paragraph" w:customStyle="1" w:styleId="013">
    <w:name w:val="013"/>
    <w:aliases w:val="de directie van"/>
    <w:basedOn w:val="010"/>
    <w:next w:val="Normal"/>
    <w:uiPriority w:val="99"/>
    <w:rsid w:val="004B15AC"/>
  </w:style>
  <w:style w:type="paragraph" w:customStyle="1" w:styleId="014">
    <w:name w:val="014"/>
    <w:aliases w:val="cliëntnaam"/>
    <w:basedOn w:val="010"/>
    <w:next w:val="Normal"/>
    <w:uiPriority w:val="99"/>
    <w:rsid w:val="004B15AC"/>
  </w:style>
  <w:style w:type="paragraph" w:customStyle="1" w:styleId="015">
    <w:name w:val="015"/>
    <w:aliases w:val="plaatsnaam"/>
    <w:basedOn w:val="010"/>
    <w:next w:val="Normal"/>
    <w:uiPriority w:val="99"/>
    <w:rsid w:val="004B15AC"/>
  </w:style>
  <w:style w:type="paragraph" w:customStyle="1" w:styleId="016">
    <w:name w:val="016"/>
    <w:aliases w:val="inzake"/>
    <w:basedOn w:val="010"/>
    <w:next w:val="Normal"/>
    <w:uiPriority w:val="99"/>
    <w:rsid w:val="004B15AC"/>
    <w:pPr>
      <w:spacing w:before="280" w:after="60"/>
    </w:pPr>
  </w:style>
  <w:style w:type="paragraph" w:customStyle="1" w:styleId="017">
    <w:name w:val="017"/>
    <w:aliases w:val="onderwerp"/>
    <w:basedOn w:val="010"/>
    <w:uiPriority w:val="99"/>
    <w:rsid w:val="004B15AC"/>
  </w:style>
  <w:style w:type="paragraph" w:customStyle="1" w:styleId="018">
    <w:name w:val="018"/>
    <w:aliases w:val="financieel verslag"/>
    <w:basedOn w:val="010"/>
    <w:next w:val="Normal"/>
    <w:uiPriority w:val="99"/>
    <w:rsid w:val="004B15AC"/>
    <w:pPr>
      <w:spacing w:before="2200" w:after="60"/>
      <w:jc w:val="center"/>
    </w:pPr>
    <w:rPr>
      <w:b/>
    </w:rPr>
  </w:style>
  <w:style w:type="paragraph" w:customStyle="1" w:styleId="019">
    <w:name w:val="019"/>
    <w:aliases w:val="van (bij fin. verslag)"/>
    <w:basedOn w:val="010"/>
    <w:next w:val="014"/>
    <w:uiPriority w:val="99"/>
    <w:rsid w:val="004B15AC"/>
    <w:pPr>
      <w:spacing w:after="60"/>
      <w:jc w:val="center"/>
    </w:pPr>
  </w:style>
  <w:style w:type="paragraph" w:customStyle="1" w:styleId="020">
    <w:name w:val="020"/>
    <w:aliases w:val="streep"/>
    <w:basedOn w:val="000"/>
    <w:next w:val="000"/>
    <w:uiPriority w:val="99"/>
    <w:rsid w:val="004B15AC"/>
    <w:pPr>
      <w:pBdr>
        <w:bottom w:val="single" w:sz="6" w:space="0" w:color="auto"/>
      </w:pBdr>
      <w:tabs>
        <w:tab w:val="right" w:pos="9380"/>
      </w:tabs>
      <w:spacing w:after="280"/>
    </w:pPr>
  </w:style>
  <w:style w:type="paragraph" w:customStyle="1" w:styleId="021">
    <w:name w:val="021"/>
    <w:aliases w:val="inhoudsopgave"/>
    <w:basedOn w:val="Normal"/>
    <w:next w:val="Normal"/>
    <w:uiPriority w:val="99"/>
    <w:rsid w:val="004B15AC"/>
    <w:pPr>
      <w:spacing w:before="780" w:after="280"/>
    </w:pPr>
    <w:rPr>
      <w:b/>
      <w:sz w:val="32"/>
    </w:rPr>
  </w:style>
  <w:style w:type="paragraph" w:customStyle="1" w:styleId="023">
    <w:name w:val="023"/>
    <w:aliases w:val="regel &quot;Rapport&quot;"/>
    <w:basedOn w:val="Normal"/>
    <w:next w:val="TOC2"/>
    <w:uiPriority w:val="99"/>
    <w:rsid w:val="004B15AC"/>
    <w:pPr>
      <w:spacing w:before="280" w:after="140"/>
    </w:pPr>
    <w:rPr>
      <w:sz w:val="28"/>
    </w:rPr>
  </w:style>
  <w:style w:type="paragraph" w:styleId="TOC2">
    <w:name w:val="toc 2"/>
    <w:basedOn w:val="Normal"/>
    <w:uiPriority w:val="99"/>
    <w:rsid w:val="004B15AC"/>
    <w:pPr>
      <w:tabs>
        <w:tab w:val="right" w:pos="9378"/>
      </w:tabs>
      <w:ind w:left="720" w:hanging="720"/>
    </w:pPr>
  </w:style>
  <w:style w:type="paragraph" w:customStyle="1" w:styleId="024">
    <w:name w:val="024"/>
    <w:aliases w:val="nummering bijlagen"/>
    <w:basedOn w:val="Normal"/>
    <w:uiPriority w:val="99"/>
    <w:rsid w:val="004B15AC"/>
    <w:pPr>
      <w:tabs>
        <w:tab w:val="right" w:pos="9380"/>
      </w:tabs>
      <w:ind w:left="720" w:hanging="720"/>
    </w:pPr>
  </w:style>
  <w:style w:type="paragraph" w:customStyle="1" w:styleId="025">
    <w:name w:val="025"/>
    <w:aliases w:val="regel &quot;Bijlagen&quot;"/>
    <w:basedOn w:val="Normal"/>
    <w:next w:val="024"/>
    <w:uiPriority w:val="99"/>
    <w:rsid w:val="004B15AC"/>
    <w:pPr>
      <w:spacing w:before="280"/>
    </w:pPr>
    <w:rPr>
      <w:sz w:val="28"/>
    </w:rPr>
  </w:style>
  <w:style w:type="paragraph" w:customStyle="1" w:styleId="026">
    <w:name w:val="026"/>
    <w:aliases w:val="regel &quot;Jaarrekening&quot; etc."/>
    <w:basedOn w:val="000"/>
    <w:uiPriority w:val="99"/>
    <w:rsid w:val="004B15AC"/>
    <w:pPr>
      <w:spacing w:before="140" w:after="140"/>
    </w:pPr>
  </w:style>
  <w:style w:type="paragraph" w:customStyle="1" w:styleId="031">
    <w:name w:val="031"/>
    <w:aliases w:val="geadresseerde"/>
    <w:basedOn w:val="Normal"/>
    <w:next w:val="Normal"/>
    <w:uiPriority w:val="99"/>
    <w:rsid w:val="004B15AC"/>
  </w:style>
  <w:style w:type="paragraph" w:customStyle="1" w:styleId="032">
    <w:name w:val="032"/>
    <w:aliases w:val="naam-cliënt"/>
    <w:basedOn w:val="Normal"/>
    <w:next w:val="Normal"/>
    <w:uiPriority w:val="99"/>
    <w:rsid w:val="004B15AC"/>
  </w:style>
  <w:style w:type="paragraph" w:customStyle="1" w:styleId="034">
    <w:name w:val="034"/>
    <w:aliases w:val="vertrouwelijk"/>
    <w:basedOn w:val="Normal"/>
    <w:next w:val="Normal"/>
    <w:uiPriority w:val="99"/>
    <w:rsid w:val="004B15AC"/>
    <w:rPr>
      <w:b/>
      <w:caps/>
    </w:rPr>
  </w:style>
  <w:style w:type="paragraph" w:customStyle="1" w:styleId="035">
    <w:name w:val="035"/>
    <w:aliases w:val="plaats cliënt"/>
    <w:basedOn w:val="Normal"/>
    <w:next w:val="Normal"/>
    <w:uiPriority w:val="99"/>
    <w:rsid w:val="004B15AC"/>
    <w:pPr>
      <w:spacing w:after="780"/>
    </w:pPr>
    <w:rPr>
      <w:caps/>
    </w:rPr>
  </w:style>
  <w:style w:type="paragraph" w:customStyle="1" w:styleId="036">
    <w:name w:val="036"/>
    <w:aliases w:val="datum/kenmerk"/>
    <w:basedOn w:val="Normal"/>
    <w:next w:val="000"/>
    <w:uiPriority w:val="99"/>
    <w:rsid w:val="004B15AC"/>
    <w:pPr>
      <w:tabs>
        <w:tab w:val="left" w:pos="6560"/>
        <w:tab w:val="right" w:pos="9380"/>
      </w:tabs>
      <w:spacing w:after="520"/>
    </w:pPr>
  </w:style>
  <w:style w:type="paragraph" w:customStyle="1" w:styleId="040">
    <w:name w:val="040"/>
    <w:aliases w:val="hoofdletters vet 1 witregel"/>
    <w:basedOn w:val="000"/>
    <w:next w:val="000"/>
    <w:uiPriority w:val="99"/>
    <w:rsid w:val="004B15AC"/>
    <w:pPr>
      <w:keepNext/>
      <w:tabs>
        <w:tab w:val="left" w:pos="720"/>
      </w:tabs>
      <w:spacing w:after="520"/>
      <w:ind w:left="720" w:hanging="720"/>
    </w:pPr>
    <w:rPr>
      <w:b/>
      <w:sz w:val="32"/>
    </w:rPr>
  </w:style>
  <w:style w:type="paragraph" w:customStyle="1" w:styleId="041">
    <w:name w:val="041"/>
    <w:aliases w:val="14 punten vet 1 witregel"/>
    <w:basedOn w:val="000"/>
    <w:next w:val="000"/>
    <w:uiPriority w:val="99"/>
    <w:rsid w:val="004B15AC"/>
    <w:pPr>
      <w:keepNext/>
      <w:tabs>
        <w:tab w:val="left" w:pos="720"/>
      </w:tabs>
      <w:spacing w:before="240" w:after="60"/>
      <w:ind w:left="720" w:hanging="720"/>
    </w:pPr>
    <w:rPr>
      <w:b/>
      <w:sz w:val="28"/>
    </w:rPr>
  </w:style>
  <w:style w:type="paragraph" w:customStyle="1" w:styleId="042">
    <w:name w:val="042"/>
    <w:aliases w:val="vet 1 witregel"/>
    <w:basedOn w:val="000"/>
    <w:next w:val="000"/>
    <w:uiPriority w:val="99"/>
    <w:rsid w:val="004B15AC"/>
    <w:pPr>
      <w:keepNext/>
      <w:tabs>
        <w:tab w:val="left" w:pos="720"/>
      </w:tabs>
      <w:spacing w:before="240" w:after="60"/>
      <w:ind w:left="720" w:hanging="720"/>
    </w:pPr>
    <w:rPr>
      <w:b/>
      <w:i/>
      <w:sz w:val="26"/>
    </w:rPr>
  </w:style>
  <w:style w:type="paragraph" w:customStyle="1" w:styleId="043">
    <w:name w:val="043"/>
    <w:aliases w:val="vet cursief 1 witregel"/>
    <w:basedOn w:val="000"/>
    <w:next w:val="000"/>
    <w:uiPriority w:val="99"/>
    <w:rsid w:val="004B15AC"/>
    <w:pPr>
      <w:keepNext/>
      <w:tabs>
        <w:tab w:val="left" w:pos="720"/>
      </w:tabs>
      <w:spacing w:before="240" w:after="60"/>
      <w:ind w:left="720" w:hanging="720"/>
    </w:pPr>
    <w:rPr>
      <w:b/>
      <w:sz w:val="24"/>
    </w:rPr>
  </w:style>
  <w:style w:type="paragraph" w:customStyle="1" w:styleId="045">
    <w:name w:val="045"/>
    <w:aliases w:val="inspringing a"/>
    <w:basedOn w:val="000"/>
    <w:uiPriority w:val="99"/>
    <w:rsid w:val="004B15AC"/>
    <w:pPr>
      <w:ind w:left="567" w:hanging="567"/>
    </w:pPr>
  </w:style>
  <w:style w:type="paragraph" w:customStyle="1" w:styleId="046">
    <w:name w:val="046"/>
    <w:aliases w:val="inspringing b"/>
    <w:basedOn w:val="000"/>
    <w:uiPriority w:val="99"/>
    <w:rsid w:val="004B15AC"/>
    <w:pPr>
      <w:ind w:left="1134" w:hanging="567"/>
    </w:pPr>
  </w:style>
  <w:style w:type="paragraph" w:customStyle="1" w:styleId="047">
    <w:name w:val="047"/>
    <w:aliases w:val="inspringing c"/>
    <w:basedOn w:val="000"/>
    <w:uiPriority w:val="99"/>
    <w:rsid w:val="004B15AC"/>
    <w:pPr>
      <w:ind w:left="1701" w:hanging="567"/>
    </w:pPr>
  </w:style>
  <w:style w:type="paragraph" w:customStyle="1" w:styleId="048">
    <w:name w:val="048"/>
    <w:aliases w:val="inspring"/>
    <w:basedOn w:val="000"/>
    <w:uiPriority w:val="99"/>
    <w:rsid w:val="004B15AC"/>
    <w:pPr>
      <w:ind w:left="567" w:hanging="567"/>
    </w:pPr>
  </w:style>
  <w:style w:type="paragraph" w:customStyle="1" w:styleId="049">
    <w:name w:val="049"/>
    <w:aliases w:val="handtekening"/>
    <w:basedOn w:val="Normal"/>
    <w:uiPriority w:val="99"/>
    <w:rsid w:val="004B15AC"/>
    <w:pPr>
      <w:tabs>
        <w:tab w:val="left" w:pos="4680"/>
      </w:tabs>
    </w:pPr>
  </w:style>
  <w:style w:type="paragraph" w:customStyle="1" w:styleId="061">
    <w:name w:val="061"/>
    <w:aliases w:val="paginanr."/>
    <w:basedOn w:val="000"/>
    <w:uiPriority w:val="99"/>
    <w:rsid w:val="004B15AC"/>
    <w:pPr>
      <w:spacing w:before="110"/>
      <w:jc w:val="right"/>
    </w:pPr>
  </w:style>
  <w:style w:type="paragraph" w:customStyle="1" w:styleId="070">
    <w:name w:val="070"/>
    <w:aliases w:val="kop balans/specificatie"/>
    <w:basedOn w:val="000"/>
    <w:next w:val="000"/>
    <w:uiPriority w:val="99"/>
    <w:rsid w:val="004B15AC"/>
    <w:rPr>
      <w:b/>
      <w:sz w:val="32"/>
    </w:rPr>
  </w:style>
  <w:style w:type="paragraph" w:customStyle="1" w:styleId="073">
    <w:name w:val="073"/>
    <w:aliases w:val="activa"/>
    <w:basedOn w:val="000"/>
    <w:next w:val="000"/>
    <w:uiPriority w:val="99"/>
    <w:rsid w:val="004B15AC"/>
    <w:rPr>
      <w:b/>
      <w:spacing w:val="100"/>
    </w:rPr>
  </w:style>
  <w:style w:type="paragraph" w:customStyle="1" w:styleId="074">
    <w:name w:val="074"/>
    <w:aliases w:val="passiva"/>
    <w:basedOn w:val="000"/>
    <w:next w:val="000"/>
    <w:uiPriority w:val="99"/>
    <w:rsid w:val="004B15AC"/>
    <w:pPr>
      <w:ind w:right="-100"/>
      <w:jc w:val="right"/>
    </w:pPr>
    <w:rPr>
      <w:b/>
      <w:spacing w:val="100"/>
    </w:rPr>
  </w:style>
  <w:style w:type="paragraph" w:customStyle="1" w:styleId="080">
    <w:name w:val="080"/>
    <w:aliases w:val="titel,hoofdletters vet 2 witregels geen inspring"/>
    <w:basedOn w:val="000"/>
    <w:next w:val="000"/>
    <w:uiPriority w:val="99"/>
    <w:rsid w:val="004B15AC"/>
    <w:pPr>
      <w:keepNext/>
      <w:spacing w:after="520"/>
    </w:pPr>
    <w:rPr>
      <w:b/>
      <w:sz w:val="32"/>
    </w:rPr>
  </w:style>
  <w:style w:type="paragraph" w:customStyle="1" w:styleId="081">
    <w:name w:val="081"/>
    <w:aliases w:val="kop 1,14 punten vet 1 witregel geen inspring"/>
    <w:basedOn w:val="000"/>
    <w:next w:val="000"/>
    <w:uiPriority w:val="99"/>
    <w:rsid w:val="004B15AC"/>
    <w:pPr>
      <w:keepNext/>
      <w:spacing w:before="240" w:after="60"/>
    </w:pPr>
    <w:rPr>
      <w:b/>
      <w:sz w:val="28"/>
    </w:rPr>
  </w:style>
  <w:style w:type="paragraph" w:customStyle="1" w:styleId="082">
    <w:name w:val="082"/>
    <w:aliases w:val="kop 2,vet 1 witregel geen inspring"/>
    <w:basedOn w:val="000"/>
    <w:next w:val="000"/>
    <w:uiPriority w:val="99"/>
    <w:rsid w:val="004B15AC"/>
    <w:pPr>
      <w:keepNext/>
      <w:spacing w:before="240" w:after="60"/>
    </w:pPr>
    <w:rPr>
      <w:b/>
      <w:i/>
      <w:sz w:val="26"/>
    </w:rPr>
  </w:style>
  <w:style w:type="paragraph" w:customStyle="1" w:styleId="083">
    <w:name w:val="083"/>
    <w:aliases w:val="kop 3,vet cursief 1 witregel geen inspring"/>
    <w:basedOn w:val="000"/>
    <w:next w:val="000"/>
    <w:uiPriority w:val="99"/>
    <w:rsid w:val="004B15AC"/>
    <w:pPr>
      <w:keepNext/>
      <w:spacing w:before="240" w:after="60"/>
    </w:pPr>
    <w:rPr>
      <w:b/>
      <w:sz w:val="24"/>
    </w:rPr>
  </w:style>
  <w:style w:type="paragraph" w:customStyle="1" w:styleId="084">
    <w:name w:val="084"/>
    <w:aliases w:val="cursief geen inspring"/>
    <w:basedOn w:val="000"/>
    <w:next w:val="000"/>
    <w:uiPriority w:val="99"/>
    <w:rsid w:val="004B15AC"/>
    <w:pPr>
      <w:keepNext/>
      <w:spacing w:before="260"/>
    </w:pPr>
    <w:rPr>
      <w:i/>
    </w:rPr>
  </w:style>
  <w:style w:type="paragraph" w:customStyle="1" w:styleId="091">
    <w:name w:val="091"/>
    <w:aliases w:val="inhoudsopgave 14 punten vet"/>
    <w:basedOn w:val="021"/>
    <w:next w:val="Normal"/>
    <w:uiPriority w:val="99"/>
    <w:rsid w:val="004B15AC"/>
    <w:pPr>
      <w:spacing w:before="280"/>
      <w:ind w:left="720" w:hanging="720"/>
    </w:pPr>
    <w:rPr>
      <w:b w:val="0"/>
      <w:sz w:val="28"/>
    </w:rPr>
  </w:style>
  <w:style w:type="paragraph" w:customStyle="1" w:styleId="099">
    <w:name w:val="099"/>
    <w:aliases w:val="einde document teken"/>
    <w:basedOn w:val="000"/>
    <w:uiPriority w:val="99"/>
    <w:rsid w:val="004B15AC"/>
    <w:pPr>
      <w:pBdr>
        <w:bottom w:val="single" w:sz="18" w:space="0" w:color="auto"/>
      </w:pBdr>
      <w:tabs>
        <w:tab w:val="right" w:pos="9380"/>
      </w:tabs>
      <w:ind w:right="8820"/>
    </w:pPr>
  </w:style>
  <w:style w:type="paragraph" w:customStyle="1" w:styleId="100">
    <w:name w:val="100"/>
    <w:aliases w:val="1 kop h"/>
    <w:basedOn w:val="Normal"/>
    <w:next w:val="Normal"/>
    <w:uiPriority w:val="99"/>
    <w:rsid w:val="004B15AC"/>
    <w:pPr>
      <w:tabs>
        <w:tab w:val="center" w:pos="8980"/>
      </w:tabs>
      <w:ind w:right="-170"/>
    </w:pPr>
  </w:style>
  <w:style w:type="paragraph" w:customStyle="1" w:styleId="101">
    <w:name w:val="101"/>
    <w:aliases w:val="1 kopstreep h"/>
    <w:basedOn w:val="Normal"/>
    <w:next w:val="Normal"/>
    <w:uiPriority w:val="99"/>
    <w:rsid w:val="004B15AC"/>
    <w:pPr>
      <w:tabs>
        <w:tab w:val="left" w:pos="8580"/>
        <w:tab w:val="right" w:pos="9380"/>
      </w:tabs>
      <w:spacing w:after="140" w:line="140" w:lineRule="exact"/>
    </w:pPr>
    <w:rPr>
      <w:sz w:val="10"/>
    </w:rPr>
  </w:style>
  <w:style w:type="paragraph" w:customStyle="1" w:styleId="102">
    <w:name w:val="102"/>
    <w:aliases w:val="1 €-teken h"/>
    <w:basedOn w:val="Normal"/>
    <w:next w:val="Normal"/>
    <w:uiPriority w:val="99"/>
    <w:rsid w:val="004B15AC"/>
    <w:pPr>
      <w:tabs>
        <w:tab w:val="center" w:pos="8980"/>
      </w:tabs>
      <w:spacing w:after="140"/>
    </w:pPr>
  </w:style>
  <w:style w:type="paragraph" w:customStyle="1" w:styleId="104">
    <w:name w:val="104"/>
    <w:aliases w:val="1 cijferregel h"/>
    <w:basedOn w:val="Normal"/>
    <w:uiPriority w:val="99"/>
    <w:rsid w:val="004B15AC"/>
    <w:pPr>
      <w:tabs>
        <w:tab w:val="left" w:pos="1134"/>
        <w:tab w:val="decimal" w:pos="9380"/>
      </w:tabs>
      <w:ind w:left="567" w:right="-170" w:hanging="567"/>
    </w:pPr>
  </w:style>
  <w:style w:type="paragraph" w:customStyle="1" w:styleId="105">
    <w:name w:val="105"/>
    <w:aliases w:val="1 enkele telstreep h"/>
    <w:basedOn w:val="Normal"/>
    <w:next w:val="104"/>
    <w:uiPriority w:val="99"/>
    <w:rsid w:val="004B15AC"/>
    <w:pPr>
      <w:tabs>
        <w:tab w:val="left" w:pos="8580"/>
        <w:tab w:val="decimal" w:pos="9380"/>
      </w:tabs>
      <w:spacing w:line="140" w:lineRule="exact"/>
    </w:pPr>
    <w:rPr>
      <w:position w:val="4"/>
      <w:sz w:val="10"/>
    </w:rPr>
  </w:style>
  <w:style w:type="paragraph" w:customStyle="1" w:styleId="106">
    <w:name w:val="106"/>
    <w:aliases w:val="1 gestippelde streep h"/>
    <w:basedOn w:val="105"/>
    <w:next w:val="104"/>
    <w:uiPriority w:val="99"/>
    <w:rsid w:val="004B15AC"/>
    <w:pPr>
      <w:tabs>
        <w:tab w:val="decimal" w:leader="dot" w:pos="9380"/>
      </w:tabs>
    </w:pPr>
    <w:rPr>
      <w:position w:val="2"/>
      <w:sz w:val="14"/>
    </w:rPr>
  </w:style>
  <w:style w:type="paragraph" w:customStyle="1" w:styleId="107">
    <w:name w:val="107"/>
    <w:aliases w:val="1 dubbele streep h"/>
    <w:basedOn w:val="105"/>
    <w:next w:val="000"/>
    <w:uiPriority w:val="99"/>
    <w:rsid w:val="004B15AC"/>
    <w:rPr>
      <w:position w:val="6"/>
      <w:sz w:val="14"/>
    </w:rPr>
  </w:style>
  <w:style w:type="paragraph" w:customStyle="1" w:styleId="200">
    <w:name w:val="200"/>
    <w:aliases w:val="2 kop h"/>
    <w:basedOn w:val="Normal"/>
    <w:next w:val="Normal"/>
    <w:uiPriority w:val="99"/>
    <w:rsid w:val="004B15AC"/>
    <w:pPr>
      <w:tabs>
        <w:tab w:val="center" w:pos="7700"/>
        <w:tab w:val="center" w:pos="8980"/>
      </w:tabs>
      <w:ind w:right="-170"/>
    </w:pPr>
  </w:style>
  <w:style w:type="paragraph" w:customStyle="1" w:styleId="201">
    <w:name w:val="201"/>
    <w:aliases w:val="2 kopstreep h"/>
    <w:basedOn w:val="Normal"/>
    <w:next w:val="Normal"/>
    <w:uiPriority w:val="99"/>
    <w:rsid w:val="004B15AC"/>
    <w:pPr>
      <w:tabs>
        <w:tab w:val="left" w:pos="7300"/>
        <w:tab w:val="right" w:pos="8100"/>
        <w:tab w:val="left" w:pos="8580"/>
        <w:tab w:val="right" w:pos="9380"/>
      </w:tabs>
      <w:spacing w:after="140" w:line="140" w:lineRule="exact"/>
    </w:pPr>
    <w:rPr>
      <w:sz w:val="10"/>
    </w:rPr>
  </w:style>
  <w:style w:type="paragraph" w:customStyle="1" w:styleId="202">
    <w:name w:val="202"/>
    <w:aliases w:val="2 €-tekens h"/>
    <w:basedOn w:val="Normal"/>
    <w:next w:val="Normal"/>
    <w:uiPriority w:val="99"/>
    <w:rsid w:val="004B15AC"/>
    <w:pPr>
      <w:tabs>
        <w:tab w:val="center" w:pos="7700"/>
        <w:tab w:val="center" w:pos="8980"/>
      </w:tabs>
      <w:spacing w:after="140"/>
    </w:pPr>
  </w:style>
  <w:style w:type="paragraph" w:customStyle="1" w:styleId="203">
    <w:name w:val="203"/>
    <w:aliases w:val="kop boven 1/2 h"/>
    <w:basedOn w:val="Normal"/>
    <w:next w:val="201"/>
    <w:uiPriority w:val="99"/>
    <w:rsid w:val="004B15AC"/>
    <w:pPr>
      <w:tabs>
        <w:tab w:val="center" w:pos="8340"/>
      </w:tabs>
    </w:pPr>
  </w:style>
  <w:style w:type="paragraph" w:customStyle="1" w:styleId="204">
    <w:name w:val="204"/>
    <w:aliases w:val="2 cijferregel h"/>
    <w:basedOn w:val="Normal"/>
    <w:uiPriority w:val="99"/>
    <w:rsid w:val="004B15AC"/>
    <w:pPr>
      <w:tabs>
        <w:tab w:val="left" w:pos="1134"/>
        <w:tab w:val="decimal" w:pos="8100"/>
        <w:tab w:val="decimal" w:pos="9380"/>
      </w:tabs>
      <w:ind w:left="567" w:right="-170" w:hanging="567"/>
    </w:pPr>
  </w:style>
  <w:style w:type="paragraph" w:customStyle="1" w:styleId="205">
    <w:name w:val="205"/>
    <w:aliases w:val="2 enkele telstreep h"/>
    <w:basedOn w:val="Normal"/>
    <w:next w:val="204"/>
    <w:uiPriority w:val="99"/>
    <w:rsid w:val="004B15AC"/>
    <w:pPr>
      <w:tabs>
        <w:tab w:val="left" w:pos="7300"/>
        <w:tab w:val="decimal" w:pos="8100"/>
        <w:tab w:val="left" w:pos="8580"/>
        <w:tab w:val="decimal" w:pos="9380"/>
      </w:tabs>
      <w:spacing w:line="140" w:lineRule="exact"/>
    </w:pPr>
    <w:rPr>
      <w:position w:val="4"/>
      <w:sz w:val="10"/>
    </w:rPr>
  </w:style>
  <w:style w:type="paragraph" w:customStyle="1" w:styleId="206">
    <w:name w:val="206"/>
    <w:aliases w:val="2 gestippelde streep h"/>
    <w:basedOn w:val="205"/>
    <w:next w:val="204"/>
    <w:uiPriority w:val="99"/>
    <w:rsid w:val="004B15AC"/>
    <w:pPr>
      <w:tabs>
        <w:tab w:val="decimal" w:leader="dot" w:pos="8100"/>
        <w:tab w:val="decimal" w:leader="dot" w:pos="9380"/>
      </w:tabs>
    </w:pPr>
    <w:rPr>
      <w:position w:val="2"/>
      <w:sz w:val="14"/>
    </w:rPr>
  </w:style>
  <w:style w:type="paragraph" w:customStyle="1" w:styleId="207">
    <w:name w:val="207"/>
    <w:aliases w:val="2 dubbele streep h"/>
    <w:basedOn w:val="205"/>
    <w:next w:val="000"/>
    <w:uiPriority w:val="99"/>
    <w:rsid w:val="004B15AC"/>
    <w:rPr>
      <w:position w:val="6"/>
      <w:sz w:val="14"/>
    </w:rPr>
  </w:style>
  <w:style w:type="paragraph" w:customStyle="1" w:styleId="300">
    <w:name w:val="300"/>
    <w:aliases w:val="3 kop h"/>
    <w:basedOn w:val="Normal"/>
    <w:next w:val="Normal"/>
    <w:uiPriority w:val="99"/>
    <w:rsid w:val="004B15AC"/>
    <w:pPr>
      <w:tabs>
        <w:tab w:val="center" w:pos="6420"/>
        <w:tab w:val="center" w:pos="7700"/>
        <w:tab w:val="center" w:pos="8980"/>
      </w:tabs>
      <w:ind w:right="-170"/>
    </w:pPr>
  </w:style>
  <w:style w:type="paragraph" w:customStyle="1" w:styleId="301">
    <w:name w:val="301"/>
    <w:aliases w:val="3 kopstreep h"/>
    <w:basedOn w:val="Normal"/>
    <w:next w:val="Normal"/>
    <w:uiPriority w:val="99"/>
    <w:rsid w:val="004B15AC"/>
    <w:pPr>
      <w:tabs>
        <w:tab w:val="left" w:pos="6020"/>
        <w:tab w:val="right" w:pos="6820"/>
        <w:tab w:val="left" w:pos="7300"/>
        <w:tab w:val="right" w:pos="8100"/>
        <w:tab w:val="left" w:pos="8580"/>
        <w:tab w:val="right" w:pos="9380"/>
      </w:tabs>
      <w:spacing w:after="140" w:line="140" w:lineRule="exact"/>
    </w:pPr>
    <w:rPr>
      <w:sz w:val="10"/>
    </w:rPr>
  </w:style>
  <w:style w:type="paragraph" w:customStyle="1" w:styleId="302">
    <w:name w:val="302"/>
    <w:aliases w:val="3 €-tekens h"/>
    <w:basedOn w:val="Normal"/>
    <w:next w:val="Normal"/>
    <w:uiPriority w:val="99"/>
    <w:rsid w:val="004B15AC"/>
    <w:pPr>
      <w:tabs>
        <w:tab w:val="center" w:pos="6420"/>
        <w:tab w:val="center" w:pos="7700"/>
        <w:tab w:val="center" w:pos="8980"/>
      </w:tabs>
      <w:spacing w:after="140"/>
    </w:pPr>
  </w:style>
  <w:style w:type="paragraph" w:customStyle="1" w:styleId="303">
    <w:name w:val="303"/>
    <w:aliases w:val="kop boven 1/3 h"/>
    <w:basedOn w:val="Normal"/>
    <w:next w:val="301"/>
    <w:uiPriority w:val="99"/>
    <w:rsid w:val="004B15AC"/>
    <w:pPr>
      <w:tabs>
        <w:tab w:val="center" w:pos="7700"/>
      </w:tabs>
    </w:pPr>
  </w:style>
  <w:style w:type="paragraph" w:customStyle="1" w:styleId="304">
    <w:name w:val="304"/>
    <w:aliases w:val="3 cijferregel h"/>
    <w:basedOn w:val="Normal"/>
    <w:uiPriority w:val="99"/>
    <w:rsid w:val="004B15AC"/>
    <w:pPr>
      <w:tabs>
        <w:tab w:val="left" w:pos="1134"/>
        <w:tab w:val="decimal" w:pos="6820"/>
        <w:tab w:val="decimal" w:pos="8100"/>
        <w:tab w:val="decimal" w:pos="9380"/>
      </w:tabs>
      <w:ind w:left="567" w:right="-170" w:hanging="567"/>
    </w:pPr>
  </w:style>
  <w:style w:type="paragraph" w:customStyle="1" w:styleId="305">
    <w:name w:val="305"/>
    <w:aliases w:val="3 enkele telstreep h"/>
    <w:basedOn w:val="Normal"/>
    <w:next w:val="304"/>
    <w:uiPriority w:val="99"/>
    <w:rsid w:val="004B15AC"/>
    <w:pPr>
      <w:tabs>
        <w:tab w:val="left" w:pos="6020"/>
        <w:tab w:val="decimal" w:pos="6820"/>
        <w:tab w:val="left" w:pos="7300"/>
        <w:tab w:val="decimal" w:pos="8100"/>
        <w:tab w:val="left" w:pos="8580"/>
        <w:tab w:val="decimal" w:pos="9380"/>
      </w:tabs>
      <w:spacing w:line="140" w:lineRule="exact"/>
    </w:pPr>
    <w:rPr>
      <w:position w:val="4"/>
      <w:sz w:val="10"/>
    </w:rPr>
  </w:style>
  <w:style w:type="paragraph" w:customStyle="1" w:styleId="306">
    <w:name w:val="306"/>
    <w:aliases w:val="3 gestippelde streep h"/>
    <w:basedOn w:val="305"/>
    <w:next w:val="304"/>
    <w:uiPriority w:val="99"/>
    <w:rsid w:val="004B15AC"/>
    <w:pPr>
      <w:tabs>
        <w:tab w:val="decimal" w:leader="dot" w:pos="6820"/>
        <w:tab w:val="decimal" w:leader="dot" w:pos="8100"/>
        <w:tab w:val="decimal" w:leader="dot" w:pos="9380"/>
      </w:tabs>
    </w:pPr>
    <w:rPr>
      <w:position w:val="2"/>
      <w:sz w:val="14"/>
    </w:rPr>
  </w:style>
  <w:style w:type="paragraph" w:customStyle="1" w:styleId="307">
    <w:name w:val="307"/>
    <w:aliases w:val="3 dubbele streep h"/>
    <w:basedOn w:val="305"/>
    <w:next w:val="000"/>
    <w:uiPriority w:val="99"/>
    <w:rsid w:val="004B15AC"/>
    <w:rPr>
      <w:position w:val="6"/>
      <w:sz w:val="14"/>
    </w:rPr>
  </w:style>
  <w:style w:type="paragraph" w:customStyle="1" w:styleId="400">
    <w:name w:val="400"/>
    <w:aliases w:val="4 kop h"/>
    <w:basedOn w:val="Normal"/>
    <w:next w:val="Normal"/>
    <w:uiPriority w:val="99"/>
    <w:rsid w:val="004B15AC"/>
    <w:pPr>
      <w:tabs>
        <w:tab w:val="center" w:pos="5140"/>
        <w:tab w:val="center" w:pos="6420"/>
        <w:tab w:val="center" w:pos="7700"/>
        <w:tab w:val="center" w:pos="8980"/>
      </w:tabs>
      <w:ind w:right="-170"/>
    </w:pPr>
  </w:style>
  <w:style w:type="paragraph" w:customStyle="1" w:styleId="401">
    <w:name w:val="401"/>
    <w:aliases w:val="4 kopstreep h"/>
    <w:basedOn w:val="Normal"/>
    <w:next w:val="Normal"/>
    <w:uiPriority w:val="99"/>
    <w:rsid w:val="004B15AC"/>
    <w:pPr>
      <w:tabs>
        <w:tab w:val="left" w:pos="4740"/>
        <w:tab w:val="right" w:pos="5540"/>
        <w:tab w:val="left" w:pos="6020"/>
        <w:tab w:val="right" w:pos="6820"/>
        <w:tab w:val="left" w:pos="7300"/>
        <w:tab w:val="right" w:pos="8100"/>
        <w:tab w:val="left" w:pos="8580"/>
        <w:tab w:val="right" w:pos="9380"/>
      </w:tabs>
      <w:spacing w:after="140" w:line="140" w:lineRule="exact"/>
    </w:pPr>
    <w:rPr>
      <w:sz w:val="10"/>
    </w:rPr>
  </w:style>
  <w:style w:type="paragraph" w:customStyle="1" w:styleId="402">
    <w:name w:val="402"/>
    <w:aliases w:val="4 €-tekens h"/>
    <w:basedOn w:val="Normal"/>
    <w:next w:val="Normal"/>
    <w:uiPriority w:val="99"/>
    <w:rsid w:val="004B15AC"/>
    <w:pPr>
      <w:tabs>
        <w:tab w:val="center" w:pos="5140"/>
        <w:tab w:val="center" w:pos="6420"/>
        <w:tab w:val="center" w:pos="7700"/>
        <w:tab w:val="center" w:pos="8980"/>
      </w:tabs>
      <w:spacing w:after="140"/>
    </w:pPr>
  </w:style>
  <w:style w:type="paragraph" w:customStyle="1" w:styleId="403">
    <w:name w:val="403"/>
    <w:aliases w:val="kop boven 1/4 h"/>
    <w:basedOn w:val="Normal"/>
    <w:next w:val="401"/>
    <w:uiPriority w:val="99"/>
    <w:rsid w:val="004B15AC"/>
    <w:pPr>
      <w:tabs>
        <w:tab w:val="center" w:pos="5780"/>
        <w:tab w:val="center" w:pos="8340"/>
      </w:tabs>
    </w:pPr>
  </w:style>
  <w:style w:type="paragraph" w:customStyle="1" w:styleId="404">
    <w:name w:val="404"/>
    <w:aliases w:val="4 cijferregel h"/>
    <w:basedOn w:val="Normal"/>
    <w:uiPriority w:val="99"/>
    <w:rsid w:val="004B15AC"/>
    <w:pPr>
      <w:tabs>
        <w:tab w:val="left" w:pos="1134"/>
        <w:tab w:val="decimal" w:pos="5540"/>
        <w:tab w:val="decimal" w:pos="6820"/>
        <w:tab w:val="decimal" w:pos="8100"/>
        <w:tab w:val="decimal" w:pos="9380"/>
      </w:tabs>
      <w:ind w:left="567" w:right="-170" w:hanging="567"/>
    </w:pPr>
  </w:style>
  <w:style w:type="paragraph" w:customStyle="1" w:styleId="405">
    <w:name w:val="405"/>
    <w:aliases w:val="4 enkele telstreep h"/>
    <w:basedOn w:val="Normal"/>
    <w:next w:val="404"/>
    <w:uiPriority w:val="99"/>
    <w:rsid w:val="004B15AC"/>
    <w:pPr>
      <w:tabs>
        <w:tab w:val="left" w:pos="4740"/>
        <w:tab w:val="decimal" w:pos="5540"/>
        <w:tab w:val="left" w:pos="6020"/>
        <w:tab w:val="decimal" w:pos="6820"/>
        <w:tab w:val="left" w:pos="7300"/>
        <w:tab w:val="decimal" w:pos="8100"/>
        <w:tab w:val="left" w:pos="8580"/>
        <w:tab w:val="decimal" w:pos="9380"/>
      </w:tabs>
      <w:spacing w:line="140" w:lineRule="exact"/>
    </w:pPr>
    <w:rPr>
      <w:position w:val="4"/>
      <w:sz w:val="10"/>
    </w:rPr>
  </w:style>
  <w:style w:type="paragraph" w:customStyle="1" w:styleId="406">
    <w:name w:val="406"/>
    <w:aliases w:val="4 gestippelde streep h"/>
    <w:basedOn w:val="405"/>
    <w:next w:val="404"/>
    <w:uiPriority w:val="99"/>
    <w:rsid w:val="004B15AC"/>
    <w:pPr>
      <w:tabs>
        <w:tab w:val="decimal" w:leader="dot" w:pos="5540"/>
        <w:tab w:val="decimal" w:leader="dot" w:pos="6820"/>
        <w:tab w:val="decimal" w:leader="dot" w:pos="8100"/>
        <w:tab w:val="decimal" w:leader="dot" w:pos="9380"/>
      </w:tabs>
    </w:pPr>
    <w:rPr>
      <w:position w:val="2"/>
      <w:sz w:val="14"/>
    </w:rPr>
  </w:style>
  <w:style w:type="paragraph" w:customStyle="1" w:styleId="407">
    <w:name w:val="407"/>
    <w:aliases w:val="4 dubbele streep h"/>
    <w:basedOn w:val="405"/>
    <w:next w:val="000"/>
    <w:uiPriority w:val="99"/>
    <w:rsid w:val="004B15AC"/>
    <w:rPr>
      <w:position w:val="6"/>
      <w:sz w:val="14"/>
    </w:rPr>
  </w:style>
  <w:style w:type="paragraph" w:customStyle="1" w:styleId="423">
    <w:name w:val="423"/>
    <w:aliases w:val="kop boven 1/4 t"/>
    <w:basedOn w:val="Normal"/>
    <w:uiPriority w:val="99"/>
    <w:rsid w:val="004B15AC"/>
    <w:pPr>
      <w:tabs>
        <w:tab w:val="center" w:pos="6300"/>
        <w:tab w:val="center" w:pos="8520"/>
      </w:tabs>
    </w:pPr>
  </w:style>
  <w:style w:type="paragraph" w:customStyle="1" w:styleId="453">
    <w:name w:val="453"/>
    <w:aliases w:val="kop boven 1/4 m"/>
    <w:basedOn w:val="Normal"/>
    <w:uiPriority w:val="99"/>
    <w:rsid w:val="004B15AC"/>
    <w:pPr>
      <w:tabs>
        <w:tab w:val="center" w:pos="5620"/>
        <w:tab w:val="center" w:pos="8180"/>
      </w:tabs>
    </w:pPr>
  </w:style>
  <w:style w:type="paragraph" w:customStyle="1" w:styleId="473">
    <w:name w:val="473"/>
    <w:aliases w:val="kop boven 1/4 mld"/>
    <w:basedOn w:val="Normal"/>
    <w:uiPriority w:val="99"/>
    <w:rsid w:val="004B15AC"/>
    <w:pPr>
      <w:tabs>
        <w:tab w:val="center" w:pos="4900"/>
        <w:tab w:val="center" w:pos="7940"/>
      </w:tabs>
    </w:pPr>
  </w:style>
  <w:style w:type="paragraph" w:customStyle="1" w:styleId="500">
    <w:name w:val="500"/>
    <w:aliases w:val="5 kop h"/>
    <w:basedOn w:val="Normal"/>
    <w:next w:val="Normal"/>
    <w:uiPriority w:val="99"/>
    <w:rsid w:val="004B15AC"/>
    <w:pPr>
      <w:tabs>
        <w:tab w:val="center" w:pos="3860"/>
        <w:tab w:val="center" w:pos="5140"/>
        <w:tab w:val="center" w:pos="6420"/>
        <w:tab w:val="center" w:pos="7700"/>
        <w:tab w:val="center" w:pos="8980"/>
      </w:tabs>
      <w:ind w:right="-170"/>
    </w:pPr>
  </w:style>
  <w:style w:type="paragraph" w:customStyle="1" w:styleId="501">
    <w:name w:val="501"/>
    <w:aliases w:val="5 kopstreep h"/>
    <w:basedOn w:val="Normal"/>
    <w:next w:val="Normal"/>
    <w:uiPriority w:val="99"/>
    <w:rsid w:val="004B15AC"/>
    <w:pPr>
      <w:tabs>
        <w:tab w:val="left" w:pos="3460"/>
        <w:tab w:val="right" w:pos="4260"/>
        <w:tab w:val="left" w:pos="4740"/>
        <w:tab w:val="right" w:pos="5540"/>
        <w:tab w:val="left" w:pos="6020"/>
        <w:tab w:val="right" w:pos="6820"/>
        <w:tab w:val="left" w:pos="7300"/>
        <w:tab w:val="right" w:pos="8100"/>
        <w:tab w:val="left" w:pos="8580"/>
        <w:tab w:val="right" w:pos="9380"/>
      </w:tabs>
      <w:spacing w:after="140" w:line="140" w:lineRule="exact"/>
    </w:pPr>
    <w:rPr>
      <w:sz w:val="10"/>
    </w:rPr>
  </w:style>
  <w:style w:type="paragraph" w:customStyle="1" w:styleId="502">
    <w:name w:val="502"/>
    <w:aliases w:val="5 €-tekens h"/>
    <w:basedOn w:val="Normal"/>
    <w:next w:val="Normal"/>
    <w:uiPriority w:val="99"/>
    <w:rsid w:val="004B15AC"/>
    <w:pPr>
      <w:tabs>
        <w:tab w:val="center" w:pos="3860"/>
        <w:tab w:val="center" w:pos="5140"/>
        <w:tab w:val="center" w:pos="6420"/>
        <w:tab w:val="center" w:pos="7700"/>
        <w:tab w:val="center" w:pos="8980"/>
      </w:tabs>
      <w:spacing w:after="140"/>
    </w:pPr>
  </w:style>
  <w:style w:type="paragraph" w:customStyle="1" w:styleId="503">
    <w:name w:val="503"/>
    <w:aliases w:val="kop boven 1/5 h"/>
    <w:basedOn w:val="Normal"/>
    <w:next w:val="501"/>
    <w:uiPriority w:val="99"/>
    <w:rsid w:val="004B15AC"/>
    <w:pPr>
      <w:tabs>
        <w:tab w:val="center" w:pos="6420"/>
      </w:tabs>
    </w:pPr>
  </w:style>
  <w:style w:type="paragraph" w:customStyle="1" w:styleId="504">
    <w:name w:val="504"/>
    <w:aliases w:val="5 cijferregel h"/>
    <w:basedOn w:val="Normal"/>
    <w:uiPriority w:val="99"/>
    <w:rsid w:val="004B15AC"/>
    <w:pPr>
      <w:tabs>
        <w:tab w:val="left" w:pos="1134"/>
        <w:tab w:val="decimal" w:pos="4260"/>
        <w:tab w:val="decimal" w:pos="5540"/>
        <w:tab w:val="decimal" w:pos="6820"/>
        <w:tab w:val="decimal" w:pos="8100"/>
        <w:tab w:val="decimal" w:pos="9380"/>
      </w:tabs>
      <w:ind w:left="567" w:right="-170" w:hanging="567"/>
    </w:pPr>
  </w:style>
  <w:style w:type="paragraph" w:customStyle="1" w:styleId="505">
    <w:name w:val="505"/>
    <w:aliases w:val="5 enkele telstreep h"/>
    <w:basedOn w:val="Normal"/>
    <w:next w:val="504"/>
    <w:uiPriority w:val="99"/>
    <w:rsid w:val="004B15AC"/>
    <w:pPr>
      <w:tabs>
        <w:tab w:val="left" w:pos="3460"/>
        <w:tab w:val="decimal" w:pos="4260"/>
        <w:tab w:val="left" w:pos="4740"/>
        <w:tab w:val="decimal" w:pos="5540"/>
        <w:tab w:val="left" w:pos="6020"/>
        <w:tab w:val="decimal" w:pos="6820"/>
        <w:tab w:val="left" w:pos="7300"/>
        <w:tab w:val="decimal" w:pos="8100"/>
        <w:tab w:val="left" w:pos="8580"/>
        <w:tab w:val="decimal" w:pos="9380"/>
      </w:tabs>
      <w:spacing w:line="140" w:lineRule="exact"/>
    </w:pPr>
    <w:rPr>
      <w:position w:val="4"/>
      <w:sz w:val="10"/>
    </w:rPr>
  </w:style>
  <w:style w:type="paragraph" w:customStyle="1" w:styleId="506">
    <w:name w:val="506"/>
    <w:aliases w:val="5 gestippelde streep h"/>
    <w:basedOn w:val="505"/>
    <w:next w:val="504"/>
    <w:uiPriority w:val="99"/>
    <w:rsid w:val="004B15AC"/>
    <w:pPr>
      <w:tabs>
        <w:tab w:val="decimal" w:leader="dot" w:pos="4260"/>
        <w:tab w:val="decimal" w:leader="dot" w:pos="5540"/>
        <w:tab w:val="decimal" w:leader="dot" w:pos="6820"/>
        <w:tab w:val="decimal" w:leader="dot" w:pos="8100"/>
        <w:tab w:val="decimal" w:leader="dot" w:pos="9380"/>
      </w:tabs>
    </w:pPr>
    <w:rPr>
      <w:position w:val="2"/>
      <w:sz w:val="14"/>
    </w:rPr>
  </w:style>
  <w:style w:type="paragraph" w:customStyle="1" w:styleId="507">
    <w:name w:val="507"/>
    <w:aliases w:val="5 dubbele streep h"/>
    <w:basedOn w:val="505"/>
    <w:next w:val="000"/>
    <w:uiPriority w:val="99"/>
    <w:rsid w:val="004B15AC"/>
    <w:rPr>
      <w:position w:val="6"/>
      <w:sz w:val="14"/>
    </w:rPr>
  </w:style>
  <w:style w:type="paragraph" w:customStyle="1" w:styleId="603">
    <w:name w:val="603"/>
    <w:aliases w:val="kop boven 1/2 3/4 5/6 h"/>
    <w:basedOn w:val="Normal"/>
    <w:uiPriority w:val="99"/>
    <w:rsid w:val="004B15AC"/>
    <w:pPr>
      <w:tabs>
        <w:tab w:val="center" w:pos="3221"/>
        <w:tab w:val="center" w:pos="5780"/>
        <w:tab w:val="center" w:pos="8341"/>
      </w:tabs>
    </w:pPr>
  </w:style>
  <w:style w:type="paragraph" w:customStyle="1" w:styleId="673r">
    <w:name w:val="673r"/>
    <w:aliases w:val="kop boven 1/6 mld rechts"/>
    <w:basedOn w:val="Normal"/>
    <w:uiPriority w:val="99"/>
    <w:rsid w:val="004B15AC"/>
    <w:pPr>
      <w:tabs>
        <w:tab w:val="center" w:pos="1440"/>
        <w:tab w:val="center" w:pos="4480"/>
        <w:tab w:val="center" w:pos="7520"/>
      </w:tabs>
    </w:pPr>
  </w:style>
  <w:style w:type="paragraph" w:customStyle="1" w:styleId="700r">
    <w:name w:val="700r"/>
    <w:aliases w:val="7 kop h rechts"/>
    <w:basedOn w:val="Normal"/>
    <w:next w:val="Normal"/>
    <w:uiPriority w:val="99"/>
    <w:rsid w:val="004B15AC"/>
    <w:pPr>
      <w:tabs>
        <w:tab w:val="center" w:pos="400"/>
        <w:tab w:val="center" w:pos="1680"/>
        <w:tab w:val="center" w:pos="2960"/>
        <w:tab w:val="center" w:pos="4240"/>
        <w:tab w:val="center" w:pos="5520"/>
        <w:tab w:val="center" w:pos="6800"/>
        <w:tab w:val="center" w:pos="8080"/>
      </w:tabs>
    </w:pPr>
  </w:style>
  <w:style w:type="paragraph" w:customStyle="1" w:styleId="701r">
    <w:name w:val="701r"/>
    <w:aliases w:val="7 kopstreep h rechts"/>
    <w:basedOn w:val="Normal"/>
    <w:next w:val="Normal"/>
    <w:uiPriority w:val="99"/>
    <w:rsid w:val="004B15AC"/>
    <w:pPr>
      <w:tabs>
        <w:tab w:val="left" w:pos="0"/>
        <w:tab w:val="right" w:pos="800"/>
        <w:tab w:val="left" w:pos="1280"/>
        <w:tab w:val="right" w:pos="2080"/>
        <w:tab w:val="left" w:pos="2560"/>
        <w:tab w:val="right" w:pos="3360"/>
        <w:tab w:val="left" w:pos="3840"/>
        <w:tab w:val="right" w:pos="4640"/>
        <w:tab w:val="left" w:pos="5120"/>
        <w:tab w:val="right" w:pos="5920"/>
        <w:tab w:val="left" w:pos="6400"/>
        <w:tab w:val="right" w:pos="7200"/>
        <w:tab w:val="left" w:pos="7680"/>
        <w:tab w:val="right" w:pos="8480"/>
      </w:tabs>
      <w:spacing w:after="140" w:line="140" w:lineRule="exact"/>
    </w:pPr>
    <w:rPr>
      <w:sz w:val="10"/>
    </w:rPr>
  </w:style>
  <w:style w:type="paragraph" w:customStyle="1" w:styleId="702r">
    <w:name w:val="702r"/>
    <w:aliases w:val="7 €-tekens h rechts"/>
    <w:basedOn w:val="Normal"/>
    <w:next w:val="Normal"/>
    <w:uiPriority w:val="99"/>
    <w:rsid w:val="004B15AC"/>
    <w:pPr>
      <w:tabs>
        <w:tab w:val="center" w:pos="400"/>
        <w:tab w:val="center" w:pos="1680"/>
        <w:tab w:val="center" w:pos="2960"/>
        <w:tab w:val="center" w:pos="4240"/>
        <w:tab w:val="center" w:pos="5520"/>
        <w:tab w:val="center" w:pos="6800"/>
        <w:tab w:val="center" w:pos="8080"/>
      </w:tabs>
      <w:spacing w:after="140"/>
    </w:pPr>
  </w:style>
  <w:style w:type="paragraph" w:customStyle="1" w:styleId="703r">
    <w:name w:val="703r"/>
    <w:aliases w:val="kop boven 1/7 h rechts"/>
    <w:basedOn w:val="Normal"/>
    <w:next w:val="701r"/>
    <w:uiPriority w:val="99"/>
    <w:rsid w:val="004B15AC"/>
    <w:pPr>
      <w:tabs>
        <w:tab w:val="center" w:pos="4240"/>
      </w:tabs>
    </w:pPr>
  </w:style>
  <w:style w:type="paragraph" w:customStyle="1" w:styleId="704r">
    <w:name w:val="704r"/>
    <w:aliases w:val="7 cijferregel h rechts"/>
    <w:basedOn w:val="Normal"/>
    <w:uiPriority w:val="99"/>
    <w:rsid w:val="004B15AC"/>
    <w:pPr>
      <w:tabs>
        <w:tab w:val="decimal" w:pos="800"/>
        <w:tab w:val="decimal" w:pos="2080"/>
        <w:tab w:val="decimal" w:pos="3360"/>
        <w:tab w:val="decimal" w:pos="4640"/>
        <w:tab w:val="decimal" w:pos="5920"/>
        <w:tab w:val="decimal" w:pos="7200"/>
        <w:tab w:val="decimal" w:pos="8480"/>
      </w:tabs>
    </w:pPr>
  </w:style>
  <w:style w:type="paragraph" w:customStyle="1" w:styleId="705r">
    <w:name w:val="705r"/>
    <w:aliases w:val="7 enkele telstreep h rechts"/>
    <w:basedOn w:val="Normal"/>
    <w:next w:val="704r"/>
    <w:uiPriority w:val="99"/>
    <w:rsid w:val="004B15AC"/>
    <w:pPr>
      <w:tabs>
        <w:tab w:val="left" w:pos="0"/>
        <w:tab w:val="decimal" w:pos="800"/>
        <w:tab w:val="left" w:pos="1280"/>
        <w:tab w:val="decimal" w:pos="2080"/>
        <w:tab w:val="left" w:pos="2560"/>
        <w:tab w:val="decimal" w:pos="3360"/>
        <w:tab w:val="left" w:pos="3840"/>
        <w:tab w:val="decimal" w:pos="4640"/>
        <w:tab w:val="left" w:pos="5120"/>
        <w:tab w:val="decimal" w:pos="5920"/>
        <w:tab w:val="left" w:pos="6400"/>
        <w:tab w:val="decimal" w:pos="7200"/>
        <w:tab w:val="left" w:pos="7680"/>
        <w:tab w:val="decimal" w:pos="8480"/>
      </w:tabs>
      <w:spacing w:line="140" w:lineRule="exact"/>
    </w:pPr>
    <w:rPr>
      <w:position w:val="4"/>
      <w:sz w:val="10"/>
    </w:rPr>
  </w:style>
  <w:style w:type="paragraph" w:customStyle="1" w:styleId="706r">
    <w:name w:val="706r"/>
    <w:aliases w:val="7 gestippelde streep h rechts"/>
    <w:basedOn w:val="705r"/>
    <w:next w:val="704r"/>
    <w:uiPriority w:val="99"/>
    <w:rsid w:val="004B15AC"/>
    <w:pPr>
      <w:tabs>
        <w:tab w:val="decimal" w:leader="dot" w:pos="800"/>
        <w:tab w:val="decimal" w:leader="dot" w:pos="2080"/>
        <w:tab w:val="decimal" w:leader="dot" w:pos="3360"/>
        <w:tab w:val="decimal" w:leader="dot" w:pos="4640"/>
        <w:tab w:val="decimal" w:leader="dot" w:pos="5920"/>
        <w:tab w:val="decimal" w:leader="dot" w:pos="7200"/>
        <w:tab w:val="decimal" w:leader="dot" w:pos="8480"/>
      </w:tabs>
    </w:pPr>
    <w:rPr>
      <w:position w:val="2"/>
      <w:sz w:val="14"/>
    </w:rPr>
  </w:style>
  <w:style w:type="paragraph" w:customStyle="1" w:styleId="707r">
    <w:name w:val="707r"/>
    <w:aliases w:val="7 dubbele streep h rechts"/>
    <w:basedOn w:val="705r"/>
    <w:next w:val="000"/>
    <w:uiPriority w:val="99"/>
    <w:rsid w:val="004B15AC"/>
    <w:rPr>
      <w:position w:val="6"/>
      <w:sz w:val="14"/>
    </w:rPr>
  </w:style>
  <w:style w:type="paragraph" w:customStyle="1" w:styleId="a200">
    <w:name w:val="a200"/>
    <w:aliases w:val="2 kop h en 100%"/>
    <w:basedOn w:val="Normal"/>
    <w:uiPriority w:val="99"/>
    <w:rsid w:val="004B15AC"/>
    <w:pPr>
      <w:tabs>
        <w:tab w:val="center" w:pos="6820"/>
        <w:tab w:val="center" w:pos="8580"/>
      </w:tabs>
      <w:ind w:right="-170"/>
    </w:pPr>
  </w:style>
  <w:style w:type="paragraph" w:customStyle="1" w:styleId="a201">
    <w:name w:val="a201"/>
    <w:aliases w:val="2 kopstreep h en 100%"/>
    <w:basedOn w:val="Normal"/>
    <w:next w:val="Normal"/>
    <w:uiPriority w:val="99"/>
    <w:rsid w:val="004B15AC"/>
    <w:pPr>
      <w:tabs>
        <w:tab w:val="left" w:pos="6020"/>
        <w:tab w:val="right" w:pos="7620"/>
        <w:tab w:val="left" w:pos="7780"/>
        <w:tab w:val="right" w:pos="9380"/>
      </w:tabs>
      <w:spacing w:after="140" w:line="140" w:lineRule="exact"/>
    </w:pPr>
    <w:rPr>
      <w:sz w:val="10"/>
    </w:rPr>
  </w:style>
  <w:style w:type="paragraph" w:customStyle="1" w:styleId="a202">
    <w:name w:val="a202"/>
    <w:aliases w:val="2 €- en %-tekens h en 100%"/>
    <w:basedOn w:val="Normal"/>
    <w:next w:val="Normal"/>
    <w:uiPriority w:val="99"/>
    <w:rsid w:val="004B15AC"/>
    <w:pPr>
      <w:tabs>
        <w:tab w:val="center" w:pos="6420"/>
        <w:tab w:val="center" w:pos="7380"/>
        <w:tab w:val="center" w:pos="8180"/>
        <w:tab w:val="center" w:pos="9140"/>
      </w:tabs>
      <w:spacing w:after="140"/>
    </w:pPr>
  </w:style>
  <w:style w:type="paragraph" w:customStyle="1" w:styleId="a203">
    <w:name w:val="a203"/>
    <w:aliases w:val="kop boven 1/2 h en 100%"/>
    <w:basedOn w:val="Normal"/>
    <w:next w:val="a201"/>
    <w:uiPriority w:val="99"/>
    <w:rsid w:val="004B15AC"/>
    <w:pPr>
      <w:tabs>
        <w:tab w:val="center" w:pos="7700"/>
      </w:tabs>
    </w:pPr>
  </w:style>
  <w:style w:type="paragraph" w:customStyle="1" w:styleId="a204">
    <w:name w:val="a204"/>
    <w:aliases w:val="2 cijferregel h en 100%"/>
    <w:basedOn w:val="Normal"/>
    <w:uiPriority w:val="99"/>
    <w:rsid w:val="004B15AC"/>
    <w:pPr>
      <w:tabs>
        <w:tab w:val="left" w:pos="1134"/>
        <w:tab w:val="decimal" w:pos="6820"/>
        <w:tab w:val="decimal" w:pos="7620"/>
        <w:tab w:val="decimal" w:pos="8580"/>
        <w:tab w:val="decimal" w:pos="9380"/>
      </w:tabs>
      <w:ind w:left="567" w:right="-170" w:hanging="567"/>
    </w:pPr>
  </w:style>
  <w:style w:type="paragraph" w:customStyle="1" w:styleId="a205">
    <w:name w:val="a205"/>
    <w:aliases w:val="2 enkele telstreep h en 100%"/>
    <w:basedOn w:val="Normal"/>
    <w:next w:val="a204"/>
    <w:uiPriority w:val="99"/>
    <w:rsid w:val="004B15AC"/>
    <w:pPr>
      <w:tabs>
        <w:tab w:val="left" w:pos="6020"/>
        <w:tab w:val="decimal" w:pos="6820"/>
        <w:tab w:val="left" w:pos="7140"/>
        <w:tab w:val="decimal" w:pos="7620"/>
        <w:tab w:val="left" w:pos="7780"/>
        <w:tab w:val="decimal" w:pos="8580"/>
        <w:tab w:val="left" w:pos="8900"/>
        <w:tab w:val="decimal" w:pos="9380"/>
      </w:tabs>
      <w:spacing w:line="140" w:lineRule="exact"/>
    </w:pPr>
    <w:rPr>
      <w:position w:val="4"/>
      <w:sz w:val="10"/>
    </w:rPr>
  </w:style>
  <w:style w:type="paragraph" w:customStyle="1" w:styleId="a206">
    <w:name w:val="a206"/>
    <w:aliases w:val="2 gestippelde streep h en 100%"/>
    <w:basedOn w:val="a205"/>
    <w:next w:val="a204"/>
    <w:uiPriority w:val="99"/>
    <w:rsid w:val="004B15AC"/>
    <w:pPr>
      <w:tabs>
        <w:tab w:val="decimal" w:leader="dot" w:pos="6820"/>
        <w:tab w:val="decimal" w:leader="dot" w:pos="7620"/>
        <w:tab w:val="decimal" w:leader="dot" w:pos="8580"/>
        <w:tab w:val="decimal" w:leader="dot" w:pos="9380"/>
      </w:tabs>
    </w:pPr>
    <w:rPr>
      <w:position w:val="2"/>
      <w:sz w:val="14"/>
    </w:rPr>
  </w:style>
  <w:style w:type="paragraph" w:customStyle="1" w:styleId="a207">
    <w:name w:val="a207"/>
    <w:aliases w:val="2 dubbele streep h en 100%"/>
    <w:basedOn w:val="a205"/>
    <w:next w:val="000"/>
    <w:uiPriority w:val="99"/>
    <w:rsid w:val="004B15AC"/>
    <w:rPr>
      <w:position w:val="6"/>
      <w:sz w:val="14"/>
    </w:rPr>
  </w:style>
  <w:style w:type="paragraph" w:customStyle="1" w:styleId="b200">
    <w:name w:val="b200"/>
    <w:aliases w:val="2 kop h en 100.0%"/>
    <w:basedOn w:val="Normal"/>
    <w:next w:val="Normal"/>
    <w:uiPriority w:val="99"/>
    <w:rsid w:val="004B15AC"/>
    <w:pPr>
      <w:tabs>
        <w:tab w:val="center" w:pos="6820"/>
        <w:tab w:val="center" w:pos="8580"/>
      </w:tabs>
      <w:ind w:right="-170"/>
    </w:pPr>
  </w:style>
  <w:style w:type="paragraph" w:customStyle="1" w:styleId="b201">
    <w:name w:val="b201"/>
    <w:aliases w:val="2 kopstreep h en 100.0%"/>
    <w:basedOn w:val="Normal"/>
    <w:next w:val="Normal"/>
    <w:uiPriority w:val="99"/>
    <w:rsid w:val="004B15AC"/>
    <w:pPr>
      <w:tabs>
        <w:tab w:val="left" w:pos="6020"/>
        <w:tab w:val="right" w:pos="7620"/>
        <w:tab w:val="left" w:pos="7780"/>
        <w:tab w:val="right" w:pos="9380"/>
      </w:tabs>
      <w:spacing w:after="140" w:line="140" w:lineRule="exact"/>
    </w:pPr>
    <w:rPr>
      <w:sz w:val="10"/>
    </w:rPr>
  </w:style>
  <w:style w:type="paragraph" w:customStyle="1" w:styleId="b202">
    <w:name w:val="b202"/>
    <w:aliases w:val="2 €- en %-tekens h en 100.0%"/>
    <w:basedOn w:val="Normal"/>
    <w:next w:val="204"/>
    <w:uiPriority w:val="99"/>
    <w:rsid w:val="004B15AC"/>
    <w:pPr>
      <w:tabs>
        <w:tab w:val="center" w:pos="6420"/>
        <w:tab w:val="center" w:pos="7340"/>
        <w:tab w:val="center" w:pos="8180"/>
        <w:tab w:val="center" w:pos="9100"/>
      </w:tabs>
      <w:spacing w:after="140"/>
    </w:pPr>
  </w:style>
  <w:style w:type="paragraph" w:customStyle="1" w:styleId="b203">
    <w:name w:val="b203"/>
    <w:aliases w:val="kop boven 1/2 h en 100.0%"/>
    <w:basedOn w:val="Normal"/>
    <w:next w:val="b201"/>
    <w:uiPriority w:val="99"/>
    <w:rsid w:val="004B15AC"/>
    <w:pPr>
      <w:tabs>
        <w:tab w:val="center" w:pos="7700"/>
      </w:tabs>
    </w:pPr>
  </w:style>
  <w:style w:type="paragraph" w:customStyle="1" w:styleId="b204">
    <w:name w:val="b204"/>
    <w:aliases w:val="2 cijferregel h en 100.0%"/>
    <w:basedOn w:val="Normal"/>
    <w:uiPriority w:val="99"/>
    <w:rsid w:val="004B15AC"/>
    <w:pPr>
      <w:tabs>
        <w:tab w:val="left" w:pos="1134"/>
        <w:tab w:val="decimal" w:pos="6820"/>
        <w:tab w:val="decimal" w:pos="7420"/>
        <w:tab w:val="decimal" w:pos="8580"/>
        <w:tab w:val="decimal" w:pos="9180"/>
      </w:tabs>
      <w:ind w:left="567" w:right="-170" w:hanging="567"/>
    </w:pPr>
  </w:style>
  <w:style w:type="paragraph" w:customStyle="1" w:styleId="b205">
    <w:name w:val="b205"/>
    <w:aliases w:val="2 enkele telstreep h en 100.0%"/>
    <w:basedOn w:val="Normal"/>
    <w:next w:val="b204"/>
    <w:uiPriority w:val="99"/>
    <w:rsid w:val="004B15AC"/>
    <w:pPr>
      <w:tabs>
        <w:tab w:val="left" w:pos="6020"/>
        <w:tab w:val="decimal" w:pos="6820"/>
        <w:tab w:val="left" w:pos="7060"/>
        <w:tab w:val="decimal" w:pos="7620"/>
        <w:tab w:val="left" w:pos="7780"/>
        <w:tab w:val="decimal" w:pos="8580"/>
        <w:tab w:val="left" w:pos="8820"/>
        <w:tab w:val="decimal" w:pos="9380"/>
      </w:tabs>
      <w:spacing w:line="140" w:lineRule="exact"/>
    </w:pPr>
    <w:rPr>
      <w:position w:val="4"/>
      <w:sz w:val="10"/>
    </w:rPr>
  </w:style>
  <w:style w:type="paragraph" w:customStyle="1" w:styleId="b206">
    <w:name w:val="b206"/>
    <w:aliases w:val="2 gestippelde streep h en 100.0%"/>
    <w:basedOn w:val="b205"/>
    <w:next w:val="b204"/>
    <w:uiPriority w:val="99"/>
    <w:rsid w:val="004B15AC"/>
    <w:pPr>
      <w:tabs>
        <w:tab w:val="decimal" w:leader="dot" w:pos="6820"/>
        <w:tab w:val="decimal" w:leader="dot" w:pos="7620"/>
        <w:tab w:val="decimal" w:leader="dot" w:pos="8580"/>
        <w:tab w:val="decimal" w:leader="dot" w:pos="9380"/>
      </w:tabs>
    </w:pPr>
    <w:rPr>
      <w:position w:val="2"/>
      <w:sz w:val="14"/>
    </w:rPr>
  </w:style>
  <w:style w:type="paragraph" w:customStyle="1" w:styleId="b207">
    <w:name w:val="b207"/>
    <w:aliases w:val="2 dubbele streep h en 100.0%"/>
    <w:basedOn w:val="b205"/>
    <w:next w:val="000"/>
    <w:uiPriority w:val="99"/>
    <w:rsid w:val="004B15AC"/>
    <w:rPr>
      <w:position w:val="6"/>
      <w:sz w:val="14"/>
    </w:rPr>
  </w:style>
  <w:style w:type="paragraph" w:styleId="BalloonText">
    <w:name w:val="Balloon Text"/>
    <w:basedOn w:val="Normal"/>
    <w:link w:val="BalloonTextChar"/>
    <w:uiPriority w:val="99"/>
    <w:rsid w:val="004B15AC"/>
    <w:rPr>
      <w:rFonts w:ascii="Tahoma" w:hAnsi="Tahoma" w:cs="Tahoma"/>
      <w:sz w:val="16"/>
      <w:szCs w:val="16"/>
    </w:rPr>
  </w:style>
  <w:style w:type="character" w:customStyle="1" w:styleId="BalloonTextChar">
    <w:name w:val="Balloon Text Char"/>
    <w:basedOn w:val="DefaultParagraphFont"/>
    <w:link w:val="BalloonText"/>
    <w:uiPriority w:val="99"/>
    <w:locked/>
    <w:rsid w:val="004B15AC"/>
    <w:rPr>
      <w:rFonts w:ascii="Tahoma" w:hAnsi="Tahoma" w:cs="Tahoma"/>
      <w:sz w:val="16"/>
      <w:szCs w:val="16"/>
    </w:rPr>
  </w:style>
  <w:style w:type="paragraph" w:customStyle="1" w:styleId="BijlageHeading1">
    <w:name w:val="BijlageHeading 1"/>
    <w:basedOn w:val="Normal"/>
    <w:next w:val="000"/>
    <w:uiPriority w:val="99"/>
    <w:rsid w:val="004B15AC"/>
    <w:pPr>
      <w:keepNext/>
      <w:tabs>
        <w:tab w:val="num" w:pos="720"/>
      </w:tabs>
      <w:spacing w:before="240" w:after="60"/>
      <w:ind w:left="720" w:hanging="720"/>
      <w:outlineLvl w:val="0"/>
    </w:pPr>
    <w:rPr>
      <w:b/>
      <w:sz w:val="28"/>
    </w:rPr>
  </w:style>
  <w:style w:type="paragraph" w:customStyle="1" w:styleId="BijlageHeading2">
    <w:name w:val="BijlageHeading 2"/>
    <w:basedOn w:val="Normal"/>
    <w:next w:val="000"/>
    <w:uiPriority w:val="99"/>
    <w:rsid w:val="004B15AC"/>
    <w:pPr>
      <w:keepNext/>
      <w:tabs>
        <w:tab w:val="num" w:pos="720"/>
      </w:tabs>
      <w:spacing w:before="240" w:after="60"/>
      <w:ind w:left="720" w:hanging="720"/>
      <w:outlineLvl w:val="1"/>
    </w:pPr>
    <w:rPr>
      <w:b/>
      <w:i/>
      <w:sz w:val="26"/>
    </w:rPr>
  </w:style>
  <w:style w:type="paragraph" w:customStyle="1" w:styleId="BijlageHeading3">
    <w:name w:val="BijlageHeading 3"/>
    <w:basedOn w:val="Normal"/>
    <w:next w:val="000"/>
    <w:uiPriority w:val="99"/>
    <w:rsid w:val="004B15AC"/>
    <w:pPr>
      <w:keepNext/>
      <w:tabs>
        <w:tab w:val="num" w:pos="720"/>
      </w:tabs>
      <w:spacing w:before="240" w:after="60"/>
      <w:ind w:left="720" w:hanging="720"/>
      <w:outlineLvl w:val="2"/>
    </w:pPr>
    <w:rPr>
      <w:b/>
      <w:sz w:val="24"/>
    </w:rPr>
  </w:style>
  <w:style w:type="paragraph" w:customStyle="1" w:styleId="BijlageHeading4">
    <w:name w:val="BijlageHeading 4"/>
    <w:basedOn w:val="Normal"/>
    <w:next w:val="000"/>
    <w:uiPriority w:val="99"/>
    <w:rsid w:val="004B15AC"/>
    <w:pPr>
      <w:keepNext/>
      <w:spacing w:before="240" w:after="60"/>
      <w:ind w:left="720" w:hanging="720"/>
      <w:outlineLvl w:val="3"/>
    </w:pPr>
    <w:rPr>
      <w:b/>
      <w:i/>
    </w:rPr>
  </w:style>
  <w:style w:type="paragraph" w:styleId="EndnoteText">
    <w:name w:val="endnote text"/>
    <w:basedOn w:val="Normal"/>
    <w:link w:val="EndnoteTextChar"/>
    <w:uiPriority w:val="99"/>
    <w:semiHidden/>
    <w:rsid w:val="004B15AC"/>
  </w:style>
  <w:style w:type="character" w:customStyle="1" w:styleId="EndnoteTextChar">
    <w:name w:val="Endnote Text Char"/>
    <w:basedOn w:val="DefaultParagraphFont"/>
    <w:link w:val="EndnoteText"/>
    <w:uiPriority w:val="99"/>
    <w:semiHidden/>
    <w:locked/>
    <w:rsid w:val="004B15AC"/>
    <w:rPr>
      <w:rFonts w:ascii="EYInterstate Light" w:hAnsi="EYInterstate Light" w:cs="Times New Roman"/>
      <w:sz w:val="20"/>
      <w:szCs w:val="20"/>
    </w:rPr>
  </w:style>
  <w:style w:type="paragraph" w:customStyle="1" w:styleId="EYBodyTextwithparaspace">
    <w:name w:val="EY Body Text (with para space)"/>
    <w:basedOn w:val="Normal"/>
    <w:uiPriority w:val="99"/>
    <w:rsid w:val="004B15AC"/>
    <w:pPr>
      <w:spacing w:after="260"/>
    </w:pPr>
  </w:style>
  <w:style w:type="paragraph" w:customStyle="1" w:styleId="EYBusinessaddress">
    <w:name w:val="EY Business address"/>
    <w:basedOn w:val="Normal"/>
    <w:uiPriority w:val="99"/>
    <w:rsid w:val="004B15AC"/>
    <w:pPr>
      <w:suppressAutoHyphens/>
      <w:spacing w:line="170" w:lineRule="atLeast"/>
    </w:pPr>
    <w:rPr>
      <w:color w:val="7F7E82"/>
      <w:sz w:val="15"/>
    </w:rPr>
  </w:style>
  <w:style w:type="paragraph" w:customStyle="1" w:styleId="EYBusinessaddressbold">
    <w:name w:val="EY Business address (bold)"/>
    <w:basedOn w:val="Normal"/>
    <w:uiPriority w:val="99"/>
    <w:rsid w:val="004B15AC"/>
    <w:pPr>
      <w:suppressAutoHyphens/>
      <w:spacing w:line="170" w:lineRule="atLeast"/>
    </w:pPr>
    <w:rPr>
      <w:rFonts w:ascii="EYInterstate" w:hAnsi="EYInterstate"/>
      <w:b/>
      <w:sz w:val="15"/>
    </w:rPr>
  </w:style>
  <w:style w:type="paragraph" w:customStyle="1" w:styleId="EYfooter">
    <w:name w:val="EY footer"/>
    <w:basedOn w:val="Normal"/>
    <w:uiPriority w:val="99"/>
    <w:rsid w:val="004B15AC"/>
    <w:pPr>
      <w:suppressAutoHyphens/>
      <w:spacing w:line="130" w:lineRule="atLeast"/>
    </w:pPr>
    <w:rPr>
      <w:sz w:val="11"/>
    </w:rPr>
  </w:style>
  <w:style w:type="paragraph" w:styleId="Footer">
    <w:name w:val="footer"/>
    <w:basedOn w:val="000"/>
    <w:link w:val="FooterChar"/>
    <w:uiPriority w:val="99"/>
    <w:rsid w:val="004B15AC"/>
    <w:pPr>
      <w:tabs>
        <w:tab w:val="center" w:pos="4677"/>
        <w:tab w:val="right" w:pos="9377"/>
      </w:tabs>
    </w:pPr>
  </w:style>
  <w:style w:type="character" w:customStyle="1" w:styleId="FooterChar">
    <w:name w:val="Footer Char"/>
    <w:basedOn w:val="DefaultParagraphFont"/>
    <w:link w:val="Footer"/>
    <w:uiPriority w:val="99"/>
    <w:locked/>
    <w:rsid w:val="004B15AC"/>
    <w:rPr>
      <w:rFonts w:ascii="EYInterstate Light" w:hAnsi="EYInterstate Light" w:cs="Times New Roman"/>
      <w:sz w:val="20"/>
      <w:szCs w:val="20"/>
    </w:rPr>
  </w:style>
  <w:style w:type="character" w:styleId="FootnoteReference">
    <w:name w:val="footnote reference"/>
    <w:basedOn w:val="DefaultParagraphFont"/>
    <w:uiPriority w:val="99"/>
    <w:rsid w:val="004B15AC"/>
    <w:rPr>
      <w:rFonts w:ascii="EYInterstate Light" w:hAnsi="EYInterstate Light" w:cs="Times New Roman"/>
      <w:position w:val="6"/>
      <w:sz w:val="14"/>
    </w:rPr>
  </w:style>
  <w:style w:type="paragraph" w:styleId="FootnoteText">
    <w:name w:val="footnote text"/>
    <w:basedOn w:val="000"/>
    <w:link w:val="FootnoteTextChar"/>
    <w:uiPriority w:val="99"/>
    <w:rsid w:val="004B15AC"/>
    <w:pPr>
      <w:ind w:left="480" w:hanging="480"/>
    </w:pPr>
    <w:rPr>
      <w:sz w:val="18"/>
    </w:rPr>
  </w:style>
  <w:style w:type="character" w:customStyle="1" w:styleId="FootnoteTextChar">
    <w:name w:val="Footnote Text Char"/>
    <w:basedOn w:val="DefaultParagraphFont"/>
    <w:link w:val="FootnoteText"/>
    <w:uiPriority w:val="99"/>
    <w:locked/>
    <w:rsid w:val="004B15AC"/>
    <w:rPr>
      <w:rFonts w:ascii="EYInterstate Light" w:hAnsi="EYInterstate Light" w:cs="Times New Roman"/>
      <w:sz w:val="20"/>
      <w:szCs w:val="20"/>
    </w:rPr>
  </w:style>
  <w:style w:type="paragraph" w:styleId="Header">
    <w:name w:val="header"/>
    <w:basedOn w:val="000"/>
    <w:link w:val="HeaderChar"/>
    <w:uiPriority w:val="99"/>
    <w:rsid w:val="004B15AC"/>
    <w:pPr>
      <w:tabs>
        <w:tab w:val="center" w:pos="4677"/>
        <w:tab w:val="right" w:pos="9377"/>
      </w:tabs>
    </w:pPr>
  </w:style>
  <w:style w:type="character" w:customStyle="1" w:styleId="HeaderChar">
    <w:name w:val="Header Char"/>
    <w:basedOn w:val="DefaultParagraphFont"/>
    <w:link w:val="Header"/>
    <w:uiPriority w:val="99"/>
    <w:locked/>
    <w:rsid w:val="004B15AC"/>
    <w:rPr>
      <w:rFonts w:ascii="EYInterstate Light" w:hAnsi="EYInterstate Light" w:cs="Times New Roman"/>
      <w:sz w:val="20"/>
      <w:szCs w:val="20"/>
    </w:rPr>
  </w:style>
  <w:style w:type="character" w:styleId="Hyperlink">
    <w:name w:val="Hyperlink"/>
    <w:basedOn w:val="DefaultParagraphFont"/>
    <w:uiPriority w:val="99"/>
    <w:rsid w:val="004B15AC"/>
    <w:rPr>
      <w:rFonts w:cs="Times New Roman"/>
      <w:color w:val="0000FF"/>
      <w:u w:val="single"/>
    </w:rPr>
  </w:style>
  <w:style w:type="paragraph" w:styleId="ListBullet">
    <w:name w:val="List Bullet"/>
    <w:basedOn w:val="000"/>
    <w:uiPriority w:val="99"/>
    <w:rsid w:val="004B15AC"/>
    <w:pPr>
      <w:numPr>
        <w:numId w:val="25"/>
      </w:numPr>
    </w:pPr>
  </w:style>
  <w:style w:type="paragraph" w:styleId="ListBullet2">
    <w:name w:val="List Bullet 2"/>
    <w:basedOn w:val="000"/>
    <w:uiPriority w:val="99"/>
    <w:rsid w:val="004B15AC"/>
    <w:pPr>
      <w:numPr>
        <w:numId w:val="26"/>
      </w:numPr>
    </w:pPr>
  </w:style>
  <w:style w:type="paragraph" w:styleId="ListBullet3">
    <w:name w:val="List Bullet 3"/>
    <w:basedOn w:val="000"/>
    <w:uiPriority w:val="99"/>
    <w:rsid w:val="004B15AC"/>
    <w:pPr>
      <w:numPr>
        <w:numId w:val="27"/>
      </w:numPr>
    </w:pPr>
  </w:style>
  <w:style w:type="paragraph" w:styleId="ListNumber">
    <w:name w:val="List Number"/>
    <w:basedOn w:val="000"/>
    <w:uiPriority w:val="99"/>
    <w:rsid w:val="004B15AC"/>
    <w:pPr>
      <w:numPr>
        <w:numId w:val="28"/>
      </w:numPr>
    </w:pPr>
  </w:style>
  <w:style w:type="character" w:styleId="PageNumber">
    <w:name w:val="page number"/>
    <w:basedOn w:val="DefaultParagraphFont"/>
    <w:uiPriority w:val="99"/>
    <w:rsid w:val="004B15AC"/>
    <w:rPr>
      <w:rFonts w:cs="Times New Roman"/>
      <w:sz w:val="24"/>
      <w:lang w:val="nl-NL"/>
    </w:rPr>
  </w:style>
  <w:style w:type="paragraph" w:styleId="TOC1">
    <w:name w:val="toc 1"/>
    <w:basedOn w:val="Normal"/>
    <w:next w:val="Normal"/>
    <w:uiPriority w:val="99"/>
    <w:rsid w:val="004B15AC"/>
    <w:pPr>
      <w:tabs>
        <w:tab w:val="right" w:pos="9378"/>
      </w:tabs>
      <w:spacing w:before="280"/>
      <w:ind w:left="720" w:hanging="720"/>
    </w:pPr>
    <w:rPr>
      <w:b/>
    </w:rPr>
  </w:style>
  <w:style w:type="paragraph" w:styleId="TOC3">
    <w:name w:val="toc 3"/>
    <w:basedOn w:val="Normal"/>
    <w:next w:val="Normal"/>
    <w:autoRedefine/>
    <w:uiPriority w:val="99"/>
    <w:rsid w:val="004B15AC"/>
    <w:pPr>
      <w:ind w:left="480"/>
    </w:pPr>
  </w:style>
  <w:style w:type="paragraph" w:styleId="TOC4">
    <w:name w:val="toc 4"/>
    <w:basedOn w:val="Normal"/>
    <w:next w:val="Normal"/>
    <w:autoRedefine/>
    <w:uiPriority w:val="99"/>
    <w:semiHidden/>
    <w:rsid w:val="004B15AC"/>
    <w:pPr>
      <w:ind w:left="720"/>
    </w:pPr>
  </w:style>
  <w:style w:type="paragraph" w:styleId="TOC5">
    <w:name w:val="toc 5"/>
    <w:basedOn w:val="Normal"/>
    <w:next w:val="Normal"/>
    <w:autoRedefine/>
    <w:uiPriority w:val="99"/>
    <w:semiHidden/>
    <w:rsid w:val="004B15AC"/>
    <w:pPr>
      <w:ind w:left="960"/>
    </w:pPr>
  </w:style>
  <w:style w:type="paragraph" w:styleId="TOC6">
    <w:name w:val="toc 6"/>
    <w:basedOn w:val="Normal"/>
    <w:next w:val="Normal"/>
    <w:autoRedefine/>
    <w:uiPriority w:val="99"/>
    <w:semiHidden/>
    <w:rsid w:val="004B15AC"/>
    <w:pPr>
      <w:ind w:left="1200"/>
    </w:pPr>
  </w:style>
  <w:style w:type="paragraph" w:styleId="TOC7">
    <w:name w:val="toc 7"/>
    <w:basedOn w:val="Normal"/>
    <w:next w:val="Normal"/>
    <w:autoRedefine/>
    <w:uiPriority w:val="99"/>
    <w:semiHidden/>
    <w:rsid w:val="004B15AC"/>
    <w:pPr>
      <w:ind w:left="1440"/>
    </w:pPr>
  </w:style>
  <w:style w:type="paragraph" w:styleId="TOC8">
    <w:name w:val="toc 8"/>
    <w:basedOn w:val="Normal"/>
    <w:next w:val="Normal"/>
    <w:autoRedefine/>
    <w:uiPriority w:val="99"/>
    <w:semiHidden/>
    <w:rsid w:val="004B15AC"/>
    <w:pPr>
      <w:ind w:left="1680"/>
    </w:pPr>
  </w:style>
  <w:style w:type="paragraph" w:styleId="TOC9">
    <w:name w:val="toc 9"/>
    <w:basedOn w:val="Normal"/>
    <w:next w:val="Normal"/>
    <w:autoRedefine/>
    <w:uiPriority w:val="99"/>
    <w:semiHidden/>
    <w:rsid w:val="004B15AC"/>
    <w:pPr>
      <w:ind w:left="1920"/>
    </w:pPr>
  </w:style>
  <w:style w:type="paragraph" w:styleId="ListParagraph">
    <w:name w:val="List Paragraph"/>
    <w:basedOn w:val="Normal"/>
    <w:uiPriority w:val="99"/>
    <w:qFormat/>
    <w:rsid w:val="00FD55B3"/>
    <w:pPr>
      <w:ind w:left="720"/>
    </w:pPr>
  </w:style>
  <w:style w:type="character" w:styleId="FollowedHyperlink">
    <w:name w:val="FollowedHyperlink"/>
    <w:basedOn w:val="DefaultParagraphFont"/>
    <w:uiPriority w:val="99"/>
    <w:semiHidden/>
    <w:rsid w:val="00493B0D"/>
    <w:rPr>
      <w:rFonts w:cs="Times New Roman"/>
      <w:color w:val="800080"/>
      <w:u w:val="single"/>
    </w:rPr>
  </w:style>
  <w:style w:type="paragraph" w:styleId="TOCHeading">
    <w:name w:val="TOC Heading"/>
    <w:basedOn w:val="Heading1"/>
    <w:next w:val="Normal"/>
    <w:uiPriority w:val="99"/>
    <w:qFormat/>
    <w:rsid w:val="00EF6B93"/>
    <w:pPr>
      <w:keepLines/>
      <w:tabs>
        <w:tab w:val="clear" w:pos="720"/>
      </w:tabs>
      <w:spacing w:before="480" w:after="0" w:line="276" w:lineRule="auto"/>
      <w:ind w:left="0" w:firstLine="0"/>
      <w:outlineLvl w:val="9"/>
    </w:pPr>
    <w:rPr>
      <w:rFonts w:ascii="Cambria" w:hAnsi="Cambria"/>
      <w:bCs/>
      <w:color w:val="365F91"/>
      <w:szCs w:val="28"/>
      <w:lang w:val="en-US"/>
    </w:rPr>
  </w:style>
  <w:style w:type="character" w:customStyle="1" w:styleId="apple-style-span">
    <w:name w:val="apple-style-span"/>
    <w:basedOn w:val="DefaultParagraphFont"/>
    <w:uiPriority w:val="99"/>
    <w:rsid w:val="00071538"/>
    <w:rPr>
      <w:rFonts w:cs="Times New Roman"/>
    </w:rPr>
  </w:style>
  <w:style w:type="character" w:customStyle="1" w:styleId="apple-converted-space">
    <w:name w:val="apple-converted-space"/>
    <w:basedOn w:val="DefaultParagraphFont"/>
    <w:uiPriority w:val="99"/>
    <w:rsid w:val="00801FCF"/>
    <w:rPr>
      <w:rFonts w:cs="Times New Roman"/>
    </w:rPr>
  </w:style>
  <w:style w:type="table" w:styleId="TableGrid">
    <w:name w:val="Table Grid"/>
    <w:basedOn w:val="TableNormal"/>
    <w:uiPriority w:val="99"/>
    <w:locked/>
    <w:rsid w:val="00DB0783"/>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locked/>
    <w:rsid w:val="005B113F"/>
    <w:pPr>
      <w:spacing w:before="100" w:beforeAutospacing="1" w:after="100" w:afterAutospacing="1"/>
    </w:pPr>
    <w:rPr>
      <w:sz w:val="24"/>
      <w:szCs w:val="24"/>
      <w:lang w:val="nl-NL" w:eastAsia="nl-NL"/>
    </w:rPr>
  </w:style>
</w:styles>
</file>

<file path=word/webSettings.xml><?xml version="1.0" encoding="utf-8"?>
<w:webSettings xmlns:r="http://schemas.openxmlformats.org/officeDocument/2006/relationships" xmlns:w="http://schemas.openxmlformats.org/wordprocessingml/2006/main">
  <w:divs>
    <w:div w:id="1287933425">
      <w:marLeft w:val="0"/>
      <w:marRight w:val="0"/>
      <w:marTop w:val="0"/>
      <w:marBottom w:val="0"/>
      <w:divBdr>
        <w:top w:val="none" w:sz="0" w:space="0" w:color="auto"/>
        <w:left w:val="none" w:sz="0" w:space="0" w:color="auto"/>
        <w:bottom w:val="none" w:sz="0" w:space="0" w:color="auto"/>
        <w:right w:val="none" w:sz="0" w:space="0" w:color="auto"/>
      </w:divBdr>
      <w:divsChild>
        <w:div w:id="1287933426">
          <w:marLeft w:val="0"/>
          <w:marRight w:val="0"/>
          <w:marTop w:val="0"/>
          <w:marBottom w:val="0"/>
          <w:divBdr>
            <w:top w:val="none" w:sz="0" w:space="0" w:color="auto"/>
            <w:left w:val="none" w:sz="0" w:space="0" w:color="auto"/>
            <w:bottom w:val="none" w:sz="0" w:space="0" w:color="auto"/>
            <w:right w:val="none" w:sz="0" w:space="0" w:color="auto"/>
          </w:divBdr>
          <w:divsChild>
            <w:div w:id="1287933420">
              <w:marLeft w:val="0"/>
              <w:marRight w:val="0"/>
              <w:marTop w:val="0"/>
              <w:marBottom w:val="0"/>
              <w:divBdr>
                <w:top w:val="none" w:sz="0" w:space="0" w:color="auto"/>
                <w:left w:val="none" w:sz="0" w:space="0" w:color="auto"/>
                <w:bottom w:val="none" w:sz="0" w:space="0" w:color="auto"/>
                <w:right w:val="none" w:sz="0" w:space="0" w:color="auto"/>
              </w:divBdr>
              <w:divsChild>
                <w:div w:id="1287933433">
                  <w:marLeft w:val="0"/>
                  <w:marRight w:val="-223"/>
                  <w:marTop w:val="0"/>
                  <w:marBottom w:val="0"/>
                  <w:divBdr>
                    <w:top w:val="none" w:sz="0" w:space="0" w:color="auto"/>
                    <w:left w:val="none" w:sz="0" w:space="0" w:color="auto"/>
                    <w:bottom w:val="none" w:sz="0" w:space="0" w:color="auto"/>
                    <w:right w:val="none" w:sz="0" w:space="0" w:color="auto"/>
                  </w:divBdr>
                  <w:divsChild>
                    <w:div w:id="1287933419">
                      <w:marLeft w:val="297"/>
                      <w:marRight w:val="297"/>
                      <w:marTop w:val="297"/>
                      <w:marBottom w:val="297"/>
                      <w:divBdr>
                        <w:top w:val="none" w:sz="0" w:space="0" w:color="auto"/>
                        <w:left w:val="none" w:sz="0" w:space="0" w:color="auto"/>
                        <w:bottom w:val="none" w:sz="0" w:space="0" w:color="auto"/>
                        <w:right w:val="none" w:sz="0" w:space="0" w:color="auto"/>
                      </w:divBdr>
                      <w:divsChild>
                        <w:div w:id="1287933417">
                          <w:marLeft w:val="0"/>
                          <w:marRight w:val="0"/>
                          <w:marTop w:val="0"/>
                          <w:marBottom w:val="0"/>
                          <w:divBdr>
                            <w:top w:val="none" w:sz="0" w:space="0" w:color="auto"/>
                            <w:left w:val="none" w:sz="0" w:space="0" w:color="auto"/>
                            <w:bottom w:val="none" w:sz="0" w:space="0" w:color="auto"/>
                            <w:right w:val="none" w:sz="0" w:space="0" w:color="auto"/>
                          </w:divBdr>
                          <w:divsChild>
                            <w:div w:id="1287933430">
                              <w:marLeft w:val="0"/>
                              <w:marRight w:val="0"/>
                              <w:marTop w:val="0"/>
                              <w:marBottom w:val="0"/>
                              <w:divBdr>
                                <w:top w:val="none" w:sz="0" w:space="0" w:color="auto"/>
                                <w:left w:val="none" w:sz="0" w:space="0" w:color="auto"/>
                                <w:bottom w:val="none" w:sz="0" w:space="0" w:color="auto"/>
                                <w:right w:val="none" w:sz="0" w:space="0" w:color="auto"/>
                              </w:divBdr>
                              <w:divsChild>
                                <w:div w:id="1287933424">
                                  <w:marLeft w:val="0"/>
                                  <w:marRight w:val="0"/>
                                  <w:marTop w:val="0"/>
                                  <w:marBottom w:val="0"/>
                                  <w:divBdr>
                                    <w:top w:val="none" w:sz="0" w:space="0" w:color="auto"/>
                                    <w:left w:val="none" w:sz="0" w:space="0" w:color="auto"/>
                                    <w:bottom w:val="none" w:sz="0" w:space="0" w:color="auto"/>
                                    <w:right w:val="none" w:sz="0" w:space="0" w:color="auto"/>
                                  </w:divBdr>
                                  <w:divsChild>
                                    <w:div w:id="1287933432">
                                      <w:marLeft w:val="0"/>
                                      <w:marRight w:val="0"/>
                                      <w:marTop w:val="0"/>
                                      <w:marBottom w:val="0"/>
                                      <w:divBdr>
                                        <w:top w:val="none" w:sz="0" w:space="0" w:color="auto"/>
                                        <w:left w:val="none" w:sz="0" w:space="0" w:color="auto"/>
                                        <w:bottom w:val="none" w:sz="0" w:space="0" w:color="auto"/>
                                        <w:right w:val="none" w:sz="0" w:space="0" w:color="auto"/>
                                      </w:divBdr>
                                      <w:divsChild>
                                        <w:div w:id="1287933431">
                                          <w:marLeft w:val="2227"/>
                                          <w:marRight w:val="0"/>
                                          <w:marTop w:val="74"/>
                                          <w:marBottom w:val="0"/>
                                          <w:divBdr>
                                            <w:top w:val="none" w:sz="0" w:space="0" w:color="auto"/>
                                            <w:left w:val="none" w:sz="0" w:space="0" w:color="auto"/>
                                            <w:bottom w:val="none" w:sz="0" w:space="0" w:color="auto"/>
                                            <w:right w:val="none" w:sz="0" w:space="0" w:color="auto"/>
                                          </w:divBdr>
                                          <w:divsChild>
                                            <w:div w:id="1287933434">
                                              <w:marLeft w:val="0"/>
                                              <w:marRight w:val="0"/>
                                              <w:marTop w:val="0"/>
                                              <w:marBottom w:val="0"/>
                                              <w:divBdr>
                                                <w:top w:val="none" w:sz="0" w:space="0" w:color="auto"/>
                                                <w:left w:val="none" w:sz="0" w:space="0" w:color="auto"/>
                                                <w:bottom w:val="none" w:sz="0" w:space="0" w:color="auto"/>
                                                <w:right w:val="none" w:sz="0" w:space="0" w:color="auto"/>
                                              </w:divBdr>
                                              <w:divsChild>
                                                <w:div w:id="1287933418">
                                                  <w:marLeft w:val="0"/>
                                                  <w:marRight w:val="0"/>
                                                  <w:marTop w:val="74"/>
                                                  <w:marBottom w:val="74"/>
                                                  <w:divBdr>
                                                    <w:top w:val="none" w:sz="0" w:space="0" w:color="auto"/>
                                                    <w:left w:val="none" w:sz="0" w:space="0" w:color="auto"/>
                                                    <w:bottom w:val="none" w:sz="0" w:space="0" w:color="auto"/>
                                                    <w:right w:val="none" w:sz="0" w:space="0" w:color="auto"/>
                                                  </w:divBdr>
                                                </w:div>
                                                <w:div w:id="1287933421">
                                                  <w:marLeft w:val="0"/>
                                                  <w:marRight w:val="0"/>
                                                  <w:marTop w:val="74"/>
                                                  <w:marBottom w:val="74"/>
                                                  <w:divBdr>
                                                    <w:top w:val="none" w:sz="0" w:space="0" w:color="auto"/>
                                                    <w:left w:val="none" w:sz="0" w:space="0" w:color="auto"/>
                                                    <w:bottom w:val="none" w:sz="0" w:space="0" w:color="auto"/>
                                                    <w:right w:val="none" w:sz="0" w:space="0" w:color="auto"/>
                                                  </w:divBdr>
                                                </w:div>
                                                <w:div w:id="1287933422">
                                                  <w:marLeft w:val="0"/>
                                                  <w:marRight w:val="0"/>
                                                  <w:marTop w:val="74"/>
                                                  <w:marBottom w:val="74"/>
                                                  <w:divBdr>
                                                    <w:top w:val="none" w:sz="0" w:space="0" w:color="auto"/>
                                                    <w:left w:val="none" w:sz="0" w:space="0" w:color="auto"/>
                                                    <w:bottom w:val="none" w:sz="0" w:space="0" w:color="auto"/>
                                                    <w:right w:val="none" w:sz="0" w:space="0" w:color="auto"/>
                                                  </w:divBdr>
                                                </w:div>
                                                <w:div w:id="1287933423">
                                                  <w:marLeft w:val="0"/>
                                                  <w:marRight w:val="0"/>
                                                  <w:marTop w:val="74"/>
                                                  <w:marBottom w:val="74"/>
                                                  <w:divBdr>
                                                    <w:top w:val="none" w:sz="0" w:space="0" w:color="auto"/>
                                                    <w:left w:val="none" w:sz="0" w:space="0" w:color="auto"/>
                                                    <w:bottom w:val="none" w:sz="0" w:space="0" w:color="auto"/>
                                                    <w:right w:val="none" w:sz="0" w:space="0" w:color="auto"/>
                                                  </w:divBdr>
                                                </w:div>
                                                <w:div w:id="1287933427">
                                                  <w:marLeft w:val="0"/>
                                                  <w:marRight w:val="0"/>
                                                  <w:marTop w:val="74"/>
                                                  <w:marBottom w:val="74"/>
                                                  <w:divBdr>
                                                    <w:top w:val="none" w:sz="0" w:space="0" w:color="auto"/>
                                                    <w:left w:val="none" w:sz="0" w:space="0" w:color="auto"/>
                                                    <w:bottom w:val="none" w:sz="0" w:space="0" w:color="auto"/>
                                                    <w:right w:val="none" w:sz="0" w:space="0" w:color="auto"/>
                                                  </w:divBdr>
                                                </w:div>
                                                <w:div w:id="1287933428">
                                                  <w:marLeft w:val="0"/>
                                                  <w:marRight w:val="0"/>
                                                  <w:marTop w:val="74"/>
                                                  <w:marBottom w:val="74"/>
                                                  <w:divBdr>
                                                    <w:top w:val="none" w:sz="0" w:space="0" w:color="auto"/>
                                                    <w:left w:val="none" w:sz="0" w:space="0" w:color="auto"/>
                                                    <w:bottom w:val="none" w:sz="0" w:space="0" w:color="auto"/>
                                                    <w:right w:val="none" w:sz="0" w:space="0" w:color="auto"/>
                                                  </w:divBdr>
                                                </w:div>
                                                <w:div w:id="1287933429">
                                                  <w:marLeft w:val="0"/>
                                                  <w:marRight w:val="0"/>
                                                  <w:marTop w:val="74"/>
                                                  <w:marBottom w:val="74"/>
                                                  <w:divBdr>
                                                    <w:top w:val="none" w:sz="0" w:space="0" w:color="auto"/>
                                                    <w:left w:val="none" w:sz="0" w:space="0" w:color="auto"/>
                                                    <w:bottom w:val="none" w:sz="0" w:space="0" w:color="auto"/>
                                                    <w:right w:val="none" w:sz="0" w:space="0" w:color="auto"/>
                                                  </w:divBdr>
                                                </w:div>
                                                <w:div w:id="1287933435">
                                                  <w:marLeft w:val="0"/>
                                                  <w:marRight w:val="0"/>
                                                  <w:marTop w:val="74"/>
                                                  <w:marBottom w:val="74"/>
                                                  <w:divBdr>
                                                    <w:top w:val="none" w:sz="0" w:space="0" w:color="auto"/>
                                                    <w:left w:val="none" w:sz="0" w:space="0" w:color="auto"/>
                                                    <w:bottom w:val="none" w:sz="0" w:space="0" w:color="auto"/>
                                                    <w:right w:val="none" w:sz="0" w:space="0" w:color="auto"/>
                                                  </w:divBdr>
                                                </w:div>
                                                <w:div w:id="1287933436">
                                                  <w:marLeft w:val="0"/>
                                                  <w:marRight w:val="0"/>
                                                  <w:marTop w:val="74"/>
                                                  <w:marBottom w:val="74"/>
                                                  <w:divBdr>
                                                    <w:top w:val="none" w:sz="0" w:space="0" w:color="auto"/>
                                                    <w:left w:val="none" w:sz="0" w:space="0" w:color="auto"/>
                                                    <w:bottom w:val="none" w:sz="0" w:space="0" w:color="auto"/>
                                                    <w:right w:val="none" w:sz="0" w:space="0" w:color="auto"/>
                                                  </w:divBdr>
                                                </w:div>
                                                <w:div w:id="1287933437">
                                                  <w:marLeft w:val="0"/>
                                                  <w:marRight w:val="0"/>
                                                  <w:marTop w:val="74"/>
                                                  <w:marBottom w:val="7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8793343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nl.wikipedia.org/wiki/Oleguer_Presas" TargetMode="External"/><Relationship Id="rId18" Type="http://schemas.openxmlformats.org/officeDocument/2006/relationships/hyperlink" Target="http://nl.wikipedia.org/wiki/Toby_Alderweireld" TargetMode="External"/><Relationship Id="rId26" Type="http://schemas.openxmlformats.org/officeDocument/2006/relationships/hyperlink" Target="http://nl.wikipedia.org/wiki/Jan-Arie_van_der_Heijden" TargetMode="External"/><Relationship Id="rId39" Type="http://schemas.openxmlformats.org/officeDocument/2006/relationships/hyperlink" Target="http://nl.wikipedia.org/wiki/Dar%C3%ADo_Cvitanich" TargetMode="External"/><Relationship Id="rId3" Type="http://schemas.openxmlformats.org/officeDocument/2006/relationships/settings" Target="settings.xml"/><Relationship Id="rId21" Type="http://schemas.openxmlformats.org/officeDocument/2006/relationships/hyperlink" Target="http://nl.wikipedia.org/wiki/Rasmus_Lindgren" TargetMode="External"/><Relationship Id="rId34" Type="http://schemas.openxmlformats.org/officeDocument/2006/relationships/hyperlink" Target="http://nl.wikipedia.org/wiki/Nicol%C3%A1s_Lodeiro" TargetMode="External"/><Relationship Id="rId42" Type="http://schemas.openxmlformats.org/officeDocument/2006/relationships/hyperlink" Target="http://nl.wikipedia.org/wiki/Javier_Martina" TargetMode="External"/><Relationship Id="rId47" Type="http://schemas.openxmlformats.org/officeDocument/2006/relationships/hyperlink" Target="http://www.mab-online.nl" TargetMode="External"/><Relationship Id="rId50" Type="http://schemas.openxmlformats.org/officeDocument/2006/relationships/hyperlink" Target="http://www.knvb.nl" TargetMode="External"/><Relationship Id="rId7" Type="http://schemas.openxmlformats.org/officeDocument/2006/relationships/image" Target="media/image1.jpeg"/><Relationship Id="rId12" Type="http://schemas.openxmlformats.org/officeDocument/2006/relationships/hyperlink" Target="http://nl.wikipedia.org/wiki/Gregory_van_der_Wiel" TargetMode="External"/><Relationship Id="rId17" Type="http://schemas.openxmlformats.org/officeDocument/2006/relationships/hyperlink" Target="http://nl.wikipedia.org/wiki/Rob_Wielaert" TargetMode="External"/><Relationship Id="rId25" Type="http://schemas.openxmlformats.org/officeDocument/2006/relationships/hyperlink" Target="http://nl.wikipedia.org/wiki/Eyong_Enoh" TargetMode="External"/><Relationship Id="rId33" Type="http://schemas.openxmlformats.org/officeDocument/2006/relationships/hyperlink" Target="http://nl.wikipedia.org/wiki/Demy_de_Zeeuw" TargetMode="External"/><Relationship Id="rId38" Type="http://schemas.openxmlformats.org/officeDocument/2006/relationships/hyperlink" Target="http://nl.wikipedia.org/wiki/Luis_Alberto_Su%C3%A1rez" TargetMode="External"/><Relationship Id="rId46" Type="http://schemas.openxmlformats.org/officeDocument/2006/relationships/hyperlink" Target="http://www.deaccountant.nl" TargetMode="External"/><Relationship Id="rId2" Type="http://schemas.openxmlformats.org/officeDocument/2006/relationships/styles" Target="styles.xml"/><Relationship Id="rId16" Type="http://schemas.openxmlformats.org/officeDocument/2006/relationships/hyperlink" Target="http://nl.wikipedia.org/wiki/Bruno_Silva" TargetMode="External"/><Relationship Id="rId20" Type="http://schemas.openxmlformats.org/officeDocument/2006/relationships/hyperlink" Target="http://nl.wikipedia.org/wiki/George_Og%C4%83raru" TargetMode="External"/><Relationship Id="rId29" Type="http://schemas.openxmlformats.org/officeDocument/2006/relationships/hyperlink" Target="http://nl.wikipedia.org/wiki/Daley_Blind" TargetMode="External"/><Relationship Id="rId41" Type="http://schemas.openxmlformats.org/officeDocument/2006/relationships/hyperlink" Target="http://nl.wikipedia.org/wiki/Albert_Luque"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nl.wikipedia.org/wiki/Jeroen_Verhoeven" TargetMode="External"/><Relationship Id="rId24" Type="http://schemas.openxmlformats.org/officeDocument/2006/relationships/hyperlink" Target="http://nl.wikipedia.org/wiki/Gabriel_Garc%C3%ADa_de_la_Torre" TargetMode="External"/><Relationship Id="rId32" Type="http://schemas.openxmlformats.org/officeDocument/2006/relationships/hyperlink" Target="http://nl.wikipedia.org/wiki/Kennedy_Bakirciogl%C3%BC" TargetMode="External"/><Relationship Id="rId37" Type="http://schemas.openxmlformats.org/officeDocument/2006/relationships/hyperlink" Target="http://nl.wikipedia.org/wiki/Miralem_Sulejmani" TargetMode="External"/><Relationship Id="rId40" Type="http://schemas.openxmlformats.org/officeDocument/2006/relationships/hyperlink" Target="http://nl.wikipedia.org/wiki/Siem_de_Jong" TargetMode="External"/><Relationship Id="rId45" Type="http://schemas.openxmlformats.org/officeDocument/2006/relationships/hyperlink" Target="http://www.accountancynieuws.nl/actueel/accountancymarkt/de-betaald-voetbalsector-wil-een-stevige.92948.lynkx?PostedField%5bkeyword%5d=voetbal&amp;Confirmed=Zoeken" TargetMode="External"/><Relationship Id="rId53"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nl.wikipedia.org/wiki/Thimoth%C3%A9e_Atouba" TargetMode="External"/><Relationship Id="rId23" Type="http://schemas.openxmlformats.org/officeDocument/2006/relationships/hyperlink" Target="http://nl.wikipedia.org/wiki/Isma%C3%AFl_Aissati" TargetMode="External"/><Relationship Id="rId28" Type="http://schemas.openxmlformats.org/officeDocument/2006/relationships/hyperlink" Target="http://nl.wikipedia.org/wiki/Jeffrey_Sarpong" TargetMode="External"/><Relationship Id="rId36" Type="http://schemas.openxmlformats.org/officeDocument/2006/relationships/hyperlink" Target="http://nl.wikipedia.org/wiki/Marko_Panteli%C4%87" TargetMode="External"/><Relationship Id="rId49" Type="http://schemas.openxmlformats.org/officeDocument/2006/relationships/hyperlink" Target="http://www.accountant.nl" TargetMode="External"/><Relationship Id="rId10" Type="http://schemas.openxmlformats.org/officeDocument/2006/relationships/hyperlink" Target="http://nl.wikipedia.org/wiki/Kenneth_Vermeer" TargetMode="External"/><Relationship Id="rId19" Type="http://schemas.openxmlformats.org/officeDocument/2006/relationships/hyperlink" Target="http://nl.wikipedia.org/wiki/Vurnon_Anita" TargetMode="External"/><Relationship Id="rId31" Type="http://schemas.openxmlformats.org/officeDocument/2006/relationships/hyperlink" Target="http://nl.wikipedia.org/wiki/Mitchell_Donald" TargetMode="External"/><Relationship Id="rId44" Type="http://schemas.openxmlformats.org/officeDocument/2006/relationships/hyperlink" Target="http://www.nationaalarchief.nl/toegangen/pdf/NL-HaNA_2.19.123.ead.pdf" TargetMode="External"/><Relationship Id="rId52"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nl.wikipedia.org/wiki/Maarten_Stekelenburg" TargetMode="External"/><Relationship Id="rId14" Type="http://schemas.openxmlformats.org/officeDocument/2006/relationships/hyperlink" Target="http://nl.wikipedia.org/wiki/Jan_Vertonghen" TargetMode="External"/><Relationship Id="rId22" Type="http://schemas.openxmlformats.org/officeDocument/2006/relationships/hyperlink" Target="http://nl.wikipedia.org/wiki/Urby_Emanuelson" TargetMode="External"/><Relationship Id="rId27" Type="http://schemas.openxmlformats.org/officeDocument/2006/relationships/hyperlink" Target="http://nl.wikipedia.org/wiki/Evander_Sno" TargetMode="External"/><Relationship Id="rId30" Type="http://schemas.openxmlformats.org/officeDocument/2006/relationships/hyperlink" Target="http://nl.wikipedia.org/wiki/Dennis_Rommedahl" TargetMode="External"/><Relationship Id="rId35" Type="http://schemas.openxmlformats.org/officeDocument/2006/relationships/hyperlink" Target="http://nl.wikipedia.org/wiki/Christian_Eriksen" TargetMode="External"/><Relationship Id="rId43" Type="http://schemas.openxmlformats.org/officeDocument/2006/relationships/hyperlink" Target="http://nl.wikipedia.org/wiki/Suk_Hyun-Jun" TargetMode="External"/><Relationship Id="rId48" Type="http://schemas.openxmlformats.org/officeDocument/2006/relationships/hyperlink" Target="http://www.nrc.nl" TargetMode="External"/><Relationship Id="rId8" Type="http://schemas.openxmlformats.org/officeDocument/2006/relationships/image" Target="media/image2.emf"/><Relationship Id="rId51" Type="http://schemas.openxmlformats.org/officeDocument/2006/relationships/footer" Target="footer1.xml"/></Relationships>
</file>

<file path=word/_rels/footnotes.xml.rels><?xml version="1.0" encoding="UTF-8" standalone="yes"?>
<Relationships xmlns="http://schemas.openxmlformats.org/package/2006/relationships"><Relationship Id="rId3" Type="http://schemas.openxmlformats.org/officeDocument/2006/relationships/hyperlink" Target="http://www.accountant.nl/Accountant/Archief_11882/Archief+'de+Accountant'/2007/Juni+2007/Voetbalverslagen.aspx" TargetMode="External"/><Relationship Id="rId2" Type="http://schemas.openxmlformats.org/officeDocument/2006/relationships/hyperlink" Target="http://www.nationaalarchief.nl/toegangen/pdf/NL-HaNA_2.19.123.ead.pdf" TargetMode="External"/><Relationship Id="rId1" Type="http://schemas.openxmlformats.org/officeDocument/2006/relationships/hyperlink" Target="http://www.mab-online.nl/pdf/147/MAB5-Mei_76_Bos.PDF" TargetMode="External"/><Relationship Id="rId6" Type="http://schemas.openxmlformats.org/officeDocument/2006/relationships/hyperlink" Target="http://www.nrc.nl/krant/article1555972.ece/Liquide_markt" TargetMode="External"/><Relationship Id="rId5" Type="http://schemas.openxmlformats.org/officeDocument/2006/relationships/hyperlink" Target="http://www.mab-online.nl/pdf/147/MAB5-Mei_76_Bos.PDF" TargetMode="External"/><Relationship Id="rId4" Type="http://schemas.openxmlformats.org/officeDocument/2006/relationships/hyperlink" Target="http://www.accountancynieuws.nl/actueel/accountancymarkt/de-betaald-voetbalsector-wil-een-stevige.92948.lynkx?PostedField%5bkeyword%5d=voetbal&amp;Confirmed=Zoek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TotalTime>
  <Pages>59</Pages>
  <Words>13130</Words>
  <Characters>-32766</Characters>
  <Application>Microsoft Office Outlook</Application>
  <DocSecurity>0</DocSecurity>
  <Lines>0</Lines>
  <Paragraphs>0</Paragraphs>
  <ScaleCrop>false</ScaleCrop>
  <Company>Ernst &amp; Young</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ERASMUS UNIVERSITEIT ROTTERDAM</dc:title>
  <dc:subject/>
  <dc:creator>Sheombarsing</dc:creator>
  <cp:keywords/>
  <dc:description/>
  <cp:lastModifiedBy>Roy D. Achaibersing</cp:lastModifiedBy>
  <cp:revision>2</cp:revision>
  <dcterms:created xsi:type="dcterms:W3CDTF">2010-07-22T13:26:00Z</dcterms:created>
  <dcterms:modified xsi:type="dcterms:W3CDTF">2010-07-22T13:26:00Z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yTemplate">
    <vt:lpwstr>ONBEKEND</vt:lpwstr>
  </property>
</Properties>
</file>