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35A7" w:rsidRDefault="001E35A7" w:rsidP="00D232B5">
      <w:pPr>
        <w:pStyle w:val="Heading1"/>
        <w:rPr>
          <w:rFonts w:cs="Times New Roman"/>
        </w:rPr>
      </w:pPr>
    </w:p>
    <w:tbl>
      <w:tblPr>
        <w:tblW w:w="0" w:type="auto"/>
        <w:jc w:val="center"/>
        <w:tblLook w:val="00A0"/>
      </w:tblPr>
      <w:tblGrid>
        <w:gridCol w:w="9286"/>
      </w:tblGrid>
      <w:tr w:rsidR="001E35A7" w:rsidRPr="00664852">
        <w:trPr>
          <w:trHeight w:val="2880"/>
          <w:jc w:val="center"/>
        </w:trPr>
        <w:tc>
          <w:tcPr>
            <w:tcW w:w="0" w:type="auto"/>
          </w:tcPr>
          <w:p w:rsidR="001E35A7" w:rsidRDefault="001E35A7" w:rsidP="00D232B5">
            <w:pPr>
              <w:pStyle w:val="NoSpacing"/>
              <w:jc w:val="center"/>
              <w:rPr>
                <w:rFonts w:ascii="Cambria" w:hAnsi="Cambria" w:cs="Cambria"/>
                <w:caps/>
              </w:rPr>
            </w:pPr>
          </w:p>
          <w:p w:rsidR="001E35A7" w:rsidRPr="00664852" w:rsidRDefault="00AC75CB" w:rsidP="00D232B5">
            <w:pPr>
              <w:pStyle w:val="NoSpacing"/>
              <w:jc w:val="center"/>
              <w:rPr>
                <w:rFonts w:ascii="Cambria" w:hAnsi="Cambria" w:cs="Cambria"/>
                <w:caps/>
              </w:rPr>
            </w:pPr>
            <w:r>
              <w:rPr>
                <w:rFonts w:cs="Times New Roman"/>
                <w:noProof/>
                <w:lang w:val="nl-NL" w:eastAsia="nl-NL"/>
              </w:rPr>
              <w:drawing>
                <wp:inline distT="0" distB="0" distL="0" distR="0">
                  <wp:extent cx="4019550" cy="2657475"/>
                  <wp:effectExtent l="19050" t="0" r="0" b="0"/>
                  <wp:docPr id="1" name="Afbeelding 1" descr="identity-theft-protection-wh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identity-theft-protection-why"/>
                          <pic:cNvPicPr>
                            <a:picLocks noChangeAspect="1" noChangeArrowheads="1"/>
                          </pic:cNvPicPr>
                        </pic:nvPicPr>
                        <pic:blipFill>
                          <a:blip r:embed="rId8"/>
                          <a:srcRect/>
                          <a:stretch>
                            <a:fillRect/>
                          </a:stretch>
                        </pic:blipFill>
                        <pic:spPr bwMode="auto">
                          <a:xfrm>
                            <a:off x="0" y="0"/>
                            <a:ext cx="4019550" cy="2657475"/>
                          </a:xfrm>
                          <a:prstGeom prst="rect">
                            <a:avLst/>
                          </a:prstGeom>
                          <a:noFill/>
                          <a:ln w="9525">
                            <a:noFill/>
                            <a:miter lim="800000"/>
                            <a:headEnd/>
                            <a:tailEnd/>
                          </a:ln>
                        </pic:spPr>
                      </pic:pic>
                    </a:graphicData>
                  </a:graphic>
                </wp:inline>
              </w:drawing>
            </w:r>
          </w:p>
        </w:tc>
      </w:tr>
      <w:tr w:rsidR="001E35A7" w:rsidRPr="00664852">
        <w:trPr>
          <w:trHeight w:val="1440"/>
          <w:jc w:val="center"/>
        </w:trPr>
        <w:tc>
          <w:tcPr>
            <w:tcW w:w="0" w:type="auto"/>
            <w:tcBorders>
              <w:bottom w:val="single" w:sz="4" w:space="0" w:color="000000"/>
            </w:tcBorders>
            <w:vAlign w:val="center"/>
          </w:tcPr>
          <w:p w:rsidR="001E35A7" w:rsidRPr="00D668B7" w:rsidRDefault="001E35A7" w:rsidP="00D232B5">
            <w:pPr>
              <w:pStyle w:val="Header"/>
              <w:pBdr>
                <w:between w:val="single" w:sz="4" w:space="1" w:color="4F81BD"/>
              </w:pBdr>
              <w:spacing w:line="276" w:lineRule="auto"/>
              <w:jc w:val="center"/>
              <w:rPr>
                <w:sz w:val="52"/>
                <w:szCs w:val="52"/>
              </w:rPr>
            </w:pPr>
            <w:r w:rsidRPr="00D668B7">
              <w:rPr>
                <w:sz w:val="52"/>
                <w:szCs w:val="52"/>
              </w:rPr>
              <w:t>Information poaching as a decision making factor when outsourcing e-mail</w:t>
            </w:r>
          </w:p>
        </w:tc>
      </w:tr>
      <w:tr w:rsidR="001E35A7" w:rsidRPr="00664852">
        <w:trPr>
          <w:trHeight w:val="720"/>
          <w:jc w:val="center"/>
        </w:trPr>
        <w:tc>
          <w:tcPr>
            <w:tcW w:w="0" w:type="auto"/>
            <w:tcBorders>
              <w:top w:val="single" w:sz="4" w:space="0" w:color="000000"/>
            </w:tcBorders>
            <w:vAlign w:val="center"/>
          </w:tcPr>
          <w:p w:rsidR="001E35A7" w:rsidRPr="00D668B7" w:rsidRDefault="007A3B72" w:rsidP="00D232B5">
            <w:pPr>
              <w:pStyle w:val="NoSpacing"/>
              <w:jc w:val="center"/>
              <w:rPr>
                <w:rFonts w:asciiTheme="minorHAnsi" w:hAnsiTheme="minorHAnsi" w:cs="Cambria"/>
                <w:sz w:val="24"/>
                <w:szCs w:val="24"/>
              </w:rPr>
            </w:pPr>
            <w:r w:rsidRPr="00D668B7">
              <w:rPr>
                <w:rFonts w:asciiTheme="minorHAnsi" w:hAnsiTheme="minorHAnsi" w:cs="Cambria"/>
                <w:sz w:val="24"/>
                <w:szCs w:val="24"/>
              </w:rPr>
              <w:t xml:space="preserve">Master </w:t>
            </w:r>
            <w:r w:rsidR="001E35A7" w:rsidRPr="00D668B7">
              <w:rPr>
                <w:rFonts w:asciiTheme="minorHAnsi" w:hAnsiTheme="minorHAnsi" w:cs="Cambria"/>
                <w:sz w:val="24"/>
                <w:szCs w:val="24"/>
              </w:rPr>
              <w:t>Thesis Economics &amp; ICT</w:t>
            </w:r>
          </w:p>
        </w:tc>
      </w:tr>
      <w:tr w:rsidR="001E35A7" w:rsidRPr="00664852">
        <w:trPr>
          <w:trHeight w:val="360"/>
          <w:jc w:val="center"/>
        </w:trPr>
        <w:tc>
          <w:tcPr>
            <w:tcW w:w="0" w:type="auto"/>
            <w:vAlign w:val="center"/>
          </w:tcPr>
          <w:p w:rsidR="001E35A7" w:rsidRPr="00664852" w:rsidRDefault="001E35A7" w:rsidP="00D232B5">
            <w:pPr>
              <w:pStyle w:val="NoSpacing"/>
              <w:jc w:val="center"/>
              <w:rPr>
                <w:rFonts w:cs="Times New Roman"/>
              </w:rPr>
            </w:pPr>
          </w:p>
        </w:tc>
      </w:tr>
      <w:tr w:rsidR="001E35A7" w:rsidRPr="00664852">
        <w:trPr>
          <w:trHeight w:val="360"/>
          <w:jc w:val="center"/>
        </w:trPr>
        <w:tc>
          <w:tcPr>
            <w:tcW w:w="0" w:type="auto"/>
            <w:vAlign w:val="center"/>
          </w:tcPr>
          <w:p w:rsidR="001E35A7" w:rsidRPr="007A3B72" w:rsidRDefault="001E35A7" w:rsidP="00D232B5">
            <w:pPr>
              <w:pStyle w:val="NoSpacing"/>
              <w:jc w:val="center"/>
              <w:rPr>
                <w:rFonts w:cs="Times New Roman"/>
                <w:b/>
                <w:bCs/>
                <w:lang w:val="nl-NL"/>
              </w:rPr>
            </w:pPr>
          </w:p>
          <w:p w:rsidR="007A3B72" w:rsidRPr="00D668B7" w:rsidRDefault="007A3B72" w:rsidP="007A3B72">
            <w:pPr>
              <w:pStyle w:val="NoSpacing"/>
              <w:ind w:left="3402"/>
              <w:rPr>
                <w:bCs/>
                <w:lang w:val="nl-NL"/>
              </w:rPr>
            </w:pPr>
            <w:r w:rsidRPr="00D668B7">
              <w:rPr>
                <w:bCs/>
                <w:lang w:val="nl-NL"/>
              </w:rPr>
              <w:t xml:space="preserve">By </w:t>
            </w:r>
            <w:r w:rsidR="00685C47" w:rsidRPr="00D668B7">
              <w:rPr>
                <w:bCs/>
                <w:lang w:val="nl-NL"/>
              </w:rPr>
              <w:t>Johannes</w:t>
            </w:r>
            <w:r w:rsidR="001E35A7" w:rsidRPr="00D668B7">
              <w:rPr>
                <w:bCs/>
                <w:lang w:val="nl-NL"/>
              </w:rPr>
              <w:t xml:space="preserve"> van Vliet </w:t>
            </w:r>
          </w:p>
          <w:p w:rsidR="001E35A7" w:rsidRPr="00F925B1" w:rsidRDefault="00102D05" w:rsidP="007A3B72">
            <w:pPr>
              <w:pStyle w:val="NoSpacing"/>
              <w:ind w:left="3402"/>
              <w:rPr>
                <w:bCs/>
                <w:lang w:val="nl-NL"/>
              </w:rPr>
            </w:pPr>
            <w:hyperlink r:id="rId9" w:history="1">
              <w:r w:rsidR="007A3B72" w:rsidRPr="00F925B1">
                <w:rPr>
                  <w:rStyle w:val="Hyperlink"/>
                  <w:bCs/>
                  <w:lang w:val="nl-NL"/>
                </w:rPr>
                <w:t>313100jv@student.eur.nl</w:t>
              </w:r>
            </w:hyperlink>
          </w:p>
          <w:p w:rsidR="007A3B72" w:rsidRPr="00D668B7" w:rsidRDefault="007A3B72" w:rsidP="007A3B72">
            <w:pPr>
              <w:pStyle w:val="NoSpacing"/>
              <w:ind w:left="3402"/>
              <w:rPr>
                <w:bCs/>
                <w:lang w:val="nl-NL"/>
              </w:rPr>
            </w:pPr>
            <w:r w:rsidRPr="00D668B7">
              <w:rPr>
                <w:bCs/>
              </w:rPr>
              <w:t>Erasmus University Rotterdam</w:t>
            </w:r>
          </w:p>
          <w:p w:rsidR="007A3B72" w:rsidRPr="00D668B7" w:rsidRDefault="007A3B72" w:rsidP="007A3B72">
            <w:pPr>
              <w:pStyle w:val="NoSpacing"/>
              <w:rPr>
                <w:bCs/>
                <w:lang w:val="nl-NL"/>
              </w:rPr>
            </w:pPr>
          </w:p>
          <w:p w:rsidR="007A3B72" w:rsidRPr="00D668B7" w:rsidRDefault="007A3B72" w:rsidP="007A3B72">
            <w:pPr>
              <w:pStyle w:val="NoSpacing"/>
              <w:ind w:left="3402"/>
              <w:rPr>
                <w:bCs/>
                <w:lang w:val="nl-NL"/>
              </w:rPr>
            </w:pPr>
            <w:r w:rsidRPr="00D668B7">
              <w:rPr>
                <w:bCs/>
                <w:lang w:val="nl-NL"/>
              </w:rPr>
              <w:t>Supervisor  G.J. van der Pijl</w:t>
            </w:r>
          </w:p>
          <w:p w:rsidR="007A3B72" w:rsidRPr="00D668B7" w:rsidRDefault="007A3B72" w:rsidP="007A3B72">
            <w:pPr>
              <w:pStyle w:val="NoSpacing"/>
              <w:ind w:left="3402"/>
              <w:rPr>
                <w:bCs/>
                <w:lang w:val="nl-NL"/>
              </w:rPr>
            </w:pPr>
            <w:r w:rsidRPr="00D668B7">
              <w:rPr>
                <w:bCs/>
                <w:lang w:val="nl-NL"/>
              </w:rPr>
              <w:t>Coreader W. Pijls</w:t>
            </w:r>
          </w:p>
          <w:p w:rsidR="007A3B72" w:rsidRPr="00D668B7" w:rsidRDefault="007A3B72" w:rsidP="007A3B72">
            <w:pPr>
              <w:pStyle w:val="NoSpacing"/>
              <w:ind w:left="3402"/>
              <w:rPr>
                <w:bCs/>
                <w:lang w:val="nl-NL"/>
              </w:rPr>
            </w:pPr>
          </w:p>
          <w:p w:rsidR="001E35A7" w:rsidRPr="00664852" w:rsidRDefault="00102D05" w:rsidP="007A3B72">
            <w:pPr>
              <w:pStyle w:val="NoSpacing"/>
              <w:ind w:left="3402"/>
              <w:rPr>
                <w:rFonts w:cs="Times New Roman"/>
                <w:b/>
                <w:bCs/>
              </w:rPr>
            </w:pPr>
            <w:r w:rsidRPr="00D668B7">
              <w:rPr>
                <w:bCs/>
              </w:rPr>
              <w:fldChar w:fldCharType="begin"/>
            </w:r>
            <w:r w:rsidR="001E35A7" w:rsidRPr="00D668B7">
              <w:rPr>
                <w:bCs/>
              </w:rPr>
              <w:instrText xml:space="preserve"> DATE \@ "MMMM d, yyyy" </w:instrText>
            </w:r>
            <w:r w:rsidRPr="00D668B7">
              <w:rPr>
                <w:bCs/>
              </w:rPr>
              <w:fldChar w:fldCharType="separate"/>
            </w:r>
            <w:r w:rsidR="00B72F1A">
              <w:rPr>
                <w:bCs/>
                <w:noProof/>
              </w:rPr>
              <w:t>August 3, 2010</w:t>
            </w:r>
            <w:r w:rsidRPr="00D668B7">
              <w:rPr>
                <w:bCs/>
              </w:rPr>
              <w:fldChar w:fldCharType="end"/>
            </w:r>
          </w:p>
        </w:tc>
      </w:tr>
      <w:tr w:rsidR="007A3B72" w:rsidRPr="00664852">
        <w:trPr>
          <w:trHeight w:val="360"/>
          <w:jc w:val="center"/>
        </w:trPr>
        <w:tc>
          <w:tcPr>
            <w:tcW w:w="0" w:type="auto"/>
            <w:vAlign w:val="center"/>
          </w:tcPr>
          <w:p w:rsidR="007A3B72" w:rsidRPr="007A3B72" w:rsidRDefault="007A3B72" w:rsidP="00D232B5">
            <w:pPr>
              <w:pStyle w:val="NoSpacing"/>
              <w:jc w:val="center"/>
              <w:rPr>
                <w:rFonts w:cs="Times New Roman"/>
                <w:b/>
                <w:bCs/>
                <w:lang w:val="nl-NL"/>
              </w:rPr>
            </w:pPr>
          </w:p>
        </w:tc>
      </w:tr>
    </w:tbl>
    <w:p w:rsidR="001E35A7" w:rsidRDefault="001E35A7" w:rsidP="00D232B5">
      <w:pPr>
        <w:jc w:val="center"/>
      </w:pPr>
    </w:p>
    <w:p w:rsidR="001E35A7" w:rsidRDefault="001E35A7" w:rsidP="00D232B5">
      <w:pPr>
        <w:spacing w:after="0" w:line="240" w:lineRule="auto"/>
      </w:pPr>
      <w:r>
        <w:br w:type="page"/>
      </w:r>
    </w:p>
    <w:p w:rsidR="001E35A7" w:rsidRDefault="001E35A7" w:rsidP="00D232B5">
      <w:pPr>
        <w:pStyle w:val="Heading1"/>
      </w:pPr>
      <w:bookmarkStart w:id="0" w:name="_Toc268026924"/>
      <w:r>
        <w:lastRenderedPageBreak/>
        <w:t>Acknowledgement</w:t>
      </w:r>
      <w:bookmarkEnd w:id="0"/>
    </w:p>
    <w:p w:rsidR="00B95265" w:rsidRDefault="00F15725" w:rsidP="00D232B5">
      <w:r>
        <w:t xml:space="preserve">First </w:t>
      </w:r>
      <w:r w:rsidR="00417790">
        <w:t xml:space="preserve">of all I </w:t>
      </w:r>
      <w:r>
        <w:t xml:space="preserve">want to thank Gert J. van der Pijl. As my supervisor for </w:t>
      </w:r>
      <w:r w:rsidR="00B95265">
        <w:t>this</w:t>
      </w:r>
      <w:r>
        <w:t xml:space="preserve"> project he</w:t>
      </w:r>
      <w:r w:rsidR="00B95265">
        <w:t xml:space="preserve"> helped me to create a clear view on how to present my results</w:t>
      </w:r>
      <w:r w:rsidR="00DC3DAC">
        <w:t>. Gert also</w:t>
      </w:r>
      <w:r w:rsidR="00B95265">
        <w:t xml:space="preserve"> motivated me to finish this thesis with an eye for </w:t>
      </w:r>
      <w:r w:rsidR="000D3C93">
        <w:t>quality</w:t>
      </w:r>
      <w:r w:rsidR="00DC3DAC">
        <w:t xml:space="preserve"> and detail</w:t>
      </w:r>
      <w:r w:rsidR="00B95265">
        <w:t xml:space="preserve">. </w:t>
      </w:r>
    </w:p>
    <w:p w:rsidR="00B95265" w:rsidRDefault="00B95265" w:rsidP="00D232B5">
      <w:r>
        <w:t xml:space="preserve">Secondly I want to thank </w:t>
      </w:r>
      <w:r w:rsidR="000D3C93">
        <w:t xml:space="preserve">my colleagues at </w:t>
      </w:r>
      <w:r>
        <w:t xml:space="preserve">Protiviti. Although </w:t>
      </w:r>
      <w:r w:rsidR="000D3C93">
        <w:t>my thesis</w:t>
      </w:r>
      <w:r>
        <w:t xml:space="preserve"> project lasted longer than expected</w:t>
      </w:r>
      <w:r w:rsidR="000D3C93">
        <w:t>,</w:t>
      </w:r>
      <w:r>
        <w:t xml:space="preserve"> they supported </w:t>
      </w:r>
      <w:r w:rsidR="00417790">
        <w:t>me</w:t>
      </w:r>
      <w:r w:rsidR="000D3C93">
        <w:t xml:space="preserve"> </w:t>
      </w:r>
      <w:r>
        <w:t>to plan al the work next to my day to day work. Besides that</w:t>
      </w:r>
      <w:r w:rsidR="00417790">
        <w:t>,</w:t>
      </w:r>
      <w:r>
        <w:t xml:space="preserve"> </w:t>
      </w:r>
      <w:r w:rsidR="00417790">
        <w:t>they</w:t>
      </w:r>
      <w:r>
        <w:t xml:space="preserve"> helped me to look at </w:t>
      </w:r>
      <w:r w:rsidR="000D3C93">
        <w:t xml:space="preserve">my thesis with </w:t>
      </w:r>
      <w:r>
        <w:t>a business kind of view</w:t>
      </w:r>
      <w:r w:rsidR="00417790">
        <w:t>.</w:t>
      </w:r>
      <w:r>
        <w:t xml:space="preserve"> </w:t>
      </w:r>
      <w:r w:rsidR="00417790">
        <w:t>T</w:t>
      </w:r>
      <w:r w:rsidR="000D3C93">
        <w:t>his</w:t>
      </w:r>
      <w:r>
        <w:t xml:space="preserve"> helped to enhance the degree of significance of the results.</w:t>
      </w:r>
    </w:p>
    <w:p w:rsidR="00417790" w:rsidRDefault="00B95265" w:rsidP="00D232B5">
      <w:r>
        <w:t>Last but not least I would like to thank my parents, friends and girlfriend.</w:t>
      </w:r>
      <w:r w:rsidR="000D3C93">
        <w:t xml:space="preserve"> They all moti</w:t>
      </w:r>
      <w:r w:rsidR="00E334E4">
        <w:t>vated me to finish my thesis and master degree.</w:t>
      </w:r>
    </w:p>
    <w:p w:rsidR="00417790" w:rsidRDefault="00417790" w:rsidP="00D232B5"/>
    <w:p w:rsidR="00417790" w:rsidRPr="00B72F1A" w:rsidRDefault="00417790" w:rsidP="00D232B5">
      <w:pPr>
        <w:rPr>
          <w:lang w:val="nl-NL"/>
        </w:rPr>
      </w:pPr>
      <w:r w:rsidRPr="00B72F1A">
        <w:rPr>
          <w:lang w:val="nl-NL"/>
        </w:rPr>
        <w:t xml:space="preserve">Wateringen, </w:t>
      </w:r>
      <w:r w:rsidR="008D4612" w:rsidRPr="00B72F1A">
        <w:rPr>
          <w:lang w:val="nl-NL"/>
        </w:rPr>
        <w:t>4</w:t>
      </w:r>
      <w:r w:rsidR="008D4612" w:rsidRPr="00B72F1A">
        <w:rPr>
          <w:vertAlign w:val="superscript"/>
          <w:lang w:val="nl-NL"/>
        </w:rPr>
        <w:t>th</w:t>
      </w:r>
      <w:r w:rsidR="008D4612" w:rsidRPr="00B72F1A">
        <w:rPr>
          <w:lang w:val="nl-NL"/>
        </w:rPr>
        <w:t xml:space="preserve"> August</w:t>
      </w:r>
      <w:r w:rsidRPr="00B72F1A">
        <w:rPr>
          <w:lang w:val="nl-NL"/>
        </w:rPr>
        <w:t xml:space="preserve"> 2010</w:t>
      </w:r>
    </w:p>
    <w:p w:rsidR="00417790" w:rsidRPr="00B72F1A" w:rsidRDefault="00417790" w:rsidP="00D232B5">
      <w:pPr>
        <w:rPr>
          <w:lang w:val="nl-NL"/>
        </w:rPr>
      </w:pPr>
    </w:p>
    <w:p w:rsidR="00417790" w:rsidRPr="00B72F1A" w:rsidRDefault="00417790" w:rsidP="00D232B5">
      <w:pPr>
        <w:rPr>
          <w:lang w:val="nl-NL"/>
        </w:rPr>
      </w:pPr>
      <w:r w:rsidRPr="00B72F1A">
        <w:rPr>
          <w:lang w:val="nl-NL"/>
        </w:rPr>
        <w:t>Hans van Vliet</w:t>
      </w:r>
    </w:p>
    <w:p w:rsidR="00B95265" w:rsidRPr="00B72F1A" w:rsidRDefault="00B95265" w:rsidP="00D232B5">
      <w:pPr>
        <w:rPr>
          <w:lang w:val="nl-NL"/>
        </w:rPr>
      </w:pPr>
    </w:p>
    <w:p w:rsidR="001E35A7" w:rsidRPr="00B72F1A" w:rsidRDefault="001E35A7" w:rsidP="00D232B5">
      <w:pPr>
        <w:rPr>
          <w:lang w:val="nl-NL"/>
        </w:rPr>
      </w:pPr>
      <w:r w:rsidRPr="00B72F1A">
        <w:rPr>
          <w:lang w:val="nl-NL"/>
        </w:rPr>
        <w:br w:type="page"/>
      </w:r>
    </w:p>
    <w:p w:rsidR="00F15725" w:rsidRDefault="001E35A7" w:rsidP="00D232B5">
      <w:pPr>
        <w:rPr>
          <w:rStyle w:val="Heading1Char"/>
        </w:rPr>
      </w:pPr>
      <w:bookmarkStart w:id="1" w:name="_Toc268026925"/>
      <w:r w:rsidRPr="00FA274C">
        <w:rPr>
          <w:rStyle w:val="Heading1Char"/>
        </w:rPr>
        <w:lastRenderedPageBreak/>
        <w:t>Executive summary</w:t>
      </w:r>
      <w:bookmarkEnd w:id="1"/>
    </w:p>
    <w:p w:rsidR="00D57A72" w:rsidRDefault="00A80365" w:rsidP="00F15725">
      <w:pPr>
        <w:pStyle w:val="Thesis-Hansstijl"/>
      </w:pPr>
      <w:r>
        <w:t xml:space="preserve">Information is </w:t>
      </w:r>
      <w:r w:rsidR="00390653">
        <w:t xml:space="preserve">by the day </w:t>
      </w:r>
      <w:r>
        <w:t xml:space="preserve">getting more important for individuals and organizations. </w:t>
      </w:r>
      <w:r w:rsidR="00426990">
        <w:t>This</w:t>
      </w:r>
      <w:r>
        <w:t xml:space="preserve"> growing dependency </w:t>
      </w:r>
      <w:r w:rsidR="00390653">
        <w:t>combined with</w:t>
      </w:r>
      <w:r>
        <w:t xml:space="preserve"> new technologies</w:t>
      </w:r>
      <w:r w:rsidR="00D57A72">
        <w:t>,</w:t>
      </w:r>
      <w:r>
        <w:t xml:space="preserve"> lead to </w:t>
      </w:r>
      <w:r w:rsidR="00D57A72">
        <w:t>unknown</w:t>
      </w:r>
      <w:r>
        <w:t xml:space="preserve"> situations.  </w:t>
      </w:r>
      <w:r w:rsidR="00D57A72">
        <w:t xml:space="preserve">The </w:t>
      </w:r>
      <w:r w:rsidR="006924BB">
        <w:t>increasing</w:t>
      </w:r>
      <w:r w:rsidR="00D57A72">
        <w:t xml:space="preserve"> dependency of information is </w:t>
      </w:r>
      <w:r w:rsidR="00426990">
        <w:t xml:space="preserve">also followed </w:t>
      </w:r>
      <w:r w:rsidR="005D77F7">
        <w:t>and related to the</w:t>
      </w:r>
      <w:r w:rsidR="006924BB">
        <w:t xml:space="preserve"> digitalization</w:t>
      </w:r>
      <w:r w:rsidR="005D77F7">
        <w:t xml:space="preserve"> of information</w:t>
      </w:r>
      <w:r w:rsidR="006924BB">
        <w:t xml:space="preserve">. </w:t>
      </w:r>
      <w:r>
        <w:t xml:space="preserve">The digitalization of information is </w:t>
      </w:r>
      <w:r w:rsidR="005D77F7">
        <w:t>primarily focuses</w:t>
      </w:r>
      <w:r w:rsidR="00D57A72">
        <w:t xml:space="preserve"> on</w:t>
      </w:r>
      <w:r w:rsidR="005D77F7">
        <w:t xml:space="preserve"> the</w:t>
      </w:r>
      <w:r w:rsidR="00D57A72">
        <w:t xml:space="preserve"> advantages</w:t>
      </w:r>
      <w:r>
        <w:t>. H</w:t>
      </w:r>
      <w:r w:rsidR="00D57A72">
        <w:t xml:space="preserve">owever, there are also some possible risks </w:t>
      </w:r>
      <w:r w:rsidR="006924BB">
        <w:t>that</w:t>
      </w:r>
      <w:r w:rsidR="00D57A72">
        <w:t xml:space="preserve"> can occur.</w:t>
      </w:r>
      <w:r w:rsidR="00426990">
        <w:t xml:space="preserve"> While information is vital for organizations it is very important to define clear controls and laws to secure that information.</w:t>
      </w:r>
    </w:p>
    <w:p w:rsidR="00540F90" w:rsidRDefault="00D57A72" w:rsidP="00F15725">
      <w:pPr>
        <w:pStyle w:val="Thesis-Hansstijl"/>
      </w:pPr>
      <w:r>
        <w:t xml:space="preserve">A new form of digitalization </w:t>
      </w:r>
      <w:r w:rsidR="00384340">
        <w:t>that focuses</w:t>
      </w:r>
      <w:r>
        <w:t xml:space="preserve"> on information is Software as a Service.  This </w:t>
      </w:r>
      <w:r w:rsidR="00221793">
        <w:t>form</w:t>
      </w:r>
      <w:r w:rsidR="006924BB">
        <w:t xml:space="preserve"> of outsourcing</w:t>
      </w:r>
      <w:r w:rsidR="00221793">
        <w:t xml:space="preserve"> provides its users with a service </w:t>
      </w:r>
      <w:r w:rsidR="006924BB">
        <w:t>that</w:t>
      </w:r>
      <w:r w:rsidR="00221793">
        <w:t xml:space="preserve"> they can use based on their dependency of it</w:t>
      </w:r>
      <w:r w:rsidR="006924BB">
        <w:t xml:space="preserve">. </w:t>
      </w:r>
      <w:r w:rsidR="00426990">
        <w:t>In this process the</w:t>
      </w:r>
      <w:r w:rsidR="006924BB">
        <w:t xml:space="preserve"> service is</w:t>
      </w:r>
      <w:r w:rsidR="00221793">
        <w:t xml:space="preserve"> hosted at the provider. </w:t>
      </w:r>
      <w:r w:rsidR="002D076F">
        <w:t>Here</w:t>
      </w:r>
      <w:r w:rsidR="00221793">
        <w:t xml:space="preserve"> </w:t>
      </w:r>
      <w:r w:rsidR="00384340">
        <w:t>a provider</w:t>
      </w:r>
      <w:r w:rsidR="00221793">
        <w:t xml:space="preserve"> can supply multiple users with a high quality service </w:t>
      </w:r>
      <w:r w:rsidR="002D076F">
        <w:t>combined with</w:t>
      </w:r>
      <w:r w:rsidR="00221793">
        <w:t xml:space="preserve"> low cost.</w:t>
      </w:r>
      <w:r w:rsidR="009F60A9">
        <w:t xml:space="preserve"> This form of </w:t>
      </w:r>
      <w:r w:rsidR="00FB4436">
        <w:t>outsourcing</w:t>
      </w:r>
      <w:r w:rsidR="009F60A9">
        <w:t xml:space="preserve"> is closely related to traditional outsourcing transactions</w:t>
      </w:r>
      <w:r w:rsidR="00FB4436">
        <w:t>,</w:t>
      </w:r>
      <w:r w:rsidR="009F60A9">
        <w:t xml:space="preserve"> with the difference that it now exists in a digital form. </w:t>
      </w:r>
      <w:r w:rsidR="00426990">
        <w:t>Due</w:t>
      </w:r>
      <w:r w:rsidR="00384340">
        <w:t xml:space="preserve"> to</w:t>
      </w:r>
      <w:r w:rsidR="00426990">
        <w:t xml:space="preserve"> this n</w:t>
      </w:r>
      <w:r w:rsidR="00AB210B">
        <w:t>ew form of outsourcing new security related questions arise. For example</w:t>
      </w:r>
      <w:r w:rsidR="00384340">
        <w:t xml:space="preserve"> a important questions is</w:t>
      </w:r>
      <w:r w:rsidR="00AB210B">
        <w:t xml:space="preserve">, how do </w:t>
      </w:r>
      <w:r w:rsidR="002D076F">
        <w:t>we</w:t>
      </w:r>
      <w:r w:rsidR="00AB210B">
        <w:t xml:space="preserve"> know </w:t>
      </w:r>
      <w:r w:rsidR="002D076F">
        <w:t>this</w:t>
      </w:r>
      <w:r w:rsidR="00AB210B">
        <w:t xml:space="preserve"> information is</w:t>
      </w:r>
      <w:r w:rsidR="00540F90">
        <w:t xml:space="preserve"> stored</w:t>
      </w:r>
      <w:r w:rsidR="00AB210B">
        <w:t xml:space="preserve"> safe</w:t>
      </w:r>
      <w:r w:rsidR="00540F90">
        <w:t>ly</w:t>
      </w:r>
      <w:r w:rsidR="00AB210B">
        <w:t>?</w:t>
      </w:r>
    </w:p>
    <w:p w:rsidR="00426990" w:rsidRDefault="00540F90" w:rsidP="00F15725">
      <w:pPr>
        <w:pStyle w:val="Thesis-Hansstijl"/>
      </w:pPr>
      <w:r>
        <w:t xml:space="preserve">A risk related to the storage of information is called information poaching. Information poaching is the treat that the receiving party or a third party usages the information send to gain economic advantage. Information poaching is relatively new and can lead to a reserved position </w:t>
      </w:r>
      <w:r w:rsidR="00B27372">
        <w:t>for</w:t>
      </w:r>
      <w:r>
        <w:t xml:space="preserve"> organizations that are thinking to outsource their email.</w:t>
      </w:r>
      <w:r w:rsidR="004B0D09">
        <w:t xml:space="preserve"> A possible solution to this problem is</w:t>
      </w:r>
      <w:r w:rsidR="00B27372">
        <w:t xml:space="preserve"> to create trust at organizations</w:t>
      </w:r>
      <w:r w:rsidR="004B0D09">
        <w:t xml:space="preserve">. This can be accomplished by applying </w:t>
      </w:r>
      <w:r w:rsidR="00B27372">
        <w:t>controls. If we can control the outsourcing process and especially the threat of information poaching, organizations will sooner</w:t>
      </w:r>
      <w:r w:rsidR="004B0D09">
        <w:t xml:space="preserve"> decide to</w:t>
      </w:r>
      <w:r w:rsidR="00B27372">
        <w:t xml:space="preserve"> outsource their email.</w:t>
      </w:r>
    </w:p>
    <w:p w:rsidR="00B27372" w:rsidRDefault="00B27372" w:rsidP="00F15725">
      <w:pPr>
        <w:pStyle w:val="Thesis-Hansstijl"/>
      </w:pPr>
      <w:r>
        <w:t xml:space="preserve">This thesis </w:t>
      </w:r>
      <w:r w:rsidR="00E06E6A">
        <w:t>starts with discussing</w:t>
      </w:r>
      <w:r>
        <w:t xml:space="preserve"> the current literature on outsourcing.</w:t>
      </w:r>
      <w:r w:rsidR="0037107D">
        <w:t xml:space="preserve"> These theories are primarily focused on traditional outsourcing transactions. Following the literature review we </w:t>
      </w:r>
      <w:r w:rsidR="00E06E6A">
        <w:t>discuss our</w:t>
      </w:r>
      <w:r w:rsidR="0037107D">
        <w:t xml:space="preserve"> survey</w:t>
      </w:r>
      <w:r w:rsidR="00E06E6A">
        <w:t xml:space="preserve"> that we conducted</w:t>
      </w:r>
      <w:r w:rsidR="0037107D">
        <w:t xml:space="preserve"> </w:t>
      </w:r>
      <w:r w:rsidR="00E06E6A">
        <w:t>discussing topics on and related to</w:t>
      </w:r>
      <w:r w:rsidR="0037107D">
        <w:t xml:space="preserve"> outsourcing email. The results of the survey are explained and in the next chapter we </w:t>
      </w:r>
      <w:r w:rsidR="00E06E6A">
        <w:t xml:space="preserve">have </w:t>
      </w:r>
      <w:r w:rsidR="0037107D">
        <w:t>related the survey results to the existing literature on outsourcing.</w:t>
      </w:r>
    </w:p>
    <w:p w:rsidR="006838A2" w:rsidRDefault="0037107D" w:rsidP="00F15725">
      <w:pPr>
        <w:pStyle w:val="Thesis-Hansstijl"/>
      </w:pPr>
      <w:r>
        <w:t xml:space="preserve">This thesis concludes by discussing the research question and by advising how to overcome the problem. We can conclude that information poaching influences the decision of organizations to outsource their email. This logical reaction from organizations is that they will have a reserved position against outsourcing their email. </w:t>
      </w:r>
      <w:r w:rsidR="006838A2">
        <w:t xml:space="preserve">This reserved position can be taken away by implementing controls. </w:t>
      </w:r>
      <w:r w:rsidR="006838A2">
        <w:tab/>
      </w:r>
      <w:r w:rsidR="006838A2">
        <w:tab/>
        <w:t xml:space="preserve">  </w:t>
      </w:r>
      <w:r w:rsidR="006838A2">
        <w:br/>
        <w:t>Currently a group of authorities that focus on protecting data, are forcing service providers to use a privacy by design plan. In this plan service provider defines on beforehand how they are going to secure the privacy norms and laws of their clients. However, defining a privacy by design plan does not ensure</w:t>
      </w:r>
      <w:r w:rsidR="00E5547D">
        <w:t>s</w:t>
      </w:r>
      <w:r w:rsidR="006838A2">
        <w:t xml:space="preserve"> that organizations act as stated in it.</w:t>
      </w:r>
      <w:r w:rsidR="00533347">
        <w:t xml:space="preserve"> A solution to this problem is to </w:t>
      </w:r>
      <w:r w:rsidR="00E5547D">
        <w:t>on beforehand</w:t>
      </w:r>
      <w:r w:rsidR="00533347">
        <w:t xml:space="preserve"> define a privacy by design plan and audit this plan on a annual base. </w:t>
      </w:r>
      <w:r w:rsidR="00EA5EE9">
        <w:t>The data security authorities can play an important role in this process. First of all by forcing the service providers by creating a privacy by design plan and finally by implementing a certifications for organizations that pass the audits.</w:t>
      </w:r>
    </w:p>
    <w:p w:rsidR="00AB210B" w:rsidRDefault="00AB210B" w:rsidP="00F15725">
      <w:pPr>
        <w:pStyle w:val="Thesis-Hansstijl"/>
      </w:pPr>
    </w:p>
    <w:p w:rsidR="001E35A7" w:rsidRPr="00E66D8C" w:rsidRDefault="001E35A7" w:rsidP="00F15725">
      <w:pPr>
        <w:pStyle w:val="Thesis-Hansstijl"/>
      </w:pPr>
      <w:r w:rsidRPr="00E66D8C">
        <w:br w:type="page"/>
      </w:r>
    </w:p>
    <w:p w:rsidR="001E35A7" w:rsidRPr="00E66D8C" w:rsidRDefault="001E35A7" w:rsidP="0093340A">
      <w:pPr>
        <w:pStyle w:val="TOCHeading"/>
        <w:tabs>
          <w:tab w:val="left" w:pos="3150"/>
        </w:tabs>
        <w:jc w:val="both"/>
        <w:rPr>
          <w:rFonts w:cs="Times New Roman"/>
        </w:rPr>
      </w:pPr>
      <w:r w:rsidRPr="00E66D8C">
        <w:rPr>
          <w:color w:val="000000"/>
        </w:rPr>
        <w:lastRenderedPageBreak/>
        <w:t>Table of Contents</w:t>
      </w:r>
      <w:r>
        <w:rPr>
          <w:rFonts w:cs="Times New Roman"/>
          <w:color w:val="000000"/>
        </w:rPr>
        <w:tab/>
      </w:r>
    </w:p>
    <w:p w:rsidR="00F925B1" w:rsidRDefault="00102D05">
      <w:pPr>
        <w:pStyle w:val="TOC1"/>
        <w:tabs>
          <w:tab w:val="right" w:leader="dot" w:pos="9060"/>
        </w:tabs>
        <w:rPr>
          <w:rFonts w:asciiTheme="minorHAnsi" w:eastAsiaTheme="minorEastAsia" w:hAnsiTheme="minorHAnsi" w:cstheme="minorBidi"/>
          <w:noProof/>
          <w:lang w:val="nl-NL" w:eastAsia="nl-NL"/>
        </w:rPr>
      </w:pPr>
      <w:r w:rsidRPr="00102D05">
        <w:fldChar w:fldCharType="begin"/>
      </w:r>
      <w:r w:rsidR="001E35A7" w:rsidRPr="00E66D8C">
        <w:instrText xml:space="preserve"> TOC \o "1-3" \h \z \u </w:instrText>
      </w:r>
      <w:r w:rsidRPr="00102D05">
        <w:fldChar w:fldCharType="separate"/>
      </w:r>
      <w:hyperlink w:anchor="_Toc268026924" w:history="1">
        <w:r w:rsidR="00F925B1" w:rsidRPr="00AA6B51">
          <w:rPr>
            <w:rStyle w:val="Hyperlink"/>
            <w:noProof/>
          </w:rPr>
          <w:t>Acknowledgement</w:t>
        </w:r>
        <w:r w:rsidR="00F925B1">
          <w:rPr>
            <w:noProof/>
            <w:webHidden/>
          </w:rPr>
          <w:tab/>
        </w:r>
        <w:r>
          <w:rPr>
            <w:noProof/>
            <w:webHidden/>
          </w:rPr>
          <w:fldChar w:fldCharType="begin"/>
        </w:r>
        <w:r w:rsidR="00F925B1">
          <w:rPr>
            <w:noProof/>
            <w:webHidden/>
          </w:rPr>
          <w:instrText xml:space="preserve"> PAGEREF _Toc268026924 \h </w:instrText>
        </w:r>
        <w:r>
          <w:rPr>
            <w:noProof/>
            <w:webHidden/>
          </w:rPr>
        </w:r>
        <w:r>
          <w:rPr>
            <w:noProof/>
            <w:webHidden/>
          </w:rPr>
          <w:fldChar w:fldCharType="separate"/>
        </w:r>
        <w:r w:rsidR="00D0007B">
          <w:rPr>
            <w:noProof/>
            <w:webHidden/>
          </w:rPr>
          <w:t>2</w:t>
        </w:r>
        <w:r>
          <w:rPr>
            <w:noProof/>
            <w:webHidden/>
          </w:rPr>
          <w:fldChar w:fldCharType="end"/>
        </w:r>
      </w:hyperlink>
    </w:p>
    <w:p w:rsidR="00F925B1" w:rsidRDefault="00102D05">
      <w:pPr>
        <w:pStyle w:val="TOC1"/>
        <w:tabs>
          <w:tab w:val="right" w:leader="dot" w:pos="9060"/>
        </w:tabs>
        <w:rPr>
          <w:rFonts w:asciiTheme="minorHAnsi" w:eastAsiaTheme="minorEastAsia" w:hAnsiTheme="minorHAnsi" w:cstheme="minorBidi"/>
          <w:noProof/>
          <w:lang w:val="nl-NL" w:eastAsia="nl-NL"/>
        </w:rPr>
      </w:pPr>
      <w:hyperlink w:anchor="_Toc268026925" w:history="1">
        <w:r w:rsidR="00F925B1" w:rsidRPr="00AA6B51">
          <w:rPr>
            <w:rStyle w:val="Hyperlink"/>
            <w:noProof/>
          </w:rPr>
          <w:t>Executive summary</w:t>
        </w:r>
        <w:r w:rsidR="00F925B1">
          <w:rPr>
            <w:noProof/>
            <w:webHidden/>
          </w:rPr>
          <w:tab/>
        </w:r>
        <w:r>
          <w:rPr>
            <w:noProof/>
            <w:webHidden/>
          </w:rPr>
          <w:fldChar w:fldCharType="begin"/>
        </w:r>
        <w:r w:rsidR="00F925B1">
          <w:rPr>
            <w:noProof/>
            <w:webHidden/>
          </w:rPr>
          <w:instrText xml:space="preserve"> PAGEREF _Toc268026925 \h </w:instrText>
        </w:r>
        <w:r>
          <w:rPr>
            <w:noProof/>
            <w:webHidden/>
          </w:rPr>
        </w:r>
        <w:r>
          <w:rPr>
            <w:noProof/>
            <w:webHidden/>
          </w:rPr>
          <w:fldChar w:fldCharType="separate"/>
        </w:r>
        <w:r w:rsidR="00D0007B">
          <w:rPr>
            <w:noProof/>
            <w:webHidden/>
          </w:rPr>
          <w:t>3</w:t>
        </w:r>
        <w:r>
          <w:rPr>
            <w:noProof/>
            <w:webHidden/>
          </w:rPr>
          <w:fldChar w:fldCharType="end"/>
        </w:r>
      </w:hyperlink>
    </w:p>
    <w:p w:rsidR="00F925B1" w:rsidRDefault="00102D05">
      <w:pPr>
        <w:pStyle w:val="TOC1"/>
        <w:tabs>
          <w:tab w:val="left" w:pos="1320"/>
          <w:tab w:val="right" w:leader="dot" w:pos="9060"/>
        </w:tabs>
        <w:rPr>
          <w:rFonts w:asciiTheme="minorHAnsi" w:eastAsiaTheme="minorEastAsia" w:hAnsiTheme="minorHAnsi" w:cstheme="minorBidi"/>
          <w:noProof/>
          <w:lang w:val="nl-NL" w:eastAsia="nl-NL"/>
        </w:rPr>
      </w:pPr>
      <w:hyperlink w:anchor="_Toc268026926" w:history="1">
        <w:r w:rsidR="00F925B1" w:rsidRPr="00AA6B51">
          <w:rPr>
            <w:rStyle w:val="Hyperlink"/>
            <w:noProof/>
          </w:rPr>
          <w:t>Chapter 1.</w:t>
        </w:r>
        <w:r w:rsidR="00F925B1">
          <w:rPr>
            <w:rFonts w:asciiTheme="minorHAnsi" w:eastAsiaTheme="minorEastAsia" w:hAnsiTheme="minorHAnsi" w:cstheme="minorBidi"/>
            <w:noProof/>
            <w:lang w:val="nl-NL" w:eastAsia="nl-NL"/>
          </w:rPr>
          <w:tab/>
        </w:r>
        <w:r w:rsidR="00F925B1" w:rsidRPr="00AA6B51">
          <w:rPr>
            <w:rStyle w:val="Hyperlink"/>
            <w:noProof/>
          </w:rPr>
          <w:t>Introduction</w:t>
        </w:r>
        <w:r w:rsidR="00F925B1">
          <w:rPr>
            <w:noProof/>
            <w:webHidden/>
          </w:rPr>
          <w:tab/>
        </w:r>
        <w:r>
          <w:rPr>
            <w:noProof/>
            <w:webHidden/>
          </w:rPr>
          <w:fldChar w:fldCharType="begin"/>
        </w:r>
        <w:r w:rsidR="00F925B1">
          <w:rPr>
            <w:noProof/>
            <w:webHidden/>
          </w:rPr>
          <w:instrText xml:space="preserve"> PAGEREF _Toc268026926 \h </w:instrText>
        </w:r>
        <w:r>
          <w:rPr>
            <w:noProof/>
            <w:webHidden/>
          </w:rPr>
        </w:r>
        <w:r>
          <w:rPr>
            <w:noProof/>
            <w:webHidden/>
          </w:rPr>
          <w:fldChar w:fldCharType="separate"/>
        </w:r>
        <w:r w:rsidR="00D0007B">
          <w:rPr>
            <w:noProof/>
            <w:webHidden/>
          </w:rPr>
          <w:t>7</w:t>
        </w:r>
        <w:r>
          <w:rPr>
            <w:noProof/>
            <w:webHidden/>
          </w:rPr>
          <w:fldChar w:fldCharType="end"/>
        </w:r>
      </w:hyperlink>
    </w:p>
    <w:p w:rsidR="00F925B1" w:rsidRDefault="00102D05">
      <w:pPr>
        <w:pStyle w:val="TOC2"/>
        <w:tabs>
          <w:tab w:val="left" w:pos="880"/>
          <w:tab w:val="right" w:leader="dot" w:pos="9060"/>
        </w:tabs>
        <w:rPr>
          <w:rFonts w:asciiTheme="minorHAnsi" w:eastAsiaTheme="minorEastAsia" w:hAnsiTheme="minorHAnsi" w:cstheme="minorBidi"/>
          <w:noProof/>
          <w:lang w:val="nl-NL" w:eastAsia="nl-NL"/>
        </w:rPr>
      </w:pPr>
      <w:hyperlink w:anchor="_Toc268026927" w:history="1">
        <w:r w:rsidR="00F925B1" w:rsidRPr="00AA6B51">
          <w:rPr>
            <w:rStyle w:val="Hyperlink"/>
            <w:noProof/>
          </w:rPr>
          <w:t>1.1</w:t>
        </w:r>
        <w:r w:rsidR="00F925B1">
          <w:rPr>
            <w:rFonts w:asciiTheme="minorHAnsi" w:eastAsiaTheme="minorEastAsia" w:hAnsiTheme="minorHAnsi" w:cstheme="minorBidi"/>
            <w:noProof/>
            <w:lang w:val="nl-NL" w:eastAsia="nl-NL"/>
          </w:rPr>
          <w:tab/>
        </w:r>
        <w:r w:rsidR="00F925B1" w:rsidRPr="00AA6B51">
          <w:rPr>
            <w:rStyle w:val="Hyperlink"/>
            <w:noProof/>
          </w:rPr>
          <w:t>Research Question</w:t>
        </w:r>
        <w:r w:rsidR="00F925B1">
          <w:rPr>
            <w:noProof/>
            <w:webHidden/>
          </w:rPr>
          <w:tab/>
        </w:r>
        <w:r>
          <w:rPr>
            <w:noProof/>
            <w:webHidden/>
          </w:rPr>
          <w:fldChar w:fldCharType="begin"/>
        </w:r>
        <w:r w:rsidR="00F925B1">
          <w:rPr>
            <w:noProof/>
            <w:webHidden/>
          </w:rPr>
          <w:instrText xml:space="preserve"> PAGEREF _Toc268026927 \h </w:instrText>
        </w:r>
        <w:r>
          <w:rPr>
            <w:noProof/>
            <w:webHidden/>
          </w:rPr>
        </w:r>
        <w:r>
          <w:rPr>
            <w:noProof/>
            <w:webHidden/>
          </w:rPr>
          <w:fldChar w:fldCharType="separate"/>
        </w:r>
        <w:r w:rsidR="00D0007B">
          <w:rPr>
            <w:noProof/>
            <w:webHidden/>
          </w:rPr>
          <w:t>8</w:t>
        </w:r>
        <w:r>
          <w:rPr>
            <w:noProof/>
            <w:webHidden/>
          </w:rPr>
          <w:fldChar w:fldCharType="end"/>
        </w:r>
      </w:hyperlink>
    </w:p>
    <w:p w:rsidR="00F925B1" w:rsidRDefault="00102D05">
      <w:pPr>
        <w:pStyle w:val="TOC2"/>
        <w:tabs>
          <w:tab w:val="left" w:pos="880"/>
          <w:tab w:val="right" w:leader="dot" w:pos="9060"/>
        </w:tabs>
        <w:rPr>
          <w:rFonts w:asciiTheme="minorHAnsi" w:eastAsiaTheme="minorEastAsia" w:hAnsiTheme="minorHAnsi" w:cstheme="minorBidi"/>
          <w:noProof/>
          <w:lang w:val="nl-NL" w:eastAsia="nl-NL"/>
        </w:rPr>
      </w:pPr>
      <w:hyperlink w:anchor="_Toc268026928" w:history="1">
        <w:r w:rsidR="00F925B1" w:rsidRPr="00AA6B51">
          <w:rPr>
            <w:rStyle w:val="Hyperlink"/>
            <w:noProof/>
          </w:rPr>
          <w:t>1.2</w:t>
        </w:r>
        <w:r w:rsidR="00F925B1">
          <w:rPr>
            <w:rFonts w:asciiTheme="minorHAnsi" w:eastAsiaTheme="minorEastAsia" w:hAnsiTheme="minorHAnsi" w:cstheme="minorBidi"/>
            <w:noProof/>
            <w:lang w:val="nl-NL" w:eastAsia="nl-NL"/>
          </w:rPr>
          <w:tab/>
        </w:r>
        <w:r w:rsidR="00F925B1" w:rsidRPr="00AA6B51">
          <w:rPr>
            <w:rStyle w:val="Hyperlink"/>
            <w:noProof/>
          </w:rPr>
          <w:t>Methodology</w:t>
        </w:r>
        <w:r w:rsidR="00F925B1">
          <w:rPr>
            <w:noProof/>
            <w:webHidden/>
          </w:rPr>
          <w:tab/>
        </w:r>
        <w:r>
          <w:rPr>
            <w:noProof/>
            <w:webHidden/>
          </w:rPr>
          <w:fldChar w:fldCharType="begin"/>
        </w:r>
        <w:r w:rsidR="00F925B1">
          <w:rPr>
            <w:noProof/>
            <w:webHidden/>
          </w:rPr>
          <w:instrText xml:space="preserve"> PAGEREF _Toc268026928 \h </w:instrText>
        </w:r>
        <w:r>
          <w:rPr>
            <w:noProof/>
            <w:webHidden/>
          </w:rPr>
        </w:r>
        <w:r>
          <w:rPr>
            <w:noProof/>
            <w:webHidden/>
          </w:rPr>
          <w:fldChar w:fldCharType="separate"/>
        </w:r>
        <w:r w:rsidR="00D0007B">
          <w:rPr>
            <w:noProof/>
            <w:webHidden/>
          </w:rPr>
          <w:t>8</w:t>
        </w:r>
        <w:r>
          <w:rPr>
            <w:noProof/>
            <w:webHidden/>
          </w:rPr>
          <w:fldChar w:fldCharType="end"/>
        </w:r>
      </w:hyperlink>
    </w:p>
    <w:p w:rsidR="00F925B1" w:rsidRDefault="00102D05">
      <w:pPr>
        <w:pStyle w:val="TOC2"/>
        <w:tabs>
          <w:tab w:val="left" w:pos="880"/>
          <w:tab w:val="right" w:leader="dot" w:pos="9060"/>
        </w:tabs>
        <w:rPr>
          <w:rFonts w:asciiTheme="minorHAnsi" w:eastAsiaTheme="minorEastAsia" w:hAnsiTheme="minorHAnsi" w:cstheme="minorBidi"/>
          <w:noProof/>
          <w:lang w:val="nl-NL" w:eastAsia="nl-NL"/>
        </w:rPr>
      </w:pPr>
      <w:hyperlink w:anchor="_Toc268026929" w:history="1">
        <w:r w:rsidR="00F925B1" w:rsidRPr="00AA6B51">
          <w:rPr>
            <w:rStyle w:val="Hyperlink"/>
            <w:noProof/>
          </w:rPr>
          <w:t>1.3</w:t>
        </w:r>
        <w:r w:rsidR="00F925B1">
          <w:rPr>
            <w:rFonts w:asciiTheme="minorHAnsi" w:eastAsiaTheme="minorEastAsia" w:hAnsiTheme="minorHAnsi" w:cstheme="minorBidi"/>
            <w:noProof/>
            <w:lang w:val="nl-NL" w:eastAsia="nl-NL"/>
          </w:rPr>
          <w:tab/>
        </w:r>
        <w:r w:rsidR="00F925B1" w:rsidRPr="00AA6B51">
          <w:rPr>
            <w:rStyle w:val="Hyperlink"/>
            <w:noProof/>
          </w:rPr>
          <w:t>Scope</w:t>
        </w:r>
        <w:r w:rsidR="00F925B1">
          <w:rPr>
            <w:noProof/>
            <w:webHidden/>
          </w:rPr>
          <w:tab/>
        </w:r>
        <w:r>
          <w:rPr>
            <w:noProof/>
            <w:webHidden/>
          </w:rPr>
          <w:fldChar w:fldCharType="begin"/>
        </w:r>
        <w:r w:rsidR="00F925B1">
          <w:rPr>
            <w:noProof/>
            <w:webHidden/>
          </w:rPr>
          <w:instrText xml:space="preserve"> PAGEREF _Toc268026929 \h </w:instrText>
        </w:r>
        <w:r>
          <w:rPr>
            <w:noProof/>
            <w:webHidden/>
          </w:rPr>
        </w:r>
        <w:r>
          <w:rPr>
            <w:noProof/>
            <w:webHidden/>
          </w:rPr>
          <w:fldChar w:fldCharType="separate"/>
        </w:r>
        <w:r w:rsidR="00D0007B">
          <w:rPr>
            <w:noProof/>
            <w:webHidden/>
          </w:rPr>
          <w:t>9</w:t>
        </w:r>
        <w:r>
          <w:rPr>
            <w:noProof/>
            <w:webHidden/>
          </w:rPr>
          <w:fldChar w:fldCharType="end"/>
        </w:r>
      </w:hyperlink>
    </w:p>
    <w:p w:rsidR="00F925B1" w:rsidRDefault="00102D05">
      <w:pPr>
        <w:pStyle w:val="TOC1"/>
        <w:tabs>
          <w:tab w:val="left" w:pos="1320"/>
          <w:tab w:val="right" w:leader="dot" w:pos="9060"/>
        </w:tabs>
        <w:rPr>
          <w:rFonts w:asciiTheme="minorHAnsi" w:eastAsiaTheme="minorEastAsia" w:hAnsiTheme="minorHAnsi" w:cstheme="minorBidi"/>
          <w:noProof/>
          <w:lang w:val="nl-NL" w:eastAsia="nl-NL"/>
        </w:rPr>
      </w:pPr>
      <w:hyperlink w:anchor="_Toc268026930" w:history="1">
        <w:r w:rsidR="00F925B1" w:rsidRPr="00AA6B51">
          <w:rPr>
            <w:rStyle w:val="Hyperlink"/>
            <w:noProof/>
          </w:rPr>
          <w:t>Chapter 2.</w:t>
        </w:r>
        <w:r w:rsidR="00F925B1">
          <w:rPr>
            <w:rFonts w:asciiTheme="minorHAnsi" w:eastAsiaTheme="minorEastAsia" w:hAnsiTheme="minorHAnsi" w:cstheme="minorBidi"/>
            <w:noProof/>
            <w:lang w:val="nl-NL" w:eastAsia="nl-NL"/>
          </w:rPr>
          <w:tab/>
        </w:r>
        <w:r w:rsidR="00F925B1" w:rsidRPr="00AA6B51">
          <w:rPr>
            <w:rStyle w:val="Hyperlink"/>
            <w:noProof/>
          </w:rPr>
          <w:t>Literature review</w:t>
        </w:r>
        <w:r w:rsidR="00F925B1">
          <w:rPr>
            <w:noProof/>
            <w:webHidden/>
          </w:rPr>
          <w:tab/>
        </w:r>
        <w:r>
          <w:rPr>
            <w:noProof/>
            <w:webHidden/>
          </w:rPr>
          <w:fldChar w:fldCharType="begin"/>
        </w:r>
        <w:r w:rsidR="00F925B1">
          <w:rPr>
            <w:noProof/>
            <w:webHidden/>
          </w:rPr>
          <w:instrText xml:space="preserve"> PAGEREF _Toc268026930 \h </w:instrText>
        </w:r>
        <w:r>
          <w:rPr>
            <w:noProof/>
            <w:webHidden/>
          </w:rPr>
        </w:r>
        <w:r>
          <w:rPr>
            <w:noProof/>
            <w:webHidden/>
          </w:rPr>
          <w:fldChar w:fldCharType="separate"/>
        </w:r>
        <w:r w:rsidR="00D0007B">
          <w:rPr>
            <w:noProof/>
            <w:webHidden/>
          </w:rPr>
          <w:t>10</w:t>
        </w:r>
        <w:r>
          <w:rPr>
            <w:noProof/>
            <w:webHidden/>
          </w:rPr>
          <w:fldChar w:fldCharType="end"/>
        </w:r>
      </w:hyperlink>
    </w:p>
    <w:p w:rsidR="00F925B1" w:rsidRDefault="00102D05">
      <w:pPr>
        <w:pStyle w:val="TOC2"/>
        <w:tabs>
          <w:tab w:val="left" w:pos="880"/>
          <w:tab w:val="right" w:leader="dot" w:pos="9060"/>
        </w:tabs>
        <w:rPr>
          <w:rFonts w:asciiTheme="minorHAnsi" w:eastAsiaTheme="minorEastAsia" w:hAnsiTheme="minorHAnsi" w:cstheme="minorBidi"/>
          <w:noProof/>
          <w:lang w:val="nl-NL" w:eastAsia="nl-NL"/>
        </w:rPr>
      </w:pPr>
      <w:hyperlink w:anchor="_Toc268026931" w:history="1">
        <w:r w:rsidR="00F925B1" w:rsidRPr="00AA6B51">
          <w:rPr>
            <w:rStyle w:val="Hyperlink"/>
            <w:noProof/>
          </w:rPr>
          <w:t>2.1</w:t>
        </w:r>
        <w:r w:rsidR="00F925B1">
          <w:rPr>
            <w:rFonts w:asciiTheme="minorHAnsi" w:eastAsiaTheme="minorEastAsia" w:hAnsiTheme="minorHAnsi" w:cstheme="minorBidi"/>
            <w:noProof/>
            <w:lang w:val="nl-NL" w:eastAsia="nl-NL"/>
          </w:rPr>
          <w:tab/>
        </w:r>
        <w:r w:rsidR="00F925B1" w:rsidRPr="00AA6B51">
          <w:rPr>
            <w:rStyle w:val="Hyperlink"/>
            <w:noProof/>
          </w:rPr>
          <w:t>Outsourcing</w:t>
        </w:r>
        <w:r w:rsidR="00F925B1">
          <w:rPr>
            <w:noProof/>
            <w:webHidden/>
          </w:rPr>
          <w:tab/>
        </w:r>
        <w:r>
          <w:rPr>
            <w:noProof/>
            <w:webHidden/>
          </w:rPr>
          <w:fldChar w:fldCharType="begin"/>
        </w:r>
        <w:r w:rsidR="00F925B1">
          <w:rPr>
            <w:noProof/>
            <w:webHidden/>
          </w:rPr>
          <w:instrText xml:space="preserve"> PAGEREF _Toc268026931 \h </w:instrText>
        </w:r>
        <w:r>
          <w:rPr>
            <w:noProof/>
            <w:webHidden/>
          </w:rPr>
        </w:r>
        <w:r>
          <w:rPr>
            <w:noProof/>
            <w:webHidden/>
          </w:rPr>
          <w:fldChar w:fldCharType="separate"/>
        </w:r>
        <w:r w:rsidR="00D0007B">
          <w:rPr>
            <w:noProof/>
            <w:webHidden/>
          </w:rPr>
          <w:t>10</w:t>
        </w:r>
        <w:r>
          <w:rPr>
            <w:noProof/>
            <w:webHidden/>
          </w:rPr>
          <w:fldChar w:fldCharType="end"/>
        </w:r>
      </w:hyperlink>
    </w:p>
    <w:p w:rsidR="00F925B1" w:rsidRDefault="00102D05">
      <w:pPr>
        <w:pStyle w:val="TOC2"/>
        <w:tabs>
          <w:tab w:val="left" w:pos="880"/>
          <w:tab w:val="right" w:leader="dot" w:pos="9060"/>
        </w:tabs>
        <w:rPr>
          <w:rFonts w:asciiTheme="minorHAnsi" w:eastAsiaTheme="minorEastAsia" w:hAnsiTheme="minorHAnsi" w:cstheme="minorBidi"/>
          <w:noProof/>
          <w:lang w:val="nl-NL" w:eastAsia="nl-NL"/>
        </w:rPr>
      </w:pPr>
      <w:hyperlink w:anchor="_Toc268026932" w:history="1">
        <w:r w:rsidR="00F925B1" w:rsidRPr="00AA6B51">
          <w:rPr>
            <w:rStyle w:val="Hyperlink"/>
            <w:noProof/>
          </w:rPr>
          <w:t>2.2</w:t>
        </w:r>
        <w:r w:rsidR="00F925B1">
          <w:rPr>
            <w:rFonts w:asciiTheme="minorHAnsi" w:eastAsiaTheme="minorEastAsia" w:hAnsiTheme="minorHAnsi" w:cstheme="minorBidi"/>
            <w:noProof/>
            <w:lang w:val="nl-NL" w:eastAsia="nl-NL"/>
          </w:rPr>
          <w:tab/>
        </w:r>
        <w:r w:rsidR="00F925B1" w:rsidRPr="00AA6B51">
          <w:rPr>
            <w:rStyle w:val="Hyperlink"/>
            <w:noProof/>
          </w:rPr>
          <w:t>Core competences</w:t>
        </w:r>
        <w:r w:rsidR="00F925B1">
          <w:rPr>
            <w:noProof/>
            <w:webHidden/>
          </w:rPr>
          <w:tab/>
        </w:r>
        <w:r>
          <w:rPr>
            <w:noProof/>
            <w:webHidden/>
          </w:rPr>
          <w:fldChar w:fldCharType="begin"/>
        </w:r>
        <w:r w:rsidR="00F925B1">
          <w:rPr>
            <w:noProof/>
            <w:webHidden/>
          </w:rPr>
          <w:instrText xml:space="preserve"> PAGEREF _Toc268026932 \h </w:instrText>
        </w:r>
        <w:r>
          <w:rPr>
            <w:noProof/>
            <w:webHidden/>
          </w:rPr>
        </w:r>
        <w:r>
          <w:rPr>
            <w:noProof/>
            <w:webHidden/>
          </w:rPr>
          <w:fldChar w:fldCharType="separate"/>
        </w:r>
        <w:r w:rsidR="00D0007B">
          <w:rPr>
            <w:noProof/>
            <w:webHidden/>
          </w:rPr>
          <w:t>12</w:t>
        </w:r>
        <w:r>
          <w:rPr>
            <w:noProof/>
            <w:webHidden/>
          </w:rPr>
          <w:fldChar w:fldCharType="end"/>
        </w:r>
      </w:hyperlink>
    </w:p>
    <w:p w:rsidR="00F925B1" w:rsidRDefault="00102D05">
      <w:pPr>
        <w:pStyle w:val="TOC2"/>
        <w:tabs>
          <w:tab w:val="left" w:pos="880"/>
          <w:tab w:val="right" w:leader="dot" w:pos="9060"/>
        </w:tabs>
        <w:rPr>
          <w:rFonts w:asciiTheme="minorHAnsi" w:eastAsiaTheme="minorEastAsia" w:hAnsiTheme="minorHAnsi" w:cstheme="minorBidi"/>
          <w:noProof/>
          <w:lang w:val="nl-NL" w:eastAsia="nl-NL"/>
        </w:rPr>
      </w:pPr>
      <w:hyperlink w:anchor="_Toc268026933" w:history="1">
        <w:r w:rsidR="00F925B1" w:rsidRPr="00AA6B51">
          <w:rPr>
            <w:rStyle w:val="Hyperlink"/>
            <w:noProof/>
          </w:rPr>
          <w:t xml:space="preserve">2.3 </w:t>
        </w:r>
        <w:r w:rsidR="00F925B1">
          <w:rPr>
            <w:rFonts w:asciiTheme="minorHAnsi" w:eastAsiaTheme="minorEastAsia" w:hAnsiTheme="minorHAnsi" w:cstheme="minorBidi"/>
            <w:noProof/>
            <w:lang w:val="nl-NL" w:eastAsia="nl-NL"/>
          </w:rPr>
          <w:tab/>
        </w:r>
        <w:r w:rsidR="00F925B1" w:rsidRPr="00AA6B51">
          <w:rPr>
            <w:rStyle w:val="Hyperlink"/>
            <w:noProof/>
          </w:rPr>
          <w:t>Transaction Cost Theory</w:t>
        </w:r>
        <w:r w:rsidR="00F925B1">
          <w:rPr>
            <w:noProof/>
            <w:webHidden/>
          </w:rPr>
          <w:tab/>
        </w:r>
        <w:r>
          <w:rPr>
            <w:noProof/>
            <w:webHidden/>
          </w:rPr>
          <w:fldChar w:fldCharType="begin"/>
        </w:r>
        <w:r w:rsidR="00F925B1">
          <w:rPr>
            <w:noProof/>
            <w:webHidden/>
          </w:rPr>
          <w:instrText xml:space="preserve"> PAGEREF _Toc268026933 \h </w:instrText>
        </w:r>
        <w:r>
          <w:rPr>
            <w:noProof/>
            <w:webHidden/>
          </w:rPr>
        </w:r>
        <w:r>
          <w:rPr>
            <w:noProof/>
            <w:webHidden/>
          </w:rPr>
          <w:fldChar w:fldCharType="separate"/>
        </w:r>
        <w:r w:rsidR="00D0007B">
          <w:rPr>
            <w:noProof/>
            <w:webHidden/>
          </w:rPr>
          <w:t>14</w:t>
        </w:r>
        <w:r>
          <w:rPr>
            <w:noProof/>
            <w:webHidden/>
          </w:rPr>
          <w:fldChar w:fldCharType="end"/>
        </w:r>
      </w:hyperlink>
    </w:p>
    <w:p w:rsidR="00F925B1" w:rsidRDefault="00102D05">
      <w:pPr>
        <w:pStyle w:val="TOC3"/>
        <w:tabs>
          <w:tab w:val="left" w:pos="1320"/>
          <w:tab w:val="right" w:leader="dot" w:pos="9060"/>
        </w:tabs>
        <w:rPr>
          <w:rFonts w:asciiTheme="minorHAnsi" w:eastAsiaTheme="minorEastAsia" w:hAnsiTheme="minorHAnsi" w:cstheme="minorBidi"/>
          <w:noProof/>
          <w:lang w:val="nl-NL" w:eastAsia="nl-NL"/>
        </w:rPr>
      </w:pPr>
      <w:hyperlink w:anchor="_Toc268026934" w:history="1">
        <w:r w:rsidR="00F925B1" w:rsidRPr="00AA6B51">
          <w:rPr>
            <w:rStyle w:val="Hyperlink"/>
            <w:noProof/>
          </w:rPr>
          <w:t>2.3.1</w:t>
        </w:r>
        <w:r w:rsidR="00F925B1">
          <w:rPr>
            <w:rFonts w:asciiTheme="minorHAnsi" w:eastAsiaTheme="minorEastAsia" w:hAnsiTheme="minorHAnsi" w:cstheme="minorBidi"/>
            <w:noProof/>
            <w:lang w:val="nl-NL" w:eastAsia="nl-NL"/>
          </w:rPr>
          <w:tab/>
        </w:r>
        <w:r w:rsidR="00F925B1" w:rsidRPr="00AA6B51">
          <w:rPr>
            <w:rStyle w:val="Hyperlink"/>
            <w:noProof/>
          </w:rPr>
          <w:t xml:space="preserve"> Coordination Costs</w:t>
        </w:r>
        <w:r w:rsidR="00F925B1">
          <w:rPr>
            <w:noProof/>
            <w:webHidden/>
          </w:rPr>
          <w:tab/>
        </w:r>
        <w:r>
          <w:rPr>
            <w:noProof/>
            <w:webHidden/>
          </w:rPr>
          <w:fldChar w:fldCharType="begin"/>
        </w:r>
        <w:r w:rsidR="00F925B1">
          <w:rPr>
            <w:noProof/>
            <w:webHidden/>
          </w:rPr>
          <w:instrText xml:space="preserve"> PAGEREF _Toc268026934 \h </w:instrText>
        </w:r>
        <w:r>
          <w:rPr>
            <w:noProof/>
            <w:webHidden/>
          </w:rPr>
        </w:r>
        <w:r>
          <w:rPr>
            <w:noProof/>
            <w:webHidden/>
          </w:rPr>
          <w:fldChar w:fldCharType="separate"/>
        </w:r>
        <w:r w:rsidR="00D0007B">
          <w:rPr>
            <w:noProof/>
            <w:webHidden/>
          </w:rPr>
          <w:t>17</w:t>
        </w:r>
        <w:r>
          <w:rPr>
            <w:noProof/>
            <w:webHidden/>
          </w:rPr>
          <w:fldChar w:fldCharType="end"/>
        </w:r>
      </w:hyperlink>
    </w:p>
    <w:p w:rsidR="00F925B1" w:rsidRDefault="00102D05">
      <w:pPr>
        <w:pStyle w:val="TOC3"/>
        <w:tabs>
          <w:tab w:val="left" w:pos="1320"/>
          <w:tab w:val="right" w:leader="dot" w:pos="9060"/>
        </w:tabs>
        <w:rPr>
          <w:rFonts w:asciiTheme="minorHAnsi" w:eastAsiaTheme="minorEastAsia" w:hAnsiTheme="minorHAnsi" w:cstheme="minorBidi"/>
          <w:noProof/>
          <w:lang w:val="nl-NL" w:eastAsia="nl-NL"/>
        </w:rPr>
      </w:pPr>
      <w:hyperlink w:anchor="_Toc268026935" w:history="1">
        <w:r w:rsidR="00F925B1" w:rsidRPr="00AA6B51">
          <w:rPr>
            <w:rStyle w:val="Hyperlink"/>
            <w:noProof/>
          </w:rPr>
          <w:t>2.3.2</w:t>
        </w:r>
        <w:r w:rsidR="00F925B1">
          <w:rPr>
            <w:rFonts w:asciiTheme="minorHAnsi" w:eastAsiaTheme="minorEastAsia" w:hAnsiTheme="minorHAnsi" w:cstheme="minorBidi"/>
            <w:noProof/>
            <w:lang w:val="nl-NL" w:eastAsia="nl-NL"/>
          </w:rPr>
          <w:tab/>
        </w:r>
        <w:r w:rsidR="00F925B1" w:rsidRPr="00AA6B51">
          <w:rPr>
            <w:rStyle w:val="Hyperlink"/>
            <w:noProof/>
          </w:rPr>
          <w:t xml:space="preserve"> Operations Risk</w:t>
        </w:r>
        <w:r w:rsidR="00F925B1">
          <w:rPr>
            <w:noProof/>
            <w:webHidden/>
          </w:rPr>
          <w:tab/>
        </w:r>
        <w:r>
          <w:rPr>
            <w:noProof/>
            <w:webHidden/>
          </w:rPr>
          <w:fldChar w:fldCharType="begin"/>
        </w:r>
        <w:r w:rsidR="00F925B1">
          <w:rPr>
            <w:noProof/>
            <w:webHidden/>
          </w:rPr>
          <w:instrText xml:space="preserve"> PAGEREF _Toc268026935 \h </w:instrText>
        </w:r>
        <w:r>
          <w:rPr>
            <w:noProof/>
            <w:webHidden/>
          </w:rPr>
        </w:r>
        <w:r>
          <w:rPr>
            <w:noProof/>
            <w:webHidden/>
          </w:rPr>
          <w:fldChar w:fldCharType="separate"/>
        </w:r>
        <w:r w:rsidR="00D0007B">
          <w:rPr>
            <w:noProof/>
            <w:webHidden/>
          </w:rPr>
          <w:t>17</w:t>
        </w:r>
        <w:r>
          <w:rPr>
            <w:noProof/>
            <w:webHidden/>
          </w:rPr>
          <w:fldChar w:fldCharType="end"/>
        </w:r>
      </w:hyperlink>
    </w:p>
    <w:p w:rsidR="00F925B1" w:rsidRDefault="00102D05">
      <w:pPr>
        <w:pStyle w:val="TOC3"/>
        <w:tabs>
          <w:tab w:val="left" w:pos="1320"/>
          <w:tab w:val="right" w:leader="dot" w:pos="9060"/>
        </w:tabs>
        <w:rPr>
          <w:rFonts w:asciiTheme="minorHAnsi" w:eastAsiaTheme="minorEastAsia" w:hAnsiTheme="minorHAnsi" w:cstheme="minorBidi"/>
          <w:noProof/>
          <w:lang w:val="nl-NL" w:eastAsia="nl-NL"/>
        </w:rPr>
      </w:pPr>
      <w:hyperlink w:anchor="_Toc268026936" w:history="1">
        <w:r w:rsidR="00F925B1" w:rsidRPr="00AA6B51">
          <w:rPr>
            <w:rStyle w:val="Hyperlink"/>
            <w:noProof/>
          </w:rPr>
          <w:t>2.3.3</w:t>
        </w:r>
        <w:r w:rsidR="00F925B1">
          <w:rPr>
            <w:rFonts w:asciiTheme="minorHAnsi" w:eastAsiaTheme="minorEastAsia" w:hAnsiTheme="minorHAnsi" w:cstheme="minorBidi"/>
            <w:noProof/>
            <w:lang w:val="nl-NL" w:eastAsia="nl-NL"/>
          </w:rPr>
          <w:tab/>
        </w:r>
        <w:r w:rsidR="00F925B1" w:rsidRPr="00AA6B51">
          <w:rPr>
            <w:rStyle w:val="Hyperlink"/>
            <w:noProof/>
          </w:rPr>
          <w:t xml:space="preserve"> Opportunism Risk</w:t>
        </w:r>
        <w:r w:rsidR="00F925B1">
          <w:rPr>
            <w:noProof/>
            <w:webHidden/>
          </w:rPr>
          <w:tab/>
        </w:r>
        <w:r>
          <w:rPr>
            <w:noProof/>
            <w:webHidden/>
          </w:rPr>
          <w:fldChar w:fldCharType="begin"/>
        </w:r>
        <w:r w:rsidR="00F925B1">
          <w:rPr>
            <w:noProof/>
            <w:webHidden/>
          </w:rPr>
          <w:instrText xml:space="preserve"> PAGEREF _Toc268026936 \h </w:instrText>
        </w:r>
        <w:r>
          <w:rPr>
            <w:noProof/>
            <w:webHidden/>
          </w:rPr>
        </w:r>
        <w:r>
          <w:rPr>
            <w:noProof/>
            <w:webHidden/>
          </w:rPr>
          <w:fldChar w:fldCharType="separate"/>
        </w:r>
        <w:r w:rsidR="00D0007B">
          <w:rPr>
            <w:noProof/>
            <w:webHidden/>
          </w:rPr>
          <w:t>17</w:t>
        </w:r>
        <w:r>
          <w:rPr>
            <w:noProof/>
            <w:webHidden/>
          </w:rPr>
          <w:fldChar w:fldCharType="end"/>
        </w:r>
      </w:hyperlink>
    </w:p>
    <w:p w:rsidR="00F925B1" w:rsidRDefault="00102D05">
      <w:pPr>
        <w:pStyle w:val="TOC3"/>
        <w:tabs>
          <w:tab w:val="left" w:pos="1320"/>
          <w:tab w:val="right" w:leader="dot" w:pos="9060"/>
        </w:tabs>
        <w:rPr>
          <w:rFonts w:asciiTheme="minorHAnsi" w:eastAsiaTheme="minorEastAsia" w:hAnsiTheme="minorHAnsi" w:cstheme="minorBidi"/>
          <w:noProof/>
          <w:lang w:val="nl-NL" w:eastAsia="nl-NL"/>
        </w:rPr>
      </w:pPr>
      <w:hyperlink w:anchor="_Toc268026937" w:history="1">
        <w:r w:rsidR="00F925B1" w:rsidRPr="00AA6B51">
          <w:rPr>
            <w:rStyle w:val="Hyperlink"/>
            <w:noProof/>
          </w:rPr>
          <w:t>2.3.4</w:t>
        </w:r>
        <w:r w:rsidR="00F925B1">
          <w:rPr>
            <w:rFonts w:asciiTheme="minorHAnsi" w:eastAsiaTheme="minorEastAsia" w:hAnsiTheme="minorHAnsi" w:cstheme="minorBidi"/>
            <w:noProof/>
            <w:lang w:val="nl-NL" w:eastAsia="nl-NL"/>
          </w:rPr>
          <w:tab/>
        </w:r>
        <w:r w:rsidR="00F925B1" w:rsidRPr="00AA6B51">
          <w:rPr>
            <w:rStyle w:val="Hyperlink"/>
            <w:noProof/>
          </w:rPr>
          <w:t xml:space="preserve"> The transaction cost model</w:t>
        </w:r>
        <w:r w:rsidR="00F925B1">
          <w:rPr>
            <w:noProof/>
            <w:webHidden/>
          </w:rPr>
          <w:tab/>
        </w:r>
        <w:r>
          <w:rPr>
            <w:noProof/>
            <w:webHidden/>
          </w:rPr>
          <w:fldChar w:fldCharType="begin"/>
        </w:r>
        <w:r w:rsidR="00F925B1">
          <w:rPr>
            <w:noProof/>
            <w:webHidden/>
          </w:rPr>
          <w:instrText xml:space="preserve"> PAGEREF _Toc268026937 \h </w:instrText>
        </w:r>
        <w:r>
          <w:rPr>
            <w:noProof/>
            <w:webHidden/>
          </w:rPr>
        </w:r>
        <w:r>
          <w:rPr>
            <w:noProof/>
            <w:webHidden/>
          </w:rPr>
          <w:fldChar w:fldCharType="separate"/>
        </w:r>
        <w:r w:rsidR="00D0007B">
          <w:rPr>
            <w:noProof/>
            <w:webHidden/>
          </w:rPr>
          <w:t>18</w:t>
        </w:r>
        <w:r>
          <w:rPr>
            <w:noProof/>
            <w:webHidden/>
          </w:rPr>
          <w:fldChar w:fldCharType="end"/>
        </w:r>
      </w:hyperlink>
    </w:p>
    <w:p w:rsidR="00F925B1" w:rsidRDefault="00102D05">
      <w:pPr>
        <w:pStyle w:val="TOC2"/>
        <w:tabs>
          <w:tab w:val="left" w:pos="880"/>
          <w:tab w:val="right" w:leader="dot" w:pos="9060"/>
        </w:tabs>
        <w:rPr>
          <w:rFonts w:asciiTheme="minorHAnsi" w:eastAsiaTheme="minorEastAsia" w:hAnsiTheme="minorHAnsi" w:cstheme="minorBidi"/>
          <w:noProof/>
          <w:lang w:val="nl-NL" w:eastAsia="nl-NL"/>
        </w:rPr>
      </w:pPr>
      <w:hyperlink w:anchor="_Toc268026938" w:history="1">
        <w:r w:rsidR="00F925B1" w:rsidRPr="00AA6B51">
          <w:rPr>
            <w:rStyle w:val="Hyperlink"/>
            <w:noProof/>
          </w:rPr>
          <w:t>2.4</w:t>
        </w:r>
        <w:r w:rsidR="00F925B1">
          <w:rPr>
            <w:rFonts w:asciiTheme="minorHAnsi" w:eastAsiaTheme="minorEastAsia" w:hAnsiTheme="minorHAnsi" w:cstheme="minorBidi"/>
            <w:noProof/>
            <w:lang w:val="nl-NL" w:eastAsia="nl-NL"/>
          </w:rPr>
          <w:tab/>
        </w:r>
        <w:r w:rsidR="00F925B1" w:rsidRPr="00AA6B51">
          <w:rPr>
            <w:rStyle w:val="Hyperlink"/>
            <w:noProof/>
          </w:rPr>
          <w:t>Trust, control and risk</w:t>
        </w:r>
        <w:r w:rsidR="00F925B1">
          <w:rPr>
            <w:noProof/>
            <w:webHidden/>
          </w:rPr>
          <w:tab/>
        </w:r>
        <w:r>
          <w:rPr>
            <w:noProof/>
            <w:webHidden/>
          </w:rPr>
          <w:fldChar w:fldCharType="begin"/>
        </w:r>
        <w:r w:rsidR="00F925B1">
          <w:rPr>
            <w:noProof/>
            <w:webHidden/>
          </w:rPr>
          <w:instrText xml:space="preserve"> PAGEREF _Toc268026938 \h </w:instrText>
        </w:r>
        <w:r>
          <w:rPr>
            <w:noProof/>
            <w:webHidden/>
          </w:rPr>
        </w:r>
        <w:r>
          <w:rPr>
            <w:noProof/>
            <w:webHidden/>
          </w:rPr>
          <w:fldChar w:fldCharType="separate"/>
        </w:r>
        <w:r w:rsidR="00D0007B">
          <w:rPr>
            <w:noProof/>
            <w:webHidden/>
          </w:rPr>
          <w:t>19</w:t>
        </w:r>
        <w:r>
          <w:rPr>
            <w:noProof/>
            <w:webHidden/>
          </w:rPr>
          <w:fldChar w:fldCharType="end"/>
        </w:r>
      </w:hyperlink>
    </w:p>
    <w:p w:rsidR="00F925B1" w:rsidRDefault="00102D05">
      <w:pPr>
        <w:pStyle w:val="TOC2"/>
        <w:tabs>
          <w:tab w:val="left" w:pos="880"/>
          <w:tab w:val="right" w:leader="dot" w:pos="9060"/>
        </w:tabs>
        <w:rPr>
          <w:rFonts w:asciiTheme="minorHAnsi" w:eastAsiaTheme="minorEastAsia" w:hAnsiTheme="minorHAnsi" w:cstheme="minorBidi"/>
          <w:noProof/>
          <w:lang w:val="nl-NL" w:eastAsia="nl-NL"/>
        </w:rPr>
      </w:pPr>
      <w:hyperlink w:anchor="_Toc268026939" w:history="1">
        <w:r w:rsidR="00F925B1" w:rsidRPr="00AA6B51">
          <w:rPr>
            <w:rStyle w:val="Hyperlink"/>
            <w:noProof/>
          </w:rPr>
          <w:t>2.5</w:t>
        </w:r>
        <w:r w:rsidR="00F925B1">
          <w:rPr>
            <w:rFonts w:asciiTheme="minorHAnsi" w:eastAsiaTheme="minorEastAsia" w:hAnsiTheme="minorHAnsi" w:cstheme="minorBidi"/>
            <w:noProof/>
            <w:lang w:val="nl-NL" w:eastAsia="nl-NL"/>
          </w:rPr>
          <w:tab/>
        </w:r>
        <w:r w:rsidR="00F925B1" w:rsidRPr="00AA6B51">
          <w:rPr>
            <w:rStyle w:val="Hyperlink"/>
            <w:noProof/>
          </w:rPr>
          <w:t>Information poaching</w:t>
        </w:r>
        <w:r w:rsidR="00F925B1">
          <w:rPr>
            <w:noProof/>
            <w:webHidden/>
          </w:rPr>
          <w:tab/>
        </w:r>
        <w:r>
          <w:rPr>
            <w:noProof/>
            <w:webHidden/>
          </w:rPr>
          <w:fldChar w:fldCharType="begin"/>
        </w:r>
        <w:r w:rsidR="00F925B1">
          <w:rPr>
            <w:noProof/>
            <w:webHidden/>
          </w:rPr>
          <w:instrText xml:space="preserve"> PAGEREF _Toc268026939 \h </w:instrText>
        </w:r>
        <w:r>
          <w:rPr>
            <w:noProof/>
            <w:webHidden/>
          </w:rPr>
        </w:r>
        <w:r>
          <w:rPr>
            <w:noProof/>
            <w:webHidden/>
          </w:rPr>
          <w:fldChar w:fldCharType="separate"/>
        </w:r>
        <w:r w:rsidR="00D0007B">
          <w:rPr>
            <w:noProof/>
            <w:webHidden/>
          </w:rPr>
          <w:t>22</w:t>
        </w:r>
        <w:r>
          <w:rPr>
            <w:noProof/>
            <w:webHidden/>
          </w:rPr>
          <w:fldChar w:fldCharType="end"/>
        </w:r>
      </w:hyperlink>
    </w:p>
    <w:p w:rsidR="00F925B1" w:rsidRDefault="00102D05">
      <w:pPr>
        <w:pStyle w:val="TOC2"/>
        <w:tabs>
          <w:tab w:val="left" w:pos="880"/>
          <w:tab w:val="right" w:leader="dot" w:pos="9060"/>
        </w:tabs>
        <w:rPr>
          <w:rFonts w:asciiTheme="minorHAnsi" w:eastAsiaTheme="minorEastAsia" w:hAnsiTheme="minorHAnsi" w:cstheme="minorBidi"/>
          <w:noProof/>
          <w:lang w:val="nl-NL" w:eastAsia="nl-NL"/>
        </w:rPr>
      </w:pPr>
      <w:hyperlink w:anchor="_Toc268026940" w:history="1">
        <w:r w:rsidR="00F925B1" w:rsidRPr="00AA6B51">
          <w:rPr>
            <w:rStyle w:val="Hyperlink"/>
            <w:noProof/>
          </w:rPr>
          <w:t>2.6</w:t>
        </w:r>
        <w:r w:rsidR="00F925B1">
          <w:rPr>
            <w:rFonts w:asciiTheme="minorHAnsi" w:eastAsiaTheme="minorEastAsia" w:hAnsiTheme="minorHAnsi" w:cstheme="minorBidi"/>
            <w:noProof/>
            <w:lang w:val="nl-NL" w:eastAsia="nl-NL"/>
          </w:rPr>
          <w:tab/>
        </w:r>
        <w:r w:rsidR="00F925B1" w:rsidRPr="00AA6B51">
          <w:rPr>
            <w:rStyle w:val="Hyperlink"/>
            <w:noProof/>
          </w:rPr>
          <w:t>Influence of the market</w:t>
        </w:r>
        <w:r w:rsidR="00F925B1">
          <w:rPr>
            <w:noProof/>
            <w:webHidden/>
          </w:rPr>
          <w:tab/>
        </w:r>
        <w:r>
          <w:rPr>
            <w:noProof/>
            <w:webHidden/>
          </w:rPr>
          <w:fldChar w:fldCharType="begin"/>
        </w:r>
        <w:r w:rsidR="00F925B1">
          <w:rPr>
            <w:noProof/>
            <w:webHidden/>
          </w:rPr>
          <w:instrText xml:space="preserve"> PAGEREF _Toc268026940 \h </w:instrText>
        </w:r>
        <w:r>
          <w:rPr>
            <w:noProof/>
            <w:webHidden/>
          </w:rPr>
        </w:r>
        <w:r>
          <w:rPr>
            <w:noProof/>
            <w:webHidden/>
          </w:rPr>
          <w:fldChar w:fldCharType="separate"/>
        </w:r>
        <w:r w:rsidR="00D0007B">
          <w:rPr>
            <w:noProof/>
            <w:webHidden/>
          </w:rPr>
          <w:t>25</w:t>
        </w:r>
        <w:r>
          <w:rPr>
            <w:noProof/>
            <w:webHidden/>
          </w:rPr>
          <w:fldChar w:fldCharType="end"/>
        </w:r>
      </w:hyperlink>
    </w:p>
    <w:p w:rsidR="00F925B1" w:rsidRDefault="00102D05">
      <w:pPr>
        <w:pStyle w:val="TOC1"/>
        <w:tabs>
          <w:tab w:val="left" w:pos="1320"/>
          <w:tab w:val="right" w:leader="dot" w:pos="9060"/>
        </w:tabs>
        <w:rPr>
          <w:rFonts w:asciiTheme="minorHAnsi" w:eastAsiaTheme="minorEastAsia" w:hAnsiTheme="minorHAnsi" w:cstheme="minorBidi"/>
          <w:noProof/>
          <w:lang w:val="nl-NL" w:eastAsia="nl-NL"/>
        </w:rPr>
      </w:pPr>
      <w:hyperlink w:anchor="_Toc268026941" w:history="1">
        <w:r w:rsidR="00F925B1" w:rsidRPr="00AA6B51">
          <w:rPr>
            <w:rStyle w:val="Hyperlink"/>
            <w:noProof/>
          </w:rPr>
          <w:t>Chapter 3.</w:t>
        </w:r>
        <w:r w:rsidR="00F925B1">
          <w:rPr>
            <w:rFonts w:asciiTheme="minorHAnsi" w:eastAsiaTheme="minorEastAsia" w:hAnsiTheme="minorHAnsi" w:cstheme="minorBidi"/>
            <w:noProof/>
            <w:lang w:val="nl-NL" w:eastAsia="nl-NL"/>
          </w:rPr>
          <w:tab/>
        </w:r>
        <w:r w:rsidR="00F925B1" w:rsidRPr="00AA6B51">
          <w:rPr>
            <w:rStyle w:val="Hyperlink"/>
            <w:noProof/>
          </w:rPr>
          <w:t>Analysis of survey results and hypotheses</w:t>
        </w:r>
        <w:r w:rsidR="00F925B1">
          <w:rPr>
            <w:noProof/>
            <w:webHidden/>
          </w:rPr>
          <w:tab/>
        </w:r>
        <w:r>
          <w:rPr>
            <w:noProof/>
            <w:webHidden/>
          </w:rPr>
          <w:fldChar w:fldCharType="begin"/>
        </w:r>
        <w:r w:rsidR="00F925B1">
          <w:rPr>
            <w:noProof/>
            <w:webHidden/>
          </w:rPr>
          <w:instrText xml:space="preserve"> PAGEREF _Toc268026941 \h </w:instrText>
        </w:r>
        <w:r>
          <w:rPr>
            <w:noProof/>
            <w:webHidden/>
          </w:rPr>
        </w:r>
        <w:r>
          <w:rPr>
            <w:noProof/>
            <w:webHidden/>
          </w:rPr>
          <w:fldChar w:fldCharType="separate"/>
        </w:r>
        <w:r w:rsidR="00D0007B">
          <w:rPr>
            <w:noProof/>
            <w:webHidden/>
          </w:rPr>
          <w:t>27</w:t>
        </w:r>
        <w:r>
          <w:rPr>
            <w:noProof/>
            <w:webHidden/>
          </w:rPr>
          <w:fldChar w:fldCharType="end"/>
        </w:r>
      </w:hyperlink>
    </w:p>
    <w:p w:rsidR="00F925B1" w:rsidRDefault="00102D05">
      <w:pPr>
        <w:pStyle w:val="TOC2"/>
        <w:tabs>
          <w:tab w:val="left" w:pos="880"/>
          <w:tab w:val="right" w:leader="dot" w:pos="9060"/>
        </w:tabs>
        <w:rPr>
          <w:rFonts w:asciiTheme="minorHAnsi" w:eastAsiaTheme="minorEastAsia" w:hAnsiTheme="minorHAnsi" w:cstheme="minorBidi"/>
          <w:noProof/>
          <w:lang w:val="nl-NL" w:eastAsia="nl-NL"/>
        </w:rPr>
      </w:pPr>
      <w:hyperlink w:anchor="_Toc268026942" w:history="1">
        <w:r w:rsidR="00F925B1" w:rsidRPr="00AA6B51">
          <w:rPr>
            <w:rStyle w:val="Hyperlink"/>
            <w:noProof/>
          </w:rPr>
          <w:t>3.1</w:t>
        </w:r>
        <w:r w:rsidR="00F925B1">
          <w:rPr>
            <w:rFonts w:asciiTheme="minorHAnsi" w:eastAsiaTheme="minorEastAsia" w:hAnsiTheme="minorHAnsi" w:cstheme="minorBidi"/>
            <w:noProof/>
            <w:lang w:val="nl-NL" w:eastAsia="nl-NL"/>
          </w:rPr>
          <w:tab/>
        </w:r>
        <w:r w:rsidR="00F925B1" w:rsidRPr="00AA6B51">
          <w:rPr>
            <w:rStyle w:val="Hyperlink"/>
            <w:noProof/>
          </w:rPr>
          <w:t>Introduction</w:t>
        </w:r>
        <w:r w:rsidR="00F925B1">
          <w:rPr>
            <w:noProof/>
            <w:webHidden/>
          </w:rPr>
          <w:tab/>
        </w:r>
        <w:r>
          <w:rPr>
            <w:noProof/>
            <w:webHidden/>
          </w:rPr>
          <w:fldChar w:fldCharType="begin"/>
        </w:r>
        <w:r w:rsidR="00F925B1">
          <w:rPr>
            <w:noProof/>
            <w:webHidden/>
          </w:rPr>
          <w:instrText xml:space="preserve"> PAGEREF _Toc268026942 \h </w:instrText>
        </w:r>
        <w:r>
          <w:rPr>
            <w:noProof/>
            <w:webHidden/>
          </w:rPr>
        </w:r>
        <w:r>
          <w:rPr>
            <w:noProof/>
            <w:webHidden/>
          </w:rPr>
          <w:fldChar w:fldCharType="separate"/>
        </w:r>
        <w:r w:rsidR="00D0007B">
          <w:rPr>
            <w:noProof/>
            <w:webHidden/>
          </w:rPr>
          <w:t>27</w:t>
        </w:r>
        <w:r>
          <w:rPr>
            <w:noProof/>
            <w:webHidden/>
          </w:rPr>
          <w:fldChar w:fldCharType="end"/>
        </w:r>
      </w:hyperlink>
    </w:p>
    <w:p w:rsidR="00F925B1" w:rsidRDefault="00102D05">
      <w:pPr>
        <w:pStyle w:val="TOC3"/>
        <w:tabs>
          <w:tab w:val="left" w:pos="1320"/>
          <w:tab w:val="right" w:leader="dot" w:pos="9060"/>
        </w:tabs>
        <w:rPr>
          <w:rFonts w:asciiTheme="minorHAnsi" w:eastAsiaTheme="minorEastAsia" w:hAnsiTheme="minorHAnsi" w:cstheme="minorBidi"/>
          <w:noProof/>
          <w:lang w:val="nl-NL" w:eastAsia="nl-NL"/>
        </w:rPr>
      </w:pPr>
      <w:hyperlink w:anchor="_Toc268026943" w:history="1">
        <w:r w:rsidR="00F925B1" w:rsidRPr="00AA6B51">
          <w:rPr>
            <w:rStyle w:val="Hyperlink"/>
            <w:noProof/>
          </w:rPr>
          <w:t>3.1.1</w:t>
        </w:r>
        <w:r w:rsidR="00F925B1">
          <w:rPr>
            <w:rFonts w:asciiTheme="minorHAnsi" w:eastAsiaTheme="minorEastAsia" w:hAnsiTheme="minorHAnsi" w:cstheme="minorBidi"/>
            <w:noProof/>
            <w:lang w:val="nl-NL" w:eastAsia="nl-NL"/>
          </w:rPr>
          <w:tab/>
        </w:r>
        <w:r w:rsidR="00F925B1" w:rsidRPr="00AA6B51">
          <w:rPr>
            <w:rStyle w:val="Hyperlink"/>
            <w:noProof/>
          </w:rPr>
          <w:t>Population</w:t>
        </w:r>
        <w:r w:rsidR="00F925B1">
          <w:rPr>
            <w:noProof/>
            <w:webHidden/>
          </w:rPr>
          <w:tab/>
        </w:r>
        <w:r>
          <w:rPr>
            <w:noProof/>
            <w:webHidden/>
          </w:rPr>
          <w:fldChar w:fldCharType="begin"/>
        </w:r>
        <w:r w:rsidR="00F925B1">
          <w:rPr>
            <w:noProof/>
            <w:webHidden/>
          </w:rPr>
          <w:instrText xml:space="preserve"> PAGEREF _Toc268026943 \h </w:instrText>
        </w:r>
        <w:r>
          <w:rPr>
            <w:noProof/>
            <w:webHidden/>
          </w:rPr>
        </w:r>
        <w:r>
          <w:rPr>
            <w:noProof/>
            <w:webHidden/>
          </w:rPr>
          <w:fldChar w:fldCharType="separate"/>
        </w:r>
        <w:r w:rsidR="00D0007B">
          <w:rPr>
            <w:noProof/>
            <w:webHidden/>
          </w:rPr>
          <w:t>27</w:t>
        </w:r>
        <w:r>
          <w:rPr>
            <w:noProof/>
            <w:webHidden/>
          </w:rPr>
          <w:fldChar w:fldCharType="end"/>
        </w:r>
      </w:hyperlink>
    </w:p>
    <w:p w:rsidR="00F925B1" w:rsidRDefault="00102D05">
      <w:pPr>
        <w:pStyle w:val="TOC3"/>
        <w:tabs>
          <w:tab w:val="left" w:pos="1320"/>
          <w:tab w:val="right" w:leader="dot" w:pos="9060"/>
        </w:tabs>
        <w:rPr>
          <w:rFonts w:asciiTheme="minorHAnsi" w:eastAsiaTheme="minorEastAsia" w:hAnsiTheme="minorHAnsi" w:cstheme="minorBidi"/>
          <w:noProof/>
          <w:lang w:val="nl-NL" w:eastAsia="nl-NL"/>
        </w:rPr>
      </w:pPr>
      <w:hyperlink w:anchor="_Toc268026944" w:history="1">
        <w:r w:rsidR="00F925B1" w:rsidRPr="00AA6B51">
          <w:rPr>
            <w:rStyle w:val="Hyperlink"/>
            <w:noProof/>
          </w:rPr>
          <w:t>3.1.2</w:t>
        </w:r>
        <w:r w:rsidR="00F925B1">
          <w:rPr>
            <w:rFonts w:asciiTheme="minorHAnsi" w:eastAsiaTheme="minorEastAsia" w:hAnsiTheme="minorHAnsi" w:cstheme="minorBidi"/>
            <w:noProof/>
            <w:lang w:val="nl-NL" w:eastAsia="nl-NL"/>
          </w:rPr>
          <w:tab/>
        </w:r>
        <w:r w:rsidR="00F925B1" w:rsidRPr="00AA6B51">
          <w:rPr>
            <w:rStyle w:val="Hyperlink"/>
            <w:noProof/>
          </w:rPr>
          <w:t>Hypothesis and closed questions</w:t>
        </w:r>
        <w:r w:rsidR="00F925B1">
          <w:rPr>
            <w:noProof/>
            <w:webHidden/>
          </w:rPr>
          <w:tab/>
        </w:r>
        <w:r>
          <w:rPr>
            <w:noProof/>
            <w:webHidden/>
          </w:rPr>
          <w:fldChar w:fldCharType="begin"/>
        </w:r>
        <w:r w:rsidR="00F925B1">
          <w:rPr>
            <w:noProof/>
            <w:webHidden/>
          </w:rPr>
          <w:instrText xml:space="preserve"> PAGEREF _Toc268026944 \h </w:instrText>
        </w:r>
        <w:r>
          <w:rPr>
            <w:noProof/>
            <w:webHidden/>
          </w:rPr>
        </w:r>
        <w:r>
          <w:rPr>
            <w:noProof/>
            <w:webHidden/>
          </w:rPr>
          <w:fldChar w:fldCharType="separate"/>
        </w:r>
        <w:r w:rsidR="00D0007B">
          <w:rPr>
            <w:noProof/>
            <w:webHidden/>
          </w:rPr>
          <w:t>27</w:t>
        </w:r>
        <w:r>
          <w:rPr>
            <w:noProof/>
            <w:webHidden/>
          </w:rPr>
          <w:fldChar w:fldCharType="end"/>
        </w:r>
      </w:hyperlink>
    </w:p>
    <w:p w:rsidR="00F925B1" w:rsidRDefault="00102D05">
      <w:pPr>
        <w:pStyle w:val="TOC3"/>
        <w:tabs>
          <w:tab w:val="left" w:pos="1320"/>
          <w:tab w:val="right" w:leader="dot" w:pos="9060"/>
        </w:tabs>
        <w:rPr>
          <w:rFonts w:asciiTheme="minorHAnsi" w:eastAsiaTheme="minorEastAsia" w:hAnsiTheme="minorHAnsi" w:cstheme="minorBidi"/>
          <w:noProof/>
          <w:lang w:val="nl-NL" w:eastAsia="nl-NL"/>
        </w:rPr>
      </w:pPr>
      <w:hyperlink w:anchor="_Toc268026945" w:history="1">
        <w:r w:rsidR="00F925B1" w:rsidRPr="00AA6B51">
          <w:rPr>
            <w:rStyle w:val="Hyperlink"/>
            <w:noProof/>
          </w:rPr>
          <w:t>3.1.3</w:t>
        </w:r>
        <w:r w:rsidR="00F925B1">
          <w:rPr>
            <w:rFonts w:asciiTheme="minorHAnsi" w:eastAsiaTheme="minorEastAsia" w:hAnsiTheme="minorHAnsi" w:cstheme="minorBidi"/>
            <w:noProof/>
            <w:lang w:val="nl-NL" w:eastAsia="nl-NL"/>
          </w:rPr>
          <w:tab/>
        </w:r>
        <w:r w:rsidR="00F925B1" w:rsidRPr="00AA6B51">
          <w:rPr>
            <w:rStyle w:val="Hyperlink"/>
            <w:noProof/>
          </w:rPr>
          <w:t>Likert scale</w:t>
        </w:r>
        <w:r w:rsidR="00F925B1">
          <w:rPr>
            <w:noProof/>
            <w:webHidden/>
          </w:rPr>
          <w:tab/>
        </w:r>
        <w:r>
          <w:rPr>
            <w:noProof/>
            <w:webHidden/>
          </w:rPr>
          <w:fldChar w:fldCharType="begin"/>
        </w:r>
        <w:r w:rsidR="00F925B1">
          <w:rPr>
            <w:noProof/>
            <w:webHidden/>
          </w:rPr>
          <w:instrText xml:space="preserve"> PAGEREF _Toc268026945 \h </w:instrText>
        </w:r>
        <w:r>
          <w:rPr>
            <w:noProof/>
            <w:webHidden/>
          </w:rPr>
        </w:r>
        <w:r>
          <w:rPr>
            <w:noProof/>
            <w:webHidden/>
          </w:rPr>
          <w:fldChar w:fldCharType="separate"/>
        </w:r>
        <w:r w:rsidR="00D0007B">
          <w:rPr>
            <w:noProof/>
            <w:webHidden/>
          </w:rPr>
          <w:t>27</w:t>
        </w:r>
        <w:r>
          <w:rPr>
            <w:noProof/>
            <w:webHidden/>
          </w:rPr>
          <w:fldChar w:fldCharType="end"/>
        </w:r>
      </w:hyperlink>
    </w:p>
    <w:p w:rsidR="00F925B1" w:rsidRDefault="00102D05">
      <w:pPr>
        <w:pStyle w:val="TOC3"/>
        <w:tabs>
          <w:tab w:val="left" w:pos="1320"/>
          <w:tab w:val="right" w:leader="dot" w:pos="9060"/>
        </w:tabs>
        <w:rPr>
          <w:rFonts w:asciiTheme="minorHAnsi" w:eastAsiaTheme="minorEastAsia" w:hAnsiTheme="minorHAnsi" w:cstheme="minorBidi"/>
          <w:noProof/>
          <w:lang w:val="nl-NL" w:eastAsia="nl-NL"/>
        </w:rPr>
      </w:pPr>
      <w:hyperlink w:anchor="_Toc268026946" w:history="1">
        <w:r w:rsidR="00F925B1" w:rsidRPr="00AA6B51">
          <w:rPr>
            <w:rStyle w:val="Hyperlink"/>
            <w:noProof/>
          </w:rPr>
          <w:t>3.1.4</w:t>
        </w:r>
        <w:r w:rsidR="00F925B1">
          <w:rPr>
            <w:rFonts w:asciiTheme="minorHAnsi" w:eastAsiaTheme="minorEastAsia" w:hAnsiTheme="minorHAnsi" w:cstheme="minorBidi"/>
            <w:noProof/>
            <w:lang w:val="nl-NL" w:eastAsia="nl-NL"/>
          </w:rPr>
          <w:tab/>
        </w:r>
        <w:r w:rsidR="00F925B1" w:rsidRPr="00AA6B51">
          <w:rPr>
            <w:rStyle w:val="Hyperlink"/>
            <w:noProof/>
          </w:rPr>
          <w:t>Cronbach’s Alpha</w:t>
        </w:r>
        <w:r w:rsidR="00F925B1">
          <w:rPr>
            <w:noProof/>
            <w:webHidden/>
          </w:rPr>
          <w:tab/>
        </w:r>
        <w:r>
          <w:rPr>
            <w:noProof/>
            <w:webHidden/>
          </w:rPr>
          <w:fldChar w:fldCharType="begin"/>
        </w:r>
        <w:r w:rsidR="00F925B1">
          <w:rPr>
            <w:noProof/>
            <w:webHidden/>
          </w:rPr>
          <w:instrText xml:space="preserve"> PAGEREF _Toc268026946 \h </w:instrText>
        </w:r>
        <w:r>
          <w:rPr>
            <w:noProof/>
            <w:webHidden/>
          </w:rPr>
        </w:r>
        <w:r>
          <w:rPr>
            <w:noProof/>
            <w:webHidden/>
          </w:rPr>
          <w:fldChar w:fldCharType="separate"/>
        </w:r>
        <w:r w:rsidR="00D0007B">
          <w:rPr>
            <w:noProof/>
            <w:webHidden/>
          </w:rPr>
          <w:t>27</w:t>
        </w:r>
        <w:r>
          <w:rPr>
            <w:noProof/>
            <w:webHidden/>
          </w:rPr>
          <w:fldChar w:fldCharType="end"/>
        </w:r>
      </w:hyperlink>
    </w:p>
    <w:p w:rsidR="00F925B1" w:rsidRDefault="00102D05">
      <w:pPr>
        <w:pStyle w:val="TOC3"/>
        <w:tabs>
          <w:tab w:val="left" w:pos="1320"/>
          <w:tab w:val="right" w:leader="dot" w:pos="9060"/>
        </w:tabs>
        <w:rPr>
          <w:rFonts w:asciiTheme="minorHAnsi" w:eastAsiaTheme="minorEastAsia" w:hAnsiTheme="minorHAnsi" w:cstheme="minorBidi"/>
          <w:noProof/>
          <w:lang w:val="nl-NL" w:eastAsia="nl-NL"/>
        </w:rPr>
      </w:pPr>
      <w:hyperlink w:anchor="_Toc268026947" w:history="1">
        <w:r w:rsidR="00F925B1" w:rsidRPr="00AA6B51">
          <w:rPr>
            <w:rStyle w:val="Hyperlink"/>
            <w:noProof/>
          </w:rPr>
          <w:t>3.1.5</w:t>
        </w:r>
        <w:r w:rsidR="00F925B1">
          <w:rPr>
            <w:rFonts w:asciiTheme="minorHAnsi" w:eastAsiaTheme="minorEastAsia" w:hAnsiTheme="minorHAnsi" w:cstheme="minorBidi"/>
            <w:noProof/>
            <w:lang w:val="nl-NL" w:eastAsia="nl-NL"/>
          </w:rPr>
          <w:tab/>
        </w:r>
        <w:r w:rsidR="00F925B1" w:rsidRPr="00AA6B51">
          <w:rPr>
            <w:rStyle w:val="Hyperlink"/>
            <w:noProof/>
          </w:rPr>
          <w:t>Composition of the participants</w:t>
        </w:r>
        <w:r w:rsidR="00F925B1">
          <w:rPr>
            <w:noProof/>
            <w:webHidden/>
          </w:rPr>
          <w:tab/>
        </w:r>
        <w:r>
          <w:rPr>
            <w:noProof/>
            <w:webHidden/>
          </w:rPr>
          <w:fldChar w:fldCharType="begin"/>
        </w:r>
        <w:r w:rsidR="00F925B1">
          <w:rPr>
            <w:noProof/>
            <w:webHidden/>
          </w:rPr>
          <w:instrText xml:space="preserve"> PAGEREF _Toc268026947 \h </w:instrText>
        </w:r>
        <w:r>
          <w:rPr>
            <w:noProof/>
            <w:webHidden/>
          </w:rPr>
        </w:r>
        <w:r>
          <w:rPr>
            <w:noProof/>
            <w:webHidden/>
          </w:rPr>
          <w:fldChar w:fldCharType="separate"/>
        </w:r>
        <w:r w:rsidR="00D0007B">
          <w:rPr>
            <w:noProof/>
            <w:webHidden/>
          </w:rPr>
          <w:t>28</w:t>
        </w:r>
        <w:r>
          <w:rPr>
            <w:noProof/>
            <w:webHidden/>
          </w:rPr>
          <w:fldChar w:fldCharType="end"/>
        </w:r>
      </w:hyperlink>
    </w:p>
    <w:p w:rsidR="00F925B1" w:rsidRDefault="00102D05">
      <w:pPr>
        <w:pStyle w:val="TOC2"/>
        <w:tabs>
          <w:tab w:val="left" w:pos="880"/>
          <w:tab w:val="right" w:leader="dot" w:pos="9060"/>
        </w:tabs>
        <w:rPr>
          <w:rFonts w:asciiTheme="minorHAnsi" w:eastAsiaTheme="minorEastAsia" w:hAnsiTheme="minorHAnsi" w:cstheme="minorBidi"/>
          <w:noProof/>
          <w:lang w:val="nl-NL" w:eastAsia="nl-NL"/>
        </w:rPr>
      </w:pPr>
      <w:hyperlink w:anchor="_Toc268026948" w:history="1">
        <w:r w:rsidR="00F925B1" w:rsidRPr="00AA6B51">
          <w:rPr>
            <w:rStyle w:val="Hyperlink"/>
            <w:noProof/>
          </w:rPr>
          <w:t>3.2</w:t>
        </w:r>
        <w:r w:rsidR="00F925B1">
          <w:rPr>
            <w:rFonts w:asciiTheme="minorHAnsi" w:eastAsiaTheme="minorEastAsia" w:hAnsiTheme="minorHAnsi" w:cstheme="minorBidi"/>
            <w:noProof/>
            <w:lang w:val="nl-NL" w:eastAsia="nl-NL"/>
          </w:rPr>
          <w:tab/>
        </w:r>
        <w:r w:rsidR="00F925B1" w:rsidRPr="00AA6B51">
          <w:rPr>
            <w:rStyle w:val="Hyperlink"/>
            <w:noProof/>
          </w:rPr>
          <w:t>Hypothesis 1</w:t>
        </w:r>
        <w:r w:rsidR="00F925B1">
          <w:rPr>
            <w:noProof/>
            <w:webHidden/>
          </w:rPr>
          <w:tab/>
        </w:r>
        <w:r>
          <w:rPr>
            <w:noProof/>
            <w:webHidden/>
          </w:rPr>
          <w:fldChar w:fldCharType="begin"/>
        </w:r>
        <w:r w:rsidR="00F925B1">
          <w:rPr>
            <w:noProof/>
            <w:webHidden/>
          </w:rPr>
          <w:instrText xml:space="preserve"> PAGEREF _Toc268026948 \h </w:instrText>
        </w:r>
        <w:r>
          <w:rPr>
            <w:noProof/>
            <w:webHidden/>
          </w:rPr>
        </w:r>
        <w:r>
          <w:rPr>
            <w:noProof/>
            <w:webHidden/>
          </w:rPr>
          <w:fldChar w:fldCharType="separate"/>
        </w:r>
        <w:r w:rsidR="00D0007B">
          <w:rPr>
            <w:noProof/>
            <w:webHidden/>
          </w:rPr>
          <w:t>28</w:t>
        </w:r>
        <w:r>
          <w:rPr>
            <w:noProof/>
            <w:webHidden/>
          </w:rPr>
          <w:fldChar w:fldCharType="end"/>
        </w:r>
      </w:hyperlink>
    </w:p>
    <w:p w:rsidR="00F925B1" w:rsidRDefault="00102D05">
      <w:pPr>
        <w:pStyle w:val="TOC3"/>
        <w:tabs>
          <w:tab w:val="left" w:pos="1320"/>
          <w:tab w:val="right" w:leader="dot" w:pos="9060"/>
        </w:tabs>
        <w:rPr>
          <w:rFonts w:asciiTheme="minorHAnsi" w:eastAsiaTheme="minorEastAsia" w:hAnsiTheme="minorHAnsi" w:cstheme="minorBidi"/>
          <w:noProof/>
          <w:lang w:val="nl-NL" w:eastAsia="nl-NL"/>
        </w:rPr>
      </w:pPr>
      <w:hyperlink w:anchor="_Toc268026949" w:history="1">
        <w:r w:rsidR="00F925B1" w:rsidRPr="00AA6B51">
          <w:rPr>
            <w:rStyle w:val="Hyperlink"/>
            <w:noProof/>
          </w:rPr>
          <w:t xml:space="preserve">3.2.1 </w:t>
        </w:r>
        <w:r w:rsidR="00F925B1">
          <w:rPr>
            <w:rFonts w:asciiTheme="minorHAnsi" w:eastAsiaTheme="minorEastAsia" w:hAnsiTheme="minorHAnsi" w:cstheme="minorBidi"/>
            <w:noProof/>
            <w:lang w:val="nl-NL" w:eastAsia="nl-NL"/>
          </w:rPr>
          <w:tab/>
        </w:r>
        <w:r w:rsidR="00F925B1" w:rsidRPr="00AA6B51">
          <w:rPr>
            <w:rStyle w:val="Hyperlink"/>
            <w:noProof/>
          </w:rPr>
          <w:t>Sample test Hypothesis 1</w:t>
        </w:r>
        <w:r w:rsidR="00F925B1">
          <w:rPr>
            <w:noProof/>
            <w:webHidden/>
          </w:rPr>
          <w:tab/>
        </w:r>
        <w:r>
          <w:rPr>
            <w:noProof/>
            <w:webHidden/>
          </w:rPr>
          <w:fldChar w:fldCharType="begin"/>
        </w:r>
        <w:r w:rsidR="00F925B1">
          <w:rPr>
            <w:noProof/>
            <w:webHidden/>
          </w:rPr>
          <w:instrText xml:space="preserve"> PAGEREF _Toc268026949 \h </w:instrText>
        </w:r>
        <w:r>
          <w:rPr>
            <w:noProof/>
            <w:webHidden/>
          </w:rPr>
        </w:r>
        <w:r>
          <w:rPr>
            <w:noProof/>
            <w:webHidden/>
          </w:rPr>
          <w:fldChar w:fldCharType="separate"/>
        </w:r>
        <w:r w:rsidR="00D0007B">
          <w:rPr>
            <w:noProof/>
            <w:webHidden/>
          </w:rPr>
          <w:t>30</w:t>
        </w:r>
        <w:r>
          <w:rPr>
            <w:noProof/>
            <w:webHidden/>
          </w:rPr>
          <w:fldChar w:fldCharType="end"/>
        </w:r>
      </w:hyperlink>
    </w:p>
    <w:p w:rsidR="00F925B1" w:rsidRDefault="00102D05">
      <w:pPr>
        <w:pStyle w:val="TOC3"/>
        <w:tabs>
          <w:tab w:val="left" w:pos="1320"/>
          <w:tab w:val="right" w:leader="dot" w:pos="9060"/>
        </w:tabs>
        <w:rPr>
          <w:rFonts w:asciiTheme="minorHAnsi" w:eastAsiaTheme="minorEastAsia" w:hAnsiTheme="minorHAnsi" w:cstheme="minorBidi"/>
          <w:noProof/>
          <w:lang w:val="nl-NL" w:eastAsia="nl-NL"/>
        </w:rPr>
      </w:pPr>
      <w:hyperlink w:anchor="_Toc268026950" w:history="1">
        <w:r w:rsidR="00F925B1" w:rsidRPr="00AA6B51">
          <w:rPr>
            <w:rStyle w:val="Hyperlink"/>
            <w:noProof/>
          </w:rPr>
          <w:t>3.2.2</w:t>
        </w:r>
        <w:r w:rsidR="00F925B1">
          <w:rPr>
            <w:rFonts w:asciiTheme="minorHAnsi" w:eastAsiaTheme="minorEastAsia" w:hAnsiTheme="minorHAnsi" w:cstheme="minorBidi"/>
            <w:noProof/>
            <w:lang w:val="nl-NL" w:eastAsia="nl-NL"/>
          </w:rPr>
          <w:tab/>
        </w:r>
        <w:r w:rsidR="00F925B1" w:rsidRPr="00AA6B51">
          <w:rPr>
            <w:rStyle w:val="Hyperlink"/>
            <w:noProof/>
          </w:rPr>
          <w:t>Cronbach’s Alpha Hypothesis 1</w:t>
        </w:r>
        <w:r w:rsidR="00F925B1">
          <w:rPr>
            <w:noProof/>
            <w:webHidden/>
          </w:rPr>
          <w:tab/>
        </w:r>
        <w:r>
          <w:rPr>
            <w:noProof/>
            <w:webHidden/>
          </w:rPr>
          <w:fldChar w:fldCharType="begin"/>
        </w:r>
        <w:r w:rsidR="00F925B1">
          <w:rPr>
            <w:noProof/>
            <w:webHidden/>
          </w:rPr>
          <w:instrText xml:space="preserve"> PAGEREF _Toc268026950 \h </w:instrText>
        </w:r>
        <w:r>
          <w:rPr>
            <w:noProof/>
            <w:webHidden/>
          </w:rPr>
        </w:r>
        <w:r>
          <w:rPr>
            <w:noProof/>
            <w:webHidden/>
          </w:rPr>
          <w:fldChar w:fldCharType="separate"/>
        </w:r>
        <w:r w:rsidR="00D0007B">
          <w:rPr>
            <w:noProof/>
            <w:webHidden/>
          </w:rPr>
          <w:t>31</w:t>
        </w:r>
        <w:r>
          <w:rPr>
            <w:noProof/>
            <w:webHidden/>
          </w:rPr>
          <w:fldChar w:fldCharType="end"/>
        </w:r>
      </w:hyperlink>
    </w:p>
    <w:p w:rsidR="00F925B1" w:rsidRDefault="00102D05">
      <w:pPr>
        <w:pStyle w:val="TOC2"/>
        <w:tabs>
          <w:tab w:val="left" w:pos="880"/>
          <w:tab w:val="right" w:leader="dot" w:pos="9060"/>
        </w:tabs>
        <w:rPr>
          <w:rFonts w:asciiTheme="minorHAnsi" w:eastAsiaTheme="minorEastAsia" w:hAnsiTheme="minorHAnsi" w:cstheme="minorBidi"/>
          <w:noProof/>
          <w:lang w:val="nl-NL" w:eastAsia="nl-NL"/>
        </w:rPr>
      </w:pPr>
      <w:hyperlink w:anchor="_Toc268026951" w:history="1">
        <w:r w:rsidR="00F925B1" w:rsidRPr="00AA6B51">
          <w:rPr>
            <w:rStyle w:val="Hyperlink"/>
            <w:noProof/>
          </w:rPr>
          <w:t>3.3</w:t>
        </w:r>
        <w:r w:rsidR="00F925B1">
          <w:rPr>
            <w:rFonts w:asciiTheme="minorHAnsi" w:eastAsiaTheme="minorEastAsia" w:hAnsiTheme="minorHAnsi" w:cstheme="minorBidi"/>
            <w:noProof/>
            <w:lang w:val="nl-NL" w:eastAsia="nl-NL"/>
          </w:rPr>
          <w:tab/>
        </w:r>
        <w:r w:rsidR="00F925B1" w:rsidRPr="00AA6B51">
          <w:rPr>
            <w:rStyle w:val="Hyperlink"/>
            <w:noProof/>
          </w:rPr>
          <w:t>Hypothesis 2</w:t>
        </w:r>
        <w:r w:rsidR="00F925B1">
          <w:rPr>
            <w:noProof/>
            <w:webHidden/>
          </w:rPr>
          <w:tab/>
        </w:r>
        <w:r>
          <w:rPr>
            <w:noProof/>
            <w:webHidden/>
          </w:rPr>
          <w:fldChar w:fldCharType="begin"/>
        </w:r>
        <w:r w:rsidR="00F925B1">
          <w:rPr>
            <w:noProof/>
            <w:webHidden/>
          </w:rPr>
          <w:instrText xml:space="preserve"> PAGEREF _Toc268026951 \h </w:instrText>
        </w:r>
        <w:r>
          <w:rPr>
            <w:noProof/>
            <w:webHidden/>
          </w:rPr>
        </w:r>
        <w:r>
          <w:rPr>
            <w:noProof/>
            <w:webHidden/>
          </w:rPr>
          <w:fldChar w:fldCharType="separate"/>
        </w:r>
        <w:r w:rsidR="00D0007B">
          <w:rPr>
            <w:noProof/>
            <w:webHidden/>
          </w:rPr>
          <w:t>31</w:t>
        </w:r>
        <w:r>
          <w:rPr>
            <w:noProof/>
            <w:webHidden/>
          </w:rPr>
          <w:fldChar w:fldCharType="end"/>
        </w:r>
      </w:hyperlink>
    </w:p>
    <w:p w:rsidR="00F925B1" w:rsidRDefault="00102D05">
      <w:pPr>
        <w:pStyle w:val="TOC3"/>
        <w:tabs>
          <w:tab w:val="left" w:pos="1320"/>
          <w:tab w:val="right" w:leader="dot" w:pos="9060"/>
        </w:tabs>
        <w:rPr>
          <w:rFonts w:asciiTheme="minorHAnsi" w:eastAsiaTheme="minorEastAsia" w:hAnsiTheme="minorHAnsi" w:cstheme="minorBidi"/>
          <w:noProof/>
          <w:lang w:val="nl-NL" w:eastAsia="nl-NL"/>
        </w:rPr>
      </w:pPr>
      <w:hyperlink w:anchor="_Toc268026952" w:history="1">
        <w:r w:rsidR="00F925B1" w:rsidRPr="00AA6B51">
          <w:rPr>
            <w:rStyle w:val="Hyperlink"/>
            <w:noProof/>
          </w:rPr>
          <w:t>3.3.1</w:t>
        </w:r>
        <w:r w:rsidR="00F925B1">
          <w:rPr>
            <w:rFonts w:asciiTheme="minorHAnsi" w:eastAsiaTheme="minorEastAsia" w:hAnsiTheme="minorHAnsi" w:cstheme="minorBidi"/>
            <w:noProof/>
            <w:lang w:val="nl-NL" w:eastAsia="nl-NL"/>
          </w:rPr>
          <w:tab/>
        </w:r>
        <w:r w:rsidR="00F925B1" w:rsidRPr="00AA6B51">
          <w:rPr>
            <w:rStyle w:val="Hyperlink"/>
            <w:noProof/>
          </w:rPr>
          <w:t>Sample test Hypothesis 2A</w:t>
        </w:r>
        <w:r w:rsidR="00F925B1">
          <w:rPr>
            <w:noProof/>
            <w:webHidden/>
          </w:rPr>
          <w:tab/>
        </w:r>
        <w:r>
          <w:rPr>
            <w:noProof/>
            <w:webHidden/>
          </w:rPr>
          <w:fldChar w:fldCharType="begin"/>
        </w:r>
        <w:r w:rsidR="00F925B1">
          <w:rPr>
            <w:noProof/>
            <w:webHidden/>
          </w:rPr>
          <w:instrText xml:space="preserve"> PAGEREF _Toc268026952 \h </w:instrText>
        </w:r>
        <w:r>
          <w:rPr>
            <w:noProof/>
            <w:webHidden/>
          </w:rPr>
        </w:r>
        <w:r>
          <w:rPr>
            <w:noProof/>
            <w:webHidden/>
          </w:rPr>
          <w:fldChar w:fldCharType="separate"/>
        </w:r>
        <w:r w:rsidR="00D0007B">
          <w:rPr>
            <w:noProof/>
            <w:webHidden/>
          </w:rPr>
          <w:t>33</w:t>
        </w:r>
        <w:r>
          <w:rPr>
            <w:noProof/>
            <w:webHidden/>
          </w:rPr>
          <w:fldChar w:fldCharType="end"/>
        </w:r>
      </w:hyperlink>
    </w:p>
    <w:p w:rsidR="00F925B1" w:rsidRDefault="00102D05">
      <w:pPr>
        <w:pStyle w:val="TOC3"/>
        <w:tabs>
          <w:tab w:val="left" w:pos="1320"/>
          <w:tab w:val="right" w:leader="dot" w:pos="9060"/>
        </w:tabs>
        <w:rPr>
          <w:rFonts w:asciiTheme="minorHAnsi" w:eastAsiaTheme="minorEastAsia" w:hAnsiTheme="minorHAnsi" w:cstheme="minorBidi"/>
          <w:noProof/>
          <w:lang w:val="nl-NL" w:eastAsia="nl-NL"/>
        </w:rPr>
      </w:pPr>
      <w:hyperlink w:anchor="_Toc268026953" w:history="1">
        <w:r w:rsidR="00F925B1" w:rsidRPr="00AA6B51">
          <w:rPr>
            <w:rStyle w:val="Hyperlink"/>
            <w:noProof/>
          </w:rPr>
          <w:t>3.3.2</w:t>
        </w:r>
        <w:r w:rsidR="00F925B1">
          <w:rPr>
            <w:rFonts w:asciiTheme="minorHAnsi" w:eastAsiaTheme="minorEastAsia" w:hAnsiTheme="minorHAnsi" w:cstheme="minorBidi"/>
            <w:noProof/>
            <w:lang w:val="nl-NL" w:eastAsia="nl-NL"/>
          </w:rPr>
          <w:tab/>
        </w:r>
        <w:r w:rsidR="00F925B1" w:rsidRPr="00AA6B51">
          <w:rPr>
            <w:rStyle w:val="Hyperlink"/>
            <w:noProof/>
          </w:rPr>
          <w:t>Sample test Hypothesis 2B</w:t>
        </w:r>
        <w:r w:rsidR="00F925B1">
          <w:rPr>
            <w:noProof/>
            <w:webHidden/>
          </w:rPr>
          <w:tab/>
        </w:r>
        <w:r>
          <w:rPr>
            <w:noProof/>
            <w:webHidden/>
          </w:rPr>
          <w:fldChar w:fldCharType="begin"/>
        </w:r>
        <w:r w:rsidR="00F925B1">
          <w:rPr>
            <w:noProof/>
            <w:webHidden/>
          </w:rPr>
          <w:instrText xml:space="preserve"> PAGEREF _Toc268026953 \h </w:instrText>
        </w:r>
        <w:r>
          <w:rPr>
            <w:noProof/>
            <w:webHidden/>
          </w:rPr>
        </w:r>
        <w:r>
          <w:rPr>
            <w:noProof/>
            <w:webHidden/>
          </w:rPr>
          <w:fldChar w:fldCharType="separate"/>
        </w:r>
        <w:r w:rsidR="00D0007B">
          <w:rPr>
            <w:noProof/>
            <w:webHidden/>
          </w:rPr>
          <w:t>34</w:t>
        </w:r>
        <w:r>
          <w:rPr>
            <w:noProof/>
            <w:webHidden/>
          </w:rPr>
          <w:fldChar w:fldCharType="end"/>
        </w:r>
      </w:hyperlink>
    </w:p>
    <w:p w:rsidR="00F925B1" w:rsidRDefault="00102D05">
      <w:pPr>
        <w:pStyle w:val="TOC3"/>
        <w:tabs>
          <w:tab w:val="left" w:pos="1320"/>
          <w:tab w:val="right" w:leader="dot" w:pos="9060"/>
        </w:tabs>
        <w:rPr>
          <w:rFonts w:asciiTheme="minorHAnsi" w:eastAsiaTheme="minorEastAsia" w:hAnsiTheme="minorHAnsi" w:cstheme="minorBidi"/>
          <w:noProof/>
          <w:lang w:val="nl-NL" w:eastAsia="nl-NL"/>
        </w:rPr>
      </w:pPr>
      <w:hyperlink w:anchor="_Toc268026954" w:history="1">
        <w:r w:rsidR="00F925B1" w:rsidRPr="00AA6B51">
          <w:rPr>
            <w:rStyle w:val="Hyperlink"/>
            <w:noProof/>
          </w:rPr>
          <w:t>3.3.3</w:t>
        </w:r>
        <w:r w:rsidR="00F925B1">
          <w:rPr>
            <w:rFonts w:asciiTheme="minorHAnsi" w:eastAsiaTheme="minorEastAsia" w:hAnsiTheme="minorHAnsi" w:cstheme="minorBidi"/>
            <w:noProof/>
            <w:lang w:val="nl-NL" w:eastAsia="nl-NL"/>
          </w:rPr>
          <w:tab/>
        </w:r>
        <w:r w:rsidR="00F925B1" w:rsidRPr="00AA6B51">
          <w:rPr>
            <w:rStyle w:val="Hyperlink"/>
            <w:noProof/>
          </w:rPr>
          <w:t>Cronbach’s Alpha Hypotheses 2A and 2B</w:t>
        </w:r>
        <w:r w:rsidR="00F925B1">
          <w:rPr>
            <w:noProof/>
            <w:webHidden/>
          </w:rPr>
          <w:tab/>
        </w:r>
        <w:r>
          <w:rPr>
            <w:noProof/>
            <w:webHidden/>
          </w:rPr>
          <w:fldChar w:fldCharType="begin"/>
        </w:r>
        <w:r w:rsidR="00F925B1">
          <w:rPr>
            <w:noProof/>
            <w:webHidden/>
          </w:rPr>
          <w:instrText xml:space="preserve"> PAGEREF _Toc268026954 \h </w:instrText>
        </w:r>
        <w:r>
          <w:rPr>
            <w:noProof/>
            <w:webHidden/>
          </w:rPr>
        </w:r>
        <w:r>
          <w:rPr>
            <w:noProof/>
            <w:webHidden/>
          </w:rPr>
          <w:fldChar w:fldCharType="separate"/>
        </w:r>
        <w:r w:rsidR="00D0007B">
          <w:rPr>
            <w:noProof/>
            <w:webHidden/>
          </w:rPr>
          <w:t>35</w:t>
        </w:r>
        <w:r>
          <w:rPr>
            <w:noProof/>
            <w:webHidden/>
          </w:rPr>
          <w:fldChar w:fldCharType="end"/>
        </w:r>
      </w:hyperlink>
    </w:p>
    <w:p w:rsidR="00F925B1" w:rsidRDefault="00102D05">
      <w:pPr>
        <w:pStyle w:val="TOC3"/>
        <w:tabs>
          <w:tab w:val="left" w:pos="1100"/>
          <w:tab w:val="right" w:leader="dot" w:pos="9060"/>
        </w:tabs>
        <w:rPr>
          <w:rFonts w:asciiTheme="minorHAnsi" w:eastAsiaTheme="minorEastAsia" w:hAnsiTheme="minorHAnsi" w:cstheme="minorBidi"/>
          <w:noProof/>
          <w:lang w:val="nl-NL" w:eastAsia="nl-NL"/>
        </w:rPr>
      </w:pPr>
      <w:hyperlink w:anchor="_Toc268026955" w:history="1">
        <w:r w:rsidR="00F925B1" w:rsidRPr="00AA6B51">
          <w:rPr>
            <w:rStyle w:val="Hyperlink"/>
            <w:noProof/>
          </w:rPr>
          <w:t>3.4</w:t>
        </w:r>
        <w:r w:rsidR="00F925B1">
          <w:rPr>
            <w:rFonts w:asciiTheme="minorHAnsi" w:eastAsiaTheme="minorEastAsia" w:hAnsiTheme="minorHAnsi" w:cstheme="minorBidi"/>
            <w:noProof/>
            <w:lang w:val="nl-NL" w:eastAsia="nl-NL"/>
          </w:rPr>
          <w:tab/>
        </w:r>
        <w:r w:rsidR="00F925B1" w:rsidRPr="00AA6B51">
          <w:rPr>
            <w:rStyle w:val="Hyperlink"/>
            <w:noProof/>
          </w:rPr>
          <w:t>Hypothesis 3</w:t>
        </w:r>
        <w:r w:rsidR="00F925B1">
          <w:rPr>
            <w:noProof/>
            <w:webHidden/>
          </w:rPr>
          <w:tab/>
        </w:r>
        <w:r>
          <w:rPr>
            <w:noProof/>
            <w:webHidden/>
          </w:rPr>
          <w:fldChar w:fldCharType="begin"/>
        </w:r>
        <w:r w:rsidR="00F925B1">
          <w:rPr>
            <w:noProof/>
            <w:webHidden/>
          </w:rPr>
          <w:instrText xml:space="preserve"> PAGEREF _Toc268026955 \h </w:instrText>
        </w:r>
        <w:r>
          <w:rPr>
            <w:noProof/>
            <w:webHidden/>
          </w:rPr>
        </w:r>
        <w:r>
          <w:rPr>
            <w:noProof/>
            <w:webHidden/>
          </w:rPr>
          <w:fldChar w:fldCharType="separate"/>
        </w:r>
        <w:r w:rsidR="00D0007B">
          <w:rPr>
            <w:noProof/>
            <w:webHidden/>
          </w:rPr>
          <w:t>37</w:t>
        </w:r>
        <w:r>
          <w:rPr>
            <w:noProof/>
            <w:webHidden/>
          </w:rPr>
          <w:fldChar w:fldCharType="end"/>
        </w:r>
      </w:hyperlink>
    </w:p>
    <w:p w:rsidR="00F925B1" w:rsidRDefault="00102D05">
      <w:pPr>
        <w:pStyle w:val="TOC3"/>
        <w:tabs>
          <w:tab w:val="left" w:pos="1320"/>
          <w:tab w:val="right" w:leader="dot" w:pos="9060"/>
        </w:tabs>
        <w:rPr>
          <w:rFonts w:asciiTheme="minorHAnsi" w:eastAsiaTheme="minorEastAsia" w:hAnsiTheme="minorHAnsi" w:cstheme="minorBidi"/>
          <w:noProof/>
          <w:lang w:val="nl-NL" w:eastAsia="nl-NL"/>
        </w:rPr>
      </w:pPr>
      <w:hyperlink w:anchor="_Toc268026956" w:history="1">
        <w:r w:rsidR="00F925B1" w:rsidRPr="00AA6B51">
          <w:rPr>
            <w:rStyle w:val="Hyperlink"/>
            <w:noProof/>
          </w:rPr>
          <w:t>3.4.1</w:t>
        </w:r>
        <w:r w:rsidR="00F925B1">
          <w:rPr>
            <w:rFonts w:asciiTheme="minorHAnsi" w:eastAsiaTheme="minorEastAsia" w:hAnsiTheme="minorHAnsi" w:cstheme="minorBidi"/>
            <w:noProof/>
            <w:lang w:val="nl-NL" w:eastAsia="nl-NL"/>
          </w:rPr>
          <w:tab/>
        </w:r>
        <w:r w:rsidR="00F925B1" w:rsidRPr="00AA6B51">
          <w:rPr>
            <w:rStyle w:val="Hyperlink"/>
            <w:noProof/>
          </w:rPr>
          <w:t>Sample test Hypothesis 3</w:t>
        </w:r>
        <w:r w:rsidR="00F925B1">
          <w:rPr>
            <w:noProof/>
            <w:webHidden/>
          </w:rPr>
          <w:tab/>
        </w:r>
        <w:r>
          <w:rPr>
            <w:noProof/>
            <w:webHidden/>
          </w:rPr>
          <w:fldChar w:fldCharType="begin"/>
        </w:r>
        <w:r w:rsidR="00F925B1">
          <w:rPr>
            <w:noProof/>
            <w:webHidden/>
          </w:rPr>
          <w:instrText xml:space="preserve"> PAGEREF _Toc268026956 \h </w:instrText>
        </w:r>
        <w:r>
          <w:rPr>
            <w:noProof/>
            <w:webHidden/>
          </w:rPr>
        </w:r>
        <w:r>
          <w:rPr>
            <w:noProof/>
            <w:webHidden/>
          </w:rPr>
          <w:fldChar w:fldCharType="separate"/>
        </w:r>
        <w:r w:rsidR="00D0007B">
          <w:rPr>
            <w:noProof/>
            <w:webHidden/>
          </w:rPr>
          <w:t>38</w:t>
        </w:r>
        <w:r>
          <w:rPr>
            <w:noProof/>
            <w:webHidden/>
          </w:rPr>
          <w:fldChar w:fldCharType="end"/>
        </w:r>
      </w:hyperlink>
    </w:p>
    <w:p w:rsidR="00F925B1" w:rsidRDefault="00102D05">
      <w:pPr>
        <w:pStyle w:val="TOC2"/>
        <w:tabs>
          <w:tab w:val="left" w:pos="880"/>
          <w:tab w:val="right" w:leader="dot" w:pos="9060"/>
        </w:tabs>
        <w:rPr>
          <w:rFonts w:asciiTheme="minorHAnsi" w:eastAsiaTheme="minorEastAsia" w:hAnsiTheme="minorHAnsi" w:cstheme="minorBidi"/>
          <w:noProof/>
          <w:lang w:val="nl-NL" w:eastAsia="nl-NL"/>
        </w:rPr>
      </w:pPr>
      <w:hyperlink w:anchor="_Toc268026957" w:history="1">
        <w:r w:rsidR="00F925B1" w:rsidRPr="00AA6B51">
          <w:rPr>
            <w:rStyle w:val="Hyperlink"/>
            <w:noProof/>
          </w:rPr>
          <w:t>3.5</w:t>
        </w:r>
        <w:r w:rsidR="00F925B1">
          <w:rPr>
            <w:rFonts w:asciiTheme="minorHAnsi" w:eastAsiaTheme="minorEastAsia" w:hAnsiTheme="minorHAnsi" w:cstheme="minorBidi"/>
            <w:noProof/>
            <w:lang w:val="nl-NL" w:eastAsia="nl-NL"/>
          </w:rPr>
          <w:tab/>
        </w:r>
        <w:r w:rsidR="00F925B1" w:rsidRPr="00AA6B51">
          <w:rPr>
            <w:rStyle w:val="Hyperlink"/>
            <w:noProof/>
          </w:rPr>
          <w:t>Hypothesis 4</w:t>
        </w:r>
        <w:r w:rsidR="00F925B1">
          <w:rPr>
            <w:noProof/>
            <w:webHidden/>
          </w:rPr>
          <w:tab/>
        </w:r>
        <w:r>
          <w:rPr>
            <w:noProof/>
            <w:webHidden/>
          </w:rPr>
          <w:fldChar w:fldCharType="begin"/>
        </w:r>
        <w:r w:rsidR="00F925B1">
          <w:rPr>
            <w:noProof/>
            <w:webHidden/>
          </w:rPr>
          <w:instrText xml:space="preserve"> PAGEREF _Toc268026957 \h </w:instrText>
        </w:r>
        <w:r>
          <w:rPr>
            <w:noProof/>
            <w:webHidden/>
          </w:rPr>
        </w:r>
        <w:r>
          <w:rPr>
            <w:noProof/>
            <w:webHidden/>
          </w:rPr>
          <w:fldChar w:fldCharType="separate"/>
        </w:r>
        <w:r w:rsidR="00D0007B">
          <w:rPr>
            <w:noProof/>
            <w:webHidden/>
          </w:rPr>
          <w:t>39</w:t>
        </w:r>
        <w:r>
          <w:rPr>
            <w:noProof/>
            <w:webHidden/>
          </w:rPr>
          <w:fldChar w:fldCharType="end"/>
        </w:r>
      </w:hyperlink>
    </w:p>
    <w:p w:rsidR="00F925B1" w:rsidRDefault="00102D05">
      <w:pPr>
        <w:pStyle w:val="TOC3"/>
        <w:tabs>
          <w:tab w:val="left" w:pos="1320"/>
          <w:tab w:val="right" w:leader="dot" w:pos="9060"/>
        </w:tabs>
        <w:rPr>
          <w:rFonts w:asciiTheme="minorHAnsi" w:eastAsiaTheme="minorEastAsia" w:hAnsiTheme="minorHAnsi" w:cstheme="minorBidi"/>
          <w:noProof/>
          <w:lang w:val="nl-NL" w:eastAsia="nl-NL"/>
        </w:rPr>
      </w:pPr>
      <w:hyperlink w:anchor="_Toc268026958" w:history="1">
        <w:r w:rsidR="00F925B1" w:rsidRPr="00AA6B51">
          <w:rPr>
            <w:rStyle w:val="Hyperlink"/>
            <w:noProof/>
          </w:rPr>
          <w:t xml:space="preserve">3.5.1 </w:t>
        </w:r>
        <w:r w:rsidR="00F925B1">
          <w:rPr>
            <w:rFonts w:asciiTheme="minorHAnsi" w:eastAsiaTheme="minorEastAsia" w:hAnsiTheme="minorHAnsi" w:cstheme="minorBidi"/>
            <w:noProof/>
            <w:lang w:val="nl-NL" w:eastAsia="nl-NL"/>
          </w:rPr>
          <w:tab/>
        </w:r>
        <w:r w:rsidR="00F925B1" w:rsidRPr="00AA6B51">
          <w:rPr>
            <w:rStyle w:val="Hyperlink"/>
            <w:noProof/>
          </w:rPr>
          <w:t>Sample test Hypothesis 4</w:t>
        </w:r>
        <w:r w:rsidR="00F925B1">
          <w:rPr>
            <w:noProof/>
            <w:webHidden/>
          </w:rPr>
          <w:tab/>
        </w:r>
        <w:r>
          <w:rPr>
            <w:noProof/>
            <w:webHidden/>
          </w:rPr>
          <w:fldChar w:fldCharType="begin"/>
        </w:r>
        <w:r w:rsidR="00F925B1">
          <w:rPr>
            <w:noProof/>
            <w:webHidden/>
          </w:rPr>
          <w:instrText xml:space="preserve"> PAGEREF _Toc268026958 \h </w:instrText>
        </w:r>
        <w:r>
          <w:rPr>
            <w:noProof/>
            <w:webHidden/>
          </w:rPr>
        </w:r>
        <w:r>
          <w:rPr>
            <w:noProof/>
            <w:webHidden/>
          </w:rPr>
          <w:fldChar w:fldCharType="separate"/>
        </w:r>
        <w:r w:rsidR="00D0007B">
          <w:rPr>
            <w:noProof/>
            <w:webHidden/>
          </w:rPr>
          <w:t>40</w:t>
        </w:r>
        <w:r>
          <w:rPr>
            <w:noProof/>
            <w:webHidden/>
          </w:rPr>
          <w:fldChar w:fldCharType="end"/>
        </w:r>
      </w:hyperlink>
    </w:p>
    <w:p w:rsidR="00F925B1" w:rsidRDefault="00102D05">
      <w:pPr>
        <w:pStyle w:val="TOC3"/>
        <w:tabs>
          <w:tab w:val="left" w:pos="1320"/>
          <w:tab w:val="right" w:leader="dot" w:pos="9060"/>
        </w:tabs>
        <w:rPr>
          <w:rFonts w:asciiTheme="minorHAnsi" w:eastAsiaTheme="minorEastAsia" w:hAnsiTheme="minorHAnsi" w:cstheme="minorBidi"/>
          <w:noProof/>
          <w:lang w:val="nl-NL" w:eastAsia="nl-NL"/>
        </w:rPr>
      </w:pPr>
      <w:hyperlink w:anchor="_Toc268026959" w:history="1">
        <w:r w:rsidR="00F925B1" w:rsidRPr="00AA6B51">
          <w:rPr>
            <w:rStyle w:val="Hyperlink"/>
            <w:noProof/>
          </w:rPr>
          <w:t>3.5.2</w:t>
        </w:r>
        <w:r w:rsidR="00F925B1">
          <w:rPr>
            <w:rFonts w:asciiTheme="minorHAnsi" w:eastAsiaTheme="minorEastAsia" w:hAnsiTheme="minorHAnsi" w:cstheme="minorBidi"/>
            <w:noProof/>
            <w:lang w:val="nl-NL" w:eastAsia="nl-NL"/>
          </w:rPr>
          <w:tab/>
        </w:r>
        <w:r w:rsidR="00F925B1" w:rsidRPr="00AA6B51">
          <w:rPr>
            <w:rStyle w:val="Hyperlink"/>
            <w:noProof/>
          </w:rPr>
          <w:t>Cronbach’s Alpha Hypothesis 4</w:t>
        </w:r>
        <w:r w:rsidR="00F925B1">
          <w:rPr>
            <w:noProof/>
            <w:webHidden/>
          </w:rPr>
          <w:tab/>
        </w:r>
        <w:r>
          <w:rPr>
            <w:noProof/>
            <w:webHidden/>
          </w:rPr>
          <w:fldChar w:fldCharType="begin"/>
        </w:r>
        <w:r w:rsidR="00F925B1">
          <w:rPr>
            <w:noProof/>
            <w:webHidden/>
          </w:rPr>
          <w:instrText xml:space="preserve"> PAGEREF _Toc268026959 \h </w:instrText>
        </w:r>
        <w:r>
          <w:rPr>
            <w:noProof/>
            <w:webHidden/>
          </w:rPr>
        </w:r>
        <w:r>
          <w:rPr>
            <w:noProof/>
            <w:webHidden/>
          </w:rPr>
          <w:fldChar w:fldCharType="separate"/>
        </w:r>
        <w:r w:rsidR="00D0007B">
          <w:rPr>
            <w:noProof/>
            <w:webHidden/>
          </w:rPr>
          <w:t>41</w:t>
        </w:r>
        <w:r>
          <w:rPr>
            <w:noProof/>
            <w:webHidden/>
          </w:rPr>
          <w:fldChar w:fldCharType="end"/>
        </w:r>
      </w:hyperlink>
    </w:p>
    <w:p w:rsidR="00F925B1" w:rsidRDefault="00102D05">
      <w:pPr>
        <w:pStyle w:val="TOC3"/>
        <w:tabs>
          <w:tab w:val="left" w:pos="1320"/>
          <w:tab w:val="right" w:leader="dot" w:pos="9060"/>
        </w:tabs>
        <w:rPr>
          <w:rFonts w:asciiTheme="minorHAnsi" w:eastAsiaTheme="minorEastAsia" w:hAnsiTheme="minorHAnsi" w:cstheme="minorBidi"/>
          <w:noProof/>
          <w:lang w:val="nl-NL" w:eastAsia="nl-NL"/>
        </w:rPr>
      </w:pPr>
      <w:hyperlink w:anchor="_Toc268026960" w:history="1">
        <w:r w:rsidR="00F925B1" w:rsidRPr="00AA6B51">
          <w:rPr>
            <w:rStyle w:val="Hyperlink"/>
            <w:noProof/>
          </w:rPr>
          <w:t>3.5.3</w:t>
        </w:r>
        <w:r w:rsidR="00F925B1">
          <w:rPr>
            <w:rFonts w:asciiTheme="minorHAnsi" w:eastAsiaTheme="minorEastAsia" w:hAnsiTheme="minorHAnsi" w:cstheme="minorBidi"/>
            <w:noProof/>
            <w:lang w:val="nl-NL" w:eastAsia="nl-NL"/>
          </w:rPr>
          <w:tab/>
        </w:r>
        <w:r w:rsidR="00F925B1" w:rsidRPr="00AA6B51">
          <w:rPr>
            <w:rStyle w:val="Hyperlink"/>
            <w:noProof/>
          </w:rPr>
          <w:t>Hypothesis 4A</w:t>
        </w:r>
        <w:r w:rsidR="00F925B1">
          <w:rPr>
            <w:noProof/>
            <w:webHidden/>
          </w:rPr>
          <w:tab/>
        </w:r>
        <w:r>
          <w:rPr>
            <w:noProof/>
            <w:webHidden/>
          </w:rPr>
          <w:fldChar w:fldCharType="begin"/>
        </w:r>
        <w:r w:rsidR="00F925B1">
          <w:rPr>
            <w:noProof/>
            <w:webHidden/>
          </w:rPr>
          <w:instrText xml:space="preserve"> PAGEREF _Toc268026960 \h </w:instrText>
        </w:r>
        <w:r>
          <w:rPr>
            <w:noProof/>
            <w:webHidden/>
          </w:rPr>
        </w:r>
        <w:r>
          <w:rPr>
            <w:noProof/>
            <w:webHidden/>
          </w:rPr>
          <w:fldChar w:fldCharType="separate"/>
        </w:r>
        <w:r w:rsidR="00D0007B">
          <w:rPr>
            <w:noProof/>
            <w:webHidden/>
          </w:rPr>
          <w:t>42</w:t>
        </w:r>
        <w:r>
          <w:rPr>
            <w:noProof/>
            <w:webHidden/>
          </w:rPr>
          <w:fldChar w:fldCharType="end"/>
        </w:r>
      </w:hyperlink>
    </w:p>
    <w:p w:rsidR="00F925B1" w:rsidRDefault="00102D05">
      <w:pPr>
        <w:pStyle w:val="TOC3"/>
        <w:tabs>
          <w:tab w:val="left" w:pos="1320"/>
          <w:tab w:val="right" w:leader="dot" w:pos="9060"/>
        </w:tabs>
        <w:rPr>
          <w:rFonts w:asciiTheme="minorHAnsi" w:eastAsiaTheme="minorEastAsia" w:hAnsiTheme="minorHAnsi" w:cstheme="minorBidi"/>
          <w:noProof/>
          <w:lang w:val="nl-NL" w:eastAsia="nl-NL"/>
        </w:rPr>
      </w:pPr>
      <w:hyperlink w:anchor="_Toc268026961" w:history="1">
        <w:r w:rsidR="00F925B1" w:rsidRPr="00AA6B51">
          <w:rPr>
            <w:rStyle w:val="Hyperlink"/>
            <w:noProof/>
          </w:rPr>
          <w:t>3.5.4</w:t>
        </w:r>
        <w:r w:rsidR="00F925B1">
          <w:rPr>
            <w:rFonts w:asciiTheme="minorHAnsi" w:eastAsiaTheme="minorEastAsia" w:hAnsiTheme="minorHAnsi" w:cstheme="minorBidi"/>
            <w:noProof/>
            <w:lang w:val="nl-NL" w:eastAsia="nl-NL"/>
          </w:rPr>
          <w:tab/>
        </w:r>
        <w:r w:rsidR="00F925B1" w:rsidRPr="00AA6B51">
          <w:rPr>
            <w:rStyle w:val="Hyperlink"/>
            <w:noProof/>
          </w:rPr>
          <w:t>Sample test Hypothesis 4a</w:t>
        </w:r>
        <w:r w:rsidR="00F925B1">
          <w:rPr>
            <w:noProof/>
            <w:webHidden/>
          </w:rPr>
          <w:tab/>
        </w:r>
        <w:r>
          <w:rPr>
            <w:noProof/>
            <w:webHidden/>
          </w:rPr>
          <w:fldChar w:fldCharType="begin"/>
        </w:r>
        <w:r w:rsidR="00F925B1">
          <w:rPr>
            <w:noProof/>
            <w:webHidden/>
          </w:rPr>
          <w:instrText xml:space="preserve"> PAGEREF _Toc268026961 \h </w:instrText>
        </w:r>
        <w:r>
          <w:rPr>
            <w:noProof/>
            <w:webHidden/>
          </w:rPr>
        </w:r>
        <w:r>
          <w:rPr>
            <w:noProof/>
            <w:webHidden/>
          </w:rPr>
          <w:fldChar w:fldCharType="separate"/>
        </w:r>
        <w:r w:rsidR="00D0007B">
          <w:rPr>
            <w:noProof/>
            <w:webHidden/>
          </w:rPr>
          <w:t>42</w:t>
        </w:r>
        <w:r>
          <w:rPr>
            <w:noProof/>
            <w:webHidden/>
          </w:rPr>
          <w:fldChar w:fldCharType="end"/>
        </w:r>
      </w:hyperlink>
    </w:p>
    <w:p w:rsidR="00F925B1" w:rsidRDefault="00102D05">
      <w:pPr>
        <w:pStyle w:val="TOC2"/>
        <w:tabs>
          <w:tab w:val="left" w:pos="880"/>
          <w:tab w:val="right" w:leader="dot" w:pos="9060"/>
        </w:tabs>
        <w:rPr>
          <w:rFonts w:asciiTheme="minorHAnsi" w:eastAsiaTheme="minorEastAsia" w:hAnsiTheme="minorHAnsi" w:cstheme="minorBidi"/>
          <w:noProof/>
          <w:lang w:val="nl-NL" w:eastAsia="nl-NL"/>
        </w:rPr>
      </w:pPr>
      <w:hyperlink w:anchor="_Toc268026962" w:history="1">
        <w:r w:rsidR="00F925B1" w:rsidRPr="00AA6B51">
          <w:rPr>
            <w:rStyle w:val="Hyperlink"/>
            <w:noProof/>
          </w:rPr>
          <w:t>3.6</w:t>
        </w:r>
        <w:r w:rsidR="00F925B1">
          <w:rPr>
            <w:rFonts w:asciiTheme="minorHAnsi" w:eastAsiaTheme="minorEastAsia" w:hAnsiTheme="minorHAnsi" w:cstheme="minorBidi"/>
            <w:noProof/>
            <w:lang w:val="nl-NL" w:eastAsia="nl-NL"/>
          </w:rPr>
          <w:tab/>
        </w:r>
        <w:r w:rsidR="00F925B1" w:rsidRPr="00AA6B51">
          <w:rPr>
            <w:rStyle w:val="Hyperlink"/>
            <w:noProof/>
          </w:rPr>
          <w:t>Correlations and multiple regressions</w:t>
        </w:r>
        <w:r w:rsidR="00F925B1">
          <w:rPr>
            <w:noProof/>
            <w:webHidden/>
          </w:rPr>
          <w:tab/>
        </w:r>
        <w:r>
          <w:rPr>
            <w:noProof/>
            <w:webHidden/>
          </w:rPr>
          <w:fldChar w:fldCharType="begin"/>
        </w:r>
        <w:r w:rsidR="00F925B1">
          <w:rPr>
            <w:noProof/>
            <w:webHidden/>
          </w:rPr>
          <w:instrText xml:space="preserve"> PAGEREF _Toc268026962 \h </w:instrText>
        </w:r>
        <w:r>
          <w:rPr>
            <w:noProof/>
            <w:webHidden/>
          </w:rPr>
        </w:r>
        <w:r>
          <w:rPr>
            <w:noProof/>
            <w:webHidden/>
          </w:rPr>
          <w:fldChar w:fldCharType="separate"/>
        </w:r>
        <w:r w:rsidR="00D0007B">
          <w:rPr>
            <w:noProof/>
            <w:webHidden/>
          </w:rPr>
          <w:t>44</w:t>
        </w:r>
        <w:r>
          <w:rPr>
            <w:noProof/>
            <w:webHidden/>
          </w:rPr>
          <w:fldChar w:fldCharType="end"/>
        </w:r>
      </w:hyperlink>
    </w:p>
    <w:p w:rsidR="00F925B1" w:rsidRDefault="00102D05">
      <w:pPr>
        <w:pStyle w:val="TOC3"/>
        <w:tabs>
          <w:tab w:val="left" w:pos="1320"/>
          <w:tab w:val="right" w:leader="dot" w:pos="9060"/>
        </w:tabs>
        <w:rPr>
          <w:rFonts w:asciiTheme="minorHAnsi" w:eastAsiaTheme="minorEastAsia" w:hAnsiTheme="minorHAnsi" w:cstheme="minorBidi"/>
          <w:noProof/>
          <w:lang w:val="nl-NL" w:eastAsia="nl-NL"/>
        </w:rPr>
      </w:pPr>
      <w:hyperlink w:anchor="_Toc268026963" w:history="1">
        <w:r w:rsidR="00F925B1" w:rsidRPr="00AA6B51">
          <w:rPr>
            <w:rStyle w:val="Hyperlink"/>
            <w:noProof/>
          </w:rPr>
          <w:t>3.6.1</w:t>
        </w:r>
        <w:r w:rsidR="00F925B1">
          <w:rPr>
            <w:rFonts w:asciiTheme="minorHAnsi" w:eastAsiaTheme="minorEastAsia" w:hAnsiTheme="minorHAnsi" w:cstheme="minorBidi"/>
            <w:noProof/>
            <w:lang w:val="nl-NL" w:eastAsia="nl-NL"/>
          </w:rPr>
          <w:tab/>
        </w:r>
        <w:r w:rsidR="00F925B1" w:rsidRPr="00AA6B51">
          <w:rPr>
            <w:rStyle w:val="Hyperlink"/>
            <w:noProof/>
          </w:rPr>
          <w:t>Correlations on degree of trust and advantages of using SaaS</w:t>
        </w:r>
        <w:r w:rsidR="00F925B1">
          <w:rPr>
            <w:noProof/>
            <w:webHidden/>
          </w:rPr>
          <w:tab/>
        </w:r>
        <w:r>
          <w:rPr>
            <w:noProof/>
            <w:webHidden/>
          </w:rPr>
          <w:fldChar w:fldCharType="begin"/>
        </w:r>
        <w:r w:rsidR="00F925B1">
          <w:rPr>
            <w:noProof/>
            <w:webHidden/>
          </w:rPr>
          <w:instrText xml:space="preserve"> PAGEREF _Toc268026963 \h </w:instrText>
        </w:r>
        <w:r>
          <w:rPr>
            <w:noProof/>
            <w:webHidden/>
          </w:rPr>
        </w:r>
        <w:r>
          <w:rPr>
            <w:noProof/>
            <w:webHidden/>
          </w:rPr>
          <w:fldChar w:fldCharType="separate"/>
        </w:r>
        <w:r w:rsidR="00D0007B">
          <w:rPr>
            <w:noProof/>
            <w:webHidden/>
          </w:rPr>
          <w:t>44</w:t>
        </w:r>
        <w:r>
          <w:rPr>
            <w:noProof/>
            <w:webHidden/>
          </w:rPr>
          <w:fldChar w:fldCharType="end"/>
        </w:r>
      </w:hyperlink>
    </w:p>
    <w:p w:rsidR="00F925B1" w:rsidRDefault="00102D05">
      <w:pPr>
        <w:pStyle w:val="TOC3"/>
        <w:tabs>
          <w:tab w:val="left" w:pos="1320"/>
          <w:tab w:val="right" w:leader="dot" w:pos="9060"/>
        </w:tabs>
        <w:rPr>
          <w:rFonts w:asciiTheme="minorHAnsi" w:eastAsiaTheme="minorEastAsia" w:hAnsiTheme="minorHAnsi" w:cstheme="minorBidi"/>
          <w:noProof/>
          <w:lang w:val="nl-NL" w:eastAsia="nl-NL"/>
        </w:rPr>
      </w:pPr>
      <w:hyperlink w:anchor="_Toc268026964" w:history="1">
        <w:r w:rsidR="00F925B1" w:rsidRPr="00AA6B51">
          <w:rPr>
            <w:rStyle w:val="Hyperlink"/>
            <w:noProof/>
          </w:rPr>
          <w:t>3.6.2</w:t>
        </w:r>
        <w:r w:rsidR="00F925B1">
          <w:rPr>
            <w:rFonts w:asciiTheme="minorHAnsi" w:eastAsiaTheme="minorEastAsia" w:hAnsiTheme="minorHAnsi" w:cstheme="minorBidi"/>
            <w:noProof/>
            <w:lang w:val="nl-NL" w:eastAsia="nl-NL"/>
          </w:rPr>
          <w:tab/>
        </w:r>
        <w:r w:rsidR="00F925B1" w:rsidRPr="00AA6B51">
          <w:rPr>
            <w:rStyle w:val="Hyperlink"/>
            <w:noProof/>
          </w:rPr>
          <w:t>Multiple regression on degree of trust and advantages of using SaaS</w:t>
        </w:r>
        <w:r w:rsidR="00F925B1">
          <w:rPr>
            <w:noProof/>
            <w:webHidden/>
          </w:rPr>
          <w:tab/>
        </w:r>
        <w:r>
          <w:rPr>
            <w:noProof/>
            <w:webHidden/>
          </w:rPr>
          <w:fldChar w:fldCharType="begin"/>
        </w:r>
        <w:r w:rsidR="00F925B1">
          <w:rPr>
            <w:noProof/>
            <w:webHidden/>
          </w:rPr>
          <w:instrText xml:space="preserve"> PAGEREF _Toc268026964 \h </w:instrText>
        </w:r>
        <w:r>
          <w:rPr>
            <w:noProof/>
            <w:webHidden/>
          </w:rPr>
        </w:r>
        <w:r>
          <w:rPr>
            <w:noProof/>
            <w:webHidden/>
          </w:rPr>
          <w:fldChar w:fldCharType="separate"/>
        </w:r>
        <w:r w:rsidR="00D0007B">
          <w:rPr>
            <w:noProof/>
            <w:webHidden/>
          </w:rPr>
          <w:t>44</w:t>
        </w:r>
        <w:r>
          <w:rPr>
            <w:noProof/>
            <w:webHidden/>
          </w:rPr>
          <w:fldChar w:fldCharType="end"/>
        </w:r>
      </w:hyperlink>
    </w:p>
    <w:p w:rsidR="00F925B1" w:rsidRDefault="00102D05">
      <w:pPr>
        <w:pStyle w:val="TOC2"/>
        <w:tabs>
          <w:tab w:val="left" w:pos="880"/>
          <w:tab w:val="right" w:leader="dot" w:pos="9060"/>
        </w:tabs>
        <w:rPr>
          <w:rFonts w:asciiTheme="minorHAnsi" w:eastAsiaTheme="minorEastAsia" w:hAnsiTheme="minorHAnsi" w:cstheme="minorBidi"/>
          <w:noProof/>
          <w:lang w:val="nl-NL" w:eastAsia="nl-NL"/>
        </w:rPr>
      </w:pPr>
      <w:hyperlink w:anchor="_Toc268026965" w:history="1">
        <w:r w:rsidR="00F925B1" w:rsidRPr="00AA6B51">
          <w:rPr>
            <w:rStyle w:val="Hyperlink"/>
            <w:noProof/>
          </w:rPr>
          <w:t>3.7</w:t>
        </w:r>
        <w:r w:rsidR="00F925B1">
          <w:rPr>
            <w:rFonts w:asciiTheme="minorHAnsi" w:eastAsiaTheme="minorEastAsia" w:hAnsiTheme="minorHAnsi" w:cstheme="minorBidi"/>
            <w:noProof/>
            <w:lang w:val="nl-NL" w:eastAsia="nl-NL"/>
          </w:rPr>
          <w:tab/>
        </w:r>
        <w:r w:rsidR="00F925B1" w:rsidRPr="00AA6B51">
          <w:rPr>
            <w:rStyle w:val="Hyperlink"/>
            <w:noProof/>
          </w:rPr>
          <w:t>Important factors during consideration of outsourcing</w:t>
        </w:r>
        <w:r w:rsidR="00F925B1">
          <w:rPr>
            <w:noProof/>
            <w:webHidden/>
          </w:rPr>
          <w:tab/>
        </w:r>
        <w:r>
          <w:rPr>
            <w:noProof/>
            <w:webHidden/>
          </w:rPr>
          <w:fldChar w:fldCharType="begin"/>
        </w:r>
        <w:r w:rsidR="00F925B1">
          <w:rPr>
            <w:noProof/>
            <w:webHidden/>
          </w:rPr>
          <w:instrText xml:space="preserve"> PAGEREF _Toc268026965 \h </w:instrText>
        </w:r>
        <w:r>
          <w:rPr>
            <w:noProof/>
            <w:webHidden/>
          </w:rPr>
        </w:r>
        <w:r>
          <w:rPr>
            <w:noProof/>
            <w:webHidden/>
          </w:rPr>
          <w:fldChar w:fldCharType="separate"/>
        </w:r>
        <w:r w:rsidR="00D0007B">
          <w:rPr>
            <w:noProof/>
            <w:webHidden/>
          </w:rPr>
          <w:t>47</w:t>
        </w:r>
        <w:r>
          <w:rPr>
            <w:noProof/>
            <w:webHidden/>
          </w:rPr>
          <w:fldChar w:fldCharType="end"/>
        </w:r>
      </w:hyperlink>
    </w:p>
    <w:p w:rsidR="00F925B1" w:rsidRDefault="00102D05">
      <w:pPr>
        <w:pStyle w:val="TOC1"/>
        <w:tabs>
          <w:tab w:val="left" w:pos="1320"/>
          <w:tab w:val="right" w:leader="dot" w:pos="9060"/>
        </w:tabs>
        <w:rPr>
          <w:rFonts w:asciiTheme="minorHAnsi" w:eastAsiaTheme="minorEastAsia" w:hAnsiTheme="minorHAnsi" w:cstheme="minorBidi"/>
          <w:noProof/>
          <w:lang w:val="nl-NL" w:eastAsia="nl-NL"/>
        </w:rPr>
      </w:pPr>
      <w:hyperlink w:anchor="_Toc268026966" w:history="1">
        <w:r w:rsidR="00F925B1" w:rsidRPr="00AA6B51">
          <w:rPr>
            <w:rStyle w:val="Hyperlink"/>
            <w:noProof/>
          </w:rPr>
          <w:t>Chapter 4.</w:t>
        </w:r>
        <w:r w:rsidR="00F925B1">
          <w:rPr>
            <w:rFonts w:asciiTheme="minorHAnsi" w:eastAsiaTheme="minorEastAsia" w:hAnsiTheme="minorHAnsi" w:cstheme="minorBidi"/>
            <w:noProof/>
            <w:lang w:val="nl-NL" w:eastAsia="nl-NL"/>
          </w:rPr>
          <w:tab/>
        </w:r>
        <w:r w:rsidR="00F925B1" w:rsidRPr="00AA6B51">
          <w:rPr>
            <w:rStyle w:val="Hyperlink"/>
            <w:noProof/>
          </w:rPr>
          <w:t>Consolidation of survey results with the existing literature</w:t>
        </w:r>
        <w:r w:rsidR="00F925B1">
          <w:rPr>
            <w:noProof/>
            <w:webHidden/>
          </w:rPr>
          <w:tab/>
        </w:r>
        <w:r>
          <w:rPr>
            <w:noProof/>
            <w:webHidden/>
          </w:rPr>
          <w:fldChar w:fldCharType="begin"/>
        </w:r>
        <w:r w:rsidR="00F925B1">
          <w:rPr>
            <w:noProof/>
            <w:webHidden/>
          </w:rPr>
          <w:instrText xml:space="preserve"> PAGEREF _Toc268026966 \h </w:instrText>
        </w:r>
        <w:r>
          <w:rPr>
            <w:noProof/>
            <w:webHidden/>
          </w:rPr>
        </w:r>
        <w:r>
          <w:rPr>
            <w:noProof/>
            <w:webHidden/>
          </w:rPr>
          <w:fldChar w:fldCharType="separate"/>
        </w:r>
        <w:r w:rsidR="00D0007B">
          <w:rPr>
            <w:noProof/>
            <w:webHidden/>
          </w:rPr>
          <w:t>48</w:t>
        </w:r>
        <w:r>
          <w:rPr>
            <w:noProof/>
            <w:webHidden/>
          </w:rPr>
          <w:fldChar w:fldCharType="end"/>
        </w:r>
      </w:hyperlink>
    </w:p>
    <w:p w:rsidR="00F925B1" w:rsidRDefault="00102D05">
      <w:pPr>
        <w:pStyle w:val="TOC2"/>
        <w:tabs>
          <w:tab w:val="left" w:pos="880"/>
          <w:tab w:val="right" w:leader="dot" w:pos="9060"/>
        </w:tabs>
        <w:rPr>
          <w:rFonts w:asciiTheme="minorHAnsi" w:eastAsiaTheme="minorEastAsia" w:hAnsiTheme="minorHAnsi" w:cstheme="minorBidi"/>
          <w:noProof/>
          <w:lang w:val="nl-NL" w:eastAsia="nl-NL"/>
        </w:rPr>
      </w:pPr>
      <w:hyperlink w:anchor="_Toc268026967" w:history="1">
        <w:r w:rsidR="00F925B1" w:rsidRPr="00AA6B51">
          <w:rPr>
            <w:rStyle w:val="Hyperlink"/>
            <w:noProof/>
          </w:rPr>
          <w:t>4.1</w:t>
        </w:r>
        <w:r w:rsidR="00F925B1">
          <w:rPr>
            <w:rFonts w:asciiTheme="minorHAnsi" w:eastAsiaTheme="minorEastAsia" w:hAnsiTheme="minorHAnsi" w:cstheme="minorBidi"/>
            <w:noProof/>
            <w:lang w:val="nl-NL" w:eastAsia="nl-NL"/>
          </w:rPr>
          <w:tab/>
        </w:r>
        <w:r w:rsidR="00F925B1" w:rsidRPr="00AA6B51">
          <w:rPr>
            <w:rStyle w:val="Hyperlink"/>
            <w:noProof/>
          </w:rPr>
          <w:t>Trust</w:t>
        </w:r>
        <w:r w:rsidR="00F925B1">
          <w:rPr>
            <w:noProof/>
            <w:webHidden/>
          </w:rPr>
          <w:tab/>
        </w:r>
        <w:r>
          <w:rPr>
            <w:noProof/>
            <w:webHidden/>
          </w:rPr>
          <w:fldChar w:fldCharType="begin"/>
        </w:r>
        <w:r w:rsidR="00F925B1">
          <w:rPr>
            <w:noProof/>
            <w:webHidden/>
          </w:rPr>
          <w:instrText xml:space="preserve"> PAGEREF _Toc268026967 \h </w:instrText>
        </w:r>
        <w:r>
          <w:rPr>
            <w:noProof/>
            <w:webHidden/>
          </w:rPr>
        </w:r>
        <w:r>
          <w:rPr>
            <w:noProof/>
            <w:webHidden/>
          </w:rPr>
          <w:fldChar w:fldCharType="separate"/>
        </w:r>
        <w:r w:rsidR="00D0007B">
          <w:rPr>
            <w:noProof/>
            <w:webHidden/>
          </w:rPr>
          <w:t>48</w:t>
        </w:r>
        <w:r>
          <w:rPr>
            <w:noProof/>
            <w:webHidden/>
          </w:rPr>
          <w:fldChar w:fldCharType="end"/>
        </w:r>
      </w:hyperlink>
    </w:p>
    <w:p w:rsidR="00F925B1" w:rsidRDefault="00102D05">
      <w:pPr>
        <w:pStyle w:val="TOC2"/>
        <w:tabs>
          <w:tab w:val="left" w:pos="880"/>
          <w:tab w:val="right" w:leader="dot" w:pos="9060"/>
        </w:tabs>
        <w:rPr>
          <w:rFonts w:asciiTheme="minorHAnsi" w:eastAsiaTheme="minorEastAsia" w:hAnsiTheme="minorHAnsi" w:cstheme="minorBidi"/>
          <w:noProof/>
          <w:lang w:val="nl-NL" w:eastAsia="nl-NL"/>
        </w:rPr>
      </w:pPr>
      <w:hyperlink w:anchor="_Toc268026968" w:history="1">
        <w:r w:rsidR="00F925B1" w:rsidRPr="00AA6B51">
          <w:rPr>
            <w:rStyle w:val="Hyperlink"/>
            <w:noProof/>
          </w:rPr>
          <w:t>4.2</w:t>
        </w:r>
        <w:r w:rsidR="00F925B1">
          <w:rPr>
            <w:rFonts w:asciiTheme="minorHAnsi" w:eastAsiaTheme="minorEastAsia" w:hAnsiTheme="minorHAnsi" w:cstheme="minorBidi"/>
            <w:noProof/>
            <w:lang w:val="nl-NL" w:eastAsia="nl-NL"/>
          </w:rPr>
          <w:tab/>
        </w:r>
        <w:r w:rsidR="00F925B1" w:rsidRPr="00AA6B51">
          <w:rPr>
            <w:rStyle w:val="Hyperlink"/>
            <w:noProof/>
          </w:rPr>
          <w:t>Core competences</w:t>
        </w:r>
        <w:r w:rsidR="00F925B1">
          <w:rPr>
            <w:noProof/>
            <w:webHidden/>
          </w:rPr>
          <w:tab/>
        </w:r>
        <w:r>
          <w:rPr>
            <w:noProof/>
            <w:webHidden/>
          </w:rPr>
          <w:fldChar w:fldCharType="begin"/>
        </w:r>
        <w:r w:rsidR="00F925B1">
          <w:rPr>
            <w:noProof/>
            <w:webHidden/>
          </w:rPr>
          <w:instrText xml:space="preserve"> PAGEREF _Toc268026968 \h </w:instrText>
        </w:r>
        <w:r>
          <w:rPr>
            <w:noProof/>
            <w:webHidden/>
          </w:rPr>
        </w:r>
        <w:r>
          <w:rPr>
            <w:noProof/>
            <w:webHidden/>
          </w:rPr>
          <w:fldChar w:fldCharType="separate"/>
        </w:r>
        <w:r w:rsidR="00D0007B">
          <w:rPr>
            <w:noProof/>
            <w:webHidden/>
          </w:rPr>
          <w:t>50</w:t>
        </w:r>
        <w:r>
          <w:rPr>
            <w:noProof/>
            <w:webHidden/>
          </w:rPr>
          <w:fldChar w:fldCharType="end"/>
        </w:r>
      </w:hyperlink>
    </w:p>
    <w:p w:rsidR="00F925B1" w:rsidRDefault="00102D05">
      <w:pPr>
        <w:pStyle w:val="TOC2"/>
        <w:tabs>
          <w:tab w:val="left" w:pos="880"/>
          <w:tab w:val="right" w:leader="dot" w:pos="9060"/>
        </w:tabs>
        <w:rPr>
          <w:rFonts w:asciiTheme="minorHAnsi" w:eastAsiaTheme="minorEastAsia" w:hAnsiTheme="minorHAnsi" w:cstheme="minorBidi"/>
          <w:noProof/>
          <w:lang w:val="nl-NL" w:eastAsia="nl-NL"/>
        </w:rPr>
      </w:pPr>
      <w:hyperlink w:anchor="_Toc268026969" w:history="1">
        <w:r w:rsidR="00F925B1" w:rsidRPr="00AA6B51">
          <w:rPr>
            <w:rStyle w:val="Hyperlink"/>
            <w:noProof/>
          </w:rPr>
          <w:t>4.3</w:t>
        </w:r>
        <w:r w:rsidR="00F925B1">
          <w:rPr>
            <w:rFonts w:asciiTheme="minorHAnsi" w:eastAsiaTheme="minorEastAsia" w:hAnsiTheme="minorHAnsi" w:cstheme="minorBidi"/>
            <w:noProof/>
            <w:lang w:val="nl-NL" w:eastAsia="nl-NL"/>
          </w:rPr>
          <w:tab/>
        </w:r>
        <w:r w:rsidR="00F925B1" w:rsidRPr="00AA6B51">
          <w:rPr>
            <w:rStyle w:val="Hyperlink"/>
            <w:noProof/>
          </w:rPr>
          <w:t>Information poaching</w:t>
        </w:r>
        <w:r w:rsidR="00F925B1">
          <w:rPr>
            <w:noProof/>
            <w:webHidden/>
          </w:rPr>
          <w:tab/>
        </w:r>
        <w:r>
          <w:rPr>
            <w:noProof/>
            <w:webHidden/>
          </w:rPr>
          <w:fldChar w:fldCharType="begin"/>
        </w:r>
        <w:r w:rsidR="00F925B1">
          <w:rPr>
            <w:noProof/>
            <w:webHidden/>
          </w:rPr>
          <w:instrText xml:space="preserve"> PAGEREF _Toc268026969 \h </w:instrText>
        </w:r>
        <w:r>
          <w:rPr>
            <w:noProof/>
            <w:webHidden/>
          </w:rPr>
        </w:r>
        <w:r>
          <w:rPr>
            <w:noProof/>
            <w:webHidden/>
          </w:rPr>
          <w:fldChar w:fldCharType="separate"/>
        </w:r>
        <w:r w:rsidR="00D0007B">
          <w:rPr>
            <w:noProof/>
            <w:webHidden/>
          </w:rPr>
          <w:t>51</w:t>
        </w:r>
        <w:r>
          <w:rPr>
            <w:noProof/>
            <w:webHidden/>
          </w:rPr>
          <w:fldChar w:fldCharType="end"/>
        </w:r>
      </w:hyperlink>
    </w:p>
    <w:p w:rsidR="00F925B1" w:rsidRDefault="00102D05">
      <w:pPr>
        <w:pStyle w:val="TOC2"/>
        <w:tabs>
          <w:tab w:val="left" w:pos="880"/>
          <w:tab w:val="right" w:leader="dot" w:pos="9060"/>
        </w:tabs>
        <w:rPr>
          <w:rFonts w:asciiTheme="minorHAnsi" w:eastAsiaTheme="minorEastAsia" w:hAnsiTheme="minorHAnsi" w:cstheme="minorBidi"/>
          <w:noProof/>
          <w:lang w:val="nl-NL" w:eastAsia="nl-NL"/>
        </w:rPr>
      </w:pPr>
      <w:hyperlink w:anchor="_Toc268026970" w:history="1">
        <w:r w:rsidR="00F925B1" w:rsidRPr="00AA6B51">
          <w:rPr>
            <w:rStyle w:val="Hyperlink"/>
            <w:noProof/>
          </w:rPr>
          <w:t>4.4</w:t>
        </w:r>
        <w:r w:rsidR="00F925B1">
          <w:rPr>
            <w:rFonts w:asciiTheme="minorHAnsi" w:eastAsiaTheme="minorEastAsia" w:hAnsiTheme="minorHAnsi" w:cstheme="minorBidi"/>
            <w:noProof/>
            <w:lang w:val="nl-NL" w:eastAsia="nl-NL"/>
          </w:rPr>
          <w:tab/>
        </w:r>
        <w:r w:rsidR="00F925B1" w:rsidRPr="00AA6B51">
          <w:rPr>
            <w:rStyle w:val="Hyperlink"/>
            <w:noProof/>
          </w:rPr>
          <w:t>Transaction Cost Theory</w:t>
        </w:r>
        <w:r w:rsidR="00F925B1">
          <w:rPr>
            <w:noProof/>
            <w:webHidden/>
          </w:rPr>
          <w:tab/>
        </w:r>
        <w:r>
          <w:rPr>
            <w:noProof/>
            <w:webHidden/>
          </w:rPr>
          <w:fldChar w:fldCharType="begin"/>
        </w:r>
        <w:r w:rsidR="00F925B1">
          <w:rPr>
            <w:noProof/>
            <w:webHidden/>
          </w:rPr>
          <w:instrText xml:space="preserve"> PAGEREF _Toc268026970 \h </w:instrText>
        </w:r>
        <w:r>
          <w:rPr>
            <w:noProof/>
            <w:webHidden/>
          </w:rPr>
        </w:r>
        <w:r>
          <w:rPr>
            <w:noProof/>
            <w:webHidden/>
          </w:rPr>
          <w:fldChar w:fldCharType="separate"/>
        </w:r>
        <w:r w:rsidR="00D0007B">
          <w:rPr>
            <w:noProof/>
            <w:webHidden/>
          </w:rPr>
          <w:t>52</w:t>
        </w:r>
        <w:r>
          <w:rPr>
            <w:noProof/>
            <w:webHidden/>
          </w:rPr>
          <w:fldChar w:fldCharType="end"/>
        </w:r>
      </w:hyperlink>
    </w:p>
    <w:p w:rsidR="00F925B1" w:rsidRDefault="00102D05">
      <w:pPr>
        <w:pStyle w:val="TOC1"/>
        <w:tabs>
          <w:tab w:val="left" w:pos="1320"/>
          <w:tab w:val="right" w:leader="dot" w:pos="9060"/>
        </w:tabs>
        <w:rPr>
          <w:rFonts w:asciiTheme="minorHAnsi" w:eastAsiaTheme="minorEastAsia" w:hAnsiTheme="minorHAnsi" w:cstheme="minorBidi"/>
          <w:noProof/>
          <w:lang w:val="nl-NL" w:eastAsia="nl-NL"/>
        </w:rPr>
      </w:pPr>
      <w:hyperlink w:anchor="_Toc268026971" w:history="1">
        <w:r w:rsidR="00F925B1" w:rsidRPr="00AA6B51">
          <w:rPr>
            <w:rStyle w:val="Hyperlink"/>
            <w:noProof/>
          </w:rPr>
          <w:t>Chapter 5.</w:t>
        </w:r>
        <w:r w:rsidR="00F925B1">
          <w:rPr>
            <w:rFonts w:asciiTheme="minorHAnsi" w:eastAsiaTheme="minorEastAsia" w:hAnsiTheme="minorHAnsi" w:cstheme="minorBidi"/>
            <w:noProof/>
            <w:lang w:val="nl-NL" w:eastAsia="nl-NL"/>
          </w:rPr>
          <w:tab/>
        </w:r>
        <w:r w:rsidR="00F925B1" w:rsidRPr="00AA6B51">
          <w:rPr>
            <w:rStyle w:val="Hyperlink"/>
            <w:noProof/>
          </w:rPr>
          <w:t>Conclusion and further research</w:t>
        </w:r>
        <w:r w:rsidR="00F925B1">
          <w:rPr>
            <w:noProof/>
            <w:webHidden/>
          </w:rPr>
          <w:tab/>
        </w:r>
        <w:r>
          <w:rPr>
            <w:noProof/>
            <w:webHidden/>
          </w:rPr>
          <w:fldChar w:fldCharType="begin"/>
        </w:r>
        <w:r w:rsidR="00F925B1">
          <w:rPr>
            <w:noProof/>
            <w:webHidden/>
          </w:rPr>
          <w:instrText xml:space="preserve"> PAGEREF _Toc268026971 \h </w:instrText>
        </w:r>
        <w:r>
          <w:rPr>
            <w:noProof/>
            <w:webHidden/>
          </w:rPr>
        </w:r>
        <w:r>
          <w:rPr>
            <w:noProof/>
            <w:webHidden/>
          </w:rPr>
          <w:fldChar w:fldCharType="separate"/>
        </w:r>
        <w:r w:rsidR="00D0007B">
          <w:rPr>
            <w:noProof/>
            <w:webHidden/>
          </w:rPr>
          <w:t>54</w:t>
        </w:r>
        <w:r>
          <w:rPr>
            <w:noProof/>
            <w:webHidden/>
          </w:rPr>
          <w:fldChar w:fldCharType="end"/>
        </w:r>
      </w:hyperlink>
    </w:p>
    <w:p w:rsidR="00F925B1" w:rsidRDefault="00102D05">
      <w:pPr>
        <w:pStyle w:val="TOC2"/>
        <w:tabs>
          <w:tab w:val="left" w:pos="880"/>
          <w:tab w:val="right" w:leader="dot" w:pos="9060"/>
        </w:tabs>
        <w:rPr>
          <w:rFonts w:asciiTheme="minorHAnsi" w:eastAsiaTheme="minorEastAsia" w:hAnsiTheme="minorHAnsi" w:cstheme="minorBidi"/>
          <w:noProof/>
          <w:lang w:val="nl-NL" w:eastAsia="nl-NL"/>
        </w:rPr>
      </w:pPr>
      <w:hyperlink w:anchor="_Toc268026972" w:history="1">
        <w:r w:rsidR="00F925B1" w:rsidRPr="00AA6B51">
          <w:rPr>
            <w:rStyle w:val="Hyperlink"/>
            <w:noProof/>
          </w:rPr>
          <w:t>5.1</w:t>
        </w:r>
        <w:r w:rsidR="00F925B1">
          <w:rPr>
            <w:rFonts w:asciiTheme="minorHAnsi" w:eastAsiaTheme="minorEastAsia" w:hAnsiTheme="minorHAnsi" w:cstheme="minorBidi"/>
            <w:noProof/>
            <w:lang w:val="nl-NL" w:eastAsia="nl-NL"/>
          </w:rPr>
          <w:tab/>
        </w:r>
        <w:r w:rsidR="00F925B1" w:rsidRPr="00AA6B51">
          <w:rPr>
            <w:rStyle w:val="Hyperlink"/>
            <w:noProof/>
          </w:rPr>
          <w:t>Research question</w:t>
        </w:r>
        <w:r w:rsidR="00F925B1">
          <w:rPr>
            <w:noProof/>
            <w:webHidden/>
          </w:rPr>
          <w:tab/>
        </w:r>
        <w:r>
          <w:rPr>
            <w:noProof/>
            <w:webHidden/>
          </w:rPr>
          <w:fldChar w:fldCharType="begin"/>
        </w:r>
        <w:r w:rsidR="00F925B1">
          <w:rPr>
            <w:noProof/>
            <w:webHidden/>
          </w:rPr>
          <w:instrText xml:space="preserve"> PAGEREF _Toc268026972 \h </w:instrText>
        </w:r>
        <w:r>
          <w:rPr>
            <w:noProof/>
            <w:webHidden/>
          </w:rPr>
        </w:r>
        <w:r>
          <w:rPr>
            <w:noProof/>
            <w:webHidden/>
          </w:rPr>
          <w:fldChar w:fldCharType="separate"/>
        </w:r>
        <w:r w:rsidR="00D0007B">
          <w:rPr>
            <w:noProof/>
            <w:webHidden/>
          </w:rPr>
          <w:t>54</w:t>
        </w:r>
        <w:r>
          <w:rPr>
            <w:noProof/>
            <w:webHidden/>
          </w:rPr>
          <w:fldChar w:fldCharType="end"/>
        </w:r>
      </w:hyperlink>
    </w:p>
    <w:p w:rsidR="00F925B1" w:rsidRDefault="00102D05">
      <w:pPr>
        <w:pStyle w:val="TOC2"/>
        <w:tabs>
          <w:tab w:val="left" w:pos="880"/>
          <w:tab w:val="right" w:leader="dot" w:pos="9060"/>
        </w:tabs>
        <w:rPr>
          <w:rFonts w:asciiTheme="minorHAnsi" w:eastAsiaTheme="minorEastAsia" w:hAnsiTheme="minorHAnsi" w:cstheme="minorBidi"/>
          <w:noProof/>
          <w:lang w:val="nl-NL" w:eastAsia="nl-NL"/>
        </w:rPr>
      </w:pPr>
      <w:hyperlink w:anchor="_Toc268026973" w:history="1">
        <w:r w:rsidR="00F925B1" w:rsidRPr="00AA6B51">
          <w:rPr>
            <w:rStyle w:val="Hyperlink"/>
            <w:noProof/>
          </w:rPr>
          <w:t>5.2</w:t>
        </w:r>
        <w:r w:rsidR="00F925B1">
          <w:rPr>
            <w:rFonts w:asciiTheme="minorHAnsi" w:eastAsiaTheme="minorEastAsia" w:hAnsiTheme="minorHAnsi" w:cstheme="minorBidi"/>
            <w:noProof/>
            <w:lang w:val="nl-NL" w:eastAsia="nl-NL"/>
          </w:rPr>
          <w:tab/>
        </w:r>
        <w:r w:rsidR="00F925B1" w:rsidRPr="00AA6B51">
          <w:rPr>
            <w:rStyle w:val="Hyperlink"/>
            <w:noProof/>
          </w:rPr>
          <w:t>Conclusion</w:t>
        </w:r>
        <w:r w:rsidR="00F925B1">
          <w:rPr>
            <w:noProof/>
            <w:webHidden/>
          </w:rPr>
          <w:tab/>
        </w:r>
        <w:r>
          <w:rPr>
            <w:noProof/>
            <w:webHidden/>
          </w:rPr>
          <w:fldChar w:fldCharType="begin"/>
        </w:r>
        <w:r w:rsidR="00F925B1">
          <w:rPr>
            <w:noProof/>
            <w:webHidden/>
          </w:rPr>
          <w:instrText xml:space="preserve"> PAGEREF _Toc268026973 \h </w:instrText>
        </w:r>
        <w:r>
          <w:rPr>
            <w:noProof/>
            <w:webHidden/>
          </w:rPr>
        </w:r>
        <w:r>
          <w:rPr>
            <w:noProof/>
            <w:webHidden/>
          </w:rPr>
          <w:fldChar w:fldCharType="separate"/>
        </w:r>
        <w:r w:rsidR="00D0007B">
          <w:rPr>
            <w:noProof/>
            <w:webHidden/>
          </w:rPr>
          <w:t>54</w:t>
        </w:r>
        <w:r>
          <w:rPr>
            <w:noProof/>
            <w:webHidden/>
          </w:rPr>
          <w:fldChar w:fldCharType="end"/>
        </w:r>
      </w:hyperlink>
    </w:p>
    <w:p w:rsidR="00F925B1" w:rsidRDefault="00102D05">
      <w:pPr>
        <w:pStyle w:val="TOC2"/>
        <w:tabs>
          <w:tab w:val="left" w:pos="880"/>
          <w:tab w:val="right" w:leader="dot" w:pos="9060"/>
        </w:tabs>
        <w:rPr>
          <w:rFonts w:asciiTheme="minorHAnsi" w:eastAsiaTheme="minorEastAsia" w:hAnsiTheme="minorHAnsi" w:cstheme="minorBidi"/>
          <w:noProof/>
          <w:lang w:val="nl-NL" w:eastAsia="nl-NL"/>
        </w:rPr>
      </w:pPr>
      <w:hyperlink w:anchor="_Toc268026974" w:history="1">
        <w:r w:rsidR="00F925B1" w:rsidRPr="00AA6B51">
          <w:rPr>
            <w:rStyle w:val="Hyperlink"/>
            <w:noProof/>
          </w:rPr>
          <w:t>5.3</w:t>
        </w:r>
        <w:r w:rsidR="00F925B1">
          <w:rPr>
            <w:rFonts w:asciiTheme="minorHAnsi" w:eastAsiaTheme="minorEastAsia" w:hAnsiTheme="minorHAnsi" w:cstheme="minorBidi"/>
            <w:noProof/>
            <w:lang w:val="nl-NL" w:eastAsia="nl-NL"/>
          </w:rPr>
          <w:tab/>
        </w:r>
        <w:r w:rsidR="00F925B1" w:rsidRPr="00AA6B51">
          <w:rPr>
            <w:rStyle w:val="Hyperlink"/>
            <w:noProof/>
          </w:rPr>
          <w:t>Recommendations for further research</w:t>
        </w:r>
        <w:r w:rsidR="00F925B1">
          <w:rPr>
            <w:noProof/>
            <w:webHidden/>
          </w:rPr>
          <w:tab/>
        </w:r>
        <w:r>
          <w:rPr>
            <w:noProof/>
            <w:webHidden/>
          </w:rPr>
          <w:fldChar w:fldCharType="begin"/>
        </w:r>
        <w:r w:rsidR="00F925B1">
          <w:rPr>
            <w:noProof/>
            <w:webHidden/>
          </w:rPr>
          <w:instrText xml:space="preserve"> PAGEREF _Toc268026974 \h </w:instrText>
        </w:r>
        <w:r>
          <w:rPr>
            <w:noProof/>
            <w:webHidden/>
          </w:rPr>
        </w:r>
        <w:r>
          <w:rPr>
            <w:noProof/>
            <w:webHidden/>
          </w:rPr>
          <w:fldChar w:fldCharType="separate"/>
        </w:r>
        <w:r w:rsidR="00D0007B">
          <w:rPr>
            <w:noProof/>
            <w:webHidden/>
          </w:rPr>
          <w:t>56</w:t>
        </w:r>
        <w:r>
          <w:rPr>
            <w:noProof/>
            <w:webHidden/>
          </w:rPr>
          <w:fldChar w:fldCharType="end"/>
        </w:r>
      </w:hyperlink>
    </w:p>
    <w:p w:rsidR="00F925B1" w:rsidRDefault="00102D05">
      <w:pPr>
        <w:pStyle w:val="TOC3"/>
        <w:tabs>
          <w:tab w:val="left" w:pos="1320"/>
          <w:tab w:val="right" w:leader="dot" w:pos="9060"/>
        </w:tabs>
        <w:rPr>
          <w:rFonts w:asciiTheme="minorHAnsi" w:eastAsiaTheme="minorEastAsia" w:hAnsiTheme="minorHAnsi" w:cstheme="minorBidi"/>
          <w:noProof/>
          <w:lang w:val="nl-NL" w:eastAsia="nl-NL"/>
        </w:rPr>
      </w:pPr>
      <w:hyperlink w:anchor="_Toc268026975" w:history="1">
        <w:r w:rsidR="00F925B1" w:rsidRPr="00AA6B51">
          <w:rPr>
            <w:rStyle w:val="Hyperlink"/>
            <w:noProof/>
          </w:rPr>
          <w:t>5.3.1</w:t>
        </w:r>
        <w:r w:rsidR="00F925B1">
          <w:rPr>
            <w:rFonts w:asciiTheme="minorHAnsi" w:eastAsiaTheme="minorEastAsia" w:hAnsiTheme="minorHAnsi" w:cstheme="minorBidi"/>
            <w:noProof/>
            <w:lang w:val="nl-NL" w:eastAsia="nl-NL"/>
          </w:rPr>
          <w:tab/>
        </w:r>
        <w:r w:rsidR="00F925B1" w:rsidRPr="00AA6B51">
          <w:rPr>
            <w:rStyle w:val="Hyperlink"/>
            <w:noProof/>
          </w:rPr>
          <w:t>Trust</w:t>
        </w:r>
        <w:r w:rsidR="00F925B1">
          <w:rPr>
            <w:noProof/>
            <w:webHidden/>
          </w:rPr>
          <w:tab/>
        </w:r>
        <w:r>
          <w:rPr>
            <w:noProof/>
            <w:webHidden/>
          </w:rPr>
          <w:fldChar w:fldCharType="begin"/>
        </w:r>
        <w:r w:rsidR="00F925B1">
          <w:rPr>
            <w:noProof/>
            <w:webHidden/>
          </w:rPr>
          <w:instrText xml:space="preserve"> PAGEREF _Toc268026975 \h </w:instrText>
        </w:r>
        <w:r>
          <w:rPr>
            <w:noProof/>
            <w:webHidden/>
          </w:rPr>
        </w:r>
        <w:r>
          <w:rPr>
            <w:noProof/>
            <w:webHidden/>
          </w:rPr>
          <w:fldChar w:fldCharType="separate"/>
        </w:r>
        <w:r w:rsidR="00D0007B">
          <w:rPr>
            <w:noProof/>
            <w:webHidden/>
          </w:rPr>
          <w:t>56</w:t>
        </w:r>
        <w:r>
          <w:rPr>
            <w:noProof/>
            <w:webHidden/>
          </w:rPr>
          <w:fldChar w:fldCharType="end"/>
        </w:r>
      </w:hyperlink>
    </w:p>
    <w:p w:rsidR="00F925B1" w:rsidRDefault="00102D05">
      <w:pPr>
        <w:pStyle w:val="TOC3"/>
        <w:tabs>
          <w:tab w:val="left" w:pos="1320"/>
          <w:tab w:val="right" w:leader="dot" w:pos="9060"/>
        </w:tabs>
        <w:rPr>
          <w:rFonts w:asciiTheme="minorHAnsi" w:eastAsiaTheme="minorEastAsia" w:hAnsiTheme="minorHAnsi" w:cstheme="minorBidi"/>
          <w:noProof/>
          <w:lang w:val="nl-NL" w:eastAsia="nl-NL"/>
        </w:rPr>
      </w:pPr>
      <w:hyperlink w:anchor="_Toc268026976" w:history="1">
        <w:r w:rsidR="00F925B1" w:rsidRPr="00AA6B51">
          <w:rPr>
            <w:rStyle w:val="Hyperlink"/>
            <w:noProof/>
          </w:rPr>
          <w:t>5.3.2</w:t>
        </w:r>
        <w:r w:rsidR="00F925B1">
          <w:rPr>
            <w:rFonts w:asciiTheme="minorHAnsi" w:eastAsiaTheme="minorEastAsia" w:hAnsiTheme="minorHAnsi" w:cstheme="minorBidi"/>
            <w:noProof/>
            <w:lang w:val="nl-NL" w:eastAsia="nl-NL"/>
          </w:rPr>
          <w:tab/>
        </w:r>
        <w:r w:rsidR="00F925B1" w:rsidRPr="00AA6B51">
          <w:rPr>
            <w:rStyle w:val="Hyperlink"/>
            <w:noProof/>
          </w:rPr>
          <w:t>Core competences</w:t>
        </w:r>
        <w:r w:rsidR="00F925B1">
          <w:rPr>
            <w:noProof/>
            <w:webHidden/>
          </w:rPr>
          <w:tab/>
        </w:r>
        <w:r>
          <w:rPr>
            <w:noProof/>
            <w:webHidden/>
          </w:rPr>
          <w:fldChar w:fldCharType="begin"/>
        </w:r>
        <w:r w:rsidR="00F925B1">
          <w:rPr>
            <w:noProof/>
            <w:webHidden/>
          </w:rPr>
          <w:instrText xml:space="preserve"> PAGEREF _Toc268026976 \h </w:instrText>
        </w:r>
        <w:r>
          <w:rPr>
            <w:noProof/>
            <w:webHidden/>
          </w:rPr>
        </w:r>
        <w:r>
          <w:rPr>
            <w:noProof/>
            <w:webHidden/>
          </w:rPr>
          <w:fldChar w:fldCharType="separate"/>
        </w:r>
        <w:r w:rsidR="00D0007B">
          <w:rPr>
            <w:noProof/>
            <w:webHidden/>
          </w:rPr>
          <w:t>56</w:t>
        </w:r>
        <w:r>
          <w:rPr>
            <w:noProof/>
            <w:webHidden/>
          </w:rPr>
          <w:fldChar w:fldCharType="end"/>
        </w:r>
      </w:hyperlink>
    </w:p>
    <w:p w:rsidR="00F925B1" w:rsidRDefault="00102D05">
      <w:pPr>
        <w:pStyle w:val="TOC1"/>
        <w:tabs>
          <w:tab w:val="right" w:leader="dot" w:pos="9060"/>
        </w:tabs>
        <w:rPr>
          <w:rFonts w:asciiTheme="minorHAnsi" w:eastAsiaTheme="minorEastAsia" w:hAnsiTheme="minorHAnsi" w:cstheme="minorBidi"/>
          <w:noProof/>
          <w:lang w:val="nl-NL" w:eastAsia="nl-NL"/>
        </w:rPr>
      </w:pPr>
      <w:hyperlink w:anchor="_Toc268026977" w:history="1">
        <w:r w:rsidR="00F925B1" w:rsidRPr="00AA6B51">
          <w:rPr>
            <w:rStyle w:val="Hyperlink"/>
            <w:noProof/>
            <w:lang w:val="en-GB" w:eastAsia="nl-NL"/>
          </w:rPr>
          <w:t>Bibliography</w:t>
        </w:r>
        <w:r w:rsidR="00F925B1">
          <w:rPr>
            <w:noProof/>
            <w:webHidden/>
          </w:rPr>
          <w:tab/>
        </w:r>
        <w:r>
          <w:rPr>
            <w:noProof/>
            <w:webHidden/>
          </w:rPr>
          <w:fldChar w:fldCharType="begin"/>
        </w:r>
        <w:r w:rsidR="00F925B1">
          <w:rPr>
            <w:noProof/>
            <w:webHidden/>
          </w:rPr>
          <w:instrText xml:space="preserve"> PAGEREF _Toc268026977 \h </w:instrText>
        </w:r>
        <w:r>
          <w:rPr>
            <w:noProof/>
            <w:webHidden/>
          </w:rPr>
        </w:r>
        <w:r>
          <w:rPr>
            <w:noProof/>
            <w:webHidden/>
          </w:rPr>
          <w:fldChar w:fldCharType="separate"/>
        </w:r>
        <w:r w:rsidR="00D0007B">
          <w:rPr>
            <w:noProof/>
            <w:webHidden/>
          </w:rPr>
          <w:t>58</w:t>
        </w:r>
        <w:r>
          <w:rPr>
            <w:noProof/>
            <w:webHidden/>
          </w:rPr>
          <w:fldChar w:fldCharType="end"/>
        </w:r>
      </w:hyperlink>
    </w:p>
    <w:p w:rsidR="00F925B1" w:rsidRDefault="00102D05">
      <w:pPr>
        <w:pStyle w:val="TOC1"/>
        <w:tabs>
          <w:tab w:val="right" w:leader="dot" w:pos="9060"/>
        </w:tabs>
        <w:rPr>
          <w:rFonts w:asciiTheme="minorHAnsi" w:eastAsiaTheme="minorEastAsia" w:hAnsiTheme="minorHAnsi" w:cstheme="minorBidi"/>
          <w:noProof/>
          <w:lang w:val="nl-NL" w:eastAsia="nl-NL"/>
        </w:rPr>
      </w:pPr>
      <w:hyperlink w:anchor="_Toc268026978" w:history="1">
        <w:r w:rsidR="00F925B1" w:rsidRPr="00AA6B51">
          <w:rPr>
            <w:rStyle w:val="Hyperlink"/>
            <w:noProof/>
          </w:rPr>
          <w:t>Appendix</w:t>
        </w:r>
        <w:r w:rsidR="00F925B1">
          <w:rPr>
            <w:noProof/>
            <w:webHidden/>
          </w:rPr>
          <w:tab/>
        </w:r>
        <w:r>
          <w:rPr>
            <w:noProof/>
            <w:webHidden/>
          </w:rPr>
          <w:fldChar w:fldCharType="begin"/>
        </w:r>
        <w:r w:rsidR="00F925B1">
          <w:rPr>
            <w:noProof/>
            <w:webHidden/>
          </w:rPr>
          <w:instrText xml:space="preserve"> PAGEREF _Toc268026978 \h </w:instrText>
        </w:r>
        <w:r>
          <w:rPr>
            <w:noProof/>
            <w:webHidden/>
          </w:rPr>
        </w:r>
        <w:r>
          <w:rPr>
            <w:noProof/>
            <w:webHidden/>
          </w:rPr>
          <w:fldChar w:fldCharType="separate"/>
        </w:r>
        <w:r w:rsidR="00D0007B">
          <w:rPr>
            <w:noProof/>
            <w:webHidden/>
          </w:rPr>
          <w:t>61</w:t>
        </w:r>
        <w:r>
          <w:rPr>
            <w:noProof/>
            <w:webHidden/>
          </w:rPr>
          <w:fldChar w:fldCharType="end"/>
        </w:r>
      </w:hyperlink>
    </w:p>
    <w:p w:rsidR="00F925B1" w:rsidRDefault="00102D05">
      <w:pPr>
        <w:pStyle w:val="TOC3"/>
        <w:tabs>
          <w:tab w:val="right" w:leader="dot" w:pos="9060"/>
        </w:tabs>
        <w:rPr>
          <w:rFonts w:asciiTheme="minorHAnsi" w:eastAsiaTheme="minorEastAsia" w:hAnsiTheme="minorHAnsi" w:cstheme="minorBidi"/>
          <w:noProof/>
          <w:lang w:val="nl-NL" w:eastAsia="nl-NL"/>
        </w:rPr>
      </w:pPr>
      <w:hyperlink w:anchor="_Toc268026979" w:history="1">
        <w:r w:rsidR="00F925B1" w:rsidRPr="00AA6B51">
          <w:rPr>
            <w:rStyle w:val="Hyperlink"/>
            <w:noProof/>
          </w:rPr>
          <w:t>A1. Survey results Hypothesis 1</w:t>
        </w:r>
        <w:r w:rsidR="00F925B1">
          <w:rPr>
            <w:noProof/>
            <w:webHidden/>
          </w:rPr>
          <w:tab/>
        </w:r>
        <w:r>
          <w:rPr>
            <w:noProof/>
            <w:webHidden/>
          </w:rPr>
          <w:fldChar w:fldCharType="begin"/>
        </w:r>
        <w:r w:rsidR="00F925B1">
          <w:rPr>
            <w:noProof/>
            <w:webHidden/>
          </w:rPr>
          <w:instrText xml:space="preserve"> PAGEREF _Toc268026979 \h </w:instrText>
        </w:r>
        <w:r>
          <w:rPr>
            <w:noProof/>
            <w:webHidden/>
          </w:rPr>
        </w:r>
        <w:r>
          <w:rPr>
            <w:noProof/>
            <w:webHidden/>
          </w:rPr>
          <w:fldChar w:fldCharType="separate"/>
        </w:r>
        <w:r w:rsidR="00D0007B">
          <w:rPr>
            <w:noProof/>
            <w:webHidden/>
          </w:rPr>
          <w:t>61</w:t>
        </w:r>
        <w:r>
          <w:rPr>
            <w:noProof/>
            <w:webHidden/>
          </w:rPr>
          <w:fldChar w:fldCharType="end"/>
        </w:r>
      </w:hyperlink>
    </w:p>
    <w:p w:rsidR="00F925B1" w:rsidRDefault="00102D05">
      <w:pPr>
        <w:pStyle w:val="TOC3"/>
        <w:tabs>
          <w:tab w:val="right" w:leader="dot" w:pos="9060"/>
        </w:tabs>
        <w:rPr>
          <w:rFonts w:asciiTheme="minorHAnsi" w:eastAsiaTheme="minorEastAsia" w:hAnsiTheme="minorHAnsi" w:cstheme="minorBidi"/>
          <w:noProof/>
          <w:lang w:val="nl-NL" w:eastAsia="nl-NL"/>
        </w:rPr>
      </w:pPr>
      <w:hyperlink w:anchor="_Toc268026980" w:history="1">
        <w:r w:rsidR="00F925B1" w:rsidRPr="00AA6B51">
          <w:rPr>
            <w:rStyle w:val="Hyperlink"/>
            <w:noProof/>
          </w:rPr>
          <w:t>A2. Survey results Hypothesis 2</w:t>
        </w:r>
        <w:r w:rsidR="00F925B1">
          <w:rPr>
            <w:noProof/>
            <w:webHidden/>
          </w:rPr>
          <w:tab/>
        </w:r>
        <w:r>
          <w:rPr>
            <w:noProof/>
            <w:webHidden/>
          </w:rPr>
          <w:fldChar w:fldCharType="begin"/>
        </w:r>
        <w:r w:rsidR="00F925B1">
          <w:rPr>
            <w:noProof/>
            <w:webHidden/>
          </w:rPr>
          <w:instrText xml:space="preserve"> PAGEREF _Toc268026980 \h </w:instrText>
        </w:r>
        <w:r>
          <w:rPr>
            <w:noProof/>
            <w:webHidden/>
          </w:rPr>
        </w:r>
        <w:r>
          <w:rPr>
            <w:noProof/>
            <w:webHidden/>
          </w:rPr>
          <w:fldChar w:fldCharType="separate"/>
        </w:r>
        <w:r w:rsidR="00D0007B">
          <w:rPr>
            <w:noProof/>
            <w:webHidden/>
          </w:rPr>
          <w:t>62</w:t>
        </w:r>
        <w:r>
          <w:rPr>
            <w:noProof/>
            <w:webHidden/>
          </w:rPr>
          <w:fldChar w:fldCharType="end"/>
        </w:r>
      </w:hyperlink>
    </w:p>
    <w:p w:rsidR="00F925B1" w:rsidRDefault="00102D05">
      <w:pPr>
        <w:pStyle w:val="TOC3"/>
        <w:tabs>
          <w:tab w:val="right" w:leader="dot" w:pos="9060"/>
        </w:tabs>
        <w:rPr>
          <w:rFonts w:asciiTheme="minorHAnsi" w:eastAsiaTheme="minorEastAsia" w:hAnsiTheme="minorHAnsi" w:cstheme="minorBidi"/>
          <w:noProof/>
          <w:lang w:val="nl-NL" w:eastAsia="nl-NL"/>
        </w:rPr>
      </w:pPr>
      <w:hyperlink w:anchor="_Toc268026981" w:history="1">
        <w:r w:rsidR="00F925B1" w:rsidRPr="00AA6B51">
          <w:rPr>
            <w:rStyle w:val="Hyperlink"/>
            <w:noProof/>
          </w:rPr>
          <w:t>A3. Survey results Hypothesis 3</w:t>
        </w:r>
        <w:r w:rsidR="00F925B1">
          <w:rPr>
            <w:noProof/>
            <w:webHidden/>
          </w:rPr>
          <w:tab/>
        </w:r>
        <w:r>
          <w:rPr>
            <w:noProof/>
            <w:webHidden/>
          </w:rPr>
          <w:fldChar w:fldCharType="begin"/>
        </w:r>
        <w:r w:rsidR="00F925B1">
          <w:rPr>
            <w:noProof/>
            <w:webHidden/>
          </w:rPr>
          <w:instrText xml:space="preserve"> PAGEREF _Toc268026981 \h </w:instrText>
        </w:r>
        <w:r>
          <w:rPr>
            <w:noProof/>
            <w:webHidden/>
          </w:rPr>
        </w:r>
        <w:r>
          <w:rPr>
            <w:noProof/>
            <w:webHidden/>
          </w:rPr>
          <w:fldChar w:fldCharType="separate"/>
        </w:r>
        <w:r w:rsidR="00D0007B">
          <w:rPr>
            <w:noProof/>
            <w:webHidden/>
          </w:rPr>
          <w:t>67</w:t>
        </w:r>
        <w:r>
          <w:rPr>
            <w:noProof/>
            <w:webHidden/>
          </w:rPr>
          <w:fldChar w:fldCharType="end"/>
        </w:r>
      </w:hyperlink>
    </w:p>
    <w:p w:rsidR="00F925B1" w:rsidRDefault="00102D05">
      <w:pPr>
        <w:pStyle w:val="TOC3"/>
        <w:tabs>
          <w:tab w:val="right" w:leader="dot" w:pos="9060"/>
        </w:tabs>
        <w:rPr>
          <w:rFonts w:asciiTheme="minorHAnsi" w:eastAsiaTheme="minorEastAsia" w:hAnsiTheme="minorHAnsi" w:cstheme="minorBidi"/>
          <w:noProof/>
          <w:lang w:val="nl-NL" w:eastAsia="nl-NL"/>
        </w:rPr>
      </w:pPr>
      <w:hyperlink w:anchor="_Toc268026982" w:history="1">
        <w:r w:rsidR="00F925B1" w:rsidRPr="00AA6B51">
          <w:rPr>
            <w:rStyle w:val="Hyperlink"/>
            <w:noProof/>
          </w:rPr>
          <w:t>A4. Survey results Hypothesis 4</w:t>
        </w:r>
        <w:r w:rsidR="00F925B1">
          <w:rPr>
            <w:noProof/>
            <w:webHidden/>
          </w:rPr>
          <w:tab/>
        </w:r>
        <w:r>
          <w:rPr>
            <w:noProof/>
            <w:webHidden/>
          </w:rPr>
          <w:fldChar w:fldCharType="begin"/>
        </w:r>
        <w:r w:rsidR="00F925B1">
          <w:rPr>
            <w:noProof/>
            <w:webHidden/>
          </w:rPr>
          <w:instrText xml:space="preserve"> PAGEREF _Toc268026982 \h </w:instrText>
        </w:r>
        <w:r>
          <w:rPr>
            <w:noProof/>
            <w:webHidden/>
          </w:rPr>
        </w:r>
        <w:r>
          <w:rPr>
            <w:noProof/>
            <w:webHidden/>
          </w:rPr>
          <w:fldChar w:fldCharType="separate"/>
        </w:r>
        <w:r w:rsidR="00D0007B">
          <w:rPr>
            <w:noProof/>
            <w:webHidden/>
          </w:rPr>
          <w:t>62</w:t>
        </w:r>
        <w:r>
          <w:rPr>
            <w:noProof/>
            <w:webHidden/>
          </w:rPr>
          <w:fldChar w:fldCharType="end"/>
        </w:r>
      </w:hyperlink>
    </w:p>
    <w:p w:rsidR="001E35A7" w:rsidRPr="000F505B" w:rsidRDefault="00102D05" w:rsidP="000F505B">
      <w:pPr>
        <w:pStyle w:val="Thesisstijl"/>
        <w:rPr>
          <w:sz w:val="28"/>
          <w:szCs w:val="28"/>
        </w:rPr>
      </w:pPr>
      <w:r w:rsidRPr="00E66D8C">
        <w:fldChar w:fldCharType="end"/>
      </w:r>
      <w:r w:rsidR="001E35A7" w:rsidRPr="00E66D8C">
        <w:rPr>
          <w:rFonts w:cs="Times New Roman"/>
        </w:rPr>
        <w:br w:type="page"/>
      </w:r>
      <w:r w:rsidR="001E35A7" w:rsidRPr="000F505B">
        <w:rPr>
          <w:sz w:val="28"/>
          <w:szCs w:val="28"/>
        </w:rPr>
        <w:lastRenderedPageBreak/>
        <w:t>List of figures</w:t>
      </w:r>
    </w:p>
    <w:p w:rsidR="008E5647" w:rsidRPr="008E5647" w:rsidRDefault="00102D05">
      <w:pPr>
        <w:pStyle w:val="TableofFigures"/>
        <w:tabs>
          <w:tab w:val="right" w:leader="dot" w:pos="9060"/>
        </w:tabs>
        <w:rPr>
          <w:rFonts w:asciiTheme="minorHAnsi" w:eastAsiaTheme="minorEastAsia" w:hAnsiTheme="minorHAnsi" w:cstheme="minorBidi"/>
          <w:b w:val="0"/>
          <w:bCs w:val="0"/>
          <w:noProof/>
          <w:sz w:val="22"/>
          <w:szCs w:val="22"/>
          <w:lang w:val="nl-NL" w:eastAsia="nl-NL"/>
        </w:rPr>
      </w:pPr>
      <w:r w:rsidRPr="00102D05">
        <w:rPr>
          <w:b w:val="0"/>
          <w:bCs w:val="0"/>
          <w:sz w:val="22"/>
          <w:szCs w:val="22"/>
        </w:rPr>
        <w:fldChar w:fldCharType="begin"/>
      </w:r>
      <w:r w:rsidR="001E35A7" w:rsidRPr="008E5647">
        <w:rPr>
          <w:b w:val="0"/>
          <w:bCs w:val="0"/>
          <w:sz w:val="22"/>
          <w:szCs w:val="22"/>
        </w:rPr>
        <w:instrText xml:space="preserve"> TOC \h \z \c "Figure" </w:instrText>
      </w:r>
      <w:r w:rsidRPr="00102D05">
        <w:rPr>
          <w:b w:val="0"/>
          <w:bCs w:val="0"/>
          <w:sz w:val="22"/>
          <w:szCs w:val="22"/>
        </w:rPr>
        <w:fldChar w:fldCharType="separate"/>
      </w:r>
      <w:hyperlink r:id="rId10" w:anchor="_Toc268459447" w:history="1">
        <w:r w:rsidR="008E5647" w:rsidRPr="008E5647">
          <w:rPr>
            <w:rStyle w:val="Hyperlink"/>
            <w:b w:val="0"/>
            <w:noProof/>
            <w:sz w:val="22"/>
            <w:szCs w:val="22"/>
          </w:rPr>
          <w:t>Figure 1 The Balance between In-house Production and Outside procurement (Clemons et al. 1993.)</w:t>
        </w:r>
        <w:r w:rsidR="008E5647" w:rsidRPr="008E5647">
          <w:rPr>
            <w:b w:val="0"/>
            <w:noProof/>
            <w:webHidden/>
            <w:sz w:val="22"/>
            <w:szCs w:val="22"/>
          </w:rPr>
          <w:tab/>
        </w:r>
        <w:r w:rsidRPr="008E5647">
          <w:rPr>
            <w:b w:val="0"/>
            <w:noProof/>
            <w:webHidden/>
            <w:sz w:val="22"/>
            <w:szCs w:val="22"/>
          </w:rPr>
          <w:fldChar w:fldCharType="begin"/>
        </w:r>
        <w:r w:rsidR="008E5647" w:rsidRPr="008E5647">
          <w:rPr>
            <w:b w:val="0"/>
            <w:noProof/>
            <w:webHidden/>
            <w:sz w:val="22"/>
            <w:szCs w:val="22"/>
          </w:rPr>
          <w:instrText xml:space="preserve"> PAGEREF _Toc268459447 \h </w:instrText>
        </w:r>
        <w:r w:rsidRPr="008E5647">
          <w:rPr>
            <w:b w:val="0"/>
            <w:noProof/>
            <w:webHidden/>
            <w:sz w:val="22"/>
            <w:szCs w:val="22"/>
          </w:rPr>
        </w:r>
        <w:r w:rsidRPr="008E5647">
          <w:rPr>
            <w:b w:val="0"/>
            <w:noProof/>
            <w:webHidden/>
            <w:sz w:val="22"/>
            <w:szCs w:val="22"/>
          </w:rPr>
          <w:fldChar w:fldCharType="separate"/>
        </w:r>
        <w:r w:rsidR="00D0007B">
          <w:rPr>
            <w:b w:val="0"/>
            <w:noProof/>
            <w:webHidden/>
            <w:sz w:val="22"/>
            <w:szCs w:val="22"/>
          </w:rPr>
          <w:t>15</w:t>
        </w:r>
        <w:r w:rsidRPr="008E5647">
          <w:rPr>
            <w:b w:val="0"/>
            <w:noProof/>
            <w:webHidden/>
            <w:sz w:val="22"/>
            <w:szCs w:val="22"/>
          </w:rPr>
          <w:fldChar w:fldCharType="end"/>
        </w:r>
      </w:hyperlink>
    </w:p>
    <w:p w:rsidR="008E5647" w:rsidRPr="008E5647" w:rsidRDefault="00102D05">
      <w:pPr>
        <w:pStyle w:val="TableofFigures"/>
        <w:tabs>
          <w:tab w:val="right" w:leader="dot" w:pos="9060"/>
        </w:tabs>
        <w:rPr>
          <w:rFonts w:asciiTheme="minorHAnsi" w:eastAsiaTheme="minorEastAsia" w:hAnsiTheme="minorHAnsi" w:cstheme="minorBidi"/>
          <w:b w:val="0"/>
          <w:bCs w:val="0"/>
          <w:noProof/>
          <w:sz w:val="22"/>
          <w:szCs w:val="22"/>
          <w:lang w:val="nl-NL" w:eastAsia="nl-NL"/>
        </w:rPr>
      </w:pPr>
      <w:hyperlink r:id="rId11" w:anchor="_Toc268459448" w:history="1">
        <w:r w:rsidR="008E5647" w:rsidRPr="008E5647">
          <w:rPr>
            <w:rStyle w:val="Hyperlink"/>
            <w:b w:val="0"/>
            <w:noProof/>
            <w:sz w:val="22"/>
            <w:szCs w:val="22"/>
          </w:rPr>
          <w:t>Figure 2 Traditional Investment to Reduce Coordination Cost Increased Transactions Risk. Firms preferred to Make Such Investments In-house (Clemons et al. 1993.)</w:t>
        </w:r>
        <w:r w:rsidR="008E5647" w:rsidRPr="008E5647">
          <w:rPr>
            <w:b w:val="0"/>
            <w:noProof/>
            <w:webHidden/>
            <w:sz w:val="22"/>
            <w:szCs w:val="22"/>
          </w:rPr>
          <w:tab/>
        </w:r>
        <w:r w:rsidRPr="008E5647">
          <w:rPr>
            <w:b w:val="0"/>
            <w:noProof/>
            <w:webHidden/>
            <w:sz w:val="22"/>
            <w:szCs w:val="22"/>
          </w:rPr>
          <w:fldChar w:fldCharType="begin"/>
        </w:r>
        <w:r w:rsidR="008E5647" w:rsidRPr="008E5647">
          <w:rPr>
            <w:b w:val="0"/>
            <w:noProof/>
            <w:webHidden/>
            <w:sz w:val="22"/>
            <w:szCs w:val="22"/>
          </w:rPr>
          <w:instrText xml:space="preserve"> PAGEREF _Toc268459448 \h </w:instrText>
        </w:r>
        <w:r w:rsidRPr="008E5647">
          <w:rPr>
            <w:b w:val="0"/>
            <w:noProof/>
            <w:webHidden/>
            <w:sz w:val="22"/>
            <w:szCs w:val="22"/>
          </w:rPr>
        </w:r>
        <w:r w:rsidRPr="008E5647">
          <w:rPr>
            <w:b w:val="0"/>
            <w:noProof/>
            <w:webHidden/>
            <w:sz w:val="22"/>
            <w:szCs w:val="22"/>
          </w:rPr>
          <w:fldChar w:fldCharType="separate"/>
        </w:r>
        <w:r w:rsidR="00D0007B">
          <w:rPr>
            <w:b w:val="0"/>
            <w:noProof/>
            <w:webHidden/>
            <w:sz w:val="22"/>
            <w:szCs w:val="22"/>
          </w:rPr>
          <w:t>15</w:t>
        </w:r>
        <w:r w:rsidRPr="008E5647">
          <w:rPr>
            <w:b w:val="0"/>
            <w:noProof/>
            <w:webHidden/>
            <w:sz w:val="22"/>
            <w:szCs w:val="22"/>
          </w:rPr>
          <w:fldChar w:fldCharType="end"/>
        </w:r>
      </w:hyperlink>
    </w:p>
    <w:p w:rsidR="008E5647" w:rsidRPr="008E5647" w:rsidRDefault="00102D05">
      <w:pPr>
        <w:pStyle w:val="TableofFigures"/>
        <w:tabs>
          <w:tab w:val="right" w:leader="dot" w:pos="9060"/>
        </w:tabs>
        <w:rPr>
          <w:rFonts w:asciiTheme="minorHAnsi" w:eastAsiaTheme="minorEastAsia" w:hAnsiTheme="minorHAnsi" w:cstheme="minorBidi"/>
          <w:b w:val="0"/>
          <w:bCs w:val="0"/>
          <w:noProof/>
          <w:sz w:val="22"/>
          <w:szCs w:val="22"/>
          <w:lang w:val="nl-NL" w:eastAsia="nl-NL"/>
        </w:rPr>
      </w:pPr>
      <w:hyperlink r:id="rId12" w:anchor="_Toc268459449" w:history="1">
        <w:r w:rsidR="008E5647" w:rsidRPr="008E5647">
          <w:rPr>
            <w:rStyle w:val="Hyperlink"/>
            <w:b w:val="0"/>
            <w:noProof/>
            <w:sz w:val="22"/>
            <w:szCs w:val="22"/>
          </w:rPr>
          <w:t>Figure 3 Current Investments in Information Technology May Not Increase Transactions Risk. Firms Can Now Safely Outsource (Clemons et al. 1993).</w:t>
        </w:r>
        <w:r w:rsidR="008E5647" w:rsidRPr="008E5647">
          <w:rPr>
            <w:b w:val="0"/>
            <w:noProof/>
            <w:webHidden/>
            <w:sz w:val="22"/>
            <w:szCs w:val="22"/>
          </w:rPr>
          <w:tab/>
        </w:r>
        <w:r w:rsidRPr="008E5647">
          <w:rPr>
            <w:b w:val="0"/>
            <w:noProof/>
            <w:webHidden/>
            <w:sz w:val="22"/>
            <w:szCs w:val="22"/>
          </w:rPr>
          <w:fldChar w:fldCharType="begin"/>
        </w:r>
        <w:r w:rsidR="008E5647" w:rsidRPr="008E5647">
          <w:rPr>
            <w:b w:val="0"/>
            <w:noProof/>
            <w:webHidden/>
            <w:sz w:val="22"/>
            <w:szCs w:val="22"/>
          </w:rPr>
          <w:instrText xml:space="preserve"> PAGEREF _Toc268459449 \h </w:instrText>
        </w:r>
        <w:r w:rsidRPr="008E5647">
          <w:rPr>
            <w:b w:val="0"/>
            <w:noProof/>
            <w:webHidden/>
            <w:sz w:val="22"/>
            <w:szCs w:val="22"/>
          </w:rPr>
        </w:r>
        <w:r w:rsidRPr="008E5647">
          <w:rPr>
            <w:b w:val="0"/>
            <w:noProof/>
            <w:webHidden/>
            <w:sz w:val="22"/>
            <w:szCs w:val="22"/>
          </w:rPr>
          <w:fldChar w:fldCharType="separate"/>
        </w:r>
        <w:r w:rsidR="00D0007B">
          <w:rPr>
            <w:b w:val="0"/>
            <w:noProof/>
            <w:webHidden/>
            <w:sz w:val="22"/>
            <w:szCs w:val="22"/>
          </w:rPr>
          <w:t>16</w:t>
        </w:r>
        <w:r w:rsidRPr="008E5647">
          <w:rPr>
            <w:b w:val="0"/>
            <w:noProof/>
            <w:webHidden/>
            <w:sz w:val="22"/>
            <w:szCs w:val="22"/>
          </w:rPr>
          <w:fldChar w:fldCharType="end"/>
        </w:r>
      </w:hyperlink>
    </w:p>
    <w:p w:rsidR="008E5647" w:rsidRPr="008E5647" w:rsidRDefault="00102D05">
      <w:pPr>
        <w:pStyle w:val="TableofFigures"/>
        <w:tabs>
          <w:tab w:val="right" w:leader="dot" w:pos="9060"/>
        </w:tabs>
        <w:rPr>
          <w:rFonts w:asciiTheme="minorHAnsi" w:eastAsiaTheme="minorEastAsia" w:hAnsiTheme="minorHAnsi" w:cstheme="minorBidi"/>
          <w:b w:val="0"/>
          <w:bCs w:val="0"/>
          <w:noProof/>
          <w:sz w:val="22"/>
          <w:szCs w:val="22"/>
          <w:lang w:val="nl-NL" w:eastAsia="nl-NL"/>
        </w:rPr>
      </w:pPr>
      <w:hyperlink r:id="rId13" w:anchor="_Toc268459450" w:history="1">
        <w:r w:rsidR="008E5647" w:rsidRPr="008E5647">
          <w:rPr>
            <w:rStyle w:val="Hyperlink"/>
            <w:b w:val="0"/>
            <w:noProof/>
            <w:sz w:val="22"/>
            <w:szCs w:val="22"/>
          </w:rPr>
          <w:t>Figure 4 The base case preferred mode of economic transaction</w:t>
        </w:r>
        <w:r w:rsidR="008E5647" w:rsidRPr="008E5647">
          <w:rPr>
            <w:b w:val="0"/>
            <w:noProof/>
            <w:webHidden/>
            <w:sz w:val="22"/>
            <w:szCs w:val="22"/>
          </w:rPr>
          <w:tab/>
        </w:r>
        <w:r w:rsidRPr="008E5647">
          <w:rPr>
            <w:b w:val="0"/>
            <w:noProof/>
            <w:webHidden/>
            <w:sz w:val="22"/>
            <w:szCs w:val="22"/>
          </w:rPr>
          <w:fldChar w:fldCharType="begin"/>
        </w:r>
        <w:r w:rsidR="008E5647" w:rsidRPr="008E5647">
          <w:rPr>
            <w:b w:val="0"/>
            <w:noProof/>
            <w:webHidden/>
            <w:sz w:val="22"/>
            <w:szCs w:val="22"/>
          </w:rPr>
          <w:instrText xml:space="preserve"> PAGEREF _Toc268459450 \h </w:instrText>
        </w:r>
        <w:r w:rsidRPr="008E5647">
          <w:rPr>
            <w:b w:val="0"/>
            <w:noProof/>
            <w:webHidden/>
            <w:sz w:val="22"/>
            <w:szCs w:val="22"/>
          </w:rPr>
        </w:r>
        <w:r w:rsidRPr="008E5647">
          <w:rPr>
            <w:b w:val="0"/>
            <w:noProof/>
            <w:webHidden/>
            <w:sz w:val="22"/>
            <w:szCs w:val="22"/>
          </w:rPr>
          <w:fldChar w:fldCharType="separate"/>
        </w:r>
        <w:r w:rsidR="00D0007B">
          <w:rPr>
            <w:b w:val="0"/>
            <w:noProof/>
            <w:webHidden/>
            <w:sz w:val="22"/>
            <w:szCs w:val="22"/>
          </w:rPr>
          <w:t>18</w:t>
        </w:r>
        <w:r w:rsidRPr="008E5647">
          <w:rPr>
            <w:b w:val="0"/>
            <w:noProof/>
            <w:webHidden/>
            <w:sz w:val="22"/>
            <w:szCs w:val="22"/>
          </w:rPr>
          <w:fldChar w:fldCharType="end"/>
        </w:r>
      </w:hyperlink>
    </w:p>
    <w:p w:rsidR="001E35A7" w:rsidRDefault="00102D05" w:rsidP="000F505B">
      <w:pPr>
        <w:pStyle w:val="Thesisstijl"/>
        <w:rPr>
          <w:rFonts w:cs="Times New Roman"/>
          <w:b/>
          <w:bCs/>
        </w:rPr>
      </w:pPr>
      <w:r w:rsidRPr="008E5647">
        <w:rPr>
          <w:bCs/>
        </w:rPr>
        <w:fldChar w:fldCharType="end"/>
      </w:r>
    </w:p>
    <w:p w:rsidR="001E35A7" w:rsidRPr="000F505B" w:rsidRDefault="001E35A7" w:rsidP="000F505B">
      <w:pPr>
        <w:pStyle w:val="Thesisstijl"/>
        <w:rPr>
          <w:sz w:val="28"/>
          <w:szCs w:val="28"/>
        </w:rPr>
      </w:pPr>
      <w:r w:rsidRPr="000F505B">
        <w:rPr>
          <w:sz w:val="28"/>
          <w:szCs w:val="28"/>
        </w:rPr>
        <w:t>List of Tables</w:t>
      </w:r>
    </w:p>
    <w:p w:rsidR="000E2CD6" w:rsidRPr="008E5647" w:rsidRDefault="00102D05">
      <w:pPr>
        <w:pStyle w:val="TableofFigures"/>
        <w:tabs>
          <w:tab w:val="right" w:leader="dot" w:pos="9060"/>
        </w:tabs>
        <w:rPr>
          <w:rFonts w:asciiTheme="minorHAnsi" w:eastAsiaTheme="minorEastAsia" w:hAnsiTheme="minorHAnsi" w:cstheme="minorBidi"/>
          <w:b w:val="0"/>
          <w:bCs w:val="0"/>
          <w:noProof/>
          <w:sz w:val="22"/>
          <w:szCs w:val="22"/>
          <w:lang w:val="nl-NL" w:eastAsia="nl-NL"/>
        </w:rPr>
      </w:pPr>
      <w:r w:rsidRPr="00102D05">
        <w:rPr>
          <w:rFonts w:asciiTheme="minorHAnsi" w:hAnsiTheme="minorHAnsi"/>
          <w:b w:val="0"/>
          <w:sz w:val="22"/>
          <w:szCs w:val="22"/>
        </w:rPr>
        <w:fldChar w:fldCharType="begin"/>
      </w:r>
      <w:r w:rsidR="001E35A7" w:rsidRPr="008E5647">
        <w:rPr>
          <w:rFonts w:asciiTheme="minorHAnsi" w:hAnsiTheme="minorHAnsi"/>
          <w:b w:val="0"/>
          <w:sz w:val="22"/>
          <w:szCs w:val="22"/>
        </w:rPr>
        <w:instrText xml:space="preserve"> TOC \h \z \c "Table" </w:instrText>
      </w:r>
      <w:r w:rsidRPr="00102D05">
        <w:rPr>
          <w:rFonts w:asciiTheme="minorHAnsi" w:hAnsiTheme="minorHAnsi"/>
          <w:b w:val="0"/>
          <w:sz w:val="22"/>
          <w:szCs w:val="22"/>
        </w:rPr>
        <w:fldChar w:fldCharType="separate"/>
      </w:r>
      <w:hyperlink w:anchor="_Toc266820212" w:history="1">
        <w:r w:rsidR="000E2CD6" w:rsidRPr="008E5647">
          <w:rPr>
            <w:rStyle w:val="Hyperlink"/>
            <w:rFonts w:asciiTheme="minorHAnsi" w:hAnsiTheme="minorHAnsi"/>
            <w:b w:val="0"/>
            <w:noProof/>
            <w:sz w:val="22"/>
            <w:szCs w:val="22"/>
          </w:rPr>
          <w:t>Table 1 Independent 2 sample T Test Hypothesis 1 by SPSS</w:t>
        </w:r>
        <w:r w:rsidR="000E2CD6" w:rsidRPr="008E5647">
          <w:rPr>
            <w:rFonts w:asciiTheme="minorHAnsi" w:hAnsiTheme="minorHAnsi"/>
            <w:b w:val="0"/>
            <w:noProof/>
            <w:webHidden/>
            <w:sz w:val="22"/>
            <w:szCs w:val="22"/>
          </w:rPr>
          <w:tab/>
        </w:r>
        <w:r w:rsidRPr="008E5647">
          <w:rPr>
            <w:rFonts w:asciiTheme="minorHAnsi" w:hAnsiTheme="minorHAnsi"/>
            <w:b w:val="0"/>
            <w:noProof/>
            <w:webHidden/>
            <w:sz w:val="22"/>
            <w:szCs w:val="22"/>
          </w:rPr>
          <w:fldChar w:fldCharType="begin"/>
        </w:r>
        <w:r w:rsidR="000E2CD6" w:rsidRPr="008E5647">
          <w:rPr>
            <w:rFonts w:asciiTheme="minorHAnsi" w:hAnsiTheme="minorHAnsi"/>
            <w:b w:val="0"/>
            <w:noProof/>
            <w:webHidden/>
            <w:sz w:val="22"/>
            <w:szCs w:val="22"/>
          </w:rPr>
          <w:instrText xml:space="preserve"> PAGEREF _Toc266820212 \h </w:instrText>
        </w:r>
        <w:r w:rsidRPr="008E5647">
          <w:rPr>
            <w:rFonts w:asciiTheme="minorHAnsi" w:hAnsiTheme="minorHAnsi"/>
            <w:b w:val="0"/>
            <w:noProof/>
            <w:webHidden/>
            <w:sz w:val="22"/>
            <w:szCs w:val="22"/>
          </w:rPr>
        </w:r>
        <w:r w:rsidRPr="008E5647">
          <w:rPr>
            <w:rFonts w:asciiTheme="minorHAnsi" w:hAnsiTheme="minorHAnsi"/>
            <w:b w:val="0"/>
            <w:noProof/>
            <w:webHidden/>
            <w:sz w:val="22"/>
            <w:szCs w:val="22"/>
          </w:rPr>
          <w:fldChar w:fldCharType="separate"/>
        </w:r>
        <w:r w:rsidR="00D0007B">
          <w:rPr>
            <w:rFonts w:asciiTheme="minorHAnsi" w:hAnsiTheme="minorHAnsi"/>
            <w:b w:val="0"/>
            <w:noProof/>
            <w:webHidden/>
            <w:sz w:val="22"/>
            <w:szCs w:val="22"/>
          </w:rPr>
          <w:t>30</w:t>
        </w:r>
        <w:r w:rsidRPr="008E5647">
          <w:rPr>
            <w:rFonts w:asciiTheme="minorHAnsi" w:hAnsiTheme="minorHAnsi"/>
            <w:b w:val="0"/>
            <w:noProof/>
            <w:webHidden/>
            <w:sz w:val="22"/>
            <w:szCs w:val="22"/>
          </w:rPr>
          <w:fldChar w:fldCharType="end"/>
        </w:r>
      </w:hyperlink>
    </w:p>
    <w:p w:rsidR="000E2CD6" w:rsidRPr="008E5647" w:rsidRDefault="00102D05">
      <w:pPr>
        <w:pStyle w:val="TableofFigures"/>
        <w:tabs>
          <w:tab w:val="right" w:leader="dot" w:pos="9060"/>
        </w:tabs>
        <w:rPr>
          <w:rFonts w:asciiTheme="minorHAnsi" w:eastAsiaTheme="minorEastAsia" w:hAnsiTheme="minorHAnsi" w:cstheme="minorBidi"/>
          <w:b w:val="0"/>
          <w:bCs w:val="0"/>
          <w:noProof/>
          <w:sz w:val="22"/>
          <w:szCs w:val="22"/>
          <w:lang w:val="nl-NL" w:eastAsia="nl-NL"/>
        </w:rPr>
      </w:pPr>
      <w:hyperlink w:anchor="_Toc266820213" w:history="1">
        <w:r w:rsidR="000E2CD6" w:rsidRPr="008E5647">
          <w:rPr>
            <w:rStyle w:val="Hyperlink"/>
            <w:rFonts w:asciiTheme="minorHAnsi" w:hAnsiTheme="minorHAnsi"/>
            <w:b w:val="0"/>
            <w:noProof/>
            <w:sz w:val="22"/>
            <w:szCs w:val="22"/>
          </w:rPr>
          <w:t>Table 2 Cronbach's Alpha for Hypothesis 1</w:t>
        </w:r>
        <w:r w:rsidR="000E2CD6" w:rsidRPr="008E5647">
          <w:rPr>
            <w:rFonts w:asciiTheme="minorHAnsi" w:hAnsiTheme="minorHAnsi"/>
            <w:b w:val="0"/>
            <w:noProof/>
            <w:webHidden/>
            <w:sz w:val="22"/>
            <w:szCs w:val="22"/>
          </w:rPr>
          <w:tab/>
        </w:r>
        <w:r w:rsidRPr="008E5647">
          <w:rPr>
            <w:rFonts w:asciiTheme="minorHAnsi" w:hAnsiTheme="minorHAnsi"/>
            <w:b w:val="0"/>
            <w:noProof/>
            <w:webHidden/>
            <w:sz w:val="22"/>
            <w:szCs w:val="22"/>
          </w:rPr>
          <w:fldChar w:fldCharType="begin"/>
        </w:r>
        <w:r w:rsidR="000E2CD6" w:rsidRPr="008E5647">
          <w:rPr>
            <w:rFonts w:asciiTheme="minorHAnsi" w:hAnsiTheme="minorHAnsi"/>
            <w:b w:val="0"/>
            <w:noProof/>
            <w:webHidden/>
            <w:sz w:val="22"/>
            <w:szCs w:val="22"/>
          </w:rPr>
          <w:instrText xml:space="preserve"> PAGEREF _Toc266820213 \h </w:instrText>
        </w:r>
        <w:r w:rsidRPr="008E5647">
          <w:rPr>
            <w:rFonts w:asciiTheme="minorHAnsi" w:hAnsiTheme="minorHAnsi"/>
            <w:b w:val="0"/>
            <w:noProof/>
            <w:webHidden/>
            <w:sz w:val="22"/>
            <w:szCs w:val="22"/>
          </w:rPr>
        </w:r>
        <w:r w:rsidRPr="008E5647">
          <w:rPr>
            <w:rFonts w:asciiTheme="minorHAnsi" w:hAnsiTheme="minorHAnsi"/>
            <w:b w:val="0"/>
            <w:noProof/>
            <w:webHidden/>
            <w:sz w:val="22"/>
            <w:szCs w:val="22"/>
          </w:rPr>
          <w:fldChar w:fldCharType="separate"/>
        </w:r>
        <w:r w:rsidR="00D0007B">
          <w:rPr>
            <w:rFonts w:asciiTheme="minorHAnsi" w:hAnsiTheme="minorHAnsi"/>
            <w:b w:val="0"/>
            <w:noProof/>
            <w:webHidden/>
            <w:sz w:val="22"/>
            <w:szCs w:val="22"/>
          </w:rPr>
          <w:t>31</w:t>
        </w:r>
        <w:r w:rsidRPr="008E5647">
          <w:rPr>
            <w:rFonts w:asciiTheme="minorHAnsi" w:hAnsiTheme="minorHAnsi"/>
            <w:b w:val="0"/>
            <w:noProof/>
            <w:webHidden/>
            <w:sz w:val="22"/>
            <w:szCs w:val="22"/>
          </w:rPr>
          <w:fldChar w:fldCharType="end"/>
        </w:r>
      </w:hyperlink>
    </w:p>
    <w:p w:rsidR="000E2CD6" w:rsidRPr="008E5647" w:rsidRDefault="00102D05">
      <w:pPr>
        <w:pStyle w:val="TableofFigures"/>
        <w:tabs>
          <w:tab w:val="right" w:leader="dot" w:pos="9060"/>
        </w:tabs>
        <w:rPr>
          <w:rFonts w:asciiTheme="minorHAnsi" w:eastAsiaTheme="minorEastAsia" w:hAnsiTheme="minorHAnsi" w:cstheme="minorBidi"/>
          <w:b w:val="0"/>
          <w:bCs w:val="0"/>
          <w:noProof/>
          <w:sz w:val="22"/>
          <w:szCs w:val="22"/>
          <w:lang w:val="nl-NL" w:eastAsia="nl-NL"/>
        </w:rPr>
      </w:pPr>
      <w:hyperlink w:anchor="_Toc266820214" w:history="1">
        <w:r w:rsidR="000E2CD6" w:rsidRPr="008E5647">
          <w:rPr>
            <w:rStyle w:val="Hyperlink"/>
            <w:rFonts w:asciiTheme="minorHAnsi" w:hAnsiTheme="minorHAnsi"/>
            <w:b w:val="0"/>
            <w:noProof/>
            <w:sz w:val="22"/>
            <w:szCs w:val="22"/>
          </w:rPr>
          <w:t>Table 3 Paired 2 sample T Test Hypothesis 2A by SPSS</w:t>
        </w:r>
        <w:r w:rsidR="000E2CD6" w:rsidRPr="008E5647">
          <w:rPr>
            <w:rFonts w:asciiTheme="minorHAnsi" w:hAnsiTheme="minorHAnsi"/>
            <w:b w:val="0"/>
            <w:noProof/>
            <w:webHidden/>
            <w:sz w:val="22"/>
            <w:szCs w:val="22"/>
          </w:rPr>
          <w:tab/>
        </w:r>
        <w:r w:rsidRPr="008E5647">
          <w:rPr>
            <w:rFonts w:asciiTheme="minorHAnsi" w:hAnsiTheme="minorHAnsi"/>
            <w:b w:val="0"/>
            <w:noProof/>
            <w:webHidden/>
            <w:sz w:val="22"/>
            <w:szCs w:val="22"/>
          </w:rPr>
          <w:fldChar w:fldCharType="begin"/>
        </w:r>
        <w:r w:rsidR="000E2CD6" w:rsidRPr="008E5647">
          <w:rPr>
            <w:rFonts w:asciiTheme="minorHAnsi" w:hAnsiTheme="minorHAnsi"/>
            <w:b w:val="0"/>
            <w:noProof/>
            <w:webHidden/>
            <w:sz w:val="22"/>
            <w:szCs w:val="22"/>
          </w:rPr>
          <w:instrText xml:space="preserve"> PAGEREF _Toc266820214 \h </w:instrText>
        </w:r>
        <w:r w:rsidRPr="008E5647">
          <w:rPr>
            <w:rFonts w:asciiTheme="minorHAnsi" w:hAnsiTheme="minorHAnsi"/>
            <w:b w:val="0"/>
            <w:noProof/>
            <w:webHidden/>
            <w:sz w:val="22"/>
            <w:szCs w:val="22"/>
          </w:rPr>
        </w:r>
        <w:r w:rsidRPr="008E5647">
          <w:rPr>
            <w:rFonts w:asciiTheme="minorHAnsi" w:hAnsiTheme="minorHAnsi"/>
            <w:b w:val="0"/>
            <w:noProof/>
            <w:webHidden/>
            <w:sz w:val="22"/>
            <w:szCs w:val="22"/>
          </w:rPr>
          <w:fldChar w:fldCharType="separate"/>
        </w:r>
        <w:r w:rsidR="00D0007B">
          <w:rPr>
            <w:rFonts w:asciiTheme="minorHAnsi" w:hAnsiTheme="minorHAnsi"/>
            <w:b w:val="0"/>
            <w:noProof/>
            <w:webHidden/>
            <w:sz w:val="22"/>
            <w:szCs w:val="22"/>
          </w:rPr>
          <w:t>34</w:t>
        </w:r>
        <w:r w:rsidRPr="008E5647">
          <w:rPr>
            <w:rFonts w:asciiTheme="minorHAnsi" w:hAnsiTheme="minorHAnsi"/>
            <w:b w:val="0"/>
            <w:noProof/>
            <w:webHidden/>
            <w:sz w:val="22"/>
            <w:szCs w:val="22"/>
          </w:rPr>
          <w:fldChar w:fldCharType="end"/>
        </w:r>
      </w:hyperlink>
    </w:p>
    <w:p w:rsidR="000E2CD6" w:rsidRPr="008E5647" w:rsidRDefault="00102D05">
      <w:pPr>
        <w:pStyle w:val="TableofFigures"/>
        <w:tabs>
          <w:tab w:val="right" w:leader="dot" w:pos="9060"/>
        </w:tabs>
        <w:rPr>
          <w:rFonts w:asciiTheme="minorHAnsi" w:eastAsiaTheme="minorEastAsia" w:hAnsiTheme="minorHAnsi" w:cstheme="minorBidi"/>
          <w:b w:val="0"/>
          <w:bCs w:val="0"/>
          <w:noProof/>
          <w:sz w:val="22"/>
          <w:szCs w:val="22"/>
          <w:lang w:val="nl-NL" w:eastAsia="nl-NL"/>
        </w:rPr>
      </w:pPr>
      <w:hyperlink w:anchor="_Toc266820215" w:history="1">
        <w:r w:rsidR="000E2CD6" w:rsidRPr="008E5647">
          <w:rPr>
            <w:rStyle w:val="Hyperlink"/>
            <w:rFonts w:asciiTheme="minorHAnsi" w:hAnsiTheme="minorHAnsi"/>
            <w:b w:val="0"/>
            <w:noProof/>
            <w:sz w:val="22"/>
            <w:szCs w:val="22"/>
          </w:rPr>
          <w:t>Table 4 1 sample T Test Hypothesis 2B by SPSS</w:t>
        </w:r>
        <w:r w:rsidR="000E2CD6" w:rsidRPr="008E5647">
          <w:rPr>
            <w:rFonts w:asciiTheme="minorHAnsi" w:hAnsiTheme="minorHAnsi"/>
            <w:b w:val="0"/>
            <w:noProof/>
            <w:webHidden/>
            <w:sz w:val="22"/>
            <w:szCs w:val="22"/>
          </w:rPr>
          <w:tab/>
        </w:r>
        <w:r w:rsidRPr="008E5647">
          <w:rPr>
            <w:rFonts w:asciiTheme="minorHAnsi" w:hAnsiTheme="minorHAnsi"/>
            <w:b w:val="0"/>
            <w:noProof/>
            <w:webHidden/>
            <w:sz w:val="22"/>
            <w:szCs w:val="22"/>
          </w:rPr>
          <w:fldChar w:fldCharType="begin"/>
        </w:r>
        <w:r w:rsidR="000E2CD6" w:rsidRPr="008E5647">
          <w:rPr>
            <w:rFonts w:asciiTheme="minorHAnsi" w:hAnsiTheme="minorHAnsi"/>
            <w:b w:val="0"/>
            <w:noProof/>
            <w:webHidden/>
            <w:sz w:val="22"/>
            <w:szCs w:val="22"/>
          </w:rPr>
          <w:instrText xml:space="preserve"> PAGEREF _Toc266820215 \h </w:instrText>
        </w:r>
        <w:r w:rsidRPr="008E5647">
          <w:rPr>
            <w:rFonts w:asciiTheme="minorHAnsi" w:hAnsiTheme="minorHAnsi"/>
            <w:b w:val="0"/>
            <w:noProof/>
            <w:webHidden/>
            <w:sz w:val="22"/>
            <w:szCs w:val="22"/>
          </w:rPr>
        </w:r>
        <w:r w:rsidRPr="008E5647">
          <w:rPr>
            <w:rFonts w:asciiTheme="minorHAnsi" w:hAnsiTheme="minorHAnsi"/>
            <w:b w:val="0"/>
            <w:noProof/>
            <w:webHidden/>
            <w:sz w:val="22"/>
            <w:szCs w:val="22"/>
          </w:rPr>
          <w:fldChar w:fldCharType="separate"/>
        </w:r>
        <w:r w:rsidR="00D0007B">
          <w:rPr>
            <w:rFonts w:asciiTheme="minorHAnsi" w:hAnsiTheme="minorHAnsi"/>
            <w:b w:val="0"/>
            <w:noProof/>
            <w:webHidden/>
            <w:sz w:val="22"/>
            <w:szCs w:val="22"/>
          </w:rPr>
          <w:t>35</w:t>
        </w:r>
        <w:r w:rsidRPr="008E5647">
          <w:rPr>
            <w:rFonts w:asciiTheme="minorHAnsi" w:hAnsiTheme="minorHAnsi"/>
            <w:b w:val="0"/>
            <w:noProof/>
            <w:webHidden/>
            <w:sz w:val="22"/>
            <w:szCs w:val="22"/>
          </w:rPr>
          <w:fldChar w:fldCharType="end"/>
        </w:r>
      </w:hyperlink>
    </w:p>
    <w:p w:rsidR="000E2CD6" w:rsidRPr="008E5647" w:rsidRDefault="00102D05">
      <w:pPr>
        <w:pStyle w:val="TableofFigures"/>
        <w:tabs>
          <w:tab w:val="right" w:leader="dot" w:pos="9060"/>
        </w:tabs>
        <w:rPr>
          <w:rFonts w:asciiTheme="minorHAnsi" w:eastAsiaTheme="minorEastAsia" w:hAnsiTheme="minorHAnsi" w:cstheme="minorBidi"/>
          <w:b w:val="0"/>
          <w:bCs w:val="0"/>
          <w:noProof/>
          <w:sz w:val="22"/>
          <w:szCs w:val="22"/>
          <w:lang w:val="nl-NL" w:eastAsia="nl-NL"/>
        </w:rPr>
      </w:pPr>
      <w:hyperlink w:anchor="_Toc266820216" w:history="1">
        <w:r w:rsidR="000E2CD6" w:rsidRPr="008E5647">
          <w:rPr>
            <w:rStyle w:val="Hyperlink"/>
            <w:rFonts w:asciiTheme="minorHAnsi" w:hAnsiTheme="minorHAnsi"/>
            <w:b w:val="0"/>
            <w:noProof/>
            <w:sz w:val="22"/>
            <w:szCs w:val="22"/>
          </w:rPr>
          <w:t>Table 5 Cronbach's Alpha for Hypothesis 2A question number 9</w:t>
        </w:r>
        <w:r w:rsidR="000E2CD6" w:rsidRPr="008E5647">
          <w:rPr>
            <w:rFonts w:asciiTheme="minorHAnsi" w:hAnsiTheme="minorHAnsi"/>
            <w:b w:val="0"/>
            <w:noProof/>
            <w:webHidden/>
            <w:sz w:val="22"/>
            <w:szCs w:val="22"/>
          </w:rPr>
          <w:tab/>
        </w:r>
        <w:r w:rsidRPr="008E5647">
          <w:rPr>
            <w:rFonts w:asciiTheme="minorHAnsi" w:hAnsiTheme="minorHAnsi"/>
            <w:b w:val="0"/>
            <w:noProof/>
            <w:webHidden/>
            <w:sz w:val="22"/>
            <w:szCs w:val="22"/>
          </w:rPr>
          <w:fldChar w:fldCharType="begin"/>
        </w:r>
        <w:r w:rsidR="000E2CD6" w:rsidRPr="008E5647">
          <w:rPr>
            <w:rFonts w:asciiTheme="minorHAnsi" w:hAnsiTheme="minorHAnsi"/>
            <w:b w:val="0"/>
            <w:noProof/>
            <w:webHidden/>
            <w:sz w:val="22"/>
            <w:szCs w:val="22"/>
          </w:rPr>
          <w:instrText xml:space="preserve"> PAGEREF _Toc266820216 \h </w:instrText>
        </w:r>
        <w:r w:rsidRPr="008E5647">
          <w:rPr>
            <w:rFonts w:asciiTheme="minorHAnsi" w:hAnsiTheme="minorHAnsi"/>
            <w:b w:val="0"/>
            <w:noProof/>
            <w:webHidden/>
            <w:sz w:val="22"/>
            <w:szCs w:val="22"/>
          </w:rPr>
        </w:r>
        <w:r w:rsidRPr="008E5647">
          <w:rPr>
            <w:rFonts w:asciiTheme="minorHAnsi" w:hAnsiTheme="minorHAnsi"/>
            <w:b w:val="0"/>
            <w:noProof/>
            <w:webHidden/>
            <w:sz w:val="22"/>
            <w:szCs w:val="22"/>
          </w:rPr>
          <w:fldChar w:fldCharType="separate"/>
        </w:r>
        <w:r w:rsidR="00D0007B">
          <w:rPr>
            <w:rFonts w:asciiTheme="minorHAnsi" w:hAnsiTheme="minorHAnsi"/>
            <w:b w:val="0"/>
            <w:noProof/>
            <w:webHidden/>
            <w:sz w:val="22"/>
            <w:szCs w:val="22"/>
          </w:rPr>
          <w:t>36</w:t>
        </w:r>
        <w:r w:rsidRPr="008E5647">
          <w:rPr>
            <w:rFonts w:asciiTheme="minorHAnsi" w:hAnsiTheme="minorHAnsi"/>
            <w:b w:val="0"/>
            <w:noProof/>
            <w:webHidden/>
            <w:sz w:val="22"/>
            <w:szCs w:val="22"/>
          </w:rPr>
          <w:fldChar w:fldCharType="end"/>
        </w:r>
      </w:hyperlink>
    </w:p>
    <w:p w:rsidR="000E2CD6" w:rsidRPr="008E5647" w:rsidRDefault="00102D05">
      <w:pPr>
        <w:pStyle w:val="TableofFigures"/>
        <w:tabs>
          <w:tab w:val="right" w:leader="dot" w:pos="9060"/>
        </w:tabs>
        <w:rPr>
          <w:rFonts w:asciiTheme="minorHAnsi" w:eastAsiaTheme="minorEastAsia" w:hAnsiTheme="minorHAnsi" w:cstheme="minorBidi"/>
          <w:b w:val="0"/>
          <w:bCs w:val="0"/>
          <w:noProof/>
          <w:sz w:val="22"/>
          <w:szCs w:val="22"/>
          <w:lang w:val="nl-NL" w:eastAsia="nl-NL"/>
        </w:rPr>
      </w:pPr>
      <w:hyperlink w:anchor="_Toc266820217" w:history="1">
        <w:r w:rsidR="000E2CD6" w:rsidRPr="008E5647">
          <w:rPr>
            <w:rStyle w:val="Hyperlink"/>
            <w:rFonts w:asciiTheme="minorHAnsi" w:hAnsiTheme="minorHAnsi"/>
            <w:b w:val="0"/>
            <w:noProof/>
            <w:sz w:val="22"/>
            <w:szCs w:val="22"/>
          </w:rPr>
          <w:t>Table 6 Cronbach's Alpha for Hypothesis 2A question number 10</w:t>
        </w:r>
        <w:r w:rsidR="000E2CD6" w:rsidRPr="008E5647">
          <w:rPr>
            <w:rFonts w:asciiTheme="minorHAnsi" w:hAnsiTheme="minorHAnsi"/>
            <w:b w:val="0"/>
            <w:noProof/>
            <w:webHidden/>
            <w:sz w:val="22"/>
            <w:szCs w:val="22"/>
          </w:rPr>
          <w:tab/>
        </w:r>
        <w:r w:rsidRPr="008E5647">
          <w:rPr>
            <w:rFonts w:asciiTheme="minorHAnsi" w:hAnsiTheme="minorHAnsi"/>
            <w:b w:val="0"/>
            <w:noProof/>
            <w:webHidden/>
            <w:sz w:val="22"/>
            <w:szCs w:val="22"/>
          </w:rPr>
          <w:fldChar w:fldCharType="begin"/>
        </w:r>
        <w:r w:rsidR="000E2CD6" w:rsidRPr="008E5647">
          <w:rPr>
            <w:rFonts w:asciiTheme="minorHAnsi" w:hAnsiTheme="minorHAnsi"/>
            <w:b w:val="0"/>
            <w:noProof/>
            <w:webHidden/>
            <w:sz w:val="22"/>
            <w:szCs w:val="22"/>
          </w:rPr>
          <w:instrText xml:space="preserve"> PAGEREF _Toc266820217 \h </w:instrText>
        </w:r>
        <w:r w:rsidRPr="008E5647">
          <w:rPr>
            <w:rFonts w:asciiTheme="minorHAnsi" w:hAnsiTheme="minorHAnsi"/>
            <w:b w:val="0"/>
            <w:noProof/>
            <w:webHidden/>
            <w:sz w:val="22"/>
            <w:szCs w:val="22"/>
          </w:rPr>
        </w:r>
        <w:r w:rsidRPr="008E5647">
          <w:rPr>
            <w:rFonts w:asciiTheme="minorHAnsi" w:hAnsiTheme="minorHAnsi"/>
            <w:b w:val="0"/>
            <w:noProof/>
            <w:webHidden/>
            <w:sz w:val="22"/>
            <w:szCs w:val="22"/>
          </w:rPr>
          <w:fldChar w:fldCharType="separate"/>
        </w:r>
        <w:r w:rsidR="00D0007B">
          <w:rPr>
            <w:rFonts w:asciiTheme="minorHAnsi" w:hAnsiTheme="minorHAnsi"/>
            <w:b w:val="0"/>
            <w:noProof/>
            <w:webHidden/>
            <w:sz w:val="22"/>
            <w:szCs w:val="22"/>
          </w:rPr>
          <w:t>36</w:t>
        </w:r>
        <w:r w:rsidRPr="008E5647">
          <w:rPr>
            <w:rFonts w:asciiTheme="minorHAnsi" w:hAnsiTheme="minorHAnsi"/>
            <w:b w:val="0"/>
            <w:noProof/>
            <w:webHidden/>
            <w:sz w:val="22"/>
            <w:szCs w:val="22"/>
          </w:rPr>
          <w:fldChar w:fldCharType="end"/>
        </w:r>
      </w:hyperlink>
    </w:p>
    <w:p w:rsidR="000E2CD6" w:rsidRPr="008E5647" w:rsidRDefault="00102D05">
      <w:pPr>
        <w:pStyle w:val="TableofFigures"/>
        <w:tabs>
          <w:tab w:val="right" w:leader="dot" w:pos="9060"/>
        </w:tabs>
        <w:rPr>
          <w:rFonts w:asciiTheme="minorHAnsi" w:eastAsiaTheme="minorEastAsia" w:hAnsiTheme="minorHAnsi" w:cstheme="minorBidi"/>
          <w:b w:val="0"/>
          <w:bCs w:val="0"/>
          <w:noProof/>
          <w:sz w:val="22"/>
          <w:szCs w:val="22"/>
          <w:lang w:val="nl-NL" w:eastAsia="nl-NL"/>
        </w:rPr>
      </w:pPr>
      <w:hyperlink w:anchor="_Toc266820218" w:history="1">
        <w:r w:rsidR="000E2CD6" w:rsidRPr="008E5647">
          <w:rPr>
            <w:rStyle w:val="Hyperlink"/>
            <w:rFonts w:asciiTheme="minorHAnsi" w:hAnsiTheme="minorHAnsi"/>
            <w:b w:val="0"/>
            <w:noProof/>
            <w:sz w:val="22"/>
            <w:szCs w:val="22"/>
          </w:rPr>
          <w:t>Table 7 Cronbach's Alpha for Hypothesis 2B</w:t>
        </w:r>
        <w:r w:rsidR="000E2CD6" w:rsidRPr="008E5647">
          <w:rPr>
            <w:rFonts w:asciiTheme="minorHAnsi" w:hAnsiTheme="minorHAnsi"/>
            <w:b w:val="0"/>
            <w:noProof/>
            <w:webHidden/>
            <w:sz w:val="22"/>
            <w:szCs w:val="22"/>
          </w:rPr>
          <w:tab/>
        </w:r>
        <w:r w:rsidRPr="008E5647">
          <w:rPr>
            <w:rFonts w:asciiTheme="minorHAnsi" w:hAnsiTheme="minorHAnsi"/>
            <w:b w:val="0"/>
            <w:noProof/>
            <w:webHidden/>
            <w:sz w:val="22"/>
            <w:szCs w:val="22"/>
          </w:rPr>
          <w:fldChar w:fldCharType="begin"/>
        </w:r>
        <w:r w:rsidR="000E2CD6" w:rsidRPr="008E5647">
          <w:rPr>
            <w:rFonts w:asciiTheme="minorHAnsi" w:hAnsiTheme="minorHAnsi"/>
            <w:b w:val="0"/>
            <w:noProof/>
            <w:webHidden/>
            <w:sz w:val="22"/>
            <w:szCs w:val="22"/>
          </w:rPr>
          <w:instrText xml:space="preserve"> PAGEREF _Toc266820218 \h </w:instrText>
        </w:r>
        <w:r w:rsidRPr="008E5647">
          <w:rPr>
            <w:rFonts w:asciiTheme="minorHAnsi" w:hAnsiTheme="minorHAnsi"/>
            <w:b w:val="0"/>
            <w:noProof/>
            <w:webHidden/>
            <w:sz w:val="22"/>
            <w:szCs w:val="22"/>
          </w:rPr>
        </w:r>
        <w:r w:rsidRPr="008E5647">
          <w:rPr>
            <w:rFonts w:asciiTheme="minorHAnsi" w:hAnsiTheme="minorHAnsi"/>
            <w:b w:val="0"/>
            <w:noProof/>
            <w:webHidden/>
            <w:sz w:val="22"/>
            <w:szCs w:val="22"/>
          </w:rPr>
          <w:fldChar w:fldCharType="separate"/>
        </w:r>
        <w:r w:rsidR="00D0007B">
          <w:rPr>
            <w:rFonts w:asciiTheme="minorHAnsi" w:hAnsiTheme="minorHAnsi"/>
            <w:b w:val="0"/>
            <w:noProof/>
            <w:webHidden/>
            <w:sz w:val="22"/>
            <w:szCs w:val="22"/>
          </w:rPr>
          <w:t>36</w:t>
        </w:r>
        <w:r w:rsidRPr="008E5647">
          <w:rPr>
            <w:rFonts w:asciiTheme="minorHAnsi" w:hAnsiTheme="minorHAnsi"/>
            <w:b w:val="0"/>
            <w:noProof/>
            <w:webHidden/>
            <w:sz w:val="22"/>
            <w:szCs w:val="22"/>
          </w:rPr>
          <w:fldChar w:fldCharType="end"/>
        </w:r>
      </w:hyperlink>
    </w:p>
    <w:p w:rsidR="000E2CD6" w:rsidRPr="008E5647" w:rsidRDefault="00102D05">
      <w:pPr>
        <w:pStyle w:val="TableofFigures"/>
        <w:tabs>
          <w:tab w:val="right" w:leader="dot" w:pos="9060"/>
        </w:tabs>
        <w:rPr>
          <w:rFonts w:asciiTheme="minorHAnsi" w:eastAsiaTheme="minorEastAsia" w:hAnsiTheme="minorHAnsi" w:cstheme="minorBidi"/>
          <w:b w:val="0"/>
          <w:bCs w:val="0"/>
          <w:noProof/>
          <w:sz w:val="22"/>
          <w:szCs w:val="22"/>
          <w:lang w:val="nl-NL" w:eastAsia="nl-NL"/>
        </w:rPr>
      </w:pPr>
      <w:hyperlink w:anchor="_Toc266820219" w:history="1">
        <w:r w:rsidR="000E2CD6" w:rsidRPr="008E5647">
          <w:rPr>
            <w:rStyle w:val="Hyperlink"/>
            <w:rFonts w:asciiTheme="minorHAnsi" w:hAnsiTheme="minorHAnsi"/>
            <w:b w:val="0"/>
            <w:noProof/>
            <w:sz w:val="22"/>
            <w:szCs w:val="22"/>
          </w:rPr>
          <w:t>Table 8 1 sample T Test Hypothesis 3 by SPSS</w:t>
        </w:r>
        <w:r w:rsidR="000E2CD6" w:rsidRPr="008E5647">
          <w:rPr>
            <w:rFonts w:asciiTheme="minorHAnsi" w:hAnsiTheme="minorHAnsi"/>
            <w:b w:val="0"/>
            <w:noProof/>
            <w:webHidden/>
            <w:sz w:val="22"/>
            <w:szCs w:val="22"/>
          </w:rPr>
          <w:tab/>
        </w:r>
        <w:r w:rsidRPr="008E5647">
          <w:rPr>
            <w:rFonts w:asciiTheme="minorHAnsi" w:hAnsiTheme="minorHAnsi"/>
            <w:b w:val="0"/>
            <w:noProof/>
            <w:webHidden/>
            <w:sz w:val="22"/>
            <w:szCs w:val="22"/>
          </w:rPr>
          <w:fldChar w:fldCharType="begin"/>
        </w:r>
        <w:r w:rsidR="000E2CD6" w:rsidRPr="008E5647">
          <w:rPr>
            <w:rFonts w:asciiTheme="minorHAnsi" w:hAnsiTheme="minorHAnsi"/>
            <w:b w:val="0"/>
            <w:noProof/>
            <w:webHidden/>
            <w:sz w:val="22"/>
            <w:szCs w:val="22"/>
          </w:rPr>
          <w:instrText xml:space="preserve"> PAGEREF _Toc266820219 \h </w:instrText>
        </w:r>
        <w:r w:rsidRPr="008E5647">
          <w:rPr>
            <w:rFonts w:asciiTheme="minorHAnsi" w:hAnsiTheme="minorHAnsi"/>
            <w:b w:val="0"/>
            <w:noProof/>
            <w:webHidden/>
            <w:sz w:val="22"/>
            <w:szCs w:val="22"/>
          </w:rPr>
        </w:r>
        <w:r w:rsidRPr="008E5647">
          <w:rPr>
            <w:rFonts w:asciiTheme="minorHAnsi" w:hAnsiTheme="minorHAnsi"/>
            <w:b w:val="0"/>
            <w:noProof/>
            <w:webHidden/>
            <w:sz w:val="22"/>
            <w:szCs w:val="22"/>
          </w:rPr>
          <w:fldChar w:fldCharType="separate"/>
        </w:r>
        <w:r w:rsidR="00D0007B">
          <w:rPr>
            <w:rFonts w:asciiTheme="minorHAnsi" w:hAnsiTheme="minorHAnsi"/>
            <w:b w:val="0"/>
            <w:noProof/>
            <w:webHidden/>
            <w:sz w:val="22"/>
            <w:szCs w:val="22"/>
          </w:rPr>
          <w:t>38</w:t>
        </w:r>
        <w:r w:rsidRPr="008E5647">
          <w:rPr>
            <w:rFonts w:asciiTheme="minorHAnsi" w:hAnsiTheme="minorHAnsi"/>
            <w:b w:val="0"/>
            <w:noProof/>
            <w:webHidden/>
            <w:sz w:val="22"/>
            <w:szCs w:val="22"/>
          </w:rPr>
          <w:fldChar w:fldCharType="end"/>
        </w:r>
      </w:hyperlink>
    </w:p>
    <w:p w:rsidR="000E2CD6" w:rsidRPr="008E5647" w:rsidRDefault="00102D05">
      <w:pPr>
        <w:pStyle w:val="TableofFigures"/>
        <w:tabs>
          <w:tab w:val="right" w:leader="dot" w:pos="9060"/>
        </w:tabs>
        <w:rPr>
          <w:rFonts w:asciiTheme="minorHAnsi" w:eastAsiaTheme="minorEastAsia" w:hAnsiTheme="minorHAnsi" w:cstheme="minorBidi"/>
          <w:b w:val="0"/>
          <w:bCs w:val="0"/>
          <w:noProof/>
          <w:sz w:val="22"/>
          <w:szCs w:val="22"/>
          <w:lang w:val="nl-NL" w:eastAsia="nl-NL"/>
        </w:rPr>
      </w:pPr>
      <w:hyperlink w:anchor="_Toc266820220" w:history="1">
        <w:r w:rsidR="000E2CD6" w:rsidRPr="008E5647">
          <w:rPr>
            <w:rStyle w:val="Hyperlink"/>
            <w:rFonts w:asciiTheme="minorHAnsi" w:hAnsiTheme="minorHAnsi"/>
            <w:b w:val="0"/>
            <w:noProof/>
            <w:sz w:val="22"/>
            <w:szCs w:val="22"/>
          </w:rPr>
          <w:t>Table 9 1 sample T Test Hypothesis 4by SPSS</w:t>
        </w:r>
        <w:r w:rsidR="000E2CD6" w:rsidRPr="008E5647">
          <w:rPr>
            <w:rFonts w:asciiTheme="minorHAnsi" w:hAnsiTheme="minorHAnsi"/>
            <w:b w:val="0"/>
            <w:noProof/>
            <w:webHidden/>
            <w:sz w:val="22"/>
            <w:szCs w:val="22"/>
          </w:rPr>
          <w:tab/>
        </w:r>
        <w:r w:rsidRPr="008E5647">
          <w:rPr>
            <w:rFonts w:asciiTheme="minorHAnsi" w:hAnsiTheme="minorHAnsi"/>
            <w:b w:val="0"/>
            <w:noProof/>
            <w:webHidden/>
            <w:sz w:val="22"/>
            <w:szCs w:val="22"/>
          </w:rPr>
          <w:fldChar w:fldCharType="begin"/>
        </w:r>
        <w:r w:rsidR="000E2CD6" w:rsidRPr="008E5647">
          <w:rPr>
            <w:rFonts w:asciiTheme="minorHAnsi" w:hAnsiTheme="minorHAnsi"/>
            <w:b w:val="0"/>
            <w:noProof/>
            <w:webHidden/>
            <w:sz w:val="22"/>
            <w:szCs w:val="22"/>
          </w:rPr>
          <w:instrText xml:space="preserve"> PAGEREF _Toc266820220 \h </w:instrText>
        </w:r>
        <w:r w:rsidRPr="008E5647">
          <w:rPr>
            <w:rFonts w:asciiTheme="minorHAnsi" w:hAnsiTheme="minorHAnsi"/>
            <w:b w:val="0"/>
            <w:noProof/>
            <w:webHidden/>
            <w:sz w:val="22"/>
            <w:szCs w:val="22"/>
          </w:rPr>
        </w:r>
        <w:r w:rsidRPr="008E5647">
          <w:rPr>
            <w:rFonts w:asciiTheme="minorHAnsi" w:hAnsiTheme="minorHAnsi"/>
            <w:b w:val="0"/>
            <w:noProof/>
            <w:webHidden/>
            <w:sz w:val="22"/>
            <w:szCs w:val="22"/>
          </w:rPr>
          <w:fldChar w:fldCharType="separate"/>
        </w:r>
        <w:r w:rsidR="00D0007B">
          <w:rPr>
            <w:rFonts w:asciiTheme="minorHAnsi" w:hAnsiTheme="minorHAnsi"/>
            <w:b w:val="0"/>
            <w:noProof/>
            <w:webHidden/>
            <w:sz w:val="22"/>
            <w:szCs w:val="22"/>
          </w:rPr>
          <w:t>41</w:t>
        </w:r>
        <w:r w:rsidRPr="008E5647">
          <w:rPr>
            <w:rFonts w:asciiTheme="minorHAnsi" w:hAnsiTheme="minorHAnsi"/>
            <w:b w:val="0"/>
            <w:noProof/>
            <w:webHidden/>
            <w:sz w:val="22"/>
            <w:szCs w:val="22"/>
          </w:rPr>
          <w:fldChar w:fldCharType="end"/>
        </w:r>
      </w:hyperlink>
    </w:p>
    <w:p w:rsidR="000E2CD6" w:rsidRPr="008E5647" w:rsidRDefault="00102D05">
      <w:pPr>
        <w:pStyle w:val="TableofFigures"/>
        <w:tabs>
          <w:tab w:val="right" w:leader="dot" w:pos="9060"/>
        </w:tabs>
        <w:rPr>
          <w:rFonts w:asciiTheme="minorHAnsi" w:eastAsiaTheme="minorEastAsia" w:hAnsiTheme="minorHAnsi" w:cstheme="minorBidi"/>
          <w:b w:val="0"/>
          <w:bCs w:val="0"/>
          <w:noProof/>
          <w:sz w:val="22"/>
          <w:szCs w:val="22"/>
          <w:lang w:val="nl-NL" w:eastAsia="nl-NL"/>
        </w:rPr>
      </w:pPr>
      <w:hyperlink w:anchor="_Toc266820221" w:history="1">
        <w:r w:rsidR="000E2CD6" w:rsidRPr="008E5647">
          <w:rPr>
            <w:rStyle w:val="Hyperlink"/>
            <w:rFonts w:asciiTheme="minorHAnsi" w:hAnsiTheme="minorHAnsi"/>
            <w:b w:val="0"/>
            <w:noProof/>
            <w:sz w:val="22"/>
            <w:szCs w:val="22"/>
          </w:rPr>
          <w:t>Table 10 Cronbach's Alpha for Hypothesis 5</w:t>
        </w:r>
        <w:r w:rsidR="000E2CD6" w:rsidRPr="008E5647">
          <w:rPr>
            <w:rFonts w:asciiTheme="minorHAnsi" w:hAnsiTheme="minorHAnsi"/>
            <w:b w:val="0"/>
            <w:noProof/>
            <w:webHidden/>
            <w:sz w:val="22"/>
            <w:szCs w:val="22"/>
          </w:rPr>
          <w:tab/>
        </w:r>
        <w:r w:rsidRPr="008E5647">
          <w:rPr>
            <w:rFonts w:asciiTheme="minorHAnsi" w:hAnsiTheme="minorHAnsi"/>
            <w:b w:val="0"/>
            <w:noProof/>
            <w:webHidden/>
            <w:sz w:val="22"/>
            <w:szCs w:val="22"/>
          </w:rPr>
          <w:fldChar w:fldCharType="begin"/>
        </w:r>
        <w:r w:rsidR="000E2CD6" w:rsidRPr="008E5647">
          <w:rPr>
            <w:rFonts w:asciiTheme="minorHAnsi" w:hAnsiTheme="minorHAnsi"/>
            <w:b w:val="0"/>
            <w:noProof/>
            <w:webHidden/>
            <w:sz w:val="22"/>
            <w:szCs w:val="22"/>
          </w:rPr>
          <w:instrText xml:space="preserve"> PAGEREF _Toc266820221 \h </w:instrText>
        </w:r>
        <w:r w:rsidRPr="008E5647">
          <w:rPr>
            <w:rFonts w:asciiTheme="minorHAnsi" w:hAnsiTheme="minorHAnsi"/>
            <w:b w:val="0"/>
            <w:noProof/>
            <w:webHidden/>
            <w:sz w:val="22"/>
            <w:szCs w:val="22"/>
          </w:rPr>
        </w:r>
        <w:r w:rsidRPr="008E5647">
          <w:rPr>
            <w:rFonts w:asciiTheme="minorHAnsi" w:hAnsiTheme="minorHAnsi"/>
            <w:b w:val="0"/>
            <w:noProof/>
            <w:webHidden/>
            <w:sz w:val="22"/>
            <w:szCs w:val="22"/>
          </w:rPr>
          <w:fldChar w:fldCharType="separate"/>
        </w:r>
        <w:r w:rsidR="00D0007B">
          <w:rPr>
            <w:rFonts w:asciiTheme="minorHAnsi" w:hAnsiTheme="minorHAnsi"/>
            <w:b w:val="0"/>
            <w:noProof/>
            <w:webHidden/>
            <w:sz w:val="22"/>
            <w:szCs w:val="22"/>
          </w:rPr>
          <w:t>41</w:t>
        </w:r>
        <w:r w:rsidRPr="008E5647">
          <w:rPr>
            <w:rFonts w:asciiTheme="minorHAnsi" w:hAnsiTheme="minorHAnsi"/>
            <w:b w:val="0"/>
            <w:noProof/>
            <w:webHidden/>
            <w:sz w:val="22"/>
            <w:szCs w:val="22"/>
          </w:rPr>
          <w:fldChar w:fldCharType="end"/>
        </w:r>
      </w:hyperlink>
    </w:p>
    <w:p w:rsidR="000E2CD6" w:rsidRPr="008E5647" w:rsidRDefault="00102D05">
      <w:pPr>
        <w:pStyle w:val="TableofFigures"/>
        <w:tabs>
          <w:tab w:val="right" w:leader="dot" w:pos="9060"/>
        </w:tabs>
        <w:rPr>
          <w:rFonts w:asciiTheme="minorHAnsi" w:eastAsiaTheme="minorEastAsia" w:hAnsiTheme="minorHAnsi" w:cstheme="minorBidi"/>
          <w:b w:val="0"/>
          <w:bCs w:val="0"/>
          <w:noProof/>
          <w:sz w:val="22"/>
          <w:szCs w:val="22"/>
          <w:lang w:val="nl-NL" w:eastAsia="nl-NL"/>
        </w:rPr>
      </w:pPr>
      <w:hyperlink w:anchor="_Toc266820222" w:history="1">
        <w:r w:rsidR="000E2CD6" w:rsidRPr="008E5647">
          <w:rPr>
            <w:rStyle w:val="Hyperlink"/>
            <w:rFonts w:asciiTheme="minorHAnsi" w:hAnsiTheme="minorHAnsi"/>
            <w:b w:val="0"/>
            <w:noProof/>
            <w:sz w:val="22"/>
            <w:szCs w:val="22"/>
          </w:rPr>
          <w:t>Table 11 Paired 2 sample T Test Hypothesis 4A by SPSS</w:t>
        </w:r>
        <w:r w:rsidR="000E2CD6" w:rsidRPr="008E5647">
          <w:rPr>
            <w:rFonts w:asciiTheme="minorHAnsi" w:hAnsiTheme="minorHAnsi"/>
            <w:b w:val="0"/>
            <w:noProof/>
            <w:webHidden/>
            <w:sz w:val="22"/>
            <w:szCs w:val="22"/>
          </w:rPr>
          <w:tab/>
        </w:r>
        <w:r w:rsidRPr="008E5647">
          <w:rPr>
            <w:rFonts w:asciiTheme="minorHAnsi" w:hAnsiTheme="minorHAnsi"/>
            <w:b w:val="0"/>
            <w:noProof/>
            <w:webHidden/>
            <w:sz w:val="22"/>
            <w:szCs w:val="22"/>
          </w:rPr>
          <w:fldChar w:fldCharType="begin"/>
        </w:r>
        <w:r w:rsidR="000E2CD6" w:rsidRPr="008E5647">
          <w:rPr>
            <w:rFonts w:asciiTheme="minorHAnsi" w:hAnsiTheme="minorHAnsi"/>
            <w:b w:val="0"/>
            <w:noProof/>
            <w:webHidden/>
            <w:sz w:val="22"/>
            <w:szCs w:val="22"/>
          </w:rPr>
          <w:instrText xml:space="preserve"> PAGEREF _Toc266820222 \h </w:instrText>
        </w:r>
        <w:r w:rsidRPr="008E5647">
          <w:rPr>
            <w:rFonts w:asciiTheme="minorHAnsi" w:hAnsiTheme="minorHAnsi"/>
            <w:b w:val="0"/>
            <w:noProof/>
            <w:webHidden/>
            <w:sz w:val="22"/>
            <w:szCs w:val="22"/>
          </w:rPr>
        </w:r>
        <w:r w:rsidRPr="008E5647">
          <w:rPr>
            <w:rFonts w:asciiTheme="minorHAnsi" w:hAnsiTheme="minorHAnsi"/>
            <w:b w:val="0"/>
            <w:noProof/>
            <w:webHidden/>
            <w:sz w:val="22"/>
            <w:szCs w:val="22"/>
          </w:rPr>
          <w:fldChar w:fldCharType="separate"/>
        </w:r>
        <w:r w:rsidR="00D0007B">
          <w:rPr>
            <w:rFonts w:asciiTheme="minorHAnsi" w:hAnsiTheme="minorHAnsi"/>
            <w:b w:val="0"/>
            <w:noProof/>
            <w:webHidden/>
            <w:sz w:val="22"/>
            <w:szCs w:val="22"/>
          </w:rPr>
          <w:t>43</w:t>
        </w:r>
        <w:r w:rsidRPr="008E5647">
          <w:rPr>
            <w:rFonts w:asciiTheme="minorHAnsi" w:hAnsiTheme="minorHAnsi"/>
            <w:b w:val="0"/>
            <w:noProof/>
            <w:webHidden/>
            <w:sz w:val="22"/>
            <w:szCs w:val="22"/>
          </w:rPr>
          <w:fldChar w:fldCharType="end"/>
        </w:r>
      </w:hyperlink>
    </w:p>
    <w:p w:rsidR="000E2CD6" w:rsidRPr="008E5647" w:rsidRDefault="00102D05">
      <w:pPr>
        <w:pStyle w:val="TableofFigures"/>
        <w:tabs>
          <w:tab w:val="right" w:leader="dot" w:pos="9060"/>
        </w:tabs>
        <w:rPr>
          <w:rFonts w:asciiTheme="minorHAnsi" w:eastAsiaTheme="minorEastAsia" w:hAnsiTheme="minorHAnsi" w:cstheme="minorBidi"/>
          <w:b w:val="0"/>
          <w:bCs w:val="0"/>
          <w:noProof/>
          <w:sz w:val="22"/>
          <w:szCs w:val="22"/>
          <w:lang w:val="nl-NL" w:eastAsia="nl-NL"/>
        </w:rPr>
      </w:pPr>
      <w:hyperlink w:anchor="_Toc266820223" w:history="1">
        <w:r w:rsidR="000E2CD6" w:rsidRPr="008E5647">
          <w:rPr>
            <w:rStyle w:val="Hyperlink"/>
            <w:rFonts w:asciiTheme="minorHAnsi" w:hAnsiTheme="minorHAnsi"/>
            <w:b w:val="0"/>
            <w:noProof/>
            <w:sz w:val="22"/>
            <w:szCs w:val="22"/>
          </w:rPr>
          <w:t>Table 12 Correlation of trust related to advantages of using SaaS.</w:t>
        </w:r>
        <w:r w:rsidR="000E2CD6" w:rsidRPr="008E5647">
          <w:rPr>
            <w:rFonts w:asciiTheme="minorHAnsi" w:hAnsiTheme="minorHAnsi"/>
            <w:b w:val="0"/>
            <w:noProof/>
            <w:webHidden/>
            <w:sz w:val="22"/>
            <w:szCs w:val="22"/>
          </w:rPr>
          <w:tab/>
        </w:r>
        <w:r w:rsidRPr="008E5647">
          <w:rPr>
            <w:rFonts w:asciiTheme="minorHAnsi" w:hAnsiTheme="minorHAnsi"/>
            <w:b w:val="0"/>
            <w:noProof/>
            <w:webHidden/>
            <w:sz w:val="22"/>
            <w:szCs w:val="22"/>
          </w:rPr>
          <w:fldChar w:fldCharType="begin"/>
        </w:r>
        <w:r w:rsidR="000E2CD6" w:rsidRPr="008E5647">
          <w:rPr>
            <w:rFonts w:asciiTheme="minorHAnsi" w:hAnsiTheme="minorHAnsi"/>
            <w:b w:val="0"/>
            <w:noProof/>
            <w:webHidden/>
            <w:sz w:val="22"/>
            <w:szCs w:val="22"/>
          </w:rPr>
          <w:instrText xml:space="preserve"> PAGEREF _Toc266820223 \h </w:instrText>
        </w:r>
        <w:r w:rsidRPr="008E5647">
          <w:rPr>
            <w:rFonts w:asciiTheme="minorHAnsi" w:hAnsiTheme="minorHAnsi"/>
            <w:b w:val="0"/>
            <w:noProof/>
            <w:webHidden/>
            <w:sz w:val="22"/>
            <w:szCs w:val="22"/>
          </w:rPr>
        </w:r>
        <w:r w:rsidRPr="008E5647">
          <w:rPr>
            <w:rFonts w:asciiTheme="minorHAnsi" w:hAnsiTheme="minorHAnsi"/>
            <w:b w:val="0"/>
            <w:noProof/>
            <w:webHidden/>
            <w:sz w:val="22"/>
            <w:szCs w:val="22"/>
          </w:rPr>
          <w:fldChar w:fldCharType="separate"/>
        </w:r>
        <w:r w:rsidR="00D0007B">
          <w:rPr>
            <w:rFonts w:asciiTheme="minorHAnsi" w:hAnsiTheme="minorHAnsi"/>
            <w:b w:val="0"/>
            <w:noProof/>
            <w:webHidden/>
            <w:sz w:val="22"/>
            <w:szCs w:val="22"/>
          </w:rPr>
          <w:t>44</w:t>
        </w:r>
        <w:r w:rsidRPr="008E5647">
          <w:rPr>
            <w:rFonts w:asciiTheme="minorHAnsi" w:hAnsiTheme="minorHAnsi"/>
            <w:b w:val="0"/>
            <w:noProof/>
            <w:webHidden/>
            <w:sz w:val="22"/>
            <w:szCs w:val="22"/>
          </w:rPr>
          <w:fldChar w:fldCharType="end"/>
        </w:r>
      </w:hyperlink>
    </w:p>
    <w:p w:rsidR="000E2CD6" w:rsidRPr="008E5647" w:rsidRDefault="00102D05">
      <w:pPr>
        <w:pStyle w:val="TableofFigures"/>
        <w:tabs>
          <w:tab w:val="right" w:leader="dot" w:pos="9060"/>
        </w:tabs>
        <w:rPr>
          <w:rFonts w:asciiTheme="minorHAnsi" w:eastAsiaTheme="minorEastAsia" w:hAnsiTheme="minorHAnsi" w:cstheme="minorBidi"/>
          <w:b w:val="0"/>
          <w:bCs w:val="0"/>
          <w:noProof/>
          <w:sz w:val="22"/>
          <w:szCs w:val="22"/>
          <w:lang w:val="nl-NL" w:eastAsia="nl-NL"/>
        </w:rPr>
      </w:pPr>
      <w:hyperlink w:anchor="_Toc266820224" w:history="1">
        <w:r w:rsidR="000E2CD6" w:rsidRPr="008E5647">
          <w:rPr>
            <w:rStyle w:val="Hyperlink"/>
            <w:rFonts w:asciiTheme="minorHAnsi" w:hAnsiTheme="minorHAnsi"/>
            <w:b w:val="0"/>
            <w:noProof/>
            <w:sz w:val="22"/>
            <w:szCs w:val="22"/>
          </w:rPr>
          <w:t>Table 13 Multiple regression degree of trust part 1</w:t>
        </w:r>
        <w:r w:rsidR="000E2CD6" w:rsidRPr="008E5647">
          <w:rPr>
            <w:rFonts w:asciiTheme="minorHAnsi" w:hAnsiTheme="minorHAnsi"/>
            <w:b w:val="0"/>
            <w:noProof/>
            <w:webHidden/>
            <w:sz w:val="22"/>
            <w:szCs w:val="22"/>
          </w:rPr>
          <w:tab/>
        </w:r>
        <w:r w:rsidRPr="008E5647">
          <w:rPr>
            <w:rFonts w:asciiTheme="minorHAnsi" w:hAnsiTheme="minorHAnsi"/>
            <w:b w:val="0"/>
            <w:noProof/>
            <w:webHidden/>
            <w:sz w:val="22"/>
            <w:szCs w:val="22"/>
          </w:rPr>
          <w:fldChar w:fldCharType="begin"/>
        </w:r>
        <w:r w:rsidR="000E2CD6" w:rsidRPr="008E5647">
          <w:rPr>
            <w:rFonts w:asciiTheme="minorHAnsi" w:hAnsiTheme="minorHAnsi"/>
            <w:b w:val="0"/>
            <w:noProof/>
            <w:webHidden/>
            <w:sz w:val="22"/>
            <w:szCs w:val="22"/>
          </w:rPr>
          <w:instrText xml:space="preserve"> PAGEREF _Toc266820224 \h </w:instrText>
        </w:r>
        <w:r w:rsidRPr="008E5647">
          <w:rPr>
            <w:rFonts w:asciiTheme="minorHAnsi" w:hAnsiTheme="minorHAnsi"/>
            <w:b w:val="0"/>
            <w:noProof/>
            <w:webHidden/>
            <w:sz w:val="22"/>
            <w:szCs w:val="22"/>
          </w:rPr>
        </w:r>
        <w:r w:rsidRPr="008E5647">
          <w:rPr>
            <w:rFonts w:asciiTheme="minorHAnsi" w:hAnsiTheme="minorHAnsi"/>
            <w:b w:val="0"/>
            <w:noProof/>
            <w:webHidden/>
            <w:sz w:val="22"/>
            <w:szCs w:val="22"/>
          </w:rPr>
          <w:fldChar w:fldCharType="separate"/>
        </w:r>
        <w:r w:rsidR="00D0007B">
          <w:rPr>
            <w:rFonts w:asciiTheme="minorHAnsi" w:hAnsiTheme="minorHAnsi"/>
            <w:b w:val="0"/>
            <w:noProof/>
            <w:webHidden/>
            <w:sz w:val="22"/>
            <w:szCs w:val="22"/>
          </w:rPr>
          <w:t>44</w:t>
        </w:r>
        <w:r w:rsidRPr="008E5647">
          <w:rPr>
            <w:rFonts w:asciiTheme="minorHAnsi" w:hAnsiTheme="minorHAnsi"/>
            <w:b w:val="0"/>
            <w:noProof/>
            <w:webHidden/>
            <w:sz w:val="22"/>
            <w:szCs w:val="22"/>
          </w:rPr>
          <w:fldChar w:fldCharType="end"/>
        </w:r>
      </w:hyperlink>
    </w:p>
    <w:p w:rsidR="000E2CD6" w:rsidRPr="008E5647" w:rsidRDefault="00102D05">
      <w:pPr>
        <w:pStyle w:val="TableofFigures"/>
        <w:tabs>
          <w:tab w:val="right" w:leader="dot" w:pos="9060"/>
        </w:tabs>
        <w:rPr>
          <w:rFonts w:asciiTheme="minorHAnsi" w:eastAsiaTheme="minorEastAsia" w:hAnsiTheme="minorHAnsi" w:cstheme="minorBidi"/>
          <w:b w:val="0"/>
          <w:bCs w:val="0"/>
          <w:noProof/>
          <w:sz w:val="22"/>
          <w:szCs w:val="22"/>
          <w:lang w:val="nl-NL" w:eastAsia="nl-NL"/>
        </w:rPr>
      </w:pPr>
      <w:hyperlink w:anchor="_Toc266820225" w:history="1">
        <w:r w:rsidR="000E2CD6" w:rsidRPr="008E5647">
          <w:rPr>
            <w:rStyle w:val="Hyperlink"/>
            <w:rFonts w:asciiTheme="minorHAnsi" w:hAnsiTheme="minorHAnsi"/>
            <w:b w:val="0"/>
            <w:noProof/>
            <w:sz w:val="22"/>
            <w:szCs w:val="22"/>
          </w:rPr>
          <w:t>Table 14 Multiple regression degree of trust part 2</w:t>
        </w:r>
        <w:r w:rsidR="000E2CD6" w:rsidRPr="008E5647">
          <w:rPr>
            <w:rFonts w:asciiTheme="minorHAnsi" w:hAnsiTheme="minorHAnsi"/>
            <w:b w:val="0"/>
            <w:noProof/>
            <w:webHidden/>
            <w:sz w:val="22"/>
            <w:szCs w:val="22"/>
          </w:rPr>
          <w:tab/>
        </w:r>
        <w:r w:rsidRPr="008E5647">
          <w:rPr>
            <w:rFonts w:asciiTheme="minorHAnsi" w:hAnsiTheme="minorHAnsi"/>
            <w:b w:val="0"/>
            <w:noProof/>
            <w:webHidden/>
            <w:sz w:val="22"/>
            <w:szCs w:val="22"/>
          </w:rPr>
          <w:fldChar w:fldCharType="begin"/>
        </w:r>
        <w:r w:rsidR="000E2CD6" w:rsidRPr="008E5647">
          <w:rPr>
            <w:rFonts w:asciiTheme="minorHAnsi" w:hAnsiTheme="minorHAnsi"/>
            <w:b w:val="0"/>
            <w:noProof/>
            <w:webHidden/>
            <w:sz w:val="22"/>
            <w:szCs w:val="22"/>
          </w:rPr>
          <w:instrText xml:space="preserve"> PAGEREF _Toc266820225 \h </w:instrText>
        </w:r>
        <w:r w:rsidRPr="008E5647">
          <w:rPr>
            <w:rFonts w:asciiTheme="minorHAnsi" w:hAnsiTheme="minorHAnsi"/>
            <w:b w:val="0"/>
            <w:noProof/>
            <w:webHidden/>
            <w:sz w:val="22"/>
            <w:szCs w:val="22"/>
          </w:rPr>
        </w:r>
        <w:r w:rsidRPr="008E5647">
          <w:rPr>
            <w:rFonts w:asciiTheme="minorHAnsi" w:hAnsiTheme="minorHAnsi"/>
            <w:b w:val="0"/>
            <w:noProof/>
            <w:webHidden/>
            <w:sz w:val="22"/>
            <w:szCs w:val="22"/>
          </w:rPr>
          <w:fldChar w:fldCharType="separate"/>
        </w:r>
        <w:r w:rsidR="00D0007B">
          <w:rPr>
            <w:rFonts w:asciiTheme="minorHAnsi" w:hAnsiTheme="minorHAnsi"/>
            <w:b w:val="0"/>
            <w:noProof/>
            <w:webHidden/>
            <w:sz w:val="22"/>
            <w:szCs w:val="22"/>
          </w:rPr>
          <w:t>45</w:t>
        </w:r>
        <w:r w:rsidRPr="008E5647">
          <w:rPr>
            <w:rFonts w:asciiTheme="minorHAnsi" w:hAnsiTheme="minorHAnsi"/>
            <w:b w:val="0"/>
            <w:noProof/>
            <w:webHidden/>
            <w:sz w:val="22"/>
            <w:szCs w:val="22"/>
          </w:rPr>
          <w:fldChar w:fldCharType="end"/>
        </w:r>
      </w:hyperlink>
    </w:p>
    <w:p w:rsidR="000E2CD6" w:rsidRPr="008E5647" w:rsidRDefault="00102D05">
      <w:pPr>
        <w:pStyle w:val="TableofFigures"/>
        <w:tabs>
          <w:tab w:val="right" w:leader="dot" w:pos="9060"/>
        </w:tabs>
        <w:rPr>
          <w:rFonts w:asciiTheme="minorHAnsi" w:eastAsiaTheme="minorEastAsia" w:hAnsiTheme="minorHAnsi" w:cstheme="minorBidi"/>
          <w:b w:val="0"/>
          <w:bCs w:val="0"/>
          <w:noProof/>
          <w:sz w:val="22"/>
          <w:szCs w:val="22"/>
          <w:lang w:val="nl-NL" w:eastAsia="nl-NL"/>
        </w:rPr>
      </w:pPr>
      <w:hyperlink w:anchor="_Toc266820226" w:history="1">
        <w:r w:rsidR="000E2CD6" w:rsidRPr="008E5647">
          <w:rPr>
            <w:rStyle w:val="Hyperlink"/>
            <w:rFonts w:asciiTheme="minorHAnsi" w:hAnsiTheme="minorHAnsi"/>
            <w:b w:val="0"/>
            <w:noProof/>
            <w:sz w:val="22"/>
            <w:szCs w:val="22"/>
          </w:rPr>
          <w:t>Table 15 Multiple regression degree of trust part 3</w:t>
        </w:r>
        <w:r w:rsidR="000E2CD6" w:rsidRPr="008E5647">
          <w:rPr>
            <w:rFonts w:asciiTheme="minorHAnsi" w:hAnsiTheme="minorHAnsi"/>
            <w:b w:val="0"/>
            <w:noProof/>
            <w:webHidden/>
            <w:sz w:val="22"/>
            <w:szCs w:val="22"/>
          </w:rPr>
          <w:tab/>
        </w:r>
        <w:r w:rsidRPr="008E5647">
          <w:rPr>
            <w:rFonts w:asciiTheme="minorHAnsi" w:hAnsiTheme="minorHAnsi"/>
            <w:b w:val="0"/>
            <w:noProof/>
            <w:webHidden/>
            <w:sz w:val="22"/>
            <w:szCs w:val="22"/>
          </w:rPr>
          <w:fldChar w:fldCharType="begin"/>
        </w:r>
        <w:r w:rsidR="000E2CD6" w:rsidRPr="008E5647">
          <w:rPr>
            <w:rFonts w:asciiTheme="minorHAnsi" w:hAnsiTheme="minorHAnsi"/>
            <w:b w:val="0"/>
            <w:noProof/>
            <w:webHidden/>
            <w:sz w:val="22"/>
            <w:szCs w:val="22"/>
          </w:rPr>
          <w:instrText xml:space="preserve"> PAGEREF _Toc266820226 \h </w:instrText>
        </w:r>
        <w:r w:rsidRPr="008E5647">
          <w:rPr>
            <w:rFonts w:asciiTheme="minorHAnsi" w:hAnsiTheme="minorHAnsi"/>
            <w:b w:val="0"/>
            <w:noProof/>
            <w:webHidden/>
            <w:sz w:val="22"/>
            <w:szCs w:val="22"/>
          </w:rPr>
        </w:r>
        <w:r w:rsidRPr="008E5647">
          <w:rPr>
            <w:rFonts w:asciiTheme="minorHAnsi" w:hAnsiTheme="minorHAnsi"/>
            <w:b w:val="0"/>
            <w:noProof/>
            <w:webHidden/>
            <w:sz w:val="22"/>
            <w:szCs w:val="22"/>
          </w:rPr>
          <w:fldChar w:fldCharType="separate"/>
        </w:r>
        <w:r w:rsidR="00D0007B">
          <w:rPr>
            <w:rFonts w:asciiTheme="minorHAnsi" w:hAnsiTheme="minorHAnsi"/>
            <w:b w:val="0"/>
            <w:noProof/>
            <w:webHidden/>
            <w:sz w:val="22"/>
            <w:szCs w:val="22"/>
          </w:rPr>
          <w:t>46</w:t>
        </w:r>
        <w:r w:rsidRPr="008E5647">
          <w:rPr>
            <w:rFonts w:asciiTheme="minorHAnsi" w:hAnsiTheme="minorHAnsi"/>
            <w:b w:val="0"/>
            <w:noProof/>
            <w:webHidden/>
            <w:sz w:val="22"/>
            <w:szCs w:val="22"/>
          </w:rPr>
          <w:fldChar w:fldCharType="end"/>
        </w:r>
      </w:hyperlink>
    </w:p>
    <w:p w:rsidR="000E2CD6" w:rsidRPr="008E5647" w:rsidRDefault="00102D05">
      <w:pPr>
        <w:pStyle w:val="TableofFigures"/>
        <w:tabs>
          <w:tab w:val="right" w:leader="dot" w:pos="9060"/>
        </w:tabs>
        <w:rPr>
          <w:rFonts w:asciiTheme="minorHAnsi" w:eastAsiaTheme="minorEastAsia" w:hAnsiTheme="minorHAnsi" w:cstheme="minorBidi"/>
          <w:b w:val="0"/>
          <w:bCs w:val="0"/>
          <w:noProof/>
          <w:sz w:val="22"/>
          <w:szCs w:val="22"/>
          <w:lang w:val="nl-NL" w:eastAsia="nl-NL"/>
        </w:rPr>
      </w:pPr>
      <w:hyperlink w:anchor="_Toc266820227" w:history="1">
        <w:r w:rsidR="000E2CD6" w:rsidRPr="008E5647">
          <w:rPr>
            <w:rStyle w:val="Hyperlink"/>
            <w:rFonts w:asciiTheme="minorHAnsi" w:hAnsiTheme="minorHAnsi"/>
            <w:b w:val="0"/>
            <w:noProof/>
            <w:sz w:val="22"/>
            <w:szCs w:val="22"/>
          </w:rPr>
          <w:t>Table 16 Results question 19</w:t>
        </w:r>
        <w:r w:rsidR="000E2CD6" w:rsidRPr="008E5647">
          <w:rPr>
            <w:rFonts w:asciiTheme="minorHAnsi" w:hAnsiTheme="minorHAnsi"/>
            <w:b w:val="0"/>
            <w:noProof/>
            <w:webHidden/>
            <w:sz w:val="22"/>
            <w:szCs w:val="22"/>
          </w:rPr>
          <w:tab/>
        </w:r>
        <w:r w:rsidRPr="008E5647">
          <w:rPr>
            <w:rFonts w:asciiTheme="minorHAnsi" w:hAnsiTheme="minorHAnsi"/>
            <w:b w:val="0"/>
            <w:noProof/>
            <w:webHidden/>
            <w:sz w:val="22"/>
            <w:szCs w:val="22"/>
          </w:rPr>
          <w:fldChar w:fldCharType="begin"/>
        </w:r>
        <w:r w:rsidR="000E2CD6" w:rsidRPr="008E5647">
          <w:rPr>
            <w:rFonts w:asciiTheme="minorHAnsi" w:hAnsiTheme="minorHAnsi"/>
            <w:b w:val="0"/>
            <w:noProof/>
            <w:webHidden/>
            <w:sz w:val="22"/>
            <w:szCs w:val="22"/>
          </w:rPr>
          <w:instrText xml:space="preserve"> PAGEREF _Toc266820227 \h </w:instrText>
        </w:r>
        <w:r w:rsidRPr="008E5647">
          <w:rPr>
            <w:rFonts w:asciiTheme="minorHAnsi" w:hAnsiTheme="minorHAnsi"/>
            <w:b w:val="0"/>
            <w:noProof/>
            <w:webHidden/>
            <w:sz w:val="22"/>
            <w:szCs w:val="22"/>
          </w:rPr>
        </w:r>
        <w:r w:rsidRPr="008E5647">
          <w:rPr>
            <w:rFonts w:asciiTheme="minorHAnsi" w:hAnsiTheme="minorHAnsi"/>
            <w:b w:val="0"/>
            <w:noProof/>
            <w:webHidden/>
            <w:sz w:val="22"/>
            <w:szCs w:val="22"/>
          </w:rPr>
          <w:fldChar w:fldCharType="separate"/>
        </w:r>
        <w:r w:rsidR="00D0007B">
          <w:rPr>
            <w:rFonts w:asciiTheme="minorHAnsi" w:hAnsiTheme="minorHAnsi"/>
            <w:b w:val="0"/>
            <w:noProof/>
            <w:webHidden/>
            <w:sz w:val="22"/>
            <w:szCs w:val="22"/>
          </w:rPr>
          <w:t>47</w:t>
        </w:r>
        <w:r w:rsidRPr="008E5647">
          <w:rPr>
            <w:rFonts w:asciiTheme="minorHAnsi" w:hAnsiTheme="minorHAnsi"/>
            <w:b w:val="0"/>
            <w:noProof/>
            <w:webHidden/>
            <w:sz w:val="22"/>
            <w:szCs w:val="22"/>
          </w:rPr>
          <w:fldChar w:fldCharType="end"/>
        </w:r>
      </w:hyperlink>
    </w:p>
    <w:p w:rsidR="000E2CD6" w:rsidRPr="008E5647" w:rsidRDefault="00102D05">
      <w:pPr>
        <w:pStyle w:val="TableofFigures"/>
        <w:tabs>
          <w:tab w:val="right" w:leader="dot" w:pos="9060"/>
        </w:tabs>
        <w:rPr>
          <w:rFonts w:asciiTheme="minorHAnsi" w:eastAsiaTheme="minorEastAsia" w:hAnsiTheme="minorHAnsi" w:cstheme="minorBidi"/>
          <w:b w:val="0"/>
          <w:bCs w:val="0"/>
          <w:noProof/>
          <w:sz w:val="22"/>
          <w:szCs w:val="22"/>
          <w:lang w:val="nl-NL" w:eastAsia="nl-NL"/>
        </w:rPr>
      </w:pPr>
      <w:hyperlink w:anchor="_Toc266820228" w:history="1">
        <w:r w:rsidR="000E2CD6" w:rsidRPr="008E5647">
          <w:rPr>
            <w:rStyle w:val="Hyperlink"/>
            <w:rFonts w:asciiTheme="minorHAnsi" w:hAnsiTheme="minorHAnsi"/>
            <w:b w:val="0"/>
            <w:noProof/>
            <w:sz w:val="22"/>
            <w:szCs w:val="22"/>
          </w:rPr>
          <w:t>Table 17 summary of the results of our hypotheses</w:t>
        </w:r>
        <w:r w:rsidR="000E2CD6" w:rsidRPr="008E5647">
          <w:rPr>
            <w:rFonts w:asciiTheme="minorHAnsi" w:hAnsiTheme="minorHAnsi"/>
            <w:b w:val="0"/>
            <w:noProof/>
            <w:webHidden/>
            <w:sz w:val="22"/>
            <w:szCs w:val="22"/>
          </w:rPr>
          <w:tab/>
        </w:r>
        <w:r w:rsidRPr="008E5647">
          <w:rPr>
            <w:rFonts w:asciiTheme="minorHAnsi" w:hAnsiTheme="minorHAnsi"/>
            <w:b w:val="0"/>
            <w:noProof/>
            <w:webHidden/>
            <w:sz w:val="22"/>
            <w:szCs w:val="22"/>
          </w:rPr>
          <w:fldChar w:fldCharType="begin"/>
        </w:r>
        <w:r w:rsidR="000E2CD6" w:rsidRPr="008E5647">
          <w:rPr>
            <w:rFonts w:asciiTheme="minorHAnsi" w:hAnsiTheme="minorHAnsi"/>
            <w:b w:val="0"/>
            <w:noProof/>
            <w:webHidden/>
            <w:sz w:val="22"/>
            <w:szCs w:val="22"/>
          </w:rPr>
          <w:instrText xml:space="preserve"> PAGEREF _Toc266820228 \h </w:instrText>
        </w:r>
        <w:r w:rsidRPr="008E5647">
          <w:rPr>
            <w:rFonts w:asciiTheme="minorHAnsi" w:hAnsiTheme="minorHAnsi"/>
            <w:b w:val="0"/>
            <w:noProof/>
            <w:webHidden/>
            <w:sz w:val="22"/>
            <w:szCs w:val="22"/>
          </w:rPr>
        </w:r>
        <w:r w:rsidRPr="008E5647">
          <w:rPr>
            <w:rFonts w:asciiTheme="minorHAnsi" w:hAnsiTheme="minorHAnsi"/>
            <w:b w:val="0"/>
            <w:noProof/>
            <w:webHidden/>
            <w:sz w:val="22"/>
            <w:szCs w:val="22"/>
          </w:rPr>
          <w:fldChar w:fldCharType="separate"/>
        </w:r>
        <w:r w:rsidR="00D0007B">
          <w:rPr>
            <w:rFonts w:asciiTheme="minorHAnsi" w:hAnsiTheme="minorHAnsi"/>
            <w:b w:val="0"/>
            <w:noProof/>
            <w:webHidden/>
            <w:sz w:val="22"/>
            <w:szCs w:val="22"/>
          </w:rPr>
          <w:t>48</w:t>
        </w:r>
        <w:r w:rsidRPr="008E5647">
          <w:rPr>
            <w:rFonts w:asciiTheme="minorHAnsi" w:hAnsiTheme="minorHAnsi"/>
            <w:b w:val="0"/>
            <w:noProof/>
            <w:webHidden/>
            <w:sz w:val="22"/>
            <w:szCs w:val="22"/>
          </w:rPr>
          <w:fldChar w:fldCharType="end"/>
        </w:r>
      </w:hyperlink>
    </w:p>
    <w:p w:rsidR="000E2CD6" w:rsidRPr="008E5647" w:rsidRDefault="00102D05">
      <w:pPr>
        <w:pStyle w:val="TableofFigures"/>
        <w:tabs>
          <w:tab w:val="right" w:leader="dot" w:pos="9060"/>
        </w:tabs>
        <w:rPr>
          <w:rFonts w:asciiTheme="minorHAnsi" w:eastAsiaTheme="minorEastAsia" w:hAnsiTheme="minorHAnsi" w:cstheme="minorBidi"/>
          <w:b w:val="0"/>
          <w:bCs w:val="0"/>
          <w:noProof/>
          <w:sz w:val="22"/>
          <w:szCs w:val="22"/>
          <w:lang w:val="nl-NL" w:eastAsia="nl-NL"/>
        </w:rPr>
      </w:pPr>
      <w:hyperlink w:anchor="_Toc266820229" w:history="1">
        <w:r w:rsidR="000E2CD6" w:rsidRPr="008E5647">
          <w:rPr>
            <w:rStyle w:val="Hyperlink"/>
            <w:rFonts w:asciiTheme="minorHAnsi" w:hAnsiTheme="minorHAnsi"/>
            <w:b w:val="0"/>
            <w:noProof/>
            <w:sz w:val="22"/>
            <w:szCs w:val="22"/>
          </w:rPr>
          <w:t>Table 18 Statistic summary of the survey results of questions 6, 7 and 8</w:t>
        </w:r>
        <w:r w:rsidR="000E2CD6" w:rsidRPr="008E5647">
          <w:rPr>
            <w:rFonts w:asciiTheme="minorHAnsi" w:hAnsiTheme="minorHAnsi"/>
            <w:b w:val="0"/>
            <w:noProof/>
            <w:webHidden/>
            <w:sz w:val="22"/>
            <w:szCs w:val="22"/>
          </w:rPr>
          <w:tab/>
        </w:r>
        <w:r w:rsidRPr="008E5647">
          <w:rPr>
            <w:rFonts w:asciiTheme="minorHAnsi" w:hAnsiTheme="minorHAnsi"/>
            <w:b w:val="0"/>
            <w:noProof/>
            <w:webHidden/>
            <w:sz w:val="22"/>
            <w:szCs w:val="22"/>
          </w:rPr>
          <w:fldChar w:fldCharType="begin"/>
        </w:r>
        <w:r w:rsidR="000E2CD6" w:rsidRPr="008E5647">
          <w:rPr>
            <w:rFonts w:asciiTheme="minorHAnsi" w:hAnsiTheme="minorHAnsi"/>
            <w:b w:val="0"/>
            <w:noProof/>
            <w:webHidden/>
            <w:sz w:val="22"/>
            <w:szCs w:val="22"/>
          </w:rPr>
          <w:instrText xml:space="preserve"> PAGEREF _Toc266820229 \h </w:instrText>
        </w:r>
        <w:r w:rsidRPr="008E5647">
          <w:rPr>
            <w:rFonts w:asciiTheme="minorHAnsi" w:hAnsiTheme="minorHAnsi"/>
            <w:b w:val="0"/>
            <w:noProof/>
            <w:webHidden/>
            <w:sz w:val="22"/>
            <w:szCs w:val="22"/>
          </w:rPr>
        </w:r>
        <w:r w:rsidRPr="008E5647">
          <w:rPr>
            <w:rFonts w:asciiTheme="minorHAnsi" w:hAnsiTheme="minorHAnsi"/>
            <w:b w:val="0"/>
            <w:noProof/>
            <w:webHidden/>
            <w:sz w:val="22"/>
            <w:szCs w:val="22"/>
          </w:rPr>
          <w:fldChar w:fldCharType="separate"/>
        </w:r>
        <w:r w:rsidR="00D0007B">
          <w:rPr>
            <w:rFonts w:asciiTheme="minorHAnsi" w:hAnsiTheme="minorHAnsi"/>
            <w:b w:val="0"/>
            <w:noProof/>
            <w:webHidden/>
            <w:sz w:val="22"/>
            <w:szCs w:val="22"/>
          </w:rPr>
          <w:t>61</w:t>
        </w:r>
        <w:r w:rsidRPr="008E5647">
          <w:rPr>
            <w:rFonts w:asciiTheme="minorHAnsi" w:hAnsiTheme="minorHAnsi"/>
            <w:b w:val="0"/>
            <w:noProof/>
            <w:webHidden/>
            <w:sz w:val="22"/>
            <w:szCs w:val="22"/>
          </w:rPr>
          <w:fldChar w:fldCharType="end"/>
        </w:r>
      </w:hyperlink>
    </w:p>
    <w:p w:rsidR="000E2CD6" w:rsidRPr="008E5647" w:rsidRDefault="00102D05">
      <w:pPr>
        <w:pStyle w:val="TableofFigures"/>
        <w:tabs>
          <w:tab w:val="right" w:leader="dot" w:pos="9060"/>
        </w:tabs>
        <w:rPr>
          <w:rFonts w:asciiTheme="minorHAnsi" w:eastAsiaTheme="minorEastAsia" w:hAnsiTheme="minorHAnsi" w:cstheme="minorBidi"/>
          <w:b w:val="0"/>
          <w:bCs w:val="0"/>
          <w:noProof/>
          <w:sz w:val="22"/>
          <w:szCs w:val="22"/>
          <w:lang w:val="nl-NL" w:eastAsia="nl-NL"/>
        </w:rPr>
      </w:pPr>
      <w:hyperlink w:anchor="_Toc266820230" w:history="1">
        <w:r w:rsidR="000E2CD6" w:rsidRPr="008E5647">
          <w:rPr>
            <w:rStyle w:val="Hyperlink"/>
            <w:rFonts w:asciiTheme="minorHAnsi" w:hAnsiTheme="minorHAnsi"/>
            <w:b w:val="0"/>
            <w:noProof/>
            <w:sz w:val="22"/>
            <w:szCs w:val="22"/>
          </w:rPr>
          <w:t>Table 19 Combined results of the organizations that are outsourcing</w:t>
        </w:r>
        <w:r w:rsidR="000E2CD6" w:rsidRPr="008E5647">
          <w:rPr>
            <w:rFonts w:asciiTheme="minorHAnsi" w:hAnsiTheme="minorHAnsi"/>
            <w:b w:val="0"/>
            <w:noProof/>
            <w:webHidden/>
            <w:sz w:val="22"/>
            <w:szCs w:val="22"/>
          </w:rPr>
          <w:tab/>
        </w:r>
        <w:r w:rsidRPr="008E5647">
          <w:rPr>
            <w:rFonts w:asciiTheme="minorHAnsi" w:hAnsiTheme="minorHAnsi"/>
            <w:b w:val="0"/>
            <w:noProof/>
            <w:webHidden/>
            <w:sz w:val="22"/>
            <w:szCs w:val="22"/>
          </w:rPr>
          <w:fldChar w:fldCharType="begin"/>
        </w:r>
        <w:r w:rsidR="000E2CD6" w:rsidRPr="008E5647">
          <w:rPr>
            <w:rFonts w:asciiTheme="minorHAnsi" w:hAnsiTheme="minorHAnsi"/>
            <w:b w:val="0"/>
            <w:noProof/>
            <w:webHidden/>
            <w:sz w:val="22"/>
            <w:szCs w:val="22"/>
          </w:rPr>
          <w:instrText xml:space="preserve"> PAGEREF _Toc266820230 \h </w:instrText>
        </w:r>
        <w:r w:rsidRPr="008E5647">
          <w:rPr>
            <w:rFonts w:asciiTheme="minorHAnsi" w:hAnsiTheme="minorHAnsi"/>
            <w:b w:val="0"/>
            <w:noProof/>
            <w:webHidden/>
            <w:sz w:val="22"/>
            <w:szCs w:val="22"/>
          </w:rPr>
        </w:r>
        <w:r w:rsidRPr="008E5647">
          <w:rPr>
            <w:rFonts w:asciiTheme="minorHAnsi" w:hAnsiTheme="minorHAnsi"/>
            <w:b w:val="0"/>
            <w:noProof/>
            <w:webHidden/>
            <w:sz w:val="22"/>
            <w:szCs w:val="22"/>
          </w:rPr>
          <w:fldChar w:fldCharType="separate"/>
        </w:r>
        <w:r w:rsidR="00D0007B">
          <w:rPr>
            <w:rFonts w:asciiTheme="minorHAnsi" w:hAnsiTheme="minorHAnsi"/>
            <w:b w:val="0"/>
            <w:noProof/>
            <w:webHidden/>
            <w:sz w:val="22"/>
            <w:szCs w:val="22"/>
          </w:rPr>
          <w:t>62</w:t>
        </w:r>
        <w:r w:rsidRPr="008E5647">
          <w:rPr>
            <w:rFonts w:asciiTheme="minorHAnsi" w:hAnsiTheme="minorHAnsi"/>
            <w:b w:val="0"/>
            <w:noProof/>
            <w:webHidden/>
            <w:sz w:val="22"/>
            <w:szCs w:val="22"/>
          </w:rPr>
          <w:fldChar w:fldCharType="end"/>
        </w:r>
      </w:hyperlink>
    </w:p>
    <w:p w:rsidR="000E2CD6" w:rsidRPr="008E5647" w:rsidRDefault="00102D05">
      <w:pPr>
        <w:pStyle w:val="TableofFigures"/>
        <w:tabs>
          <w:tab w:val="right" w:leader="dot" w:pos="9060"/>
        </w:tabs>
        <w:rPr>
          <w:rFonts w:asciiTheme="minorHAnsi" w:eastAsiaTheme="minorEastAsia" w:hAnsiTheme="minorHAnsi" w:cstheme="minorBidi"/>
          <w:b w:val="0"/>
          <w:bCs w:val="0"/>
          <w:noProof/>
          <w:sz w:val="22"/>
          <w:szCs w:val="22"/>
          <w:lang w:val="nl-NL" w:eastAsia="nl-NL"/>
        </w:rPr>
      </w:pPr>
      <w:hyperlink w:anchor="_Toc266820231" w:history="1">
        <w:r w:rsidR="000E2CD6" w:rsidRPr="008E5647">
          <w:rPr>
            <w:rStyle w:val="Hyperlink"/>
            <w:rFonts w:asciiTheme="minorHAnsi" w:hAnsiTheme="minorHAnsi"/>
            <w:b w:val="0"/>
            <w:noProof/>
            <w:sz w:val="22"/>
            <w:szCs w:val="22"/>
          </w:rPr>
          <w:t>Table 20 Combined results of the organizations that are not outsourcing</w:t>
        </w:r>
        <w:r w:rsidR="000E2CD6" w:rsidRPr="008E5647">
          <w:rPr>
            <w:rFonts w:asciiTheme="minorHAnsi" w:hAnsiTheme="minorHAnsi"/>
            <w:b w:val="0"/>
            <w:noProof/>
            <w:webHidden/>
            <w:sz w:val="22"/>
            <w:szCs w:val="22"/>
          </w:rPr>
          <w:tab/>
        </w:r>
        <w:r w:rsidRPr="008E5647">
          <w:rPr>
            <w:rFonts w:asciiTheme="minorHAnsi" w:hAnsiTheme="minorHAnsi"/>
            <w:b w:val="0"/>
            <w:noProof/>
            <w:webHidden/>
            <w:sz w:val="22"/>
            <w:szCs w:val="22"/>
          </w:rPr>
          <w:fldChar w:fldCharType="begin"/>
        </w:r>
        <w:r w:rsidR="000E2CD6" w:rsidRPr="008E5647">
          <w:rPr>
            <w:rFonts w:asciiTheme="minorHAnsi" w:hAnsiTheme="minorHAnsi"/>
            <w:b w:val="0"/>
            <w:noProof/>
            <w:webHidden/>
            <w:sz w:val="22"/>
            <w:szCs w:val="22"/>
          </w:rPr>
          <w:instrText xml:space="preserve"> PAGEREF _Toc266820231 \h </w:instrText>
        </w:r>
        <w:r w:rsidRPr="008E5647">
          <w:rPr>
            <w:rFonts w:asciiTheme="minorHAnsi" w:hAnsiTheme="minorHAnsi"/>
            <w:b w:val="0"/>
            <w:noProof/>
            <w:webHidden/>
            <w:sz w:val="22"/>
            <w:szCs w:val="22"/>
          </w:rPr>
        </w:r>
        <w:r w:rsidRPr="008E5647">
          <w:rPr>
            <w:rFonts w:asciiTheme="minorHAnsi" w:hAnsiTheme="minorHAnsi"/>
            <w:b w:val="0"/>
            <w:noProof/>
            <w:webHidden/>
            <w:sz w:val="22"/>
            <w:szCs w:val="22"/>
          </w:rPr>
          <w:fldChar w:fldCharType="separate"/>
        </w:r>
        <w:r w:rsidR="00D0007B">
          <w:rPr>
            <w:rFonts w:asciiTheme="minorHAnsi" w:hAnsiTheme="minorHAnsi"/>
            <w:b w:val="0"/>
            <w:noProof/>
            <w:webHidden/>
            <w:sz w:val="22"/>
            <w:szCs w:val="22"/>
          </w:rPr>
          <w:t>62</w:t>
        </w:r>
        <w:r w:rsidRPr="008E5647">
          <w:rPr>
            <w:rFonts w:asciiTheme="minorHAnsi" w:hAnsiTheme="minorHAnsi"/>
            <w:b w:val="0"/>
            <w:noProof/>
            <w:webHidden/>
            <w:sz w:val="22"/>
            <w:szCs w:val="22"/>
          </w:rPr>
          <w:fldChar w:fldCharType="end"/>
        </w:r>
      </w:hyperlink>
    </w:p>
    <w:p w:rsidR="000E2CD6" w:rsidRPr="008E5647" w:rsidRDefault="00102D05">
      <w:pPr>
        <w:pStyle w:val="TableofFigures"/>
        <w:tabs>
          <w:tab w:val="right" w:leader="dot" w:pos="9060"/>
        </w:tabs>
        <w:rPr>
          <w:rFonts w:asciiTheme="minorHAnsi" w:eastAsiaTheme="minorEastAsia" w:hAnsiTheme="minorHAnsi" w:cstheme="minorBidi"/>
          <w:b w:val="0"/>
          <w:bCs w:val="0"/>
          <w:noProof/>
          <w:sz w:val="22"/>
          <w:szCs w:val="22"/>
          <w:lang w:val="nl-NL" w:eastAsia="nl-NL"/>
        </w:rPr>
      </w:pPr>
      <w:hyperlink w:anchor="_Toc266820232" w:history="1">
        <w:r w:rsidR="000E2CD6" w:rsidRPr="008E5647">
          <w:rPr>
            <w:rStyle w:val="Hyperlink"/>
            <w:rFonts w:asciiTheme="minorHAnsi" w:hAnsiTheme="minorHAnsi"/>
            <w:b w:val="0"/>
            <w:noProof/>
            <w:sz w:val="22"/>
            <w:szCs w:val="22"/>
          </w:rPr>
          <w:t>Table 21 Results question 18</w:t>
        </w:r>
        <w:r w:rsidR="000E2CD6" w:rsidRPr="008E5647">
          <w:rPr>
            <w:rFonts w:asciiTheme="minorHAnsi" w:hAnsiTheme="minorHAnsi"/>
            <w:b w:val="0"/>
            <w:noProof/>
            <w:webHidden/>
            <w:sz w:val="22"/>
            <w:szCs w:val="22"/>
          </w:rPr>
          <w:tab/>
        </w:r>
        <w:r w:rsidRPr="008E5647">
          <w:rPr>
            <w:rFonts w:asciiTheme="minorHAnsi" w:hAnsiTheme="minorHAnsi"/>
            <w:b w:val="0"/>
            <w:noProof/>
            <w:webHidden/>
            <w:sz w:val="22"/>
            <w:szCs w:val="22"/>
          </w:rPr>
          <w:fldChar w:fldCharType="begin"/>
        </w:r>
        <w:r w:rsidR="000E2CD6" w:rsidRPr="008E5647">
          <w:rPr>
            <w:rFonts w:asciiTheme="minorHAnsi" w:hAnsiTheme="minorHAnsi"/>
            <w:b w:val="0"/>
            <w:noProof/>
            <w:webHidden/>
            <w:sz w:val="22"/>
            <w:szCs w:val="22"/>
          </w:rPr>
          <w:instrText xml:space="preserve"> PAGEREF _Toc266820232 \h </w:instrText>
        </w:r>
        <w:r w:rsidRPr="008E5647">
          <w:rPr>
            <w:rFonts w:asciiTheme="minorHAnsi" w:hAnsiTheme="minorHAnsi"/>
            <w:b w:val="0"/>
            <w:noProof/>
            <w:webHidden/>
            <w:sz w:val="22"/>
            <w:szCs w:val="22"/>
          </w:rPr>
        </w:r>
        <w:r w:rsidRPr="008E5647">
          <w:rPr>
            <w:rFonts w:asciiTheme="minorHAnsi" w:hAnsiTheme="minorHAnsi"/>
            <w:b w:val="0"/>
            <w:noProof/>
            <w:webHidden/>
            <w:sz w:val="22"/>
            <w:szCs w:val="22"/>
          </w:rPr>
          <w:fldChar w:fldCharType="separate"/>
        </w:r>
        <w:r w:rsidR="00D0007B">
          <w:rPr>
            <w:rFonts w:asciiTheme="minorHAnsi" w:hAnsiTheme="minorHAnsi"/>
            <w:b w:val="0"/>
            <w:noProof/>
            <w:webHidden/>
            <w:sz w:val="22"/>
            <w:szCs w:val="22"/>
          </w:rPr>
          <w:t>66</w:t>
        </w:r>
        <w:r w:rsidRPr="008E5647">
          <w:rPr>
            <w:rFonts w:asciiTheme="minorHAnsi" w:hAnsiTheme="minorHAnsi"/>
            <w:b w:val="0"/>
            <w:noProof/>
            <w:webHidden/>
            <w:sz w:val="22"/>
            <w:szCs w:val="22"/>
          </w:rPr>
          <w:fldChar w:fldCharType="end"/>
        </w:r>
      </w:hyperlink>
    </w:p>
    <w:p w:rsidR="000E2CD6" w:rsidRPr="008E5647" w:rsidRDefault="00102D05">
      <w:pPr>
        <w:pStyle w:val="TableofFigures"/>
        <w:tabs>
          <w:tab w:val="right" w:leader="dot" w:pos="9060"/>
        </w:tabs>
        <w:rPr>
          <w:rFonts w:asciiTheme="minorHAnsi" w:eastAsiaTheme="minorEastAsia" w:hAnsiTheme="minorHAnsi" w:cstheme="minorBidi"/>
          <w:b w:val="0"/>
          <w:bCs w:val="0"/>
          <w:noProof/>
          <w:sz w:val="22"/>
          <w:szCs w:val="22"/>
          <w:lang w:val="nl-NL" w:eastAsia="nl-NL"/>
        </w:rPr>
      </w:pPr>
      <w:hyperlink w:anchor="_Toc266820233" w:history="1">
        <w:r w:rsidR="000E2CD6" w:rsidRPr="008E5647">
          <w:rPr>
            <w:rStyle w:val="Hyperlink"/>
            <w:rFonts w:asciiTheme="minorHAnsi" w:hAnsiTheme="minorHAnsi"/>
            <w:b w:val="0"/>
            <w:noProof/>
            <w:sz w:val="22"/>
            <w:szCs w:val="22"/>
          </w:rPr>
          <w:t>Table 22 Combined results of organizations that are outsourcing and the factor trust</w:t>
        </w:r>
        <w:r w:rsidR="000E2CD6" w:rsidRPr="008E5647">
          <w:rPr>
            <w:rFonts w:asciiTheme="minorHAnsi" w:hAnsiTheme="minorHAnsi"/>
            <w:b w:val="0"/>
            <w:noProof/>
            <w:webHidden/>
            <w:sz w:val="22"/>
            <w:szCs w:val="22"/>
          </w:rPr>
          <w:tab/>
        </w:r>
        <w:r w:rsidRPr="008E5647">
          <w:rPr>
            <w:rFonts w:asciiTheme="minorHAnsi" w:hAnsiTheme="minorHAnsi"/>
            <w:b w:val="0"/>
            <w:noProof/>
            <w:webHidden/>
            <w:sz w:val="22"/>
            <w:szCs w:val="22"/>
          </w:rPr>
          <w:fldChar w:fldCharType="begin"/>
        </w:r>
        <w:r w:rsidR="000E2CD6" w:rsidRPr="008E5647">
          <w:rPr>
            <w:rFonts w:asciiTheme="minorHAnsi" w:hAnsiTheme="minorHAnsi"/>
            <w:b w:val="0"/>
            <w:noProof/>
            <w:webHidden/>
            <w:sz w:val="22"/>
            <w:szCs w:val="22"/>
          </w:rPr>
          <w:instrText xml:space="preserve"> PAGEREF _Toc266820233 \h </w:instrText>
        </w:r>
        <w:r w:rsidRPr="008E5647">
          <w:rPr>
            <w:rFonts w:asciiTheme="minorHAnsi" w:hAnsiTheme="minorHAnsi"/>
            <w:b w:val="0"/>
            <w:noProof/>
            <w:webHidden/>
            <w:sz w:val="22"/>
            <w:szCs w:val="22"/>
          </w:rPr>
        </w:r>
        <w:r w:rsidRPr="008E5647">
          <w:rPr>
            <w:rFonts w:asciiTheme="minorHAnsi" w:hAnsiTheme="minorHAnsi"/>
            <w:b w:val="0"/>
            <w:noProof/>
            <w:webHidden/>
            <w:sz w:val="22"/>
            <w:szCs w:val="22"/>
          </w:rPr>
          <w:fldChar w:fldCharType="separate"/>
        </w:r>
        <w:r w:rsidR="00D0007B">
          <w:rPr>
            <w:rFonts w:asciiTheme="minorHAnsi" w:hAnsiTheme="minorHAnsi"/>
            <w:b w:val="0"/>
            <w:noProof/>
            <w:webHidden/>
            <w:sz w:val="22"/>
            <w:szCs w:val="22"/>
          </w:rPr>
          <w:t>66</w:t>
        </w:r>
        <w:r w:rsidRPr="008E5647">
          <w:rPr>
            <w:rFonts w:asciiTheme="minorHAnsi" w:hAnsiTheme="minorHAnsi"/>
            <w:b w:val="0"/>
            <w:noProof/>
            <w:webHidden/>
            <w:sz w:val="22"/>
            <w:szCs w:val="22"/>
          </w:rPr>
          <w:fldChar w:fldCharType="end"/>
        </w:r>
      </w:hyperlink>
    </w:p>
    <w:p w:rsidR="000E2CD6" w:rsidRPr="008E5647" w:rsidRDefault="00102D05">
      <w:pPr>
        <w:pStyle w:val="TableofFigures"/>
        <w:tabs>
          <w:tab w:val="right" w:leader="dot" w:pos="9060"/>
        </w:tabs>
        <w:rPr>
          <w:rFonts w:asciiTheme="minorHAnsi" w:eastAsiaTheme="minorEastAsia" w:hAnsiTheme="minorHAnsi" w:cstheme="minorBidi"/>
          <w:b w:val="0"/>
          <w:bCs w:val="0"/>
          <w:noProof/>
          <w:sz w:val="22"/>
          <w:szCs w:val="22"/>
          <w:lang w:val="nl-NL" w:eastAsia="nl-NL"/>
        </w:rPr>
      </w:pPr>
      <w:hyperlink w:anchor="_Toc266820234" w:history="1">
        <w:r w:rsidR="000E2CD6" w:rsidRPr="008E5647">
          <w:rPr>
            <w:rStyle w:val="Hyperlink"/>
            <w:rFonts w:asciiTheme="minorHAnsi" w:hAnsiTheme="minorHAnsi"/>
            <w:b w:val="0"/>
            <w:noProof/>
            <w:sz w:val="22"/>
            <w:szCs w:val="22"/>
          </w:rPr>
          <w:t>Table 23 Statistic summary of the survey results of questions 11 , 12 , 13, 14, 15, 16 and 17</w:t>
        </w:r>
        <w:r w:rsidR="000E2CD6" w:rsidRPr="008E5647">
          <w:rPr>
            <w:rFonts w:asciiTheme="minorHAnsi" w:hAnsiTheme="minorHAnsi"/>
            <w:b w:val="0"/>
            <w:noProof/>
            <w:webHidden/>
            <w:sz w:val="22"/>
            <w:szCs w:val="22"/>
          </w:rPr>
          <w:tab/>
        </w:r>
        <w:r w:rsidRPr="008E5647">
          <w:rPr>
            <w:rFonts w:asciiTheme="minorHAnsi" w:hAnsiTheme="minorHAnsi"/>
            <w:b w:val="0"/>
            <w:noProof/>
            <w:webHidden/>
            <w:sz w:val="22"/>
            <w:szCs w:val="22"/>
          </w:rPr>
          <w:fldChar w:fldCharType="begin"/>
        </w:r>
        <w:r w:rsidR="000E2CD6" w:rsidRPr="008E5647">
          <w:rPr>
            <w:rFonts w:asciiTheme="minorHAnsi" w:hAnsiTheme="minorHAnsi"/>
            <w:b w:val="0"/>
            <w:noProof/>
            <w:webHidden/>
            <w:sz w:val="22"/>
            <w:szCs w:val="22"/>
          </w:rPr>
          <w:instrText xml:space="preserve"> PAGEREF _Toc266820234 \h </w:instrText>
        </w:r>
        <w:r w:rsidRPr="008E5647">
          <w:rPr>
            <w:rFonts w:asciiTheme="minorHAnsi" w:hAnsiTheme="minorHAnsi"/>
            <w:b w:val="0"/>
            <w:noProof/>
            <w:webHidden/>
            <w:sz w:val="22"/>
            <w:szCs w:val="22"/>
          </w:rPr>
        </w:r>
        <w:r w:rsidRPr="008E5647">
          <w:rPr>
            <w:rFonts w:asciiTheme="minorHAnsi" w:hAnsiTheme="minorHAnsi"/>
            <w:b w:val="0"/>
            <w:noProof/>
            <w:webHidden/>
            <w:sz w:val="22"/>
            <w:szCs w:val="22"/>
          </w:rPr>
          <w:fldChar w:fldCharType="separate"/>
        </w:r>
        <w:r w:rsidR="00D0007B">
          <w:rPr>
            <w:rFonts w:asciiTheme="minorHAnsi" w:hAnsiTheme="minorHAnsi"/>
            <w:b w:val="0"/>
            <w:noProof/>
            <w:webHidden/>
            <w:sz w:val="22"/>
            <w:szCs w:val="22"/>
          </w:rPr>
          <w:t>67</w:t>
        </w:r>
        <w:r w:rsidRPr="008E5647">
          <w:rPr>
            <w:rFonts w:asciiTheme="minorHAnsi" w:hAnsiTheme="minorHAnsi"/>
            <w:b w:val="0"/>
            <w:noProof/>
            <w:webHidden/>
            <w:sz w:val="22"/>
            <w:szCs w:val="22"/>
          </w:rPr>
          <w:fldChar w:fldCharType="end"/>
        </w:r>
      </w:hyperlink>
    </w:p>
    <w:p w:rsidR="000E2CD6" w:rsidRPr="008E5647" w:rsidRDefault="00102D05">
      <w:pPr>
        <w:pStyle w:val="TableofFigures"/>
        <w:tabs>
          <w:tab w:val="right" w:leader="dot" w:pos="9060"/>
        </w:tabs>
        <w:rPr>
          <w:rFonts w:asciiTheme="minorHAnsi" w:eastAsiaTheme="minorEastAsia" w:hAnsiTheme="minorHAnsi" w:cstheme="minorBidi"/>
          <w:b w:val="0"/>
          <w:bCs w:val="0"/>
          <w:noProof/>
          <w:sz w:val="22"/>
          <w:szCs w:val="22"/>
          <w:lang w:val="nl-NL" w:eastAsia="nl-NL"/>
        </w:rPr>
      </w:pPr>
      <w:hyperlink w:anchor="_Toc266820235" w:history="1">
        <w:r w:rsidR="000E2CD6" w:rsidRPr="008E5647">
          <w:rPr>
            <w:rStyle w:val="Hyperlink"/>
            <w:rFonts w:asciiTheme="minorHAnsi" w:hAnsiTheme="minorHAnsi"/>
            <w:b w:val="0"/>
            <w:noProof/>
            <w:sz w:val="22"/>
            <w:szCs w:val="22"/>
          </w:rPr>
          <w:t>Table 24 Combined results of the questions related to Hypothesis 3</w:t>
        </w:r>
        <w:r w:rsidR="000E2CD6" w:rsidRPr="008E5647">
          <w:rPr>
            <w:rFonts w:asciiTheme="minorHAnsi" w:hAnsiTheme="minorHAnsi"/>
            <w:b w:val="0"/>
            <w:noProof/>
            <w:webHidden/>
            <w:sz w:val="22"/>
            <w:szCs w:val="22"/>
          </w:rPr>
          <w:tab/>
        </w:r>
        <w:r w:rsidRPr="008E5647">
          <w:rPr>
            <w:rFonts w:asciiTheme="minorHAnsi" w:hAnsiTheme="minorHAnsi"/>
            <w:b w:val="0"/>
            <w:noProof/>
            <w:webHidden/>
            <w:sz w:val="22"/>
            <w:szCs w:val="22"/>
          </w:rPr>
          <w:fldChar w:fldCharType="begin"/>
        </w:r>
        <w:r w:rsidR="000E2CD6" w:rsidRPr="008E5647">
          <w:rPr>
            <w:rFonts w:asciiTheme="minorHAnsi" w:hAnsiTheme="minorHAnsi"/>
            <w:b w:val="0"/>
            <w:noProof/>
            <w:webHidden/>
            <w:sz w:val="22"/>
            <w:szCs w:val="22"/>
          </w:rPr>
          <w:instrText xml:space="preserve"> PAGEREF _Toc266820235 \h </w:instrText>
        </w:r>
        <w:r w:rsidRPr="008E5647">
          <w:rPr>
            <w:rFonts w:asciiTheme="minorHAnsi" w:hAnsiTheme="minorHAnsi"/>
            <w:b w:val="0"/>
            <w:noProof/>
            <w:webHidden/>
            <w:sz w:val="22"/>
            <w:szCs w:val="22"/>
          </w:rPr>
        </w:r>
        <w:r w:rsidRPr="008E5647">
          <w:rPr>
            <w:rFonts w:asciiTheme="minorHAnsi" w:hAnsiTheme="minorHAnsi"/>
            <w:b w:val="0"/>
            <w:noProof/>
            <w:webHidden/>
            <w:sz w:val="22"/>
            <w:szCs w:val="22"/>
          </w:rPr>
          <w:fldChar w:fldCharType="separate"/>
        </w:r>
        <w:r w:rsidR="00D0007B">
          <w:rPr>
            <w:rFonts w:asciiTheme="minorHAnsi" w:hAnsiTheme="minorHAnsi"/>
            <w:b w:val="0"/>
            <w:noProof/>
            <w:webHidden/>
            <w:sz w:val="22"/>
            <w:szCs w:val="22"/>
          </w:rPr>
          <w:t>67</w:t>
        </w:r>
        <w:r w:rsidRPr="008E5647">
          <w:rPr>
            <w:rFonts w:asciiTheme="minorHAnsi" w:hAnsiTheme="minorHAnsi"/>
            <w:b w:val="0"/>
            <w:noProof/>
            <w:webHidden/>
            <w:sz w:val="22"/>
            <w:szCs w:val="22"/>
          </w:rPr>
          <w:fldChar w:fldCharType="end"/>
        </w:r>
      </w:hyperlink>
    </w:p>
    <w:p w:rsidR="000E2CD6" w:rsidRPr="008E5647" w:rsidRDefault="00102D05">
      <w:pPr>
        <w:pStyle w:val="TableofFigures"/>
        <w:tabs>
          <w:tab w:val="right" w:leader="dot" w:pos="9060"/>
        </w:tabs>
        <w:rPr>
          <w:rFonts w:asciiTheme="minorHAnsi" w:eastAsiaTheme="minorEastAsia" w:hAnsiTheme="minorHAnsi" w:cstheme="minorBidi"/>
          <w:b w:val="0"/>
          <w:bCs w:val="0"/>
          <w:noProof/>
          <w:sz w:val="22"/>
          <w:szCs w:val="22"/>
          <w:lang w:val="nl-NL" w:eastAsia="nl-NL"/>
        </w:rPr>
      </w:pPr>
      <w:hyperlink w:anchor="_Toc266820236" w:history="1">
        <w:r w:rsidR="000E2CD6" w:rsidRPr="008E5647">
          <w:rPr>
            <w:rStyle w:val="Hyperlink"/>
            <w:rFonts w:asciiTheme="minorHAnsi" w:hAnsiTheme="minorHAnsi"/>
            <w:b w:val="0"/>
            <w:noProof/>
            <w:sz w:val="22"/>
            <w:szCs w:val="22"/>
          </w:rPr>
          <w:t>Table 25 Statistic summary of the survey results of questions 16 and 17</w:t>
        </w:r>
        <w:r w:rsidR="000E2CD6" w:rsidRPr="008E5647">
          <w:rPr>
            <w:rFonts w:asciiTheme="minorHAnsi" w:hAnsiTheme="minorHAnsi"/>
            <w:b w:val="0"/>
            <w:noProof/>
            <w:webHidden/>
            <w:sz w:val="22"/>
            <w:szCs w:val="22"/>
          </w:rPr>
          <w:tab/>
        </w:r>
        <w:r w:rsidRPr="008E5647">
          <w:rPr>
            <w:rFonts w:asciiTheme="minorHAnsi" w:hAnsiTheme="minorHAnsi"/>
            <w:b w:val="0"/>
            <w:noProof/>
            <w:webHidden/>
            <w:sz w:val="22"/>
            <w:szCs w:val="22"/>
          </w:rPr>
          <w:fldChar w:fldCharType="begin"/>
        </w:r>
        <w:r w:rsidR="000E2CD6" w:rsidRPr="008E5647">
          <w:rPr>
            <w:rFonts w:asciiTheme="minorHAnsi" w:hAnsiTheme="minorHAnsi"/>
            <w:b w:val="0"/>
            <w:noProof/>
            <w:webHidden/>
            <w:sz w:val="22"/>
            <w:szCs w:val="22"/>
          </w:rPr>
          <w:instrText xml:space="preserve"> PAGEREF _Toc266820236 \h </w:instrText>
        </w:r>
        <w:r w:rsidRPr="008E5647">
          <w:rPr>
            <w:rFonts w:asciiTheme="minorHAnsi" w:hAnsiTheme="minorHAnsi"/>
            <w:b w:val="0"/>
            <w:noProof/>
            <w:webHidden/>
            <w:sz w:val="22"/>
            <w:szCs w:val="22"/>
          </w:rPr>
        </w:r>
        <w:r w:rsidRPr="008E5647">
          <w:rPr>
            <w:rFonts w:asciiTheme="minorHAnsi" w:hAnsiTheme="minorHAnsi"/>
            <w:b w:val="0"/>
            <w:noProof/>
            <w:webHidden/>
            <w:sz w:val="22"/>
            <w:szCs w:val="22"/>
          </w:rPr>
          <w:fldChar w:fldCharType="separate"/>
        </w:r>
        <w:r w:rsidR="00D0007B">
          <w:rPr>
            <w:rFonts w:asciiTheme="minorHAnsi" w:hAnsiTheme="minorHAnsi"/>
            <w:b w:val="0"/>
            <w:noProof/>
            <w:webHidden/>
            <w:sz w:val="22"/>
            <w:szCs w:val="22"/>
          </w:rPr>
          <w:t>68</w:t>
        </w:r>
        <w:r w:rsidRPr="008E5647">
          <w:rPr>
            <w:rFonts w:asciiTheme="minorHAnsi" w:hAnsiTheme="minorHAnsi"/>
            <w:b w:val="0"/>
            <w:noProof/>
            <w:webHidden/>
            <w:sz w:val="22"/>
            <w:szCs w:val="22"/>
          </w:rPr>
          <w:fldChar w:fldCharType="end"/>
        </w:r>
      </w:hyperlink>
    </w:p>
    <w:p w:rsidR="000E2CD6" w:rsidRPr="008E5647" w:rsidRDefault="00102D05">
      <w:pPr>
        <w:pStyle w:val="TableofFigures"/>
        <w:tabs>
          <w:tab w:val="right" w:leader="dot" w:pos="9060"/>
        </w:tabs>
        <w:rPr>
          <w:rFonts w:asciiTheme="minorHAnsi" w:eastAsiaTheme="minorEastAsia" w:hAnsiTheme="minorHAnsi" w:cstheme="minorBidi"/>
          <w:b w:val="0"/>
          <w:bCs w:val="0"/>
          <w:noProof/>
          <w:sz w:val="22"/>
          <w:szCs w:val="22"/>
          <w:lang w:val="nl-NL" w:eastAsia="nl-NL"/>
        </w:rPr>
      </w:pPr>
      <w:hyperlink w:anchor="_Toc266820237" w:history="1">
        <w:r w:rsidR="000E2CD6" w:rsidRPr="008E5647">
          <w:rPr>
            <w:rStyle w:val="Hyperlink"/>
            <w:rFonts w:asciiTheme="minorHAnsi" w:hAnsiTheme="minorHAnsi"/>
            <w:b w:val="0"/>
            <w:noProof/>
            <w:sz w:val="22"/>
            <w:szCs w:val="22"/>
          </w:rPr>
          <w:t>Table 26 Statistic summary of the survey results of questions 9</w:t>
        </w:r>
        <w:r w:rsidR="000E2CD6" w:rsidRPr="008E5647">
          <w:rPr>
            <w:rFonts w:asciiTheme="minorHAnsi" w:hAnsiTheme="minorHAnsi"/>
            <w:b w:val="0"/>
            <w:noProof/>
            <w:webHidden/>
            <w:sz w:val="22"/>
            <w:szCs w:val="22"/>
          </w:rPr>
          <w:tab/>
        </w:r>
        <w:r w:rsidRPr="008E5647">
          <w:rPr>
            <w:rFonts w:asciiTheme="minorHAnsi" w:hAnsiTheme="minorHAnsi"/>
            <w:b w:val="0"/>
            <w:noProof/>
            <w:webHidden/>
            <w:sz w:val="22"/>
            <w:szCs w:val="22"/>
          </w:rPr>
          <w:fldChar w:fldCharType="begin"/>
        </w:r>
        <w:r w:rsidR="000E2CD6" w:rsidRPr="008E5647">
          <w:rPr>
            <w:rFonts w:asciiTheme="minorHAnsi" w:hAnsiTheme="minorHAnsi"/>
            <w:b w:val="0"/>
            <w:noProof/>
            <w:webHidden/>
            <w:sz w:val="22"/>
            <w:szCs w:val="22"/>
          </w:rPr>
          <w:instrText xml:space="preserve"> PAGEREF _Toc266820237 \h </w:instrText>
        </w:r>
        <w:r w:rsidRPr="008E5647">
          <w:rPr>
            <w:rFonts w:asciiTheme="minorHAnsi" w:hAnsiTheme="minorHAnsi"/>
            <w:b w:val="0"/>
            <w:noProof/>
            <w:webHidden/>
            <w:sz w:val="22"/>
            <w:szCs w:val="22"/>
          </w:rPr>
        </w:r>
        <w:r w:rsidRPr="008E5647">
          <w:rPr>
            <w:rFonts w:asciiTheme="minorHAnsi" w:hAnsiTheme="minorHAnsi"/>
            <w:b w:val="0"/>
            <w:noProof/>
            <w:webHidden/>
            <w:sz w:val="22"/>
            <w:szCs w:val="22"/>
          </w:rPr>
          <w:fldChar w:fldCharType="separate"/>
        </w:r>
        <w:r w:rsidR="00D0007B">
          <w:rPr>
            <w:rFonts w:asciiTheme="minorHAnsi" w:hAnsiTheme="minorHAnsi"/>
            <w:b w:val="0"/>
            <w:noProof/>
            <w:webHidden/>
            <w:sz w:val="22"/>
            <w:szCs w:val="22"/>
          </w:rPr>
          <w:t>63</w:t>
        </w:r>
        <w:r w:rsidRPr="008E5647">
          <w:rPr>
            <w:rFonts w:asciiTheme="minorHAnsi" w:hAnsiTheme="minorHAnsi"/>
            <w:b w:val="0"/>
            <w:noProof/>
            <w:webHidden/>
            <w:sz w:val="22"/>
            <w:szCs w:val="22"/>
          </w:rPr>
          <w:fldChar w:fldCharType="end"/>
        </w:r>
      </w:hyperlink>
    </w:p>
    <w:p w:rsidR="000E2CD6" w:rsidRPr="008E5647" w:rsidRDefault="00102D05">
      <w:pPr>
        <w:pStyle w:val="TableofFigures"/>
        <w:tabs>
          <w:tab w:val="right" w:leader="dot" w:pos="9060"/>
        </w:tabs>
        <w:rPr>
          <w:rFonts w:asciiTheme="minorHAnsi" w:eastAsiaTheme="minorEastAsia" w:hAnsiTheme="minorHAnsi" w:cstheme="minorBidi"/>
          <w:b w:val="0"/>
          <w:bCs w:val="0"/>
          <w:noProof/>
          <w:sz w:val="22"/>
          <w:szCs w:val="22"/>
          <w:lang w:val="nl-NL" w:eastAsia="nl-NL"/>
        </w:rPr>
      </w:pPr>
      <w:hyperlink w:anchor="_Toc266820238" w:history="1">
        <w:r w:rsidR="000E2CD6" w:rsidRPr="008E5647">
          <w:rPr>
            <w:rStyle w:val="Hyperlink"/>
            <w:rFonts w:asciiTheme="minorHAnsi" w:hAnsiTheme="minorHAnsi" w:cs="Cambria"/>
            <w:b w:val="0"/>
            <w:noProof/>
            <w:sz w:val="22"/>
            <w:szCs w:val="22"/>
          </w:rPr>
          <w:t>Table 27 Statistic summary of the survey results of questions 10</w:t>
        </w:r>
        <w:r w:rsidR="000E2CD6" w:rsidRPr="008E5647">
          <w:rPr>
            <w:rFonts w:asciiTheme="minorHAnsi" w:hAnsiTheme="minorHAnsi"/>
            <w:b w:val="0"/>
            <w:noProof/>
            <w:webHidden/>
            <w:sz w:val="22"/>
            <w:szCs w:val="22"/>
          </w:rPr>
          <w:tab/>
        </w:r>
        <w:r w:rsidRPr="008E5647">
          <w:rPr>
            <w:rFonts w:asciiTheme="minorHAnsi" w:hAnsiTheme="minorHAnsi"/>
            <w:b w:val="0"/>
            <w:noProof/>
            <w:webHidden/>
            <w:sz w:val="22"/>
            <w:szCs w:val="22"/>
          </w:rPr>
          <w:fldChar w:fldCharType="begin"/>
        </w:r>
        <w:r w:rsidR="000E2CD6" w:rsidRPr="008E5647">
          <w:rPr>
            <w:rFonts w:asciiTheme="minorHAnsi" w:hAnsiTheme="minorHAnsi"/>
            <w:b w:val="0"/>
            <w:noProof/>
            <w:webHidden/>
            <w:sz w:val="22"/>
            <w:szCs w:val="22"/>
          </w:rPr>
          <w:instrText xml:space="preserve"> PAGEREF _Toc266820238 \h </w:instrText>
        </w:r>
        <w:r w:rsidRPr="008E5647">
          <w:rPr>
            <w:rFonts w:asciiTheme="minorHAnsi" w:hAnsiTheme="minorHAnsi"/>
            <w:b w:val="0"/>
            <w:noProof/>
            <w:webHidden/>
            <w:sz w:val="22"/>
            <w:szCs w:val="22"/>
          </w:rPr>
        </w:r>
        <w:r w:rsidRPr="008E5647">
          <w:rPr>
            <w:rFonts w:asciiTheme="minorHAnsi" w:hAnsiTheme="minorHAnsi"/>
            <w:b w:val="0"/>
            <w:noProof/>
            <w:webHidden/>
            <w:sz w:val="22"/>
            <w:szCs w:val="22"/>
          </w:rPr>
          <w:fldChar w:fldCharType="separate"/>
        </w:r>
        <w:r w:rsidR="00D0007B">
          <w:rPr>
            <w:rFonts w:asciiTheme="minorHAnsi" w:hAnsiTheme="minorHAnsi"/>
            <w:b w:val="0"/>
            <w:noProof/>
            <w:webHidden/>
            <w:sz w:val="22"/>
            <w:szCs w:val="22"/>
          </w:rPr>
          <w:t>64</w:t>
        </w:r>
        <w:r w:rsidRPr="008E5647">
          <w:rPr>
            <w:rFonts w:asciiTheme="minorHAnsi" w:hAnsiTheme="minorHAnsi"/>
            <w:b w:val="0"/>
            <w:noProof/>
            <w:webHidden/>
            <w:sz w:val="22"/>
            <w:szCs w:val="22"/>
          </w:rPr>
          <w:fldChar w:fldCharType="end"/>
        </w:r>
      </w:hyperlink>
    </w:p>
    <w:p w:rsidR="000E2CD6" w:rsidRPr="008E5647" w:rsidRDefault="00102D05">
      <w:pPr>
        <w:pStyle w:val="TableofFigures"/>
        <w:tabs>
          <w:tab w:val="right" w:leader="dot" w:pos="9060"/>
        </w:tabs>
        <w:rPr>
          <w:rFonts w:asciiTheme="minorHAnsi" w:eastAsiaTheme="minorEastAsia" w:hAnsiTheme="minorHAnsi" w:cstheme="minorBidi"/>
          <w:b w:val="0"/>
          <w:bCs w:val="0"/>
          <w:noProof/>
          <w:sz w:val="22"/>
          <w:szCs w:val="22"/>
          <w:lang w:val="nl-NL" w:eastAsia="nl-NL"/>
        </w:rPr>
      </w:pPr>
      <w:hyperlink w:anchor="_Toc266820239" w:history="1">
        <w:r w:rsidR="000E2CD6" w:rsidRPr="008E5647">
          <w:rPr>
            <w:rStyle w:val="Hyperlink"/>
            <w:rFonts w:asciiTheme="minorHAnsi" w:hAnsiTheme="minorHAnsi" w:cs="Cambria"/>
            <w:b w:val="0"/>
            <w:noProof/>
            <w:sz w:val="22"/>
            <w:szCs w:val="22"/>
          </w:rPr>
          <w:t>Table 28 Combined results of the sub-questions of question number 9</w:t>
        </w:r>
        <w:r w:rsidR="000E2CD6" w:rsidRPr="008E5647">
          <w:rPr>
            <w:rFonts w:asciiTheme="minorHAnsi" w:hAnsiTheme="minorHAnsi"/>
            <w:b w:val="0"/>
            <w:noProof/>
            <w:webHidden/>
            <w:sz w:val="22"/>
            <w:szCs w:val="22"/>
          </w:rPr>
          <w:tab/>
        </w:r>
        <w:r w:rsidRPr="008E5647">
          <w:rPr>
            <w:rFonts w:asciiTheme="minorHAnsi" w:hAnsiTheme="minorHAnsi"/>
            <w:b w:val="0"/>
            <w:noProof/>
            <w:webHidden/>
            <w:sz w:val="22"/>
            <w:szCs w:val="22"/>
          </w:rPr>
          <w:fldChar w:fldCharType="begin"/>
        </w:r>
        <w:r w:rsidR="000E2CD6" w:rsidRPr="008E5647">
          <w:rPr>
            <w:rFonts w:asciiTheme="minorHAnsi" w:hAnsiTheme="minorHAnsi"/>
            <w:b w:val="0"/>
            <w:noProof/>
            <w:webHidden/>
            <w:sz w:val="22"/>
            <w:szCs w:val="22"/>
          </w:rPr>
          <w:instrText xml:space="preserve"> PAGEREF _Toc266820239 \h </w:instrText>
        </w:r>
        <w:r w:rsidRPr="008E5647">
          <w:rPr>
            <w:rFonts w:asciiTheme="minorHAnsi" w:hAnsiTheme="minorHAnsi"/>
            <w:b w:val="0"/>
            <w:noProof/>
            <w:webHidden/>
            <w:sz w:val="22"/>
            <w:szCs w:val="22"/>
          </w:rPr>
        </w:r>
        <w:r w:rsidRPr="008E5647">
          <w:rPr>
            <w:rFonts w:asciiTheme="minorHAnsi" w:hAnsiTheme="minorHAnsi"/>
            <w:b w:val="0"/>
            <w:noProof/>
            <w:webHidden/>
            <w:sz w:val="22"/>
            <w:szCs w:val="22"/>
          </w:rPr>
          <w:fldChar w:fldCharType="separate"/>
        </w:r>
        <w:r w:rsidR="00D0007B">
          <w:rPr>
            <w:rFonts w:asciiTheme="minorHAnsi" w:hAnsiTheme="minorHAnsi"/>
            <w:b w:val="0"/>
            <w:noProof/>
            <w:webHidden/>
            <w:sz w:val="22"/>
            <w:szCs w:val="22"/>
          </w:rPr>
          <w:t>64</w:t>
        </w:r>
        <w:r w:rsidRPr="008E5647">
          <w:rPr>
            <w:rFonts w:asciiTheme="minorHAnsi" w:hAnsiTheme="minorHAnsi"/>
            <w:b w:val="0"/>
            <w:noProof/>
            <w:webHidden/>
            <w:sz w:val="22"/>
            <w:szCs w:val="22"/>
          </w:rPr>
          <w:fldChar w:fldCharType="end"/>
        </w:r>
      </w:hyperlink>
    </w:p>
    <w:p w:rsidR="000E2CD6" w:rsidRPr="008E5647" w:rsidRDefault="00102D05">
      <w:pPr>
        <w:pStyle w:val="TableofFigures"/>
        <w:tabs>
          <w:tab w:val="right" w:leader="dot" w:pos="9060"/>
        </w:tabs>
        <w:rPr>
          <w:rFonts w:asciiTheme="minorHAnsi" w:eastAsiaTheme="minorEastAsia" w:hAnsiTheme="minorHAnsi" w:cstheme="minorBidi"/>
          <w:b w:val="0"/>
          <w:bCs w:val="0"/>
          <w:noProof/>
          <w:sz w:val="22"/>
          <w:szCs w:val="22"/>
          <w:lang w:val="nl-NL" w:eastAsia="nl-NL"/>
        </w:rPr>
      </w:pPr>
      <w:hyperlink w:anchor="_Toc266820240" w:history="1">
        <w:r w:rsidR="000E2CD6" w:rsidRPr="008E5647">
          <w:rPr>
            <w:rStyle w:val="Hyperlink"/>
            <w:rFonts w:asciiTheme="minorHAnsi" w:hAnsiTheme="minorHAnsi"/>
            <w:b w:val="0"/>
            <w:noProof/>
            <w:sz w:val="22"/>
            <w:szCs w:val="22"/>
          </w:rPr>
          <w:t>Table 29 Combined results of the sub-questions of question number 10</w:t>
        </w:r>
        <w:r w:rsidR="000E2CD6" w:rsidRPr="008E5647">
          <w:rPr>
            <w:rFonts w:asciiTheme="minorHAnsi" w:hAnsiTheme="minorHAnsi"/>
            <w:b w:val="0"/>
            <w:noProof/>
            <w:webHidden/>
            <w:sz w:val="22"/>
            <w:szCs w:val="22"/>
          </w:rPr>
          <w:tab/>
        </w:r>
        <w:r w:rsidRPr="008E5647">
          <w:rPr>
            <w:rFonts w:asciiTheme="minorHAnsi" w:hAnsiTheme="minorHAnsi"/>
            <w:b w:val="0"/>
            <w:noProof/>
            <w:webHidden/>
            <w:sz w:val="22"/>
            <w:szCs w:val="22"/>
          </w:rPr>
          <w:fldChar w:fldCharType="begin"/>
        </w:r>
        <w:r w:rsidR="000E2CD6" w:rsidRPr="008E5647">
          <w:rPr>
            <w:rFonts w:asciiTheme="minorHAnsi" w:hAnsiTheme="minorHAnsi"/>
            <w:b w:val="0"/>
            <w:noProof/>
            <w:webHidden/>
            <w:sz w:val="22"/>
            <w:szCs w:val="22"/>
          </w:rPr>
          <w:instrText xml:space="preserve"> PAGEREF _Toc266820240 \h </w:instrText>
        </w:r>
        <w:r w:rsidRPr="008E5647">
          <w:rPr>
            <w:rFonts w:asciiTheme="minorHAnsi" w:hAnsiTheme="minorHAnsi"/>
            <w:b w:val="0"/>
            <w:noProof/>
            <w:webHidden/>
            <w:sz w:val="22"/>
            <w:szCs w:val="22"/>
          </w:rPr>
        </w:r>
        <w:r w:rsidRPr="008E5647">
          <w:rPr>
            <w:rFonts w:asciiTheme="minorHAnsi" w:hAnsiTheme="minorHAnsi"/>
            <w:b w:val="0"/>
            <w:noProof/>
            <w:webHidden/>
            <w:sz w:val="22"/>
            <w:szCs w:val="22"/>
          </w:rPr>
          <w:fldChar w:fldCharType="separate"/>
        </w:r>
        <w:r w:rsidR="00D0007B">
          <w:rPr>
            <w:rFonts w:asciiTheme="minorHAnsi" w:hAnsiTheme="minorHAnsi"/>
            <w:b w:val="0"/>
            <w:noProof/>
            <w:webHidden/>
            <w:sz w:val="22"/>
            <w:szCs w:val="22"/>
          </w:rPr>
          <w:t>64</w:t>
        </w:r>
        <w:r w:rsidRPr="008E5647">
          <w:rPr>
            <w:rFonts w:asciiTheme="minorHAnsi" w:hAnsiTheme="minorHAnsi"/>
            <w:b w:val="0"/>
            <w:noProof/>
            <w:webHidden/>
            <w:sz w:val="22"/>
            <w:szCs w:val="22"/>
          </w:rPr>
          <w:fldChar w:fldCharType="end"/>
        </w:r>
      </w:hyperlink>
    </w:p>
    <w:p w:rsidR="000E2CD6" w:rsidRPr="008E5647" w:rsidRDefault="00102D05">
      <w:pPr>
        <w:pStyle w:val="TableofFigures"/>
        <w:tabs>
          <w:tab w:val="right" w:leader="dot" w:pos="9060"/>
        </w:tabs>
        <w:rPr>
          <w:rFonts w:asciiTheme="minorHAnsi" w:eastAsiaTheme="minorEastAsia" w:hAnsiTheme="minorHAnsi" w:cstheme="minorBidi"/>
          <w:b w:val="0"/>
          <w:bCs w:val="0"/>
          <w:noProof/>
          <w:sz w:val="22"/>
          <w:szCs w:val="22"/>
          <w:lang w:val="nl-NL" w:eastAsia="nl-NL"/>
        </w:rPr>
      </w:pPr>
      <w:hyperlink w:anchor="_Toc266820241" w:history="1">
        <w:r w:rsidR="000E2CD6" w:rsidRPr="008E5647">
          <w:rPr>
            <w:rStyle w:val="Hyperlink"/>
            <w:rFonts w:asciiTheme="minorHAnsi" w:hAnsiTheme="minorHAnsi"/>
            <w:b w:val="0"/>
            <w:noProof/>
            <w:sz w:val="22"/>
            <w:szCs w:val="22"/>
          </w:rPr>
          <w:t>Table 30 Combined results of the sub-questions (divided by its amount of questions) of question number 9 and 10</w:t>
        </w:r>
        <w:r w:rsidR="000E2CD6" w:rsidRPr="008E5647">
          <w:rPr>
            <w:rFonts w:asciiTheme="minorHAnsi" w:hAnsiTheme="minorHAnsi"/>
            <w:b w:val="0"/>
            <w:noProof/>
            <w:webHidden/>
            <w:sz w:val="22"/>
            <w:szCs w:val="22"/>
          </w:rPr>
          <w:tab/>
        </w:r>
        <w:r w:rsidRPr="008E5647">
          <w:rPr>
            <w:rFonts w:asciiTheme="minorHAnsi" w:hAnsiTheme="minorHAnsi"/>
            <w:b w:val="0"/>
            <w:noProof/>
            <w:webHidden/>
            <w:sz w:val="22"/>
            <w:szCs w:val="22"/>
          </w:rPr>
          <w:fldChar w:fldCharType="begin"/>
        </w:r>
        <w:r w:rsidR="000E2CD6" w:rsidRPr="008E5647">
          <w:rPr>
            <w:rFonts w:asciiTheme="minorHAnsi" w:hAnsiTheme="minorHAnsi"/>
            <w:b w:val="0"/>
            <w:noProof/>
            <w:webHidden/>
            <w:sz w:val="22"/>
            <w:szCs w:val="22"/>
          </w:rPr>
          <w:instrText xml:space="preserve"> PAGEREF _Toc266820241 \h </w:instrText>
        </w:r>
        <w:r w:rsidRPr="008E5647">
          <w:rPr>
            <w:rFonts w:asciiTheme="minorHAnsi" w:hAnsiTheme="minorHAnsi"/>
            <w:b w:val="0"/>
            <w:noProof/>
            <w:webHidden/>
            <w:sz w:val="22"/>
            <w:szCs w:val="22"/>
          </w:rPr>
        </w:r>
        <w:r w:rsidRPr="008E5647">
          <w:rPr>
            <w:rFonts w:asciiTheme="minorHAnsi" w:hAnsiTheme="minorHAnsi"/>
            <w:b w:val="0"/>
            <w:noProof/>
            <w:webHidden/>
            <w:sz w:val="22"/>
            <w:szCs w:val="22"/>
          </w:rPr>
          <w:fldChar w:fldCharType="separate"/>
        </w:r>
        <w:r w:rsidR="00D0007B">
          <w:rPr>
            <w:rFonts w:asciiTheme="minorHAnsi" w:hAnsiTheme="minorHAnsi"/>
            <w:b w:val="0"/>
            <w:noProof/>
            <w:webHidden/>
            <w:sz w:val="22"/>
            <w:szCs w:val="22"/>
          </w:rPr>
          <w:t>64</w:t>
        </w:r>
        <w:r w:rsidRPr="008E5647">
          <w:rPr>
            <w:rFonts w:asciiTheme="minorHAnsi" w:hAnsiTheme="minorHAnsi"/>
            <w:b w:val="0"/>
            <w:noProof/>
            <w:webHidden/>
            <w:sz w:val="22"/>
            <w:szCs w:val="22"/>
          </w:rPr>
          <w:fldChar w:fldCharType="end"/>
        </w:r>
      </w:hyperlink>
    </w:p>
    <w:p w:rsidR="000E2CD6" w:rsidRPr="008E5647" w:rsidRDefault="00102D05">
      <w:pPr>
        <w:pStyle w:val="TableofFigures"/>
        <w:tabs>
          <w:tab w:val="right" w:leader="dot" w:pos="9060"/>
        </w:tabs>
        <w:rPr>
          <w:rFonts w:asciiTheme="minorHAnsi" w:eastAsiaTheme="minorEastAsia" w:hAnsiTheme="minorHAnsi" w:cstheme="minorBidi"/>
          <w:b w:val="0"/>
          <w:bCs w:val="0"/>
          <w:noProof/>
          <w:sz w:val="22"/>
          <w:szCs w:val="22"/>
          <w:lang w:val="nl-NL" w:eastAsia="nl-NL"/>
        </w:rPr>
      </w:pPr>
      <w:hyperlink w:anchor="_Toc266820242" w:history="1">
        <w:r w:rsidR="000E2CD6" w:rsidRPr="008E5647">
          <w:rPr>
            <w:rStyle w:val="Hyperlink"/>
            <w:rFonts w:asciiTheme="minorHAnsi" w:hAnsiTheme="minorHAnsi"/>
            <w:b w:val="0"/>
            <w:noProof/>
            <w:sz w:val="22"/>
            <w:szCs w:val="22"/>
          </w:rPr>
          <w:t>Table 31 Statistic summary of the survey results of questions number 5 and 15</w:t>
        </w:r>
        <w:r w:rsidR="000E2CD6" w:rsidRPr="008E5647">
          <w:rPr>
            <w:rFonts w:asciiTheme="minorHAnsi" w:hAnsiTheme="minorHAnsi"/>
            <w:b w:val="0"/>
            <w:noProof/>
            <w:webHidden/>
            <w:sz w:val="22"/>
            <w:szCs w:val="22"/>
          </w:rPr>
          <w:tab/>
        </w:r>
        <w:r w:rsidRPr="008E5647">
          <w:rPr>
            <w:rFonts w:asciiTheme="minorHAnsi" w:hAnsiTheme="minorHAnsi"/>
            <w:b w:val="0"/>
            <w:noProof/>
            <w:webHidden/>
            <w:sz w:val="22"/>
            <w:szCs w:val="22"/>
          </w:rPr>
          <w:fldChar w:fldCharType="begin"/>
        </w:r>
        <w:r w:rsidR="000E2CD6" w:rsidRPr="008E5647">
          <w:rPr>
            <w:rFonts w:asciiTheme="minorHAnsi" w:hAnsiTheme="minorHAnsi"/>
            <w:b w:val="0"/>
            <w:noProof/>
            <w:webHidden/>
            <w:sz w:val="22"/>
            <w:szCs w:val="22"/>
          </w:rPr>
          <w:instrText xml:space="preserve"> PAGEREF _Toc266820242 \h </w:instrText>
        </w:r>
        <w:r w:rsidRPr="008E5647">
          <w:rPr>
            <w:rFonts w:asciiTheme="minorHAnsi" w:hAnsiTheme="minorHAnsi"/>
            <w:b w:val="0"/>
            <w:noProof/>
            <w:webHidden/>
            <w:sz w:val="22"/>
            <w:szCs w:val="22"/>
          </w:rPr>
        </w:r>
        <w:r w:rsidRPr="008E5647">
          <w:rPr>
            <w:rFonts w:asciiTheme="minorHAnsi" w:hAnsiTheme="minorHAnsi"/>
            <w:b w:val="0"/>
            <w:noProof/>
            <w:webHidden/>
            <w:sz w:val="22"/>
            <w:szCs w:val="22"/>
          </w:rPr>
          <w:fldChar w:fldCharType="separate"/>
        </w:r>
        <w:r w:rsidR="00D0007B">
          <w:rPr>
            <w:rFonts w:asciiTheme="minorHAnsi" w:hAnsiTheme="minorHAnsi"/>
            <w:b w:val="0"/>
            <w:noProof/>
            <w:webHidden/>
            <w:sz w:val="22"/>
            <w:szCs w:val="22"/>
          </w:rPr>
          <w:t>65</w:t>
        </w:r>
        <w:r w:rsidRPr="008E5647">
          <w:rPr>
            <w:rFonts w:asciiTheme="minorHAnsi" w:hAnsiTheme="minorHAnsi"/>
            <w:b w:val="0"/>
            <w:noProof/>
            <w:webHidden/>
            <w:sz w:val="22"/>
            <w:szCs w:val="22"/>
          </w:rPr>
          <w:fldChar w:fldCharType="end"/>
        </w:r>
      </w:hyperlink>
    </w:p>
    <w:p w:rsidR="000E2CD6" w:rsidRPr="008E5647" w:rsidRDefault="00102D05">
      <w:pPr>
        <w:pStyle w:val="TableofFigures"/>
        <w:tabs>
          <w:tab w:val="right" w:leader="dot" w:pos="9060"/>
        </w:tabs>
        <w:rPr>
          <w:rFonts w:asciiTheme="minorHAnsi" w:eastAsiaTheme="minorEastAsia" w:hAnsiTheme="minorHAnsi" w:cstheme="minorBidi"/>
          <w:b w:val="0"/>
          <w:bCs w:val="0"/>
          <w:noProof/>
          <w:sz w:val="22"/>
          <w:szCs w:val="22"/>
          <w:lang w:val="nl-NL" w:eastAsia="nl-NL"/>
        </w:rPr>
      </w:pPr>
      <w:hyperlink w:anchor="_Toc266820243" w:history="1">
        <w:r w:rsidR="000E2CD6" w:rsidRPr="008E5647">
          <w:rPr>
            <w:rStyle w:val="Hyperlink"/>
            <w:rFonts w:asciiTheme="minorHAnsi" w:hAnsiTheme="minorHAnsi"/>
            <w:b w:val="0"/>
            <w:noProof/>
            <w:sz w:val="22"/>
            <w:szCs w:val="22"/>
          </w:rPr>
          <w:t>Table 32 Combined results of the sub-questions of questions number 5 and 15</w:t>
        </w:r>
        <w:r w:rsidR="000E2CD6" w:rsidRPr="008E5647">
          <w:rPr>
            <w:rFonts w:asciiTheme="minorHAnsi" w:hAnsiTheme="minorHAnsi"/>
            <w:b w:val="0"/>
            <w:noProof/>
            <w:webHidden/>
            <w:sz w:val="22"/>
            <w:szCs w:val="22"/>
          </w:rPr>
          <w:tab/>
        </w:r>
        <w:r w:rsidRPr="008E5647">
          <w:rPr>
            <w:rFonts w:asciiTheme="minorHAnsi" w:hAnsiTheme="minorHAnsi"/>
            <w:b w:val="0"/>
            <w:noProof/>
            <w:webHidden/>
            <w:sz w:val="22"/>
            <w:szCs w:val="22"/>
          </w:rPr>
          <w:fldChar w:fldCharType="begin"/>
        </w:r>
        <w:r w:rsidR="000E2CD6" w:rsidRPr="008E5647">
          <w:rPr>
            <w:rFonts w:asciiTheme="minorHAnsi" w:hAnsiTheme="minorHAnsi"/>
            <w:b w:val="0"/>
            <w:noProof/>
            <w:webHidden/>
            <w:sz w:val="22"/>
            <w:szCs w:val="22"/>
          </w:rPr>
          <w:instrText xml:space="preserve"> PAGEREF _Toc266820243 \h </w:instrText>
        </w:r>
        <w:r w:rsidRPr="008E5647">
          <w:rPr>
            <w:rFonts w:asciiTheme="minorHAnsi" w:hAnsiTheme="minorHAnsi"/>
            <w:b w:val="0"/>
            <w:noProof/>
            <w:webHidden/>
            <w:sz w:val="22"/>
            <w:szCs w:val="22"/>
          </w:rPr>
        </w:r>
        <w:r w:rsidRPr="008E5647">
          <w:rPr>
            <w:rFonts w:asciiTheme="minorHAnsi" w:hAnsiTheme="minorHAnsi"/>
            <w:b w:val="0"/>
            <w:noProof/>
            <w:webHidden/>
            <w:sz w:val="22"/>
            <w:szCs w:val="22"/>
          </w:rPr>
          <w:fldChar w:fldCharType="separate"/>
        </w:r>
        <w:r w:rsidR="00D0007B">
          <w:rPr>
            <w:rFonts w:asciiTheme="minorHAnsi" w:hAnsiTheme="minorHAnsi"/>
            <w:b w:val="0"/>
            <w:noProof/>
            <w:webHidden/>
            <w:sz w:val="22"/>
            <w:szCs w:val="22"/>
          </w:rPr>
          <w:t>65</w:t>
        </w:r>
        <w:r w:rsidRPr="008E5647">
          <w:rPr>
            <w:rFonts w:asciiTheme="minorHAnsi" w:hAnsiTheme="minorHAnsi"/>
            <w:b w:val="0"/>
            <w:noProof/>
            <w:webHidden/>
            <w:sz w:val="22"/>
            <w:szCs w:val="22"/>
          </w:rPr>
          <w:fldChar w:fldCharType="end"/>
        </w:r>
      </w:hyperlink>
    </w:p>
    <w:p w:rsidR="001E35A7" w:rsidRDefault="00102D05" w:rsidP="000F505B">
      <w:pPr>
        <w:pStyle w:val="Heading1"/>
      </w:pPr>
      <w:r w:rsidRPr="008E5647">
        <w:rPr>
          <w:rFonts w:asciiTheme="minorHAnsi" w:hAnsiTheme="minorHAnsi"/>
          <w:b w:val="0"/>
          <w:sz w:val="22"/>
          <w:szCs w:val="22"/>
        </w:rPr>
        <w:fldChar w:fldCharType="end"/>
      </w:r>
      <w:r w:rsidR="001E35A7">
        <w:rPr>
          <w:rFonts w:cs="Times New Roman"/>
        </w:rPr>
        <w:br w:type="page"/>
      </w:r>
      <w:bookmarkStart w:id="2" w:name="_Toc268026926"/>
      <w:r w:rsidR="001E35A7">
        <w:lastRenderedPageBreak/>
        <w:t>Chapter 1.</w:t>
      </w:r>
      <w:r w:rsidR="001E35A7">
        <w:tab/>
        <w:t>Introduction</w:t>
      </w:r>
      <w:bookmarkEnd w:id="2"/>
    </w:p>
    <w:p w:rsidR="001E35A7" w:rsidRDefault="001E35A7" w:rsidP="0063198F">
      <w:pPr>
        <w:pStyle w:val="Thesis-Hansstijl"/>
        <w:rPr>
          <w:rFonts w:cs="Times New Roman"/>
        </w:rPr>
      </w:pPr>
      <w:r w:rsidRPr="004A0E08">
        <w:t>At present, many organizations are outsourcing different processes; these pro</w:t>
      </w:r>
      <w:r>
        <w:t>cesses differ in size and scale, r</w:t>
      </w:r>
      <w:r w:rsidRPr="004A0E08">
        <w:t xml:space="preserve">anging from accounting and administrative tasks to even outsourcing of a complete sales department. The main reason for organizations to outsource is obtaining </w:t>
      </w:r>
      <w:r>
        <w:t>lower costs</w:t>
      </w:r>
      <w:r w:rsidRPr="004A0E08">
        <w:t xml:space="preserve">. </w:t>
      </w:r>
    </w:p>
    <w:p w:rsidR="001E35A7" w:rsidRPr="004A0E08" w:rsidRDefault="001E35A7" w:rsidP="0063198F">
      <w:pPr>
        <w:pStyle w:val="Thesis-Hansstijl"/>
      </w:pPr>
      <w:r w:rsidRPr="004A0E08">
        <w:t xml:space="preserve">Recently, a new type of outsourcing is offered on the market: Software as a Service (SaaS). This outsourcing opportunity provides companies with the ability to use software as needed versus licensing all devices with all applications. This service is comparable to for example the outsourcing of mobile phone services. Some examples of </w:t>
      </w:r>
      <w:r>
        <w:t xml:space="preserve">SaaS </w:t>
      </w:r>
      <w:r w:rsidRPr="004A0E08">
        <w:t xml:space="preserve">are for instance webhosting, online customer relationship management systems and external </w:t>
      </w:r>
      <w:r>
        <w:t>e-mail</w:t>
      </w:r>
      <w:r w:rsidRPr="004A0E08">
        <w:t xml:space="preserve"> management.</w:t>
      </w:r>
    </w:p>
    <w:p w:rsidR="001E35A7" w:rsidRDefault="001E35A7" w:rsidP="0063198F">
      <w:pPr>
        <w:pStyle w:val="Thesis-Hansstijl"/>
        <w:rPr>
          <w:rFonts w:cs="Times New Roman"/>
        </w:rPr>
      </w:pPr>
      <w:r w:rsidRPr="004A0E08">
        <w:t>The decision to outsource a service</w:t>
      </w:r>
      <w:r w:rsidR="0017061B">
        <w:t>, for example email,</w:t>
      </w:r>
      <w:r w:rsidRPr="004A0E08">
        <w:t xml:space="preserve"> may lower software licensing costs for organizations (Cain, 2009) and may also shift the responsibility of maintaining the service for a third party. On the other hand, outsourcing a service such as </w:t>
      </w:r>
      <w:r>
        <w:t>e-mail</w:t>
      </w:r>
      <w:r w:rsidRPr="004A0E08">
        <w:t xml:space="preserve"> may raise questions related to the safety and privacy of the information an organization is sending.</w:t>
      </w:r>
    </w:p>
    <w:p w:rsidR="001E35A7" w:rsidRPr="006F3C8E" w:rsidRDefault="001E35A7" w:rsidP="006F3C8E">
      <w:pPr>
        <w:pStyle w:val="Thesis-Hansstijl"/>
        <w:rPr>
          <w:rFonts w:cs="Times New Roman"/>
        </w:rPr>
      </w:pPr>
      <w:r w:rsidRPr="006F3C8E">
        <w:t>Currently there is an interesting discussion going on, on how to protect and respect the privacy of people and companies that use online services. This discussion is lead by several authorities that focus on protecting data. The main focus is Google, which at the launch of their new service, Google Buzz February 9</w:t>
      </w:r>
      <w:r w:rsidRPr="006F3C8E">
        <w:rPr>
          <w:vertAlign w:val="superscript"/>
        </w:rPr>
        <w:t>th</w:t>
      </w:r>
      <w:r w:rsidRPr="006F3C8E">
        <w:t xml:space="preserve"> 2010, made the inaccuracy to disregard the fundamental privacy laws and norms. The data privacy authority’s of several countries joined and wrote Google a letter in which they mentioned that they were very disappointed in the way Google treated the privacy of their users. In the letter, they recommended Google to use Privacy by Design for future services. Privacy by design means that, in early design phase of a new service a company investigates on how to protect and respect that data privacy norms and laws. </w:t>
      </w:r>
    </w:p>
    <w:p w:rsidR="001E35A7" w:rsidRPr="004A0E08" w:rsidRDefault="001E35A7" w:rsidP="0063198F">
      <w:pPr>
        <w:pStyle w:val="Thesis-Hansstijl"/>
      </w:pPr>
      <w:r w:rsidRPr="004A0E08">
        <w:t>The concept of SaaS is a considerably new service offered on the market. It is currently</w:t>
      </w:r>
      <w:r>
        <w:t xml:space="preserve"> (2010)</w:t>
      </w:r>
      <w:r w:rsidRPr="004A0E08">
        <w:t xml:space="preserve"> only offered by a small number of organizations. When organizations consider outsourcing software or a part of it, it is important to have a clear overview of what is offered on the market. In this study, we often use the term software package; it is therefore important to know how it is meant to be understood here. A software package is defined in this thesis as a pack of separate software programs combined to a joined package which can be purchased by organizations. Currently, there is no clear overview of the different packages available on the market. This lack of information makes it difficult for organizations to decide which package and subsequently which provider to choose. Because there is not much information on</w:t>
      </w:r>
      <w:r>
        <w:t xml:space="preserve"> </w:t>
      </w:r>
      <w:r w:rsidR="00612C29">
        <w:t>SaaS</w:t>
      </w:r>
      <w:r w:rsidRPr="004A0E08">
        <w:t xml:space="preserve">, questions may raise what possible advantages there are </w:t>
      </w:r>
      <w:r>
        <w:t>in using it. Furthermore, o</w:t>
      </w:r>
      <w:r w:rsidRPr="004A0E08">
        <w:t xml:space="preserve">rganizations could also have doubts to use the service because of the </w:t>
      </w:r>
      <w:r w:rsidRPr="001F5026">
        <w:t>lack of information on for instance decision making factors such as security and availability. Currently, service providers are trying to build more trust aimed at potential customers by presenting the service as visible, secure, managed, audited and valid (Kennedy et al., 2009).</w:t>
      </w:r>
      <w:r w:rsidRPr="004A0E08">
        <w:t xml:space="preserve"> </w:t>
      </w:r>
      <w:r w:rsidR="001F5026">
        <w:t>It is interesting to examine how and if SaaS providers can show this trust.</w:t>
      </w:r>
    </w:p>
    <w:p w:rsidR="001E35A7" w:rsidRPr="004A0E08" w:rsidRDefault="001E35A7" w:rsidP="0063198F">
      <w:pPr>
        <w:pStyle w:val="Thesis-Hansstijl"/>
      </w:pPr>
      <w:r w:rsidRPr="004A0E08">
        <w:t xml:space="preserve">Organizations require a trustworthy service provider for their </w:t>
      </w:r>
      <w:r>
        <w:t>e-mail. T</w:t>
      </w:r>
      <w:r w:rsidRPr="004A0E08">
        <w:t xml:space="preserve">his may prove to be a difficult </w:t>
      </w:r>
      <w:r w:rsidRPr="00CD495F">
        <w:t>goal to achieve when service providers can have all sorts of different intentions. Both parties are commercially driven and therefore aim for a maximized profit as a goal. Organizations that are using the service also value the quality of the service (Lee, 1996). A contract</w:t>
      </w:r>
      <w:r w:rsidRPr="004A0E08">
        <w:t xml:space="preserve"> is crucial in outsourcing transactions to ensure that the interests of both parties are served. What are the other control </w:t>
      </w:r>
      <w:r w:rsidRPr="004A0E08">
        <w:lastRenderedPageBreak/>
        <w:t>measures that can secure and assure the requirements of both parties? Besides a contract, many companies are under the impression that they have to trust the provider of the service to</w:t>
      </w:r>
      <w:r>
        <w:t xml:space="preserve"> </w:t>
      </w:r>
      <w:r w:rsidRPr="004A0E08">
        <w:t>live up to work for the best results for the outsourcing party. From the literature of Das (2001), organizations have to be aware that an outsourcing transaction has a significant part of risk r</w:t>
      </w:r>
      <w:r>
        <w:t>elated to it</w:t>
      </w:r>
      <w:r w:rsidRPr="004A0E08">
        <w:t xml:space="preserve"> (Das et al., 2001)</w:t>
      </w:r>
      <w:r>
        <w:t>.</w:t>
      </w:r>
      <w:r w:rsidRPr="004A0E08">
        <w:t xml:space="preserve"> Besides the risk factors mentioned in the contract there are other factors related to outsourcing that can affect the relation and also factors not mentioned in the contract that can influence the relation between two parties. These factors cannot even be directly visible, </w:t>
      </w:r>
      <w:r>
        <w:t>however they</w:t>
      </w:r>
      <w:r w:rsidRPr="004A0E08">
        <w:t xml:space="preserve"> can have a significant influence on a successful outsourcing transaction.</w:t>
      </w:r>
    </w:p>
    <w:p w:rsidR="001E35A7" w:rsidRPr="004A0E08" w:rsidRDefault="001E35A7" w:rsidP="0063198F">
      <w:pPr>
        <w:pStyle w:val="Thesis-Hansstijl"/>
      </w:pPr>
      <w:r w:rsidRPr="004A0E08">
        <w:t xml:space="preserve">The decision to outsource an important process can be examined from different perspectives; in this thesis the examination is performed from an accounting perspective. </w:t>
      </w:r>
      <w:r w:rsidR="00C370B7">
        <w:t>Taking this into account</w:t>
      </w:r>
      <w:r w:rsidRPr="004A0E08">
        <w:t xml:space="preserve"> angle, aspects as security, information poaching and durability of the service are examined. Information poaching, equal to loss of information, is a relatively new term that is clearly gaining in importance due to the increased use of external services. As mentioned in earlier literature on outsourcing, the loss of information is an important factor for organizations deciding to outsource (Widener and Selto, 1999). Information poaching can also increase transaction costs and more specifically operations risks (Clemons et al., 2004). </w:t>
      </w:r>
    </w:p>
    <w:p w:rsidR="001E35A7" w:rsidRPr="004A0E08" w:rsidRDefault="001E35A7" w:rsidP="00B84910">
      <w:pPr>
        <w:pStyle w:val="Heading2"/>
      </w:pPr>
      <w:bookmarkStart w:id="3" w:name="_Toc233621761"/>
      <w:bookmarkStart w:id="4" w:name="_Toc268026927"/>
      <w:r w:rsidRPr="004A0E08">
        <w:t>1.1</w:t>
      </w:r>
      <w:r w:rsidRPr="004A0E08">
        <w:tab/>
        <w:t>Research Question</w:t>
      </w:r>
      <w:bookmarkEnd w:id="3"/>
      <w:bookmarkEnd w:id="4"/>
      <w:r w:rsidRPr="004A0E08">
        <w:t xml:space="preserve"> </w:t>
      </w:r>
    </w:p>
    <w:p w:rsidR="001E35A7" w:rsidRPr="004A0E08" w:rsidRDefault="001E35A7" w:rsidP="0063198F">
      <w:pPr>
        <w:pStyle w:val="Thesis-Hansstijl"/>
      </w:pPr>
      <w:r w:rsidRPr="004A0E08">
        <w:t xml:space="preserve">In the introduction to this study, several aspects related to outsourcing software and the possible effect of external factors on it has been discussed. An important issue that surfaces when examining the outsourcing process is called “information poaching”. The threat of information poaching in combination with outsourcing is related to the main question of this thesis, which is; “What is the effect of information poaching when </w:t>
      </w:r>
      <w:r>
        <w:t xml:space="preserve">e-mail is outsourced to a SaaS </w:t>
      </w:r>
      <w:r w:rsidRPr="004A0E08">
        <w:t xml:space="preserve">provider”.  </w:t>
      </w:r>
      <w:bookmarkStart w:id="5" w:name="_Toc223075725"/>
      <w:r>
        <w:t>In several papers</w:t>
      </w:r>
      <w:r w:rsidRPr="004A0E08">
        <w:t xml:space="preserve"> researchers suggest that information poaching is a possible threat when outsourci</w:t>
      </w:r>
      <w:r>
        <w:t>ng. H</w:t>
      </w:r>
      <w:r w:rsidRPr="004A0E08">
        <w:t xml:space="preserve">ow does this relate to outsourcing a service as </w:t>
      </w:r>
      <w:r>
        <w:t>e-mail</w:t>
      </w:r>
      <w:r w:rsidRPr="004A0E08">
        <w:t xml:space="preserve">? The main question is rather broad, thus for making it more specific, several sub-questions on this topic have been formulated. The following sub-questions are </w:t>
      </w:r>
      <w:r w:rsidR="00E46D68">
        <w:t>discussed</w:t>
      </w:r>
      <w:r w:rsidRPr="004A0E08">
        <w:t xml:space="preserve"> in this thesis:</w:t>
      </w:r>
    </w:p>
    <w:p w:rsidR="001E35A7" w:rsidRPr="004A0E08" w:rsidRDefault="001E35A7" w:rsidP="001845F1">
      <w:pPr>
        <w:pStyle w:val="Thesis-Hansstijl"/>
        <w:numPr>
          <w:ilvl w:val="0"/>
          <w:numId w:val="10"/>
        </w:numPr>
      </w:pPr>
      <w:r w:rsidRPr="004A0E08">
        <w:t xml:space="preserve">What are the possible risks when outsourcing an internal service such as </w:t>
      </w:r>
      <w:r>
        <w:t>e-mail</w:t>
      </w:r>
      <w:r w:rsidRPr="004A0E08">
        <w:t xml:space="preserve"> to an external service provider?</w:t>
      </w:r>
    </w:p>
    <w:p w:rsidR="001E35A7" w:rsidRPr="004A0E08" w:rsidRDefault="001E35A7" w:rsidP="001845F1">
      <w:pPr>
        <w:pStyle w:val="Thesis-Hansstijl"/>
        <w:numPr>
          <w:ilvl w:val="0"/>
          <w:numId w:val="10"/>
        </w:numPr>
      </w:pPr>
      <w:r w:rsidRPr="004A0E08">
        <w:t>What are the possible risks for an organization when working with SaaS provider?</w:t>
      </w:r>
    </w:p>
    <w:p w:rsidR="001E35A7" w:rsidRPr="004A0E08" w:rsidRDefault="001E35A7" w:rsidP="001845F1">
      <w:pPr>
        <w:pStyle w:val="Thesis-Hansstijl"/>
        <w:numPr>
          <w:ilvl w:val="0"/>
          <w:numId w:val="10"/>
        </w:numPr>
      </w:pPr>
      <w:r w:rsidRPr="004A0E08">
        <w:t>To what extend is the concept of information poaching known to organizations?</w:t>
      </w:r>
    </w:p>
    <w:p w:rsidR="001E35A7" w:rsidRPr="004A0E08" w:rsidRDefault="001E35A7" w:rsidP="001845F1">
      <w:pPr>
        <w:pStyle w:val="Thesis-Hansstijl"/>
        <w:numPr>
          <w:ilvl w:val="0"/>
          <w:numId w:val="10"/>
        </w:numPr>
      </w:pPr>
      <w:r w:rsidRPr="004A0E08">
        <w:t xml:space="preserve">To what degree is information poaching acknowledged as a threat when outsourcing a service as </w:t>
      </w:r>
      <w:r>
        <w:t>e-mail</w:t>
      </w:r>
      <w:r w:rsidRPr="004A0E08">
        <w:t>?</w:t>
      </w:r>
    </w:p>
    <w:p w:rsidR="001E35A7" w:rsidRPr="004A0E08" w:rsidRDefault="001E35A7" w:rsidP="001845F1">
      <w:pPr>
        <w:pStyle w:val="Thesis-Hansstijl"/>
        <w:numPr>
          <w:ilvl w:val="0"/>
          <w:numId w:val="10"/>
        </w:numPr>
      </w:pPr>
      <w:r w:rsidRPr="004A0E08">
        <w:t xml:space="preserve">When information poaching </w:t>
      </w:r>
      <w:r w:rsidR="0059311F">
        <w:t>because</w:t>
      </w:r>
      <w:r w:rsidRPr="004A0E08">
        <w:t xml:space="preserve"> outsourcing </w:t>
      </w:r>
      <w:r>
        <w:t>e-mail</w:t>
      </w:r>
      <w:r w:rsidRPr="004A0E08">
        <w:t xml:space="preserve"> is acknowledged as a possible threat, does this affect the decision making process of the customer?</w:t>
      </w:r>
    </w:p>
    <w:p w:rsidR="001E35A7" w:rsidRPr="0063198F" w:rsidRDefault="001E35A7" w:rsidP="001845F1">
      <w:pPr>
        <w:pStyle w:val="Thesis-Hansstijl"/>
        <w:numPr>
          <w:ilvl w:val="0"/>
          <w:numId w:val="10"/>
        </w:numPr>
        <w:rPr>
          <w:rFonts w:cs="Times New Roman"/>
        </w:rPr>
      </w:pPr>
      <w:r w:rsidRPr="004A0E08">
        <w:t xml:space="preserve">To what extend can organizations control the possible negative effects when outsourcing </w:t>
      </w:r>
      <w:r>
        <w:t>e-mail</w:t>
      </w:r>
      <w:r w:rsidRPr="004A0E08">
        <w:t xml:space="preserve"> to a SaaS provider?</w:t>
      </w:r>
    </w:p>
    <w:p w:rsidR="001E35A7" w:rsidRPr="004A0E08" w:rsidRDefault="001E35A7" w:rsidP="00B84910">
      <w:pPr>
        <w:pStyle w:val="Heading2"/>
      </w:pPr>
      <w:bookmarkStart w:id="6" w:name="_Toc233621762"/>
      <w:bookmarkStart w:id="7" w:name="_Toc268026928"/>
      <w:r w:rsidRPr="004A0E08">
        <w:t>1.2</w:t>
      </w:r>
      <w:r w:rsidRPr="004A0E08">
        <w:tab/>
        <w:t>Methodology</w:t>
      </w:r>
      <w:bookmarkEnd w:id="5"/>
      <w:bookmarkEnd w:id="6"/>
      <w:bookmarkEnd w:id="7"/>
      <w:r w:rsidRPr="004A0E08">
        <w:t xml:space="preserve"> </w:t>
      </w:r>
    </w:p>
    <w:p w:rsidR="001E35A7" w:rsidRDefault="001E35A7" w:rsidP="0063198F">
      <w:pPr>
        <w:pStyle w:val="Thesis-Hansstijl"/>
        <w:rPr>
          <w:rFonts w:cs="Times New Roman"/>
        </w:rPr>
      </w:pPr>
      <w:r w:rsidRPr="004A0E08">
        <w:t xml:space="preserve">The </w:t>
      </w:r>
      <w:r w:rsidR="00BA3761">
        <w:t xml:space="preserve">second </w:t>
      </w:r>
      <w:r>
        <w:t>chapter</w:t>
      </w:r>
      <w:r w:rsidRPr="004A0E08">
        <w:t xml:space="preserve"> of the thesis consists of </w:t>
      </w:r>
      <w:r w:rsidR="002A40C8" w:rsidRPr="004A0E08">
        <w:t>a</w:t>
      </w:r>
      <w:r w:rsidRPr="004A0E08">
        <w:t xml:space="preserve"> literature study on several different topics related to the research question.</w:t>
      </w:r>
      <w:r w:rsidRPr="004A0E08">
        <w:rPr>
          <w:color w:val="FF0000"/>
        </w:rPr>
        <w:t xml:space="preserve"> </w:t>
      </w:r>
      <w:r w:rsidRPr="004A0E08">
        <w:t xml:space="preserve">Different methodologies on outsourcing and information poaching are </w:t>
      </w:r>
      <w:r w:rsidRPr="004A0E08">
        <w:lastRenderedPageBreak/>
        <w:t>discussed</w:t>
      </w:r>
      <w:r w:rsidR="00BA3761">
        <w:t>. Finally</w:t>
      </w:r>
      <w:r w:rsidRPr="004A0E08">
        <w:t xml:space="preserve"> </w:t>
      </w:r>
      <w:r w:rsidR="00BA3761">
        <w:t xml:space="preserve">they </w:t>
      </w:r>
      <w:r w:rsidRPr="004A0E08">
        <w:t xml:space="preserve">are </w:t>
      </w:r>
      <w:r>
        <w:t xml:space="preserve">linked to the </w:t>
      </w:r>
      <w:r w:rsidR="00BA3761">
        <w:t>concluding</w:t>
      </w:r>
      <w:r>
        <w:t xml:space="preserve"> results. </w:t>
      </w:r>
      <w:r w:rsidR="00BA3761">
        <w:t>We also compare</w:t>
      </w:r>
      <w:r w:rsidRPr="004A0E08">
        <w:t xml:space="preserve"> the literature about outsourcing physical/traditional services and a relatively new service as </w:t>
      </w:r>
      <w:r>
        <w:t>e-mail</w:t>
      </w:r>
      <w:r w:rsidRPr="004A0E08">
        <w:t xml:space="preserve">. The literature on outsourcing can be partially used when outsourcing </w:t>
      </w:r>
      <w:r>
        <w:t>a digital service</w:t>
      </w:r>
      <w:r w:rsidRPr="004A0E08">
        <w:t xml:space="preserve">. </w:t>
      </w:r>
      <w:r>
        <w:t>Besides</w:t>
      </w:r>
      <w:r w:rsidRPr="004A0E08">
        <w:t xml:space="preserve"> the current theories there are some new effects like information poaching which can influence the outsourcing relation. This makes it interesting to look into which degree the current literature is applicable when outsourcing a service as </w:t>
      </w:r>
      <w:r>
        <w:t>e-mail</w:t>
      </w:r>
      <w:r w:rsidRPr="004A0E08">
        <w:t xml:space="preserve">. </w:t>
      </w:r>
    </w:p>
    <w:p w:rsidR="001E35A7" w:rsidRPr="004A0E08" w:rsidRDefault="001E35A7" w:rsidP="0063198F">
      <w:pPr>
        <w:pStyle w:val="Thesis-Hansstijl"/>
      </w:pPr>
      <w:r w:rsidRPr="004A0E08">
        <w:t xml:space="preserve">The </w:t>
      </w:r>
      <w:r w:rsidR="00BA3761">
        <w:t>third</w:t>
      </w:r>
      <w:r w:rsidRPr="004A0E08">
        <w:t xml:space="preserve"> </w:t>
      </w:r>
      <w:r>
        <w:t>chapter</w:t>
      </w:r>
      <w:r w:rsidRPr="004A0E08">
        <w:t xml:space="preserve"> of the </w:t>
      </w:r>
      <w:r>
        <w:t>thesis</w:t>
      </w:r>
      <w:r w:rsidRPr="004A0E08">
        <w:t xml:space="preserve"> consists of the results of a survey performed among organizations interested in outsourcing their </w:t>
      </w:r>
      <w:r>
        <w:t>e-mail</w:t>
      </w:r>
      <w:r w:rsidRPr="004A0E08">
        <w:t xml:space="preserve"> to</w:t>
      </w:r>
      <w:r>
        <w:t xml:space="preserve"> a</w:t>
      </w:r>
      <w:r w:rsidRPr="004A0E08">
        <w:t xml:space="preserve"> SaaS provider.</w:t>
      </w:r>
      <w:r w:rsidRPr="004A0E08">
        <w:rPr>
          <w:color w:val="FF0000"/>
        </w:rPr>
        <w:t xml:space="preserve"> </w:t>
      </w:r>
      <w:r w:rsidRPr="004A0E08">
        <w:t xml:space="preserve">The results of the surveys are used </w:t>
      </w:r>
      <w:r w:rsidR="003A2690">
        <w:t>to verify</w:t>
      </w:r>
      <w:r w:rsidRPr="004A0E08">
        <w:t xml:space="preserve"> the hypothesis </w:t>
      </w:r>
      <w:r w:rsidR="00BA3761">
        <w:t>with the intention</w:t>
      </w:r>
      <w:r w:rsidRPr="004A0E08">
        <w:t xml:space="preserve"> to answer the research question. We first contact</w:t>
      </w:r>
      <w:r>
        <w:t>ed</w:t>
      </w:r>
      <w:r w:rsidRPr="004A0E08">
        <w:t xml:space="preserve"> the providers of SaaS and ask</w:t>
      </w:r>
      <w:r>
        <w:t>ed</w:t>
      </w:r>
      <w:r w:rsidRPr="004A0E08">
        <w:t xml:space="preserve"> them to cooperate with the surveys by supplying us with names of companies that are interested in outsourcing their </w:t>
      </w:r>
      <w:r>
        <w:t>e-mail</w:t>
      </w:r>
      <w:r w:rsidRPr="004A0E08">
        <w:t xml:space="preserve">. Organizations considering to outsource or already outsourcing their </w:t>
      </w:r>
      <w:r>
        <w:t>e-mail</w:t>
      </w:r>
      <w:r w:rsidRPr="004A0E08">
        <w:t xml:space="preserve"> </w:t>
      </w:r>
      <w:r>
        <w:t>are</w:t>
      </w:r>
      <w:r w:rsidRPr="004A0E08">
        <w:t xml:space="preserve"> asked to participate in an online survey with questions related to outsourcing </w:t>
      </w:r>
      <w:r>
        <w:t>e-mail</w:t>
      </w:r>
      <w:r w:rsidRPr="004A0E08">
        <w:t xml:space="preserve"> and information poaching. </w:t>
      </w:r>
      <w:r>
        <w:t>Besides that</w:t>
      </w:r>
      <w:r w:rsidRPr="004A0E08">
        <w:t>, we will distribute our survey among online communities of organizations that are interested in software as a service.</w:t>
      </w:r>
    </w:p>
    <w:p w:rsidR="001E35A7" w:rsidRPr="004A0E08" w:rsidRDefault="001E35A7" w:rsidP="0063198F">
      <w:pPr>
        <w:pStyle w:val="Thesis-Hansstijl"/>
      </w:pPr>
      <w:r>
        <w:t>In the fourth chapter of this thesis</w:t>
      </w:r>
      <w:r w:rsidRPr="004A0E08">
        <w:t xml:space="preserve">, the information from the surveys </w:t>
      </w:r>
      <w:r w:rsidR="00DE54CB">
        <w:t>is</w:t>
      </w:r>
      <w:r w:rsidRPr="004A0E08">
        <w:t xml:space="preserve"> compared to the information from the literature study. While doing so, it will provide an insight into which degree we can apply and relate the general literature on outsourcing to outsourcing a service as </w:t>
      </w:r>
      <w:r>
        <w:t>e-mail</w:t>
      </w:r>
      <w:r w:rsidRPr="004A0E08">
        <w:t xml:space="preserve">. We furthermore discuss the importance and the effect of information poaching on outsourcing a service as </w:t>
      </w:r>
      <w:r>
        <w:t>e-mail</w:t>
      </w:r>
      <w:r w:rsidRPr="004A0E08">
        <w:t>.</w:t>
      </w:r>
    </w:p>
    <w:p w:rsidR="001E35A7" w:rsidRPr="004A0E08" w:rsidRDefault="001E35A7" w:rsidP="0063198F">
      <w:pPr>
        <w:pStyle w:val="Thesis-Hansstijl"/>
        <w:rPr>
          <w:rFonts w:cs="Times New Roman"/>
        </w:rPr>
      </w:pPr>
      <w:r w:rsidRPr="004A0E08">
        <w:t>Finally, recommendations and conclusions are provided after analyzing the survey results in rela</w:t>
      </w:r>
      <w:bookmarkStart w:id="8" w:name="_Toc233621763"/>
      <w:bookmarkStart w:id="9" w:name="_Toc223075726"/>
      <w:r w:rsidR="00DE54CB">
        <w:t xml:space="preserve">tion to the existing literature, these findings are </w:t>
      </w:r>
      <w:r>
        <w:t>presented in chapter five.</w:t>
      </w:r>
    </w:p>
    <w:p w:rsidR="001E35A7" w:rsidRPr="004A0E08" w:rsidRDefault="001E35A7" w:rsidP="00B84910">
      <w:pPr>
        <w:pStyle w:val="Heading2"/>
      </w:pPr>
      <w:bookmarkStart w:id="10" w:name="_Toc268026929"/>
      <w:r w:rsidRPr="004A0E08">
        <w:t>1.3</w:t>
      </w:r>
      <w:r w:rsidRPr="004A0E08">
        <w:tab/>
        <w:t>Scope</w:t>
      </w:r>
      <w:bookmarkEnd w:id="8"/>
      <w:bookmarkEnd w:id="10"/>
      <w:r w:rsidRPr="004A0E08">
        <w:t xml:space="preserve"> </w:t>
      </w:r>
      <w:bookmarkEnd w:id="9"/>
    </w:p>
    <w:p w:rsidR="001E35A7" w:rsidRPr="004A0E08" w:rsidRDefault="00BA3761" w:rsidP="0063198F">
      <w:pPr>
        <w:pStyle w:val="Thesis-Hansstijl"/>
      </w:pPr>
      <w:r>
        <w:t>The scope of this thesis is limited to outsourcing email to a SaaS provider</w:t>
      </w:r>
      <w:r w:rsidR="001E35A7" w:rsidRPr="004A0E08">
        <w:t xml:space="preserve">. SaaS provides several more services that may be interesting for organizations; however, in this study the main focus lies on outsourcing </w:t>
      </w:r>
      <w:r w:rsidR="001E35A7">
        <w:t>e-mail</w:t>
      </w:r>
      <w:r w:rsidR="001E35A7" w:rsidRPr="004A0E08">
        <w:t xml:space="preserve">. There are multiple risks when outsourcing a service as </w:t>
      </w:r>
      <w:r w:rsidR="001E35A7">
        <w:t>e-mail</w:t>
      </w:r>
      <w:r w:rsidR="001E35A7" w:rsidRPr="004A0E08">
        <w:t>, nevertheless, this thesis is focused on the danger of information poaching.</w:t>
      </w:r>
    </w:p>
    <w:p w:rsidR="001E35A7" w:rsidRDefault="001E35A7" w:rsidP="0093340A">
      <w:pPr>
        <w:jc w:val="both"/>
      </w:pPr>
      <w:r>
        <w:br w:type="page"/>
      </w:r>
    </w:p>
    <w:p w:rsidR="001E35A7" w:rsidRDefault="001E35A7" w:rsidP="0093340A">
      <w:pPr>
        <w:pStyle w:val="Heading1"/>
        <w:jc w:val="both"/>
      </w:pPr>
      <w:bookmarkStart w:id="11" w:name="_Toc268026930"/>
      <w:r>
        <w:lastRenderedPageBreak/>
        <w:t>Chapter 2.</w:t>
      </w:r>
      <w:r>
        <w:tab/>
        <w:t>Literature review</w:t>
      </w:r>
      <w:bookmarkEnd w:id="11"/>
    </w:p>
    <w:p w:rsidR="001E35A7" w:rsidRPr="004A0E08" w:rsidRDefault="001E35A7" w:rsidP="0063198F">
      <w:pPr>
        <w:pStyle w:val="Thesis-Hansstijl"/>
      </w:pPr>
      <w:bookmarkStart w:id="12" w:name="_Toc233621766"/>
      <w:r w:rsidRPr="004A0E08">
        <w:t xml:space="preserve">In our thesis we will research a relatively new and unexplored form of outsourcing, outsourcing </w:t>
      </w:r>
      <w:r>
        <w:t>e-mail</w:t>
      </w:r>
      <w:r w:rsidRPr="004A0E08">
        <w:t xml:space="preserve"> to a SaaS provider. The aim of our study is to prove to which degree we can relate the existing literature about outsourcing to our thesis topic about SaaS. In </w:t>
      </w:r>
      <w:r w:rsidR="00BA3761">
        <w:t>this</w:t>
      </w:r>
      <w:r w:rsidRPr="004A0E08">
        <w:t xml:space="preserve"> </w:t>
      </w:r>
      <w:r>
        <w:t>chapter</w:t>
      </w:r>
      <w:r w:rsidRPr="004A0E08">
        <w:t xml:space="preserve"> of our literature review we will first examine some general theories about outsourcing. Subsequently, we will examine some theories in more detail, and after processing our survey results we will finally link them to our findings</w:t>
      </w:r>
      <w:r w:rsidR="00BA3761">
        <w:t xml:space="preserve"> in chapter 4</w:t>
      </w:r>
      <w:r w:rsidRPr="004A0E08">
        <w:t>.</w:t>
      </w:r>
    </w:p>
    <w:p w:rsidR="001E35A7" w:rsidRPr="00B84910" w:rsidRDefault="001E35A7" w:rsidP="00B84910">
      <w:pPr>
        <w:pStyle w:val="Heading2"/>
      </w:pPr>
      <w:bookmarkStart w:id="13" w:name="_Toc268026931"/>
      <w:r w:rsidRPr="00B84910">
        <w:t>2.1</w:t>
      </w:r>
      <w:r w:rsidRPr="00B84910">
        <w:tab/>
        <w:t>Outsourcing</w:t>
      </w:r>
      <w:bookmarkEnd w:id="13"/>
    </w:p>
    <w:p w:rsidR="001E35A7" w:rsidRPr="004A0E08" w:rsidRDefault="001E35A7" w:rsidP="0063198F">
      <w:pPr>
        <w:pStyle w:val="Thesis-Hansstijl"/>
      </w:pPr>
      <w:r w:rsidRPr="004A0E08">
        <w:t>Outsourcing was introduced during the 1980’s. Since the early 1990’s, outsourcing has evolved from only outsourcing traditional services like administration to the outsourcing of data, marketing and IT related services (Chalos, 1995). This change in services is related to the increasing costs of internal non-core-business activities. The transformation of the business structure of organizations can lead to more specialized organizations. These more specialized organizations are able to focus more and more on core competences.</w:t>
      </w:r>
    </w:p>
    <w:p w:rsidR="001E35A7" w:rsidRPr="004A0E08" w:rsidRDefault="001E35A7" w:rsidP="0063198F">
      <w:pPr>
        <w:pStyle w:val="Thesis-Hansstijl"/>
      </w:pPr>
      <w:r w:rsidRPr="004A0E08">
        <w:t xml:space="preserve">The outsourcing process can be defined as a process of subcontracting certain processes to a third party. An important factor mentioned in the introduction is the relation of an organization with a third party. It is essential to understand that the company that is outsourcing and the outsourcing vendor are not partners. Their main goal is the same, they both want to make a profit, </w:t>
      </w:r>
      <w:r>
        <w:t>however</w:t>
      </w:r>
      <w:r w:rsidRPr="004A0E08">
        <w:t xml:space="preserve"> besides that the outsourcing organization expects stability of a service (Lacity and Hirschheim, 1995). These two goals do not go well together</w:t>
      </w:r>
      <w:r>
        <w:t xml:space="preserve"> </w:t>
      </w:r>
      <w:r w:rsidRPr="004A0E08">
        <w:t>as both parties may have different expectations of the service.</w:t>
      </w:r>
    </w:p>
    <w:p w:rsidR="001E35A7" w:rsidRPr="0063198F" w:rsidRDefault="001E35A7" w:rsidP="0063198F">
      <w:pPr>
        <w:pStyle w:val="Thesis-Hansstijl"/>
        <w:rPr>
          <w:rFonts w:cs="Times New Roman"/>
          <w:highlight w:val="yellow"/>
        </w:rPr>
      </w:pPr>
      <w:r w:rsidRPr="004A0E08">
        <w:t>Chalos (1995) states in his paper that the process of outsourcing has evolved during the years; McFarlan (1995) specifies</w:t>
      </w:r>
      <w:r>
        <w:t xml:space="preserve"> the</w:t>
      </w:r>
      <w:r w:rsidRPr="004A0E08">
        <w:t xml:space="preserve"> evolution of outsourcing in his study about the change in outsourcing in relation to the growth of IT outsourcing.  McFarlan (1995) defines two specific reasons that effected the growth of the number of outsourced IT services. McFarlan (1995) states that the acceptance of strategic alliances and IT’s changing environment motivate organizations to outsource their services (McFarlan et al., 1995). The value of strategic alliances is widely recognized among organizations. The benefits of having a partner for a strategic alliance can range from having more experience with a certain process to saving costs by focusing on a single part of the complete process. The paper of McFarlan (1995) is published in 1995; McFarlan assumed at that time that the number of companies outsourcing IT services would grow. </w:t>
      </w:r>
    </w:p>
    <w:p w:rsidR="001E35A7" w:rsidRPr="004A0E08" w:rsidRDefault="001E35A7" w:rsidP="0063198F">
      <w:pPr>
        <w:pStyle w:val="Thesis-Hansstijl"/>
      </w:pPr>
      <w:r w:rsidRPr="004A0E08">
        <w:t>The decision to outsource a service can be based on several reasons that may differ in relation to the organization wanting to outsource a service. The main reason for organizations to outsource their services is of an economic nature, often explained and analyzed using Transaction Cost Economics (TCE). We will discuss this theory in more detail in chapter 2.4 of our literature review. An additional reason for the change in services is the increased demand for flexibility. This reason is mainly related to the production of goods and services. It is vital that an organization can quickly adapt to a changing environment.</w:t>
      </w:r>
      <w:r w:rsidR="00E46D68">
        <w:t xml:space="preserve"> </w:t>
      </w:r>
      <w:r w:rsidRPr="004A0E08">
        <w:t xml:space="preserve">Another reason that makes it interesting for companies to outsource is the decrease of economic ties to means of production. By outsourcing certain activities, organizations can have more or lower flexible costs. Obviously, this reason depends on the agreements there are with the outsourcing provider. Other reasons defined by Martin (1997) to outsource, are lowering costs for maintenance activities, technological innovations and stricter safety standards leading to </w:t>
      </w:r>
      <w:r w:rsidRPr="004A0E08">
        <w:lastRenderedPageBreak/>
        <w:t xml:space="preserve">more specialized personnel (Martin, 1997). Most of these reasons are applicable to almost any outsourcing transaction regardless of the outsourced tasks. </w:t>
      </w:r>
    </w:p>
    <w:p w:rsidR="001E35A7" w:rsidRPr="004A0E08" w:rsidRDefault="001E35A7" w:rsidP="0063198F">
      <w:pPr>
        <w:pStyle w:val="Thesis-Hansstijl"/>
      </w:pPr>
      <w:r w:rsidRPr="004A0E08">
        <w:t>In addition to the reasons by Martin (1997) to outsource a service as e</w:t>
      </w:r>
      <w:r>
        <w:t>-</w:t>
      </w:r>
      <w:r w:rsidRPr="004A0E08">
        <w:t xml:space="preserve">mail, Lindenberg (2000) defined a theory based on goals motivating organizations to outsource. This motivation discussed by Lindenberg (2000), can influence decisions made by parties in a transaction. These decisions can be critical for the success of the relation. Lindenberg (2000) states in his paper that an organization will select a specific goal, assumed to be the most important one: the focal goal. This process where parties prioritize their goals is called framing. In this process, Lindenberg identified three frames for an organization to adapt and use in their relation with another party. The first frame defined by Lindenberg (2000) is the gain frame, based on increased resourcing. A party will mainly focus on increasing their own resources, for example increasing their profit. The second frame is the loss frame; in this frame an organization focuses on limiting the loss. This frame is interconnected with the gain frame. This interconnection between two frames means that when a party expects a loss or something negative to happen, a gain frame situation can switch directly to a loss frame. The final and third frame determined by Lindenberg (2000) is the normative frame. The normative frame is based on the motivation of a party to act in a proper way and do the right thing. The explanation of the proper way and the right thing are based on moral behavior and the accepted norms of the party (Lindenberg, 2000). In the study of Lindenberg (2000), the focus lies on the danger of information poaching. Information poaching, discussed in more detail in chapter 2.5 of this study, is a threat which will probably be hard to detect and to protect a party from. </w:t>
      </w:r>
    </w:p>
    <w:p w:rsidR="001E35A7" w:rsidRPr="004A0E08" w:rsidRDefault="001E35A7" w:rsidP="0063198F">
      <w:pPr>
        <w:pStyle w:val="Thesis-Hansstijl"/>
      </w:pPr>
      <w:r w:rsidRPr="004A0E08">
        <w:t xml:space="preserve">When organizations want to outsource a service based on the advantages, the decision to outsource can be made very quickly. However, an organization has to make the decision to outsource a service very carefully, because there are more things to take into account than only advantages. </w:t>
      </w:r>
      <w:r w:rsidR="00E46D68">
        <w:br/>
      </w:r>
      <w:r w:rsidRPr="004A0E08">
        <w:t xml:space="preserve">McFarlan (1995) defines an important thing for organizations while making the decision to outsource a service, he states that it is easier to outsource than to insource again (McFarlan et al., 1995). As a consequence, when an organization outsources a service and the results are not as expected, it will be difficult to undo the change. Taking this into consideration makes it even more important to have a clear insight in the outsourcing transaction and control measures used in the outsourcing relationship. </w:t>
      </w:r>
    </w:p>
    <w:p w:rsidR="001E35A7" w:rsidRPr="004A0E08" w:rsidRDefault="001E35A7" w:rsidP="0063198F">
      <w:pPr>
        <w:pStyle w:val="Thesis-Hansstijl"/>
        <w:rPr>
          <w:rFonts w:cs="Times New Roman"/>
        </w:rPr>
      </w:pPr>
      <w:r w:rsidRPr="00F901B9">
        <w:t xml:space="preserve">When we </w:t>
      </w:r>
      <w:r w:rsidRPr="004A0E08">
        <w:t xml:space="preserve">consider </w:t>
      </w:r>
      <w:r w:rsidRPr="00F901B9">
        <w:t>the theory of McFarlan (1995) that it is easier to outsource than to insource a service, it is important to control the possible negative effects during the outsourc</w:t>
      </w:r>
      <w:r w:rsidRPr="004A0E08">
        <w:t>e</w:t>
      </w:r>
      <w:r w:rsidRPr="00F901B9">
        <w:t xml:space="preserve"> transaction. Lee (1996) states in his paper that control measures are important for the consuming party to secure the rights, liabilities and expectations of both parties (Lee, 1996). An </w:t>
      </w:r>
      <w:r>
        <w:t>interesting</w:t>
      </w:r>
      <w:r w:rsidRPr="00F901B9">
        <w:t xml:space="preserve"> question for organizations is; “how do we control the processes we outsource?” If there is almost no control over the transaction and no control measures for the transactional relation, there may be a thin line between success and failure of the outsourc</w:t>
      </w:r>
      <w:r w:rsidRPr="004A0E08">
        <w:t>ed</w:t>
      </w:r>
      <w:r w:rsidRPr="00F901B9">
        <w:t xml:space="preserve"> relation/transaction. If we know that an outsourcing decision may </w:t>
      </w:r>
      <w:r w:rsidRPr="004A0E08">
        <w:t xml:space="preserve">in the end </w:t>
      </w:r>
      <w:r w:rsidRPr="00F901B9">
        <w:t xml:space="preserve">lead to failure, we </w:t>
      </w:r>
      <w:r w:rsidRPr="004A0E08">
        <w:t xml:space="preserve">also </w:t>
      </w:r>
      <w:r w:rsidRPr="00F901B9">
        <w:t xml:space="preserve">have to consider some other important factors. </w:t>
      </w:r>
    </w:p>
    <w:p w:rsidR="001E35A7" w:rsidRPr="004A0E08" w:rsidRDefault="001E35A7" w:rsidP="0063198F">
      <w:pPr>
        <w:pStyle w:val="Thesis-Hansstijl"/>
        <w:rPr>
          <w:rFonts w:cs="Times New Roman"/>
        </w:rPr>
      </w:pPr>
      <w:r w:rsidRPr="00F901B9">
        <w:t>Because of the importance of a successful outsourcing transaction</w:t>
      </w:r>
      <w:r w:rsidRPr="004A0E08">
        <w:t>,</w:t>
      </w:r>
      <w:r w:rsidRPr="00F901B9">
        <w:t xml:space="preserve"> a fair amount of literature is available on transactions between organizations and on control measures in outsourcing transactions. Some important issues in relation to control are subjects </w:t>
      </w:r>
      <w:r w:rsidRPr="004A0E08">
        <w:t xml:space="preserve">such </w:t>
      </w:r>
      <w:r w:rsidRPr="00F901B9">
        <w:t>as transfer of assets, staffing, pricing and payment, warranty and liability, intellectual property and information security (Lee, 1996). The two factors mentioned by Lee (1996)</w:t>
      </w:r>
      <w:r w:rsidRPr="004A0E08">
        <w:t>:</w:t>
      </w:r>
      <w:r w:rsidRPr="00F901B9">
        <w:t xml:space="preserve"> intellectual property and information security</w:t>
      </w:r>
      <w:r w:rsidRPr="004A0E08">
        <w:t>,</w:t>
      </w:r>
      <w:r w:rsidRPr="00F901B9">
        <w:t xml:space="preserve"> </w:t>
      </w:r>
      <w:r w:rsidRPr="00F901B9">
        <w:lastRenderedPageBreak/>
        <w:t xml:space="preserve">are important factors in the final decision to outsource a service as </w:t>
      </w:r>
      <w:r>
        <w:t>e-mail</w:t>
      </w:r>
      <w:r w:rsidRPr="00F901B9">
        <w:t>. It is vital for the outsourcing party to have full control and ownership of its information assets. In our case</w:t>
      </w:r>
      <w:r w:rsidRPr="004A0E08">
        <w:t>,</w:t>
      </w:r>
      <w:r w:rsidRPr="00F901B9">
        <w:t xml:space="preserve"> when we outsource a service as </w:t>
      </w:r>
      <w:r>
        <w:t>e-mail</w:t>
      </w:r>
      <w:r w:rsidRPr="00F901B9">
        <w:t xml:space="preserve">, intellectual property is an important issue which has to be controlled to secure the ownership of the information </w:t>
      </w:r>
      <w:r w:rsidRPr="004A0E08">
        <w:t>exchanged</w:t>
      </w:r>
      <w:r w:rsidRPr="00F901B9">
        <w:t xml:space="preserve"> by </w:t>
      </w:r>
      <w:r>
        <w:t>e-mail</w:t>
      </w:r>
      <w:r w:rsidRPr="00F901B9">
        <w:t>.</w:t>
      </w:r>
    </w:p>
    <w:p w:rsidR="001E35A7" w:rsidRPr="004A0E08" w:rsidRDefault="001E35A7" w:rsidP="0063198F">
      <w:pPr>
        <w:pStyle w:val="Thesis-Hansstijl"/>
      </w:pPr>
      <w:r w:rsidRPr="004A0E08">
        <w:t xml:space="preserve">The other issue mentioned by Lee (1996) is information security, which is closely related to intellectual property. Because </w:t>
      </w:r>
      <w:r>
        <w:t>e-mail</w:t>
      </w:r>
      <w:r w:rsidRPr="004A0E08">
        <w:t xml:space="preserve"> is based on the exchange (transaction) of information between sender and receiver, the security of this information is very important. </w:t>
      </w:r>
      <w:r w:rsidR="00E46D68">
        <w:br/>
      </w:r>
      <w:r w:rsidRPr="004A0E08">
        <w:t xml:space="preserve">For the majority of the transactions a written contract is the instrument to secure the rights, liabilities and expectations of both parties. Contracts are the most important documents in court when there are disagreements between two parties; this makes it important to have clear and legal content in the documents. However, if we look at topics like intellectual property and information security in relation to outsourcing of </w:t>
      </w:r>
      <w:r>
        <w:t>e-mail</w:t>
      </w:r>
      <w:r w:rsidRPr="004A0E08">
        <w:t xml:space="preserve"> services, this can be a major issue as it is impossible to define everything in a contract (Lee, 1996). </w:t>
      </w:r>
    </w:p>
    <w:p w:rsidR="001E35A7" w:rsidRPr="004A0E08" w:rsidRDefault="001E35A7" w:rsidP="0063198F">
      <w:pPr>
        <w:pStyle w:val="Thesis-Hansstijl"/>
      </w:pPr>
      <w:r>
        <w:t>Besides</w:t>
      </w:r>
      <w:r w:rsidRPr="004A0E08">
        <w:t xml:space="preserve"> a contract, there are more and different methods on how to secure information. For example, information can be encrypted, which makes it harder to intercept and to use. On the other hand, in many cases the provider of the service still has access to the information even if it is encrypted. With this possibility, the provider of the service can do a lot of damage to the outsourcing party (Lee, 1996). The two issues mentioned by Lee (1996), intellectual property and information security, are especially important in relation to the threat of information poaching, which is further discussed in chapter 2.5 of the literature review. </w:t>
      </w:r>
    </w:p>
    <w:p w:rsidR="001E35A7" w:rsidRPr="00B84910" w:rsidRDefault="001E35A7" w:rsidP="00B84910">
      <w:pPr>
        <w:pStyle w:val="Heading2"/>
      </w:pPr>
      <w:bookmarkStart w:id="14" w:name="_Toc268026932"/>
      <w:r w:rsidRPr="00B84910">
        <w:t>2.2</w:t>
      </w:r>
      <w:r w:rsidRPr="00B84910">
        <w:tab/>
        <w:t>Core competences</w:t>
      </w:r>
      <w:bookmarkEnd w:id="14"/>
    </w:p>
    <w:p w:rsidR="001E35A7" w:rsidRPr="004A0E08" w:rsidRDefault="001E35A7" w:rsidP="0063198F">
      <w:pPr>
        <w:pStyle w:val="Thesis-Hansstijl"/>
      </w:pPr>
      <w:r w:rsidRPr="004A0E08">
        <w:t xml:space="preserve">A reason for an organization to outsource a service, is to focus more on the core competences of the organization. In many organizations the belief is that core competences are known, </w:t>
      </w:r>
      <w:r>
        <w:t>however</w:t>
      </w:r>
      <w:r w:rsidRPr="004A0E08">
        <w:t xml:space="preserve"> it is often difficult to identify the specific core competences. As core competences are hard to define, they are also often confused with core technologies. Prahalad (1993) states in his paper that a core technology can be defined as a component of a core competence. Another difference between a technology and a competence is that technology can be stand-alone and a competence cannot (Prahalad, 1993).  Prahalad and Hamel (1990) state that core competences are often mistaken by core products and end products. Prahalad and Hamel (1990) state that it is essential to make a precise distinction since they all require a different approach (Prahalad and Hamel, 1990).</w:t>
      </w:r>
    </w:p>
    <w:p w:rsidR="001E35A7" w:rsidRPr="004A0E08" w:rsidRDefault="001E35A7" w:rsidP="0063198F">
      <w:pPr>
        <w:pStyle w:val="Thesis-Hansstijl"/>
      </w:pPr>
      <w:r w:rsidRPr="004A0E08">
        <w:t xml:space="preserve">Prahalad and Hamel (1990) discuss in their paper the importance of correctly identifying the core competences of an organization and how difficult it is to correctly identify them. Prahalad and Hamel (1990) mention three specific steps to identify core competences in a company. First, they state that a core competence provides potential access to a wide variety of markets; second, a core competence should make a specific contribution to the end product, and finally, a core competence has to be hard to copy by competitors (Prahalad and Hamel, 1990). It is important to distinguish the differences between the competences in an organization. This is especially important as outsourcing a core competence will enhance the level of risk related to the transaction. When a core competence is not correctly identified and is yet outsourced, the negative effect for the organization’s outsourcing of this core competence, can be considerable. </w:t>
      </w:r>
    </w:p>
    <w:p w:rsidR="001E35A7" w:rsidRPr="004A0E08" w:rsidRDefault="001E35A7" w:rsidP="0063198F">
      <w:pPr>
        <w:pStyle w:val="Thesis-Hansstijl"/>
      </w:pPr>
      <w:r w:rsidRPr="004A0E08">
        <w:t xml:space="preserve">Prahalad (1993) defines that one of the most important things to understand about the competences in an organization, is that although they can involve a technology. They also involve the governance </w:t>
      </w:r>
      <w:r w:rsidRPr="004A0E08">
        <w:lastRenderedPageBreak/>
        <w:t xml:space="preserve">process and collective learning of the organization. </w:t>
      </w:r>
      <w:r w:rsidR="00C370B7">
        <w:t>Taking this into account</w:t>
      </w:r>
      <w:r w:rsidRPr="004A0E08">
        <w:t xml:space="preserve"> definition Prahalad (1993) constructed the following view of a competence (Prahalad, 1993);</w:t>
      </w:r>
    </w:p>
    <w:p w:rsidR="001E35A7" w:rsidRPr="004A0E08" w:rsidRDefault="001E35A7" w:rsidP="0063198F">
      <w:pPr>
        <w:pStyle w:val="Thesis-Hansstijl"/>
      </w:pPr>
      <w:r w:rsidRPr="004A0E08">
        <w:t>Competence = (Technology x Governance Process x Collective learning)</w:t>
      </w:r>
    </w:p>
    <w:p w:rsidR="005F6DE9" w:rsidRDefault="001E35A7" w:rsidP="005F6DE9">
      <w:pPr>
        <w:pStyle w:val="Thesis-Hansstijl"/>
        <w:spacing w:after="0"/>
      </w:pPr>
      <w:r w:rsidRPr="004A0E08">
        <w:t xml:space="preserve">An example to show the importance of core competences while considering outsourcing is explained in the following case about outsourcing </w:t>
      </w:r>
      <w:r>
        <w:t>e-mail</w:t>
      </w:r>
      <w:r w:rsidRPr="004A0E08">
        <w:t>.</w:t>
      </w:r>
    </w:p>
    <w:p w:rsidR="001E35A7" w:rsidRPr="004A0E08" w:rsidRDefault="001E35A7" w:rsidP="005F6DE9">
      <w:pPr>
        <w:pStyle w:val="Thesis-Hansstijl"/>
        <w:spacing w:after="0"/>
      </w:pPr>
      <w:r w:rsidRPr="004A0E08">
        <w:t xml:space="preserve">First, we examine a company depending on its </w:t>
      </w:r>
      <w:r>
        <w:t>e-mail</w:t>
      </w:r>
      <w:r w:rsidRPr="004A0E08">
        <w:t>, a</w:t>
      </w:r>
      <w:r>
        <w:t>n online holiday-</w:t>
      </w:r>
      <w:r w:rsidRPr="004A0E08">
        <w:t xml:space="preserve">booking website. The reservation system of the website is based on an online booking system which mainly works in combination with </w:t>
      </w:r>
      <w:r>
        <w:t>e-mail</w:t>
      </w:r>
      <w:r w:rsidRPr="004A0E08">
        <w:t xml:space="preserve">. The second organization is a restaurant working with reservations made via telephone and via their website. The risk in outsourcing the </w:t>
      </w:r>
      <w:r>
        <w:t>e-mail</w:t>
      </w:r>
      <w:r w:rsidRPr="004A0E08">
        <w:t xml:space="preserve"> service of the holiday-booking website is higher compared to that of the restaurant.</w:t>
      </w:r>
    </w:p>
    <w:p w:rsidR="001E35A7" w:rsidRPr="004A0E08" w:rsidRDefault="001E35A7" w:rsidP="0063198F">
      <w:pPr>
        <w:pStyle w:val="Thesis-Hansstijl"/>
      </w:pPr>
      <w:r w:rsidRPr="004A0E08">
        <w:t xml:space="preserve">This is related to the differences between the core competences of the two organizations. The restaurant’s core competence is most probably serving their customers a good meal in terms of quality and quantity for a reasonable price. When the restaurant owners decide to outsource </w:t>
      </w:r>
      <w:r>
        <w:t>e-mail</w:t>
      </w:r>
      <w:r w:rsidRPr="004A0E08">
        <w:t>, the risk and the possible damage are not that high. On the other hand, the core competence of the holiday booking website is receiving and forwarding their bookings to  hotels. Logically so, the different degrees of risk based on the importance of the service for a company, have to be taken into account.</w:t>
      </w:r>
    </w:p>
    <w:p w:rsidR="001E35A7" w:rsidRPr="004A0E08" w:rsidRDefault="001E35A7" w:rsidP="0063198F">
      <w:pPr>
        <w:pStyle w:val="Thesis-Hansstijl"/>
      </w:pPr>
      <w:r w:rsidRPr="004A0E08">
        <w:t xml:space="preserve">In the literature about core competences from Prahalad and Hamel (1990) we see some interesting facts that could influence the decision of organizations to outsource their </w:t>
      </w:r>
      <w:r>
        <w:t>e-mail</w:t>
      </w:r>
      <w:r w:rsidRPr="004A0E08">
        <w:t xml:space="preserve">. Prahalad and Hamel (1990) mention that if a core competence is outsourced, the level of risk will be higher. It is obvious that organizations don’t want a high level of risk outsourcing a service. </w:t>
      </w:r>
    </w:p>
    <w:p w:rsidR="001E35A7" w:rsidRPr="004A0E08" w:rsidRDefault="001E35A7" w:rsidP="005F6DE9">
      <w:pPr>
        <w:pStyle w:val="Thesis-Hansstijl"/>
      </w:pPr>
      <w:r w:rsidRPr="004A0E08">
        <w:t xml:space="preserve">When we know that organizations want to keep the level of risk as low as possible, it is interesting to research if </w:t>
      </w:r>
      <w:r>
        <w:t>e-mail</w:t>
      </w:r>
      <w:r w:rsidRPr="004A0E08">
        <w:t xml:space="preserve"> is recognized as a core competence by organizations. If so, how does it affect the decision of organizations to outsource their </w:t>
      </w:r>
      <w:r>
        <w:t>e-mail</w:t>
      </w:r>
      <w:r w:rsidRPr="004A0E08">
        <w:t xml:space="preserve"> to a SaaS provider. In most cases, </w:t>
      </w:r>
      <w:r>
        <w:t>e-mail</w:t>
      </w:r>
      <w:r w:rsidRPr="004A0E08">
        <w:t xml:space="preserve"> will not be defined as a core competence but more likely as a core technology. Something related to core competences and core technologies is the dependency of organizations of a service. In both core competences and core technologies, organizations depend on a specific thing and in our case </w:t>
      </w:r>
      <w:r>
        <w:t>e-mail</w:t>
      </w:r>
      <w:r w:rsidRPr="004A0E08">
        <w:t>. This dependency is easier to identify and can be related to the facts of core competences and core technologies.</w:t>
      </w:r>
      <w:r w:rsidR="005F6DE9">
        <w:br/>
      </w:r>
      <w:r w:rsidR="00C370B7">
        <w:t>Taking this into account</w:t>
      </w:r>
      <w:r w:rsidRPr="004A0E08">
        <w:t xml:space="preserve"> question we constructed the following hypothesis which we will test by analyzing our survey results.</w:t>
      </w:r>
    </w:p>
    <w:p w:rsidR="001E35A7" w:rsidRPr="004A0E08" w:rsidRDefault="001E35A7" w:rsidP="001845F1">
      <w:pPr>
        <w:pStyle w:val="NoSpacing"/>
        <w:numPr>
          <w:ilvl w:val="2"/>
          <w:numId w:val="3"/>
        </w:numPr>
        <w:jc w:val="both"/>
        <w:rPr>
          <w:rFonts w:cs="Times New Roman"/>
        </w:rPr>
      </w:pPr>
      <w:r w:rsidRPr="004A0E08">
        <w:t xml:space="preserve">H1. </w:t>
      </w:r>
      <w:r w:rsidR="001B41BC" w:rsidRPr="00CA158E">
        <w:rPr>
          <w:iCs/>
        </w:rPr>
        <w:t>Organizations that outsource their e-mail do not significantly differ based on the dependency of importance of e-mail in organizations, from organizations that</w:t>
      </w:r>
      <w:r w:rsidR="001B41BC">
        <w:rPr>
          <w:iCs/>
        </w:rPr>
        <w:t xml:space="preserve"> do not outsource their e-mail.</w:t>
      </w:r>
    </w:p>
    <w:p w:rsidR="001E35A7" w:rsidRPr="00B84910" w:rsidRDefault="001E35A7" w:rsidP="00B84910">
      <w:pPr>
        <w:pStyle w:val="Heading2"/>
      </w:pPr>
      <w:bookmarkStart w:id="15" w:name="_Toc268026933"/>
      <w:r w:rsidRPr="00B84910">
        <w:t xml:space="preserve">2.3 </w:t>
      </w:r>
      <w:r w:rsidRPr="00B84910">
        <w:tab/>
        <w:t>Transaction Cost Theory</w:t>
      </w:r>
      <w:bookmarkEnd w:id="15"/>
    </w:p>
    <w:p w:rsidR="001E1284" w:rsidRDefault="001E35A7" w:rsidP="001E1284">
      <w:pPr>
        <w:pStyle w:val="Thesis-Hansstijl"/>
        <w:spacing w:after="0"/>
      </w:pPr>
      <w:r w:rsidRPr="004A0E08">
        <w:t xml:space="preserve">There are several theories organizations can base their decision to outsource a service on. An often used theory is the </w:t>
      </w:r>
      <w:r w:rsidR="00AC75CB">
        <w:t>TCE.</w:t>
      </w:r>
      <w:r w:rsidRPr="004A0E08">
        <w:t xml:space="preserve"> The original groundwork for TCE was done by Oliver R. Williamson who discusses the theory in </w:t>
      </w:r>
      <w:r>
        <w:t xml:space="preserve">his papers and books. </w:t>
      </w:r>
      <w:r w:rsidRPr="004A0E08">
        <w:t xml:space="preserve">Williamson (1979) defines that the decision to outsource a service is based on the costs related to transactions. This sum of costs originates from the production and transaction costs (Williamson, 1979). The production costs can be defined as all the costs of producing the product or service. Besides the direct cost of producing a product or </w:t>
      </w:r>
      <w:r w:rsidRPr="004A0E08">
        <w:lastRenderedPageBreak/>
        <w:t xml:space="preserve">service, there are also costs related to the transaction. These costs are for example the costs of searching a proper provider, the costs for setting up a contract and the costs for coordinating the transaction. Williamson (1985) defines the transaction costs as the “costs of running the economic system” (Williamson, 1985).  </w:t>
      </w:r>
    </w:p>
    <w:p w:rsidR="001E1284" w:rsidRDefault="001E35A7" w:rsidP="001E1284">
      <w:pPr>
        <w:pStyle w:val="Thesis-Hansstijl"/>
        <w:spacing w:after="0"/>
      </w:pPr>
      <w:r w:rsidRPr="004A0E08">
        <w:t>The model defined by Williamson (1985,1979) can be illustrated as follows,</w:t>
      </w:r>
    </w:p>
    <w:p w:rsidR="001E1284" w:rsidRDefault="001E1284" w:rsidP="001E1284">
      <w:pPr>
        <w:pStyle w:val="Thesis-Hansstijl"/>
        <w:spacing w:after="0"/>
      </w:pPr>
    </w:p>
    <w:p w:rsidR="001E35A7" w:rsidRPr="004A0E08" w:rsidRDefault="001E35A7" w:rsidP="001E1284">
      <w:pPr>
        <w:pStyle w:val="Thesis-Hansstijl"/>
        <w:spacing w:after="0"/>
      </w:pPr>
      <w:r w:rsidRPr="004A0E08">
        <w:t xml:space="preserve">Total Cost = Production Cost + Transaction Cost </w:t>
      </w:r>
    </w:p>
    <w:p w:rsidR="001E1284" w:rsidRDefault="001E1284" w:rsidP="001E1284">
      <w:pPr>
        <w:pStyle w:val="Thesis-Hansstijl"/>
        <w:spacing w:after="0"/>
      </w:pPr>
    </w:p>
    <w:p w:rsidR="001E35A7" w:rsidRPr="004A0E08" w:rsidRDefault="001E35A7" w:rsidP="0063198F">
      <w:pPr>
        <w:pStyle w:val="Thesis-Hansstijl"/>
      </w:pPr>
      <w:r w:rsidRPr="004A0E08">
        <w:t xml:space="preserve">Based on the transaction cost theory, the decision to outsource a service such as </w:t>
      </w:r>
      <w:r>
        <w:t>e-mail</w:t>
      </w:r>
      <w:r w:rsidRPr="004A0E08">
        <w:t xml:space="preserve"> can be calculated by adding the transaction costs to the production costs</w:t>
      </w:r>
      <w:r w:rsidR="00AC75CB">
        <w:t xml:space="preserve"> of e-mail</w:t>
      </w:r>
      <w:r w:rsidRPr="004A0E08">
        <w:t>. Van der Meer-Kooistra et al (1999) state that there are three elements that influence the outsourcing relationship and the degree of control that is used in shaping</w:t>
      </w:r>
      <w:r>
        <w:t xml:space="preserve"> </w:t>
      </w:r>
      <w:r w:rsidRPr="004A0E08">
        <w:t>the relation. She states that the transaction, the transaction environment and the different parties all influence the relationship of the transaction. Based on this, she concludes that it is crucial to understand the effect these elements can have on the transaction. Besides the effect of the elements on the transaction, Van der Meer-Kooistra et al (1999) also states that it can influence the total costs of the transaction (Van der Meer-Kooistra et al., 1999).</w:t>
      </w:r>
    </w:p>
    <w:p w:rsidR="001E35A7" w:rsidRPr="004A0E08" w:rsidRDefault="001E35A7" w:rsidP="0063198F">
      <w:pPr>
        <w:pStyle w:val="Thesis-Hansstijl"/>
      </w:pPr>
      <w:r w:rsidRPr="004A0E08">
        <w:t>In a paper by Clemons et al. (1993), the “Move to the middle” hypothesis is examined. The “Move to the middle” hypothesis states that organizations are more and more pushed to a move to the middle or move to the market. This move is based on the decreased costs for coordination and the lowered level of risk related to the transaction. The change in transaction costs and coordination risk is achieved by using IT (Clemons et al. 1993). Clemons et al. (1993) illustrate this by the following figures;</w:t>
      </w:r>
    </w:p>
    <w:p w:rsidR="001E35A7" w:rsidRDefault="001E35A7" w:rsidP="00CD454F">
      <w:pPr>
        <w:pStyle w:val="NoSpacing"/>
        <w:jc w:val="both"/>
        <w:rPr>
          <w:rFonts w:cs="Times New Roman"/>
        </w:rPr>
      </w:pPr>
    </w:p>
    <w:p w:rsidR="001E35A7" w:rsidRDefault="00102D05" w:rsidP="00CD454F">
      <w:pPr>
        <w:pStyle w:val="NoSpacing"/>
        <w:jc w:val="both"/>
        <w:rPr>
          <w:rFonts w:cs="Times New Roman"/>
        </w:rPr>
      </w:pPr>
      <w:r w:rsidRPr="00102D05">
        <w:rPr>
          <w:noProof/>
        </w:rPr>
        <w:pict>
          <v:shapetype id="_x0000_t202" coordsize="21600,21600" o:spt="202" path="m,l,21600r21600,l21600,xe">
            <v:stroke joinstyle="miter"/>
            <v:path gradientshapeok="t" o:connecttype="rect"/>
          </v:shapetype>
          <v:shape id="_x0000_s1026" type="#_x0000_t202" style="position:absolute;left:0;text-align:left;margin-left:0;margin-top:276.65pt;width:453.6pt;height:.05pt;z-index:251661312" stroked="f">
            <v:textbox style="mso-next-textbox:#_x0000_s1026;mso-fit-shape-to-text:t" inset="0,0,0,0">
              <w:txbxContent>
                <w:p w:rsidR="007D57FC" w:rsidRPr="007E03B5" w:rsidRDefault="007D57FC" w:rsidP="003E2371">
                  <w:pPr>
                    <w:pStyle w:val="Caption"/>
                    <w:rPr>
                      <w:noProof/>
                    </w:rPr>
                  </w:pPr>
                  <w:bookmarkStart w:id="16" w:name="_Ref259473913"/>
                  <w:bookmarkStart w:id="17" w:name="_Toc268459447"/>
                  <w:r>
                    <w:t xml:space="preserve">Figure </w:t>
                  </w:r>
                  <w:fldSimple w:instr=" SEQ Figure \* ARABIC ">
                    <w:r>
                      <w:rPr>
                        <w:noProof/>
                      </w:rPr>
                      <w:t>1</w:t>
                    </w:r>
                  </w:fldSimple>
                  <w:bookmarkEnd w:id="16"/>
                  <w:r>
                    <w:t xml:space="preserve"> </w:t>
                  </w:r>
                  <w:r w:rsidRPr="00C47A89">
                    <w:t>The Balance between In-house Production and Outside procurement (Clemons et al. 1993.)</w:t>
                  </w:r>
                  <w:bookmarkEnd w:id="17"/>
                </w:p>
              </w:txbxContent>
            </v:textbox>
          </v:shape>
        </w:pict>
      </w:r>
      <w:r w:rsidRPr="00102D05">
        <w:rPr>
          <w:noProof/>
        </w:rPr>
        <w:pict>
          <v:group id="_x0000_s1027" editas="canvas" style="position:absolute;margin-left:0;margin-top:0;width:453.6pt;height:272.15pt;z-index:251654144;mso-position-horizontal-relative:char;mso-position-vertical-relative:line" coordorigin="2362,9862" coordsize="7200,432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2362;top:9862;width:7200;height:4320" o:preferrelative="f">
              <v:fill o:detectmouseclick="t"/>
              <v:path o:extrusionok="t" o:connecttype="none"/>
              <o:lock v:ext="edit" text="t"/>
            </v:shape>
            <v:shape id="_x0000_s1029" type="#_x0000_t75" style="position:absolute;left:3516;top:10829;width:4892;height:2386">
              <v:imagedata r:id="rId14" o:title=""/>
            </v:shape>
          </v:group>
        </w:pict>
      </w:r>
      <w:r w:rsidR="00AC75CB">
        <w:rPr>
          <w:rFonts w:cs="Times New Roman"/>
          <w:noProof/>
          <w:lang w:val="nl-NL" w:eastAsia="nl-NL"/>
        </w:rPr>
        <w:drawing>
          <wp:inline distT="0" distB="0" distL="0" distR="0">
            <wp:extent cx="5715000" cy="3429000"/>
            <wp:effectExtent l="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srcRect/>
                    <a:stretch>
                      <a:fillRect/>
                    </a:stretch>
                  </pic:blipFill>
                  <pic:spPr bwMode="auto">
                    <a:xfrm>
                      <a:off x="0" y="0"/>
                      <a:ext cx="5715000" cy="3429000"/>
                    </a:xfrm>
                    <a:prstGeom prst="rect">
                      <a:avLst/>
                    </a:prstGeom>
                    <a:noFill/>
                    <a:ln w="9525">
                      <a:noFill/>
                      <a:miter lim="800000"/>
                      <a:headEnd/>
                      <a:tailEnd/>
                    </a:ln>
                  </pic:spPr>
                </pic:pic>
              </a:graphicData>
            </a:graphic>
          </wp:inline>
        </w:drawing>
      </w:r>
    </w:p>
    <w:p w:rsidR="001E35A7" w:rsidRDefault="001E35A7" w:rsidP="00CD454F">
      <w:pPr>
        <w:spacing w:after="0" w:line="240" w:lineRule="auto"/>
      </w:pPr>
    </w:p>
    <w:p w:rsidR="001E35A7" w:rsidRDefault="001E35A7" w:rsidP="00CD454F">
      <w:pPr>
        <w:spacing w:after="0" w:line="240" w:lineRule="auto"/>
      </w:pPr>
    </w:p>
    <w:p w:rsidR="001E35A7" w:rsidRPr="00771062" w:rsidRDefault="00102D05" w:rsidP="00B84910">
      <w:pPr>
        <w:spacing w:after="0" w:line="240" w:lineRule="auto"/>
      </w:pPr>
      <w:fldSimple w:instr=" REF _Ref259473913 \h  \* MERGEFORMAT ">
        <w:r w:rsidR="00D0007B" w:rsidRPr="00D0007B">
          <w:rPr>
            <w:rStyle w:val="Thesis-HansstijlChar"/>
          </w:rPr>
          <w:t>Figure 1</w:t>
        </w:r>
      </w:fldSimple>
      <w:r w:rsidR="001E35A7" w:rsidRPr="0063198F">
        <w:rPr>
          <w:rStyle w:val="Thesis-HansstijlChar"/>
        </w:rPr>
        <w:t xml:space="preserve"> Clemons et al. (1993) </w:t>
      </w:r>
      <w:r w:rsidR="00AC75CB">
        <w:rPr>
          <w:rStyle w:val="Thesis-HansstijlChar"/>
        </w:rPr>
        <w:t>shows</w:t>
      </w:r>
      <w:r w:rsidR="001E35A7" w:rsidRPr="0063198F">
        <w:rPr>
          <w:rStyle w:val="Thesis-HansstijlChar"/>
        </w:rPr>
        <w:t xml:space="preserve"> the sum of the costs for outsourcing is similar to the costs of in-house production.  In this situation, organizations can decide for in-house production as well as for outside procurement</w:t>
      </w:r>
      <w:r w:rsidR="001E35A7">
        <w:t>.</w:t>
      </w:r>
    </w:p>
    <w:p w:rsidR="001E35A7" w:rsidRDefault="001E35A7" w:rsidP="00CD454F">
      <w:pPr>
        <w:pStyle w:val="NoSpacing"/>
        <w:jc w:val="both"/>
        <w:rPr>
          <w:rFonts w:cs="Times New Roman"/>
          <w:i/>
          <w:iCs/>
          <w:sz w:val="18"/>
          <w:szCs w:val="18"/>
        </w:rPr>
      </w:pPr>
    </w:p>
    <w:p w:rsidR="001E35A7" w:rsidRDefault="001E35A7" w:rsidP="00CD454F">
      <w:pPr>
        <w:pStyle w:val="NoSpacing"/>
        <w:jc w:val="both"/>
        <w:rPr>
          <w:rFonts w:cs="Times New Roman"/>
          <w:i/>
          <w:iCs/>
          <w:sz w:val="18"/>
          <w:szCs w:val="18"/>
        </w:rPr>
      </w:pPr>
    </w:p>
    <w:p w:rsidR="001E35A7" w:rsidRDefault="00102D05" w:rsidP="00CD454F">
      <w:pPr>
        <w:pStyle w:val="NoSpacing"/>
        <w:jc w:val="both"/>
        <w:rPr>
          <w:rFonts w:cs="Times New Roman"/>
          <w:i/>
          <w:iCs/>
          <w:sz w:val="18"/>
          <w:szCs w:val="18"/>
        </w:rPr>
      </w:pPr>
      <w:r w:rsidRPr="00102D05">
        <w:rPr>
          <w:noProof/>
        </w:rPr>
        <w:pict>
          <v:shape id="_x0000_s1030" type="#_x0000_t202" style="position:absolute;left:0;text-align:left;margin-left:0;margin-top:276.65pt;width:453.6pt;height:.05pt;z-index:251655168" stroked="f">
            <v:textbox style="mso-next-textbox:#_x0000_s1030;mso-fit-shape-to-text:t" inset="0,0,0,0">
              <w:txbxContent>
                <w:p w:rsidR="007D57FC" w:rsidRPr="0068584A" w:rsidRDefault="007D57FC" w:rsidP="00CD454F">
                  <w:pPr>
                    <w:pStyle w:val="Caption"/>
                    <w:rPr>
                      <w:i/>
                      <w:iCs/>
                    </w:rPr>
                  </w:pPr>
                  <w:bookmarkStart w:id="18" w:name="_Ref259473781"/>
                  <w:bookmarkStart w:id="19" w:name="_Toc268459448"/>
                  <w:r>
                    <w:t xml:space="preserve">Figure </w:t>
                  </w:r>
                  <w:fldSimple w:instr=" SEQ Figure \* ARABIC ">
                    <w:r>
                      <w:rPr>
                        <w:noProof/>
                      </w:rPr>
                      <w:t>2</w:t>
                    </w:r>
                  </w:fldSimple>
                  <w:bookmarkEnd w:id="18"/>
                  <w:r>
                    <w:t xml:space="preserve"> </w:t>
                  </w:r>
                  <w:r w:rsidRPr="008C09DD">
                    <w:t>Traditional Investment to Reduce Coordination Cost Increased Transactions Risk. Firms preferred to Make Such Investments In-house (Clemons et al. 1993.)</w:t>
                  </w:r>
                  <w:bookmarkEnd w:id="19"/>
                </w:p>
              </w:txbxContent>
            </v:textbox>
          </v:shape>
        </w:pict>
      </w:r>
      <w:r w:rsidRPr="00102D05">
        <w:rPr>
          <w:noProof/>
        </w:rPr>
        <w:pict>
          <v:group id="_x0000_s1031" editas="canvas" style="position:absolute;margin-left:0;margin-top:0;width:453.6pt;height:272.15pt;z-index:251652096;mso-position-horizontal-relative:char;mso-position-vertical-relative:line" coordorigin="1417,3858" coordsize="9072,5443">
            <o:lock v:ext="edit" aspectratio="t"/>
            <v:shape id="_x0000_s1032" type="#_x0000_t75" style="position:absolute;left:1417;top:3858;width:9072;height:5443" o:preferrelative="f">
              <v:fill o:detectmouseclick="t"/>
              <v:path o:extrusionok="t" o:connecttype="none"/>
              <o:lock v:ext="edit" text="t"/>
            </v:shape>
            <v:shape id="_x0000_s1033" type="#_x0000_t75" style="position:absolute;left:2804;top:4741;width:6298;height:3677">
              <v:imagedata r:id="rId16" o:title=""/>
            </v:shape>
          </v:group>
        </w:pict>
      </w:r>
      <w:r w:rsidR="00AC75CB">
        <w:rPr>
          <w:rFonts w:cs="Times New Roman"/>
          <w:i/>
          <w:iCs/>
          <w:noProof/>
          <w:sz w:val="18"/>
          <w:szCs w:val="18"/>
          <w:lang w:val="nl-NL" w:eastAsia="nl-NL"/>
        </w:rPr>
        <w:drawing>
          <wp:inline distT="0" distB="0" distL="0" distR="0">
            <wp:extent cx="5715000" cy="3429000"/>
            <wp:effectExtent l="0" t="0" r="0" b="0"/>
            <wp:docPr id="3"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pic:cNvPicPr>
                      <a:picLocks noChangeAspect="1" noChangeArrowheads="1"/>
                    </pic:cNvPicPr>
                  </pic:nvPicPr>
                  <pic:blipFill>
                    <a:blip r:embed="rId15"/>
                    <a:srcRect/>
                    <a:stretch>
                      <a:fillRect/>
                    </a:stretch>
                  </pic:blipFill>
                  <pic:spPr bwMode="auto">
                    <a:xfrm>
                      <a:off x="0" y="0"/>
                      <a:ext cx="5715000" cy="3429000"/>
                    </a:xfrm>
                    <a:prstGeom prst="rect">
                      <a:avLst/>
                    </a:prstGeom>
                    <a:noFill/>
                    <a:ln w="9525">
                      <a:noFill/>
                      <a:miter lim="800000"/>
                      <a:headEnd/>
                      <a:tailEnd/>
                    </a:ln>
                  </pic:spPr>
                </pic:pic>
              </a:graphicData>
            </a:graphic>
          </wp:inline>
        </w:drawing>
      </w:r>
    </w:p>
    <w:p w:rsidR="001E35A7" w:rsidRDefault="001E35A7" w:rsidP="00CD454F">
      <w:pPr>
        <w:pStyle w:val="NoSpacing"/>
        <w:jc w:val="both"/>
        <w:rPr>
          <w:rFonts w:cs="Times New Roman"/>
          <w:i/>
          <w:iCs/>
          <w:sz w:val="18"/>
          <w:szCs w:val="18"/>
        </w:rPr>
      </w:pPr>
    </w:p>
    <w:p w:rsidR="001E35A7" w:rsidRDefault="001E35A7" w:rsidP="00CD454F">
      <w:pPr>
        <w:pStyle w:val="NoSpacing"/>
        <w:jc w:val="both"/>
        <w:rPr>
          <w:rFonts w:cs="Times New Roman"/>
          <w:i/>
          <w:iCs/>
          <w:sz w:val="18"/>
          <w:szCs w:val="18"/>
        </w:rPr>
      </w:pPr>
    </w:p>
    <w:p w:rsidR="001E35A7" w:rsidRDefault="001E35A7" w:rsidP="00CD454F">
      <w:pPr>
        <w:pStyle w:val="NoSpacing"/>
        <w:jc w:val="both"/>
        <w:rPr>
          <w:rFonts w:cs="Times New Roman"/>
          <w:i/>
          <w:iCs/>
          <w:sz w:val="18"/>
          <w:szCs w:val="18"/>
        </w:rPr>
      </w:pPr>
    </w:p>
    <w:p w:rsidR="001E35A7" w:rsidRPr="00762EC9" w:rsidRDefault="001E35A7" w:rsidP="00CD454F">
      <w:pPr>
        <w:pStyle w:val="NoSpacing"/>
        <w:jc w:val="both"/>
        <w:rPr>
          <w:rFonts w:cs="Times New Roman"/>
          <w:i/>
          <w:iCs/>
          <w:sz w:val="18"/>
          <w:szCs w:val="18"/>
        </w:rPr>
      </w:pPr>
    </w:p>
    <w:p w:rsidR="001E35A7" w:rsidRPr="004A0E08" w:rsidRDefault="00102D05" w:rsidP="0063198F">
      <w:pPr>
        <w:pStyle w:val="Thesis-Hansstijl"/>
      </w:pPr>
      <w:fldSimple w:instr=" REF _Ref259473781 \h  \* MERGEFORMAT ">
        <w:r w:rsidR="00D0007B">
          <w:t xml:space="preserve">Figure </w:t>
        </w:r>
        <w:r w:rsidR="00D0007B">
          <w:rPr>
            <w:noProof/>
          </w:rPr>
          <w:t>2</w:t>
        </w:r>
      </w:fldSimple>
      <w:r w:rsidR="001E35A7" w:rsidRPr="004A0E08">
        <w:t xml:space="preserve"> shows that IT lowered the coordination costs for an in-house production</w:t>
      </w:r>
      <w:r w:rsidR="001E35A7">
        <w:t xml:space="preserve"> and </w:t>
      </w:r>
      <w:r w:rsidR="001E35A7" w:rsidRPr="004A0E08">
        <w:t xml:space="preserve">also for outside procurement. This difference in cost and risk leads to more in-house production, </w:t>
      </w:r>
      <w:r w:rsidR="0059311F">
        <w:t>because</w:t>
      </w:r>
      <w:r w:rsidR="001E35A7" w:rsidRPr="004A0E08">
        <w:t xml:space="preserve"> the risk (transactions risk) of outsourcing is higher.</w:t>
      </w:r>
    </w:p>
    <w:p w:rsidR="001E35A7" w:rsidRDefault="00102D05" w:rsidP="00CD454F">
      <w:pPr>
        <w:pStyle w:val="NoSpacing"/>
        <w:jc w:val="both"/>
        <w:rPr>
          <w:rFonts w:cs="Times New Roman"/>
        </w:rPr>
      </w:pPr>
      <w:r w:rsidRPr="00102D05">
        <w:rPr>
          <w:noProof/>
        </w:rPr>
        <w:lastRenderedPageBreak/>
        <w:pict>
          <v:group id="_x0000_s1034" editas="canvas" style="position:absolute;margin-left:0;margin-top:23.05pt;width:453.6pt;height:247.2pt;z-index:251653120;mso-position-horizontal-relative:char;mso-position-vertical-relative:line" coordorigin="1417,2684" coordsize="9072,4944">
            <o:lock v:ext="edit" aspectratio="t"/>
            <v:shape id="_x0000_s1035" type="#_x0000_t75" style="position:absolute;left:1417;top:2684;width:9072;height:4944" o:preferrelative="f">
              <v:fill o:detectmouseclick="t"/>
              <v:path o:extrusionok="t" o:connecttype="none"/>
              <o:lock v:ext="edit" text="t"/>
            </v:shape>
            <v:shape id="_x0000_s1036" type="#_x0000_t75" style="position:absolute;left:2871;top:3543;width:6164;height:3226">
              <v:imagedata r:id="rId17" o:title=""/>
            </v:shape>
          </v:group>
        </w:pict>
      </w:r>
      <w:r w:rsidRPr="00102D05">
        <w:rPr>
          <w:noProof/>
        </w:rPr>
        <w:pict>
          <v:shape id="_x0000_s1037" type="#_x0000_t202" style="position:absolute;left:0;text-align:left;margin-left:0;margin-top:276.65pt;width:453.6pt;height:.05pt;z-index:251656192" stroked="f">
            <v:textbox style="mso-next-textbox:#_x0000_s1037;mso-fit-shape-to-text:t" inset="0,0,0,0">
              <w:txbxContent>
                <w:p w:rsidR="007D57FC" w:rsidRPr="00BE1D2A" w:rsidRDefault="007D57FC" w:rsidP="00CD454F">
                  <w:pPr>
                    <w:pStyle w:val="Caption"/>
                  </w:pPr>
                  <w:bookmarkStart w:id="20" w:name="_Ref259474119"/>
                  <w:bookmarkStart w:id="21" w:name="_Toc268459449"/>
                  <w:r>
                    <w:t xml:space="preserve">Figure </w:t>
                  </w:r>
                  <w:fldSimple w:instr=" SEQ Figure \* ARABIC ">
                    <w:r>
                      <w:rPr>
                        <w:noProof/>
                      </w:rPr>
                      <w:t>3</w:t>
                    </w:r>
                  </w:fldSimple>
                  <w:bookmarkEnd w:id="20"/>
                  <w:r>
                    <w:t xml:space="preserve"> </w:t>
                  </w:r>
                  <w:r w:rsidRPr="00E20ED2">
                    <w:t>Current Investments in Information Technology May Not Increase Transactions Risk. Firms Can Now Safely Outsource (Clemons et al. 1993).</w:t>
                  </w:r>
                  <w:bookmarkEnd w:id="21"/>
                </w:p>
              </w:txbxContent>
            </v:textbox>
          </v:shape>
        </w:pict>
      </w:r>
      <w:r w:rsidR="00AC75CB">
        <w:rPr>
          <w:rFonts w:cs="Times New Roman"/>
          <w:noProof/>
          <w:lang w:val="nl-NL" w:eastAsia="nl-NL"/>
        </w:rPr>
        <w:drawing>
          <wp:inline distT="0" distB="0" distL="0" distR="0">
            <wp:extent cx="5715000" cy="3429000"/>
            <wp:effectExtent l="0" t="0" r="0" b="0"/>
            <wp:docPr id="4"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
                    <pic:cNvPicPr>
                      <a:picLocks noChangeAspect="1" noChangeArrowheads="1"/>
                    </pic:cNvPicPr>
                  </pic:nvPicPr>
                  <pic:blipFill>
                    <a:blip r:embed="rId15"/>
                    <a:srcRect/>
                    <a:stretch>
                      <a:fillRect/>
                    </a:stretch>
                  </pic:blipFill>
                  <pic:spPr bwMode="auto">
                    <a:xfrm>
                      <a:off x="0" y="0"/>
                      <a:ext cx="5715000" cy="3429000"/>
                    </a:xfrm>
                    <a:prstGeom prst="rect">
                      <a:avLst/>
                    </a:prstGeom>
                    <a:noFill/>
                    <a:ln w="9525">
                      <a:noFill/>
                      <a:miter lim="800000"/>
                      <a:headEnd/>
                      <a:tailEnd/>
                    </a:ln>
                  </pic:spPr>
                </pic:pic>
              </a:graphicData>
            </a:graphic>
          </wp:inline>
        </w:drawing>
      </w:r>
    </w:p>
    <w:p w:rsidR="001E35A7" w:rsidRDefault="001E35A7" w:rsidP="00CD454F">
      <w:pPr>
        <w:pStyle w:val="NoSpacing"/>
        <w:jc w:val="both"/>
        <w:rPr>
          <w:rFonts w:cs="Times New Roman"/>
        </w:rPr>
      </w:pPr>
    </w:p>
    <w:p w:rsidR="001E35A7" w:rsidRDefault="001E35A7" w:rsidP="00CD454F">
      <w:pPr>
        <w:pStyle w:val="NoSpacing"/>
        <w:jc w:val="both"/>
        <w:rPr>
          <w:rFonts w:cs="Times New Roman"/>
        </w:rPr>
      </w:pPr>
    </w:p>
    <w:p w:rsidR="001E35A7" w:rsidRDefault="001E35A7" w:rsidP="00CD454F">
      <w:pPr>
        <w:pStyle w:val="NoSpacing"/>
        <w:jc w:val="both"/>
        <w:rPr>
          <w:rFonts w:cs="Times New Roman"/>
        </w:rPr>
      </w:pPr>
    </w:p>
    <w:p w:rsidR="001E35A7" w:rsidRDefault="001E35A7" w:rsidP="00CD454F">
      <w:pPr>
        <w:pStyle w:val="NoSpacing"/>
        <w:jc w:val="both"/>
        <w:rPr>
          <w:rFonts w:cs="Times New Roman"/>
        </w:rPr>
      </w:pPr>
    </w:p>
    <w:p w:rsidR="001E35A7" w:rsidRPr="004A0E08" w:rsidRDefault="001E35A7" w:rsidP="0063198F">
      <w:pPr>
        <w:pStyle w:val="Thesis-Hansstijl"/>
      </w:pPr>
      <w:r w:rsidRPr="004A0E08">
        <w:t>The third figure (</w:t>
      </w:r>
      <w:fldSimple w:instr=" REF _Ref259474119 \h  \* MERGEFORMAT ">
        <w:r w:rsidR="00D0007B">
          <w:t xml:space="preserve">Figure </w:t>
        </w:r>
        <w:r w:rsidR="00D0007B">
          <w:rPr>
            <w:noProof/>
          </w:rPr>
          <w:t>3</w:t>
        </w:r>
      </w:fldSimple>
      <w:r w:rsidRPr="004A0E08">
        <w:t>) is the current situation for organizations considering to outsource their services. In both situations (in-house production and outside procurement) IT lowered the coordination</w:t>
      </w:r>
      <w:r>
        <w:t xml:space="preserve"> costs, and compared to </w:t>
      </w:r>
      <w:fldSimple w:instr=" REF _Ref259473781 \h  \* MERGEFORMAT ">
        <w:r w:rsidR="00D0007B">
          <w:t xml:space="preserve">Figure </w:t>
        </w:r>
        <w:r w:rsidR="00D0007B">
          <w:rPr>
            <w:noProof/>
          </w:rPr>
          <w:t>2</w:t>
        </w:r>
      </w:fldSimple>
      <w:r w:rsidR="00AC75CB">
        <w:t>,</w:t>
      </w:r>
      <w:r>
        <w:t xml:space="preserve"> </w:t>
      </w:r>
      <w:r w:rsidRPr="004A0E08">
        <w:t>the transactions risk has decreased significantly. It decreased to a certain point that makes it interesting for organizations to outsource. Two examples of IT decreasing the amount of coordination costs are for example online supplier search</w:t>
      </w:r>
      <w:r w:rsidR="004E1B48">
        <w:t xml:space="preserve"> and </w:t>
      </w:r>
      <w:r w:rsidRPr="004A0E08">
        <w:t xml:space="preserve">comparison and the use of </w:t>
      </w:r>
      <w:r>
        <w:t>e-mail</w:t>
      </w:r>
      <w:r w:rsidRPr="004A0E08">
        <w:t>.</w:t>
      </w:r>
    </w:p>
    <w:p w:rsidR="001E35A7" w:rsidRPr="004A0E08" w:rsidRDefault="001E35A7" w:rsidP="001E1284">
      <w:pPr>
        <w:pStyle w:val="Thesis-Hansstijl"/>
      </w:pPr>
      <w:r w:rsidRPr="004A0E08">
        <w:t>Clemons and Reddi (1994) define that the transaction cost theory is especially interesting when an organization wants to outsource an IT related service. The researchers looked at the transaction costs and managed to split it up into three specific elements.</w:t>
      </w:r>
      <w:r w:rsidR="001E1284">
        <w:br/>
      </w:r>
      <w:r w:rsidRPr="004A0E08">
        <w:t xml:space="preserve">The first element Clemons and Reddi (1994) define in there paper is based on the costs of for example searching the right provider and monitoring the service provided. Clemons and Reddi (1994) define these costs as: coordination costs. Besides direct costs, which are related to the transaction, there are also indirect costs related to the transaction such as risk. The factor risk can generate extra costs which eventually can influence the decision to outsource. Clemons and Reddi (1994) describe two important kinds of risk, operations risk and opportunism risk. These two risk factors can influence the decision of an organization to outsource a service or to keep performing the service in house. </w:t>
      </w:r>
    </w:p>
    <w:p w:rsidR="001E35A7" w:rsidRPr="004A0E08" w:rsidRDefault="001E35A7" w:rsidP="00B84910">
      <w:pPr>
        <w:pStyle w:val="NoSpacing"/>
        <w:jc w:val="both"/>
      </w:pPr>
      <w:r w:rsidRPr="004A0E08">
        <w:t>Transaction Cost = Coordination Cost + Operations Risk + Opportunism Risk</w:t>
      </w:r>
    </w:p>
    <w:p w:rsidR="001E35A7" w:rsidRPr="004A0E08" w:rsidRDefault="001E35A7" w:rsidP="00B84910">
      <w:pPr>
        <w:pStyle w:val="NoSpacing"/>
        <w:jc w:val="both"/>
      </w:pPr>
    </w:p>
    <w:p w:rsidR="001E35A7" w:rsidRPr="004A0E08" w:rsidRDefault="001E35A7" w:rsidP="0063198F">
      <w:pPr>
        <w:pStyle w:val="Thesis-Hansstijl"/>
      </w:pPr>
      <w:r w:rsidRPr="004A0E08">
        <w:t xml:space="preserve">The terms coordination costs, operations risk and opportunism risk together construct the term transaction costs (Clemons and Reddi, 1994). In the next </w:t>
      </w:r>
      <w:r>
        <w:t>chapter</w:t>
      </w:r>
      <w:r w:rsidRPr="004A0E08">
        <w:t>, the different sub terms are individually discussed.</w:t>
      </w:r>
    </w:p>
    <w:p w:rsidR="001E35A7" w:rsidRPr="004A0E08" w:rsidRDefault="001E35A7" w:rsidP="00B84910">
      <w:pPr>
        <w:pStyle w:val="Heading3"/>
      </w:pPr>
      <w:bookmarkStart w:id="22" w:name="_Toc268026934"/>
      <w:r w:rsidRPr="004A0E08">
        <w:lastRenderedPageBreak/>
        <w:t>2.3.1</w:t>
      </w:r>
      <w:r w:rsidRPr="004A0E08">
        <w:tab/>
      </w:r>
      <w:r w:rsidRPr="004A0E08">
        <w:tab/>
        <w:t>Coordination Costs</w:t>
      </w:r>
      <w:bookmarkEnd w:id="22"/>
    </w:p>
    <w:p w:rsidR="001E35A7" w:rsidRPr="004A0E08" w:rsidRDefault="001E35A7" w:rsidP="0063198F">
      <w:pPr>
        <w:pStyle w:val="Thesis-Hansstijl"/>
      </w:pPr>
      <w:r w:rsidRPr="004A0E08">
        <w:t>A major component and probably the most clearly defined component of the transaction costs are</w:t>
      </w:r>
      <w:r>
        <w:t xml:space="preserve"> </w:t>
      </w:r>
      <w:r w:rsidRPr="004A0E08">
        <w:t>the coordination costs.  Malone (1988) defines the term coordination as a body of principles of how activities of separated factors can be coordinated (Malone, 1988). In another paper by Malone (1994) he defines the term coordination as something that is based on dependencies. He states that if there are no dependencies, there is also no coordination needed (Malone, 1994). Clemons and Reddi (1994) define the term coordination costs combined from two different kinds of cost. They state that coordination costs consist of direct costs, such as the costs of delivering and coordinating the service and indirect costs related to the coordination costs. Indirect costs are costs such as the costs for inventories (Clemons and Reddi, 1994).</w:t>
      </w:r>
    </w:p>
    <w:p w:rsidR="001E35A7" w:rsidRPr="004A0E08" w:rsidRDefault="001E35A7" w:rsidP="0063198F">
      <w:pPr>
        <w:pStyle w:val="Thesis-Hansstijl"/>
      </w:pPr>
      <w:r w:rsidRPr="004A0E08">
        <w:t>When we look at the explanation of the term coordination costs, it seems like it is pretty clear how to calculate the amount of costs which can be defined as the coordination costs. Especially when we pick a product which is a regular product to buy for an organization. For example, if we take a pen. If an organization purchases a pen, the coordination costs consist of the costs for finding a supplier, costs for the delivery of the pen and the costs for storing the pen in the warehouse. These costs are easy to define. From these costs, it is possible to calculate the coordination costs. However, if we look at a</w:t>
      </w:r>
      <w:r>
        <w:t xml:space="preserve"> </w:t>
      </w:r>
      <w:r w:rsidRPr="004A0E08">
        <w:t xml:space="preserve">service and especially a service such as </w:t>
      </w:r>
      <w:r>
        <w:t>e-mail</w:t>
      </w:r>
      <w:r w:rsidRPr="004A0E08">
        <w:t>, it can be harder to define all costs. There are similar costs as for purchasing a pen, for example the costs of finding the right supplier. On the other hand, there are also different costs which are harder to define. For example, the costs of integrating the service in the current system, writing a contract that secures all kind of new things like server availability and creating acceptance among the employees for the new service. Besides these examples, there are more things that affect the coordination costs and make it a</w:t>
      </w:r>
      <w:r>
        <w:t xml:space="preserve"> </w:t>
      </w:r>
      <w:r w:rsidRPr="004A0E08">
        <w:t>harder component of the transaction costs theory to define.</w:t>
      </w:r>
    </w:p>
    <w:p w:rsidR="001E35A7" w:rsidRPr="004A0E08" w:rsidRDefault="001E35A7" w:rsidP="00B84910">
      <w:pPr>
        <w:pStyle w:val="Heading3"/>
      </w:pPr>
      <w:bookmarkStart w:id="23" w:name="_Toc268026935"/>
      <w:r w:rsidRPr="004A0E08">
        <w:t>2.3.2</w:t>
      </w:r>
      <w:r w:rsidRPr="004A0E08">
        <w:tab/>
      </w:r>
      <w:r w:rsidRPr="004A0E08">
        <w:tab/>
        <w:t>Operations Risk</w:t>
      </w:r>
      <w:bookmarkEnd w:id="23"/>
      <w:r w:rsidRPr="004A0E08">
        <w:tab/>
      </w:r>
    </w:p>
    <w:p w:rsidR="001E35A7" w:rsidRPr="004A0E08" w:rsidRDefault="001E35A7" w:rsidP="0063198F">
      <w:pPr>
        <w:pStyle w:val="Thesis-Hansstijl"/>
        <w:rPr>
          <w:rStyle w:val="NoSpacingChar1"/>
          <w:rFonts w:eastAsia="Calibri"/>
          <w:b/>
          <w:bCs/>
        </w:rPr>
      </w:pPr>
      <w:r w:rsidRPr="004A0E08">
        <w:t>Operations risk is defined as the risk that the partner in an outsourcing relation, which is most of the time the supplier of the service, underperforms. Underperforming means that the other party does not deliver the service as agreed. This underperforming can be done intentionally by the provider to gain more advantage out of the transaction, for example by delivering a service with a lower quality. On the other hand, underperforming can occur due to effects that cannot be controlled by the other party, these effects can be for instance the weather or an earthquake. Clemons and Reddi (1994) mention in their research that IT can influence underperformance which is done intentionally. However, it does not have an effect on underperformance which happens unintentionally (Clemons and Reddi, 1994).</w:t>
      </w:r>
      <w:r w:rsidRPr="004A0E08">
        <w:rPr>
          <w:rStyle w:val="NoSpacingChar1"/>
          <w:rFonts w:eastAsia="Calibri"/>
          <w:b/>
          <w:bCs/>
        </w:rPr>
        <w:t xml:space="preserve"> </w:t>
      </w:r>
    </w:p>
    <w:p w:rsidR="001E35A7" w:rsidRPr="00B84910" w:rsidRDefault="001E35A7" w:rsidP="00B84910">
      <w:pPr>
        <w:pStyle w:val="Heading3"/>
        <w:rPr>
          <w:rStyle w:val="NoSpacingChar1"/>
        </w:rPr>
      </w:pPr>
      <w:bookmarkStart w:id="24" w:name="_Toc268026936"/>
      <w:r w:rsidRPr="00B84910">
        <w:rPr>
          <w:rStyle w:val="NoSpacingChar1"/>
        </w:rPr>
        <w:t>2.3.3</w:t>
      </w:r>
      <w:r w:rsidRPr="00B84910">
        <w:rPr>
          <w:rStyle w:val="NoSpacingChar1"/>
        </w:rPr>
        <w:tab/>
      </w:r>
      <w:r w:rsidRPr="00B84910">
        <w:rPr>
          <w:rStyle w:val="NoSpacingChar1"/>
        </w:rPr>
        <w:tab/>
        <w:t>Opportunism Risk</w:t>
      </w:r>
      <w:bookmarkEnd w:id="24"/>
    </w:p>
    <w:p w:rsidR="001E35A7" w:rsidRDefault="001E35A7" w:rsidP="0063198F">
      <w:pPr>
        <w:pStyle w:val="Thesis-Hansstijl"/>
        <w:rPr>
          <w:b/>
          <w:bCs/>
        </w:rPr>
      </w:pPr>
      <w:r w:rsidRPr="004A0E08">
        <w:rPr>
          <w:rStyle w:val="NoSpacingChar1"/>
          <w:rFonts w:eastAsia="Calibri"/>
        </w:rPr>
        <w:t>Opportunism risk can be created out of two situations. The first form of opportunism risk is when an organization has to make an investment in the relation that is relation specific. This means investments specific to the relation of the transaction, which can be lost or misused after the investment is made. The second form of opportunism risk is when organizations work with small number bargaining. This can create the situation that an organization is to dependent of a certain party, because of the scanty alternatives. In their paper,</w:t>
      </w:r>
      <w:r w:rsidRPr="004A0E08">
        <w:t xml:space="preserve"> Clemons and Reddi (1994) state that </w:t>
      </w:r>
      <w:r w:rsidRPr="004A0E08">
        <w:rPr>
          <w:rStyle w:val="NoSpacingChar1"/>
          <w:rFonts w:eastAsia="Calibri"/>
        </w:rPr>
        <w:t>if an organization makes relation specific investments to coordinate with their suppliers,</w:t>
      </w:r>
      <w:r w:rsidRPr="004A0E08">
        <w:t xml:space="preserve"> IT can influence the opportunism risk (Clemons and Reddi, 1994)</w:t>
      </w:r>
      <w:r w:rsidRPr="004A0E08">
        <w:rPr>
          <w:rStyle w:val="NoSpacingChar1"/>
          <w:rFonts w:eastAsia="Calibri"/>
        </w:rPr>
        <w:t>.</w:t>
      </w:r>
      <w:r w:rsidRPr="004A0E08">
        <w:rPr>
          <w:b/>
          <w:bCs/>
        </w:rPr>
        <w:t xml:space="preserve"> </w:t>
      </w:r>
    </w:p>
    <w:p w:rsidR="004E1B48" w:rsidRDefault="004E1B48" w:rsidP="004E1B48">
      <w:pPr>
        <w:pStyle w:val="Heading3"/>
      </w:pPr>
      <w:bookmarkStart w:id="25" w:name="_Toc268026937"/>
      <w:r>
        <w:lastRenderedPageBreak/>
        <w:t>2.3.4</w:t>
      </w:r>
      <w:r>
        <w:tab/>
      </w:r>
      <w:r>
        <w:tab/>
        <w:t>The transaction cost model</w:t>
      </w:r>
      <w:bookmarkEnd w:id="25"/>
    </w:p>
    <w:p w:rsidR="001E35A7" w:rsidRPr="004A0E08" w:rsidRDefault="001E35A7" w:rsidP="0063198F">
      <w:pPr>
        <w:pStyle w:val="Thesis-Hansstijl"/>
        <w:rPr>
          <w:rStyle w:val="NoSpacingChar1"/>
          <w:rFonts w:eastAsia="Calibri"/>
        </w:rPr>
      </w:pPr>
      <w:r w:rsidRPr="004A0E08">
        <w:t>Based on the three elements: coordination costs, operations risk and opportunism risk, Clemons and Reddi (1994) created a model that shows the movement of organizations based on a calculation of the transactions costs (Clemons and Reddi, 1994)</w:t>
      </w:r>
      <w:r w:rsidRPr="004A0E08">
        <w:rPr>
          <w:rStyle w:val="NoSpacingChar1"/>
          <w:rFonts w:eastAsia="Calibri"/>
        </w:rPr>
        <w:t>.</w:t>
      </w:r>
    </w:p>
    <w:p w:rsidR="001E35A7" w:rsidRDefault="00102D05" w:rsidP="00540104">
      <w:pPr>
        <w:spacing w:after="0" w:line="240" w:lineRule="auto"/>
        <w:rPr>
          <w:rStyle w:val="NoSpacingChar1"/>
          <w:rFonts w:eastAsia="Calibri"/>
        </w:rPr>
      </w:pPr>
      <w:r w:rsidRPr="00102D05">
        <w:rPr>
          <w:noProof/>
        </w:rPr>
        <w:pict>
          <v:shape id="_x0000_s1038" type="#_x0000_t202" style="position:absolute;margin-left:0;margin-top:276.65pt;width:453.6pt;height:.05pt;z-index:251657216" stroked="f">
            <v:textbox style="mso-next-textbox:#_x0000_s1038;mso-fit-shape-to-text:t" inset="0,0,0,0">
              <w:txbxContent>
                <w:p w:rsidR="007D57FC" w:rsidRPr="00862E00" w:rsidRDefault="007D57FC" w:rsidP="00CD454F">
                  <w:pPr>
                    <w:pStyle w:val="Caption"/>
                  </w:pPr>
                  <w:bookmarkStart w:id="26" w:name="_Ref259474886"/>
                  <w:bookmarkStart w:id="27" w:name="_Toc268459450"/>
                  <w:r>
                    <w:t xml:space="preserve">Figure </w:t>
                  </w:r>
                  <w:fldSimple w:instr=" SEQ Figure \* ARABIC ">
                    <w:r>
                      <w:rPr>
                        <w:noProof/>
                      </w:rPr>
                      <w:t>4</w:t>
                    </w:r>
                  </w:fldSimple>
                  <w:bookmarkEnd w:id="26"/>
                  <w:r>
                    <w:t xml:space="preserve"> </w:t>
                  </w:r>
                  <w:r w:rsidRPr="00A13BFB">
                    <w:t>The base case preferred mode of economic transaction</w:t>
                  </w:r>
                  <w:bookmarkEnd w:id="27"/>
                </w:p>
              </w:txbxContent>
            </v:textbox>
          </v:shape>
        </w:pict>
      </w:r>
      <w:r w:rsidRPr="00102D05">
        <w:rPr>
          <w:noProof/>
        </w:rPr>
        <w:pict>
          <v:group id="_x0000_s1039" editas="canvas" style="position:absolute;margin-left:0;margin-top:0;width:453.6pt;height:272.15pt;z-index:251651072;mso-position-horizontal-relative:char;mso-position-vertical-relative:line" coordorigin="2362,7875" coordsize="7200,4320">
            <o:lock v:ext="edit" aspectratio="t"/>
            <v:shape id="_x0000_s1040" type="#_x0000_t75" style="position:absolute;left:2362;top:7875;width:7200;height:4320" o:preferrelative="f">
              <v:fill o:detectmouseclick="t"/>
              <v:path o:extrusionok="t" o:connecttype="none"/>
              <o:lock v:ext="edit" text="t"/>
            </v:shape>
            <v:rect id="_x0000_s1041" style="position:absolute;left:3804;top:8445;width:4857;height:3750" strokecolor="#95b3d7" strokeweight="1pt">
              <v:fill color2="#b8cce4" focusposition="1" focussize="" focus="100%" type="gradient"/>
              <v:shadow on="t" type="perspective" color="#243f60" opacity=".5" offset="1pt" offset2="-3pt"/>
            </v:rect>
            <v:shape id="_x0000_s1042" type="#_x0000_t202" style="position:absolute;left:4469;top:8075;width:704;height:310" strokecolor="white">
              <v:textbox style="mso-next-textbox:#_x0000_s1042">
                <w:txbxContent>
                  <w:p w:rsidR="007D57FC" w:rsidRDefault="007D57FC" w:rsidP="00CD454F">
                    <w:r>
                      <w:t>Low</w:t>
                    </w:r>
                  </w:p>
                </w:txbxContent>
              </v:textbox>
            </v:shape>
            <v:shape id="_x0000_s1043" type="#_x0000_t202" style="position:absolute;left:6826;top:8075;width:704;height:310" strokecolor="white">
              <v:textbox style="mso-next-textbox:#_x0000_s1043">
                <w:txbxContent>
                  <w:p w:rsidR="007D57FC" w:rsidRDefault="007D57FC" w:rsidP="00CD454F">
                    <w:r>
                      <w:t>High</w:t>
                    </w:r>
                  </w:p>
                </w:txbxContent>
              </v:textbox>
            </v:shape>
            <v:shape id="_x0000_s1044" type="#_x0000_t202" style="position:absolute;left:2899;top:9147;width:677;height:310" strokecolor="white">
              <v:textbox style="mso-next-textbox:#_x0000_s1044">
                <w:txbxContent>
                  <w:p w:rsidR="007D57FC" w:rsidRDefault="007D57FC" w:rsidP="00CD454F">
                    <w:r>
                      <w:t>Low</w:t>
                    </w:r>
                  </w:p>
                </w:txbxContent>
              </v:textbox>
            </v:shape>
            <v:shape id="_x0000_s1045" type="#_x0000_t202" style="position:absolute;left:2792;top:11171;width:677;height:310" strokecolor="white">
              <v:textbox style="mso-next-textbox:#_x0000_s1045">
                <w:txbxContent>
                  <w:p w:rsidR="007D57FC" w:rsidRDefault="007D57FC" w:rsidP="00CD454F">
                    <w:r>
                      <w:t>High</w:t>
                    </w:r>
                  </w:p>
                </w:txbxContent>
              </v:textbox>
            </v:shape>
            <v:shape id="_x0000_s1046" type="#_x0000_t202" style="position:absolute;left:5541;top:7908;width:1285;height:309" strokecolor="white">
              <v:textbox style="mso-next-textbox:#_x0000_s1046">
                <w:txbxContent>
                  <w:p w:rsidR="007D57FC" w:rsidRPr="008E53E1" w:rsidRDefault="007D57FC" w:rsidP="00CD454F">
                    <w:pPr>
                      <w:rPr>
                        <w:b/>
                        <w:bCs/>
                      </w:rPr>
                    </w:pPr>
                    <w:r>
                      <w:rPr>
                        <w:b/>
                        <w:bCs/>
                      </w:rPr>
                      <w:t>Price Risk</w:t>
                    </w:r>
                  </w:p>
                </w:txbxContent>
              </v:textbox>
            </v:shape>
            <v:shape id="_x0000_s1047" type="#_x0000_t202" style="position:absolute;left:2362;top:10183;width:1214;height:536" strokecolor="white">
              <v:textbox style="mso-next-textbox:#_x0000_s1047">
                <w:txbxContent>
                  <w:p w:rsidR="007D57FC" w:rsidRPr="008E53E1" w:rsidRDefault="007D57FC" w:rsidP="00CD454F">
                    <w:pPr>
                      <w:rPr>
                        <w:b/>
                        <w:bCs/>
                      </w:rPr>
                    </w:pPr>
                    <w:r>
                      <w:rPr>
                        <w:b/>
                        <w:bCs/>
                      </w:rPr>
                      <w:t>Transactions Risk</w:t>
                    </w:r>
                  </w:p>
                </w:txbxContent>
              </v:textbox>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048" type="#_x0000_t34" style="position:absolute;left:4275;top:10319;width:3750;height:1;rotation:90" o:connectortype="elbow" adj="10798,-52164000,-27913"/>
            <v:shapetype id="_x0000_t32" coordsize="21600,21600" o:spt="32" o:oned="t" path="m,l21600,21600e" filled="f">
              <v:path arrowok="t" fillok="f" o:connecttype="none"/>
              <o:lock v:ext="edit" shapetype="t"/>
            </v:shapetype>
            <v:shape id="_x0000_s1049" type="#_x0000_t32" style="position:absolute;left:3721;top:10326;width:4857;height:0" o:connectortype="straight"/>
            <v:shape id="_x0000_s1050" type="#_x0000_t202" style="position:absolute;left:4172;top:9302;width:1285;height:310" filled="f" stroked="f">
              <v:textbox style="mso-next-textbox:#_x0000_s1050">
                <w:txbxContent>
                  <w:p w:rsidR="007D57FC" w:rsidRDefault="007D57FC" w:rsidP="00CD454F">
                    <w:r>
                      <w:t>Partnership</w:t>
                    </w:r>
                  </w:p>
                </w:txbxContent>
              </v:textbox>
            </v:shape>
            <v:shape id="_x0000_s1051" type="#_x0000_t202" style="position:absolute;left:6826;top:9207;width:823;height:536" filled="f" stroked="f">
              <v:textbox style="mso-next-textbox:#_x0000_s1051">
                <w:txbxContent>
                  <w:p w:rsidR="007D57FC" w:rsidRDefault="007D57FC" w:rsidP="00CD454F">
                    <w:r>
                      <w:t>Market supplier</w:t>
                    </w:r>
                  </w:p>
                  <w:p w:rsidR="007D57FC" w:rsidRDefault="007D57FC" w:rsidP="00CD454F"/>
                </w:txbxContent>
              </v:textbox>
            </v:shape>
            <v:shape id="_x0000_s1052" type="#_x0000_t202" style="position:absolute;left:4255;top:11052;width:1286;height:619" filled="f" stroked="f">
              <v:textbox style="mso-next-textbox:#_x0000_s1052">
                <w:txbxContent>
                  <w:p w:rsidR="007D57FC" w:rsidRDefault="007D57FC" w:rsidP="00CD454F">
                    <w:r>
                      <w:t>Vertical integration</w:t>
                    </w:r>
                  </w:p>
                </w:txbxContent>
              </v:textbox>
            </v:shape>
            <v:shape id="_x0000_s1053" type="#_x0000_t202" style="position:absolute;left:6615;top:11052;width:1286;height:619" filled="f" stroked="f">
              <v:textbox style="mso-next-textbox:#_x0000_s1053">
                <w:txbxContent>
                  <w:p w:rsidR="007D57FC" w:rsidRDefault="007D57FC" w:rsidP="00CD454F">
                    <w:r>
                      <w:t>Vertical integration</w:t>
                    </w:r>
                  </w:p>
                </w:txbxContent>
              </v:textbox>
            </v:shape>
          </v:group>
        </w:pict>
      </w:r>
      <w:r w:rsidR="00AC75CB">
        <w:rPr>
          <w:noProof/>
          <w:lang w:val="nl-NL" w:eastAsia="nl-NL"/>
        </w:rPr>
        <w:drawing>
          <wp:inline distT="0" distB="0" distL="0" distR="0">
            <wp:extent cx="5715000" cy="3429000"/>
            <wp:effectExtent l="0" t="0" r="0" b="0"/>
            <wp:docPr id="5"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4"/>
                    <pic:cNvPicPr>
                      <a:picLocks noChangeAspect="1" noChangeArrowheads="1"/>
                    </pic:cNvPicPr>
                  </pic:nvPicPr>
                  <pic:blipFill>
                    <a:blip r:embed="rId15"/>
                    <a:srcRect/>
                    <a:stretch>
                      <a:fillRect/>
                    </a:stretch>
                  </pic:blipFill>
                  <pic:spPr bwMode="auto">
                    <a:xfrm>
                      <a:off x="0" y="0"/>
                      <a:ext cx="5715000" cy="3429000"/>
                    </a:xfrm>
                    <a:prstGeom prst="rect">
                      <a:avLst/>
                    </a:prstGeom>
                    <a:noFill/>
                    <a:ln w="9525">
                      <a:noFill/>
                      <a:miter lim="800000"/>
                      <a:headEnd/>
                      <a:tailEnd/>
                    </a:ln>
                  </pic:spPr>
                </pic:pic>
              </a:graphicData>
            </a:graphic>
          </wp:inline>
        </w:drawing>
      </w:r>
    </w:p>
    <w:p w:rsidR="001E35A7" w:rsidRDefault="001E35A7" w:rsidP="00540104">
      <w:pPr>
        <w:spacing w:after="0" w:line="240" w:lineRule="auto"/>
        <w:rPr>
          <w:rStyle w:val="NoSpacingChar1"/>
          <w:rFonts w:eastAsia="Calibri"/>
        </w:rPr>
      </w:pPr>
    </w:p>
    <w:p w:rsidR="001E35A7" w:rsidRDefault="001E35A7" w:rsidP="00540104">
      <w:pPr>
        <w:spacing w:after="0" w:line="240" w:lineRule="auto"/>
        <w:rPr>
          <w:rStyle w:val="NoSpacingChar1"/>
          <w:rFonts w:eastAsia="Calibri"/>
        </w:rPr>
      </w:pPr>
    </w:p>
    <w:p w:rsidR="001E35A7" w:rsidRDefault="001E35A7" w:rsidP="00540104">
      <w:pPr>
        <w:spacing w:after="0" w:line="240" w:lineRule="auto"/>
        <w:rPr>
          <w:rStyle w:val="NoSpacingChar1"/>
          <w:rFonts w:eastAsia="Calibri"/>
        </w:rPr>
      </w:pPr>
    </w:p>
    <w:p w:rsidR="001E35A7" w:rsidRPr="004A0E08" w:rsidRDefault="001E35A7" w:rsidP="0063198F">
      <w:pPr>
        <w:pStyle w:val="Thesis-Hansstijl"/>
      </w:pPr>
      <w:r>
        <w:t xml:space="preserve">When we look at </w:t>
      </w:r>
      <w:fldSimple w:instr=" REF _Ref259474886 \h  \* MERGEFORMAT ">
        <w:r w:rsidR="00D0007B">
          <w:t xml:space="preserve">Figure </w:t>
        </w:r>
        <w:r w:rsidR="00D0007B">
          <w:rPr>
            <w:noProof/>
          </w:rPr>
          <w:t>4</w:t>
        </w:r>
      </w:fldSimple>
      <w:r>
        <w:t xml:space="preserve"> </w:t>
      </w:r>
      <w:r w:rsidRPr="004A0E08">
        <w:t xml:space="preserve">we can immediately see some important decisions for an organization. Based on the calculation of the transaction costs of Clemons and Reddi (1994) organizations can decide to choose three different things. The first option is to vertically integrate the service into the organization. This means not outsourcing the service but producing it in-house. When organizations decide to perform the required service in-house, they do not have to deal with the effect of opportunism risk. Another advantage of vertical integration is that operations risk can be considered as non-existent. The second option for an organization is searching for a partnership; in this case the organization chooses a provider and assumes this will be a partner in a long term relationship. The final alternative for an organization is to search the market for a supplier. When an organization searches for a market supplier, they investigate the market and the different suppliers. Eventually, they will choose the supplier with the lowest price. Besides the different forms of economic transactions, there are also several measures noted in </w:t>
      </w:r>
      <w:fldSimple w:instr=" REF _Ref259474886 \h  \* MERGEFORMAT ">
        <w:r w:rsidR="00D0007B">
          <w:t xml:space="preserve">Figure </w:t>
        </w:r>
        <w:r w:rsidR="00D0007B">
          <w:rPr>
            <w:noProof/>
          </w:rPr>
          <w:t>4</w:t>
        </w:r>
      </w:fldSimple>
      <w:r w:rsidRPr="004A0E08">
        <w:t xml:space="preserve">.  The vertical line describes the level of the transaction risk and the horizontal line describes the level of the risk related to the price. </w:t>
      </w:r>
    </w:p>
    <w:p w:rsidR="001B41BC" w:rsidRDefault="001E35A7" w:rsidP="001B41BC">
      <w:pPr>
        <w:pStyle w:val="Thesis-Hansstijl"/>
        <w:spacing w:after="0"/>
      </w:pPr>
      <w:r w:rsidRPr="004A0E08">
        <w:t>The transaction cost theory is a theory which originates from the early 1980’s. Over the years, the theory has been applied to several situations</w:t>
      </w:r>
      <w:r>
        <w:t>.</w:t>
      </w:r>
      <w:r w:rsidRPr="004A0E08">
        <w:t xml:space="preserve"> </w:t>
      </w:r>
      <w:r w:rsidR="0059311F">
        <w:t>Because</w:t>
      </w:r>
      <w:r w:rsidRPr="004A0E08">
        <w:t xml:space="preserve"> outsourcing a service such as </w:t>
      </w:r>
      <w:r>
        <w:t>e-mail</w:t>
      </w:r>
      <w:r w:rsidRPr="004A0E08">
        <w:t xml:space="preserve"> is relatively new, some different factors can influence the theory. Factors such as coordination costs, operations risk en opportunism risk are interesting </w:t>
      </w:r>
      <w:r w:rsidR="003A2690">
        <w:t>to verify</w:t>
      </w:r>
      <w:r w:rsidRPr="004A0E08">
        <w:t xml:space="preserve"> in relation to organizations that are considering outsourcing their </w:t>
      </w:r>
      <w:r>
        <w:t>e-mail</w:t>
      </w:r>
      <w:r w:rsidRPr="004A0E08">
        <w:t xml:space="preserve"> based on the transaction cost theory. Based on the theory of Clemons and Reddi (1994) who formulated the previously discussed “Move to the middle” hypothesis, we would probably assume that organizations outsource their </w:t>
      </w:r>
      <w:r>
        <w:t>e-mail</w:t>
      </w:r>
      <w:r w:rsidRPr="004A0E08">
        <w:t xml:space="preserve"> to a service </w:t>
      </w:r>
      <w:r w:rsidRPr="004A0E08">
        <w:lastRenderedPageBreak/>
        <w:t>provider (Clemons et al. 1993). On the other hand, if we know that factors such as data availability, data privacy and information poaching are relatively new and unexplored factors, the decision to outsource can be influenced by this.</w:t>
      </w:r>
    </w:p>
    <w:p w:rsidR="001E35A7" w:rsidRPr="0063198F" w:rsidRDefault="001B41BC" w:rsidP="001B41BC">
      <w:pPr>
        <w:pStyle w:val="Thesis-Hansstijl"/>
        <w:spacing w:after="0"/>
      </w:pPr>
      <w:r w:rsidRPr="004A0E08">
        <w:t xml:space="preserve"> </w:t>
      </w:r>
      <w:r w:rsidR="001E35A7" w:rsidRPr="004A0E08">
        <w:br/>
        <w:t xml:space="preserve">Based on this, we constructed the following hypothesis </w:t>
      </w:r>
      <w:r w:rsidR="003A2690">
        <w:t>to verify</w:t>
      </w:r>
      <w:r w:rsidR="001E35A7" w:rsidRPr="004A0E08">
        <w:t xml:space="preserve"> the transaction cost theory in combination with the decision to outsource </w:t>
      </w:r>
      <w:r w:rsidR="001E35A7">
        <w:t>e-mail</w:t>
      </w:r>
      <w:r w:rsidR="001E35A7" w:rsidRPr="004A0E08">
        <w:t>.</w:t>
      </w:r>
    </w:p>
    <w:p w:rsidR="001E35A7" w:rsidRPr="004A0E08" w:rsidRDefault="001E35A7" w:rsidP="001845F1">
      <w:pPr>
        <w:pStyle w:val="NoSpacing"/>
        <w:numPr>
          <w:ilvl w:val="2"/>
          <w:numId w:val="3"/>
        </w:numPr>
        <w:jc w:val="both"/>
      </w:pPr>
      <w:r w:rsidRPr="004A0E08">
        <w:t>H</w:t>
      </w:r>
      <w:r w:rsidR="001B41BC">
        <w:t>2</w:t>
      </w:r>
      <w:r w:rsidRPr="004A0E08">
        <w:t xml:space="preserve">. </w:t>
      </w:r>
      <w:r w:rsidR="001B41BC" w:rsidRPr="00CA158E">
        <w:t>Based</w:t>
      </w:r>
      <w:r w:rsidR="001B41BC" w:rsidRPr="00CA158E">
        <w:rPr>
          <w:iCs/>
        </w:rPr>
        <w:t xml:space="preserve"> on the transaction cost theory, organizations will outsource their e-mail to a software as a Service provider.</w:t>
      </w:r>
    </w:p>
    <w:p w:rsidR="001E35A7" w:rsidRPr="004A0E08" w:rsidRDefault="001E35A7" w:rsidP="001845F1">
      <w:pPr>
        <w:pStyle w:val="NoSpacing"/>
        <w:numPr>
          <w:ilvl w:val="3"/>
          <w:numId w:val="3"/>
        </w:numPr>
        <w:jc w:val="both"/>
      </w:pPr>
      <w:r w:rsidRPr="004A0E08">
        <w:t>H</w:t>
      </w:r>
      <w:r w:rsidR="001B41BC">
        <w:t>2</w:t>
      </w:r>
      <w:r w:rsidRPr="004A0E08">
        <w:t>.1</w:t>
      </w:r>
      <w:r w:rsidR="001B41BC">
        <w:t>.</w:t>
      </w:r>
      <w:r w:rsidR="001B41BC" w:rsidRPr="001B41BC">
        <w:rPr>
          <w:iCs/>
        </w:rPr>
        <w:t xml:space="preserve"> </w:t>
      </w:r>
      <w:r w:rsidR="001B41BC" w:rsidRPr="00CA158E">
        <w:rPr>
          <w:iCs/>
        </w:rPr>
        <w:t>The advantages of SaaS are equally rated as the disadvantages</w:t>
      </w:r>
      <w:r w:rsidR="001B41BC">
        <w:rPr>
          <w:iCs/>
        </w:rPr>
        <w:t>.</w:t>
      </w:r>
    </w:p>
    <w:p w:rsidR="001E35A7" w:rsidRPr="00B84910" w:rsidRDefault="001E35A7" w:rsidP="001845F1">
      <w:pPr>
        <w:pStyle w:val="NoSpacing"/>
        <w:numPr>
          <w:ilvl w:val="3"/>
          <w:numId w:val="3"/>
        </w:numPr>
        <w:jc w:val="both"/>
        <w:rPr>
          <w:rFonts w:cs="Times New Roman"/>
        </w:rPr>
      </w:pPr>
      <w:r w:rsidRPr="004A0E08">
        <w:t>H</w:t>
      </w:r>
      <w:r w:rsidR="001B41BC">
        <w:t>2</w:t>
      </w:r>
      <w:r w:rsidRPr="004A0E08">
        <w:t>.2</w:t>
      </w:r>
      <w:r w:rsidR="001B41BC">
        <w:t>.</w:t>
      </w:r>
      <w:r w:rsidR="001B41BC" w:rsidRPr="001B41BC">
        <w:rPr>
          <w:iCs/>
        </w:rPr>
        <w:t xml:space="preserve"> </w:t>
      </w:r>
      <w:r w:rsidR="001B41BC" w:rsidRPr="00CA158E">
        <w:rPr>
          <w:iCs/>
        </w:rPr>
        <w:t>Operations risk does play a role when outsourcing e-mail to a software as a service provider</w:t>
      </w:r>
      <w:r w:rsidR="001B41BC">
        <w:rPr>
          <w:iCs/>
        </w:rPr>
        <w:t>.</w:t>
      </w:r>
    </w:p>
    <w:p w:rsidR="001E35A7" w:rsidRPr="00B84910" w:rsidRDefault="001E35A7" w:rsidP="00B84910">
      <w:pPr>
        <w:pStyle w:val="Heading2"/>
      </w:pPr>
      <w:bookmarkStart w:id="28" w:name="_Toc268026938"/>
      <w:r w:rsidRPr="00B84910">
        <w:t>2.4</w:t>
      </w:r>
      <w:r w:rsidRPr="00B84910">
        <w:tab/>
        <w:t>Trust, control and risk</w:t>
      </w:r>
      <w:bookmarkEnd w:id="28"/>
    </w:p>
    <w:p w:rsidR="001E1284" w:rsidRDefault="001E35A7" w:rsidP="001E1284">
      <w:pPr>
        <w:pStyle w:val="Thesis-Hansstijl"/>
        <w:spacing w:after="0"/>
      </w:pPr>
      <w:r w:rsidRPr="004A0E08">
        <w:t xml:space="preserve">When we look at the transaction cost theory, we can see that a part of the transactions costs exists out of transactions risk. Transactions risk is again based on two kinds of risks namely operations risk and opportunism risk (Clemons and Reddi, 1994). The two risk factors play an important role in the decision to outsource a service as for example </w:t>
      </w:r>
      <w:r>
        <w:t>e-mail</w:t>
      </w:r>
      <w:r w:rsidRPr="004A0E08">
        <w:t xml:space="preserve">. </w:t>
      </w:r>
    </w:p>
    <w:p w:rsidR="001E35A7" w:rsidRDefault="001E35A7" w:rsidP="001E1284">
      <w:pPr>
        <w:pStyle w:val="Thesis-Hansstijl"/>
        <w:spacing w:after="0"/>
      </w:pPr>
      <w:r w:rsidRPr="004A0E08">
        <w:t>Risk is an issue that most organizations probably don’t like to hear when they are considering outsourcing a service. If there is risk involved in an outsourcing transaction, probably the first thing organizations will do is try to control and minimize it.</w:t>
      </w:r>
    </w:p>
    <w:p w:rsidR="001E1284" w:rsidRPr="004A0E08" w:rsidRDefault="001E1284" w:rsidP="001E1284">
      <w:pPr>
        <w:pStyle w:val="Thesis-Hansstijl"/>
        <w:spacing w:after="0"/>
      </w:pPr>
    </w:p>
    <w:p w:rsidR="001E35A7" w:rsidRPr="004A0E08" w:rsidRDefault="001E35A7" w:rsidP="001E1284">
      <w:pPr>
        <w:pStyle w:val="Thesis-Hansstijl"/>
        <w:spacing w:after="0"/>
      </w:pPr>
      <w:r w:rsidRPr="004A0E08">
        <w:t>Brynjolfsson (1994) mentions in his paper that in an outsourcing relation it is almost impossible to obtain full control of the relationship. Especially when an organization takes everything that can happen during the transaction period into account. Brynjolfsson (1994) suggests that in the real world contracts are almost always incomplete. In his paper, Brynjolfsson (1994) mentions that it is almost impossible to define certain circumstances in a contract. These specific circumstances are most of the time unforeseen or too expensive to define in detail (Brynjolfsson, 1994). Because of this, logically there is a factor risk while outsourcing a service, which cannot be fully controlled using only a contract.</w:t>
      </w:r>
    </w:p>
    <w:p w:rsidR="001E1284" w:rsidRDefault="001E35A7" w:rsidP="001E1284">
      <w:pPr>
        <w:pStyle w:val="Thesis-Hansstijl"/>
        <w:spacing w:after="0"/>
      </w:pPr>
      <w:r w:rsidRPr="004A0E08">
        <w:t>Examining the theory of Brynjolfsson (1994), which states that contracts are almost always incomplete, we can assume that an organization has to have a certain degree of trust in their provider. This degree of trust has to cover the possible risk that cannot be secured by a contract.</w:t>
      </w:r>
    </w:p>
    <w:p w:rsidR="001E35A7" w:rsidRDefault="001E35A7" w:rsidP="001E1284">
      <w:pPr>
        <w:pStyle w:val="Thesis-Hansstijl"/>
        <w:spacing w:after="0"/>
      </w:pPr>
      <w:r w:rsidRPr="004A0E08">
        <w:t>If we look at the word trust, this is a difficult factor to define. How can we define trust in an outsourcing transaction and where does it originate from?</w:t>
      </w:r>
    </w:p>
    <w:p w:rsidR="001E1284" w:rsidRPr="004A0E08" w:rsidRDefault="001E1284" w:rsidP="001E1284">
      <w:pPr>
        <w:pStyle w:val="Thesis-Hansstijl"/>
        <w:spacing w:after="0"/>
      </w:pPr>
    </w:p>
    <w:p w:rsidR="001E35A7" w:rsidRPr="004A0E08" w:rsidRDefault="001E35A7" w:rsidP="0063198F">
      <w:pPr>
        <w:pStyle w:val="Thesis-Hansstijl"/>
      </w:pPr>
      <w:r w:rsidRPr="004A0E08">
        <w:t>Implicitly, Vosselman and Van der Meer-Kooistra (1999) suggest that there is a relationship between control and trust. As Van der Meer-Kooistra (1999) states in her paper, trust can be developed out of previous relations between parties, or it can grow over the period of a transaction. (Van der Meer-Kooistra et al., 1999). In our study, when service providers such as Google or Microsoft are examined, companies can already have a history of transactions with that company. Because of this experience, organizations can decide if the risk of outsourcing can be neglected, based on the degree of which they trust their provider.</w:t>
      </w:r>
    </w:p>
    <w:p w:rsidR="001E1284" w:rsidRDefault="001E35A7" w:rsidP="001E1284">
      <w:pPr>
        <w:pStyle w:val="Thesis-Hansstijl"/>
        <w:spacing w:after="0"/>
      </w:pPr>
      <w:r w:rsidRPr="004A0E08">
        <w:t xml:space="preserve">Trust can arise from different processes based on learning and adaption. These processes are necessary to create trust between the different parties. It is needed because they strengthen the relationship between the different parties, they make the relation more durable, they make the </w:t>
      </w:r>
      <w:r w:rsidRPr="004A0E08">
        <w:lastRenderedPageBreak/>
        <w:t xml:space="preserve">relation open for changes and finally, they stimulate interaction between the different parties which could lead to knowledge exchange and consideration for each other’s interests (Johanson  and Mattson, 1987). </w:t>
      </w:r>
    </w:p>
    <w:p w:rsidR="001E35A7" w:rsidRDefault="001E35A7" w:rsidP="001E1284">
      <w:pPr>
        <w:pStyle w:val="Thesis-Hansstijl"/>
        <w:spacing w:after="0"/>
      </w:pPr>
      <w:r w:rsidRPr="004A0E08">
        <w:t xml:space="preserve">If we look specifically at the subject of this thesis that is focused on outsourcing </w:t>
      </w:r>
      <w:r>
        <w:t>e-mail</w:t>
      </w:r>
      <w:r w:rsidRPr="004A0E08">
        <w:t xml:space="preserve">, trust may be an important factor in the outsourcing process. SaaS is relatively new on the market and not that much is known about the specific service. This unfamiliarity with the service creates a lot of uncertainty. </w:t>
      </w:r>
    </w:p>
    <w:p w:rsidR="001E1284" w:rsidRPr="004A0E08" w:rsidRDefault="001E1284" w:rsidP="001E1284">
      <w:pPr>
        <w:pStyle w:val="Thesis-Hansstijl"/>
        <w:spacing w:after="0"/>
      </w:pPr>
    </w:p>
    <w:p w:rsidR="001E35A7" w:rsidRPr="004A0E08" w:rsidRDefault="001E35A7" w:rsidP="0063198F">
      <w:pPr>
        <w:pStyle w:val="Thesis-Hansstijl"/>
      </w:pPr>
      <w:r w:rsidRPr="004A0E08">
        <w:t xml:space="preserve">Van der Meer-Kooistra (1999) mentions in her paper three different kinds of trust. The first kind of trust is contractual trust. This sort of trust is based on the moral agreement that written or verbal contracts are agreed upon and carried out by both parties. It is not always the case that both parties act as described in the contract. The second kind of trust is based on the competence of the provider of the service, and is called competence trust. This kind of trust means that an organization outsourcing a service trusts the company to have the expertise and competences to accomplish the expected tasks. The final type of trust is goodwill trust. Goodwill trust is one of the most difficult kinds of trust to define. Goodwill trust is based on a kind of expected commitment of parties to live up to the goal to obtain the best results for both parties. Van der Meer-Kooistra (1999) finally concludes that trust is a very important factor in outsourcing relations that requires close cooperation. She also mentions that this is especially important in relations where the outsourcing party has high demands and the transaction environment is uncertain (Van der Meer-Kooistra et al., 1999). </w:t>
      </w:r>
    </w:p>
    <w:p w:rsidR="001E35A7" w:rsidRPr="004A0E08" w:rsidRDefault="001E35A7" w:rsidP="0063198F">
      <w:pPr>
        <w:pStyle w:val="Thesis-Hansstijl"/>
      </w:pPr>
      <w:r w:rsidRPr="007308E3">
        <w:rPr>
          <w:lang w:val="nl-NL"/>
        </w:rPr>
        <w:t>In several studies from Van der Meer-Kooistra et al. (1999</w:t>
      </w:r>
      <w:r w:rsidRPr="00B84910">
        <w:rPr>
          <w:lang w:val="nl-NL"/>
        </w:rPr>
        <w:t xml:space="preserve">), Das et al. (2001) and Vosselman et al. </w:t>
      </w:r>
      <w:r w:rsidRPr="00115CB2">
        <w:t>(2009), the relation between control, risk and trust is discussed. If we accept</w:t>
      </w:r>
      <w:r w:rsidRPr="004A0E08">
        <w:t xml:space="preserve"> the position by Brynjolfsson (1994) that full control is almost always impossible, than naturally there is a factor of risk present in an outsourcing transaction. The consuming organizations can view the risk as something naturally related to outsourcing transactions. On the other hand, if the consuming company has the best intentions for the transaction they can also trust the provider that it will operate with the best intentions for both parties. Das and Teng (2001) state that trust and control are interlinked with risk in strategic alliances (Das et al., 2001). </w:t>
      </w:r>
    </w:p>
    <w:p w:rsidR="001E35A7" w:rsidRPr="004A0E08" w:rsidRDefault="001E35A7" w:rsidP="0063198F">
      <w:pPr>
        <w:pStyle w:val="Thesis-Hansstijl"/>
      </w:pPr>
      <w:r w:rsidRPr="004A0E08">
        <w:t xml:space="preserve">Along the same line of thought, Vosselman et al. (2009) suggests that control and trust are intertwined. The idea is that when the degree of control increases, the degree of trust is lower and vice versa (Vosselman et al., 2009).  Another perspective suggested by Mouritsen and Thrane (2006) states that there is trust when the right controls are used. The two views from Vosselman et al.  (2009) and Mouritsen and Thrane (2006) differ from one another while Vosselman et al. (2009) suggests that the degree of trust will be lower if there are more controls. On the other hand, Mouritsen and Thrane (2006) state that the degree of trust will be higher regardless of the number of control systems that are used. In our case, it is important to understand what the proper control tools are, when outsourcing </w:t>
      </w:r>
      <w:r>
        <w:t>e-mail</w:t>
      </w:r>
      <w:r w:rsidRPr="004A0E08">
        <w:t xml:space="preserve">. Some important remarks to the theory of Vosselman et al. (2009) are that he does not mention the fact of proper controls. What if an organization implements a lot of controls and they are all the proper ones. Will the total level of control decrease by implementing more controls? On the other hand, Mouritsen and Thrane (2006) only mention the fact of proper controls </w:t>
      </w:r>
      <w:r>
        <w:t>however</w:t>
      </w:r>
      <w:r w:rsidRPr="004A0E08">
        <w:t xml:space="preserve"> will the level of control change in relation to the quantity of implemented proper controls? These two questions originating from both theories can be interesting to research in relation the existing theories on control.</w:t>
      </w:r>
    </w:p>
    <w:p w:rsidR="001E35A7" w:rsidRDefault="001E35A7" w:rsidP="0063198F">
      <w:pPr>
        <w:pStyle w:val="Thesis-Hansstijl"/>
      </w:pPr>
      <w:r w:rsidRPr="004A0E08">
        <w:lastRenderedPageBreak/>
        <w:t>The following figures will give a visual description of the effect of the two theories of Vosselman et al. (2009) and Mouritsen and Thrane (2006) on the degree of trust created by using controls. These figures also show that the two theories differ from each other.</w:t>
      </w:r>
    </w:p>
    <w:p w:rsidR="001F4738" w:rsidRPr="004A0E08" w:rsidRDefault="001F4738" w:rsidP="0063198F">
      <w:pPr>
        <w:pStyle w:val="Thesis-Hansstijl"/>
      </w:pPr>
    </w:p>
    <w:p w:rsidR="001E35A7" w:rsidRDefault="00102D05" w:rsidP="00540104">
      <w:pPr>
        <w:pStyle w:val="NoSpacing"/>
        <w:jc w:val="both"/>
        <w:rPr>
          <w:rFonts w:cs="Times New Roman"/>
        </w:rPr>
      </w:pPr>
      <w:r w:rsidRPr="00102D05">
        <w:rPr>
          <w:noProof/>
        </w:rPr>
        <w:pict>
          <v:shape id="_x0000_s1055" type="#_x0000_t202" style="position:absolute;left:0;text-align:left;margin-left:8.25pt;margin-top:205.9pt;width:429.4pt;height:.05pt;z-index:251663360" stroked="f">
            <v:textbox style="mso-next-textbox:#_x0000_s1055;mso-fit-shape-to-text:t" inset="0,0,0,0">
              <w:txbxContent>
                <w:p w:rsidR="007D57FC" w:rsidRPr="005C1069" w:rsidRDefault="007D57FC" w:rsidP="00725297">
                  <w:pPr>
                    <w:pStyle w:val="Caption"/>
                    <w:rPr>
                      <w:noProof/>
                    </w:rPr>
                  </w:pPr>
                  <w:r>
                    <w:t>Figure 5 In</w:t>
                  </w:r>
                  <w:r w:rsidRPr="001E5E1A">
                    <w:t xml:space="preserve">creased amount of trust created by implementing </w:t>
                  </w:r>
                  <w:r>
                    <w:t>less</w:t>
                  </w:r>
                  <w:r w:rsidRPr="001E5E1A">
                    <w:t xml:space="preserve"> controls Vosselman et al. (2009) and by using the proper controls Mouritsen and Thrane (2006).</w:t>
                  </w:r>
                </w:p>
              </w:txbxContent>
            </v:textbox>
          </v:shape>
        </w:pict>
      </w:r>
      <w:r w:rsidRPr="00102D05">
        <w:rPr>
          <w:noProof/>
        </w:rPr>
        <w:pict>
          <v:group id="_x0000_s1056" editas="canvas" style="position:absolute;margin-left:8.25pt;margin-top:-.35pt;width:429.4pt;height:201.75pt;z-index:251662336;mso-position-horizontal-relative:char;mso-position-vertical-relative:line" coordorigin="2362,4317" coordsize="6816,3203">
            <o:lock v:ext="edit" aspectratio="t"/>
            <v:shape id="_x0000_s1057" type="#_x0000_t75" style="position:absolute;left:2362;top:4317;width:6816;height:3203" o:preferrelative="f">
              <v:fill o:detectmouseclick="t"/>
              <v:path o:extrusionok="t" o:connecttype="none"/>
              <o:lock v:ext="edit" text="t"/>
            </v:shape>
            <v:oval id="_x0000_s1058" style="position:absolute;left:5117;top:5079;width:1559;height:1538" fillcolor="#95b3d7" strokecolor="#95b3d7" strokeweight="1pt">
              <v:fill color2="#dbe5f1" angle="-45" focus="-50%" type="gradient"/>
              <v:shadow on="t" type="perspective" color="#243f60" opacity=".5" offset="1pt" offset2="-3pt"/>
              <v:textbox style="mso-next-textbox:#_x0000_s1058">
                <w:txbxContent>
                  <w:p w:rsidR="007D57FC" w:rsidRDefault="007D57FC" w:rsidP="00725297">
                    <w:pPr>
                      <w:jc w:val="center"/>
                    </w:pPr>
                    <w:r>
                      <w:t>Amount of trust</w:t>
                    </w:r>
                  </w:p>
                </w:txbxContent>
              </v:textbox>
            </v:oval>
            <v:oval id="_x0000_s1059" style="position:absolute;left:4045;top:5984;width:393;height:381" fillcolor="#d99594" strokecolor="#d99594" strokeweight="1pt">
              <v:fill color2="#f2dbdb" angle="-45" focus="-50%" type="gradient"/>
              <v:shadow on="t" type="perspective" color="#622423" opacity=".5" offset="1pt" offset2="-3pt"/>
            </v:oval>
            <v:oval id="_x0000_s1060" style="position:absolute;left:7486;top:5603;width:393;height:381" fillcolor="#c2d69b" strokecolor="#c2d69b" strokeweight="1pt">
              <v:fill color2="#eaf1dd" angle="-45" focus="-50%" type="gradient"/>
              <v:shadow on="t" type="perspective" color="#4e6128" opacity=".5" offset="1pt" offset2="-3pt"/>
            </v:oval>
            <v:oval id="_x0000_s1061" style="position:absolute;left:7486;top:5127;width:393;height:381" fillcolor="#c2d69b" strokecolor="#c2d69b" strokeweight="1pt">
              <v:fill color2="#eaf1dd" angle="-45" focus="-50%" type="gradient"/>
              <v:shadow on="t" type="perspective" color="#4e6128" opacity=".5" offset="1pt" offset2="-3pt"/>
            </v:oval>
            <v:oval id="_x0000_s1062" style="position:absolute;left:7486;top:4651;width:393;height:381" fillcolor="#c2d69b" strokecolor="#c2d69b" strokeweight="1pt">
              <v:fill color2="#eaf1dd" angle="-45" focus="-50%" type="gradient"/>
              <v:shadow on="t" type="perspective" color="#4e6128" opacity=".5" offset="1pt" offset2="-3pt"/>
            </v:oval>
            <v:oval id="_x0000_s1063" style="position:absolute;left:4045;top:5483;width:393;height:381" fillcolor="#d99594" strokecolor="#d99594" strokeweight="1pt">
              <v:fill color2="#f2dbdb" angle="-45" focus="-50%" type="gradient"/>
              <v:shadow on="t" type="perspective" color="#622423" opacity=".5" offset="1pt" offset2="-3pt"/>
            </v:oval>
            <v:oval id="_x0000_s1064" style="position:absolute;left:7486;top:6067;width:393;height:381" fillcolor="#c2d69b" strokecolor="#c2d69b" strokeweight="1pt">
              <v:fill color2="#eaf1dd" angle="-45" focus="-50%" type="gradient"/>
              <v:shadow on="t" type="perspective" color="#4e6128" opacity=".5" offset="1pt" offset2="-3pt"/>
            </v:oval>
            <v:oval id="_x0000_s1065" style="position:absolute;left:7486;top:6579;width:393;height:381" fillcolor="#c2d69b" strokecolor="#c2d69b" strokeweight="1pt">
              <v:fill color2="#eaf1dd" angle="-45" focus="-50%" type="gradient"/>
              <v:shadow on="t" type="perspective" color="#4e6128" opacity=".5" offset="1pt" offset2="-3pt"/>
            </v:oval>
            <v:shape id="_x0000_s1066" type="#_x0000_t32" style="position:absolute;left:6438;top:4843;width:1048;height:488;flip:x" o:connectortype="straight">
              <v:stroke endarrow="block"/>
            </v:shape>
            <v:shape id="_x0000_s1067" type="#_x0000_t32" style="position:absolute;left:6605;top:5331;width:881;height:272;flip:x" o:connectortype="straight">
              <v:stroke endarrow="block"/>
            </v:shape>
            <v:shape id="_x0000_s1068" type="#_x0000_t32" style="position:absolute;left:6676;top:5795;width:810;height:69;flip:x" o:connectortype="straight">
              <v:stroke endarrow="block"/>
            </v:shape>
            <v:shape id="_x0000_s1069" type="#_x0000_t32" style="position:absolute;left:6605;top:6129;width:881;height:94;flip:x y" o:connectortype="straight">
              <v:stroke endarrow="block"/>
            </v:shape>
            <v:shape id="_x0000_s1070" type="#_x0000_t32" style="position:absolute;left:6510;top:6365;width:976;height:382;flip:x y" o:connectortype="straight">
              <v:stroke endarrow="block"/>
            </v:shape>
            <v:shape id="_x0000_s1071" type="#_x0000_t32" style="position:absolute;left:4438;top:5709;width:679;height:0" o:connectortype="straight">
              <v:stroke endarrow="block"/>
            </v:shape>
            <v:shape id="_x0000_s1072" type="#_x0000_t32" style="position:absolute;left:4438;top:6222;width:750;height:1" o:connectortype="straight">
              <v:stroke endarrow="block"/>
            </v:shape>
            <v:rect id="_x0000_s1073" style="position:absolute;left:3617;top:7099;width:1571;height:311" stroked="f">
              <v:textbox style="mso-next-textbox:#_x0000_s1073">
                <w:txbxContent>
                  <w:p w:rsidR="007D57FC" w:rsidRDefault="007D57FC" w:rsidP="00725297">
                    <w:r>
                      <w:t>Amount of control</w:t>
                    </w:r>
                  </w:p>
                </w:txbxContent>
              </v:textbox>
            </v:rect>
            <v:rect id="_x0000_s1074" style="position:absolute;left:6539;top:7100;width:1571;height:310" stroked="f">
              <v:textbox style="mso-next-textbox:#_x0000_s1074">
                <w:txbxContent>
                  <w:p w:rsidR="007D57FC" w:rsidRDefault="007D57FC" w:rsidP="00725297">
                    <w:r>
                      <w:t>Proper controls</w:t>
                    </w:r>
                  </w:p>
                </w:txbxContent>
              </v:textbox>
            </v:rect>
          </v:group>
        </w:pict>
      </w:r>
    </w:p>
    <w:p w:rsidR="001E35A7" w:rsidRDefault="001E35A7" w:rsidP="00540104">
      <w:pPr>
        <w:pStyle w:val="NoSpacing"/>
        <w:jc w:val="both"/>
        <w:rPr>
          <w:rFonts w:cs="Times New Roman"/>
        </w:rPr>
      </w:pPr>
    </w:p>
    <w:p w:rsidR="001E35A7" w:rsidRDefault="001E35A7" w:rsidP="00540104">
      <w:pPr>
        <w:pStyle w:val="NoSpacing"/>
        <w:jc w:val="both"/>
        <w:rPr>
          <w:rFonts w:cs="Times New Roman"/>
        </w:rPr>
      </w:pPr>
    </w:p>
    <w:p w:rsidR="001E35A7" w:rsidRDefault="001E35A7" w:rsidP="00540104">
      <w:pPr>
        <w:pStyle w:val="NoSpacing"/>
        <w:jc w:val="both"/>
        <w:rPr>
          <w:rFonts w:cs="Times New Roman"/>
        </w:rPr>
      </w:pPr>
    </w:p>
    <w:p w:rsidR="001E35A7" w:rsidRDefault="001E35A7" w:rsidP="00540104">
      <w:pPr>
        <w:pStyle w:val="NoSpacing"/>
        <w:jc w:val="both"/>
        <w:rPr>
          <w:rFonts w:cs="Times New Roman"/>
        </w:rPr>
      </w:pPr>
    </w:p>
    <w:p w:rsidR="001E35A7" w:rsidRDefault="001E35A7" w:rsidP="00540104">
      <w:pPr>
        <w:pStyle w:val="NoSpacing"/>
        <w:jc w:val="both"/>
        <w:rPr>
          <w:rFonts w:cs="Times New Roman"/>
        </w:rPr>
      </w:pPr>
    </w:p>
    <w:p w:rsidR="001E35A7" w:rsidRDefault="001E35A7" w:rsidP="00540104">
      <w:pPr>
        <w:pStyle w:val="NoSpacing"/>
        <w:jc w:val="both"/>
        <w:rPr>
          <w:rFonts w:cs="Times New Roman"/>
        </w:rPr>
      </w:pPr>
    </w:p>
    <w:p w:rsidR="001E35A7" w:rsidRDefault="001E35A7" w:rsidP="00540104">
      <w:pPr>
        <w:pStyle w:val="NoSpacing"/>
        <w:jc w:val="both"/>
        <w:rPr>
          <w:rFonts w:cs="Times New Roman"/>
        </w:rPr>
      </w:pPr>
    </w:p>
    <w:p w:rsidR="001E35A7" w:rsidRDefault="001E35A7" w:rsidP="00540104">
      <w:pPr>
        <w:pStyle w:val="NoSpacing"/>
        <w:jc w:val="both"/>
        <w:rPr>
          <w:rFonts w:cs="Times New Roman"/>
        </w:rPr>
      </w:pPr>
    </w:p>
    <w:p w:rsidR="001E35A7" w:rsidRDefault="001E35A7" w:rsidP="00540104">
      <w:pPr>
        <w:pStyle w:val="NoSpacing"/>
        <w:jc w:val="both"/>
        <w:rPr>
          <w:rFonts w:cs="Times New Roman"/>
        </w:rPr>
      </w:pPr>
    </w:p>
    <w:p w:rsidR="001E35A7" w:rsidRDefault="001E35A7" w:rsidP="00540104">
      <w:pPr>
        <w:pStyle w:val="NoSpacing"/>
        <w:jc w:val="both"/>
        <w:rPr>
          <w:rFonts w:cs="Times New Roman"/>
        </w:rPr>
      </w:pPr>
    </w:p>
    <w:p w:rsidR="001E35A7" w:rsidRDefault="001E35A7" w:rsidP="00540104">
      <w:pPr>
        <w:pStyle w:val="NoSpacing"/>
        <w:jc w:val="both"/>
        <w:rPr>
          <w:rFonts w:cs="Times New Roman"/>
        </w:rPr>
      </w:pPr>
    </w:p>
    <w:p w:rsidR="001E35A7" w:rsidRDefault="001E35A7" w:rsidP="00540104">
      <w:pPr>
        <w:pStyle w:val="NoSpacing"/>
        <w:jc w:val="both"/>
        <w:rPr>
          <w:rFonts w:cs="Times New Roman"/>
        </w:rPr>
      </w:pPr>
    </w:p>
    <w:p w:rsidR="001E35A7" w:rsidRDefault="001E35A7" w:rsidP="00540104">
      <w:pPr>
        <w:pStyle w:val="NoSpacing"/>
        <w:jc w:val="both"/>
        <w:rPr>
          <w:rFonts w:cs="Times New Roman"/>
        </w:rPr>
      </w:pPr>
    </w:p>
    <w:p w:rsidR="001E35A7" w:rsidRDefault="001E35A7" w:rsidP="00540104">
      <w:pPr>
        <w:pStyle w:val="NoSpacing"/>
        <w:jc w:val="both"/>
        <w:rPr>
          <w:rFonts w:cs="Times New Roman"/>
        </w:rPr>
      </w:pPr>
    </w:p>
    <w:p w:rsidR="001F4738" w:rsidRDefault="001F4738" w:rsidP="00540104">
      <w:pPr>
        <w:pStyle w:val="NoSpacing"/>
        <w:jc w:val="both"/>
        <w:rPr>
          <w:rFonts w:cs="Times New Roman"/>
        </w:rPr>
      </w:pPr>
    </w:p>
    <w:p w:rsidR="001F4738" w:rsidRDefault="001F4738" w:rsidP="00540104">
      <w:pPr>
        <w:pStyle w:val="NoSpacing"/>
        <w:jc w:val="both"/>
        <w:rPr>
          <w:rFonts w:cs="Times New Roman"/>
        </w:rPr>
      </w:pPr>
    </w:p>
    <w:p w:rsidR="001E35A7" w:rsidRDefault="00102D05" w:rsidP="00540104">
      <w:pPr>
        <w:pStyle w:val="NoSpacing"/>
        <w:jc w:val="both"/>
        <w:rPr>
          <w:rFonts w:cs="Times New Roman"/>
        </w:rPr>
      </w:pPr>
      <w:r w:rsidRPr="00102D05">
        <w:rPr>
          <w:noProof/>
        </w:rPr>
        <w:pict>
          <v:group id="_x0000_s1075" editas="canvas" style="position:absolute;margin-left:0;margin-top:49.55pt;width:453.6pt;height:207.75pt;z-index:251658240;mso-position-horizontal-relative:char;mso-position-vertical-relative:line" coordorigin="2362,7545" coordsize="7200,3297">
            <o:lock v:ext="edit" aspectratio="t"/>
            <v:shape id="_x0000_s1076" type="#_x0000_t75" style="position:absolute;left:2362;top:7545;width:7200;height:3297" o:preferrelative="f">
              <v:fill o:detectmouseclick="t"/>
              <v:path o:extrusionok="t" o:connecttype="none"/>
              <o:lock v:ext="edit" text="t"/>
            </v:shape>
            <v:oval id="_x0000_s1077" style="position:absolute;left:3999;top:9084;width:392;height:381" fillcolor="#d99594" strokecolor="#d99594" strokeweight="1pt">
              <v:fill color2="#f2dbdb" angle="-45" focus="-50%" type="gradient"/>
              <v:shadow on="t" type="perspective" color="#622423" opacity=".5" offset="1pt" offset2="-3pt"/>
            </v:oval>
            <v:oval id="_x0000_s1078" style="position:absolute;left:3999;top:8584;width:392;height:381" fillcolor="#d99594" strokecolor="#d99594" strokeweight="1pt">
              <v:fill color2="#f2dbdb" angle="-45" focus="-50%" type="gradient"/>
              <v:shadow on="t" type="perspective" color="#622423" opacity=".5" offset="1pt" offset2="-3pt"/>
            </v:oval>
            <v:shape id="_x0000_s1079" type="#_x0000_t32" style="position:absolute;left:4391;top:8809;width:822;height:278" o:connectortype="straight">
              <v:stroke endarrow="block"/>
            </v:shape>
            <v:shape id="_x0000_s1080" type="#_x0000_t32" style="position:absolute;left:4391;top:9087;width:822;height:235;flip:y" o:connectortype="straight">
              <v:stroke endarrow="block"/>
            </v:shape>
            <v:oval id="_x0000_s1081" style="position:absolute;left:3999;top:9549;width:392;height:381" fillcolor="#d99594" strokecolor="#d99594" strokeweight="1pt">
              <v:fill color2="#f2dbdb" angle="-45" focus="-50%" type="gradient"/>
              <v:shadow on="t" type="perspective" color="#622423" opacity=".5" offset="1pt" offset2="-3pt"/>
            </v:oval>
            <v:shape id="_x0000_s1082" type="#_x0000_t32" style="position:absolute;left:4391;top:9457;width:981;height:329;flip:y" o:connectortype="straight">
              <v:stroke endarrow="block"/>
            </v:shape>
            <v:oval id="_x0000_s1083" style="position:absolute;left:3999;top:8132;width:392;height:381" fillcolor="#d99594" strokecolor="#d99594" strokeweight="1pt">
              <v:fill color2="#f2dbdb" angle="-45" focus="-50%" type="gradient"/>
              <v:shadow on="t" type="perspective" color="#622423" opacity=".5" offset="1pt" offset2="-3pt"/>
            </v:oval>
            <v:shape id="_x0000_s1084" type="#_x0000_t32" style="position:absolute;left:4391;top:8369;width:988;height:334" o:connectortype="straight">
              <v:stroke endarrow="block"/>
            </v:shape>
            <v:oval id="_x0000_s1085" style="position:absolute;left:5213;top:8561;width:1084;height:1050" fillcolor="#95b3d7" strokecolor="#95b3d7" strokeweight="1pt">
              <v:fill color2="#dbe5f1" angle="-45" focus="-50%" type="gradient"/>
              <v:shadow on="t" type="perspective" color="#243f60" opacity=".5" offset="1pt" offset2="-3pt"/>
              <v:textbox style="mso-next-textbox:#_x0000_s1085">
                <w:txbxContent>
                  <w:p w:rsidR="007D57FC" w:rsidRDefault="007D57FC" w:rsidP="00540104">
                    <w:pPr>
                      <w:jc w:val="center"/>
                    </w:pPr>
                    <w:r>
                      <w:t>Amount of trust</w:t>
                    </w:r>
                  </w:p>
                </w:txbxContent>
              </v:textbox>
            </v:oval>
            <v:oval id="_x0000_s1086" style="position:absolute;left:7440;top:8681;width:393;height:381" fillcolor="#c2d69b" strokecolor="#c2d69b" strokeweight="1pt">
              <v:fill color2="#eaf1dd" angle="-45" focus="-50%" type="gradient"/>
              <v:shadow on="t" type="perspective" color="#4e6128" opacity=".5" offset="1pt" offset2="-3pt"/>
            </v:oval>
            <v:oval id="_x0000_s1087" style="position:absolute;left:7440;top:8205;width:393;height:381" fillcolor="#c2d69b" strokecolor="#c2d69b" strokeweight="1pt">
              <v:fill color2="#eaf1dd" angle="-45" focus="-50%" type="gradient"/>
              <v:shadow on="t" type="perspective" color="#4e6128" opacity=".5" offset="1pt" offset2="-3pt"/>
            </v:oval>
            <v:oval id="_x0000_s1088" style="position:absolute;left:7440;top:9144;width:393;height:382" fillcolor="#c2d69b" strokecolor="#c2d69b" strokeweight="1pt">
              <v:fill color2="#eaf1dd" angle="-45" focus="-50%" type="gradient"/>
              <v:shadow on="t" type="perspective" color="#4e6128" opacity=".5" offset="1pt" offset2="-3pt"/>
            </v:oval>
            <v:oval id="_x0000_s1089" style="position:absolute;left:7440;top:9657;width:393;height:381" fillcolor="#c2d69b" strokecolor="#c2d69b" strokeweight="1pt">
              <v:fill color2="#eaf1dd" angle="-45" focus="-50%" type="gradient"/>
              <v:shadow on="t" type="perspective" color="#4e6128" opacity=".5" offset="1pt" offset2="-3pt"/>
            </v:oval>
            <v:shape id="_x0000_s1090" type="#_x0000_t32" style="position:absolute;left:6138;top:8395;width:1302;height:320;flip:x" o:connectortype="straight">
              <v:stroke endarrow="block"/>
            </v:shape>
            <v:shape id="_x0000_s1091" type="#_x0000_t32" style="position:absolute;left:6297;top:8873;width:1143;height:214;flip:x" o:connectortype="straight">
              <v:stroke endarrow="block"/>
            </v:shape>
            <v:shape id="_x0000_s1092" type="#_x0000_t32" style="position:absolute;left:6296;top:9165;width:1144;height:157;flip:x y" o:connectortype="straight">
              <v:stroke endarrow="block"/>
            </v:shape>
            <v:shape id="_x0000_s1093" type="#_x0000_t32" style="position:absolute;left:6138;top:9457;width:1302;height:369;flip:x y" o:connectortype="straight">
              <v:stroke endarrow="block"/>
            </v:shape>
            <v:oval id="_x0000_s1094" style="position:absolute;left:7440;top:7728;width:393;height:381" fillcolor="#c2d69b" strokecolor="#c2d69b" strokeweight="1pt">
              <v:fill color2="#eaf1dd" angle="-45" focus="-50%" type="gradient"/>
              <v:shadow on="t" type="perspective" color="#4e6128" opacity=".5" offset="1pt" offset2="-3pt"/>
            </v:oval>
            <v:shape id="_x0000_s1095" type="#_x0000_t32" style="position:absolute;left:6138;top:8053;width:1359;height:662;flip:x" o:connectortype="straight">
              <v:stroke endarrow="block"/>
            </v:shape>
            <v:rect id="_x0000_s1096" style="position:absolute;left:3641;top:10330;width:1572;height:309" stroked="f">
              <v:textbox style="mso-next-textbox:#_x0000_s1096">
                <w:txbxContent>
                  <w:p w:rsidR="007D57FC" w:rsidRDefault="007D57FC" w:rsidP="00540104">
                    <w:r>
                      <w:t>Amount of control</w:t>
                    </w:r>
                  </w:p>
                </w:txbxContent>
              </v:textbox>
            </v:rect>
            <v:rect id="_x0000_s1097" style="position:absolute;left:6845;top:10330;width:1572;height:308" stroked="f">
              <v:textbox style="mso-next-textbox:#_x0000_s1097">
                <w:txbxContent>
                  <w:p w:rsidR="007D57FC" w:rsidRDefault="007D57FC" w:rsidP="00540104">
                    <w:pPr>
                      <w:jc w:val="center"/>
                    </w:pPr>
                    <w:r>
                      <w:t>Controls</w:t>
                    </w:r>
                  </w:p>
                </w:txbxContent>
              </v:textbox>
            </v:rect>
          </v:group>
        </w:pict>
      </w:r>
      <w:r w:rsidRPr="00102D05">
        <w:rPr>
          <w:noProof/>
        </w:rPr>
        <w:pict>
          <v:shape id="_x0000_s1098" type="#_x0000_t202" style="position:absolute;left:0;text-align:left;margin-left:0;margin-top:276.65pt;width:453.6pt;height:.05pt;z-index:251659264" stroked="f">
            <v:textbox style="mso-next-textbox:#_x0000_s1098;mso-fit-shape-to-text:t" inset="0,0,0,0">
              <w:txbxContent>
                <w:p w:rsidR="007D57FC" w:rsidRPr="007038DE" w:rsidRDefault="007D57FC" w:rsidP="00540104">
                  <w:pPr>
                    <w:pStyle w:val="Caption"/>
                  </w:pPr>
                  <w:r>
                    <w:t xml:space="preserve">Figure 6 </w:t>
                  </w:r>
                  <w:r w:rsidRPr="001E5E1A">
                    <w:t>Decreased amount of trust created by implementing more controls Vosselman et al. (2009) and by not using the proper controls Mouritsen and Thrane (2006).</w:t>
                  </w:r>
                </w:p>
              </w:txbxContent>
            </v:textbox>
          </v:shape>
        </w:pict>
      </w:r>
      <w:r w:rsidR="00AC75CB">
        <w:rPr>
          <w:rFonts w:cs="Times New Roman"/>
          <w:noProof/>
          <w:lang w:val="nl-NL" w:eastAsia="nl-NL"/>
        </w:rPr>
        <w:drawing>
          <wp:inline distT="0" distB="0" distL="0" distR="0">
            <wp:extent cx="5715000" cy="3429000"/>
            <wp:effectExtent l="0" t="0" r="0" b="0"/>
            <wp:docPr id="6"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5"/>
                    <pic:cNvPicPr>
                      <a:picLocks noChangeAspect="1" noChangeArrowheads="1"/>
                    </pic:cNvPicPr>
                  </pic:nvPicPr>
                  <pic:blipFill>
                    <a:blip r:embed="rId15"/>
                    <a:srcRect t="-99907" b="99907"/>
                    <a:stretch>
                      <a:fillRect/>
                    </a:stretch>
                  </pic:blipFill>
                  <pic:spPr bwMode="auto">
                    <a:xfrm>
                      <a:off x="0" y="0"/>
                      <a:ext cx="5715000" cy="3429000"/>
                    </a:xfrm>
                    <a:prstGeom prst="rect">
                      <a:avLst/>
                    </a:prstGeom>
                    <a:noFill/>
                    <a:ln w="9525">
                      <a:noFill/>
                      <a:miter lim="800000"/>
                      <a:headEnd/>
                      <a:tailEnd/>
                    </a:ln>
                  </pic:spPr>
                </pic:pic>
              </a:graphicData>
            </a:graphic>
          </wp:inline>
        </w:drawing>
      </w:r>
    </w:p>
    <w:p w:rsidR="001E35A7" w:rsidRDefault="001E35A7" w:rsidP="0063198F">
      <w:pPr>
        <w:pStyle w:val="Thesis-Hansstijl"/>
        <w:rPr>
          <w:highlight w:val="yellow"/>
        </w:rPr>
      </w:pPr>
    </w:p>
    <w:p w:rsidR="001E35A7" w:rsidRPr="004A0E08" w:rsidRDefault="001E35A7" w:rsidP="0063198F">
      <w:pPr>
        <w:pStyle w:val="Thesis-Hansstijl"/>
      </w:pPr>
      <w:r w:rsidRPr="004A0E08">
        <w:t xml:space="preserve">If we examine the two figures we can conclude that both theories differ from each other. Another question related to the theories of Vosselman et al. (2009) and Mouritsen and Thrane (2006) is if trust in that specific theory can be seen as a substitute for or as complementary to control. When we look at the theory of Mouritsen and Thrane (2006, they define that trust can be created by using the proper controls. In this case, trust is not complementary to proper controls. On the other hand, it is also hard to define it is a substitute. The second theory of Vosselman et al. (2009) states that the </w:t>
      </w:r>
      <w:r w:rsidRPr="004A0E08">
        <w:lastRenderedPageBreak/>
        <w:t xml:space="preserve">degree of trust is lower if the level of control increases. In this case, trust is described as complementary to the level of control used, </w:t>
      </w:r>
      <w:r w:rsidR="0059311F">
        <w:t>because</w:t>
      </w:r>
      <w:r w:rsidRPr="004A0E08">
        <w:t xml:space="preserve"> the degree of trust changes in relation to the level of control. In this situation, we can conclude that trust is not a substitute </w:t>
      </w:r>
      <w:r w:rsidR="0059311F">
        <w:t>because</w:t>
      </w:r>
      <w:r w:rsidRPr="004A0E08">
        <w:t xml:space="preserve"> it is dependent on the level of control.</w:t>
      </w:r>
    </w:p>
    <w:p w:rsidR="001E35A7" w:rsidRPr="004A0E08" w:rsidRDefault="001E35A7" w:rsidP="0063198F">
      <w:pPr>
        <w:pStyle w:val="Thesis-Hansstijl"/>
      </w:pPr>
      <w:r w:rsidRPr="004A0E08">
        <w:t>When we look at previously discussed literature about trust, control and risk, we can make an interesting remark on the theories of Van der Meer-Kooistra (1999), Vosselman et al. (2009) and Mouritsen and Thrane (2006). Because we can ask the question: if there is trust, is there still need for control. If an organization completely trusts the provider of the service, there is no need to control the relation for possible threats. In some cases, trust arises from control but in other situations this is not the case.</w:t>
      </w:r>
    </w:p>
    <w:p w:rsidR="001E35A7" w:rsidRDefault="00356ABF" w:rsidP="00DC489C">
      <w:pPr>
        <w:pStyle w:val="Thesis-Hansstijl"/>
        <w:spacing w:after="0"/>
      </w:pPr>
      <w:r>
        <w:t>If</w:t>
      </w:r>
      <w:r w:rsidR="001E35A7" w:rsidRPr="004A0E08">
        <w:t xml:space="preserve"> we look at the topic of this thesis, which is focused on outsourcing </w:t>
      </w:r>
      <w:r w:rsidR="001E35A7">
        <w:t>e-mail</w:t>
      </w:r>
      <w:r w:rsidR="001E35A7" w:rsidRPr="004A0E08">
        <w:t>, trust will probably play an important role in the decision making process of organizations.</w:t>
      </w:r>
      <w:r w:rsidR="00DC489C">
        <w:t xml:space="preserve"> </w:t>
      </w:r>
      <w:r w:rsidR="001E35A7" w:rsidRPr="00DC489C">
        <w:rPr>
          <w:lang w:val="nl-NL"/>
        </w:rPr>
        <w:t xml:space="preserve">The theories of Van der Meer-Kooistra (1999), Vosselman et al. </w:t>
      </w:r>
      <w:r w:rsidR="001E35A7" w:rsidRPr="004A0E08">
        <w:t xml:space="preserve">(2009) and Mouritsen and Thrane (2006) mention that trust will play an important role when outsourcing a service. </w:t>
      </w:r>
      <w:r w:rsidR="00C370B7">
        <w:t>Taking this into account</w:t>
      </w:r>
      <w:r w:rsidR="001E35A7" w:rsidRPr="004A0E08">
        <w:t xml:space="preserve"> we constructed the following hypothesis based on the existing literature and our topic about SaaS.</w:t>
      </w:r>
    </w:p>
    <w:p w:rsidR="001E1284" w:rsidRPr="004A0E08" w:rsidRDefault="001E1284" w:rsidP="00DC489C">
      <w:pPr>
        <w:pStyle w:val="Thesis-Hansstijl"/>
        <w:spacing w:after="0"/>
      </w:pPr>
    </w:p>
    <w:p w:rsidR="001E35A7" w:rsidRPr="004A0E08" w:rsidRDefault="001E35A7" w:rsidP="001845F1">
      <w:pPr>
        <w:pStyle w:val="NoSpacing"/>
        <w:numPr>
          <w:ilvl w:val="2"/>
          <w:numId w:val="3"/>
        </w:numPr>
        <w:jc w:val="both"/>
      </w:pPr>
      <w:r w:rsidRPr="004A0E08">
        <w:t>H</w:t>
      </w:r>
      <w:r w:rsidR="001B41BC">
        <w:t>3</w:t>
      </w:r>
      <w:r w:rsidRPr="004A0E08">
        <w:t xml:space="preserve">. </w:t>
      </w:r>
      <w:r w:rsidR="001B41BC" w:rsidRPr="00CA158E">
        <w:rPr>
          <w:iCs/>
        </w:rPr>
        <w:t xml:space="preserve">Organizations outsourcing their e-mail trust their </w:t>
      </w:r>
      <w:r w:rsidR="001B41BC">
        <w:rPr>
          <w:iCs/>
        </w:rPr>
        <w:t>Software as a Service provider.</w:t>
      </w:r>
    </w:p>
    <w:p w:rsidR="001E35A7" w:rsidRDefault="001E35A7" w:rsidP="00540104">
      <w:pPr>
        <w:pStyle w:val="NoSpacing"/>
        <w:jc w:val="both"/>
        <w:rPr>
          <w:rFonts w:cs="Times New Roman"/>
        </w:rPr>
      </w:pPr>
    </w:p>
    <w:p w:rsidR="001E35A7" w:rsidRPr="00B84910" w:rsidRDefault="001E35A7" w:rsidP="00B84910">
      <w:pPr>
        <w:pStyle w:val="Heading2"/>
      </w:pPr>
      <w:bookmarkStart w:id="29" w:name="_Toc268026939"/>
      <w:bookmarkEnd w:id="12"/>
      <w:r w:rsidRPr="00B84910">
        <w:t>2.5</w:t>
      </w:r>
      <w:r w:rsidRPr="00B84910">
        <w:tab/>
        <w:t>Information poaching</w:t>
      </w:r>
      <w:bookmarkEnd w:id="29"/>
    </w:p>
    <w:p w:rsidR="001E35A7" w:rsidRPr="004A0E08" w:rsidRDefault="001E35A7" w:rsidP="0063198F">
      <w:pPr>
        <w:pStyle w:val="Thesis-Hansstijl"/>
      </w:pPr>
      <w:r w:rsidRPr="004A0E08">
        <w:t xml:space="preserve">At present, the economy is getting more and more dependent on information issues as information poaching are essential to take into consideration. Especially when an organization considers to outsource information related services such as </w:t>
      </w:r>
      <w:r>
        <w:t>e-mail</w:t>
      </w:r>
      <w:r w:rsidRPr="004A0E08">
        <w:t xml:space="preserve">. Because of this, the potential threat of information poaching is getting higher, which makes it even more important for organizations to secure their information. The growing importance of information poaching and the lack of research on this subject by organizations make it interesting to study this topic in relation to outsourcing a relatively new service as mail. </w:t>
      </w:r>
    </w:p>
    <w:p w:rsidR="001E35A7" w:rsidRPr="004A0E08" w:rsidRDefault="001E35A7" w:rsidP="0063198F">
      <w:pPr>
        <w:pStyle w:val="Thesis-Hansstijl"/>
      </w:pPr>
      <w:r w:rsidRPr="004A0E08">
        <w:t xml:space="preserve">Clemons and Hitt (2004) discuss information poaching in relation to transaction risks and information exchange. In the paper by Clemons and Hitt (2004), the term information poaching is composed of three components. The first component is the exchange of information between two parties, the second component is the use of information by the receiving party and finally, the use of the information with the goal to do economic damage or gain an advantage (Clemons and Hitt, 2004). </w:t>
      </w:r>
    </w:p>
    <w:p w:rsidR="001E35A7" w:rsidRPr="004A0E08" w:rsidRDefault="001E35A7" w:rsidP="0063198F">
      <w:pPr>
        <w:pStyle w:val="Thesis-Hansstijl"/>
      </w:pPr>
      <w:r w:rsidRPr="004A0E08">
        <w:t>Widener and Selto (1999) define the term information poaching without using these three terms. They define it as the loss of information which could allow a third party to gain economic advantage from it (Widener and Selto, 1999). Widener and Selto (1999) also state that the asset specificity of the service is related to the threat of information poaching. If the assets are more specific, thus the information confidential and detailed, the threat of information poaching is higher (Widener and Selto, 1999).</w:t>
      </w:r>
    </w:p>
    <w:p w:rsidR="001E35A7" w:rsidRPr="004A0E08" w:rsidRDefault="001E35A7" w:rsidP="0063198F">
      <w:pPr>
        <w:pStyle w:val="Thesis-Hansstijl"/>
      </w:pPr>
      <w:r w:rsidRPr="004A0E08">
        <w:t xml:space="preserve">An example of the growing need of information in economics in relation to information poaching is ecommerce. Many people pay their purchases by credit card. When paying with a credit card, the receiving company obtains a great amount of important information. Besides credit card data, information on previous buying behavior is available to the obtaining company. After some time, </w:t>
      </w:r>
      <w:r w:rsidRPr="004A0E08">
        <w:lastRenderedPageBreak/>
        <w:t>these companies have a large database with credit card data, data that can be used without the authorization of the credit card holders. If this information is used, fraud can be committed and harm can be done to the customers. Besides using it directly, the information can also be sold to a third party. The third party can use the gathered information to commit fraud, or mine the information to use it for other purposes, such as marketing. They can adjust their advertisement to the profile combined by the data of the previous purchases of specific customers (Clemons and Hitt, 2004).</w:t>
      </w:r>
    </w:p>
    <w:p w:rsidR="001E35A7" w:rsidRPr="004A0E08" w:rsidRDefault="001E35A7" w:rsidP="00B84910">
      <w:pPr>
        <w:pStyle w:val="NoSpacing"/>
        <w:jc w:val="both"/>
      </w:pPr>
      <w:r w:rsidRPr="004A0E08">
        <w:t>Not every service has the same level of risk when outsourced to an external service provider.</w:t>
      </w:r>
    </w:p>
    <w:p w:rsidR="001E35A7" w:rsidRPr="004A0E08" w:rsidRDefault="001E35A7" w:rsidP="0063198F">
      <w:pPr>
        <w:pStyle w:val="Thesis-Hansstijl"/>
      </w:pPr>
      <w:r w:rsidRPr="004A0E08">
        <w:t xml:space="preserve">Clemons and Hitt (2004) describe four factors that could make information poaching more likely. The first factor is the protection of intellectual property. When intellectual property is protected in a right way, the risk of information poaching can be lower. Besides the lowering of the factor risk, legal remedies could lower the possible negative effects. The next factor is the existence of complementary assets. If the firm that supplies the service has complementary assets, it is more likely that it can use the information for its own purposes. When engaging in relations with different providers or a provider with almost no complementary assets, the risk of information poaching is lower. Another factor is limited observability, in many cases there is no clear view on providers taking advantage of the information. In this case, even remedies are hard to implement if the possible threats are unknown. The final factor is bounded rationality; in this case information poaching can be observed </w:t>
      </w:r>
      <w:r>
        <w:t>however</w:t>
      </w:r>
      <w:r w:rsidRPr="004A0E08">
        <w:t xml:space="preserve"> it cannot be prohibited in the contract. For example, a company can be accused of entering a similar market with information obtained from the transaction. </w:t>
      </w:r>
      <w:r>
        <w:t>M</w:t>
      </w:r>
      <w:r w:rsidRPr="004A0E08">
        <w:t>ost of the time it is hard to prove that such a move is completely based on information poaching and not on information gathered in a fair way (Clemons and Hitt, 2004).</w:t>
      </w:r>
    </w:p>
    <w:p w:rsidR="001E35A7" w:rsidRPr="004A0E08" w:rsidRDefault="001E35A7" w:rsidP="00E75FE2">
      <w:pPr>
        <w:pStyle w:val="Thesis-Hansstijl"/>
        <w:spacing w:after="0"/>
        <w:rPr>
          <w:rFonts w:cs="Times New Roman"/>
        </w:rPr>
      </w:pPr>
      <w:r w:rsidRPr="004A0E08">
        <w:t>When we know what the danger of information poaching is and which factors make it more likely to occur, it is interesting to examine how we can minimize the risk.</w:t>
      </w:r>
    </w:p>
    <w:p w:rsidR="001E35A7" w:rsidRDefault="001E35A7" w:rsidP="00E75FE2">
      <w:pPr>
        <w:pStyle w:val="Thesis-Hansstijl"/>
        <w:spacing w:after="0"/>
      </w:pPr>
      <w:r w:rsidRPr="004A0E08">
        <w:t>Clemons and Hitt (2004) mention in their paper several traditional approaches for minimizing the risk of information poaching. Clemons and Hitt (2004) state that almost all remedies for limiting information poaching have some negative effects. The following approaches are mentioned by  Clemons and Hitt (2004):</w:t>
      </w:r>
    </w:p>
    <w:p w:rsidR="00E75FE2" w:rsidRPr="004A0E08" w:rsidRDefault="00E75FE2" w:rsidP="00E75FE2">
      <w:pPr>
        <w:pStyle w:val="Thesis-Hansstijl"/>
        <w:spacing w:after="0"/>
      </w:pPr>
    </w:p>
    <w:p w:rsidR="001E35A7" w:rsidRPr="004A0E08" w:rsidRDefault="001E35A7" w:rsidP="001845F1">
      <w:pPr>
        <w:pStyle w:val="NoSpacing"/>
        <w:numPr>
          <w:ilvl w:val="0"/>
          <w:numId w:val="8"/>
        </w:numPr>
        <w:jc w:val="both"/>
      </w:pPr>
      <w:r w:rsidRPr="004A0E08">
        <w:t>Incentive contracting</w:t>
      </w:r>
    </w:p>
    <w:p w:rsidR="001E35A7" w:rsidRPr="004A0E08" w:rsidRDefault="001E35A7" w:rsidP="001845F1">
      <w:pPr>
        <w:pStyle w:val="NoSpacing"/>
        <w:numPr>
          <w:ilvl w:val="0"/>
          <w:numId w:val="8"/>
        </w:numPr>
        <w:jc w:val="both"/>
      </w:pPr>
      <w:r w:rsidRPr="004A0E08">
        <w:t>Transfer of asset ownership</w:t>
      </w:r>
    </w:p>
    <w:p w:rsidR="001E35A7" w:rsidRPr="004A0E08" w:rsidRDefault="001E35A7" w:rsidP="001845F1">
      <w:pPr>
        <w:pStyle w:val="NoSpacing"/>
        <w:numPr>
          <w:ilvl w:val="0"/>
          <w:numId w:val="8"/>
        </w:numPr>
        <w:jc w:val="both"/>
      </w:pPr>
      <w:r w:rsidRPr="004A0E08">
        <w:t>Restricted activities</w:t>
      </w:r>
    </w:p>
    <w:p w:rsidR="001E35A7" w:rsidRPr="004A0E08" w:rsidRDefault="001E35A7" w:rsidP="001845F1">
      <w:pPr>
        <w:pStyle w:val="NoSpacing"/>
        <w:numPr>
          <w:ilvl w:val="0"/>
          <w:numId w:val="8"/>
        </w:numPr>
        <w:jc w:val="both"/>
      </w:pPr>
      <w:r w:rsidRPr="004A0E08">
        <w:t>Bonding</w:t>
      </w:r>
    </w:p>
    <w:p w:rsidR="001E35A7" w:rsidRPr="004A0E08" w:rsidRDefault="001E35A7" w:rsidP="001845F1">
      <w:pPr>
        <w:pStyle w:val="NoSpacing"/>
        <w:numPr>
          <w:ilvl w:val="0"/>
          <w:numId w:val="8"/>
        </w:numPr>
        <w:jc w:val="both"/>
      </w:pPr>
      <w:r w:rsidRPr="004A0E08">
        <w:t>Reputation</w:t>
      </w:r>
    </w:p>
    <w:p w:rsidR="001E35A7" w:rsidRPr="004A0E08" w:rsidRDefault="001E35A7" w:rsidP="001845F1">
      <w:pPr>
        <w:pStyle w:val="NoSpacing"/>
        <w:numPr>
          <w:ilvl w:val="0"/>
          <w:numId w:val="8"/>
        </w:numPr>
        <w:jc w:val="both"/>
      </w:pPr>
      <w:r w:rsidRPr="004A0E08">
        <w:t>Relational contracting</w:t>
      </w:r>
    </w:p>
    <w:p w:rsidR="001E35A7" w:rsidRPr="004A0E08" w:rsidRDefault="001E35A7" w:rsidP="001845F1">
      <w:pPr>
        <w:pStyle w:val="NoSpacing"/>
        <w:numPr>
          <w:ilvl w:val="0"/>
          <w:numId w:val="8"/>
        </w:numPr>
        <w:jc w:val="both"/>
      </w:pPr>
      <w:r w:rsidRPr="004A0E08">
        <w:t>Auctions and competitive bidding</w:t>
      </w:r>
    </w:p>
    <w:p w:rsidR="001E35A7" w:rsidRPr="004A0E08" w:rsidRDefault="001E35A7" w:rsidP="00B84910">
      <w:pPr>
        <w:pStyle w:val="NoSpacing"/>
        <w:jc w:val="both"/>
        <w:rPr>
          <w:rFonts w:cs="Times New Roman"/>
        </w:rPr>
      </w:pPr>
    </w:p>
    <w:p w:rsidR="001E35A7" w:rsidRPr="004A0E08" w:rsidRDefault="001E35A7" w:rsidP="0063198F">
      <w:pPr>
        <w:pStyle w:val="Thesis-Hansstijl"/>
      </w:pPr>
      <w:r w:rsidRPr="004A0E08">
        <w:t xml:space="preserve">The first remedy mentioned in the paper is called incentive contracting and monitoring. This is the classic remedy for limiting threats such as information poaching. It forces both parties to work for the optimal results by compensation based on effort.  A side note for this remedy is that information poaching is only partially noticeable; this makes it hard to detect and to act on it. The next approach is transfer of asset ownership; in this approach transferring assets to a weaker party will encourage that party to invest in the relation. On the other hand, this transfer can lead to information poaching </w:t>
      </w:r>
      <w:r w:rsidR="0059311F">
        <w:t>because</w:t>
      </w:r>
      <w:r w:rsidRPr="004A0E08">
        <w:t xml:space="preserve"> the vendor has control over the assets. A different approach is restricted activities. In this method, organizations restrict the activities that can be done by one party or the other party. Because the information is more scattered between the different parties the provider can do less </w:t>
      </w:r>
      <w:r w:rsidRPr="004A0E08">
        <w:lastRenderedPageBreak/>
        <w:t xml:space="preserve">with the available information. On the other hand, providers have a limited number of activities to handle; this can lead to higher fees in relation to the activity. Another possible solution is bonding; in this method, organizations bond to show the willingness of both parties to work for the best results. Most of the time, a third party controls this bonding relation. Another approach to minimize the risk of information poaching is reputation; if information poaching is detected it can be communicated to the market which could harm the reputation of the vendor. Through this approach the risk can be controlled, </w:t>
      </w:r>
      <w:r>
        <w:t>however</w:t>
      </w:r>
      <w:r w:rsidRPr="004A0E08">
        <w:t xml:space="preserve"> only if it can be detected. Relational contracting is another way of minimizing the risk of information poaching; by using loosely constructed contractual agreements. This approach works best when there are mutual gains for both parties. The final approach is using auctions and competitive bidding. In this way, different providers can bid for a contract. With this approach, the risk of information poaching is high, </w:t>
      </w:r>
      <w:r w:rsidR="0059311F">
        <w:t>because</w:t>
      </w:r>
      <w:r w:rsidRPr="004A0E08">
        <w:t xml:space="preserve"> bidders often win the contract with the lowest possible price. If the contract does not lead to substantial benefits for the providers, the risk of information poaching is getting bigger. On the other hand, only providers qualified for the different conditions can win the contract (Clemons and Hitt, 2004). It is interesting to examine if the approaches mentioned above are applicable when outsourcing a specific service such as </w:t>
      </w:r>
      <w:r>
        <w:t>e-mail</w:t>
      </w:r>
      <w:r w:rsidRPr="004A0E08">
        <w:t xml:space="preserve">. Outsourcing </w:t>
      </w:r>
      <w:r>
        <w:t>e-mail</w:t>
      </w:r>
      <w:r w:rsidRPr="004A0E08">
        <w:t xml:space="preserve"> will probably ask for a more specific approach, </w:t>
      </w:r>
      <w:r w:rsidR="0059311F">
        <w:t>because</w:t>
      </w:r>
      <w:r w:rsidRPr="004A0E08">
        <w:t xml:space="preserve"> the amount of information available to the provider is much bigger than when outsourcing other services.</w:t>
      </w:r>
    </w:p>
    <w:p w:rsidR="00E75FE2" w:rsidRDefault="001E35A7" w:rsidP="00E75FE2">
      <w:pPr>
        <w:pStyle w:val="Thesis-Hansstijl"/>
        <w:spacing w:after="0"/>
      </w:pPr>
      <w:r w:rsidRPr="004A0E08">
        <w:t>Besides limiting the risk related to information poaching, it is also interesting to examine methods to reduce the level of risk.</w:t>
      </w:r>
    </w:p>
    <w:p w:rsidR="001E35A7" w:rsidRDefault="001E35A7" w:rsidP="00E75FE2">
      <w:pPr>
        <w:pStyle w:val="Thesis-Hansstijl"/>
        <w:spacing w:after="0"/>
      </w:pPr>
      <w:r w:rsidRPr="004A0E08">
        <w:t>Clemons and Hitt (2004) mention some risk reducing approaches in their paper; however, they mention that this list of approaches is not standardized. Clemons and Hitt (2004) have identified two important rules for the reduction of risk; these are obscuring information for the provider and enhancing observability of the information provider (Clemons and Hitt, 2004). The list of risk reducing approaches by Clemons and Hitt (2004) contains the following methods:</w:t>
      </w:r>
    </w:p>
    <w:p w:rsidR="00E75FE2" w:rsidRPr="004A0E08" w:rsidRDefault="00E75FE2" w:rsidP="00E75FE2">
      <w:pPr>
        <w:pStyle w:val="Thesis-Hansstijl"/>
        <w:spacing w:after="0"/>
      </w:pPr>
    </w:p>
    <w:p w:rsidR="001E35A7" w:rsidRPr="004A0E08" w:rsidRDefault="001E35A7" w:rsidP="001845F1">
      <w:pPr>
        <w:pStyle w:val="NoSpacing"/>
        <w:numPr>
          <w:ilvl w:val="0"/>
          <w:numId w:val="2"/>
        </w:numPr>
        <w:jc w:val="both"/>
      </w:pPr>
      <w:r w:rsidRPr="004A0E08">
        <w:t>Embed information in Systems</w:t>
      </w:r>
    </w:p>
    <w:p w:rsidR="001E35A7" w:rsidRPr="004A0E08" w:rsidRDefault="001E35A7" w:rsidP="001845F1">
      <w:pPr>
        <w:pStyle w:val="NoSpacing"/>
        <w:numPr>
          <w:ilvl w:val="0"/>
          <w:numId w:val="2"/>
        </w:numPr>
        <w:jc w:val="both"/>
      </w:pPr>
      <w:r w:rsidRPr="004A0E08">
        <w:t>Encryption/Separation of Models and Data</w:t>
      </w:r>
    </w:p>
    <w:p w:rsidR="001E35A7" w:rsidRPr="004A0E08" w:rsidRDefault="001E35A7" w:rsidP="001845F1">
      <w:pPr>
        <w:pStyle w:val="NoSpacing"/>
        <w:numPr>
          <w:ilvl w:val="0"/>
          <w:numId w:val="2"/>
        </w:numPr>
        <w:jc w:val="both"/>
      </w:pPr>
      <w:r w:rsidRPr="004A0E08">
        <w:t>Modularity of Product</w:t>
      </w:r>
    </w:p>
    <w:p w:rsidR="001E35A7" w:rsidRPr="004A0E08" w:rsidRDefault="001E35A7" w:rsidP="001845F1">
      <w:pPr>
        <w:pStyle w:val="NoSpacing"/>
        <w:numPr>
          <w:ilvl w:val="0"/>
          <w:numId w:val="2"/>
        </w:numPr>
        <w:jc w:val="both"/>
      </w:pPr>
      <w:r w:rsidRPr="004A0E08">
        <w:t>Modularity of Processes</w:t>
      </w:r>
    </w:p>
    <w:p w:rsidR="001E35A7" w:rsidRPr="004A0E08" w:rsidRDefault="001E35A7" w:rsidP="001845F1">
      <w:pPr>
        <w:pStyle w:val="NoSpacing"/>
        <w:numPr>
          <w:ilvl w:val="0"/>
          <w:numId w:val="2"/>
        </w:numPr>
        <w:jc w:val="both"/>
      </w:pPr>
      <w:r w:rsidRPr="004A0E08">
        <w:t>Seeding</w:t>
      </w:r>
    </w:p>
    <w:p w:rsidR="001E35A7" w:rsidRPr="004A0E08" w:rsidRDefault="001E35A7" w:rsidP="00B84910">
      <w:pPr>
        <w:pStyle w:val="NoSpacing"/>
        <w:jc w:val="both"/>
        <w:rPr>
          <w:rFonts w:cs="Times New Roman"/>
        </w:rPr>
      </w:pPr>
    </w:p>
    <w:p w:rsidR="001E35A7" w:rsidRPr="004A0E08" w:rsidRDefault="001E35A7" w:rsidP="0063198F">
      <w:pPr>
        <w:pStyle w:val="Thesis-Hansstijl"/>
      </w:pPr>
      <w:r w:rsidRPr="004A0E08">
        <w:t xml:space="preserve">The first method is embedding in information Systems, which is based on the “sealed black box” principle. The “sealed black box” principle means the system can be used but the information itself cannot. The second approach is encryption/ separation of models and data is based on securing critical data. On the other hand, les critical information is provided to supply the users with a workable service. This method resembles the embedded information systems way, but differs from it because a part of the system information is revealed. In the first method no information is revealed, the user can, however, use the service. An example of the encryption/ separation of models and data method is the Google.com search engine. Google hosts the search service, but does not offer insight into its intricate search algorithm. The next risk reduction is modularity of products, which means the vendors offer a service which cannot be transferred back into valuable and usable information for a third party. The fourth method is modularity of processes which means the separation of processes to several suppliers, with the goal that suppliers cannot construct the complete process on their own. The final risk reduction approach stated by Clemons and Hitt (2004) is called Seeding. Seeding is done by including false or wrong information, which may help to detect information poaching. When </w:t>
      </w:r>
      <w:r w:rsidRPr="004A0E08">
        <w:lastRenderedPageBreak/>
        <w:t>certain false information is used by providers of the service, information poaching can be detected (Clemons and Hitt, 2004).</w:t>
      </w:r>
    </w:p>
    <w:p w:rsidR="001E35A7" w:rsidRPr="004A0E08" w:rsidRDefault="001E35A7" w:rsidP="0063198F">
      <w:pPr>
        <w:pStyle w:val="Thesis-Hansstijl"/>
      </w:pPr>
      <w:r w:rsidRPr="004A0E08">
        <w:t xml:space="preserve">The literature on information poaching is only recently published and not that much research has been done on the subject of information poaching. This makes information poaching a subject for which further research is needed to support the different theories. </w:t>
      </w:r>
    </w:p>
    <w:p w:rsidR="001E35A7" w:rsidRPr="004A0E08" w:rsidRDefault="001E35A7" w:rsidP="00DC489C">
      <w:pPr>
        <w:pStyle w:val="Thesis-Hansstijl"/>
      </w:pPr>
      <w:r w:rsidRPr="004A0E08">
        <w:t>In our survey, we try to find evidence if information poaching is really recognized as a threat by organizations. To prove this, we constructed a hypothesis which we tested using the results of our survey.</w:t>
      </w:r>
    </w:p>
    <w:p w:rsidR="001E35A7" w:rsidRPr="004A0E08" w:rsidRDefault="001E35A7" w:rsidP="001845F1">
      <w:pPr>
        <w:pStyle w:val="NoSpacing"/>
        <w:numPr>
          <w:ilvl w:val="2"/>
          <w:numId w:val="3"/>
        </w:numPr>
        <w:jc w:val="both"/>
      </w:pPr>
      <w:r w:rsidRPr="004A0E08">
        <w:t>H</w:t>
      </w:r>
      <w:r w:rsidR="001B41BC">
        <w:t>4</w:t>
      </w:r>
      <w:r w:rsidRPr="004A0E08">
        <w:t xml:space="preserve">. Information poaching is not recognized as a threat by organizations, when outsourcing their </w:t>
      </w:r>
      <w:r>
        <w:t>e-mail</w:t>
      </w:r>
      <w:r w:rsidRPr="004A0E08">
        <w:t xml:space="preserve"> to a SaaS provider.</w:t>
      </w:r>
      <w:bookmarkStart w:id="30" w:name="_Toc233621767"/>
    </w:p>
    <w:p w:rsidR="001E35A7" w:rsidRPr="00B84910" w:rsidRDefault="001E35A7" w:rsidP="00B84910">
      <w:pPr>
        <w:pStyle w:val="Heading2"/>
      </w:pPr>
      <w:bookmarkStart w:id="31" w:name="_Toc268026940"/>
      <w:r w:rsidRPr="00B84910">
        <w:t>2.6</w:t>
      </w:r>
      <w:r w:rsidRPr="00B84910">
        <w:tab/>
      </w:r>
      <w:bookmarkEnd w:id="30"/>
      <w:r w:rsidRPr="00B84910">
        <w:t>Influence of the market</w:t>
      </w:r>
      <w:bookmarkEnd w:id="31"/>
    </w:p>
    <w:p w:rsidR="001E35A7" w:rsidRPr="004A0E08" w:rsidRDefault="001E35A7" w:rsidP="0063198F">
      <w:pPr>
        <w:pStyle w:val="Thesis-Hansstijl"/>
      </w:pPr>
      <w:r w:rsidRPr="004A0E08">
        <w:t xml:space="preserve">Important for companies when choosing an IT service provider is the construction of all the different SaaS providers, which we further on will call the market of service providers. When an organization does not know the market, it is hard to keep the different suppliers apart. Important to know is which providers are present on the market and how they differ from the other providers in a positive or negative way. In this thesis, we focus on the providers of IT and more specific SaaS and </w:t>
      </w:r>
      <w:r>
        <w:t>e-mail</w:t>
      </w:r>
      <w:r w:rsidRPr="004A0E08">
        <w:t>.</w:t>
      </w:r>
    </w:p>
    <w:p w:rsidR="001E35A7" w:rsidRPr="004A0E08" w:rsidRDefault="001E35A7" w:rsidP="0063198F">
      <w:pPr>
        <w:pStyle w:val="Thesis-Hansstijl"/>
      </w:pPr>
      <w:r w:rsidRPr="004A0E08">
        <w:t xml:space="preserve">If we look at the market of SaaS providers we can distinguish several major players on the market. Service providers like EDS (HP), Google and Yahoo are some of the important players on the market. These providers have already earned some credits in the IT market by providing other services. </w:t>
      </w:r>
      <w:r w:rsidR="00DA31B3">
        <w:br/>
      </w:r>
      <w:r w:rsidRPr="004A0E08">
        <w:t xml:space="preserve">A survey of Forrester Research shows that two thirds of the companies who have been surveyed for SaaS have already evaluated their current services and specifically their </w:t>
      </w:r>
      <w:r>
        <w:t>e-mail</w:t>
      </w:r>
      <w:r w:rsidRPr="004A0E08">
        <w:t xml:space="preserve"> (Voce, 2009). </w:t>
      </w:r>
      <w:r w:rsidR="00C370B7">
        <w:t>Taking this into account</w:t>
      </w:r>
      <w:r w:rsidRPr="004A0E08">
        <w:t xml:space="preserve"> survey we can conclude that organizations are getting ready to make a change in their current IT structure. The next steps for organizations will logically be evaluating the market and trying to evaluate the possibilities of outsourcing their </w:t>
      </w:r>
      <w:r>
        <w:t>e-mail</w:t>
      </w:r>
      <w:r w:rsidRPr="004A0E08">
        <w:t>. In the paper of Voce (2009) the question was posed to IT professionals</w:t>
      </w:r>
      <w:r w:rsidR="00577A95">
        <w:t>,</w:t>
      </w:r>
      <w:r w:rsidRPr="004A0E08">
        <w:t xml:space="preserve"> as to why they evaluate their current mail systems.  The results of this survey are straight forward: 42% of the questioned IT managers evaluated their current mail system because it was perceived as being too expensive, 31% evaluated their current system because of server consolidation, also other less important factors that triggered the IT professionals, e.g. upgrading software, change of leadership and merger or acquisition (Voce, 2009). In addition to the reasons for IT professionals to evaluate their processes, Voce (2009) asked them for barriers or concerns on changing services. Two major barriers or concerns mentioned by IT professionals are security concerns and </w:t>
      </w:r>
      <w:r>
        <w:t>e-mail</w:t>
      </w:r>
      <w:r w:rsidRPr="004A0E08">
        <w:t xml:space="preserve"> availability. When an </w:t>
      </w:r>
      <w:r>
        <w:t>e-mail</w:t>
      </w:r>
      <w:r w:rsidRPr="004A0E08">
        <w:t xml:space="preserve"> system of a company is unavailable, the organization can miss vital mail traffic. For instance, when a production company misses some information due to unavailability of </w:t>
      </w:r>
      <w:r>
        <w:t>e-mail</w:t>
      </w:r>
      <w:r w:rsidRPr="004A0E08">
        <w:t xml:space="preserve">, they can lose money by over or under production. Important to understand is that most companies do not immediately notice that their </w:t>
      </w:r>
      <w:r>
        <w:t>e-mail</w:t>
      </w:r>
      <w:r w:rsidRPr="004A0E08">
        <w:t xml:space="preserve"> services are down. Most of the time they detect that their</w:t>
      </w:r>
      <w:r>
        <w:t xml:space="preserve"> </w:t>
      </w:r>
      <w:r w:rsidRPr="004A0E08">
        <w:t>mail system is not working, because they are waiting to receive some specific mail or they cannot send mai</w:t>
      </w:r>
      <w:r w:rsidR="00577A95">
        <w:t>l. A</w:t>
      </w:r>
      <w:r w:rsidRPr="004A0E08">
        <w:t xml:space="preserve">t that time valuable information can already be lost. </w:t>
      </w:r>
      <w:r w:rsidR="00C370B7">
        <w:t>Taking this into account</w:t>
      </w:r>
      <w:r w:rsidRPr="004A0E08">
        <w:t xml:space="preserve">, we can conclude that availability of the service is vital for organizations; it may be one of the important factors when deciding to choose a service provider. Another concern mentioned is security; this problem is the most important barrier for IT professionals in the previously mentioned research by Voce (2009). </w:t>
      </w:r>
      <w:r>
        <w:t>E-mail</w:t>
      </w:r>
      <w:r w:rsidRPr="004A0E08">
        <w:t xml:space="preserve"> exchange of organizations can contain very important and private information; this information cannot be passed </w:t>
      </w:r>
      <w:r w:rsidRPr="004A0E08">
        <w:lastRenderedPageBreak/>
        <w:t xml:space="preserve">on to unauthorized recipients. </w:t>
      </w:r>
      <w:r w:rsidR="0059311F">
        <w:t>Because</w:t>
      </w:r>
      <w:r w:rsidRPr="004A0E08">
        <w:t xml:space="preserve"> SaaS most of the time is web based, everyone can access the information if the security of the service is insufficient. Loss of information can harm the organization. Why, because they can lose business to competitors’; the loss of information can also undermine the trust of the company’s clients. If we look at the issues for IT professionals to base their evaluation on, we can assume that security and availability are two important factors for organizations considering outsourcing. If IT service providers cannot deal with these demands, they are not suitable to be potential candidates for entering the outsourcing market. </w:t>
      </w:r>
    </w:p>
    <w:p w:rsidR="001E35A7" w:rsidRPr="004A0E08" w:rsidRDefault="001E35A7" w:rsidP="0063198F">
      <w:pPr>
        <w:pStyle w:val="Thesis-Hansstijl"/>
      </w:pPr>
      <w:r w:rsidRPr="004A0E08">
        <w:t xml:space="preserve">When we know what the critical success factors of a service are, in our case security and availability, it is important to see if/how we can control it. Cuganesan and Lee (2006) state in their paper that, by using a system which tracks all actions between a supplying and consuming organization; at the end of the evaluation it is clear how both parties functioned during that period. In this way, consuming organizations can make important decisions based on the history of all actions. On the other hand, suppliers are able to make the performance of their service more visible to their customers. This can create a situation where buyers do not want to change to another party, because they are satisfied with their current provider (Cuganesan and Lee, 2006). Dubey and Wagle (2007) discuss in their paper the change providers of SaaS have to make in order to satisfy the demands of their customers. There are three specific points mentioned, how providers have to change their current abilities. All the points are related to the attitude of the providers towards their customers. First, outsourcing providers have to be able to handle unexpected events, Dubey and Wagle (2007) mention that customers rely more and more on online knowledge bases and forums to solve their problems. The information posted in forums is most of the time up to date and the problems of the users are similar to the problems of the customers. The degree of technical knowledge at forums is also at a certain level that the majority of the readers/customers can relate their own problems to the posted problems. Providers can set up these places and provide helpful information and can let it work based on enthusiastic users with knowledge about the product/service in combination with people of the organization itself. They also mention that the R&amp;D policy has to change; the online updates of the software have to be bug free otherwise this will directly affect their customers. Currently, many software programs are updated often because of the software bugs in it. These bugs can be a possible threat for companies. Finally, they have to create another mindset for the service they deliver, from a focus on shrinking the service to hosting it in the best way (Dubey et al., 2007). </w:t>
      </w:r>
    </w:p>
    <w:p w:rsidR="001E35A7" w:rsidRPr="004A0E08" w:rsidRDefault="001E35A7" w:rsidP="0063198F">
      <w:pPr>
        <w:pStyle w:val="Thesis-Hansstijl"/>
      </w:pPr>
      <w:r w:rsidRPr="004A0E08">
        <w:t>There are some major points for organizations while deciding to choose for a service provider. However, besides acknowledging the critical success factors it is also important to know how they can be controlled. In a paper by Cuganesan and Lee (2006), they point out a market based accounting tool for organizations to control the suppliers of services. They mention that suppliers need to comply with the requirements set by the consuming parties. In return, buyers commit their business relation to that specific supplier. An important note on the previous statement is that from the suppliers to comply with the requirements of the consuming parties, the second selection is based on price criteria (Cuganesan and Lee, 2006).</w:t>
      </w:r>
    </w:p>
    <w:p w:rsidR="001E35A7" w:rsidRDefault="001E35A7" w:rsidP="00391ACA">
      <w:pPr>
        <w:pStyle w:val="Heading1"/>
        <w:jc w:val="both"/>
      </w:pPr>
      <w:bookmarkStart w:id="32" w:name="_Toc268026941"/>
      <w:r>
        <w:lastRenderedPageBreak/>
        <w:t>Chapter 3.</w:t>
      </w:r>
      <w:r>
        <w:tab/>
        <w:t>Analysis of survey results and hypotheses</w:t>
      </w:r>
      <w:bookmarkEnd w:id="32"/>
    </w:p>
    <w:p w:rsidR="001E35A7" w:rsidRDefault="001E35A7">
      <w:pPr>
        <w:pStyle w:val="Heading2"/>
        <w:rPr>
          <w:rFonts w:cs="Times New Roman"/>
        </w:rPr>
      </w:pPr>
      <w:bookmarkStart w:id="33" w:name="_Toc268026942"/>
      <w:r>
        <w:t>3.1</w:t>
      </w:r>
      <w:r>
        <w:tab/>
        <w:t>Introduction</w:t>
      </w:r>
      <w:bookmarkEnd w:id="33"/>
    </w:p>
    <w:p w:rsidR="00912333" w:rsidRDefault="00912333" w:rsidP="0063198F">
      <w:pPr>
        <w:pStyle w:val="Thesis-Hansstijl"/>
      </w:pPr>
      <w:r>
        <w:t xml:space="preserve">When we look at the literature discussed in chapter two we see different interesting theories. These theories mainly relate to outsourcing in general. Since outsourcing e-mail to a SaaS provider is relatively new, it is not yet examined if these theories are applicable to this form of outsourcing. Because we want to examine if the existing theories on outsourcing related to outsourcing e-mail to a service provider we created four hypotheses.  </w:t>
      </w:r>
      <w:r w:rsidR="003A2690">
        <w:t>To verify</w:t>
      </w:r>
      <w:r>
        <w:t xml:space="preserve"> these hypotheses we created a survey. </w:t>
      </w:r>
    </w:p>
    <w:p w:rsidR="00912333" w:rsidRDefault="00912333" w:rsidP="00912333">
      <w:pPr>
        <w:pStyle w:val="Heading3"/>
      </w:pPr>
      <w:bookmarkStart w:id="34" w:name="_Toc268026943"/>
      <w:r>
        <w:t>3.1.1</w:t>
      </w:r>
      <w:r>
        <w:tab/>
        <w:t>Population</w:t>
      </w:r>
      <w:bookmarkEnd w:id="34"/>
    </w:p>
    <w:p w:rsidR="00912333" w:rsidRDefault="00912333" w:rsidP="004F1028">
      <w:pPr>
        <w:jc w:val="both"/>
      </w:pPr>
      <w:r>
        <w:t xml:space="preserve">The organizations we selected for our survey are chosen based on their interest in SaaS and more specifically e-mail. </w:t>
      </w:r>
      <w:r w:rsidR="004F1028">
        <w:t xml:space="preserve">We purposed </w:t>
      </w:r>
      <w:r>
        <w:t>1500 organizations</w:t>
      </w:r>
      <w:r w:rsidR="004F1028">
        <w:t xml:space="preserve"> with our questions</w:t>
      </w:r>
      <w:r>
        <w:t xml:space="preserve">. With a response of 77 organizations of the total group, </w:t>
      </w:r>
      <w:r w:rsidR="004F1028">
        <w:t>the response rate is</w:t>
      </w:r>
      <w:r>
        <w:t xml:space="preserve"> 5%. </w:t>
      </w:r>
    </w:p>
    <w:p w:rsidR="00912333" w:rsidRDefault="00912333" w:rsidP="00912333">
      <w:pPr>
        <w:pStyle w:val="Heading3"/>
      </w:pPr>
      <w:bookmarkStart w:id="35" w:name="_Toc268026944"/>
      <w:r>
        <w:t>3.1.2</w:t>
      </w:r>
      <w:r>
        <w:tab/>
        <w:t>Hypothesis and closed questions</w:t>
      </w:r>
      <w:bookmarkEnd w:id="35"/>
    </w:p>
    <w:p w:rsidR="00912333" w:rsidRDefault="00912333" w:rsidP="0063198F">
      <w:pPr>
        <w:pStyle w:val="Thesis-Hansstijl"/>
      </w:pPr>
      <w:r>
        <w:t xml:space="preserve">In our survey we have chosen to apply closed questions. This decision is made based on the way we want to process our results. The results of our survey are processed based on our hypotheses. Since we use closed questions in our survey, we can calculate the different statistics of the separate questions. The statistics of these questions can be compared to the values of our hypotheses. </w:t>
      </w:r>
    </w:p>
    <w:p w:rsidR="00912333" w:rsidRDefault="00912333" w:rsidP="0063198F">
      <w:pPr>
        <w:pStyle w:val="Thesis-Hansstijl"/>
      </w:pPr>
      <w:r>
        <w:t>Our Null Hypotheses are based on the literature of chapter 2.  Chapter 2 states several theories on which organizations can act when outsourcing a service. In this chapter we compare the existing literature</w:t>
      </w:r>
      <w:r w:rsidR="00826929">
        <w:t xml:space="preserve"> and</w:t>
      </w:r>
      <w:r>
        <w:t xml:space="preserve"> the results of our survey.</w:t>
      </w:r>
    </w:p>
    <w:p w:rsidR="00912333" w:rsidRDefault="00912333" w:rsidP="00912333">
      <w:pPr>
        <w:pStyle w:val="Heading3"/>
      </w:pPr>
      <w:bookmarkStart w:id="36" w:name="_Toc268026945"/>
      <w:r>
        <w:t>3.1.3</w:t>
      </w:r>
      <w:r>
        <w:tab/>
        <w:t>Likert scale</w:t>
      </w:r>
      <w:bookmarkEnd w:id="36"/>
    </w:p>
    <w:p w:rsidR="00912333" w:rsidRDefault="00912333" w:rsidP="0063198F">
      <w:pPr>
        <w:pStyle w:val="Thesis-Hansstijl"/>
      </w:pPr>
      <w:r>
        <w:t xml:space="preserve">In our survey we placed 20 questions. </w:t>
      </w:r>
      <w:r w:rsidR="00594C94">
        <w:t>At</w:t>
      </w:r>
      <w:r>
        <w:t xml:space="preserve"> the first five questions respondents were able to choose multiple predefined answers to the questions. These questions where mainly focused on introducing the respondent to the topic of the survey. The introductive questions are also used to gather information from which we can identify specific groups. </w:t>
      </w:r>
    </w:p>
    <w:p w:rsidR="00912333" w:rsidRDefault="00912333" w:rsidP="0063198F">
      <w:pPr>
        <w:pStyle w:val="Thesis-Hansstijl"/>
      </w:pPr>
      <w:r>
        <w:t>The second part of the survey contains questions based on a Likert scale</w:t>
      </w:r>
      <w:r>
        <w:rPr>
          <w:rStyle w:val="EndnoteReference"/>
        </w:rPr>
        <w:endnoteReference w:id="1"/>
      </w:r>
      <w:r>
        <w:t xml:space="preserve">. We use Likert scales for the different questions, since at the end of the survey this will provide us with clear </w:t>
      </w:r>
      <w:r w:rsidR="00594C94">
        <w:t>values</w:t>
      </w:r>
      <w:r>
        <w:t>. In our survey we applied a Likert scale of seven to the questions. This scale offers the respondent a clear choice to answer the questions.</w:t>
      </w:r>
    </w:p>
    <w:p w:rsidR="00912333" w:rsidRDefault="00912333" w:rsidP="00912333">
      <w:pPr>
        <w:pStyle w:val="Heading3"/>
      </w:pPr>
      <w:bookmarkStart w:id="37" w:name="_Toc268026946"/>
      <w:r>
        <w:t>3.1.4</w:t>
      </w:r>
      <w:r>
        <w:tab/>
        <w:t>Cronbach’s Alpha</w:t>
      </w:r>
      <w:bookmarkEnd w:id="37"/>
    </w:p>
    <w:p w:rsidR="00912333" w:rsidRDefault="00A2187D" w:rsidP="00E75FE2">
      <w:pPr>
        <w:pStyle w:val="Thesis-Hansstijl"/>
        <w:spacing w:after="0"/>
        <w:rPr>
          <w:lang w:eastAsia="nl-NL"/>
        </w:rPr>
      </w:pPr>
      <w:r>
        <w:rPr>
          <w:lang w:eastAsia="nl-NL"/>
        </w:rPr>
        <w:t xml:space="preserve">When testing some of our hypothesis we had to combine different questions. </w:t>
      </w:r>
      <w:r w:rsidR="00912333">
        <w:rPr>
          <w:lang w:eastAsia="nl-NL"/>
        </w:rPr>
        <w:t xml:space="preserve">Because of this, we have to examine if the different questions measure the same concept. </w:t>
      </w:r>
    </w:p>
    <w:p w:rsidR="00912333" w:rsidRDefault="00912333" w:rsidP="00E75FE2">
      <w:pPr>
        <w:pStyle w:val="Thesis-Hansstijl"/>
        <w:spacing w:after="0"/>
        <w:rPr>
          <w:lang w:eastAsia="nl-NL"/>
        </w:rPr>
      </w:pPr>
      <w:r>
        <w:rPr>
          <w:lang w:eastAsia="nl-NL"/>
        </w:rPr>
        <w:t>We can examine this relation by using Cronbach’s Alpha</w:t>
      </w:r>
      <w:r>
        <w:rPr>
          <w:rStyle w:val="EndnoteReference"/>
          <w:lang w:eastAsia="nl-NL"/>
        </w:rPr>
        <w:endnoteReference w:id="2"/>
      </w:r>
      <w:r>
        <w:rPr>
          <w:lang w:eastAsia="nl-NL"/>
        </w:rPr>
        <w:t xml:space="preserve">. Cronbach’s Alpha tests if the different questions are consistent with each other. </w:t>
      </w:r>
    </w:p>
    <w:p w:rsidR="00912333" w:rsidRPr="004B52BB" w:rsidRDefault="00912333" w:rsidP="00E75FE2">
      <w:pPr>
        <w:pStyle w:val="Thesis-Hansstijl"/>
        <w:spacing w:after="0"/>
        <w:rPr>
          <w:lang w:eastAsia="nl-NL"/>
        </w:rPr>
      </w:pPr>
      <w:r>
        <w:rPr>
          <w:lang w:eastAsia="nl-NL"/>
        </w:rPr>
        <w:t>We test</w:t>
      </w:r>
      <w:r w:rsidRPr="007D01D6">
        <w:rPr>
          <w:lang w:eastAsia="nl-NL"/>
        </w:rPr>
        <w:t xml:space="preserve"> </w:t>
      </w:r>
      <w:r>
        <w:rPr>
          <w:lang w:eastAsia="nl-NL"/>
        </w:rPr>
        <w:t>Cronbach’s Alpha by using SPSS</w:t>
      </w:r>
      <w:r>
        <w:rPr>
          <w:rStyle w:val="EndnoteReference"/>
          <w:lang w:eastAsia="nl-NL"/>
        </w:rPr>
        <w:endnoteReference w:id="3"/>
      </w:r>
      <w:r>
        <w:rPr>
          <w:lang w:eastAsia="nl-NL"/>
        </w:rPr>
        <w:t xml:space="preserve"> while doing this we can calculate if our alpha is higher than 0.6. When our alpha is lower than 0.6 the correlation between the different questions is too </w:t>
      </w:r>
      <w:r w:rsidR="00594C94">
        <w:rPr>
          <w:lang w:eastAsia="nl-NL"/>
        </w:rPr>
        <w:t>low</w:t>
      </w:r>
      <w:r>
        <w:rPr>
          <w:lang w:eastAsia="nl-NL"/>
        </w:rPr>
        <w:t xml:space="preserve">. This means the questions do not measure the same topic. </w:t>
      </w:r>
    </w:p>
    <w:p w:rsidR="00912333" w:rsidRDefault="00912333" w:rsidP="00912333">
      <w:pPr>
        <w:pStyle w:val="Heading3"/>
        <w:rPr>
          <w:rFonts w:cs="Times New Roman"/>
        </w:rPr>
      </w:pPr>
      <w:bookmarkStart w:id="38" w:name="_Toc268026947"/>
      <w:r>
        <w:t>3.1.5</w:t>
      </w:r>
      <w:r>
        <w:tab/>
      </w:r>
      <w:r w:rsidRPr="00621E92">
        <w:t xml:space="preserve">Composition of the </w:t>
      </w:r>
      <w:r>
        <w:t>participants</w:t>
      </w:r>
      <w:bookmarkEnd w:id="38"/>
    </w:p>
    <w:p w:rsidR="00912333" w:rsidRDefault="00912333" w:rsidP="0063198F">
      <w:pPr>
        <w:pStyle w:val="Thesis-Hansstijl"/>
      </w:pPr>
      <w:r>
        <w:t>The survey is spread by using LinkedIn communities which topics are on outsourcing email, SaaS or topics related to this. Besides</w:t>
      </w:r>
      <w:r w:rsidR="00942B20">
        <w:t xml:space="preserve"> that</w:t>
      </w:r>
      <w:r>
        <w:t xml:space="preserve"> the survey</w:t>
      </w:r>
      <w:r w:rsidR="00942B20">
        <w:t xml:space="preserve"> is spread</w:t>
      </w:r>
      <w:r>
        <w:t xml:space="preserve"> via LinkedIn </w:t>
      </w:r>
      <w:r w:rsidR="00942B20">
        <w:t>and also</w:t>
      </w:r>
      <w:r>
        <w:t xml:space="preserve"> among customers of a </w:t>
      </w:r>
      <w:r>
        <w:lastRenderedPageBreak/>
        <w:t xml:space="preserve">company providing SaaS services (Plushosting).  By distributing the survey among people that are </w:t>
      </w:r>
      <w:r w:rsidR="00942B20">
        <w:t>knowledgeable</w:t>
      </w:r>
      <w:r>
        <w:t>, we were able ask specific questions.</w:t>
      </w:r>
    </w:p>
    <w:p w:rsidR="001E35A7" w:rsidRPr="006F3C8E" w:rsidRDefault="001E35A7" w:rsidP="00710448">
      <w:pPr>
        <w:pStyle w:val="NoSpacing"/>
        <w:jc w:val="both"/>
        <w:rPr>
          <w:rFonts w:asciiTheme="minorHAnsi" w:hAnsiTheme="minorHAnsi"/>
        </w:rPr>
      </w:pPr>
      <w:r w:rsidRPr="006F3C8E">
        <w:rPr>
          <w:rFonts w:asciiTheme="minorHAnsi" w:hAnsiTheme="minorHAnsi"/>
        </w:rPr>
        <w:t xml:space="preserve">In the following chapter we will test the </w:t>
      </w:r>
      <w:r w:rsidR="00006C03">
        <w:rPr>
          <w:rFonts w:asciiTheme="minorHAnsi" w:hAnsiTheme="minorHAnsi"/>
        </w:rPr>
        <w:t>4</w:t>
      </w:r>
      <w:r w:rsidRPr="006F3C8E">
        <w:rPr>
          <w:rFonts w:asciiTheme="minorHAnsi" w:hAnsiTheme="minorHAnsi"/>
        </w:rPr>
        <w:t xml:space="preserve"> hypotheses;</w:t>
      </w:r>
    </w:p>
    <w:p w:rsidR="001E35A7" w:rsidRPr="006F3C8E" w:rsidRDefault="001E35A7" w:rsidP="001845F1">
      <w:pPr>
        <w:pStyle w:val="ListParagraph"/>
        <w:numPr>
          <w:ilvl w:val="0"/>
          <w:numId w:val="9"/>
        </w:numPr>
        <w:rPr>
          <w:rFonts w:asciiTheme="minorHAnsi" w:hAnsiTheme="minorHAnsi"/>
          <w:i/>
          <w:iCs/>
        </w:rPr>
      </w:pPr>
      <w:r w:rsidRPr="006F3C8E">
        <w:rPr>
          <w:rFonts w:asciiTheme="minorHAnsi" w:hAnsiTheme="minorHAnsi"/>
        </w:rPr>
        <w:t>Hypothesis 1</w:t>
      </w:r>
      <w:r w:rsidRPr="006F3C8E">
        <w:rPr>
          <w:rFonts w:asciiTheme="minorHAnsi" w:hAnsiTheme="minorHAnsi"/>
          <w:i/>
          <w:iCs/>
        </w:rPr>
        <w:t xml:space="preserve">. </w:t>
      </w:r>
      <w:r w:rsidR="006F3C8E" w:rsidRPr="006F3C8E">
        <w:rPr>
          <w:rFonts w:asciiTheme="minorHAnsi" w:hAnsiTheme="minorHAnsi"/>
          <w:iCs/>
        </w:rPr>
        <w:t>“Organizations that outsource their e-mail do not significantly differ based on the dependency of importance of e-mail in organizations, from organizations that do not outsource their e-mail.”</w:t>
      </w:r>
    </w:p>
    <w:p w:rsidR="001E35A7" w:rsidRPr="006F3C8E" w:rsidRDefault="001E35A7" w:rsidP="00042FF6">
      <w:pPr>
        <w:pStyle w:val="ListParagraph"/>
        <w:rPr>
          <w:rFonts w:asciiTheme="minorHAnsi" w:hAnsiTheme="minorHAnsi"/>
          <w:i/>
          <w:iCs/>
        </w:rPr>
      </w:pPr>
    </w:p>
    <w:p w:rsidR="001E35A7" w:rsidRPr="006F3C8E" w:rsidRDefault="001E35A7" w:rsidP="001845F1">
      <w:pPr>
        <w:pStyle w:val="NoSpacing"/>
        <w:numPr>
          <w:ilvl w:val="0"/>
          <w:numId w:val="9"/>
        </w:numPr>
        <w:jc w:val="both"/>
        <w:rPr>
          <w:rFonts w:asciiTheme="minorHAnsi" w:hAnsiTheme="minorHAnsi" w:cs="Times New Roman"/>
          <w:i/>
          <w:iCs/>
        </w:rPr>
      </w:pPr>
      <w:r w:rsidRPr="006F3C8E">
        <w:rPr>
          <w:rFonts w:asciiTheme="minorHAnsi" w:hAnsiTheme="minorHAnsi"/>
        </w:rPr>
        <w:t xml:space="preserve">Hypothesis </w:t>
      </w:r>
      <w:r w:rsidR="006F3C8E" w:rsidRPr="006F3C8E">
        <w:rPr>
          <w:rFonts w:asciiTheme="minorHAnsi" w:hAnsiTheme="minorHAnsi"/>
        </w:rPr>
        <w:t>2. “Based</w:t>
      </w:r>
      <w:r w:rsidR="006F3C8E" w:rsidRPr="006F3C8E">
        <w:rPr>
          <w:rFonts w:asciiTheme="minorHAnsi" w:hAnsiTheme="minorHAnsi"/>
          <w:iCs/>
        </w:rPr>
        <w:t xml:space="preserve"> on the transaction cost theory, organizations will outsource their e-mail to a software as a Service provider.”</w:t>
      </w:r>
    </w:p>
    <w:p w:rsidR="006F3C8E" w:rsidRPr="006F3C8E" w:rsidRDefault="006F3C8E" w:rsidP="006F3C8E">
      <w:pPr>
        <w:pStyle w:val="ListParagraph"/>
        <w:rPr>
          <w:rFonts w:asciiTheme="minorHAnsi" w:hAnsiTheme="minorHAnsi" w:cs="Times New Roman"/>
          <w:i/>
          <w:iCs/>
        </w:rPr>
      </w:pPr>
    </w:p>
    <w:p w:rsidR="006F3C8E" w:rsidRPr="006F3C8E" w:rsidRDefault="006F3C8E" w:rsidP="001845F1">
      <w:pPr>
        <w:pStyle w:val="NoSpacing1"/>
        <w:numPr>
          <w:ilvl w:val="1"/>
          <w:numId w:val="9"/>
        </w:numPr>
        <w:jc w:val="both"/>
        <w:rPr>
          <w:rFonts w:asciiTheme="minorHAnsi" w:hAnsiTheme="minorHAnsi"/>
          <w:iCs/>
        </w:rPr>
      </w:pPr>
      <w:r w:rsidRPr="006F3C8E">
        <w:rPr>
          <w:rFonts w:asciiTheme="minorHAnsi" w:hAnsiTheme="minorHAnsi"/>
          <w:iCs/>
        </w:rPr>
        <w:t>“The advantages of SaaS are equally rated as the disadvantages.”</w:t>
      </w:r>
    </w:p>
    <w:p w:rsidR="006F3C8E" w:rsidRPr="006F3C8E" w:rsidRDefault="006F3C8E" w:rsidP="001845F1">
      <w:pPr>
        <w:pStyle w:val="NoSpacing"/>
        <w:numPr>
          <w:ilvl w:val="1"/>
          <w:numId w:val="9"/>
        </w:numPr>
        <w:jc w:val="both"/>
        <w:rPr>
          <w:rFonts w:asciiTheme="minorHAnsi" w:hAnsiTheme="minorHAnsi" w:cs="Times New Roman"/>
          <w:i/>
          <w:iCs/>
        </w:rPr>
      </w:pPr>
      <w:r w:rsidRPr="006F3C8E">
        <w:rPr>
          <w:rFonts w:asciiTheme="minorHAnsi" w:hAnsiTheme="minorHAnsi"/>
          <w:iCs/>
        </w:rPr>
        <w:t>“Operations risk does play a role when outsourcing e-mail to a software as a service provider.”</w:t>
      </w:r>
    </w:p>
    <w:p w:rsidR="006F3C8E" w:rsidRPr="006F3C8E" w:rsidRDefault="001E35A7" w:rsidP="001845F1">
      <w:pPr>
        <w:pStyle w:val="NoSpacing"/>
        <w:numPr>
          <w:ilvl w:val="0"/>
          <w:numId w:val="9"/>
        </w:numPr>
        <w:jc w:val="both"/>
        <w:rPr>
          <w:rFonts w:asciiTheme="minorHAnsi" w:hAnsiTheme="minorHAnsi" w:cs="Times New Roman"/>
          <w:i/>
          <w:iCs/>
        </w:rPr>
      </w:pPr>
      <w:r w:rsidRPr="006F3C8E">
        <w:rPr>
          <w:rFonts w:asciiTheme="minorHAnsi" w:hAnsiTheme="minorHAnsi"/>
        </w:rPr>
        <w:t>Hypothesis 3.</w:t>
      </w:r>
      <w:r w:rsidRPr="006F3C8E">
        <w:rPr>
          <w:rFonts w:asciiTheme="minorHAnsi" w:hAnsiTheme="minorHAnsi"/>
          <w:i/>
          <w:iCs/>
        </w:rPr>
        <w:t xml:space="preserve"> </w:t>
      </w:r>
      <w:r w:rsidR="006F3C8E" w:rsidRPr="006F3C8E">
        <w:rPr>
          <w:rFonts w:asciiTheme="minorHAnsi" w:hAnsiTheme="minorHAnsi"/>
          <w:iCs/>
        </w:rPr>
        <w:t>“Organizations outsourcing their e-mail trust their Software as a Service provider.”</w:t>
      </w:r>
    </w:p>
    <w:p w:rsidR="006F3C8E" w:rsidRPr="006F3C8E" w:rsidRDefault="006F3C8E" w:rsidP="001845F1">
      <w:pPr>
        <w:pStyle w:val="NoSpacing"/>
        <w:numPr>
          <w:ilvl w:val="0"/>
          <w:numId w:val="9"/>
        </w:numPr>
        <w:jc w:val="both"/>
        <w:rPr>
          <w:rFonts w:asciiTheme="minorHAnsi" w:hAnsiTheme="minorHAnsi" w:cs="Times New Roman"/>
          <w:i/>
          <w:iCs/>
        </w:rPr>
      </w:pPr>
      <w:r w:rsidRPr="006F3C8E">
        <w:rPr>
          <w:rFonts w:asciiTheme="minorHAnsi" w:hAnsiTheme="minorHAnsi"/>
          <w:iCs/>
        </w:rPr>
        <w:t>“Information poaching is recognized as a threat by organizations, when outsourcing their e-mail to Software as a Service provider.”</w:t>
      </w:r>
    </w:p>
    <w:p w:rsidR="006F3C8E" w:rsidRPr="006F3C8E" w:rsidRDefault="006F3C8E" w:rsidP="001845F1">
      <w:pPr>
        <w:pStyle w:val="NoSpacing"/>
        <w:numPr>
          <w:ilvl w:val="1"/>
          <w:numId w:val="9"/>
        </w:numPr>
        <w:jc w:val="both"/>
        <w:rPr>
          <w:rFonts w:asciiTheme="minorHAnsi" w:hAnsiTheme="minorHAnsi" w:cs="Times New Roman"/>
          <w:i/>
          <w:iCs/>
        </w:rPr>
      </w:pPr>
      <w:r w:rsidRPr="006F3C8E">
        <w:rPr>
          <w:rFonts w:asciiTheme="minorHAnsi" w:hAnsiTheme="minorHAnsi"/>
          <w:iCs/>
        </w:rPr>
        <w:t>“The degree in which the information send by email is valuable to a service provider compared to a third party do not significantly differ.”</w:t>
      </w:r>
    </w:p>
    <w:p w:rsidR="001E35A7" w:rsidRPr="009065C2" w:rsidRDefault="001E35A7" w:rsidP="009065C2">
      <w:pPr>
        <w:pStyle w:val="Heading2"/>
      </w:pPr>
      <w:bookmarkStart w:id="39" w:name="_Toc268026948"/>
      <w:r>
        <w:t>3.2</w:t>
      </w:r>
      <w:r>
        <w:tab/>
      </w:r>
      <w:r w:rsidRPr="009065C2">
        <w:t>Hypothesis 1</w:t>
      </w:r>
      <w:bookmarkEnd w:id="39"/>
    </w:p>
    <w:p w:rsidR="001E35A7" w:rsidRDefault="001E35A7" w:rsidP="0063198F">
      <w:pPr>
        <w:pStyle w:val="Thesis-Hansstijl"/>
      </w:pPr>
      <w:r>
        <w:t xml:space="preserve">Our first hypothesis is based on the theory of </w:t>
      </w:r>
      <w:r w:rsidRPr="00A92429">
        <w:t>Prahalad and Hamel (1990)</w:t>
      </w:r>
      <w:r>
        <w:t>.</w:t>
      </w:r>
      <w:r w:rsidRPr="00B52FCC">
        <w:t xml:space="preserve"> </w:t>
      </w:r>
      <w:r w:rsidRPr="00A92429">
        <w:t>Prahalad and Hamel (1990)</w:t>
      </w:r>
      <w:r>
        <w:t xml:space="preserve"> examined the importance of core competences and core technologies. In their paper Prahalad</w:t>
      </w:r>
      <w:r w:rsidRPr="00A92429">
        <w:t xml:space="preserve"> and Hamel (1990) </w:t>
      </w:r>
      <w:r>
        <w:t>write about the importance of clearly recognizing the core competences in an organization. They state that if a service is a core competence or core technology, the level of risk when outsourcing is higher.</w:t>
      </w:r>
    </w:p>
    <w:p w:rsidR="001E35A7" w:rsidRDefault="001E35A7" w:rsidP="00B30A3B">
      <w:pPr>
        <w:pStyle w:val="Thesis-Hansstijl"/>
      </w:pPr>
      <w:r w:rsidRPr="00A92429">
        <w:t>Prahalad and Hamel (1990)</w:t>
      </w:r>
      <w:r>
        <w:t xml:space="preserve"> state that it is hard to define a core competence or core technology</w:t>
      </w:r>
      <w:r w:rsidR="002146DF">
        <w:t>,</w:t>
      </w:r>
      <w:r>
        <w:t xml:space="preserve"> especially for the </w:t>
      </w:r>
      <w:r w:rsidR="009C0446">
        <w:t>organizations</w:t>
      </w:r>
      <w:r>
        <w:t xml:space="preserve"> itself. Because of this difficulty in </w:t>
      </w:r>
      <w:r w:rsidR="002146DF">
        <w:t>defining</w:t>
      </w:r>
      <w:r>
        <w:t xml:space="preserve"> core competences and core technologies, we composed a new theory based on the dependency of organizations of a service. This theory is based on the previous discussed theories of Prahalad</w:t>
      </w:r>
      <w:r w:rsidRPr="00A92429">
        <w:t xml:space="preserve"> and Hamel (1990)</w:t>
      </w:r>
      <w:r>
        <w:t xml:space="preserve"> about core competences and core technologies. </w:t>
      </w:r>
      <w:r w:rsidR="00C370B7">
        <w:t>Taking this into account</w:t>
      </w:r>
      <w:r>
        <w:t xml:space="preserve"> we</w:t>
      </w:r>
      <w:r w:rsidR="002146DF">
        <w:t xml:space="preserve"> deducted the following thought</w:t>
      </w:r>
      <w:r>
        <w:t>; the dependency of a service</w:t>
      </w:r>
      <w:r w:rsidR="00006C03">
        <w:t xml:space="preserve"> </w:t>
      </w:r>
      <w:r>
        <w:t xml:space="preserve">is closely related to the theories </w:t>
      </w:r>
      <w:r w:rsidR="009C0446">
        <w:t>of</w:t>
      </w:r>
      <w:r>
        <w:t xml:space="preserve"> core competence</w:t>
      </w:r>
      <w:r w:rsidR="009C0446">
        <w:t>s</w:t>
      </w:r>
      <w:r>
        <w:t xml:space="preserve"> or core </w:t>
      </w:r>
      <w:r w:rsidR="009C0446">
        <w:t>technologies</w:t>
      </w:r>
      <w:r>
        <w:t xml:space="preserve">. This dependency of </w:t>
      </w:r>
      <w:r w:rsidR="009C0446">
        <w:t>a service is easier to research, because</w:t>
      </w:r>
      <w:r>
        <w:t xml:space="preserve"> organizations are </w:t>
      </w:r>
      <w:r w:rsidR="009C0446">
        <w:t>more</w:t>
      </w:r>
      <w:r>
        <w:t xml:space="preserve"> capable</w:t>
      </w:r>
      <w:r w:rsidR="009C0446">
        <w:t xml:space="preserve"> of</w:t>
      </w:r>
      <w:r>
        <w:t xml:space="preserve"> answering questions about their dependency of a service</w:t>
      </w:r>
      <w:r w:rsidR="002146DF">
        <w:t>,</w:t>
      </w:r>
      <w:r>
        <w:t xml:space="preserve"> instead of core competences and core technologies. Core competences and core technologies are factors that will </w:t>
      </w:r>
      <w:r w:rsidR="002146DF">
        <w:t>sooner be</w:t>
      </w:r>
      <w:r>
        <w:t xml:space="preserve"> recognized by people </w:t>
      </w:r>
      <w:r w:rsidR="002146DF">
        <w:t>that</w:t>
      </w:r>
      <w:r>
        <w:t xml:space="preserve"> are specialized in </w:t>
      </w:r>
      <w:r w:rsidR="002146DF">
        <w:t>them</w:t>
      </w:r>
      <w:r>
        <w:t xml:space="preserve">. </w:t>
      </w:r>
      <w:r w:rsidR="009C0446" w:rsidRPr="009C0446">
        <w:t>We</w:t>
      </w:r>
      <w:r w:rsidRPr="009C0446">
        <w:t xml:space="preserve"> </w:t>
      </w:r>
      <w:r w:rsidR="00B30A3B">
        <w:t xml:space="preserve">derived </w:t>
      </w:r>
      <w:r w:rsidR="00C370B7">
        <w:t>taking this into account</w:t>
      </w:r>
      <w:r w:rsidR="00B30A3B">
        <w:t xml:space="preserve"> theory the following hypothesis;</w:t>
      </w:r>
    </w:p>
    <w:p w:rsidR="001E35A7" w:rsidRDefault="001E35A7" w:rsidP="00710448">
      <w:pPr>
        <w:jc w:val="both"/>
        <w:rPr>
          <w:i/>
          <w:iCs/>
        </w:rPr>
      </w:pPr>
      <w:r>
        <w:rPr>
          <w:i/>
          <w:iCs/>
        </w:rPr>
        <w:t xml:space="preserve"> “Organizations that outsource their e-mail do not significantly differ based on the dependency of importance of e-mail in organizations, from organizations that do not outsource their e-mail.” </w:t>
      </w:r>
    </w:p>
    <w:p w:rsidR="001E35A7" w:rsidRDefault="001E35A7" w:rsidP="0060581D">
      <w:pPr>
        <w:pStyle w:val="Thesis-Hansstijl"/>
      </w:pPr>
      <w:r>
        <w:t xml:space="preserve">To prove if we can reject the hypothesis we defined </w:t>
      </w:r>
      <w:r w:rsidR="007B65B3">
        <w:t>a null</w:t>
      </w:r>
      <w:r>
        <w:t xml:space="preserve"> hypothesis and</w:t>
      </w:r>
      <w:r w:rsidR="00B30A3B">
        <w:t xml:space="preserve"> an</w:t>
      </w:r>
      <w:r>
        <w:t xml:space="preserve"> alternative hypothesis. </w:t>
      </w:r>
      <w:r w:rsidR="00A139A8" w:rsidRPr="00A139A8">
        <w:t>We based</w:t>
      </w:r>
      <w:r w:rsidRPr="00A139A8">
        <w:t xml:space="preserve"> the</w:t>
      </w:r>
      <w:r>
        <w:t xml:space="preserve"> null hypothesis on the theory of </w:t>
      </w:r>
      <w:r w:rsidRPr="00A92429">
        <w:t>Prahalad and Hamel (1990)</w:t>
      </w:r>
      <w:r>
        <w:t xml:space="preserve"> about core competences and core technologies. First we examine the null hypothesis by using a </w:t>
      </w:r>
      <w:r w:rsidR="00006C03">
        <w:t>subset of</w:t>
      </w:r>
      <w:r w:rsidR="00A139A8">
        <w:t xml:space="preserve"> o</w:t>
      </w:r>
      <w:r>
        <w:t xml:space="preserve">ur results. This selection is based on organizations that do </w:t>
      </w:r>
      <w:r w:rsidR="0020577C">
        <w:t xml:space="preserve">or </w:t>
      </w:r>
      <w:r>
        <w:t xml:space="preserve">not use SaaS.  </w:t>
      </w:r>
    </w:p>
    <w:p w:rsidR="001E35A7" w:rsidRDefault="001E35A7" w:rsidP="0060581D">
      <w:pPr>
        <w:pStyle w:val="Thesis-Hansstijl"/>
      </w:pPr>
      <w:r>
        <w:lastRenderedPageBreak/>
        <w:t>We constructed four questions that relate to the dependency of organizations on a service</w:t>
      </w:r>
      <w:r w:rsidR="0020577C">
        <w:t>. These questions</w:t>
      </w:r>
      <w:r>
        <w:t xml:space="preserve"> can supply us with information </w:t>
      </w:r>
      <w:r w:rsidR="003A2690">
        <w:t>to verify</w:t>
      </w:r>
      <w:r w:rsidR="0063198F">
        <w:t xml:space="preserve"> hypothesis</w:t>
      </w:r>
      <w:r>
        <w:t xml:space="preserve"> 1. The first question </w:t>
      </w:r>
      <w:r w:rsidR="0020577C">
        <w:t>we use</w:t>
      </w:r>
      <w:r w:rsidR="00A139A8">
        <w:t xml:space="preserve"> for this hypothesis</w:t>
      </w:r>
      <w:r w:rsidR="0020577C">
        <w:t xml:space="preserve"> is question number four. This </w:t>
      </w:r>
      <w:r w:rsidR="0063198F">
        <w:t>question</w:t>
      </w:r>
      <w:r>
        <w:t xml:space="preserve"> determines if an organization is using SaaS. The question split</w:t>
      </w:r>
      <w:r w:rsidR="00A139A8">
        <w:t>s</w:t>
      </w:r>
      <w:r>
        <w:t xml:space="preserve"> </w:t>
      </w:r>
      <w:r w:rsidR="001D738F">
        <w:t xml:space="preserve">up </w:t>
      </w:r>
      <w:r w:rsidR="00A139A8">
        <w:t xml:space="preserve">the results </w:t>
      </w:r>
      <w:r w:rsidR="001D738F">
        <w:t>into two groups. One group</w:t>
      </w:r>
      <w:r>
        <w:t xml:space="preserve"> using SaaS and the other group not</w:t>
      </w:r>
      <w:r w:rsidR="001D738F">
        <w:t xml:space="preserve"> using it</w:t>
      </w:r>
      <w:r>
        <w:t>. In our survey there is also the possibility of filling in “Don’t know/unsure”, this group is excluded when examining hypothesis 1.</w:t>
      </w:r>
    </w:p>
    <w:p w:rsidR="001E35A7" w:rsidRDefault="001E35A7" w:rsidP="001845F1">
      <w:pPr>
        <w:pStyle w:val="NoSpacing"/>
        <w:numPr>
          <w:ilvl w:val="0"/>
          <w:numId w:val="4"/>
        </w:numPr>
        <w:jc w:val="both"/>
        <w:rPr>
          <w:rFonts w:cs="Times New Roman"/>
        </w:rPr>
      </w:pPr>
      <w:r>
        <w:t xml:space="preserve">Question 4: </w:t>
      </w:r>
      <w:r w:rsidRPr="001571C0">
        <w:t>How long has your company been using Software as a Service services?</w:t>
      </w:r>
    </w:p>
    <w:p w:rsidR="001E35A7" w:rsidRDefault="001E35A7" w:rsidP="00710448">
      <w:pPr>
        <w:pStyle w:val="NoSpacing"/>
        <w:jc w:val="both"/>
        <w:rPr>
          <w:rFonts w:cs="Times New Roman"/>
        </w:rPr>
      </w:pPr>
    </w:p>
    <w:p w:rsidR="001E35A7" w:rsidRDefault="00EF22B6" w:rsidP="0060581D">
      <w:pPr>
        <w:pStyle w:val="Thesis-Hansstijl"/>
      </w:pPr>
      <w:r>
        <w:t>Subsequent to</w:t>
      </w:r>
      <w:r w:rsidR="001E35A7">
        <w:t xml:space="preserve"> </w:t>
      </w:r>
      <w:r w:rsidR="009868DE">
        <w:t xml:space="preserve">separating the responses into two </w:t>
      </w:r>
      <w:r w:rsidR="001E35A7">
        <w:t>groups, we use three questions to determine the dependency of organization of their e-mail service. The first two questions</w:t>
      </w:r>
      <w:r>
        <w:t>(6 and 7)</w:t>
      </w:r>
      <w:r w:rsidR="001E35A7">
        <w:t xml:space="preserve"> are based on a Likert scale of 7. 1 is the least important and 7 is extremely important. Besides rating the question, organizations could also fill in N/A that stands for not applicable.</w:t>
      </w:r>
    </w:p>
    <w:p w:rsidR="001E35A7" w:rsidRDefault="001E35A7" w:rsidP="001845F1">
      <w:pPr>
        <w:pStyle w:val="NoSpacing"/>
        <w:numPr>
          <w:ilvl w:val="0"/>
          <w:numId w:val="4"/>
        </w:numPr>
        <w:jc w:val="both"/>
      </w:pPr>
      <w:r>
        <w:t>Question 6: Rank the importance of e-mail in your organization?</w:t>
      </w:r>
    </w:p>
    <w:p w:rsidR="001E35A7" w:rsidRDefault="001E35A7" w:rsidP="00710448">
      <w:pPr>
        <w:pStyle w:val="NoSpacing"/>
        <w:jc w:val="both"/>
        <w:rPr>
          <w:rFonts w:cs="Times New Roman"/>
        </w:rPr>
      </w:pPr>
    </w:p>
    <w:p w:rsidR="001E35A7" w:rsidRDefault="001E35A7" w:rsidP="00710448">
      <w:pPr>
        <w:pStyle w:val="NoSpacing"/>
        <w:jc w:val="both"/>
      </w:pPr>
      <w:r>
        <w:t>Question</w:t>
      </w:r>
      <w:r w:rsidR="009868DE">
        <w:t xml:space="preserve"> number</w:t>
      </w:r>
      <w:r>
        <w:t xml:space="preserve"> seven is </w:t>
      </w:r>
      <w:r w:rsidR="009868DE">
        <w:t>again based on a Likert scale of 7.</w:t>
      </w:r>
    </w:p>
    <w:p w:rsidR="001E35A7" w:rsidRDefault="001E35A7" w:rsidP="00710448">
      <w:pPr>
        <w:pStyle w:val="NoSpacing"/>
        <w:jc w:val="both"/>
      </w:pPr>
    </w:p>
    <w:p w:rsidR="001E35A7" w:rsidRDefault="001E35A7" w:rsidP="001845F1">
      <w:pPr>
        <w:pStyle w:val="NoSpacing"/>
        <w:numPr>
          <w:ilvl w:val="0"/>
          <w:numId w:val="4"/>
        </w:numPr>
        <w:jc w:val="both"/>
      </w:pPr>
      <w:r>
        <w:t>Question 7: To which degree would an e-mail service that is not available for one hour effect your daily business?</w:t>
      </w:r>
    </w:p>
    <w:p w:rsidR="001E35A7" w:rsidRDefault="001E35A7" w:rsidP="00710448">
      <w:pPr>
        <w:pStyle w:val="NoSpacing"/>
        <w:jc w:val="both"/>
        <w:rPr>
          <w:rFonts w:cs="Times New Roman"/>
        </w:rPr>
      </w:pPr>
    </w:p>
    <w:p w:rsidR="001E35A7" w:rsidRDefault="001E35A7" w:rsidP="0060581D">
      <w:pPr>
        <w:pStyle w:val="Thesis-Hansstijl"/>
      </w:pPr>
      <w:r>
        <w:t xml:space="preserve">The </w:t>
      </w:r>
      <w:r w:rsidR="00EF22B6">
        <w:t>fourth</w:t>
      </w:r>
      <w:r>
        <w:t xml:space="preserve"> question </w:t>
      </w:r>
      <w:r w:rsidR="00125402">
        <w:t>used</w:t>
      </w:r>
      <w:r>
        <w:t xml:space="preserve"> is question number 8. Question number 8 is based on a scale</w:t>
      </w:r>
      <w:r w:rsidR="00125402">
        <w:t>,</w:t>
      </w:r>
      <w:r w:rsidR="003A2690">
        <w:t xml:space="preserve"> where the respondents could define </w:t>
      </w:r>
      <w:r>
        <w:t xml:space="preserve">the amount of business processes in which e-mail is essential. </w:t>
      </w:r>
      <w:r w:rsidR="003A2690">
        <w:t>The answering scale started with the choice for</w:t>
      </w:r>
      <w:r>
        <w:t xml:space="preserve"> </w:t>
      </w:r>
      <w:r w:rsidR="003A2690">
        <w:t xml:space="preserve">1 business process. </w:t>
      </w:r>
      <w:r>
        <w:t xml:space="preserve"> </w:t>
      </w:r>
      <w:r w:rsidR="003A2690">
        <w:t xml:space="preserve">Each other option was </w:t>
      </w:r>
      <w:r>
        <w:t>increased by one and finally 7 or more than 7</w:t>
      </w:r>
      <w:r w:rsidR="00877729">
        <w:t>.</w:t>
      </w:r>
    </w:p>
    <w:p w:rsidR="001E35A7" w:rsidRDefault="001E35A7" w:rsidP="00710448">
      <w:pPr>
        <w:pStyle w:val="NoSpacing"/>
        <w:jc w:val="both"/>
      </w:pPr>
    </w:p>
    <w:p w:rsidR="001E35A7" w:rsidRDefault="001E35A7" w:rsidP="001845F1">
      <w:pPr>
        <w:pStyle w:val="NoSpacing"/>
        <w:numPr>
          <w:ilvl w:val="0"/>
          <w:numId w:val="4"/>
        </w:numPr>
        <w:jc w:val="both"/>
      </w:pPr>
      <w:r>
        <w:t>Question 8: In how many of your business processes (e.g. Purchasing, Manufacturing, Marketing and Sales, Accounting, Recruitment, Technical support, Managerial) is e-mail essential for continuing business?</w:t>
      </w:r>
    </w:p>
    <w:p w:rsidR="0060581D" w:rsidRDefault="0060581D" w:rsidP="0060581D">
      <w:pPr>
        <w:pStyle w:val="NoSpacing"/>
        <w:ind w:left="720"/>
        <w:jc w:val="both"/>
      </w:pPr>
    </w:p>
    <w:p w:rsidR="001E35A7" w:rsidRDefault="001E35A7" w:rsidP="0060581D">
      <w:pPr>
        <w:pStyle w:val="Thesis-Hansstijl"/>
      </w:pPr>
      <w:r w:rsidRPr="003A2690">
        <w:t xml:space="preserve">To </w:t>
      </w:r>
      <w:r w:rsidR="003A2690" w:rsidRPr="003A2690">
        <w:t>verify</w:t>
      </w:r>
      <w:r>
        <w:t xml:space="preserve"> our null hypothesis we have to </w:t>
      </w:r>
      <w:r w:rsidR="00804E3D">
        <w:t>define</w:t>
      </w:r>
      <w:r>
        <w:t xml:space="preserve"> a value that can be tested by using the sur</w:t>
      </w:r>
      <w:r w:rsidR="00804E3D">
        <w:t>vey results. We first determine</w:t>
      </w:r>
      <w:r>
        <w:t xml:space="preserve"> a value for our null hypothesis and alternative hypothesis</w:t>
      </w:r>
      <w:r w:rsidR="00804E3D">
        <w:t>. These values are used</w:t>
      </w:r>
      <w:r>
        <w:t xml:space="preserve"> </w:t>
      </w:r>
      <w:r w:rsidR="003A2690">
        <w:t>to verify our</w:t>
      </w:r>
      <w:r>
        <w:t xml:space="preserve"> hypothesis by doing an independent 2 sample </w:t>
      </w:r>
      <w:r w:rsidR="00877729">
        <w:t>T</w:t>
      </w:r>
      <w:r>
        <w:t xml:space="preserve"> test</w:t>
      </w:r>
      <w:r>
        <w:rPr>
          <w:rStyle w:val="EndnoteReference"/>
          <w:rFonts w:cs="Times New Roman"/>
        </w:rPr>
        <w:endnoteReference w:id="4"/>
      </w:r>
      <w:r>
        <w:t xml:space="preserve">. The values for the null hypothesis and the alternative hypothesis are based on the theory of </w:t>
      </w:r>
      <w:r w:rsidRPr="00A92429">
        <w:t>Prahalad and Hamel (1990)</w:t>
      </w:r>
      <w:r>
        <w:t xml:space="preserve"> </w:t>
      </w:r>
      <w:r w:rsidR="00804E3D">
        <w:t>on</w:t>
      </w:r>
      <w:r>
        <w:t xml:space="preserve"> core competences and core technologies</w:t>
      </w:r>
    </w:p>
    <w:p w:rsidR="001E35A7" w:rsidRPr="003A2690" w:rsidRDefault="001E35A7" w:rsidP="003A2690">
      <w:pPr>
        <w:pStyle w:val="Thesis-Hansstijl"/>
      </w:pPr>
      <w:r>
        <w:t xml:space="preserve">When we </w:t>
      </w:r>
      <w:r w:rsidR="00804E3D">
        <w:t>examine</w:t>
      </w:r>
      <w:r>
        <w:t xml:space="preserve"> the literature we would assume that if organizations are more dependent of a service, the level of risk will be higher.  If this is the case organizations will probably not outsource </w:t>
      </w:r>
      <w:r w:rsidR="00804E3D">
        <w:t>their</w:t>
      </w:r>
      <w:r>
        <w:t xml:space="preserve"> service</w:t>
      </w:r>
      <w:r w:rsidR="00804E3D">
        <w:t xml:space="preserve">. </w:t>
      </w:r>
      <w:r w:rsidR="003A2690">
        <w:t>Another choice is that</w:t>
      </w:r>
      <w:r w:rsidR="00804E3D">
        <w:t xml:space="preserve"> they can</w:t>
      </w:r>
      <w:r>
        <w:t xml:space="preserve"> wait until the service is more embedded into the business world.  If we take </w:t>
      </w:r>
      <w:r w:rsidR="00804E3D">
        <w:t>this</w:t>
      </w:r>
      <w:r>
        <w:t xml:space="preserve"> in consideration we can define our Null Hypothesis </w:t>
      </w:r>
      <w:r w:rsidRPr="00F8085D">
        <w:t>as</w:t>
      </w:r>
      <w:r>
        <w:t xml:space="preserve"> </w:t>
      </w:r>
      <w:r w:rsidR="00102D05" w:rsidRPr="00B3308B">
        <w:fldChar w:fldCharType="begin"/>
      </w:r>
      <w:r w:rsidRPr="00B3308B">
        <w:instrText xml:space="preserve"> QUOTE </w:instrText>
      </w:r>
      <w:r w:rsidR="00AC75CB">
        <w:rPr>
          <w:noProof/>
          <w:lang w:val="nl-NL" w:eastAsia="nl-NL"/>
        </w:rPr>
        <w:drawing>
          <wp:inline distT="0" distB="0" distL="0" distR="0">
            <wp:extent cx="533400" cy="161925"/>
            <wp:effectExtent l="19050" t="0" r="0" b="0"/>
            <wp:docPr id="7"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9"/>
                    <pic:cNvPicPr>
                      <a:picLocks noChangeAspect="1" noChangeArrowheads="1"/>
                    </pic:cNvPicPr>
                  </pic:nvPicPr>
                  <pic:blipFill>
                    <a:blip r:embed="rId18">
                      <a:clrChange>
                        <a:clrFrom>
                          <a:srgbClr val="FFFFFF"/>
                        </a:clrFrom>
                        <a:clrTo>
                          <a:srgbClr val="FFFFFF">
                            <a:alpha val="0"/>
                          </a:srgbClr>
                        </a:clrTo>
                      </a:clrChange>
                    </a:blip>
                    <a:srcRect/>
                    <a:stretch>
                      <a:fillRect/>
                    </a:stretch>
                  </pic:blipFill>
                  <pic:spPr bwMode="auto">
                    <a:xfrm>
                      <a:off x="0" y="0"/>
                      <a:ext cx="533400" cy="161925"/>
                    </a:xfrm>
                    <a:prstGeom prst="rect">
                      <a:avLst/>
                    </a:prstGeom>
                    <a:noFill/>
                    <a:ln w="9525">
                      <a:noFill/>
                      <a:miter lim="800000"/>
                      <a:headEnd/>
                      <a:tailEnd/>
                    </a:ln>
                  </pic:spPr>
                </pic:pic>
              </a:graphicData>
            </a:graphic>
          </wp:inline>
        </w:drawing>
      </w:r>
      <w:r w:rsidRPr="00B3308B">
        <w:instrText xml:space="preserve"> </w:instrText>
      </w:r>
      <w:r w:rsidR="00102D05" w:rsidRPr="00B3308B">
        <w:fldChar w:fldCharType="separate"/>
      </w:r>
      <w:r w:rsidR="00AC75CB">
        <w:rPr>
          <w:noProof/>
          <w:lang w:val="nl-NL" w:eastAsia="nl-NL"/>
        </w:rPr>
        <w:drawing>
          <wp:inline distT="0" distB="0" distL="0" distR="0">
            <wp:extent cx="533400" cy="161925"/>
            <wp:effectExtent l="19050" t="0" r="0" b="0"/>
            <wp:docPr id="8"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0"/>
                    <pic:cNvPicPr>
                      <a:picLocks noChangeAspect="1" noChangeArrowheads="1"/>
                    </pic:cNvPicPr>
                  </pic:nvPicPr>
                  <pic:blipFill>
                    <a:blip r:embed="rId18">
                      <a:clrChange>
                        <a:clrFrom>
                          <a:srgbClr val="FFFFFF"/>
                        </a:clrFrom>
                        <a:clrTo>
                          <a:srgbClr val="FFFFFF">
                            <a:alpha val="0"/>
                          </a:srgbClr>
                        </a:clrTo>
                      </a:clrChange>
                    </a:blip>
                    <a:srcRect/>
                    <a:stretch>
                      <a:fillRect/>
                    </a:stretch>
                  </pic:blipFill>
                  <pic:spPr bwMode="auto">
                    <a:xfrm>
                      <a:off x="0" y="0"/>
                      <a:ext cx="533400" cy="161925"/>
                    </a:xfrm>
                    <a:prstGeom prst="rect">
                      <a:avLst/>
                    </a:prstGeom>
                    <a:noFill/>
                    <a:ln w="9525">
                      <a:noFill/>
                      <a:miter lim="800000"/>
                      <a:headEnd/>
                      <a:tailEnd/>
                    </a:ln>
                  </pic:spPr>
                </pic:pic>
              </a:graphicData>
            </a:graphic>
          </wp:inline>
        </w:drawing>
      </w:r>
      <w:r w:rsidR="00102D05" w:rsidRPr="00B3308B">
        <w:fldChar w:fldCharType="end"/>
      </w:r>
      <w:r>
        <w:t xml:space="preserve"> and the Alternative Hypothesis as </w:t>
      </w:r>
      <w:r w:rsidR="00102D05" w:rsidRPr="00B3308B">
        <w:fldChar w:fldCharType="begin"/>
      </w:r>
      <w:r w:rsidRPr="00B3308B">
        <w:instrText xml:space="preserve"> QUOTE </w:instrText>
      </w:r>
      <w:r w:rsidR="00AC75CB">
        <w:rPr>
          <w:noProof/>
          <w:lang w:val="nl-NL" w:eastAsia="nl-NL"/>
        </w:rPr>
        <w:drawing>
          <wp:inline distT="0" distB="0" distL="0" distR="0">
            <wp:extent cx="533400" cy="161925"/>
            <wp:effectExtent l="19050" t="0" r="0" b="0"/>
            <wp:docPr id="9"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1"/>
                    <pic:cNvPicPr>
                      <a:picLocks noChangeAspect="1" noChangeArrowheads="1"/>
                    </pic:cNvPicPr>
                  </pic:nvPicPr>
                  <pic:blipFill>
                    <a:blip r:embed="rId19">
                      <a:clrChange>
                        <a:clrFrom>
                          <a:srgbClr val="FFFFFF"/>
                        </a:clrFrom>
                        <a:clrTo>
                          <a:srgbClr val="FFFFFF">
                            <a:alpha val="0"/>
                          </a:srgbClr>
                        </a:clrTo>
                      </a:clrChange>
                    </a:blip>
                    <a:srcRect/>
                    <a:stretch>
                      <a:fillRect/>
                    </a:stretch>
                  </pic:blipFill>
                  <pic:spPr bwMode="auto">
                    <a:xfrm>
                      <a:off x="0" y="0"/>
                      <a:ext cx="533400" cy="161925"/>
                    </a:xfrm>
                    <a:prstGeom prst="rect">
                      <a:avLst/>
                    </a:prstGeom>
                    <a:noFill/>
                    <a:ln w="9525">
                      <a:noFill/>
                      <a:miter lim="800000"/>
                      <a:headEnd/>
                      <a:tailEnd/>
                    </a:ln>
                  </pic:spPr>
                </pic:pic>
              </a:graphicData>
            </a:graphic>
          </wp:inline>
        </w:drawing>
      </w:r>
      <w:r w:rsidRPr="00B3308B">
        <w:instrText xml:space="preserve"> </w:instrText>
      </w:r>
      <w:r w:rsidR="00102D05" w:rsidRPr="00B3308B">
        <w:fldChar w:fldCharType="separate"/>
      </w:r>
      <w:r w:rsidR="00AC75CB">
        <w:rPr>
          <w:noProof/>
          <w:lang w:val="nl-NL" w:eastAsia="nl-NL"/>
        </w:rPr>
        <w:drawing>
          <wp:inline distT="0" distB="0" distL="0" distR="0">
            <wp:extent cx="533400" cy="161925"/>
            <wp:effectExtent l="19050" t="0" r="0" b="0"/>
            <wp:docPr id="10"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2"/>
                    <pic:cNvPicPr>
                      <a:picLocks noChangeAspect="1" noChangeArrowheads="1"/>
                    </pic:cNvPicPr>
                  </pic:nvPicPr>
                  <pic:blipFill>
                    <a:blip r:embed="rId19">
                      <a:clrChange>
                        <a:clrFrom>
                          <a:srgbClr val="FFFFFF"/>
                        </a:clrFrom>
                        <a:clrTo>
                          <a:srgbClr val="FFFFFF">
                            <a:alpha val="0"/>
                          </a:srgbClr>
                        </a:clrTo>
                      </a:clrChange>
                    </a:blip>
                    <a:srcRect/>
                    <a:stretch>
                      <a:fillRect/>
                    </a:stretch>
                  </pic:blipFill>
                  <pic:spPr bwMode="auto">
                    <a:xfrm>
                      <a:off x="0" y="0"/>
                      <a:ext cx="533400" cy="161925"/>
                    </a:xfrm>
                    <a:prstGeom prst="rect">
                      <a:avLst/>
                    </a:prstGeom>
                    <a:noFill/>
                    <a:ln w="9525">
                      <a:noFill/>
                      <a:miter lim="800000"/>
                      <a:headEnd/>
                      <a:tailEnd/>
                    </a:ln>
                  </pic:spPr>
                </pic:pic>
              </a:graphicData>
            </a:graphic>
          </wp:inline>
        </w:drawing>
      </w:r>
      <w:r w:rsidR="00102D05" w:rsidRPr="00B3308B">
        <w:fldChar w:fldCharType="end"/>
      </w:r>
      <w:r>
        <w:t>.</w:t>
      </w:r>
    </w:p>
    <w:p w:rsidR="001E35A7" w:rsidRDefault="001E35A7" w:rsidP="009065C2">
      <w:pPr>
        <w:pStyle w:val="Heading3"/>
      </w:pPr>
      <w:bookmarkStart w:id="40" w:name="_Toc268026949"/>
      <w:r>
        <w:t xml:space="preserve">3.2.1 </w:t>
      </w:r>
      <w:r>
        <w:tab/>
        <w:t>Sample test Hypothesis 1</w:t>
      </w:r>
      <w:bookmarkEnd w:id="40"/>
    </w:p>
    <w:p w:rsidR="001E35A7" w:rsidRDefault="001E35A7" w:rsidP="0060581D">
      <w:pPr>
        <w:pStyle w:val="Thesis-Hansstijl"/>
      </w:pPr>
      <w:r>
        <w:t>At chapter 3.2.1 we will discuss the results of our survey that relate to hypothesis 1. We will also test if we can reject our Null Hypothesis.</w:t>
      </w:r>
    </w:p>
    <w:p w:rsidR="001E35A7" w:rsidRPr="00F925B1" w:rsidRDefault="003A2690" w:rsidP="00F925B1">
      <w:pPr>
        <w:pStyle w:val="Thesis-Hansstijl"/>
      </w:pPr>
      <w:r w:rsidRPr="003A2690">
        <w:t>To verify our</w:t>
      </w:r>
      <w:r w:rsidR="001E35A7">
        <w:t xml:space="preserve"> hypothesis we use a 2 sample </w:t>
      </w:r>
      <w:r w:rsidR="00877729">
        <w:t>T</w:t>
      </w:r>
      <w:r w:rsidR="003444E8">
        <w:t xml:space="preserve"> </w:t>
      </w:r>
      <w:r w:rsidR="001E35A7">
        <w:t>test which can be illustrated as followed:</w:t>
      </w:r>
    </w:p>
    <w:p w:rsidR="001E35A7" w:rsidRDefault="007D57FC" w:rsidP="00710448">
      <w:pPr>
        <w:pStyle w:val="NoSpacing"/>
        <w:jc w:val="both"/>
        <w:rPr>
          <w:rFonts w:cs="Times New Roman"/>
        </w:rPr>
      </w:pPr>
      <w:r>
        <w:rPr>
          <w:rFonts w:cs="Times New Roman"/>
          <w:noProof/>
          <w:lang w:val="nl-NL" w:eastAsia="nl-NL"/>
        </w:rPr>
        <w:lastRenderedPageBreak/>
        <w:drawing>
          <wp:inline distT="0" distB="0" distL="0" distR="0">
            <wp:extent cx="886724" cy="405898"/>
            <wp:effectExtent l="19050" t="0" r="8626" b="0"/>
            <wp:docPr id="24" name="Picture 8" descr="C:\Users\Hans\Documents\testen\2samp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Hans\Documents\testen\2sampt.png"/>
                    <pic:cNvPicPr>
                      <a:picLocks noChangeAspect="1" noChangeArrowheads="1"/>
                    </pic:cNvPicPr>
                  </pic:nvPicPr>
                  <pic:blipFill>
                    <a:blip r:embed="rId20"/>
                    <a:srcRect/>
                    <a:stretch>
                      <a:fillRect/>
                    </a:stretch>
                  </pic:blipFill>
                  <pic:spPr bwMode="auto">
                    <a:xfrm>
                      <a:off x="0" y="0"/>
                      <a:ext cx="888001" cy="406483"/>
                    </a:xfrm>
                    <a:prstGeom prst="rect">
                      <a:avLst/>
                    </a:prstGeom>
                    <a:noFill/>
                    <a:ln w="9525">
                      <a:noFill/>
                      <a:miter lim="800000"/>
                      <a:headEnd/>
                      <a:tailEnd/>
                    </a:ln>
                  </pic:spPr>
                </pic:pic>
              </a:graphicData>
            </a:graphic>
          </wp:inline>
        </w:drawing>
      </w:r>
    </w:p>
    <w:p w:rsidR="001E35A7" w:rsidRDefault="001E35A7" w:rsidP="00710448">
      <w:pPr>
        <w:pStyle w:val="NoSpacing"/>
        <w:jc w:val="both"/>
        <w:rPr>
          <w:rFonts w:cs="Times New Roman"/>
        </w:rPr>
      </w:pPr>
    </w:p>
    <w:p w:rsidR="001E35A7" w:rsidRPr="004763CA" w:rsidRDefault="001E35A7" w:rsidP="00710448">
      <w:pPr>
        <w:pStyle w:val="NoSpacing"/>
        <w:jc w:val="both"/>
        <w:rPr>
          <w:rFonts w:cs="Times New Roman"/>
        </w:rPr>
      </w:pPr>
      <w:r>
        <w:t>The starting statistics defined based on our response group and hypothesis 1 are:</w:t>
      </w:r>
    </w:p>
    <w:p w:rsidR="001E35A7" w:rsidRDefault="001E35A7" w:rsidP="00710448">
      <w:pPr>
        <w:pStyle w:val="NoSpacing"/>
        <w:jc w:val="both"/>
        <w:rPr>
          <w:rFonts w:cs="Times New Roman"/>
        </w:rPr>
      </w:pPr>
      <w:r>
        <w:t xml:space="preserve">Null hypotheses </w:t>
      </w:r>
      <w:r>
        <w:tab/>
        <w:t>=</w:t>
      </w:r>
      <w:r>
        <w:tab/>
        <w:t>H0</w:t>
      </w:r>
      <w:r>
        <w:tab/>
        <w:t>=</w:t>
      </w:r>
      <w:r>
        <w:tab/>
      </w:r>
      <w:r w:rsidR="00102D05" w:rsidRPr="00B3308B">
        <w:fldChar w:fldCharType="begin"/>
      </w:r>
      <w:r w:rsidRPr="00B3308B">
        <w:instrText xml:space="preserve"> QUOTE </w:instrText>
      </w:r>
      <w:r w:rsidR="00AC75CB">
        <w:rPr>
          <w:rFonts w:cs="Times New Roman"/>
          <w:noProof/>
          <w:lang w:val="nl-NL" w:eastAsia="nl-NL"/>
        </w:rPr>
        <w:drawing>
          <wp:inline distT="0" distB="0" distL="0" distR="0">
            <wp:extent cx="533400" cy="161925"/>
            <wp:effectExtent l="19050" t="0" r="0" b="0"/>
            <wp:docPr id="12"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4"/>
                    <pic:cNvPicPr>
                      <a:picLocks noChangeAspect="1" noChangeArrowheads="1"/>
                    </pic:cNvPicPr>
                  </pic:nvPicPr>
                  <pic:blipFill>
                    <a:blip r:embed="rId18">
                      <a:clrChange>
                        <a:clrFrom>
                          <a:srgbClr val="FFFFFF"/>
                        </a:clrFrom>
                        <a:clrTo>
                          <a:srgbClr val="FFFFFF">
                            <a:alpha val="0"/>
                          </a:srgbClr>
                        </a:clrTo>
                      </a:clrChange>
                    </a:blip>
                    <a:srcRect/>
                    <a:stretch>
                      <a:fillRect/>
                    </a:stretch>
                  </pic:blipFill>
                  <pic:spPr bwMode="auto">
                    <a:xfrm>
                      <a:off x="0" y="0"/>
                      <a:ext cx="533400" cy="161925"/>
                    </a:xfrm>
                    <a:prstGeom prst="rect">
                      <a:avLst/>
                    </a:prstGeom>
                    <a:noFill/>
                    <a:ln w="9525">
                      <a:noFill/>
                      <a:miter lim="800000"/>
                      <a:headEnd/>
                      <a:tailEnd/>
                    </a:ln>
                  </pic:spPr>
                </pic:pic>
              </a:graphicData>
            </a:graphic>
          </wp:inline>
        </w:drawing>
      </w:r>
      <w:r w:rsidRPr="00B3308B">
        <w:instrText xml:space="preserve"> </w:instrText>
      </w:r>
      <w:r w:rsidR="00102D05" w:rsidRPr="00B3308B">
        <w:fldChar w:fldCharType="separate"/>
      </w:r>
      <w:r w:rsidR="00AC75CB">
        <w:rPr>
          <w:rFonts w:cs="Times New Roman"/>
          <w:noProof/>
          <w:lang w:val="nl-NL" w:eastAsia="nl-NL"/>
        </w:rPr>
        <w:drawing>
          <wp:inline distT="0" distB="0" distL="0" distR="0">
            <wp:extent cx="533400" cy="161925"/>
            <wp:effectExtent l="19050" t="0" r="0" b="0"/>
            <wp:docPr id="13"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5"/>
                    <pic:cNvPicPr>
                      <a:picLocks noChangeAspect="1" noChangeArrowheads="1"/>
                    </pic:cNvPicPr>
                  </pic:nvPicPr>
                  <pic:blipFill>
                    <a:blip r:embed="rId18">
                      <a:clrChange>
                        <a:clrFrom>
                          <a:srgbClr val="FFFFFF"/>
                        </a:clrFrom>
                        <a:clrTo>
                          <a:srgbClr val="FFFFFF">
                            <a:alpha val="0"/>
                          </a:srgbClr>
                        </a:clrTo>
                      </a:clrChange>
                    </a:blip>
                    <a:srcRect/>
                    <a:stretch>
                      <a:fillRect/>
                    </a:stretch>
                  </pic:blipFill>
                  <pic:spPr bwMode="auto">
                    <a:xfrm>
                      <a:off x="0" y="0"/>
                      <a:ext cx="533400" cy="161925"/>
                    </a:xfrm>
                    <a:prstGeom prst="rect">
                      <a:avLst/>
                    </a:prstGeom>
                    <a:noFill/>
                    <a:ln w="9525">
                      <a:noFill/>
                      <a:miter lim="800000"/>
                      <a:headEnd/>
                      <a:tailEnd/>
                    </a:ln>
                  </pic:spPr>
                </pic:pic>
              </a:graphicData>
            </a:graphic>
          </wp:inline>
        </w:drawing>
      </w:r>
      <w:r w:rsidR="00102D05" w:rsidRPr="00B3308B">
        <w:fldChar w:fldCharType="end"/>
      </w:r>
    </w:p>
    <w:p w:rsidR="001E35A7" w:rsidRDefault="001E35A7" w:rsidP="00710448">
      <w:pPr>
        <w:pStyle w:val="NoSpacing"/>
        <w:jc w:val="both"/>
        <w:rPr>
          <w:rFonts w:cs="Times New Roman"/>
        </w:rPr>
      </w:pPr>
      <w:r>
        <w:t>Alternative Hypotheses =</w:t>
      </w:r>
      <w:r>
        <w:tab/>
        <w:t>HA</w:t>
      </w:r>
      <w:r>
        <w:tab/>
        <w:t>=</w:t>
      </w:r>
      <w:r>
        <w:tab/>
      </w:r>
      <w:r w:rsidR="00102D05" w:rsidRPr="00B3308B">
        <w:fldChar w:fldCharType="begin"/>
      </w:r>
      <w:r w:rsidRPr="00B3308B">
        <w:instrText xml:space="preserve"> QUOTE </w:instrText>
      </w:r>
      <w:r w:rsidR="00AC75CB">
        <w:rPr>
          <w:rFonts w:cs="Times New Roman"/>
          <w:noProof/>
          <w:lang w:val="nl-NL" w:eastAsia="nl-NL"/>
        </w:rPr>
        <w:drawing>
          <wp:inline distT="0" distB="0" distL="0" distR="0">
            <wp:extent cx="533400" cy="161925"/>
            <wp:effectExtent l="19050" t="0" r="0" b="0"/>
            <wp:docPr id="14"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6"/>
                    <pic:cNvPicPr>
                      <a:picLocks noChangeAspect="1" noChangeArrowheads="1"/>
                    </pic:cNvPicPr>
                  </pic:nvPicPr>
                  <pic:blipFill>
                    <a:blip r:embed="rId19">
                      <a:clrChange>
                        <a:clrFrom>
                          <a:srgbClr val="FFFFFF"/>
                        </a:clrFrom>
                        <a:clrTo>
                          <a:srgbClr val="FFFFFF">
                            <a:alpha val="0"/>
                          </a:srgbClr>
                        </a:clrTo>
                      </a:clrChange>
                    </a:blip>
                    <a:srcRect/>
                    <a:stretch>
                      <a:fillRect/>
                    </a:stretch>
                  </pic:blipFill>
                  <pic:spPr bwMode="auto">
                    <a:xfrm>
                      <a:off x="0" y="0"/>
                      <a:ext cx="533400" cy="161925"/>
                    </a:xfrm>
                    <a:prstGeom prst="rect">
                      <a:avLst/>
                    </a:prstGeom>
                    <a:noFill/>
                    <a:ln w="9525">
                      <a:noFill/>
                      <a:miter lim="800000"/>
                      <a:headEnd/>
                      <a:tailEnd/>
                    </a:ln>
                  </pic:spPr>
                </pic:pic>
              </a:graphicData>
            </a:graphic>
          </wp:inline>
        </w:drawing>
      </w:r>
      <w:r w:rsidRPr="00B3308B">
        <w:instrText xml:space="preserve"> </w:instrText>
      </w:r>
      <w:r w:rsidR="00102D05" w:rsidRPr="00B3308B">
        <w:fldChar w:fldCharType="separate"/>
      </w:r>
      <w:r w:rsidR="00AC75CB">
        <w:rPr>
          <w:rFonts w:cs="Times New Roman"/>
          <w:noProof/>
          <w:lang w:val="nl-NL" w:eastAsia="nl-NL"/>
        </w:rPr>
        <w:drawing>
          <wp:inline distT="0" distB="0" distL="0" distR="0">
            <wp:extent cx="533400" cy="161925"/>
            <wp:effectExtent l="19050" t="0" r="0" b="0"/>
            <wp:docPr id="15" name="Afbeelding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7"/>
                    <pic:cNvPicPr>
                      <a:picLocks noChangeAspect="1" noChangeArrowheads="1"/>
                    </pic:cNvPicPr>
                  </pic:nvPicPr>
                  <pic:blipFill>
                    <a:blip r:embed="rId19">
                      <a:clrChange>
                        <a:clrFrom>
                          <a:srgbClr val="FFFFFF"/>
                        </a:clrFrom>
                        <a:clrTo>
                          <a:srgbClr val="FFFFFF">
                            <a:alpha val="0"/>
                          </a:srgbClr>
                        </a:clrTo>
                      </a:clrChange>
                    </a:blip>
                    <a:srcRect/>
                    <a:stretch>
                      <a:fillRect/>
                    </a:stretch>
                  </pic:blipFill>
                  <pic:spPr bwMode="auto">
                    <a:xfrm>
                      <a:off x="0" y="0"/>
                      <a:ext cx="533400" cy="161925"/>
                    </a:xfrm>
                    <a:prstGeom prst="rect">
                      <a:avLst/>
                    </a:prstGeom>
                    <a:noFill/>
                    <a:ln w="9525">
                      <a:noFill/>
                      <a:miter lim="800000"/>
                      <a:headEnd/>
                      <a:tailEnd/>
                    </a:ln>
                  </pic:spPr>
                </pic:pic>
              </a:graphicData>
            </a:graphic>
          </wp:inline>
        </w:drawing>
      </w:r>
      <w:r w:rsidR="00102D05" w:rsidRPr="00B3308B">
        <w:fldChar w:fldCharType="end"/>
      </w:r>
    </w:p>
    <w:p w:rsidR="001E35A7" w:rsidRDefault="001E35A7" w:rsidP="00710448">
      <w:pPr>
        <w:pStyle w:val="NoSpacing"/>
        <w:jc w:val="both"/>
      </w:pPr>
      <w:r>
        <w:t>Alpha</w:t>
      </w:r>
      <w:r>
        <w:tab/>
      </w:r>
      <w:r>
        <w:tab/>
      </w:r>
      <w:r>
        <w:tab/>
        <w:t>=</w:t>
      </w:r>
      <w:r>
        <w:tab/>
      </w:r>
      <w:r w:rsidR="00AC75CB">
        <w:rPr>
          <w:rFonts w:cs="Times New Roman"/>
          <w:noProof/>
          <w:lang w:val="nl-NL" w:eastAsia="nl-NL"/>
        </w:rPr>
        <w:drawing>
          <wp:inline distT="0" distB="0" distL="0" distR="0">
            <wp:extent cx="142875" cy="171450"/>
            <wp:effectExtent l="19050" t="0" r="0" b="0"/>
            <wp:docPr id="16" name="Afbeelding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1"/>
                    <pic:cNvPicPr>
                      <a:picLocks noChangeAspect="1" noChangeArrowheads="1"/>
                    </pic:cNvPicPr>
                  </pic:nvPicPr>
                  <pic:blipFill>
                    <a:blip r:embed="rId21">
                      <a:clrChange>
                        <a:clrFrom>
                          <a:srgbClr val="FFFFFF"/>
                        </a:clrFrom>
                        <a:clrTo>
                          <a:srgbClr val="FFFFFF">
                            <a:alpha val="0"/>
                          </a:srgbClr>
                        </a:clrTo>
                      </a:clrChange>
                    </a:blip>
                    <a:srcRect/>
                    <a:stretch>
                      <a:fillRect/>
                    </a:stretch>
                  </pic:blipFill>
                  <pic:spPr bwMode="auto">
                    <a:xfrm>
                      <a:off x="0" y="0"/>
                      <a:ext cx="142875" cy="171450"/>
                    </a:xfrm>
                    <a:prstGeom prst="rect">
                      <a:avLst/>
                    </a:prstGeom>
                    <a:noFill/>
                    <a:ln w="9525">
                      <a:noFill/>
                      <a:miter lim="800000"/>
                      <a:headEnd/>
                      <a:tailEnd/>
                    </a:ln>
                  </pic:spPr>
                </pic:pic>
              </a:graphicData>
            </a:graphic>
          </wp:inline>
        </w:drawing>
      </w:r>
      <w:r>
        <w:rPr>
          <w:rFonts w:cs="Times New Roman"/>
        </w:rPr>
        <w:tab/>
      </w:r>
      <w:r>
        <w:t>=</w:t>
      </w:r>
      <w:r>
        <w:tab/>
        <w:t>0.05</w:t>
      </w:r>
    </w:p>
    <w:p w:rsidR="001E35A7" w:rsidRDefault="001E35A7" w:rsidP="00710448">
      <w:pPr>
        <w:pStyle w:val="NoSpacing"/>
        <w:jc w:val="both"/>
      </w:pPr>
    </w:p>
    <w:p w:rsidR="001E35A7" w:rsidRDefault="001E35A7" w:rsidP="00710448">
      <w:pPr>
        <w:pStyle w:val="NoSpacing"/>
        <w:jc w:val="both"/>
      </w:pPr>
      <w:r>
        <w:t xml:space="preserve">The following table shows a 2 sample </w:t>
      </w:r>
      <w:r w:rsidR="00877729">
        <w:t xml:space="preserve">T </w:t>
      </w:r>
      <w:r>
        <w:t>test as we performed it in SPSS:</w:t>
      </w:r>
    </w:p>
    <w:p w:rsidR="001E35A7" w:rsidRDefault="001E35A7" w:rsidP="00710448">
      <w:pPr>
        <w:pStyle w:val="NoSpacing"/>
        <w:jc w:val="both"/>
      </w:pPr>
    </w:p>
    <w:tbl>
      <w:tblPr>
        <w:tblW w:w="9462" w:type="dxa"/>
        <w:tblInd w:w="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00"/>
      </w:tblPr>
      <w:tblGrid>
        <w:gridCol w:w="1241"/>
        <w:gridCol w:w="850"/>
        <w:gridCol w:w="63"/>
        <w:gridCol w:w="1213"/>
        <w:gridCol w:w="25"/>
        <w:gridCol w:w="825"/>
        <w:gridCol w:w="1134"/>
        <w:gridCol w:w="851"/>
        <w:gridCol w:w="567"/>
        <w:gridCol w:w="283"/>
        <w:gridCol w:w="709"/>
        <w:gridCol w:w="627"/>
        <w:gridCol w:w="545"/>
        <w:gridCol w:w="490"/>
        <w:gridCol w:w="39"/>
      </w:tblGrid>
      <w:tr w:rsidR="001E35A7" w:rsidRPr="00A414C6">
        <w:tc>
          <w:tcPr>
            <w:tcW w:w="9462" w:type="dxa"/>
            <w:gridSpan w:val="15"/>
            <w:shd w:val="clear" w:color="auto" w:fill="D3DFEE"/>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b/>
                <w:bCs/>
                <w:color w:val="000000"/>
                <w:sz w:val="18"/>
                <w:szCs w:val="18"/>
                <w:lang w:val="nl-NL" w:eastAsia="nl-NL"/>
              </w:rPr>
              <w:t>Group Statistics</w:t>
            </w:r>
          </w:p>
        </w:tc>
      </w:tr>
      <w:tr w:rsidR="001E35A7" w:rsidRPr="00A414C6">
        <w:tc>
          <w:tcPr>
            <w:tcW w:w="2091" w:type="dxa"/>
            <w:gridSpan w:val="2"/>
          </w:tcPr>
          <w:p w:rsidR="001E35A7" w:rsidRPr="00E2057C" w:rsidRDefault="001E35A7" w:rsidP="00E2057C">
            <w:pPr>
              <w:autoSpaceDE w:val="0"/>
              <w:autoSpaceDN w:val="0"/>
              <w:adjustRightInd w:val="0"/>
              <w:spacing w:after="0" w:line="240" w:lineRule="auto"/>
              <w:rPr>
                <w:sz w:val="18"/>
                <w:szCs w:val="18"/>
                <w:lang w:val="nl-NL" w:eastAsia="nl-NL"/>
              </w:rPr>
            </w:pPr>
          </w:p>
        </w:tc>
        <w:tc>
          <w:tcPr>
            <w:tcW w:w="1276" w:type="dxa"/>
            <w:gridSpan w:val="2"/>
          </w:tcPr>
          <w:p w:rsidR="001E35A7" w:rsidRPr="00E2057C" w:rsidRDefault="001E35A7" w:rsidP="00E2057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Response usage of Saas</w:t>
            </w:r>
          </w:p>
        </w:tc>
        <w:tc>
          <w:tcPr>
            <w:tcW w:w="850" w:type="dxa"/>
            <w:gridSpan w:val="2"/>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134" w:type="dxa"/>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Mean</w:t>
            </w:r>
          </w:p>
        </w:tc>
        <w:tc>
          <w:tcPr>
            <w:tcW w:w="1701" w:type="dxa"/>
            <w:gridSpan w:val="3"/>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Std. Deviation</w:t>
            </w:r>
          </w:p>
        </w:tc>
        <w:tc>
          <w:tcPr>
            <w:tcW w:w="2410" w:type="dxa"/>
            <w:gridSpan w:val="5"/>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Std. Error Mean</w:t>
            </w:r>
          </w:p>
        </w:tc>
      </w:tr>
      <w:tr w:rsidR="001E35A7" w:rsidRPr="00A414C6">
        <w:tc>
          <w:tcPr>
            <w:tcW w:w="2091" w:type="dxa"/>
            <w:gridSpan w:val="2"/>
            <w:vMerge w:val="restart"/>
            <w:shd w:val="clear" w:color="auto" w:fill="D3DFEE"/>
          </w:tcPr>
          <w:p w:rsidR="001E35A7" w:rsidRPr="00E2057C" w:rsidRDefault="001E35A7" w:rsidP="00E2057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Hypothesis_1</w:t>
            </w:r>
          </w:p>
        </w:tc>
        <w:tc>
          <w:tcPr>
            <w:tcW w:w="1276" w:type="dxa"/>
            <w:gridSpan w:val="2"/>
            <w:shd w:val="clear" w:color="auto" w:fill="D3DFEE"/>
          </w:tcPr>
          <w:p w:rsidR="001E35A7" w:rsidRPr="00E2057C" w:rsidRDefault="001E35A7" w:rsidP="00E2057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0</w:t>
            </w:r>
          </w:p>
        </w:tc>
        <w:tc>
          <w:tcPr>
            <w:tcW w:w="850" w:type="dxa"/>
            <w:gridSpan w:val="2"/>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20</w:t>
            </w:r>
          </w:p>
        </w:tc>
        <w:tc>
          <w:tcPr>
            <w:tcW w:w="1134"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15,8000</w:t>
            </w:r>
          </w:p>
        </w:tc>
        <w:tc>
          <w:tcPr>
            <w:tcW w:w="1701" w:type="dxa"/>
            <w:gridSpan w:val="3"/>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4,27477</w:t>
            </w:r>
          </w:p>
        </w:tc>
        <w:tc>
          <w:tcPr>
            <w:tcW w:w="2410" w:type="dxa"/>
            <w:gridSpan w:val="5"/>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,95587</w:t>
            </w:r>
          </w:p>
        </w:tc>
      </w:tr>
      <w:tr w:rsidR="001E35A7" w:rsidRPr="00A414C6">
        <w:trPr>
          <w:trHeight w:val="60"/>
        </w:trPr>
        <w:tc>
          <w:tcPr>
            <w:tcW w:w="2091" w:type="dxa"/>
            <w:gridSpan w:val="2"/>
            <w:vMerge/>
          </w:tcPr>
          <w:p w:rsidR="001E35A7" w:rsidRPr="00E2057C" w:rsidRDefault="001E35A7" w:rsidP="00E2057C">
            <w:pPr>
              <w:autoSpaceDE w:val="0"/>
              <w:autoSpaceDN w:val="0"/>
              <w:adjustRightInd w:val="0"/>
              <w:spacing w:after="0" w:line="240" w:lineRule="auto"/>
              <w:rPr>
                <w:color w:val="000000"/>
                <w:sz w:val="18"/>
                <w:szCs w:val="18"/>
                <w:lang w:val="nl-NL" w:eastAsia="nl-NL"/>
              </w:rPr>
            </w:pPr>
          </w:p>
        </w:tc>
        <w:tc>
          <w:tcPr>
            <w:tcW w:w="1276" w:type="dxa"/>
            <w:gridSpan w:val="2"/>
          </w:tcPr>
          <w:p w:rsidR="001E35A7" w:rsidRPr="00E2057C" w:rsidRDefault="001E35A7" w:rsidP="00E2057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1</w:t>
            </w:r>
          </w:p>
        </w:tc>
        <w:tc>
          <w:tcPr>
            <w:tcW w:w="850" w:type="dxa"/>
            <w:gridSpan w:val="2"/>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39</w:t>
            </w:r>
          </w:p>
        </w:tc>
        <w:tc>
          <w:tcPr>
            <w:tcW w:w="1134" w:type="dxa"/>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17,3333</w:t>
            </w:r>
          </w:p>
        </w:tc>
        <w:tc>
          <w:tcPr>
            <w:tcW w:w="1701" w:type="dxa"/>
            <w:gridSpan w:val="3"/>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3,54915</w:t>
            </w:r>
          </w:p>
        </w:tc>
        <w:tc>
          <w:tcPr>
            <w:tcW w:w="2410" w:type="dxa"/>
            <w:gridSpan w:val="5"/>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,56832</w:t>
            </w:r>
          </w:p>
        </w:tc>
      </w:tr>
      <w:tr w:rsidR="001E35A7" w:rsidRPr="00A414C6">
        <w:tc>
          <w:tcPr>
            <w:tcW w:w="2091" w:type="dxa"/>
            <w:gridSpan w:val="2"/>
            <w:tcBorders>
              <w:left w:val="nil"/>
              <w:right w:val="nil"/>
            </w:tcBorders>
          </w:tcPr>
          <w:p w:rsidR="001E35A7" w:rsidRPr="00E2057C" w:rsidRDefault="001E35A7" w:rsidP="00E2057C">
            <w:pPr>
              <w:autoSpaceDE w:val="0"/>
              <w:autoSpaceDN w:val="0"/>
              <w:adjustRightInd w:val="0"/>
              <w:spacing w:after="0" w:line="240" w:lineRule="auto"/>
              <w:rPr>
                <w:color w:val="000000"/>
                <w:sz w:val="18"/>
                <w:szCs w:val="18"/>
                <w:lang w:val="nl-NL" w:eastAsia="nl-NL"/>
              </w:rPr>
            </w:pPr>
          </w:p>
        </w:tc>
        <w:tc>
          <w:tcPr>
            <w:tcW w:w="1276" w:type="dxa"/>
            <w:gridSpan w:val="2"/>
            <w:tcBorders>
              <w:left w:val="nil"/>
              <w:right w:val="nil"/>
            </w:tcBorders>
          </w:tcPr>
          <w:p w:rsidR="001E35A7" w:rsidRPr="00E2057C" w:rsidRDefault="001E35A7" w:rsidP="00E2057C">
            <w:pPr>
              <w:autoSpaceDE w:val="0"/>
              <w:autoSpaceDN w:val="0"/>
              <w:adjustRightInd w:val="0"/>
              <w:spacing w:after="0" w:line="320" w:lineRule="atLeast"/>
              <w:rPr>
                <w:color w:val="000000"/>
                <w:sz w:val="18"/>
                <w:szCs w:val="18"/>
                <w:lang w:val="nl-NL" w:eastAsia="nl-NL"/>
              </w:rPr>
            </w:pPr>
          </w:p>
        </w:tc>
        <w:tc>
          <w:tcPr>
            <w:tcW w:w="850" w:type="dxa"/>
            <w:gridSpan w:val="2"/>
            <w:tcBorders>
              <w:left w:val="nil"/>
              <w:right w:val="nil"/>
            </w:tcBorders>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p>
        </w:tc>
        <w:tc>
          <w:tcPr>
            <w:tcW w:w="1134" w:type="dxa"/>
            <w:tcBorders>
              <w:left w:val="nil"/>
              <w:right w:val="nil"/>
            </w:tcBorders>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p>
        </w:tc>
        <w:tc>
          <w:tcPr>
            <w:tcW w:w="1701" w:type="dxa"/>
            <w:gridSpan w:val="3"/>
            <w:tcBorders>
              <w:left w:val="nil"/>
              <w:bottom w:val="nil"/>
              <w:right w:val="nil"/>
            </w:tcBorders>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p>
        </w:tc>
        <w:tc>
          <w:tcPr>
            <w:tcW w:w="2410" w:type="dxa"/>
            <w:gridSpan w:val="5"/>
            <w:tcBorders>
              <w:left w:val="nil"/>
              <w:bottom w:val="nil"/>
              <w:right w:val="nil"/>
            </w:tcBorders>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p>
        </w:tc>
      </w:tr>
      <w:tr w:rsidR="001E35A7" w:rsidRPr="00A414C6">
        <w:trPr>
          <w:gridAfter w:val="8"/>
          <w:wAfter w:w="4111" w:type="dxa"/>
          <w:trHeight w:val="1301"/>
        </w:trPr>
        <w:tc>
          <w:tcPr>
            <w:tcW w:w="1241" w:type="dxa"/>
            <w:tcBorders>
              <w:bottom w:val="nil"/>
              <w:right w:val="nil"/>
            </w:tcBorders>
          </w:tcPr>
          <w:p w:rsidR="001E35A7" w:rsidRPr="00E2057C" w:rsidRDefault="001E35A7" w:rsidP="00E2057C">
            <w:pPr>
              <w:autoSpaceDE w:val="0"/>
              <w:autoSpaceDN w:val="0"/>
              <w:adjustRightInd w:val="0"/>
              <w:spacing w:after="0" w:line="240" w:lineRule="auto"/>
              <w:rPr>
                <w:sz w:val="18"/>
                <w:szCs w:val="18"/>
                <w:lang w:eastAsia="nl-NL"/>
              </w:rPr>
            </w:pPr>
          </w:p>
        </w:tc>
        <w:tc>
          <w:tcPr>
            <w:tcW w:w="913" w:type="dxa"/>
            <w:gridSpan w:val="2"/>
            <w:tcBorders>
              <w:left w:val="nil"/>
              <w:bottom w:val="nil"/>
            </w:tcBorders>
          </w:tcPr>
          <w:p w:rsidR="001E35A7" w:rsidRPr="00E2057C" w:rsidRDefault="001E35A7" w:rsidP="00E2057C">
            <w:pPr>
              <w:autoSpaceDE w:val="0"/>
              <w:autoSpaceDN w:val="0"/>
              <w:adjustRightInd w:val="0"/>
              <w:spacing w:after="0" w:line="240" w:lineRule="auto"/>
              <w:rPr>
                <w:sz w:val="18"/>
                <w:szCs w:val="18"/>
                <w:lang w:eastAsia="nl-NL"/>
              </w:rPr>
            </w:pPr>
          </w:p>
        </w:tc>
        <w:tc>
          <w:tcPr>
            <w:tcW w:w="1238"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eastAsia="nl-NL"/>
              </w:rPr>
            </w:pPr>
            <w:r w:rsidRPr="00E2057C">
              <w:rPr>
                <w:color w:val="000000"/>
                <w:sz w:val="18"/>
                <w:szCs w:val="18"/>
                <w:lang w:eastAsia="nl-NL"/>
              </w:rPr>
              <w:t>Levene's Test for Equality of Variances</w:t>
            </w:r>
          </w:p>
        </w:tc>
        <w:tc>
          <w:tcPr>
            <w:tcW w:w="825" w:type="dxa"/>
          </w:tcPr>
          <w:p w:rsidR="001E35A7" w:rsidRPr="00E2057C" w:rsidRDefault="001E35A7" w:rsidP="00F44860">
            <w:pPr>
              <w:autoSpaceDE w:val="0"/>
              <w:autoSpaceDN w:val="0"/>
              <w:adjustRightInd w:val="0"/>
              <w:spacing w:after="0" w:line="320" w:lineRule="atLeast"/>
              <w:jc w:val="center"/>
              <w:rPr>
                <w:color w:val="000000"/>
                <w:sz w:val="18"/>
                <w:szCs w:val="18"/>
                <w:lang w:eastAsia="nl-NL"/>
              </w:rPr>
            </w:pPr>
            <w:r w:rsidRPr="00E2057C">
              <w:rPr>
                <w:color w:val="000000"/>
                <w:sz w:val="18"/>
                <w:szCs w:val="18"/>
                <w:lang w:eastAsia="nl-NL"/>
              </w:rPr>
              <w:t>t-test for Equality of Means</w:t>
            </w:r>
          </w:p>
        </w:tc>
        <w:tc>
          <w:tcPr>
            <w:tcW w:w="1134" w:type="dxa"/>
          </w:tcPr>
          <w:p w:rsidR="001E35A7" w:rsidRPr="00E2057C" w:rsidRDefault="001E35A7" w:rsidP="00E2057C">
            <w:pPr>
              <w:autoSpaceDE w:val="0"/>
              <w:autoSpaceDN w:val="0"/>
              <w:adjustRightInd w:val="0"/>
              <w:spacing w:after="0" w:line="320" w:lineRule="atLeast"/>
              <w:jc w:val="center"/>
              <w:rPr>
                <w:color w:val="000000"/>
                <w:sz w:val="18"/>
                <w:szCs w:val="18"/>
                <w:lang w:eastAsia="nl-NL"/>
              </w:rPr>
            </w:pPr>
            <w:r w:rsidRPr="00E2057C">
              <w:rPr>
                <w:color w:val="000000"/>
                <w:sz w:val="18"/>
                <w:szCs w:val="18"/>
                <w:lang w:eastAsia="nl-NL"/>
              </w:rPr>
              <w:t>95% Confidence Interval of the Difference</w:t>
            </w:r>
          </w:p>
        </w:tc>
      </w:tr>
      <w:tr w:rsidR="001E35A7" w:rsidRPr="00A414C6">
        <w:trPr>
          <w:gridAfter w:val="1"/>
          <w:wAfter w:w="39" w:type="dxa"/>
          <w:trHeight w:val="1286"/>
        </w:trPr>
        <w:tc>
          <w:tcPr>
            <w:tcW w:w="1241" w:type="dxa"/>
            <w:tcBorders>
              <w:top w:val="nil"/>
              <w:right w:val="nil"/>
            </w:tcBorders>
            <w:shd w:val="clear" w:color="auto" w:fill="D3DFEE"/>
          </w:tcPr>
          <w:p w:rsidR="001E35A7" w:rsidRPr="00E2057C" w:rsidRDefault="001E35A7" w:rsidP="00E2057C">
            <w:pPr>
              <w:autoSpaceDE w:val="0"/>
              <w:autoSpaceDN w:val="0"/>
              <w:adjustRightInd w:val="0"/>
              <w:spacing w:after="0" w:line="240" w:lineRule="auto"/>
              <w:rPr>
                <w:sz w:val="18"/>
                <w:szCs w:val="18"/>
                <w:lang w:eastAsia="nl-NL"/>
              </w:rPr>
            </w:pPr>
          </w:p>
        </w:tc>
        <w:tc>
          <w:tcPr>
            <w:tcW w:w="913" w:type="dxa"/>
            <w:gridSpan w:val="2"/>
            <w:tcBorders>
              <w:top w:val="nil"/>
              <w:left w:val="nil"/>
            </w:tcBorders>
            <w:shd w:val="clear" w:color="auto" w:fill="D3DFEE"/>
          </w:tcPr>
          <w:p w:rsidR="001E35A7" w:rsidRPr="00E2057C" w:rsidRDefault="001E35A7" w:rsidP="00E2057C">
            <w:pPr>
              <w:autoSpaceDE w:val="0"/>
              <w:autoSpaceDN w:val="0"/>
              <w:adjustRightInd w:val="0"/>
              <w:spacing w:after="0" w:line="240" w:lineRule="auto"/>
              <w:rPr>
                <w:sz w:val="18"/>
                <w:szCs w:val="18"/>
                <w:lang w:eastAsia="nl-NL"/>
              </w:rPr>
            </w:pPr>
          </w:p>
        </w:tc>
        <w:tc>
          <w:tcPr>
            <w:tcW w:w="1238" w:type="dxa"/>
            <w:gridSpan w:val="2"/>
            <w:shd w:val="clear" w:color="auto" w:fill="FABF8F"/>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F</w:t>
            </w:r>
          </w:p>
        </w:tc>
        <w:tc>
          <w:tcPr>
            <w:tcW w:w="825" w:type="dxa"/>
            <w:shd w:val="clear" w:color="auto" w:fill="D3DFEE"/>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Sig.</w:t>
            </w:r>
          </w:p>
        </w:tc>
        <w:tc>
          <w:tcPr>
            <w:tcW w:w="1134" w:type="dxa"/>
            <w:shd w:val="clear" w:color="auto" w:fill="D3DFEE"/>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t</w:t>
            </w:r>
          </w:p>
        </w:tc>
        <w:tc>
          <w:tcPr>
            <w:tcW w:w="851" w:type="dxa"/>
            <w:shd w:val="clear" w:color="auto" w:fill="D3DFEE"/>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df</w:t>
            </w:r>
          </w:p>
        </w:tc>
        <w:tc>
          <w:tcPr>
            <w:tcW w:w="567" w:type="dxa"/>
            <w:shd w:val="clear" w:color="auto" w:fill="FABF8F"/>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Sig. (2-tailed)</w:t>
            </w:r>
          </w:p>
        </w:tc>
        <w:tc>
          <w:tcPr>
            <w:tcW w:w="992" w:type="dxa"/>
            <w:gridSpan w:val="2"/>
            <w:shd w:val="clear" w:color="auto" w:fill="D3DFEE"/>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Mean Difference</w:t>
            </w:r>
          </w:p>
        </w:tc>
        <w:tc>
          <w:tcPr>
            <w:tcW w:w="627" w:type="dxa"/>
            <w:shd w:val="clear" w:color="auto" w:fill="D3DFEE"/>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Std. Error Difference</w:t>
            </w:r>
          </w:p>
        </w:tc>
        <w:tc>
          <w:tcPr>
            <w:tcW w:w="545" w:type="dxa"/>
            <w:shd w:val="clear" w:color="auto" w:fill="D3DFEE"/>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Lower</w:t>
            </w:r>
          </w:p>
        </w:tc>
        <w:tc>
          <w:tcPr>
            <w:tcW w:w="490" w:type="dxa"/>
            <w:shd w:val="clear" w:color="auto" w:fill="D3DFEE"/>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Upper</w:t>
            </w:r>
          </w:p>
        </w:tc>
      </w:tr>
      <w:tr w:rsidR="001E35A7" w:rsidRPr="00A414C6">
        <w:trPr>
          <w:gridAfter w:val="1"/>
          <w:wAfter w:w="39" w:type="dxa"/>
          <w:trHeight w:val="983"/>
        </w:trPr>
        <w:tc>
          <w:tcPr>
            <w:tcW w:w="1241" w:type="dxa"/>
            <w:vMerge w:val="restart"/>
          </w:tcPr>
          <w:p w:rsidR="001E35A7" w:rsidRPr="00E2057C" w:rsidRDefault="001E35A7" w:rsidP="00E2057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Hypothesis_1</w:t>
            </w:r>
          </w:p>
        </w:tc>
        <w:tc>
          <w:tcPr>
            <w:tcW w:w="913" w:type="dxa"/>
            <w:gridSpan w:val="2"/>
          </w:tcPr>
          <w:p w:rsidR="001E35A7" w:rsidRPr="00E2057C" w:rsidRDefault="001E35A7" w:rsidP="00E2057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Equal variances assumed</w:t>
            </w:r>
          </w:p>
        </w:tc>
        <w:tc>
          <w:tcPr>
            <w:tcW w:w="1238" w:type="dxa"/>
            <w:gridSpan w:val="2"/>
            <w:shd w:val="clear" w:color="auto" w:fill="FABF8F"/>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,110</w:t>
            </w:r>
          </w:p>
        </w:tc>
        <w:tc>
          <w:tcPr>
            <w:tcW w:w="825" w:type="dxa"/>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,742</w:t>
            </w:r>
          </w:p>
        </w:tc>
        <w:tc>
          <w:tcPr>
            <w:tcW w:w="1134" w:type="dxa"/>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-1,465</w:t>
            </w:r>
          </w:p>
        </w:tc>
        <w:tc>
          <w:tcPr>
            <w:tcW w:w="851" w:type="dxa"/>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57</w:t>
            </w:r>
          </w:p>
        </w:tc>
        <w:tc>
          <w:tcPr>
            <w:tcW w:w="567" w:type="dxa"/>
            <w:shd w:val="clear" w:color="auto" w:fill="FABF8F"/>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,149</w:t>
            </w:r>
          </w:p>
        </w:tc>
        <w:tc>
          <w:tcPr>
            <w:tcW w:w="992" w:type="dxa"/>
            <w:gridSpan w:val="2"/>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-1,53333</w:t>
            </w:r>
          </w:p>
        </w:tc>
        <w:tc>
          <w:tcPr>
            <w:tcW w:w="627" w:type="dxa"/>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1,04688</w:t>
            </w:r>
          </w:p>
        </w:tc>
        <w:tc>
          <w:tcPr>
            <w:tcW w:w="545" w:type="dxa"/>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-3,62967</w:t>
            </w:r>
          </w:p>
        </w:tc>
        <w:tc>
          <w:tcPr>
            <w:tcW w:w="490" w:type="dxa"/>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,56300</w:t>
            </w:r>
          </w:p>
        </w:tc>
      </w:tr>
      <w:tr w:rsidR="001E35A7" w:rsidRPr="00A414C6">
        <w:trPr>
          <w:gridAfter w:val="1"/>
          <w:wAfter w:w="39" w:type="dxa"/>
          <w:trHeight w:val="145"/>
        </w:trPr>
        <w:tc>
          <w:tcPr>
            <w:tcW w:w="1241" w:type="dxa"/>
            <w:vMerge/>
            <w:shd w:val="clear" w:color="auto" w:fill="D3DFEE"/>
          </w:tcPr>
          <w:p w:rsidR="001E35A7" w:rsidRPr="00E2057C" w:rsidRDefault="001E35A7" w:rsidP="00E2057C">
            <w:pPr>
              <w:autoSpaceDE w:val="0"/>
              <w:autoSpaceDN w:val="0"/>
              <w:adjustRightInd w:val="0"/>
              <w:spacing w:after="0" w:line="240" w:lineRule="auto"/>
              <w:rPr>
                <w:color w:val="000000"/>
                <w:sz w:val="18"/>
                <w:szCs w:val="18"/>
                <w:lang w:val="nl-NL" w:eastAsia="nl-NL"/>
              </w:rPr>
            </w:pPr>
          </w:p>
        </w:tc>
        <w:tc>
          <w:tcPr>
            <w:tcW w:w="913" w:type="dxa"/>
            <w:gridSpan w:val="2"/>
            <w:shd w:val="clear" w:color="auto" w:fill="D3DFEE"/>
          </w:tcPr>
          <w:p w:rsidR="001E35A7" w:rsidRPr="00E2057C" w:rsidRDefault="001E35A7" w:rsidP="00E2057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Equal variances not assumed</w:t>
            </w:r>
          </w:p>
        </w:tc>
        <w:tc>
          <w:tcPr>
            <w:tcW w:w="1238" w:type="dxa"/>
            <w:gridSpan w:val="2"/>
            <w:shd w:val="clear" w:color="auto" w:fill="D3DFEE"/>
          </w:tcPr>
          <w:p w:rsidR="001E35A7" w:rsidRPr="00E2057C" w:rsidRDefault="001E35A7" w:rsidP="00E2057C">
            <w:pPr>
              <w:autoSpaceDE w:val="0"/>
              <w:autoSpaceDN w:val="0"/>
              <w:adjustRightInd w:val="0"/>
              <w:spacing w:after="0" w:line="240" w:lineRule="auto"/>
              <w:jc w:val="center"/>
              <w:rPr>
                <w:sz w:val="18"/>
                <w:szCs w:val="18"/>
                <w:lang w:val="nl-NL" w:eastAsia="nl-NL"/>
              </w:rPr>
            </w:pPr>
          </w:p>
        </w:tc>
        <w:tc>
          <w:tcPr>
            <w:tcW w:w="825" w:type="dxa"/>
            <w:shd w:val="clear" w:color="auto" w:fill="D3DFEE"/>
          </w:tcPr>
          <w:p w:rsidR="001E35A7" w:rsidRPr="00E2057C" w:rsidRDefault="001E35A7" w:rsidP="00E2057C">
            <w:pPr>
              <w:autoSpaceDE w:val="0"/>
              <w:autoSpaceDN w:val="0"/>
              <w:adjustRightInd w:val="0"/>
              <w:spacing w:after="0" w:line="240" w:lineRule="auto"/>
              <w:jc w:val="center"/>
              <w:rPr>
                <w:sz w:val="18"/>
                <w:szCs w:val="18"/>
                <w:lang w:val="nl-NL" w:eastAsia="nl-NL"/>
              </w:rPr>
            </w:pPr>
          </w:p>
        </w:tc>
        <w:tc>
          <w:tcPr>
            <w:tcW w:w="1134"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-1,379</w:t>
            </w:r>
          </w:p>
        </w:tc>
        <w:tc>
          <w:tcPr>
            <w:tcW w:w="851"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32,760</w:t>
            </w:r>
          </w:p>
        </w:tc>
        <w:tc>
          <w:tcPr>
            <w:tcW w:w="567"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,177</w:t>
            </w:r>
          </w:p>
        </w:tc>
        <w:tc>
          <w:tcPr>
            <w:tcW w:w="992" w:type="dxa"/>
            <w:gridSpan w:val="2"/>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-1,53333</w:t>
            </w:r>
          </w:p>
        </w:tc>
        <w:tc>
          <w:tcPr>
            <w:tcW w:w="627"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1,11206</w:t>
            </w:r>
          </w:p>
        </w:tc>
        <w:tc>
          <w:tcPr>
            <w:tcW w:w="545"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-3,79646</w:t>
            </w:r>
          </w:p>
        </w:tc>
        <w:tc>
          <w:tcPr>
            <w:tcW w:w="490" w:type="dxa"/>
            <w:shd w:val="clear" w:color="auto" w:fill="D3DFEE"/>
          </w:tcPr>
          <w:p w:rsidR="001E35A7" w:rsidRPr="00E2057C" w:rsidRDefault="001E35A7" w:rsidP="00D14089">
            <w:pPr>
              <w:keepNext/>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,72979</w:t>
            </w:r>
          </w:p>
        </w:tc>
      </w:tr>
    </w:tbl>
    <w:p w:rsidR="001E35A7" w:rsidRDefault="001E35A7">
      <w:pPr>
        <w:pStyle w:val="Caption"/>
      </w:pPr>
      <w:bookmarkStart w:id="41" w:name="_Ref263761463"/>
      <w:bookmarkStart w:id="42" w:name="_Toc266820212"/>
      <w:r>
        <w:t xml:space="preserve">Table </w:t>
      </w:r>
      <w:fldSimple w:instr=" SEQ Table \* ARABIC ">
        <w:r w:rsidR="00D0007B">
          <w:rPr>
            <w:noProof/>
          </w:rPr>
          <w:t>1</w:t>
        </w:r>
      </w:fldSimple>
      <w:bookmarkEnd w:id="41"/>
      <w:r>
        <w:t xml:space="preserve"> </w:t>
      </w:r>
      <w:r w:rsidRPr="00EB1747">
        <w:t>Independent 2 sample T Test Hypothesis 1 by SPSS</w:t>
      </w:r>
      <w:bookmarkEnd w:id="42"/>
    </w:p>
    <w:p w:rsidR="001E35A7" w:rsidRDefault="003A2690" w:rsidP="0060581D">
      <w:pPr>
        <w:pStyle w:val="Thesis-Hansstijl"/>
      </w:pPr>
      <w:r>
        <w:t>To verify the</w:t>
      </w:r>
      <w:r w:rsidR="001E35A7">
        <w:t xml:space="preserve"> results of our survey we first separated the grou</w:t>
      </w:r>
      <w:r w:rsidR="00892044">
        <w:t>p of respondents into two group. Number</w:t>
      </w:r>
      <w:r w:rsidR="001E35A7">
        <w:t xml:space="preserve"> 1 stands for </w:t>
      </w:r>
      <w:r w:rsidR="001E35A7" w:rsidRPr="007C2B93">
        <w:t xml:space="preserve">organizations that are using </w:t>
      </w:r>
      <w:r w:rsidR="001E35A7">
        <w:t xml:space="preserve">SaaS </w:t>
      </w:r>
      <w:r w:rsidR="001E35A7" w:rsidRPr="007C2B93">
        <w:t xml:space="preserve">and 0 for organizations that </w:t>
      </w:r>
      <w:r w:rsidR="00892044">
        <w:t>are not</w:t>
      </w:r>
      <w:r w:rsidR="001E35A7" w:rsidRPr="007C2B93">
        <w:t xml:space="preserve">. </w:t>
      </w:r>
      <w:r w:rsidR="00A13809">
        <w:t>As discussed</w:t>
      </w:r>
      <w:r w:rsidR="001E35A7" w:rsidRPr="007C2B93">
        <w:t xml:space="preserve"> </w:t>
      </w:r>
      <w:r w:rsidR="001E35A7">
        <w:t>we tested our</w:t>
      </w:r>
      <w:r w:rsidR="001E35A7" w:rsidRPr="007C2B93">
        <w:t xml:space="preserve"> </w:t>
      </w:r>
      <w:r w:rsidR="00892044">
        <w:t>hypothesis by using SPSS. W</w:t>
      </w:r>
      <w:r w:rsidR="001E35A7" w:rsidRPr="007C2B93">
        <w:t>e</w:t>
      </w:r>
      <w:r w:rsidR="001E35A7">
        <w:t xml:space="preserve"> </w:t>
      </w:r>
      <w:r w:rsidR="00892044">
        <w:t>start</w:t>
      </w:r>
      <w:r w:rsidR="00A13809">
        <w:t>ed</w:t>
      </w:r>
      <w:r w:rsidR="00892044">
        <w:t xml:space="preserve"> by looking </w:t>
      </w:r>
      <w:r w:rsidR="001E35A7" w:rsidRPr="007C2B93">
        <w:t>at the F value and the</w:t>
      </w:r>
      <w:r w:rsidR="00892044">
        <w:t xml:space="preserve"> level of</w:t>
      </w:r>
      <w:r w:rsidR="001E35A7" w:rsidRPr="007C2B93">
        <w:t xml:space="preserve"> significance </w:t>
      </w:r>
      <w:r w:rsidR="00006C03">
        <w:t>of the test</w:t>
      </w:r>
      <w:r w:rsidR="00892044">
        <w:t xml:space="preserve">. </w:t>
      </w:r>
      <w:r w:rsidR="009A7369">
        <w:t xml:space="preserve">This </w:t>
      </w:r>
      <w:r w:rsidR="009A7369" w:rsidRPr="007C2B93">
        <w:t>determines</w:t>
      </w:r>
      <w:r w:rsidR="001E35A7" w:rsidRPr="007C2B93">
        <w:t xml:space="preserve"> </w:t>
      </w:r>
      <w:r w:rsidR="001E35A7">
        <w:t xml:space="preserve">if the </w:t>
      </w:r>
      <w:r w:rsidR="001E35A7" w:rsidRPr="007C2B93">
        <w:t xml:space="preserve">variances are equal. In </w:t>
      </w:r>
      <w:r w:rsidR="009A7369">
        <w:t>this</w:t>
      </w:r>
      <w:r w:rsidR="001E35A7" w:rsidRPr="007C2B93">
        <w:t xml:space="preserve"> case when we use an alpha of 0.05</w:t>
      </w:r>
      <w:r w:rsidR="009A7369">
        <w:t>,</w:t>
      </w:r>
      <w:r w:rsidR="001E35A7" w:rsidRPr="007C2B93">
        <w:t xml:space="preserve"> we can conclude that the variances are equal</w:t>
      </w:r>
      <w:r w:rsidR="009A7369">
        <w:t>. Because,</w:t>
      </w:r>
      <w:r w:rsidR="001E35A7" w:rsidRPr="007C2B93">
        <w:t xml:space="preserve"> </w:t>
      </w:r>
      <w:r w:rsidR="001E35A7">
        <w:t>our</w:t>
      </w:r>
      <w:r w:rsidR="001E35A7" w:rsidRPr="007C2B93">
        <w:t xml:space="preserve"> test output of F0.110 with a significance of 0.742 is higher than 0.05. </w:t>
      </w:r>
      <w:r w:rsidR="009A7369">
        <w:t>Since</w:t>
      </w:r>
      <w:r w:rsidR="001E35A7">
        <w:t xml:space="preserve"> our variances are equal </w:t>
      </w:r>
      <w:r w:rsidR="001E35A7" w:rsidRPr="007C2B93">
        <w:t>we</w:t>
      </w:r>
      <w:r w:rsidR="001E35A7">
        <w:t xml:space="preserve"> can use the first</w:t>
      </w:r>
      <w:r w:rsidR="001E35A7" w:rsidRPr="007C2B93">
        <w:t xml:space="preserve"> line</w:t>
      </w:r>
      <w:r w:rsidR="009A7369">
        <w:t xml:space="preserve"> in </w:t>
      </w:r>
      <w:fldSimple w:instr=" REF _Ref263761463 \h  \* MERGEFORMAT ">
        <w:r w:rsidR="00D0007B">
          <w:t xml:space="preserve">Table </w:t>
        </w:r>
        <w:r w:rsidR="00D0007B">
          <w:rPr>
            <w:noProof/>
          </w:rPr>
          <w:t>1</w:t>
        </w:r>
      </w:fldSimple>
      <w:r w:rsidR="001E35A7" w:rsidRPr="007C2B93">
        <w:t xml:space="preserve"> which is labeled as “</w:t>
      </w:r>
      <w:r w:rsidR="001E35A7" w:rsidRPr="007C2B93">
        <w:rPr>
          <w:color w:val="000000"/>
          <w:lang w:eastAsia="nl-NL"/>
        </w:rPr>
        <w:t>Equal variances assumed</w:t>
      </w:r>
      <w:r w:rsidR="001E35A7" w:rsidRPr="007C2B93">
        <w:t>”</w:t>
      </w:r>
      <w:r w:rsidR="001E35A7">
        <w:t>.</w:t>
      </w:r>
    </w:p>
    <w:p w:rsidR="001E35A7" w:rsidRDefault="00A13809" w:rsidP="0060581D">
      <w:pPr>
        <w:pStyle w:val="Thesis-Hansstijl"/>
      </w:pPr>
      <w:r>
        <w:t>As discussed o</w:t>
      </w:r>
      <w:r w:rsidR="001E35A7">
        <w:t xml:space="preserve">ur Null Hypothesis is stated as </w:t>
      </w:r>
      <w:r w:rsidR="00102D05" w:rsidRPr="00B3308B">
        <w:fldChar w:fldCharType="begin"/>
      </w:r>
      <w:r w:rsidR="001E35A7" w:rsidRPr="00B3308B">
        <w:instrText xml:space="preserve"> QUOTE </w:instrText>
      </w:r>
      <w:r w:rsidR="00AC75CB">
        <w:rPr>
          <w:rFonts w:cs="Times New Roman"/>
          <w:noProof/>
          <w:lang w:val="nl-NL" w:eastAsia="nl-NL"/>
        </w:rPr>
        <w:drawing>
          <wp:inline distT="0" distB="0" distL="0" distR="0">
            <wp:extent cx="533400" cy="161925"/>
            <wp:effectExtent l="19050" t="0" r="0" b="0"/>
            <wp:docPr id="17" name="Afbeelding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3"/>
                    <pic:cNvPicPr>
                      <a:picLocks noChangeAspect="1" noChangeArrowheads="1"/>
                    </pic:cNvPicPr>
                  </pic:nvPicPr>
                  <pic:blipFill>
                    <a:blip r:embed="rId18">
                      <a:clrChange>
                        <a:clrFrom>
                          <a:srgbClr val="FFFFFF"/>
                        </a:clrFrom>
                        <a:clrTo>
                          <a:srgbClr val="FFFFFF">
                            <a:alpha val="0"/>
                          </a:srgbClr>
                        </a:clrTo>
                      </a:clrChange>
                    </a:blip>
                    <a:srcRect/>
                    <a:stretch>
                      <a:fillRect/>
                    </a:stretch>
                  </pic:blipFill>
                  <pic:spPr bwMode="auto">
                    <a:xfrm>
                      <a:off x="0" y="0"/>
                      <a:ext cx="533400" cy="161925"/>
                    </a:xfrm>
                    <a:prstGeom prst="rect">
                      <a:avLst/>
                    </a:prstGeom>
                    <a:noFill/>
                    <a:ln w="9525">
                      <a:noFill/>
                      <a:miter lim="800000"/>
                      <a:headEnd/>
                      <a:tailEnd/>
                    </a:ln>
                  </pic:spPr>
                </pic:pic>
              </a:graphicData>
            </a:graphic>
          </wp:inline>
        </w:drawing>
      </w:r>
      <w:r w:rsidR="001E35A7" w:rsidRPr="00B3308B">
        <w:instrText xml:space="preserve"> </w:instrText>
      </w:r>
      <w:r w:rsidR="00102D05" w:rsidRPr="00B3308B">
        <w:fldChar w:fldCharType="separate"/>
      </w:r>
      <w:r w:rsidR="00AC75CB">
        <w:rPr>
          <w:rFonts w:cs="Times New Roman"/>
          <w:noProof/>
          <w:lang w:val="nl-NL" w:eastAsia="nl-NL"/>
        </w:rPr>
        <w:drawing>
          <wp:inline distT="0" distB="0" distL="0" distR="0">
            <wp:extent cx="533400" cy="161925"/>
            <wp:effectExtent l="19050" t="0" r="0" b="0"/>
            <wp:docPr id="18" name="Afbeelding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4"/>
                    <pic:cNvPicPr>
                      <a:picLocks noChangeAspect="1" noChangeArrowheads="1"/>
                    </pic:cNvPicPr>
                  </pic:nvPicPr>
                  <pic:blipFill>
                    <a:blip r:embed="rId18">
                      <a:clrChange>
                        <a:clrFrom>
                          <a:srgbClr val="FFFFFF"/>
                        </a:clrFrom>
                        <a:clrTo>
                          <a:srgbClr val="FFFFFF">
                            <a:alpha val="0"/>
                          </a:srgbClr>
                        </a:clrTo>
                      </a:clrChange>
                    </a:blip>
                    <a:srcRect/>
                    <a:stretch>
                      <a:fillRect/>
                    </a:stretch>
                  </pic:blipFill>
                  <pic:spPr bwMode="auto">
                    <a:xfrm>
                      <a:off x="0" y="0"/>
                      <a:ext cx="533400" cy="161925"/>
                    </a:xfrm>
                    <a:prstGeom prst="rect">
                      <a:avLst/>
                    </a:prstGeom>
                    <a:noFill/>
                    <a:ln w="9525">
                      <a:noFill/>
                      <a:miter lim="800000"/>
                      <a:headEnd/>
                      <a:tailEnd/>
                    </a:ln>
                  </pic:spPr>
                </pic:pic>
              </a:graphicData>
            </a:graphic>
          </wp:inline>
        </w:drawing>
      </w:r>
      <w:r w:rsidR="00102D05" w:rsidRPr="00B3308B">
        <w:fldChar w:fldCharType="end"/>
      </w:r>
      <w:r>
        <w:t>,</w:t>
      </w:r>
      <w:r w:rsidR="009A7369">
        <w:t xml:space="preserve"> with an alpha of 0.05. W</w:t>
      </w:r>
      <w:r w:rsidR="001E35A7">
        <w:t xml:space="preserve">e can view from our 2 sample T test that the level of significance of the test is 0.149. If we compare 0.149 with our alpha </w:t>
      </w:r>
      <w:r w:rsidR="001E35A7">
        <w:lastRenderedPageBreak/>
        <w:t>of 0.05</w:t>
      </w:r>
      <w:r w:rsidR="009A7369">
        <w:t>,</w:t>
      </w:r>
      <w:r w:rsidR="001E35A7">
        <w:t xml:space="preserve"> we can conclude that it is higher than our alpha</w:t>
      </w:r>
      <w:r w:rsidR="009A7369">
        <w:t>. This</w:t>
      </w:r>
      <w:r w:rsidR="001E35A7">
        <w:t xml:space="preserve"> </w:t>
      </w:r>
      <w:r w:rsidR="009A7369" w:rsidRPr="00540890">
        <w:t xml:space="preserve">proves </w:t>
      </w:r>
      <w:r w:rsidR="001E35A7">
        <w:t>that we cannot reject our Null hypothesis that</w:t>
      </w:r>
      <w:r w:rsidR="00102D05" w:rsidRPr="00B3308B">
        <w:fldChar w:fldCharType="begin"/>
      </w:r>
      <w:r w:rsidR="001E35A7" w:rsidRPr="00B3308B">
        <w:instrText xml:space="preserve"> QUOTE </w:instrText>
      </w:r>
      <w:r w:rsidR="00AC75CB">
        <w:rPr>
          <w:rFonts w:cs="Times New Roman"/>
          <w:noProof/>
          <w:lang w:val="nl-NL" w:eastAsia="nl-NL"/>
        </w:rPr>
        <w:drawing>
          <wp:inline distT="0" distB="0" distL="0" distR="0">
            <wp:extent cx="571500" cy="142875"/>
            <wp:effectExtent l="19050" t="0" r="0" b="0"/>
            <wp:docPr id="19" name="Afbeelding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5"/>
                    <pic:cNvPicPr>
                      <a:picLocks noChangeAspect="1" noChangeArrowheads="1"/>
                    </pic:cNvPicPr>
                  </pic:nvPicPr>
                  <pic:blipFill>
                    <a:blip r:embed="rId22">
                      <a:clrChange>
                        <a:clrFrom>
                          <a:srgbClr val="FFFFFF"/>
                        </a:clrFrom>
                        <a:clrTo>
                          <a:srgbClr val="FFFFFF">
                            <a:alpha val="0"/>
                          </a:srgbClr>
                        </a:clrTo>
                      </a:clrChange>
                    </a:blip>
                    <a:srcRect/>
                    <a:stretch>
                      <a:fillRect/>
                    </a:stretch>
                  </pic:blipFill>
                  <pic:spPr bwMode="auto">
                    <a:xfrm>
                      <a:off x="0" y="0"/>
                      <a:ext cx="571500" cy="142875"/>
                    </a:xfrm>
                    <a:prstGeom prst="rect">
                      <a:avLst/>
                    </a:prstGeom>
                    <a:noFill/>
                    <a:ln w="9525">
                      <a:noFill/>
                      <a:miter lim="800000"/>
                      <a:headEnd/>
                      <a:tailEnd/>
                    </a:ln>
                  </pic:spPr>
                </pic:pic>
              </a:graphicData>
            </a:graphic>
          </wp:inline>
        </w:drawing>
      </w:r>
      <w:r w:rsidR="001E35A7" w:rsidRPr="00B3308B">
        <w:instrText xml:space="preserve"> </w:instrText>
      </w:r>
      <w:r w:rsidR="00102D05" w:rsidRPr="00B3308B">
        <w:fldChar w:fldCharType="separate"/>
      </w:r>
      <w:r w:rsidR="00AC75CB">
        <w:rPr>
          <w:rFonts w:cs="Times New Roman"/>
          <w:noProof/>
          <w:lang w:val="nl-NL" w:eastAsia="nl-NL"/>
        </w:rPr>
        <w:drawing>
          <wp:inline distT="0" distB="0" distL="0" distR="0">
            <wp:extent cx="571500" cy="142875"/>
            <wp:effectExtent l="19050" t="0" r="0" b="0"/>
            <wp:docPr id="20" name="Afbeelding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6"/>
                    <pic:cNvPicPr>
                      <a:picLocks noChangeAspect="1" noChangeArrowheads="1"/>
                    </pic:cNvPicPr>
                  </pic:nvPicPr>
                  <pic:blipFill>
                    <a:blip r:embed="rId22">
                      <a:clrChange>
                        <a:clrFrom>
                          <a:srgbClr val="FFFFFF"/>
                        </a:clrFrom>
                        <a:clrTo>
                          <a:srgbClr val="FFFFFF">
                            <a:alpha val="0"/>
                          </a:srgbClr>
                        </a:clrTo>
                      </a:clrChange>
                    </a:blip>
                    <a:srcRect/>
                    <a:stretch>
                      <a:fillRect/>
                    </a:stretch>
                  </pic:blipFill>
                  <pic:spPr bwMode="auto">
                    <a:xfrm>
                      <a:off x="0" y="0"/>
                      <a:ext cx="571500" cy="142875"/>
                    </a:xfrm>
                    <a:prstGeom prst="rect">
                      <a:avLst/>
                    </a:prstGeom>
                    <a:noFill/>
                    <a:ln w="9525">
                      <a:noFill/>
                      <a:miter lim="800000"/>
                      <a:headEnd/>
                      <a:tailEnd/>
                    </a:ln>
                  </pic:spPr>
                </pic:pic>
              </a:graphicData>
            </a:graphic>
          </wp:inline>
        </w:drawing>
      </w:r>
      <w:r w:rsidR="00102D05" w:rsidRPr="00B3308B">
        <w:fldChar w:fldCharType="end"/>
      </w:r>
      <w:r w:rsidR="001E35A7">
        <w:t>.</w:t>
      </w:r>
    </w:p>
    <w:p w:rsidR="001E35A7" w:rsidRDefault="001E35A7" w:rsidP="00FF7383">
      <w:pPr>
        <w:pStyle w:val="Heading3"/>
      </w:pPr>
      <w:bookmarkStart w:id="43" w:name="_Toc268026950"/>
      <w:r>
        <w:t>3.2.2</w:t>
      </w:r>
      <w:r>
        <w:tab/>
        <w:t>Cronbach’s Alpha Hypothesis 1</w:t>
      </w:r>
      <w:bookmarkEnd w:id="43"/>
    </w:p>
    <w:p w:rsidR="001E35A7" w:rsidRPr="00AC42D4" w:rsidRDefault="001E35A7" w:rsidP="0060581D">
      <w:pPr>
        <w:pStyle w:val="Thesis-Hansstijl"/>
        <w:rPr>
          <w:lang w:eastAsia="nl-NL"/>
        </w:rPr>
      </w:pPr>
      <w:r>
        <w:rPr>
          <w:lang w:eastAsia="nl-NL"/>
        </w:rPr>
        <w:t xml:space="preserve">Since we want </w:t>
      </w:r>
      <w:r w:rsidR="003A2690">
        <w:rPr>
          <w:lang w:eastAsia="nl-NL"/>
        </w:rPr>
        <w:t>to verify</w:t>
      </w:r>
      <w:r>
        <w:rPr>
          <w:lang w:eastAsia="nl-NL"/>
        </w:rPr>
        <w:t xml:space="preserve"> our</w:t>
      </w:r>
      <w:r w:rsidRPr="00AC42D4">
        <w:rPr>
          <w:lang w:eastAsia="nl-NL"/>
        </w:rPr>
        <w:t xml:space="preserve"> hypothesis</w:t>
      </w:r>
      <w:r w:rsidR="00026E55">
        <w:rPr>
          <w:lang w:eastAsia="nl-NL"/>
        </w:rPr>
        <w:t>, w</w:t>
      </w:r>
      <w:r w:rsidRPr="00AC42D4">
        <w:rPr>
          <w:lang w:eastAsia="nl-NL"/>
        </w:rPr>
        <w:t xml:space="preserve">e constructed several questions </w:t>
      </w:r>
      <w:r w:rsidR="00026E55">
        <w:rPr>
          <w:lang w:eastAsia="nl-NL"/>
        </w:rPr>
        <w:t>that</w:t>
      </w:r>
      <w:r w:rsidRPr="00AC42D4">
        <w:rPr>
          <w:lang w:eastAsia="nl-NL"/>
        </w:rPr>
        <w:t xml:space="preserve"> </w:t>
      </w:r>
      <w:r w:rsidR="00A13809">
        <w:rPr>
          <w:lang w:eastAsia="nl-NL"/>
        </w:rPr>
        <w:t>help to verify hypothesis</w:t>
      </w:r>
      <w:r w:rsidRPr="00AC42D4">
        <w:rPr>
          <w:lang w:eastAsia="nl-NL"/>
        </w:rPr>
        <w:t xml:space="preserve">. </w:t>
      </w:r>
      <w:r w:rsidR="00026E55">
        <w:rPr>
          <w:lang w:eastAsia="nl-NL"/>
        </w:rPr>
        <w:t>When using</w:t>
      </w:r>
      <w:r>
        <w:rPr>
          <w:lang w:eastAsia="nl-NL"/>
        </w:rPr>
        <w:t xml:space="preserve"> several </w:t>
      </w:r>
      <w:r w:rsidR="009378F5">
        <w:rPr>
          <w:lang w:eastAsia="nl-NL"/>
        </w:rPr>
        <w:t>questions, it is important</w:t>
      </w:r>
      <w:r>
        <w:rPr>
          <w:lang w:eastAsia="nl-NL"/>
        </w:rPr>
        <w:t xml:space="preserve"> to examine if </w:t>
      </w:r>
      <w:r w:rsidR="00026E55">
        <w:rPr>
          <w:lang w:eastAsia="nl-NL"/>
        </w:rPr>
        <w:t>they</w:t>
      </w:r>
      <w:r>
        <w:rPr>
          <w:lang w:eastAsia="nl-NL"/>
        </w:rPr>
        <w:t xml:space="preserve"> measure the same concept. We can examine</w:t>
      </w:r>
      <w:r w:rsidR="00026E55">
        <w:rPr>
          <w:lang w:eastAsia="nl-NL"/>
        </w:rPr>
        <w:t xml:space="preserve"> this by using Cronbach’s Alpha. Cronbach’s Alpha</w:t>
      </w:r>
      <w:r>
        <w:rPr>
          <w:lang w:eastAsia="nl-NL"/>
        </w:rPr>
        <w:t xml:space="preserve"> tests if the different questions are consistent which each other. We can test</w:t>
      </w:r>
      <w:r w:rsidRPr="007D01D6">
        <w:rPr>
          <w:lang w:eastAsia="nl-NL"/>
        </w:rPr>
        <w:t xml:space="preserve"> </w:t>
      </w:r>
      <w:r>
        <w:rPr>
          <w:lang w:eastAsia="nl-NL"/>
        </w:rPr>
        <w:t xml:space="preserve">Cronbach’s Alpha </w:t>
      </w:r>
      <w:r w:rsidR="00026E55">
        <w:rPr>
          <w:lang w:eastAsia="nl-NL"/>
        </w:rPr>
        <w:t>by using</w:t>
      </w:r>
      <w:r>
        <w:rPr>
          <w:lang w:eastAsia="nl-NL"/>
        </w:rPr>
        <w:t xml:space="preserve"> SPSS</w:t>
      </w:r>
      <w:r w:rsidR="00026E55">
        <w:rPr>
          <w:lang w:eastAsia="nl-NL"/>
        </w:rPr>
        <w:t>.</w:t>
      </w:r>
      <w:r>
        <w:rPr>
          <w:lang w:eastAsia="nl-NL"/>
        </w:rPr>
        <w:t xml:space="preserve"> </w:t>
      </w:r>
      <w:r w:rsidR="00026E55">
        <w:rPr>
          <w:lang w:eastAsia="nl-NL"/>
        </w:rPr>
        <w:t>After that,</w:t>
      </w:r>
      <w:r>
        <w:rPr>
          <w:lang w:eastAsia="nl-NL"/>
        </w:rPr>
        <w:t xml:space="preserve"> have to </w:t>
      </w:r>
      <w:r w:rsidR="00026E55">
        <w:rPr>
          <w:lang w:eastAsia="nl-NL"/>
        </w:rPr>
        <w:t>analyze</w:t>
      </w:r>
      <w:r>
        <w:rPr>
          <w:lang w:eastAsia="nl-NL"/>
        </w:rPr>
        <w:t xml:space="preserve"> if our alpha is higher than 0.6. If </w:t>
      </w:r>
      <w:r w:rsidR="00026E55">
        <w:rPr>
          <w:lang w:eastAsia="nl-NL"/>
        </w:rPr>
        <w:t>it</w:t>
      </w:r>
      <w:r>
        <w:rPr>
          <w:lang w:eastAsia="nl-NL"/>
        </w:rPr>
        <w:t xml:space="preserve"> is lower than 0.6</w:t>
      </w:r>
      <w:r w:rsidR="00026E55">
        <w:rPr>
          <w:lang w:eastAsia="nl-NL"/>
        </w:rPr>
        <w:t>,</w:t>
      </w:r>
      <w:r>
        <w:rPr>
          <w:lang w:eastAsia="nl-NL"/>
        </w:rPr>
        <w:t xml:space="preserve"> the correlation between the different questions is too high. The higher the response alpha of our Cronbach’s Alpha test</w:t>
      </w:r>
      <w:r w:rsidR="00026E55">
        <w:rPr>
          <w:lang w:eastAsia="nl-NL"/>
        </w:rPr>
        <w:t>,</w:t>
      </w:r>
      <w:r>
        <w:rPr>
          <w:lang w:eastAsia="nl-NL"/>
        </w:rPr>
        <w:t xml:space="preserve"> the better it is for the level of significance </w:t>
      </w:r>
      <w:r w:rsidR="00026E55">
        <w:rPr>
          <w:lang w:eastAsia="nl-NL"/>
        </w:rPr>
        <w:t>of our combined questions</w:t>
      </w:r>
      <w:r>
        <w:rPr>
          <w:lang w:eastAsia="nl-NL"/>
        </w:rPr>
        <w:t>.</w:t>
      </w:r>
    </w:p>
    <w:p w:rsidR="001E35A7" w:rsidRPr="00AC42D4" w:rsidRDefault="001E35A7" w:rsidP="00F278E2">
      <w:pPr>
        <w:spacing w:after="0" w:line="240" w:lineRule="auto"/>
        <w:rPr>
          <w:rFonts w:ascii="Times New Roman" w:hAnsi="Times New Roman" w:cs="Times New Roman"/>
          <w:sz w:val="24"/>
          <w:szCs w:val="24"/>
          <w:lang w:eastAsia="nl-NL"/>
        </w:rPr>
      </w:pPr>
    </w:p>
    <w:tbl>
      <w:tblPr>
        <w:tblW w:w="3997" w:type="dxa"/>
        <w:tblInd w:w="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00"/>
      </w:tblPr>
      <w:tblGrid>
        <w:gridCol w:w="846"/>
        <w:gridCol w:w="1130"/>
        <w:gridCol w:w="1011"/>
        <w:gridCol w:w="1010"/>
      </w:tblGrid>
      <w:tr w:rsidR="001E35A7" w:rsidRPr="00A414C6">
        <w:tc>
          <w:tcPr>
            <w:tcW w:w="3995" w:type="dxa"/>
            <w:gridSpan w:val="4"/>
            <w:shd w:val="clear" w:color="auto" w:fill="D3DFEE"/>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b/>
                <w:bCs/>
                <w:color w:val="000000"/>
                <w:sz w:val="18"/>
                <w:szCs w:val="18"/>
                <w:lang w:eastAsia="nl-NL"/>
              </w:rPr>
              <w:t>Case Processing Su</w:t>
            </w:r>
            <w:r w:rsidRPr="00E2057C">
              <w:rPr>
                <w:b/>
                <w:bCs/>
                <w:color w:val="000000"/>
                <w:sz w:val="18"/>
                <w:szCs w:val="18"/>
                <w:lang w:val="nl-NL" w:eastAsia="nl-NL"/>
              </w:rPr>
              <w:t>mmary</w:t>
            </w:r>
          </w:p>
        </w:tc>
      </w:tr>
      <w:tr w:rsidR="001E35A7" w:rsidRPr="00A414C6">
        <w:tc>
          <w:tcPr>
            <w:tcW w:w="847" w:type="dxa"/>
          </w:tcPr>
          <w:p w:rsidR="001E35A7" w:rsidRPr="00E2057C" w:rsidRDefault="001E35A7" w:rsidP="00E2057C">
            <w:pPr>
              <w:autoSpaceDE w:val="0"/>
              <w:autoSpaceDN w:val="0"/>
              <w:adjustRightInd w:val="0"/>
              <w:spacing w:after="0" w:line="240" w:lineRule="auto"/>
              <w:rPr>
                <w:sz w:val="24"/>
                <w:szCs w:val="24"/>
                <w:lang w:val="nl-NL" w:eastAsia="nl-NL"/>
              </w:rPr>
            </w:pPr>
          </w:p>
        </w:tc>
        <w:tc>
          <w:tcPr>
            <w:tcW w:w="1129" w:type="dxa"/>
          </w:tcPr>
          <w:p w:rsidR="001E35A7" w:rsidRPr="00E2057C" w:rsidRDefault="001E35A7" w:rsidP="00E2057C">
            <w:pPr>
              <w:autoSpaceDE w:val="0"/>
              <w:autoSpaceDN w:val="0"/>
              <w:adjustRightInd w:val="0"/>
              <w:spacing w:after="0" w:line="240" w:lineRule="auto"/>
              <w:rPr>
                <w:sz w:val="24"/>
                <w:szCs w:val="24"/>
                <w:lang w:val="nl-NL" w:eastAsia="nl-NL"/>
              </w:rPr>
            </w:pPr>
          </w:p>
        </w:tc>
        <w:tc>
          <w:tcPr>
            <w:tcW w:w="1010" w:type="dxa"/>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09" w:type="dxa"/>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w:t>
            </w:r>
          </w:p>
        </w:tc>
      </w:tr>
      <w:tr w:rsidR="001E35A7" w:rsidRPr="00A414C6">
        <w:tc>
          <w:tcPr>
            <w:tcW w:w="847" w:type="dxa"/>
            <w:vMerge w:val="restart"/>
            <w:shd w:val="clear" w:color="auto" w:fill="D3DFEE"/>
          </w:tcPr>
          <w:p w:rsidR="001E35A7" w:rsidRPr="00E2057C" w:rsidRDefault="001E35A7" w:rsidP="00E2057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Cases</w:t>
            </w:r>
          </w:p>
        </w:tc>
        <w:tc>
          <w:tcPr>
            <w:tcW w:w="1129" w:type="dxa"/>
            <w:shd w:val="clear" w:color="auto" w:fill="D3DFEE"/>
          </w:tcPr>
          <w:p w:rsidR="001E35A7" w:rsidRPr="00E2057C" w:rsidRDefault="001E35A7" w:rsidP="00E2057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Valid</w:t>
            </w:r>
          </w:p>
        </w:tc>
        <w:tc>
          <w:tcPr>
            <w:tcW w:w="1010"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72</w:t>
            </w:r>
          </w:p>
        </w:tc>
        <w:tc>
          <w:tcPr>
            <w:tcW w:w="1009"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93,5</w:t>
            </w:r>
          </w:p>
        </w:tc>
      </w:tr>
      <w:tr w:rsidR="001E35A7" w:rsidRPr="00A414C6">
        <w:tc>
          <w:tcPr>
            <w:tcW w:w="847" w:type="dxa"/>
            <w:vMerge/>
          </w:tcPr>
          <w:p w:rsidR="001E35A7" w:rsidRPr="00E2057C" w:rsidRDefault="001E35A7" w:rsidP="00E2057C">
            <w:pPr>
              <w:autoSpaceDE w:val="0"/>
              <w:autoSpaceDN w:val="0"/>
              <w:adjustRightInd w:val="0"/>
              <w:spacing w:after="0" w:line="240" w:lineRule="auto"/>
              <w:rPr>
                <w:color w:val="000000"/>
                <w:sz w:val="18"/>
                <w:szCs w:val="18"/>
                <w:lang w:val="nl-NL" w:eastAsia="nl-NL"/>
              </w:rPr>
            </w:pPr>
          </w:p>
        </w:tc>
        <w:tc>
          <w:tcPr>
            <w:tcW w:w="1129" w:type="dxa"/>
          </w:tcPr>
          <w:p w:rsidR="001E35A7" w:rsidRPr="00E2057C" w:rsidRDefault="001E35A7" w:rsidP="00E2057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Excluded</w:t>
            </w:r>
            <w:r w:rsidRPr="00E2057C">
              <w:rPr>
                <w:color w:val="000000"/>
                <w:sz w:val="18"/>
                <w:szCs w:val="18"/>
                <w:vertAlign w:val="superscript"/>
                <w:lang w:val="nl-NL" w:eastAsia="nl-NL"/>
              </w:rPr>
              <w:t>a</w:t>
            </w:r>
          </w:p>
        </w:tc>
        <w:tc>
          <w:tcPr>
            <w:tcW w:w="1010" w:type="dxa"/>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5</w:t>
            </w:r>
          </w:p>
        </w:tc>
        <w:tc>
          <w:tcPr>
            <w:tcW w:w="1009" w:type="dxa"/>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6,5</w:t>
            </w:r>
          </w:p>
        </w:tc>
      </w:tr>
      <w:tr w:rsidR="001E35A7" w:rsidRPr="00A414C6">
        <w:tc>
          <w:tcPr>
            <w:tcW w:w="847" w:type="dxa"/>
            <w:vMerge/>
            <w:shd w:val="clear" w:color="auto" w:fill="D3DFEE"/>
          </w:tcPr>
          <w:p w:rsidR="001E35A7" w:rsidRPr="00E2057C" w:rsidRDefault="001E35A7" w:rsidP="00E2057C">
            <w:pPr>
              <w:autoSpaceDE w:val="0"/>
              <w:autoSpaceDN w:val="0"/>
              <w:adjustRightInd w:val="0"/>
              <w:spacing w:after="0" w:line="240" w:lineRule="auto"/>
              <w:rPr>
                <w:color w:val="000000"/>
                <w:sz w:val="18"/>
                <w:szCs w:val="18"/>
                <w:lang w:val="nl-NL" w:eastAsia="nl-NL"/>
              </w:rPr>
            </w:pPr>
          </w:p>
        </w:tc>
        <w:tc>
          <w:tcPr>
            <w:tcW w:w="1129" w:type="dxa"/>
            <w:shd w:val="clear" w:color="auto" w:fill="D3DFEE"/>
          </w:tcPr>
          <w:p w:rsidR="001E35A7" w:rsidRPr="00E2057C" w:rsidRDefault="001E35A7" w:rsidP="00E2057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Total</w:t>
            </w:r>
          </w:p>
        </w:tc>
        <w:tc>
          <w:tcPr>
            <w:tcW w:w="1010"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77</w:t>
            </w:r>
          </w:p>
        </w:tc>
        <w:tc>
          <w:tcPr>
            <w:tcW w:w="1009"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100,0</w:t>
            </w:r>
          </w:p>
        </w:tc>
      </w:tr>
      <w:tr w:rsidR="001E35A7" w:rsidRPr="00A414C6">
        <w:tc>
          <w:tcPr>
            <w:tcW w:w="3995" w:type="dxa"/>
            <w:gridSpan w:val="4"/>
          </w:tcPr>
          <w:p w:rsidR="001E35A7" w:rsidRPr="00E2057C" w:rsidRDefault="001E35A7" w:rsidP="00E2057C">
            <w:pPr>
              <w:autoSpaceDE w:val="0"/>
              <w:autoSpaceDN w:val="0"/>
              <w:adjustRightInd w:val="0"/>
              <w:spacing w:after="0" w:line="320" w:lineRule="atLeast"/>
              <w:rPr>
                <w:color w:val="000000"/>
                <w:sz w:val="18"/>
                <w:szCs w:val="18"/>
                <w:lang w:eastAsia="nl-NL"/>
              </w:rPr>
            </w:pPr>
            <w:r w:rsidRPr="00E2057C">
              <w:rPr>
                <w:color w:val="000000"/>
                <w:sz w:val="18"/>
                <w:szCs w:val="18"/>
                <w:lang w:eastAsia="nl-NL"/>
              </w:rPr>
              <w:t>a. Listwise deletion based on all variables in the procedure.</w:t>
            </w:r>
          </w:p>
        </w:tc>
      </w:tr>
    </w:tbl>
    <w:p w:rsidR="001E35A7" w:rsidRPr="00FF7383" w:rsidRDefault="001E35A7" w:rsidP="00FF7383">
      <w:pPr>
        <w:autoSpaceDE w:val="0"/>
        <w:autoSpaceDN w:val="0"/>
        <w:adjustRightInd w:val="0"/>
        <w:spacing w:after="0" w:line="400" w:lineRule="atLeast"/>
        <w:rPr>
          <w:rFonts w:ascii="Times New Roman" w:hAnsi="Times New Roman" w:cs="Times New Roman"/>
          <w:sz w:val="24"/>
          <w:szCs w:val="24"/>
          <w:lang w:eastAsia="nl-NL"/>
        </w:rPr>
      </w:pPr>
    </w:p>
    <w:p w:rsidR="001E35A7" w:rsidRPr="00EC5ABF" w:rsidRDefault="001E35A7" w:rsidP="00FF7383">
      <w:pPr>
        <w:autoSpaceDE w:val="0"/>
        <w:autoSpaceDN w:val="0"/>
        <w:adjustRightInd w:val="0"/>
        <w:spacing w:after="0" w:line="240" w:lineRule="auto"/>
        <w:rPr>
          <w:rFonts w:ascii="Times New Roman" w:hAnsi="Times New Roman" w:cs="Times New Roman"/>
          <w:sz w:val="24"/>
          <w:szCs w:val="24"/>
          <w:lang w:eastAsia="nl-NL"/>
        </w:rPr>
      </w:pPr>
    </w:p>
    <w:tbl>
      <w:tblPr>
        <w:tblW w:w="2593" w:type="dxa"/>
        <w:tblInd w:w="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00"/>
      </w:tblPr>
      <w:tblGrid>
        <w:gridCol w:w="1456"/>
        <w:gridCol w:w="1137"/>
      </w:tblGrid>
      <w:tr w:rsidR="001E35A7" w:rsidRPr="00A414C6">
        <w:tc>
          <w:tcPr>
            <w:tcW w:w="2592" w:type="dxa"/>
            <w:gridSpan w:val="2"/>
            <w:shd w:val="clear" w:color="auto" w:fill="D3DFEE"/>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b/>
                <w:bCs/>
                <w:color w:val="000000"/>
                <w:sz w:val="18"/>
                <w:szCs w:val="18"/>
                <w:lang w:val="nl-NL" w:eastAsia="nl-NL"/>
              </w:rPr>
              <w:t>Reliability Statistics</w:t>
            </w:r>
          </w:p>
        </w:tc>
      </w:tr>
      <w:tr w:rsidR="001E35A7" w:rsidRPr="00A414C6">
        <w:tc>
          <w:tcPr>
            <w:tcW w:w="1455" w:type="dxa"/>
            <w:shd w:val="clear" w:color="auto" w:fill="FABF8F"/>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Cronbach's Alpha</w:t>
            </w:r>
          </w:p>
        </w:tc>
        <w:tc>
          <w:tcPr>
            <w:tcW w:w="1137" w:type="dxa"/>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 of Items</w:t>
            </w:r>
          </w:p>
        </w:tc>
      </w:tr>
      <w:tr w:rsidR="001E35A7" w:rsidRPr="00A414C6">
        <w:tc>
          <w:tcPr>
            <w:tcW w:w="1455" w:type="dxa"/>
            <w:shd w:val="clear" w:color="auto" w:fill="FABF8F"/>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,760</w:t>
            </w:r>
          </w:p>
        </w:tc>
        <w:tc>
          <w:tcPr>
            <w:tcW w:w="1137" w:type="dxa"/>
            <w:shd w:val="clear" w:color="auto" w:fill="D3DFEE"/>
          </w:tcPr>
          <w:p w:rsidR="001E35A7" w:rsidRPr="00E2057C" w:rsidRDefault="001E35A7" w:rsidP="00E2057C">
            <w:pPr>
              <w:keepNext/>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w:t>
            </w:r>
          </w:p>
        </w:tc>
      </w:tr>
    </w:tbl>
    <w:p w:rsidR="001E35A7" w:rsidRPr="00EA46A4" w:rsidRDefault="001E35A7" w:rsidP="005F3FC4">
      <w:pPr>
        <w:pStyle w:val="Caption"/>
        <w:rPr>
          <w:rFonts w:ascii="Times New Roman" w:hAnsi="Times New Roman" w:cs="Times New Roman"/>
          <w:sz w:val="24"/>
          <w:szCs w:val="24"/>
          <w:lang w:eastAsia="nl-NL"/>
        </w:rPr>
      </w:pPr>
      <w:bookmarkStart w:id="44" w:name="_Ref259476983"/>
      <w:bookmarkStart w:id="45" w:name="_Toc266820213"/>
      <w:r>
        <w:t xml:space="preserve">Table </w:t>
      </w:r>
      <w:fldSimple w:instr=" SEQ Table \* ARABIC ">
        <w:r w:rsidR="00D0007B">
          <w:rPr>
            <w:noProof/>
          </w:rPr>
          <w:t>2</w:t>
        </w:r>
      </w:fldSimple>
      <w:bookmarkEnd w:id="44"/>
      <w:r>
        <w:t xml:space="preserve"> Cronbach's Alpha for Hypothesis 1</w:t>
      </w:r>
      <w:bookmarkEnd w:id="45"/>
    </w:p>
    <w:p w:rsidR="001E35A7" w:rsidRPr="0083298A" w:rsidRDefault="001E35A7" w:rsidP="0083298A">
      <w:pPr>
        <w:pStyle w:val="Thesis-Hansstijl"/>
      </w:pPr>
      <w:r w:rsidRPr="0060581D">
        <w:t xml:space="preserve">When we </w:t>
      </w:r>
      <w:r w:rsidR="00C93BAD" w:rsidRPr="0060581D">
        <w:t>analyze</w:t>
      </w:r>
      <w:r w:rsidRPr="0060581D">
        <w:t xml:space="preserve"> </w:t>
      </w:r>
      <w:fldSimple w:instr=" REF _Ref259476983 \h  \* MERGEFORMAT ">
        <w:r w:rsidR="00D0007B">
          <w:t>Table 2</w:t>
        </w:r>
      </w:fldSimple>
      <w:r w:rsidR="00C93BAD" w:rsidRPr="0060581D">
        <w:t>,</w:t>
      </w:r>
      <w:r w:rsidRPr="0060581D">
        <w:t xml:space="preserve"> we can conclude that </w:t>
      </w:r>
      <w:r w:rsidR="00C93BAD" w:rsidRPr="0060581D">
        <w:t>the</w:t>
      </w:r>
      <w:r w:rsidRPr="0060581D">
        <w:t xml:space="preserve"> alpha for question 6, 7 and 8 is 0.760. This shows that the different questions used to answer hypothesis 1</w:t>
      </w:r>
      <w:r w:rsidR="00C93BAD" w:rsidRPr="0060581D">
        <w:t>,</w:t>
      </w:r>
      <w:r w:rsidRPr="0060581D">
        <w:t xml:space="preserve"> </w:t>
      </w:r>
      <w:r w:rsidR="00C93BAD" w:rsidRPr="0060581D">
        <w:t>measure</w:t>
      </w:r>
      <w:r w:rsidRPr="0060581D">
        <w:t xml:space="preserve"> the same concept and are internally consistent with each other. </w:t>
      </w:r>
    </w:p>
    <w:p w:rsidR="00B525FE" w:rsidRPr="009065C2" w:rsidRDefault="001E35A7" w:rsidP="00B525FE">
      <w:pPr>
        <w:pStyle w:val="Heading2"/>
      </w:pPr>
      <w:bookmarkStart w:id="46" w:name="_Toc268026951"/>
      <w:r>
        <w:t>3.3</w:t>
      </w:r>
      <w:r>
        <w:tab/>
      </w:r>
      <w:r w:rsidR="00B525FE">
        <w:t>Hypothesis 2</w:t>
      </w:r>
      <w:bookmarkEnd w:id="46"/>
    </w:p>
    <w:p w:rsidR="00B525FE" w:rsidRDefault="00B525FE" w:rsidP="00B525FE">
      <w:pPr>
        <w:pStyle w:val="Thesis-Hansstijl"/>
      </w:pPr>
      <w:r>
        <w:t xml:space="preserve">Our </w:t>
      </w:r>
      <w:r w:rsidR="0083298A">
        <w:t>second</w:t>
      </w:r>
      <w:r>
        <w:t xml:space="preserve"> hypothesis is based on a well known theory in the outsourcing literature. This theory is called the Transaction Cost Theory found by Williamson (1979). The transaction cost theory is constructed out of three important factors. These components are the coordination cost, transactions risk and production cost. The transaction cost theory is </w:t>
      </w:r>
      <w:r w:rsidR="0083298A">
        <w:t>an</w:t>
      </w:r>
      <w:r>
        <w:t xml:space="preserve"> interesting theory that can be applied to the discussion to outsource e-mail to a SaaS provider. Since the Transaction Cost Theory is a rather broad theory to directly apply on our subject, we decided to split up our main hypothesis in several sub hypotheses. Our main hypothesis is illustrated as below. </w:t>
      </w:r>
    </w:p>
    <w:p w:rsidR="00B525FE" w:rsidRDefault="00B525FE" w:rsidP="00B525FE">
      <w:pPr>
        <w:pStyle w:val="Thesis-Hansstijl"/>
        <w:rPr>
          <w:rFonts w:cs="Times New Roman"/>
          <w:i/>
          <w:iCs/>
        </w:rPr>
      </w:pPr>
      <w:r>
        <w:rPr>
          <w:i/>
          <w:iCs/>
        </w:rPr>
        <w:t>“</w:t>
      </w:r>
      <w:r w:rsidRPr="00ED7D62">
        <w:rPr>
          <w:i/>
          <w:iCs/>
        </w:rPr>
        <w:t xml:space="preserve">Based on the transaction cost theory, organizations will outsource their </w:t>
      </w:r>
      <w:r>
        <w:rPr>
          <w:i/>
          <w:iCs/>
        </w:rPr>
        <w:t>e-mail</w:t>
      </w:r>
      <w:r w:rsidRPr="00ED7D62">
        <w:rPr>
          <w:i/>
          <w:iCs/>
        </w:rPr>
        <w:t xml:space="preserve"> to a software as a Service provider.</w:t>
      </w:r>
      <w:r>
        <w:rPr>
          <w:i/>
          <w:iCs/>
        </w:rPr>
        <w:t>”</w:t>
      </w:r>
    </w:p>
    <w:p w:rsidR="00B525FE" w:rsidRPr="00853E25" w:rsidRDefault="00B525FE" w:rsidP="00B525FE">
      <w:pPr>
        <w:pStyle w:val="Thesis-Hansstijl"/>
        <w:rPr>
          <w:rFonts w:cs="Times New Roman"/>
        </w:rPr>
      </w:pPr>
      <w:r>
        <w:t xml:space="preserve">When we look at the Transaction Cost Theory we know from our literature review that it is only a part of the total cost. The total cost are important when outsourcing a service to an external service </w:t>
      </w:r>
      <w:r>
        <w:lastRenderedPageBreak/>
        <w:t xml:space="preserve">provider. Answering the main hypothesis will be rather difficult. However, answering sub hypotheses is possible by using the results of the survey. It is interesting to examine if organizations rate the advantages higher than the disadvantages. If the disadvantages are higher rated than the advantages, organizations would probably not decide to outsource their e-mail to an external service provider. </w:t>
      </w:r>
    </w:p>
    <w:p w:rsidR="00B525FE" w:rsidRDefault="00B525FE" w:rsidP="00B525FE">
      <w:pPr>
        <w:pStyle w:val="Thesis-Hansstijl"/>
        <w:rPr>
          <w:i/>
          <w:iCs/>
        </w:rPr>
      </w:pPr>
      <w:r>
        <w:rPr>
          <w:i/>
          <w:iCs/>
        </w:rPr>
        <w:t>“</w:t>
      </w:r>
      <w:r w:rsidRPr="00ED7D62">
        <w:rPr>
          <w:i/>
          <w:iCs/>
        </w:rPr>
        <w:t xml:space="preserve">The advantages of SaaS are </w:t>
      </w:r>
      <w:r>
        <w:rPr>
          <w:i/>
          <w:iCs/>
        </w:rPr>
        <w:t>equally</w:t>
      </w:r>
      <w:r w:rsidRPr="00ED7D62">
        <w:rPr>
          <w:i/>
          <w:iCs/>
        </w:rPr>
        <w:t xml:space="preserve"> rated </w:t>
      </w:r>
      <w:r>
        <w:rPr>
          <w:i/>
          <w:iCs/>
        </w:rPr>
        <w:t>as</w:t>
      </w:r>
      <w:r w:rsidRPr="00ED7D62">
        <w:rPr>
          <w:i/>
          <w:iCs/>
        </w:rPr>
        <w:t xml:space="preserve"> the disadvantages.</w:t>
      </w:r>
      <w:r>
        <w:rPr>
          <w:i/>
          <w:iCs/>
        </w:rPr>
        <w:t>”</w:t>
      </w:r>
    </w:p>
    <w:p w:rsidR="00B525FE" w:rsidRPr="00853E25" w:rsidRDefault="00B525FE" w:rsidP="00B525FE">
      <w:pPr>
        <w:pStyle w:val="Thesis-Hansstijl"/>
        <w:rPr>
          <w:rFonts w:cs="Times New Roman"/>
        </w:rPr>
      </w:pPr>
      <w:r>
        <w:t xml:space="preserve">In our survey we used question number nine to rate the advantages of using SaaS instead of using an internal service. This question is based on the Likert scale of seven with one no advantage and seven great advantage. Users are also able to choose Not Applicable. </w:t>
      </w:r>
    </w:p>
    <w:p w:rsidR="00B525FE" w:rsidRDefault="00B525FE" w:rsidP="001845F1">
      <w:pPr>
        <w:pStyle w:val="NoSpacing"/>
        <w:numPr>
          <w:ilvl w:val="0"/>
          <w:numId w:val="7"/>
        </w:numPr>
        <w:jc w:val="both"/>
        <w:rPr>
          <w:rFonts w:cs="Times New Roman"/>
        </w:rPr>
      </w:pPr>
      <w:r w:rsidRPr="00A738FC">
        <w:t xml:space="preserve">Question 9: Rate the following advantages of using Software as a Service for especially </w:t>
      </w:r>
      <w:r>
        <w:t>e-mail</w:t>
      </w:r>
      <w:r w:rsidRPr="00A738FC">
        <w:t xml:space="preserve"> rather than an internal software solution.</w:t>
      </w:r>
    </w:p>
    <w:p w:rsidR="00B525FE" w:rsidRDefault="00B525FE" w:rsidP="001845F1">
      <w:pPr>
        <w:pStyle w:val="NoSpacing"/>
        <w:numPr>
          <w:ilvl w:val="1"/>
          <w:numId w:val="13"/>
        </w:numPr>
        <w:jc w:val="both"/>
      </w:pPr>
      <w:r>
        <w:t>Faster deployment</w:t>
      </w:r>
      <w:r>
        <w:tab/>
      </w:r>
    </w:p>
    <w:p w:rsidR="00B525FE" w:rsidRDefault="00B525FE" w:rsidP="001845F1">
      <w:pPr>
        <w:pStyle w:val="NoSpacing"/>
        <w:numPr>
          <w:ilvl w:val="1"/>
          <w:numId w:val="13"/>
        </w:numPr>
        <w:jc w:val="both"/>
      </w:pPr>
      <w:r>
        <w:t>Lower cost</w:t>
      </w:r>
      <w:r>
        <w:tab/>
      </w:r>
    </w:p>
    <w:p w:rsidR="00B525FE" w:rsidRDefault="00B525FE" w:rsidP="001845F1">
      <w:pPr>
        <w:pStyle w:val="NoSpacing"/>
        <w:numPr>
          <w:ilvl w:val="1"/>
          <w:numId w:val="13"/>
        </w:numPr>
        <w:jc w:val="both"/>
      </w:pPr>
      <w:r>
        <w:t>Easy user interface</w:t>
      </w:r>
      <w:r>
        <w:tab/>
      </w:r>
    </w:p>
    <w:p w:rsidR="00B525FE" w:rsidRDefault="00B525FE" w:rsidP="001845F1">
      <w:pPr>
        <w:pStyle w:val="NoSpacing"/>
        <w:numPr>
          <w:ilvl w:val="1"/>
          <w:numId w:val="13"/>
        </w:numPr>
        <w:jc w:val="both"/>
      </w:pPr>
      <w:r>
        <w:t>Scalability (additional storage capability as business grows)</w:t>
      </w:r>
      <w:r>
        <w:tab/>
      </w:r>
    </w:p>
    <w:p w:rsidR="00B525FE" w:rsidRDefault="00B525FE" w:rsidP="001845F1">
      <w:pPr>
        <w:pStyle w:val="NoSpacing"/>
        <w:numPr>
          <w:ilvl w:val="1"/>
          <w:numId w:val="13"/>
        </w:numPr>
        <w:jc w:val="both"/>
      </w:pPr>
      <w:r>
        <w:t>Expertise of Software as a Service Vendors</w:t>
      </w:r>
      <w:r>
        <w:tab/>
      </w:r>
    </w:p>
    <w:p w:rsidR="00B525FE" w:rsidRDefault="00B525FE" w:rsidP="001845F1">
      <w:pPr>
        <w:pStyle w:val="NoSpacing"/>
        <w:numPr>
          <w:ilvl w:val="1"/>
          <w:numId w:val="13"/>
        </w:numPr>
        <w:jc w:val="both"/>
      </w:pPr>
      <w:r>
        <w:t>Accountability of Software as a Service vendors to remain competitive</w:t>
      </w:r>
    </w:p>
    <w:p w:rsidR="00B525FE" w:rsidRDefault="00B525FE" w:rsidP="00B525FE">
      <w:pPr>
        <w:pStyle w:val="NoSpacing"/>
        <w:jc w:val="both"/>
        <w:rPr>
          <w:rFonts w:cs="Times New Roman"/>
        </w:rPr>
      </w:pPr>
    </w:p>
    <w:p w:rsidR="00B525FE" w:rsidRPr="00853E25" w:rsidRDefault="00B525FE" w:rsidP="00B525FE">
      <w:pPr>
        <w:pStyle w:val="Thesis-Hansstijl"/>
      </w:pPr>
      <w:r>
        <w:t>The disadvantages of outsourcing e-mail to a SaaS provider are discussed at question number 10. This question is also based on a Likert scale of seven with an additional option Not Applicable.</w:t>
      </w:r>
    </w:p>
    <w:p w:rsidR="00B525FE" w:rsidRDefault="00B525FE" w:rsidP="001845F1">
      <w:pPr>
        <w:pStyle w:val="NoSpacing"/>
        <w:numPr>
          <w:ilvl w:val="0"/>
          <w:numId w:val="7"/>
        </w:numPr>
        <w:jc w:val="both"/>
        <w:rPr>
          <w:rFonts w:cs="Times New Roman"/>
        </w:rPr>
      </w:pPr>
      <w:r w:rsidRPr="00A738FC">
        <w:t xml:space="preserve">Question 10: How would you rate the following factors as the major areas of concern of using Software as a Service and especially related to </w:t>
      </w:r>
      <w:r>
        <w:t>e-mail</w:t>
      </w:r>
      <w:r w:rsidRPr="00A738FC">
        <w:t>?</w:t>
      </w:r>
    </w:p>
    <w:p w:rsidR="00B525FE" w:rsidRDefault="00B525FE" w:rsidP="001845F1">
      <w:pPr>
        <w:pStyle w:val="NoSpacing"/>
        <w:numPr>
          <w:ilvl w:val="1"/>
          <w:numId w:val="14"/>
        </w:numPr>
        <w:jc w:val="both"/>
      </w:pPr>
      <w:r>
        <w:t>Data privacy</w:t>
      </w:r>
      <w:r>
        <w:tab/>
      </w:r>
    </w:p>
    <w:p w:rsidR="00B525FE" w:rsidRDefault="00B525FE" w:rsidP="001845F1">
      <w:pPr>
        <w:pStyle w:val="NoSpacing"/>
        <w:numPr>
          <w:ilvl w:val="1"/>
          <w:numId w:val="14"/>
        </w:numPr>
        <w:jc w:val="both"/>
      </w:pPr>
      <w:r>
        <w:t>Integration issues with other applications</w:t>
      </w:r>
      <w:r>
        <w:tab/>
      </w:r>
    </w:p>
    <w:p w:rsidR="00B525FE" w:rsidRDefault="00B525FE" w:rsidP="001845F1">
      <w:pPr>
        <w:pStyle w:val="NoSpacing"/>
        <w:numPr>
          <w:ilvl w:val="1"/>
          <w:numId w:val="14"/>
        </w:numPr>
        <w:jc w:val="both"/>
      </w:pPr>
      <w:r>
        <w:t>Customization of product</w:t>
      </w:r>
      <w:r>
        <w:tab/>
      </w:r>
    </w:p>
    <w:p w:rsidR="00B525FE" w:rsidRDefault="00B525FE" w:rsidP="001845F1">
      <w:pPr>
        <w:pStyle w:val="NoSpacing"/>
        <w:numPr>
          <w:ilvl w:val="1"/>
          <w:numId w:val="14"/>
        </w:numPr>
        <w:jc w:val="both"/>
      </w:pPr>
      <w:r>
        <w:t>Complex pricing models</w:t>
      </w:r>
      <w:r>
        <w:tab/>
      </w:r>
    </w:p>
    <w:p w:rsidR="00B525FE" w:rsidRPr="00563DE4" w:rsidRDefault="00B525FE" w:rsidP="001845F1">
      <w:pPr>
        <w:pStyle w:val="NoSpacing"/>
        <w:numPr>
          <w:ilvl w:val="1"/>
          <w:numId w:val="14"/>
        </w:numPr>
        <w:jc w:val="both"/>
        <w:rPr>
          <w:rFonts w:cs="Times New Roman"/>
          <w:i/>
          <w:iCs/>
        </w:rPr>
      </w:pPr>
      <w:r>
        <w:t>Vendor lock-in</w:t>
      </w:r>
    </w:p>
    <w:p w:rsidR="00B525FE" w:rsidRDefault="00B525FE" w:rsidP="00B525FE">
      <w:pPr>
        <w:pStyle w:val="NoSpacing"/>
        <w:jc w:val="both"/>
        <w:rPr>
          <w:rFonts w:cs="Times New Roman"/>
        </w:rPr>
      </w:pPr>
    </w:p>
    <w:p w:rsidR="00B525FE" w:rsidRPr="00853E25" w:rsidRDefault="00B525FE" w:rsidP="00B525FE">
      <w:pPr>
        <w:pStyle w:val="Thesis-Hansstijl"/>
      </w:pPr>
      <w:r>
        <w:t>Based on the literature of the transaction cost theory, organizations are probably more interested in the advantages than in the areas of concern</w:t>
      </w:r>
      <w:r w:rsidRPr="00AD332C">
        <w:t xml:space="preserve"> </w:t>
      </w:r>
      <w:r>
        <w:t>of using SaaS. On the other hand outsourcing e-mail to a SaaS provider is relatively new on the market and not that well known and researched. Because of the lack of information and experience with this kind of transactions, organizations can be reserved to make the decision to outsource. If we base our value on the facts mentioned above we assume that the advantages will be assessed higher than the disadvantages. Taking this into account we constructed the Null Hypothesis as</w:t>
      </w:r>
      <w:r w:rsidR="00102D05" w:rsidRPr="00B3308B">
        <w:fldChar w:fldCharType="begin"/>
      </w:r>
      <w:r w:rsidRPr="00B3308B">
        <w:instrText xml:space="preserve"> QUOTE </w:instrText>
      </w:r>
      <w:r>
        <w:rPr>
          <w:rFonts w:cs="Times New Roman"/>
          <w:noProof/>
          <w:lang w:val="nl-NL" w:eastAsia="nl-NL"/>
        </w:rPr>
        <w:drawing>
          <wp:inline distT="0" distB="0" distL="0" distR="0">
            <wp:extent cx="561975" cy="161925"/>
            <wp:effectExtent l="19050" t="0" r="0" b="0"/>
            <wp:docPr id="125" name="Afbeelding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80"/>
                    <pic:cNvPicPr>
                      <a:picLocks noChangeAspect="1" noChangeArrowheads="1"/>
                    </pic:cNvPicPr>
                  </pic:nvPicPr>
                  <pic:blipFill>
                    <a:blip r:embed="rId23">
                      <a:clrChange>
                        <a:clrFrom>
                          <a:srgbClr val="FFFFFF"/>
                        </a:clrFrom>
                        <a:clrTo>
                          <a:srgbClr val="FFFFFF">
                            <a:alpha val="0"/>
                          </a:srgbClr>
                        </a:clrTo>
                      </a:clrChange>
                    </a:blip>
                    <a:srcRect/>
                    <a:stretch>
                      <a:fillRect/>
                    </a:stretch>
                  </pic:blipFill>
                  <pic:spPr bwMode="auto">
                    <a:xfrm>
                      <a:off x="0" y="0"/>
                      <a:ext cx="561975" cy="161925"/>
                    </a:xfrm>
                    <a:prstGeom prst="rect">
                      <a:avLst/>
                    </a:prstGeom>
                    <a:noFill/>
                    <a:ln w="9525">
                      <a:noFill/>
                      <a:miter lim="800000"/>
                      <a:headEnd/>
                      <a:tailEnd/>
                    </a:ln>
                  </pic:spPr>
                </pic:pic>
              </a:graphicData>
            </a:graphic>
          </wp:inline>
        </w:drawing>
      </w:r>
      <w:r w:rsidRPr="00B3308B">
        <w:instrText xml:space="preserve"> </w:instrText>
      </w:r>
      <w:r w:rsidR="00102D05" w:rsidRPr="00B3308B">
        <w:fldChar w:fldCharType="separate"/>
      </w:r>
      <w:r>
        <w:rPr>
          <w:rFonts w:cs="Times New Roman"/>
          <w:noProof/>
          <w:lang w:val="nl-NL" w:eastAsia="nl-NL"/>
        </w:rPr>
        <w:drawing>
          <wp:inline distT="0" distB="0" distL="0" distR="0">
            <wp:extent cx="561975" cy="161925"/>
            <wp:effectExtent l="19050" t="0" r="0" b="0"/>
            <wp:docPr id="126" name="Afbeelding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81"/>
                    <pic:cNvPicPr>
                      <a:picLocks noChangeAspect="1" noChangeArrowheads="1"/>
                    </pic:cNvPicPr>
                  </pic:nvPicPr>
                  <pic:blipFill>
                    <a:blip r:embed="rId23">
                      <a:clrChange>
                        <a:clrFrom>
                          <a:srgbClr val="FFFFFF"/>
                        </a:clrFrom>
                        <a:clrTo>
                          <a:srgbClr val="FFFFFF">
                            <a:alpha val="0"/>
                          </a:srgbClr>
                        </a:clrTo>
                      </a:clrChange>
                    </a:blip>
                    <a:srcRect/>
                    <a:stretch>
                      <a:fillRect/>
                    </a:stretch>
                  </pic:blipFill>
                  <pic:spPr bwMode="auto">
                    <a:xfrm>
                      <a:off x="0" y="0"/>
                      <a:ext cx="561975" cy="161925"/>
                    </a:xfrm>
                    <a:prstGeom prst="rect">
                      <a:avLst/>
                    </a:prstGeom>
                    <a:noFill/>
                    <a:ln w="9525">
                      <a:noFill/>
                      <a:miter lim="800000"/>
                      <a:headEnd/>
                      <a:tailEnd/>
                    </a:ln>
                  </pic:spPr>
                </pic:pic>
              </a:graphicData>
            </a:graphic>
          </wp:inline>
        </w:drawing>
      </w:r>
      <w:r w:rsidR="00102D05" w:rsidRPr="00B3308B">
        <w:fldChar w:fldCharType="end"/>
      </w:r>
      <w:r>
        <w:t xml:space="preserve"> and the Alternative hypothesis as </w:t>
      </w:r>
      <w:r w:rsidR="00102D05" w:rsidRPr="00B3308B">
        <w:fldChar w:fldCharType="begin"/>
      </w:r>
      <w:r w:rsidRPr="00B3308B">
        <w:instrText xml:space="preserve"> QUOTE </w:instrText>
      </w:r>
      <w:r>
        <w:rPr>
          <w:rFonts w:cs="Times New Roman"/>
          <w:noProof/>
          <w:lang w:val="nl-NL" w:eastAsia="nl-NL"/>
        </w:rPr>
        <w:drawing>
          <wp:inline distT="0" distB="0" distL="0" distR="0">
            <wp:extent cx="523875" cy="161925"/>
            <wp:effectExtent l="19050" t="0" r="0" b="0"/>
            <wp:docPr id="127" name="Afbeelding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82"/>
                    <pic:cNvPicPr>
                      <a:picLocks noChangeAspect="1" noChangeArrowheads="1"/>
                    </pic:cNvPicPr>
                  </pic:nvPicPr>
                  <pic:blipFill>
                    <a:blip r:embed="rId24">
                      <a:clrChange>
                        <a:clrFrom>
                          <a:srgbClr val="FFFFFF"/>
                        </a:clrFrom>
                        <a:clrTo>
                          <a:srgbClr val="FFFFFF">
                            <a:alpha val="0"/>
                          </a:srgbClr>
                        </a:clrTo>
                      </a:clrChange>
                    </a:blip>
                    <a:srcRect/>
                    <a:stretch>
                      <a:fillRect/>
                    </a:stretch>
                  </pic:blipFill>
                  <pic:spPr bwMode="auto">
                    <a:xfrm>
                      <a:off x="0" y="0"/>
                      <a:ext cx="523875" cy="161925"/>
                    </a:xfrm>
                    <a:prstGeom prst="rect">
                      <a:avLst/>
                    </a:prstGeom>
                    <a:noFill/>
                    <a:ln w="9525">
                      <a:noFill/>
                      <a:miter lim="800000"/>
                      <a:headEnd/>
                      <a:tailEnd/>
                    </a:ln>
                  </pic:spPr>
                </pic:pic>
              </a:graphicData>
            </a:graphic>
          </wp:inline>
        </w:drawing>
      </w:r>
      <w:r w:rsidRPr="00B3308B">
        <w:instrText xml:space="preserve"> </w:instrText>
      </w:r>
      <w:r w:rsidR="00102D05" w:rsidRPr="00B3308B">
        <w:fldChar w:fldCharType="separate"/>
      </w:r>
      <w:r w:rsidRPr="00585AE7">
        <w:rPr>
          <w:rFonts w:cs="Times New Roman"/>
          <w:noProof/>
          <w:lang w:val="nl-NL" w:eastAsia="nl-NL"/>
        </w:rPr>
        <w:drawing>
          <wp:inline distT="0" distB="0" distL="0" distR="0">
            <wp:extent cx="523875" cy="161925"/>
            <wp:effectExtent l="19050" t="0" r="0" b="0"/>
            <wp:docPr id="128" name="Afbeelding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83"/>
                    <pic:cNvPicPr>
                      <a:picLocks noChangeAspect="1" noChangeArrowheads="1"/>
                    </pic:cNvPicPr>
                  </pic:nvPicPr>
                  <pic:blipFill>
                    <a:blip r:embed="rId24">
                      <a:clrChange>
                        <a:clrFrom>
                          <a:srgbClr val="FFFFFF"/>
                        </a:clrFrom>
                        <a:clrTo>
                          <a:srgbClr val="FFFFFF">
                            <a:alpha val="0"/>
                          </a:srgbClr>
                        </a:clrTo>
                      </a:clrChange>
                    </a:blip>
                    <a:srcRect/>
                    <a:stretch>
                      <a:fillRect/>
                    </a:stretch>
                  </pic:blipFill>
                  <pic:spPr bwMode="auto">
                    <a:xfrm>
                      <a:off x="0" y="0"/>
                      <a:ext cx="523875" cy="161925"/>
                    </a:xfrm>
                    <a:prstGeom prst="rect">
                      <a:avLst/>
                    </a:prstGeom>
                    <a:noFill/>
                    <a:ln w="9525">
                      <a:noFill/>
                      <a:miter lim="800000"/>
                      <a:headEnd/>
                      <a:tailEnd/>
                    </a:ln>
                  </pic:spPr>
                </pic:pic>
              </a:graphicData>
            </a:graphic>
          </wp:inline>
        </w:drawing>
      </w:r>
      <w:r w:rsidR="00102D05" w:rsidRPr="00B3308B">
        <w:fldChar w:fldCharType="end"/>
      </w:r>
      <w:r>
        <w:t>.</w:t>
      </w:r>
    </w:p>
    <w:p w:rsidR="00B525FE" w:rsidRPr="00853E25" w:rsidRDefault="00B525FE" w:rsidP="00B525FE">
      <w:pPr>
        <w:pStyle w:val="Thesis-Hansstijl"/>
        <w:rPr>
          <w:rFonts w:cs="Times New Roman"/>
        </w:rPr>
      </w:pPr>
      <w:r>
        <w:t>Our second sub hypothesis is based on another factor of the transaction cost theory, called operations risk. Operations risk can be defined as, a provider of a service that during a transaction underperforms</w:t>
      </w:r>
      <w:r w:rsidRPr="00433B4D">
        <w:t xml:space="preserve"> </w:t>
      </w:r>
      <w:r>
        <w:t>(</w:t>
      </w:r>
      <w:r w:rsidRPr="00226B35">
        <w:t>Clemons and Reddi, 1994).</w:t>
      </w:r>
      <w:r w:rsidRPr="00226B35">
        <w:rPr>
          <w:rStyle w:val="NoSpacingChar1"/>
          <w:rFonts w:eastAsia="Calibri"/>
          <w:b/>
          <w:bCs/>
        </w:rPr>
        <w:t xml:space="preserve"> </w:t>
      </w:r>
      <w:r>
        <w:rPr>
          <w:rStyle w:val="NoSpacingChar1"/>
          <w:rFonts w:eastAsia="Calibri"/>
        </w:rPr>
        <w:t xml:space="preserve">A risk that originates out of this is the term information poaching. Another important issue when outsourcing e-mail is the availability percentage of the vendor. An e-mail service that is down, could do a lot of economic damage to organizations. </w:t>
      </w:r>
      <w:r w:rsidRPr="00226B35">
        <w:t>Clemons and Reddi (1994)</w:t>
      </w:r>
      <w:r>
        <w:t xml:space="preserve"> also mention factors such as earthquakes and the weather that could almost not be controlled. Thus, for this hypothesis we only focus on factors related to operations risk that can be controlled. We constructed the following sub hypothesis.</w:t>
      </w:r>
    </w:p>
    <w:p w:rsidR="00B525FE" w:rsidRPr="00853E25" w:rsidRDefault="00B525FE" w:rsidP="00B525FE">
      <w:pPr>
        <w:pStyle w:val="Thesis-Hansstijl"/>
        <w:rPr>
          <w:rFonts w:cs="Times New Roman"/>
          <w:i/>
          <w:iCs/>
        </w:rPr>
      </w:pPr>
      <w:r>
        <w:rPr>
          <w:i/>
          <w:iCs/>
        </w:rPr>
        <w:lastRenderedPageBreak/>
        <w:t>“</w:t>
      </w:r>
      <w:r w:rsidRPr="00ED7D62">
        <w:rPr>
          <w:i/>
          <w:iCs/>
        </w:rPr>
        <w:t xml:space="preserve">Operations risk does play a role when outsourcing </w:t>
      </w:r>
      <w:r>
        <w:rPr>
          <w:i/>
          <w:iCs/>
        </w:rPr>
        <w:t>e-mail</w:t>
      </w:r>
      <w:r w:rsidRPr="00ED7D62">
        <w:rPr>
          <w:i/>
          <w:iCs/>
        </w:rPr>
        <w:t xml:space="preserve"> to a software as a service provider.</w:t>
      </w:r>
      <w:r>
        <w:rPr>
          <w:i/>
          <w:iCs/>
        </w:rPr>
        <w:t>”</w:t>
      </w:r>
    </w:p>
    <w:p w:rsidR="00B525FE" w:rsidRDefault="00B525FE" w:rsidP="00585AE7">
      <w:pPr>
        <w:pStyle w:val="Thesis-Hansstijl"/>
        <w:spacing w:after="0"/>
      </w:pPr>
      <w:r w:rsidRPr="008E60B8">
        <w:t>We placed two</w:t>
      </w:r>
      <w:r>
        <w:t xml:space="preserve"> questions in our survey. This questions research if operations risk does play a role when outsourcing e-mail. The first question focuses on the availability percentage of e-mail. E-mail will probably be a very important service within most organizations.  Because of  this we assume that a lot of organizations would choose a high availability percentage. If we for example calculate the downtime of a 99% percentage, this would come down to a downtime of 100 minutes per week that is 430 minutes per month which is over 7 hours. Most companies would find that unacceptable. </w:t>
      </w:r>
    </w:p>
    <w:p w:rsidR="00B525FE" w:rsidRDefault="00B525FE" w:rsidP="00585AE7">
      <w:pPr>
        <w:pStyle w:val="NoSpacing"/>
        <w:jc w:val="both"/>
        <w:rPr>
          <w:rFonts w:cs="Times New Roman"/>
        </w:rPr>
      </w:pPr>
    </w:p>
    <w:p w:rsidR="00B525FE" w:rsidRDefault="00B525FE" w:rsidP="001845F1">
      <w:pPr>
        <w:pStyle w:val="NoSpacing"/>
        <w:numPr>
          <w:ilvl w:val="0"/>
          <w:numId w:val="7"/>
        </w:numPr>
        <w:jc w:val="both"/>
        <w:rPr>
          <w:rFonts w:cs="Times New Roman"/>
        </w:rPr>
      </w:pPr>
      <w:r>
        <w:t xml:space="preserve">Question 5: </w:t>
      </w:r>
      <w:r w:rsidRPr="0017318D">
        <w:t xml:space="preserve">What is the minimum availability percentage of your </w:t>
      </w:r>
      <w:r>
        <w:t>e-mail</w:t>
      </w:r>
      <w:r w:rsidRPr="0017318D">
        <w:t xml:space="preserve"> that you would like your vendor to guarantee?</w:t>
      </w:r>
    </w:p>
    <w:p w:rsidR="00B525FE" w:rsidRPr="00F52B44" w:rsidRDefault="00B525FE" w:rsidP="001845F1">
      <w:pPr>
        <w:pStyle w:val="ListParagraph"/>
        <w:numPr>
          <w:ilvl w:val="1"/>
          <w:numId w:val="7"/>
        </w:numPr>
        <w:spacing w:line="276" w:lineRule="auto"/>
        <w:ind w:left="1434" w:hanging="357"/>
      </w:pPr>
      <w:r w:rsidRPr="00F52B44">
        <w:t>99%+</w:t>
      </w:r>
    </w:p>
    <w:p w:rsidR="00B525FE" w:rsidRPr="00F52B44" w:rsidRDefault="00B525FE" w:rsidP="001845F1">
      <w:pPr>
        <w:pStyle w:val="ListParagraph"/>
        <w:numPr>
          <w:ilvl w:val="1"/>
          <w:numId w:val="7"/>
        </w:numPr>
        <w:spacing w:line="276" w:lineRule="auto"/>
        <w:ind w:left="1434" w:hanging="357"/>
      </w:pPr>
      <w:r w:rsidRPr="00F52B44">
        <w:t>98%+</w:t>
      </w:r>
    </w:p>
    <w:p w:rsidR="00B525FE" w:rsidRPr="00F52B44" w:rsidRDefault="00B525FE" w:rsidP="001845F1">
      <w:pPr>
        <w:pStyle w:val="ListParagraph"/>
        <w:numPr>
          <w:ilvl w:val="1"/>
          <w:numId w:val="7"/>
        </w:numPr>
        <w:spacing w:line="276" w:lineRule="auto"/>
        <w:ind w:left="1434" w:hanging="357"/>
      </w:pPr>
      <w:r w:rsidRPr="00F52B44">
        <w:t>97%+</w:t>
      </w:r>
    </w:p>
    <w:p w:rsidR="00B525FE" w:rsidRPr="00F52B44" w:rsidRDefault="00B525FE" w:rsidP="001845F1">
      <w:pPr>
        <w:pStyle w:val="ListParagraph"/>
        <w:numPr>
          <w:ilvl w:val="1"/>
          <w:numId w:val="7"/>
        </w:numPr>
        <w:spacing w:line="276" w:lineRule="auto"/>
        <w:ind w:left="1434" w:hanging="357"/>
      </w:pPr>
      <w:r w:rsidRPr="00F52B44">
        <w:t>96%+</w:t>
      </w:r>
    </w:p>
    <w:p w:rsidR="00B525FE" w:rsidRPr="00F52B44" w:rsidRDefault="00B525FE" w:rsidP="001845F1">
      <w:pPr>
        <w:pStyle w:val="ListParagraph"/>
        <w:numPr>
          <w:ilvl w:val="1"/>
          <w:numId w:val="7"/>
        </w:numPr>
        <w:spacing w:line="276" w:lineRule="auto"/>
        <w:ind w:left="1434" w:hanging="357"/>
      </w:pPr>
      <w:r w:rsidRPr="00F52B44">
        <w:t>90% to 95%+</w:t>
      </w:r>
    </w:p>
    <w:p w:rsidR="00B525FE" w:rsidRPr="00F52B44" w:rsidRDefault="00B525FE" w:rsidP="001845F1">
      <w:pPr>
        <w:pStyle w:val="ListParagraph"/>
        <w:numPr>
          <w:ilvl w:val="1"/>
          <w:numId w:val="7"/>
        </w:numPr>
        <w:spacing w:line="276" w:lineRule="auto"/>
        <w:ind w:left="1434" w:hanging="357"/>
      </w:pPr>
      <w:r w:rsidRPr="00F52B44">
        <w:t>80% to 89%+</w:t>
      </w:r>
    </w:p>
    <w:p w:rsidR="00B525FE" w:rsidRPr="00F52B44" w:rsidRDefault="00B525FE" w:rsidP="001845F1">
      <w:pPr>
        <w:pStyle w:val="ListParagraph"/>
        <w:numPr>
          <w:ilvl w:val="1"/>
          <w:numId w:val="7"/>
        </w:numPr>
        <w:spacing w:line="276" w:lineRule="auto"/>
        <w:ind w:left="1434" w:hanging="357"/>
      </w:pPr>
      <w:r w:rsidRPr="00F52B44">
        <w:t>Less than 80%</w:t>
      </w:r>
    </w:p>
    <w:p w:rsidR="00B525FE" w:rsidRDefault="00B525FE" w:rsidP="001845F1">
      <w:pPr>
        <w:pStyle w:val="ListParagraph"/>
        <w:numPr>
          <w:ilvl w:val="1"/>
          <w:numId w:val="7"/>
        </w:numPr>
        <w:spacing w:line="276" w:lineRule="auto"/>
        <w:ind w:left="1434" w:hanging="357"/>
      </w:pPr>
      <w:r w:rsidRPr="00F52B44">
        <w:t>Does not matter</w:t>
      </w:r>
    </w:p>
    <w:p w:rsidR="00585AE7" w:rsidRDefault="00585AE7" w:rsidP="00585AE7">
      <w:pPr>
        <w:pStyle w:val="ListParagraph"/>
        <w:spacing w:line="276" w:lineRule="auto"/>
        <w:ind w:left="1434"/>
      </w:pPr>
    </w:p>
    <w:p w:rsidR="00B525FE" w:rsidRDefault="00B525FE" w:rsidP="00B525FE">
      <w:pPr>
        <w:pStyle w:val="Thesis-Hansstijl"/>
      </w:pPr>
      <w:r>
        <w:t xml:space="preserve">Our second question focuses on the risk of </w:t>
      </w:r>
      <w:r w:rsidRPr="00226B35">
        <w:t>intentionally</w:t>
      </w:r>
      <w:r>
        <w:t xml:space="preserve"> underperforming of the provider. This risk can be explained as the risk that a provider misuses the data. Question number 15 is based on a Likert scale from one to seven, where one stand</w:t>
      </w:r>
      <w:r w:rsidR="00006C03">
        <w:t>s</w:t>
      </w:r>
      <w:r>
        <w:t xml:space="preserve"> for not likely and seven for extremely likely. </w:t>
      </w:r>
    </w:p>
    <w:p w:rsidR="00B525FE" w:rsidRPr="00130949" w:rsidRDefault="00B525FE" w:rsidP="00B525FE">
      <w:pPr>
        <w:pStyle w:val="Thesis-Hansstijl"/>
      </w:pPr>
      <w:r>
        <w:t xml:space="preserve">Question 15: How would you rate the likeliness of the misuse of your e-mail data by the vendor when working with a service provider? </w:t>
      </w:r>
    </w:p>
    <w:p w:rsidR="00B525FE" w:rsidRDefault="00B525FE" w:rsidP="00B525FE">
      <w:pPr>
        <w:pStyle w:val="Thesis-Hansstijl"/>
      </w:pPr>
      <w:r>
        <w:t>If we look at the questions we would expect that organizations would see both threats as important factors. Factors, which can influence the decision to outsource a service. Taking this into account we constructed the following value,</w:t>
      </w:r>
      <w:r w:rsidR="00102D05" w:rsidRPr="00B3308B">
        <w:fldChar w:fldCharType="begin"/>
      </w:r>
      <w:r w:rsidRPr="00B3308B">
        <w:instrText xml:space="preserve"> QUOTE </w:instrText>
      </w:r>
      <w:r>
        <w:rPr>
          <w:rFonts w:cs="Times New Roman"/>
          <w:noProof/>
          <w:lang w:val="nl-NL" w:eastAsia="nl-NL"/>
        </w:rPr>
        <w:drawing>
          <wp:inline distT="0" distB="0" distL="0" distR="0">
            <wp:extent cx="266700" cy="161925"/>
            <wp:effectExtent l="19050" t="0" r="0" b="0"/>
            <wp:docPr id="129" name="Afbeelding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84"/>
                    <pic:cNvPicPr>
                      <a:picLocks noChangeAspect="1" noChangeArrowheads="1"/>
                    </pic:cNvPicPr>
                  </pic:nvPicPr>
                  <pic:blipFill>
                    <a:blip r:embed="rId25">
                      <a:clrChange>
                        <a:clrFrom>
                          <a:srgbClr val="FFFFFF"/>
                        </a:clrFrom>
                        <a:clrTo>
                          <a:srgbClr val="FFFFFF">
                            <a:alpha val="0"/>
                          </a:srgbClr>
                        </a:clrTo>
                      </a:clrChange>
                    </a:blip>
                    <a:srcRect/>
                    <a:stretch>
                      <a:fillRect/>
                    </a:stretch>
                  </pic:blipFill>
                  <pic:spPr bwMode="auto">
                    <a:xfrm>
                      <a:off x="0" y="0"/>
                      <a:ext cx="266700" cy="161925"/>
                    </a:xfrm>
                    <a:prstGeom prst="rect">
                      <a:avLst/>
                    </a:prstGeom>
                    <a:noFill/>
                    <a:ln w="9525">
                      <a:noFill/>
                      <a:miter lim="800000"/>
                      <a:headEnd/>
                      <a:tailEnd/>
                    </a:ln>
                  </pic:spPr>
                </pic:pic>
              </a:graphicData>
            </a:graphic>
          </wp:inline>
        </w:drawing>
      </w:r>
      <w:r w:rsidRPr="00B3308B">
        <w:instrText xml:space="preserve"> </w:instrText>
      </w:r>
      <w:r w:rsidR="00102D05" w:rsidRPr="00B3308B">
        <w:fldChar w:fldCharType="separate"/>
      </w:r>
      <w:r>
        <w:rPr>
          <w:rFonts w:cs="Times New Roman"/>
          <w:noProof/>
          <w:lang w:val="nl-NL" w:eastAsia="nl-NL"/>
        </w:rPr>
        <w:drawing>
          <wp:inline distT="0" distB="0" distL="0" distR="0">
            <wp:extent cx="266700" cy="161925"/>
            <wp:effectExtent l="19050" t="0" r="0" b="0"/>
            <wp:docPr id="130" name="Afbeelding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85"/>
                    <pic:cNvPicPr>
                      <a:picLocks noChangeAspect="1" noChangeArrowheads="1"/>
                    </pic:cNvPicPr>
                  </pic:nvPicPr>
                  <pic:blipFill>
                    <a:blip r:embed="rId25">
                      <a:clrChange>
                        <a:clrFrom>
                          <a:srgbClr val="FFFFFF"/>
                        </a:clrFrom>
                        <a:clrTo>
                          <a:srgbClr val="FFFFFF">
                            <a:alpha val="0"/>
                          </a:srgbClr>
                        </a:clrTo>
                      </a:clrChange>
                    </a:blip>
                    <a:srcRect/>
                    <a:stretch>
                      <a:fillRect/>
                    </a:stretch>
                  </pic:blipFill>
                  <pic:spPr bwMode="auto">
                    <a:xfrm>
                      <a:off x="0" y="0"/>
                      <a:ext cx="266700" cy="161925"/>
                    </a:xfrm>
                    <a:prstGeom prst="rect">
                      <a:avLst/>
                    </a:prstGeom>
                    <a:noFill/>
                    <a:ln w="9525">
                      <a:noFill/>
                      <a:miter lim="800000"/>
                      <a:headEnd/>
                      <a:tailEnd/>
                    </a:ln>
                  </pic:spPr>
                </pic:pic>
              </a:graphicData>
            </a:graphic>
          </wp:inline>
        </w:drawing>
      </w:r>
      <w:r w:rsidR="00102D05" w:rsidRPr="00B3308B">
        <w:fldChar w:fldCharType="end"/>
      </w:r>
      <w:r>
        <w:t xml:space="preserve"> 6 (2*6 = 12 =</w:t>
      </w:r>
      <w:r w:rsidR="00102D05" w:rsidRPr="00B3308B">
        <w:fldChar w:fldCharType="begin"/>
      </w:r>
      <w:r w:rsidRPr="00B3308B">
        <w:instrText xml:space="preserve"> QUOTE </w:instrText>
      </w:r>
      <w:r>
        <w:rPr>
          <w:rFonts w:cs="Times New Roman"/>
          <w:noProof/>
          <w:lang w:val="nl-NL" w:eastAsia="nl-NL"/>
        </w:rPr>
        <w:drawing>
          <wp:inline distT="0" distB="0" distL="0" distR="0">
            <wp:extent cx="266700" cy="161925"/>
            <wp:effectExtent l="19050" t="0" r="0" b="0"/>
            <wp:docPr id="131" name="Afbeelding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86"/>
                    <pic:cNvPicPr>
                      <a:picLocks noChangeAspect="1" noChangeArrowheads="1"/>
                    </pic:cNvPicPr>
                  </pic:nvPicPr>
                  <pic:blipFill>
                    <a:blip r:embed="rId25">
                      <a:clrChange>
                        <a:clrFrom>
                          <a:srgbClr val="FFFFFF"/>
                        </a:clrFrom>
                        <a:clrTo>
                          <a:srgbClr val="FFFFFF">
                            <a:alpha val="0"/>
                          </a:srgbClr>
                        </a:clrTo>
                      </a:clrChange>
                    </a:blip>
                    <a:srcRect/>
                    <a:stretch>
                      <a:fillRect/>
                    </a:stretch>
                  </pic:blipFill>
                  <pic:spPr bwMode="auto">
                    <a:xfrm>
                      <a:off x="0" y="0"/>
                      <a:ext cx="266700" cy="161925"/>
                    </a:xfrm>
                    <a:prstGeom prst="rect">
                      <a:avLst/>
                    </a:prstGeom>
                    <a:noFill/>
                    <a:ln w="9525">
                      <a:noFill/>
                      <a:miter lim="800000"/>
                      <a:headEnd/>
                      <a:tailEnd/>
                    </a:ln>
                  </pic:spPr>
                </pic:pic>
              </a:graphicData>
            </a:graphic>
          </wp:inline>
        </w:drawing>
      </w:r>
      <w:r w:rsidRPr="00B3308B">
        <w:instrText xml:space="preserve"> </w:instrText>
      </w:r>
      <w:r w:rsidR="00102D05" w:rsidRPr="00B3308B">
        <w:fldChar w:fldCharType="separate"/>
      </w:r>
      <w:r>
        <w:rPr>
          <w:rFonts w:cs="Times New Roman"/>
          <w:noProof/>
          <w:lang w:val="nl-NL" w:eastAsia="nl-NL"/>
        </w:rPr>
        <w:drawing>
          <wp:inline distT="0" distB="0" distL="0" distR="0">
            <wp:extent cx="266700" cy="161925"/>
            <wp:effectExtent l="19050" t="0" r="0" b="0"/>
            <wp:docPr id="132" name="Afbeelding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87"/>
                    <pic:cNvPicPr>
                      <a:picLocks noChangeAspect="1" noChangeArrowheads="1"/>
                    </pic:cNvPicPr>
                  </pic:nvPicPr>
                  <pic:blipFill>
                    <a:blip r:embed="rId25">
                      <a:clrChange>
                        <a:clrFrom>
                          <a:srgbClr val="FFFFFF"/>
                        </a:clrFrom>
                        <a:clrTo>
                          <a:srgbClr val="FFFFFF">
                            <a:alpha val="0"/>
                          </a:srgbClr>
                        </a:clrTo>
                      </a:clrChange>
                    </a:blip>
                    <a:srcRect/>
                    <a:stretch>
                      <a:fillRect/>
                    </a:stretch>
                  </pic:blipFill>
                  <pic:spPr bwMode="auto">
                    <a:xfrm>
                      <a:off x="0" y="0"/>
                      <a:ext cx="266700" cy="161925"/>
                    </a:xfrm>
                    <a:prstGeom prst="rect">
                      <a:avLst/>
                    </a:prstGeom>
                    <a:noFill/>
                    <a:ln w="9525">
                      <a:noFill/>
                      <a:miter lim="800000"/>
                      <a:headEnd/>
                      <a:tailEnd/>
                    </a:ln>
                  </pic:spPr>
                </pic:pic>
              </a:graphicData>
            </a:graphic>
          </wp:inline>
        </w:drawing>
      </w:r>
      <w:r w:rsidR="00102D05" w:rsidRPr="00B3308B">
        <w:fldChar w:fldCharType="end"/>
      </w:r>
      <w:r>
        <w:t xml:space="preserve"> 12)</w:t>
      </w:r>
      <w:r w:rsidR="00585AE7">
        <w:t>.</w:t>
      </w:r>
    </w:p>
    <w:p w:rsidR="00B525FE" w:rsidRPr="00C012DB" w:rsidRDefault="00B525FE" w:rsidP="00B525FE">
      <w:pPr>
        <w:pStyle w:val="NoSpacing"/>
        <w:rPr>
          <w:rFonts w:cs="Times New Roman"/>
        </w:rPr>
      </w:pPr>
    </w:p>
    <w:p w:rsidR="00B525FE" w:rsidRPr="00895203" w:rsidRDefault="00B525FE" w:rsidP="00B525FE">
      <w:pPr>
        <w:pStyle w:val="Heading3"/>
        <w:jc w:val="both"/>
      </w:pPr>
      <w:bookmarkStart w:id="47" w:name="_Toc268026952"/>
      <w:r w:rsidRPr="00895203">
        <w:t>3.</w:t>
      </w:r>
      <w:r>
        <w:t>3</w:t>
      </w:r>
      <w:r w:rsidRPr="00895203">
        <w:t>.1</w:t>
      </w:r>
      <w:r w:rsidRPr="00895203">
        <w:tab/>
        <w:t xml:space="preserve">Sample test Hypothesis </w:t>
      </w:r>
      <w:r w:rsidR="003C5A61">
        <w:t>2</w:t>
      </w:r>
      <w:r w:rsidRPr="00895203">
        <w:t>A</w:t>
      </w:r>
      <w:bookmarkEnd w:id="47"/>
    </w:p>
    <w:p w:rsidR="00B525FE" w:rsidRPr="001A4D12" w:rsidRDefault="00B525FE" w:rsidP="00B525FE">
      <w:pPr>
        <w:pStyle w:val="NoSpacing"/>
        <w:jc w:val="both"/>
        <w:rPr>
          <w:rFonts w:cs="Times New Roman"/>
        </w:rPr>
      </w:pPr>
      <w:r w:rsidRPr="001A4D12">
        <w:t xml:space="preserve">Hypothesis </w:t>
      </w:r>
      <w:r>
        <w:t>2</w:t>
      </w:r>
      <w:r w:rsidRPr="001A4D12">
        <w:t>A is tested by conducting a</w:t>
      </w:r>
      <w:r>
        <w:t xml:space="preserve"> Paired 2 sample T test:</w:t>
      </w:r>
    </w:p>
    <w:p w:rsidR="00B525FE" w:rsidRPr="00DC3DAC" w:rsidRDefault="00B525FE" w:rsidP="00B525FE">
      <w:pPr>
        <w:pStyle w:val="NoSpacing"/>
        <w:jc w:val="both"/>
        <w:rPr>
          <w:rFonts w:cs="Times New Roman"/>
          <w:noProof/>
          <w:lang w:eastAsia="nl-NL"/>
        </w:rPr>
      </w:pPr>
    </w:p>
    <w:p w:rsidR="00947AE2" w:rsidRDefault="007D57FC" w:rsidP="00B525FE">
      <w:pPr>
        <w:pStyle w:val="NoSpacing"/>
        <w:jc w:val="both"/>
        <w:rPr>
          <w:rFonts w:cs="Times New Roman"/>
        </w:rPr>
      </w:pPr>
      <w:r w:rsidRPr="007D57FC">
        <w:rPr>
          <w:rFonts w:cs="Times New Roman"/>
          <w:noProof/>
          <w:lang w:val="nl-NL" w:eastAsia="nl-NL"/>
        </w:rPr>
        <w:drawing>
          <wp:inline distT="0" distB="0" distL="0" distR="0">
            <wp:extent cx="886724" cy="405898"/>
            <wp:effectExtent l="19050" t="0" r="8626" b="0"/>
            <wp:docPr id="35" name="Picture 8" descr="C:\Users\Hans\Documents\testen\2samp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Hans\Documents\testen\2sampt.png"/>
                    <pic:cNvPicPr>
                      <a:picLocks noChangeAspect="1" noChangeArrowheads="1"/>
                    </pic:cNvPicPr>
                  </pic:nvPicPr>
                  <pic:blipFill>
                    <a:blip r:embed="rId20"/>
                    <a:srcRect/>
                    <a:stretch>
                      <a:fillRect/>
                    </a:stretch>
                  </pic:blipFill>
                  <pic:spPr bwMode="auto">
                    <a:xfrm>
                      <a:off x="0" y="0"/>
                      <a:ext cx="888001" cy="406483"/>
                    </a:xfrm>
                    <a:prstGeom prst="rect">
                      <a:avLst/>
                    </a:prstGeom>
                    <a:noFill/>
                    <a:ln w="9525">
                      <a:noFill/>
                      <a:miter lim="800000"/>
                      <a:headEnd/>
                      <a:tailEnd/>
                    </a:ln>
                  </pic:spPr>
                </pic:pic>
              </a:graphicData>
            </a:graphic>
          </wp:inline>
        </w:drawing>
      </w:r>
    </w:p>
    <w:p w:rsidR="007D57FC" w:rsidRDefault="007D57FC" w:rsidP="00B525FE">
      <w:pPr>
        <w:pStyle w:val="NoSpacing"/>
        <w:jc w:val="both"/>
        <w:rPr>
          <w:rFonts w:cs="Times New Roman"/>
        </w:rPr>
      </w:pPr>
    </w:p>
    <w:p w:rsidR="00B525FE" w:rsidRPr="004763CA" w:rsidRDefault="00B525FE" w:rsidP="00B525FE">
      <w:pPr>
        <w:pStyle w:val="NoSpacing"/>
        <w:jc w:val="both"/>
        <w:rPr>
          <w:rFonts w:cs="Times New Roman"/>
        </w:rPr>
      </w:pPr>
      <w:r>
        <w:t xml:space="preserve">The starting statistics defined based on our response group and hypothesis </w:t>
      </w:r>
      <w:r w:rsidR="00975C62">
        <w:t>2</w:t>
      </w:r>
      <w:r>
        <w:t>A are:</w:t>
      </w:r>
    </w:p>
    <w:p w:rsidR="00585AE7" w:rsidRDefault="00585AE7" w:rsidP="00B525FE">
      <w:pPr>
        <w:pStyle w:val="NoSpacing"/>
        <w:jc w:val="both"/>
      </w:pPr>
    </w:p>
    <w:p w:rsidR="00B525FE" w:rsidRDefault="00B525FE" w:rsidP="00B525FE">
      <w:pPr>
        <w:pStyle w:val="NoSpacing"/>
        <w:jc w:val="both"/>
      </w:pPr>
      <w:r>
        <w:t xml:space="preserve">Null hypotheses </w:t>
      </w:r>
      <w:r>
        <w:tab/>
        <w:t>=</w:t>
      </w:r>
      <w:r>
        <w:tab/>
        <w:t>H0</w:t>
      </w:r>
      <w:r>
        <w:tab/>
        <w:t>=</w:t>
      </w:r>
      <w:r>
        <w:tab/>
      </w:r>
      <w:r w:rsidR="00102D05" w:rsidRPr="00B3308B">
        <w:fldChar w:fldCharType="begin"/>
      </w:r>
      <w:r w:rsidRPr="00B3308B">
        <w:instrText xml:space="preserve"> QUOTE </w:instrText>
      </w:r>
      <w:r>
        <w:rPr>
          <w:rFonts w:cs="Times New Roman"/>
          <w:noProof/>
          <w:lang w:val="nl-NL" w:eastAsia="nl-NL"/>
        </w:rPr>
        <w:drawing>
          <wp:inline distT="0" distB="0" distL="0" distR="0">
            <wp:extent cx="533400" cy="161925"/>
            <wp:effectExtent l="19050" t="0" r="0" b="0"/>
            <wp:docPr id="134" name="Afbeelding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89"/>
                    <pic:cNvPicPr>
                      <a:picLocks noChangeAspect="1" noChangeArrowheads="1"/>
                    </pic:cNvPicPr>
                  </pic:nvPicPr>
                  <pic:blipFill>
                    <a:blip r:embed="rId18">
                      <a:clrChange>
                        <a:clrFrom>
                          <a:srgbClr val="FFFFFF"/>
                        </a:clrFrom>
                        <a:clrTo>
                          <a:srgbClr val="FFFFFF">
                            <a:alpha val="0"/>
                          </a:srgbClr>
                        </a:clrTo>
                      </a:clrChange>
                    </a:blip>
                    <a:srcRect/>
                    <a:stretch>
                      <a:fillRect/>
                    </a:stretch>
                  </pic:blipFill>
                  <pic:spPr bwMode="auto">
                    <a:xfrm>
                      <a:off x="0" y="0"/>
                      <a:ext cx="533400" cy="161925"/>
                    </a:xfrm>
                    <a:prstGeom prst="rect">
                      <a:avLst/>
                    </a:prstGeom>
                    <a:noFill/>
                    <a:ln w="9525">
                      <a:noFill/>
                      <a:miter lim="800000"/>
                      <a:headEnd/>
                      <a:tailEnd/>
                    </a:ln>
                  </pic:spPr>
                </pic:pic>
              </a:graphicData>
            </a:graphic>
          </wp:inline>
        </w:drawing>
      </w:r>
      <w:r w:rsidRPr="00B3308B">
        <w:instrText xml:space="preserve"> </w:instrText>
      </w:r>
      <w:r w:rsidR="00102D05" w:rsidRPr="00B3308B">
        <w:fldChar w:fldCharType="separate"/>
      </w:r>
      <w:r>
        <w:rPr>
          <w:rFonts w:cs="Times New Roman"/>
          <w:noProof/>
          <w:lang w:val="nl-NL" w:eastAsia="nl-NL"/>
        </w:rPr>
        <w:drawing>
          <wp:inline distT="0" distB="0" distL="0" distR="0">
            <wp:extent cx="533400" cy="161925"/>
            <wp:effectExtent l="19050" t="0" r="0" b="0"/>
            <wp:docPr id="135" name="Afbeelding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90"/>
                    <pic:cNvPicPr>
                      <a:picLocks noChangeAspect="1" noChangeArrowheads="1"/>
                    </pic:cNvPicPr>
                  </pic:nvPicPr>
                  <pic:blipFill>
                    <a:blip r:embed="rId18">
                      <a:clrChange>
                        <a:clrFrom>
                          <a:srgbClr val="FFFFFF"/>
                        </a:clrFrom>
                        <a:clrTo>
                          <a:srgbClr val="FFFFFF">
                            <a:alpha val="0"/>
                          </a:srgbClr>
                        </a:clrTo>
                      </a:clrChange>
                    </a:blip>
                    <a:srcRect/>
                    <a:stretch>
                      <a:fillRect/>
                    </a:stretch>
                  </pic:blipFill>
                  <pic:spPr bwMode="auto">
                    <a:xfrm>
                      <a:off x="0" y="0"/>
                      <a:ext cx="533400" cy="161925"/>
                    </a:xfrm>
                    <a:prstGeom prst="rect">
                      <a:avLst/>
                    </a:prstGeom>
                    <a:noFill/>
                    <a:ln w="9525">
                      <a:noFill/>
                      <a:miter lim="800000"/>
                      <a:headEnd/>
                      <a:tailEnd/>
                    </a:ln>
                  </pic:spPr>
                </pic:pic>
              </a:graphicData>
            </a:graphic>
          </wp:inline>
        </w:drawing>
      </w:r>
      <w:r w:rsidR="00102D05" w:rsidRPr="00B3308B">
        <w:fldChar w:fldCharType="end"/>
      </w:r>
      <w:r>
        <w:t xml:space="preserve"> </w:t>
      </w:r>
    </w:p>
    <w:p w:rsidR="00B525FE" w:rsidRDefault="00B525FE" w:rsidP="00B525FE">
      <w:pPr>
        <w:pStyle w:val="NoSpacing"/>
        <w:jc w:val="both"/>
        <w:rPr>
          <w:rFonts w:cs="Times New Roman"/>
        </w:rPr>
      </w:pPr>
      <w:r>
        <w:t>Alternative Hypotheses =</w:t>
      </w:r>
      <w:r>
        <w:tab/>
        <w:t>HA</w:t>
      </w:r>
      <w:r>
        <w:tab/>
        <w:t>=</w:t>
      </w:r>
      <w:r>
        <w:tab/>
      </w:r>
      <w:r w:rsidR="00102D05" w:rsidRPr="00B3308B">
        <w:fldChar w:fldCharType="begin"/>
      </w:r>
      <w:r w:rsidRPr="00B3308B">
        <w:instrText xml:space="preserve"> QUOTE </w:instrText>
      </w:r>
      <w:r>
        <w:rPr>
          <w:rFonts w:cs="Times New Roman"/>
          <w:noProof/>
          <w:lang w:val="nl-NL" w:eastAsia="nl-NL"/>
        </w:rPr>
        <w:drawing>
          <wp:inline distT="0" distB="0" distL="0" distR="0">
            <wp:extent cx="523875" cy="161925"/>
            <wp:effectExtent l="19050" t="0" r="0" b="0"/>
            <wp:docPr id="136" name="Afbeelding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91"/>
                    <pic:cNvPicPr>
                      <a:picLocks noChangeAspect="1" noChangeArrowheads="1"/>
                    </pic:cNvPicPr>
                  </pic:nvPicPr>
                  <pic:blipFill>
                    <a:blip r:embed="rId24">
                      <a:clrChange>
                        <a:clrFrom>
                          <a:srgbClr val="FFFFFF"/>
                        </a:clrFrom>
                        <a:clrTo>
                          <a:srgbClr val="FFFFFF">
                            <a:alpha val="0"/>
                          </a:srgbClr>
                        </a:clrTo>
                      </a:clrChange>
                    </a:blip>
                    <a:srcRect/>
                    <a:stretch>
                      <a:fillRect/>
                    </a:stretch>
                  </pic:blipFill>
                  <pic:spPr bwMode="auto">
                    <a:xfrm>
                      <a:off x="0" y="0"/>
                      <a:ext cx="523875" cy="161925"/>
                    </a:xfrm>
                    <a:prstGeom prst="rect">
                      <a:avLst/>
                    </a:prstGeom>
                    <a:noFill/>
                    <a:ln w="9525">
                      <a:noFill/>
                      <a:miter lim="800000"/>
                      <a:headEnd/>
                      <a:tailEnd/>
                    </a:ln>
                  </pic:spPr>
                </pic:pic>
              </a:graphicData>
            </a:graphic>
          </wp:inline>
        </w:drawing>
      </w:r>
      <w:r w:rsidRPr="00B3308B">
        <w:instrText xml:space="preserve"> </w:instrText>
      </w:r>
      <w:r w:rsidR="00102D05" w:rsidRPr="00B3308B">
        <w:fldChar w:fldCharType="separate"/>
      </w:r>
      <w:r>
        <w:rPr>
          <w:rFonts w:cs="Times New Roman"/>
          <w:noProof/>
          <w:lang w:val="nl-NL" w:eastAsia="nl-NL"/>
        </w:rPr>
        <w:drawing>
          <wp:inline distT="0" distB="0" distL="0" distR="0">
            <wp:extent cx="523875" cy="161925"/>
            <wp:effectExtent l="19050" t="0" r="0" b="0"/>
            <wp:docPr id="137" name="Afbeelding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92"/>
                    <pic:cNvPicPr>
                      <a:picLocks noChangeAspect="1" noChangeArrowheads="1"/>
                    </pic:cNvPicPr>
                  </pic:nvPicPr>
                  <pic:blipFill>
                    <a:blip r:embed="rId24">
                      <a:clrChange>
                        <a:clrFrom>
                          <a:srgbClr val="FFFFFF"/>
                        </a:clrFrom>
                        <a:clrTo>
                          <a:srgbClr val="FFFFFF">
                            <a:alpha val="0"/>
                          </a:srgbClr>
                        </a:clrTo>
                      </a:clrChange>
                    </a:blip>
                    <a:srcRect/>
                    <a:stretch>
                      <a:fillRect/>
                    </a:stretch>
                  </pic:blipFill>
                  <pic:spPr bwMode="auto">
                    <a:xfrm>
                      <a:off x="0" y="0"/>
                      <a:ext cx="523875" cy="161925"/>
                    </a:xfrm>
                    <a:prstGeom prst="rect">
                      <a:avLst/>
                    </a:prstGeom>
                    <a:noFill/>
                    <a:ln w="9525">
                      <a:noFill/>
                      <a:miter lim="800000"/>
                      <a:headEnd/>
                      <a:tailEnd/>
                    </a:ln>
                  </pic:spPr>
                </pic:pic>
              </a:graphicData>
            </a:graphic>
          </wp:inline>
        </w:drawing>
      </w:r>
      <w:r w:rsidR="00102D05" w:rsidRPr="00B3308B">
        <w:fldChar w:fldCharType="end"/>
      </w:r>
    </w:p>
    <w:p w:rsidR="00B525FE" w:rsidRDefault="00B525FE" w:rsidP="00B525FE">
      <w:pPr>
        <w:pStyle w:val="NoSpacing"/>
        <w:jc w:val="both"/>
      </w:pPr>
      <w:r>
        <w:t>Alpha</w:t>
      </w:r>
      <w:r>
        <w:tab/>
      </w:r>
      <w:r>
        <w:tab/>
      </w:r>
      <w:r>
        <w:tab/>
        <w:t>=</w:t>
      </w:r>
      <w:r>
        <w:tab/>
      </w:r>
      <w:r>
        <w:rPr>
          <w:rFonts w:cs="Times New Roman"/>
          <w:noProof/>
          <w:lang w:val="nl-NL" w:eastAsia="nl-NL"/>
        </w:rPr>
        <w:drawing>
          <wp:inline distT="0" distB="0" distL="0" distR="0">
            <wp:extent cx="142875" cy="171450"/>
            <wp:effectExtent l="19050" t="0" r="0" b="0"/>
            <wp:docPr id="138" name="Afbeelding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98"/>
                    <pic:cNvPicPr>
                      <a:picLocks noChangeAspect="1" noChangeArrowheads="1"/>
                    </pic:cNvPicPr>
                  </pic:nvPicPr>
                  <pic:blipFill>
                    <a:blip r:embed="rId21">
                      <a:clrChange>
                        <a:clrFrom>
                          <a:srgbClr val="FFFFFF"/>
                        </a:clrFrom>
                        <a:clrTo>
                          <a:srgbClr val="FFFFFF">
                            <a:alpha val="0"/>
                          </a:srgbClr>
                        </a:clrTo>
                      </a:clrChange>
                    </a:blip>
                    <a:srcRect/>
                    <a:stretch>
                      <a:fillRect/>
                    </a:stretch>
                  </pic:blipFill>
                  <pic:spPr bwMode="auto">
                    <a:xfrm>
                      <a:off x="0" y="0"/>
                      <a:ext cx="142875" cy="171450"/>
                    </a:xfrm>
                    <a:prstGeom prst="rect">
                      <a:avLst/>
                    </a:prstGeom>
                    <a:noFill/>
                    <a:ln w="9525">
                      <a:noFill/>
                      <a:miter lim="800000"/>
                      <a:headEnd/>
                      <a:tailEnd/>
                    </a:ln>
                  </pic:spPr>
                </pic:pic>
              </a:graphicData>
            </a:graphic>
          </wp:inline>
        </w:drawing>
      </w:r>
      <w:r>
        <w:rPr>
          <w:rFonts w:cs="Times New Roman"/>
        </w:rPr>
        <w:tab/>
      </w:r>
      <w:r>
        <w:t>=</w:t>
      </w:r>
      <w:r>
        <w:tab/>
        <w:t>0.05</w:t>
      </w:r>
    </w:p>
    <w:p w:rsidR="00B525FE" w:rsidRDefault="00B525FE" w:rsidP="00B525FE">
      <w:pPr>
        <w:spacing w:after="0" w:line="240" w:lineRule="auto"/>
        <w:rPr>
          <w:b/>
          <w:bCs/>
          <w:color w:val="4F81BD"/>
          <w:sz w:val="18"/>
          <w:szCs w:val="18"/>
        </w:rPr>
      </w:pPr>
    </w:p>
    <w:p w:rsidR="00B525FE" w:rsidRPr="00E310D6" w:rsidRDefault="00B525FE" w:rsidP="00B525FE">
      <w:pPr>
        <w:pStyle w:val="NoSpacing"/>
        <w:jc w:val="both"/>
        <w:rPr>
          <w:rFonts w:cs="Times New Roman"/>
        </w:rPr>
      </w:pPr>
      <w:r>
        <w:t>The following table shows a Paired 2 sample T test as we performed it in SPSS:</w:t>
      </w:r>
    </w:p>
    <w:p w:rsidR="00B525FE" w:rsidRPr="00582FAB" w:rsidRDefault="00B525FE" w:rsidP="00B525FE">
      <w:pPr>
        <w:autoSpaceDE w:val="0"/>
        <w:autoSpaceDN w:val="0"/>
        <w:adjustRightInd w:val="0"/>
        <w:spacing w:after="0" w:line="240" w:lineRule="auto"/>
        <w:rPr>
          <w:rFonts w:ascii="Times New Roman" w:hAnsi="Times New Roman" w:cs="Times New Roman"/>
          <w:sz w:val="24"/>
          <w:szCs w:val="24"/>
          <w:lang w:eastAsia="nl-NL"/>
        </w:rPr>
      </w:pPr>
    </w:p>
    <w:tbl>
      <w:tblPr>
        <w:tblW w:w="7826" w:type="dxa"/>
        <w:tblInd w:w="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00"/>
      </w:tblPr>
      <w:tblGrid>
        <w:gridCol w:w="771"/>
        <w:gridCol w:w="2152"/>
        <w:gridCol w:w="1010"/>
        <w:gridCol w:w="1009"/>
        <w:gridCol w:w="1428"/>
        <w:gridCol w:w="1456"/>
      </w:tblGrid>
      <w:tr w:rsidR="00B525FE" w:rsidRPr="00CD042A" w:rsidTr="00CC2E03">
        <w:tc>
          <w:tcPr>
            <w:tcW w:w="7823" w:type="dxa"/>
            <w:gridSpan w:val="6"/>
            <w:shd w:val="clear" w:color="auto" w:fill="D3DFEE"/>
          </w:tcPr>
          <w:p w:rsidR="00B525FE" w:rsidRPr="00E2057C" w:rsidRDefault="00B525FE" w:rsidP="00CC2E03">
            <w:pPr>
              <w:autoSpaceDE w:val="0"/>
              <w:autoSpaceDN w:val="0"/>
              <w:adjustRightInd w:val="0"/>
              <w:spacing w:after="0" w:line="320" w:lineRule="atLeast"/>
              <w:jc w:val="center"/>
              <w:rPr>
                <w:rFonts w:ascii="Arial" w:hAnsi="Arial" w:cs="Arial"/>
                <w:color w:val="000000"/>
                <w:sz w:val="18"/>
                <w:szCs w:val="18"/>
                <w:lang w:eastAsia="nl-NL"/>
              </w:rPr>
            </w:pPr>
            <w:r w:rsidRPr="00E2057C">
              <w:rPr>
                <w:rFonts w:ascii="Arial" w:hAnsi="Arial" w:cs="Arial"/>
                <w:b/>
                <w:bCs/>
                <w:color w:val="000000"/>
                <w:sz w:val="18"/>
                <w:szCs w:val="18"/>
                <w:lang w:eastAsia="nl-NL"/>
              </w:rPr>
              <w:t>Paired Samples Statistics</w:t>
            </w:r>
          </w:p>
        </w:tc>
      </w:tr>
      <w:tr w:rsidR="00B525FE" w:rsidRPr="00CD042A" w:rsidTr="00CC2E03">
        <w:trPr>
          <w:trHeight w:val="772"/>
        </w:trPr>
        <w:tc>
          <w:tcPr>
            <w:tcW w:w="771" w:type="dxa"/>
          </w:tcPr>
          <w:p w:rsidR="00B525FE" w:rsidRPr="00E2057C" w:rsidRDefault="00B525FE" w:rsidP="00CC2E03">
            <w:pPr>
              <w:autoSpaceDE w:val="0"/>
              <w:autoSpaceDN w:val="0"/>
              <w:adjustRightInd w:val="0"/>
              <w:spacing w:after="0" w:line="240" w:lineRule="auto"/>
              <w:rPr>
                <w:rFonts w:ascii="Times New Roman" w:hAnsi="Times New Roman" w:cs="Times New Roman"/>
                <w:sz w:val="24"/>
                <w:szCs w:val="24"/>
                <w:lang w:eastAsia="nl-NL"/>
              </w:rPr>
            </w:pPr>
          </w:p>
        </w:tc>
        <w:tc>
          <w:tcPr>
            <w:tcW w:w="2151" w:type="dxa"/>
          </w:tcPr>
          <w:p w:rsidR="00B525FE" w:rsidRPr="00E2057C" w:rsidRDefault="00B525FE" w:rsidP="00CC2E03">
            <w:pPr>
              <w:autoSpaceDE w:val="0"/>
              <w:autoSpaceDN w:val="0"/>
              <w:adjustRightInd w:val="0"/>
              <w:spacing w:after="0" w:line="240" w:lineRule="auto"/>
              <w:rPr>
                <w:rFonts w:ascii="Times New Roman" w:hAnsi="Times New Roman" w:cs="Times New Roman"/>
                <w:sz w:val="24"/>
                <w:szCs w:val="24"/>
                <w:lang w:eastAsia="nl-NL"/>
              </w:rPr>
            </w:pPr>
          </w:p>
        </w:tc>
        <w:tc>
          <w:tcPr>
            <w:tcW w:w="1010" w:type="dxa"/>
          </w:tcPr>
          <w:p w:rsidR="00B525FE" w:rsidRPr="00E2057C" w:rsidRDefault="00B525FE" w:rsidP="00CC2E03">
            <w:pPr>
              <w:autoSpaceDE w:val="0"/>
              <w:autoSpaceDN w:val="0"/>
              <w:adjustRightInd w:val="0"/>
              <w:spacing w:after="0" w:line="320" w:lineRule="atLeast"/>
              <w:jc w:val="center"/>
              <w:rPr>
                <w:rFonts w:ascii="Arial" w:hAnsi="Arial" w:cs="Arial"/>
                <w:color w:val="000000"/>
                <w:sz w:val="18"/>
                <w:szCs w:val="18"/>
                <w:lang w:eastAsia="nl-NL"/>
              </w:rPr>
            </w:pPr>
            <w:r w:rsidRPr="00E2057C">
              <w:rPr>
                <w:rFonts w:ascii="Arial" w:hAnsi="Arial" w:cs="Arial"/>
                <w:color w:val="000000"/>
                <w:sz w:val="18"/>
                <w:szCs w:val="18"/>
                <w:lang w:eastAsia="nl-NL"/>
              </w:rPr>
              <w:t>Mean</w:t>
            </w:r>
          </w:p>
        </w:tc>
        <w:tc>
          <w:tcPr>
            <w:tcW w:w="1009" w:type="dxa"/>
          </w:tcPr>
          <w:p w:rsidR="00B525FE" w:rsidRPr="00E2057C" w:rsidRDefault="00B525FE" w:rsidP="00CC2E03">
            <w:pPr>
              <w:autoSpaceDE w:val="0"/>
              <w:autoSpaceDN w:val="0"/>
              <w:adjustRightInd w:val="0"/>
              <w:spacing w:after="0" w:line="320" w:lineRule="atLeast"/>
              <w:jc w:val="center"/>
              <w:rPr>
                <w:rFonts w:ascii="Arial" w:hAnsi="Arial" w:cs="Arial"/>
                <w:color w:val="000000"/>
                <w:sz w:val="18"/>
                <w:szCs w:val="18"/>
                <w:lang w:val="nl-NL" w:eastAsia="nl-NL"/>
              </w:rPr>
            </w:pPr>
            <w:r w:rsidRPr="00E2057C">
              <w:rPr>
                <w:rFonts w:ascii="Arial" w:hAnsi="Arial" w:cs="Arial"/>
                <w:color w:val="000000"/>
                <w:sz w:val="18"/>
                <w:szCs w:val="18"/>
                <w:lang w:val="nl-NL" w:eastAsia="nl-NL"/>
              </w:rPr>
              <w:t>N</w:t>
            </w:r>
          </w:p>
        </w:tc>
        <w:tc>
          <w:tcPr>
            <w:tcW w:w="1427" w:type="dxa"/>
          </w:tcPr>
          <w:p w:rsidR="00B525FE" w:rsidRPr="00E2057C" w:rsidRDefault="00B525FE" w:rsidP="00CC2E03">
            <w:pPr>
              <w:autoSpaceDE w:val="0"/>
              <w:autoSpaceDN w:val="0"/>
              <w:adjustRightInd w:val="0"/>
              <w:spacing w:after="0" w:line="320" w:lineRule="atLeast"/>
              <w:jc w:val="center"/>
              <w:rPr>
                <w:rFonts w:ascii="Arial" w:hAnsi="Arial" w:cs="Arial"/>
                <w:color w:val="000000"/>
                <w:sz w:val="18"/>
                <w:szCs w:val="18"/>
                <w:lang w:val="nl-NL" w:eastAsia="nl-NL"/>
              </w:rPr>
            </w:pPr>
            <w:r w:rsidRPr="00E2057C">
              <w:rPr>
                <w:rFonts w:ascii="Arial" w:hAnsi="Arial" w:cs="Arial"/>
                <w:color w:val="000000"/>
                <w:sz w:val="18"/>
                <w:szCs w:val="18"/>
                <w:lang w:val="nl-NL" w:eastAsia="nl-NL"/>
              </w:rPr>
              <w:t>Std. Deviation</w:t>
            </w:r>
          </w:p>
        </w:tc>
        <w:tc>
          <w:tcPr>
            <w:tcW w:w="1455" w:type="dxa"/>
          </w:tcPr>
          <w:p w:rsidR="00B525FE" w:rsidRPr="00E2057C" w:rsidRDefault="00B525FE" w:rsidP="00CC2E03">
            <w:pPr>
              <w:autoSpaceDE w:val="0"/>
              <w:autoSpaceDN w:val="0"/>
              <w:adjustRightInd w:val="0"/>
              <w:spacing w:after="0" w:line="320" w:lineRule="atLeast"/>
              <w:jc w:val="center"/>
              <w:rPr>
                <w:rFonts w:ascii="Arial" w:hAnsi="Arial" w:cs="Arial"/>
                <w:color w:val="000000"/>
                <w:sz w:val="18"/>
                <w:szCs w:val="18"/>
                <w:lang w:val="nl-NL" w:eastAsia="nl-NL"/>
              </w:rPr>
            </w:pPr>
            <w:r w:rsidRPr="00E2057C">
              <w:rPr>
                <w:rFonts w:ascii="Arial" w:hAnsi="Arial" w:cs="Arial"/>
                <w:color w:val="000000"/>
                <w:sz w:val="18"/>
                <w:szCs w:val="18"/>
                <w:lang w:val="nl-NL" w:eastAsia="nl-NL"/>
              </w:rPr>
              <w:t>Std. Error Mean</w:t>
            </w:r>
          </w:p>
        </w:tc>
      </w:tr>
      <w:tr w:rsidR="00B525FE" w:rsidRPr="00CD042A" w:rsidTr="00CC2E03">
        <w:tc>
          <w:tcPr>
            <w:tcW w:w="771" w:type="dxa"/>
            <w:vMerge w:val="restart"/>
            <w:shd w:val="clear" w:color="auto" w:fill="D3DFEE"/>
          </w:tcPr>
          <w:p w:rsidR="00B525FE" w:rsidRPr="00E2057C" w:rsidRDefault="00B525FE" w:rsidP="00CC2E03">
            <w:pPr>
              <w:autoSpaceDE w:val="0"/>
              <w:autoSpaceDN w:val="0"/>
              <w:adjustRightInd w:val="0"/>
              <w:spacing w:after="0" w:line="320" w:lineRule="atLeast"/>
              <w:rPr>
                <w:rFonts w:ascii="Arial" w:hAnsi="Arial" w:cs="Arial"/>
                <w:color w:val="000000"/>
                <w:sz w:val="18"/>
                <w:szCs w:val="18"/>
                <w:lang w:val="nl-NL" w:eastAsia="nl-NL"/>
              </w:rPr>
            </w:pPr>
            <w:r w:rsidRPr="00E2057C">
              <w:rPr>
                <w:rFonts w:ascii="Arial" w:hAnsi="Arial" w:cs="Arial"/>
                <w:color w:val="000000"/>
                <w:sz w:val="18"/>
                <w:szCs w:val="18"/>
                <w:lang w:val="nl-NL" w:eastAsia="nl-NL"/>
              </w:rPr>
              <w:t>Pair 1</w:t>
            </w:r>
          </w:p>
        </w:tc>
        <w:tc>
          <w:tcPr>
            <w:tcW w:w="2151" w:type="dxa"/>
            <w:shd w:val="clear" w:color="auto" w:fill="D3DFEE"/>
          </w:tcPr>
          <w:p w:rsidR="00B525FE" w:rsidRPr="00E2057C" w:rsidRDefault="00B525FE" w:rsidP="00975C62">
            <w:pPr>
              <w:autoSpaceDE w:val="0"/>
              <w:autoSpaceDN w:val="0"/>
              <w:adjustRightInd w:val="0"/>
              <w:spacing w:after="0" w:line="320" w:lineRule="atLeast"/>
              <w:rPr>
                <w:rFonts w:ascii="Arial" w:hAnsi="Arial" w:cs="Arial"/>
                <w:color w:val="000000"/>
                <w:sz w:val="18"/>
                <w:szCs w:val="18"/>
                <w:lang w:val="nl-NL" w:eastAsia="nl-NL"/>
              </w:rPr>
            </w:pPr>
            <w:r w:rsidRPr="00E2057C">
              <w:rPr>
                <w:rFonts w:ascii="Arial" w:hAnsi="Arial" w:cs="Arial"/>
                <w:color w:val="000000"/>
                <w:sz w:val="18"/>
                <w:szCs w:val="18"/>
                <w:lang w:val="nl-NL" w:eastAsia="nl-NL"/>
              </w:rPr>
              <w:t>Hypothesis_</w:t>
            </w:r>
            <w:r w:rsidR="00975C62">
              <w:rPr>
                <w:rFonts w:ascii="Arial" w:hAnsi="Arial" w:cs="Arial"/>
                <w:color w:val="000000"/>
                <w:sz w:val="18"/>
                <w:szCs w:val="18"/>
                <w:lang w:val="nl-NL" w:eastAsia="nl-NL"/>
              </w:rPr>
              <w:t>2</w:t>
            </w:r>
            <w:r w:rsidRPr="00E2057C">
              <w:rPr>
                <w:rFonts w:ascii="Arial" w:hAnsi="Arial" w:cs="Arial"/>
                <w:color w:val="000000"/>
                <w:sz w:val="18"/>
                <w:szCs w:val="18"/>
                <w:lang w:val="nl-NL" w:eastAsia="nl-NL"/>
              </w:rPr>
              <w:t>A_adv_6</w:t>
            </w:r>
          </w:p>
        </w:tc>
        <w:tc>
          <w:tcPr>
            <w:tcW w:w="1010" w:type="dxa"/>
            <w:shd w:val="clear" w:color="auto" w:fill="D3DFEE"/>
          </w:tcPr>
          <w:p w:rsidR="00B525FE" w:rsidRPr="00E2057C" w:rsidRDefault="00B525FE" w:rsidP="00CC2E03">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4,9011</w:t>
            </w:r>
          </w:p>
        </w:tc>
        <w:tc>
          <w:tcPr>
            <w:tcW w:w="1009" w:type="dxa"/>
            <w:shd w:val="clear" w:color="auto" w:fill="D3DFEE"/>
          </w:tcPr>
          <w:p w:rsidR="00B525FE" w:rsidRPr="00E2057C" w:rsidRDefault="00B525FE" w:rsidP="00CC2E03">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59</w:t>
            </w:r>
          </w:p>
        </w:tc>
        <w:tc>
          <w:tcPr>
            <w:tcW w:w="1427" w:type="dxa"/>
            <w:shd w:val="clear" w:color="auto" w:fill="D3DFEE"/>
          </w:tcPr>
          <w:p w:rsidR="00B525FE" w:rsidRPr="00E2057C" w:rsidRDefault="00B525FE" w:rsidP="00CC2E03">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1,48237</w:t>
            </w:r>
          </w:p>
        </w:tc>
        <w:tc>
          <w:tcPr>
            <w:tcW w:w="1455" w:type="dxa"/>
            <w:shd w:val="clear" w:color="auto" w:fill="D3DFEE"/>
          </w:tcPr>
          <w:p w:rsidR="00B525FE" w:rsidRPr="00E2057C" w:rsidRDefault="00B525FE" w:rsidP="00CC2E03">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,19299</w:t>
            </w:r>
          </w:p>
        </w:tc>
      </w:tr>
      <w:tr w:rsidR="00B525FE" w:rsidRPr="00CD042A" w:rsidTr="00CC2E03">
        <w:tc>
          <w:tcPr>
            <w:tcW w:w="771" w:type="dxa"/>
            <w:vMerge/>
          </w:tcPr>
          <w:p w:rsidR="00B525FE" w:rsidRPr="00E2057C" w:rsidRDefault="00B525FE" w:rsidP="00CC2E03">
            <w:pPr>
              <w:autoSpaceDE w:val="0"/>
              <w:autoSpaceDN w:val="0"/>
              <w:adjustRightInd w:val="0"/>
              <w:spacing w:after="0" w:line="240" w:lineRule="auto"/>
              <w:rPr>
                <w:rFonts w:ascii="Arial" w:hAnsi="Arial" w:cs="Arial"/>
                <w:color w:val="000000"/>
                <w:sz w:val="18"/>
                <w:szCs w:val="18"/>
                <w:lang w:val="nl-NL" w:eastAsia="nl-NL"/>
              </w:rPr>
            </w:pPr>
          </w:p>
        </w:tc>
        <w:tc>
          <w:tcPr>
            <w:tcW w:w="2151" w:type="dxa"/>
          </w:tcPr>
          <w:p w:rsidR="00B525FE" w:rsidRPr="00E2057C" w:rsidRDefault="00B525FE" w:rsidP="00975C62">
            <w:pPr>
              <w:autoSpaceDE w:val="0"/>
              <w:autoSpaceDN w:val="0"/>
              <w:adjustRightInd w:val="0"/>
              <w:spacing w:after="0" w:line="320" w:lineRule="atLeast"/>
              <w:rPr>
                <w:rFonts w:ascii="Arial" w:hAnsi="Arial" w:cs="Arial"/>
                <w:color w:val="000000"/>
                <w:sz w:val="18"/>
                <w:szCs w:val="18"/>
                <w:lang w:val="nl-NL" w:eastAsia="nl-NL"/>
              </w:rPr>
            </w:pPr>
            <w:r w:rsidRPr="00E2057C">
              <w:rPr>
                <w:rFonts w:ascii="Arial" w:hAnsi="Arial" w:cs="Arial"/>
                <w:color w:val="000000"/>
                <w:sz w:val="18"/>
                <w:szCs w:val="18"/>
                <w:lang w:val="nl-NL" w:eastAsia="nl-NL"/>
              </w:rPr>
              <w:t>Hypothesis_</w:t>
            </w:r>
            <w:r w:rsidR="00975C62">
              <w:rPr>
                <w:rFonts w:ascii="Arial" w:hAnsi="Arial" w:cs="Arial"/>
                <w:color w:val="000000"/>
                <w:sz w:val="18"/>
                <w:szCs w:val="18"/>
                <w:lang w:val="nl-NL" w:eastAsia="nl-NL"/>
              </w:rPr>
              <w:t>2</w:t>
            </w:r>
            <w:r w:rsidRPr="00E2057C">
              <w:rPr>
                <w:rFonts w:ascii="Arial" w:hAnsi="Arial" w:cs="Arial"/>
                <w:color w:val="000000"/>
                <w:sz w:val="18"/>
                <w:szCs w:val="18"/>
                <w:lang w:val="nl-NL" w:eastAsia="nl-NL"/>
              </w:rPr>
              <w:t>A_adv_5</w:t>
            </w:r>
          </w:p>
        </w:tc>
        <w:tc>
          <w:tcPr>
            <w:tcW w:w="1010" w:type="dxa"/>
          </w:tcPr>
          <w:p w:rsidR="00B525FE" w:rsidRPr="00E2057C" w:rsidRDefault="00B525FE" w:rsidP="00CC2E03">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4,5763</w:t>
            </w:r>
          </w:p>
        </w:tc>
        <w:tc>
          <w:tcPr>
            <w:tcW w:w="1009" w:type="dxa"/>
          </w:tcPr>
          <w:p w:rsidR="00B525FE" w:rsidRPr="00E2057C" w:rsidRDefault="00B525FE" w:rsidP="00CC2E03">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59</w:t>
            </w:r>
          </w:p>
        </w:tc>
        <w:tc>
          <w:tcPr>
            <w:tcW w:w="1427" w:type="dxa"/>
          </w:tcPr>
          <w:p w:rsidR="00B525FE" w:rsidRPr="00E2057C" w:rsidRDefault="00B525FE" w:rsidP="00CC2E03">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1,14656</w:t>
            </w:r>
          </w:p>
        </w:tc>
        <w:tc>
          <w:tcPr>
            <w:tcW w:w="1455" w:type="dxa"/>
          </w:tcPr>
          <w:p w:rsidR="00B525FE" w:rsidRPr="00E2057C" w:rsidRDefault="00B525FE" w:rsidP="00CC2E03">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,14927</w:t>
            </w:r>
          </w:p>
        </w:tc>
      </w:tr>
    </w:tbl>
    <w:p w:rsidR="00B525FE" w:rsidRPr="00CD042A" w:rsidRDefault="00B525FE" w:rsidP="00B525FE">
      <w:pPr>
        <w:autoSpaceDE w:val="0"/>
        <w:autoSpaceDN w:val="0"/>
        <w:adjustRightInd w:val="0"/>
        <w:spacing w:after="0" w:line="240" w:lineRule="auto"/>
        <w:rPr>
          <w:rFonts w:ascii="Times New Roman" w:hAnsi="Times New Roman" w:cs="Times New Roman"/>
          <w:sz w:val="24"/>
          <w:szCs w:val="24"/>
          <w:lang w:val="nl-NL" w:eastAsia="nl-NL"/>
        </w:rPr>
      </w:pPr>
    </w:p>
    <w:tbl>
      <w:tblPr>
        <w:tblW w:w="6433" w:type="dxa"/>
        <w:tblInd w:w="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00"/>
      </w:tblPr>
      <w:tblGrid>
        <w:gridCol w:w="770"/>
        <w:gridCol w:w="2427"/>
        <w:gridCol w:w="1011"/>
        <w:gridCol w:w="1214"/>
        <w:gridCol w:w="1011"/>
      </w:tblGrid>
      <w:tr w:rsidR="00B525FE" w:rsidRPr="00CD042A" w:rsidTr="00CC2E03">
        <w:tc>
          <w:tcPr>
            <w:tcW w:w="6433" w:type="dxa"/>
            <w:gridSpan w:val="5"/>
            <w:shd w:val="clear" w:color="auto" w:fill="D3DFEE"/>
          </w:tcPr>
          <w:p w:rsidR="00B525FE" w:rsidRPr="00E2057C" w:rsidRDefault="00B525FE" w:rsidP="00CC2E03">
            <w:pPr>
              <w:autoSpaceDE w:val="0"/>
              <w:autoSpaceDN w:val="0"/>
              <w:adjustRightInd w:val="0"/>
              <w:spacing w:after="0" w:line="320" w:lineRule="atLeast"/>
              <w:jc w:val="center"/>
              <w:rPr>
                <w:rFonts w:ascii="Arial" w:hAnsi="Arial" w:cs="Arial"/>
                <w:color w:val="000000"/>
                <w:sz w:val="18"/>
                <w:szCs w:val="18"/>
                <w:lang w:val="nl-NL" w:eastAsia="nl-NL"/>
              </w:rPr>
            </w:pPr>
            <w:r w:rsidRPr="00E2057C">
              <w:rPr>
                <w:rFonts w:ascii="Arial" w:hAnsi="Arial" w:cs="Arial"/>
                <w:b/>
                <w:bCs/>
                <w:color w:val="000000"/>
                <w:sz w:val="18"/>
                <w:szCs w:val="18"/>
                <w:lang w:val="nl-NL" w:eastAsia="nl-NL"/>
              </w:rPr>
              <w:t>Paired Samples Correlations</w:t>
            </w:r>
          </w:p>
        </w:tc>
      </w:tr>
      <w:tr w:rsidR="00B525FE" w:rsidRPr="00CD042A" w:rsidTr="00CC2E03">
        <w:tc>
          <w:tcPr>
            <w:tcW w:w="770" w:type="dxa"/>
          </w:tcPr>
          <w:p w:rsidR="00B525FE" w:rsidRPr="00E2057C" w:rsidRDefault="00B525FE" w:rsidP="00CC2E03">
            <w:pPr>
              <w:autoSpaceDE w:val="0"/>
              <w:autoSpaceDN w:val="0"/>
              <w:adjustRightInd w:val="0"/>
              <w:spacing w:after="0" w:line="240" w:lineRule="auto"/>
              <w:rPr>
                <w:rFonts w:ascii="Times New Roman" w:hAnsi="Times New Roman" w:cs="Times New Roman"/>
                <w:sz w:val="24"/>
                <w:szCs w:val="24"/>
                <w:lang w:val="nl-NL" w:eastAsia="nl-NL"/>
              </w:rPr>
            </w:pPr>
          </w:p>
        </w:tc>
        <w:tc>
          <w:tcPr>
            <w:tcW w:w="2427" w:type="dxa"/>
          </w:tcPr>
          <w:p w:rsidR="00B525FE" w:rsidRPr="00E2057C" w:rsidRDefault="00B525FE" w:rsidP="00CC2E03">
            <w:pPr>
              <w:autoSpaceDE w:val="0"/>
              <w:autoSpaceDN w:val="0"/>
              <w:adjustRightInd w:val="0"/>
              <w:spacing w:after="0" w:line="240" w:lineRule="auto"/>
              <w:rPr>
                <w:rFonts w:ascii="Times New Roman" w:hAnsi="Times New Roman" w:cs="Times New Roman"/>
                <w:sz w:val="24"/>
                <w:szCs w:val="24"/>
                <w:lang w:val="nl-NL" w:eastAsia="nl-NL"/>
              </w:rPr>
            </w:pPr>
          </w:p>
        </w:tc>
        <w:tc>
          <w:tcPr>
            <w:tcW w:w="1011" w:type="dxa"/>
          </w:tcPr>
          <w:p w:rsidR="00B525FE" w:rsidRPr="00E2057C" w:rsidRDefault="00B525FE" w:rsidP="00CC2E03">
            <w:pPr>
              <w:autoSpaceDE w:val="0"/>
              <w:autoSpaceDN w:val="0"/>
              <w:adjustRightInd w:val="0"/>
              <w:spacing w:after="0" w:line="320" w:lineRule="atLeast"/>
              <w:jc w:val="center"/>
              <w:rPr>
                <w:rFonts w:ascii="Arial" w:hAnsi="Arial" w:cs="Arial"/>
                <w:color w:val="000000"/>
                <w:sz w:val="18"/>
                <w:szCs w:val="18"/>
                <w:lang w:val="nl-NL" w:eastAsia="nl-NL"/>
              </w:rPr>
            </w:pPr>
            <w:r w:rsidRPr="00E2057C">
              <w:rPr>
                <w:rFonts w:ascii="Arial" w:hAnsi="Arial" w:cs="Arial"/>
                <w:color w:val="000000"/>
                <w:sz w:val="18"/>
                <w:szCs w:val="18"/>
                <w:lang w:val="nl-NL" w:eastAsia="nl-NL"/>
              </w:rPr>
              <w:t>N</w:t>
            </w:r>
          </w:p>
        </w:tc>
        <w:tc>
          <w:tcPr>
            <w:tcW w:w="1214" w:type="dxa"/>
          </w:tcPr>
          <w:p w:rsidR="00B525FE" w:rsidRPr="00E2057C" w:rsidRDefault="00B525FE" w:rsidP="00CC2E03">
            <w:pPr>
              <w:autoSpaceDE w:val="0"/>
              <w:autoSpaceDN w:val="0"/>
              <w:adjustRightInd w:val="0"/>
              <w:spacing w:after="0" w:line="320" w:lineRule="atLeast"/>
              <w:jc w:val="center"/>
              <w:rPr>
                <w:rFonts w:ascii="Arial" w:hAnsi="Arial" w:cs="Arial"/>
                <w:color w:val="000000"/>
                <w:sz w:val="18"/>
                <w:szCs w:val="18"/>
                <w:lang w:val="nl-NL" w:eastAsia="nl-NL"/>
              </w:rPr>
            </w:pPr>
            <w:r w:rsidRPr="00E2057C">
              <w:rPr>
                <w:rFonts w:ascii="Arial" w:hAnsi="Arial" w:cs="Arial"/>
                <w:color w:val="000000"/>
                <w:sz w:val="18"/>
                <w:szCs w:val="18"/>
                <w:lang w:val="nl-NL" w:eastAsia="nl-NL"/>
              </w:rPr>
              <w:t>Correlation</w:t>
            </w:r>
          </w:p>
        </w:tc>
        <w:tc>
          <w:tcPr>
            <w:tcW w:w="1011" w:type="dxa"/>
          </w:tcPr>
          <w:p w:rsidR="00B525FE" w:rsidRPr="00E2057C" w:rsidRDefault="00B525FE" w:rsidP="00CC2E03">
            <w:pPr>
              <w:autoSpaceDE w:val="0"/>
              <w:autoSpaceDN w:val="0"/>
              <w:adjustRightInd w:val="0"/>
              <w:spacing w:after="0" w:line="320" w:lineRule="atLeast"/>
              <w:jc w:val="center"/>
              <w:rPr>
                <w:rFonts w:ascii="Arial" w:hAnsi="Arial" w:cs="Arial"/>
                <w:color w:val="000000"/>
                <w:sz w:val="18"/>
                <w:szCs w:val="18"/>
                <w:lang w:val="nl-NL" w:eastAsia="nl-NL"/>
              </w:rPr>
            </w:pPr>
            <w:r w:rsidRPr="00E2057C">
              <w:rPr>
                <w:rFonts w:ascii="Arial" w:hAnsi="Arial" w:cs="Arial"/>
                <w:color w:val="000000"/>
                <w:sz w:val="18"/>
                <w:szCs w:val="18"/>
                <w:lang w:val="nl-NL" w:eastAsia="nl-NL"/>
              </w:rPr>
              <w:t>Sig.</w:t>
            </w:r>
          </w:p>
        </w:tc>
      </w:tr>
      <w:tr w:rsidR="00B525FE" w:rsidRPr="00CD042A" w:rsidTr="00CC2E03">
        <w:tc>
          <w:tcPr>
            <w:tcW w:w="770" w:type="dxa"/>
            <w:shd w:val="clear" w:color="auto" w:fill="D3DFEE"/>
          </w:tcPr>
          <w:p w:rsidR="00B525FE" w:rsidRPr="00E2057C" w:rsidRDefault="00B525FE" w:rsidP="00CC2E03">
            <w:pPr>
              <w:autoSpaceDE w:val="0"/>
              <w:autoSpaceDN w:val="0"/>
              <w:adjustRightInd w:val="0"/>
              <w:spacing w:after="0" w:line="320" w:lineRule="atLeast"/>
              <w:rPr>
                <w:rFonts w:ascii="Arial" w:hAnsi="Arial" w:cs="Arial"/>
                <w:color w:val="000000"/>
                <w:sz w:val="18"/>
                <w:szCs w:val="18"/>
                <w:lang w:val="nl-NL" w:eastAsia="nl-NL"/>
              </w:rPr>
            </w:pPr>
            <w:r w:rsidRPr="00E2057C">
              <w:rPr>
                <w:rFonts w:ascii="Arial" w:hAnsi="Arial" w:cs="Arial"/>
                <w:color w:val="000000"/>
                <w:sz w:val="18"/>
                <w:szCs w:val="18"/>
                <w:lang w:val="nl-NL" w:eastAsia="nl-NL"/>
              </w:rPr>
              <w:t>Pair 1</w:t>
            </w:r>
          </w:p>
        </w:tc>
        <w:tc>
          <w:tcPr>
            <w:tcW w:w="2427" w:type="dxa"/>
            <w:shd w:val="clear" w:color="auto" w:fill="D3DFEE"/>
          </w:tcPr>
          <w:p w:rsidR="00B525FE" w:rsidRPr="00E2057C" w:rsidRDefault="00B525FE" w:rsidP="00975C62">
            <w:pPr>
              <w:autoSpaceDE w:val="0"/>
              <w:autoSpaceDN w:val="0"/>
              <w:adjustRightInd w:val="0"/>
              <w:spacing w:after="0" w:line="320" w:lineRule="atLeast"/>
              <w:rPr>
                <w:rFonts w:ascii="Arial" w:hAnsi="Arial" w:cs="Arial"/>
                <w:color w:val="000000"/>
                <w:sz w:val="18"/>
                <w:szCs w:val="18"/>
                <w:lang w:eastAsia="nl-NL"/>
              </w:rPr>
            </w:pPr>
            <w:r w:rsidRPr="00E2057C">
              <w:rPr>
                <w:rFonts w:ascii="Arial" w:hAnsi="Arial" w:cs="Arial"/>
                <w:color w:val="000000"/>
                <w:sz w:val="18"/>
                <w:szCs w:val="18"/>
                <w:lang w:eastAsia="nl-NL"/>
              </w:rPr>
              <w:t>Hypothesis_</w:t>
            </w:r>
            <w:r w:rsidR="00975C62">
              <w:rPr>
                <w:rFonts w:ascii="Arial" w:hAnsi="Arial" w:cs="Arial"/>
                <w:color w:val="000000"/>
                <w:sz w:val="18"/>
                <w:szCs w:val="18"/>
                <w:lang w:eastAsia="nl-NL"/>
              </w:rPr>
              <w:t>2</w:t>
            </w:r>
            <w:r w:rsidRPr="00E2057C">
              <w:rPr>
                <w:rFonts w:ascii="Arial" w:hAnsi="Arial" w:cs="Arial"/>
                <w:color w:val="000000"/>
                <w:sz w:val="18"/>
                <w:szCs w:val="18"/>
                <w:lang w:eastAsia="nl-NL"/>
              </w:rPr>
              <w:t>A_adv_6 &amp; Hypothesis_</w:t>
            </w:r>
            <w:r w:rsidR="00975C62">
              <w:rPr>
                <w:rFonts w:ascii="Arial" w:hAnsi="Arial" w:cs="Arial"/>
                <w:color w:val="000000"/>
                <w:sz w:val="18"/>
                <w:szCs w:val="18"/>
                <w:lang w:eastAsia="nl-NL"/>
              </w:rPr>
              <w:t>2</w:t>
            </w:r>
            <w:r w:rsidRPr="00E2057C">
              <w:rPr>
                <w:rFonts w:ascii="Arial" w:hAnsi="Arial" w:cs="Arial"/>
                <w:color w:val="000000"/>
                <w:sz w:val="18"/>
                <w:szCs w:val="18"/>
                <w:lang w:eastAsia="nl-NL"/>
              </w:rPr>
              <w:t>A_adv_5</w:t>
            </w:r>
          </w:p>
        </w:tc>
        <w:tc>
          <w:tcPr>
            <w:tcW w:w="1011" w:type="dxa"/>
            <w:shd w:val="clear" w:color="auto" w:fill="D3DFEE"/>
          </w:tcPr>
          <w:p w:rsidR="00B525FE" w:rsidRPr="00E2057C" w:rsidRDefault="00B525FE" w:rsidP="00CC2E03">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59</w:t>
            </w:r>
          </w:p>
        </w:tc>
        <w:tc>
          <w:tcPr>
            <w:tcW w:w="1214" w:type="dxa"/>
            <w:shd w:val="clear" w:color="auto" w:fill="D3DFEE"/>
          </w:tcPr>
          <w:p w:rsidR="00B525FE" w:rsidRPr="00E2057C" w:rsidRDefault="00B525FE" w:rsidP="00CC2E03">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-,100</w:t>
            </w:r>
          </w:p>
        </w:tc>
        <w:tc>
          <w:tcPr>
            <w:tcW w:w="1011" w:type="dxa"/>
            <w:shd w:val="clear" w:color="auto" w:fill="D3DFEE"/>
          </w:tcPr>
          <w:p w:rsidR="00B525FE" w:rsidRPr="00E2057C" w:rsidRDefault="00B525FE" w:rsidP="00CC2E03">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,452</w:t>
            </w:r>
          </w:p>
        </w:tc>
      </w:tr>
    </w:tbl>
    <w:p w:rsidR="00B525FE" w:rsidRPr="00CD042A" w:rsidRDefault="00B525FE" w:rsidP="00B525FE">
      <w:pPr>
        <w:autoSpaceDE w:val="0"/>
        <w:autoSpaceDN w:val="0"/>
        <w:adjustRightInd w:val="0"/>
        <w:spacing w:after="0" w:line="240" w:lineRule="auto"/>
        <w:rPr>
          <w:rFonts w:ascii="Times New Roman" w:hAnsi="Times New Roman" w:cs="Times New Roman"/>
          <w:sz w:val="24"/>
          <w:szCs w:val="24"/>
          <w:lang w:val="nl-NL" w:eastAsia="nl-NL"/>
        </w:rPr>
      </w:pPr>
    </w:p>
    <w:tbl>
      <w:tblPr>
        <w:tblW w:w="9491" w:type="dxa"/>
        <w:tblInd w:w="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00"/>
      </w:tblPr>
      <w:tblGrid>
        <w:gridCol w:w="546"/>
        <w:gridCol w:w="1716"/>
        <w:gridCol w:w="823"/>
        <w:gridCol w:w="900"/>
        <w:gridCol w:w="1029"/>
        <w:gridCol w:w="1029"/>
        <w:gridCol w:w="1031"/>
        <w:gridCol w:w="714"/>
        <w:gridCol w:w="714"/>
        <w:gridCol w:w="989"/>
      </w:tblGrid>
      <w:tr w:rsidR="00B525FE" w:rsidRPr="00CD042A" w:rsidTr="00CC2E03">
        <w:trPr>
          <w:trHeight w:val="344"/>
        </w:trPr>
        <w:tc>
          <w:tcPr>
            <w:tcW w:w="9491" w:type="dxa"/>
            <w:gridSpan w:val="10"/>
            <w:shd w:val="clear" w:color="auto" w:fill="D3DFEE"/>
          </w:tcPr>
          <w:p w:rsidR="00B525FE" w:rsidRPr="00E2057C" w:rsidRDefault="00B525FE" w:rsidP="00CC2E03">
            <w:pPr>
              <w:autoSpaceDE w:val="0"/>
              <w:autoSpaceDN w:val="0"/>
              <w:adjustRightInd w:val="0"/>
              <w:spacing w:after="0" w:line="320" w:lineRule="atLeast"/>
              <w:jc w:val="center"/>
              <w:rPr>
                <w:rFonts w:ascii="Arial" w:hAnsi="Arial" w:cs="Arial"/>
                <w:color w:val="000000"/>
                <w:sz w:val="18"/>
                <w:szCs w:val="18"/>
                <w:lang w:val="nl-NL" w:eastAsia="nl-NL"/>
              </w:rPr>
            </w:pPr>
            <w:r w:rsidRPr="00E2057C">
              <w:rPr>
                <w:rFonts w:ascii="Arial" w:hAnsi="Arial" w:cs="Arial"/>
                <w:b/>
                <w:bCs/>
                <w:color w:val="000000"/>
                <w:sz w:val="18"/>
                <w:szCs w:val="18"/>
                <w:lang w:val="nl-NL" w:eastAsia="nl-NL"/>
              </w:rPr>
              <w:t>Paired Samples Test</w:t>
            </w:r>
          </w:p>
        </w:tc>
      </w:tr>
      <w:tr w:rsidR="00B525FE" w:rsidRPr="00CD042A" w:rsidTr="00CC2E03">
        <w:trPr>
          <w:trHeight w:val="344"/>
        </w:trPr>
        <w:tc>
          <w:tcPr>
            <w:tcW w:w="546" w:type="dxa"/>
          </w:tcPr>
          <w:p w:rsidR="00B525FE" w:rsidRPr="00E2057C" w:rsidRDefault="00B525FE" w:rsidP="00CC2E03">
            <w:pPr>
              <w:autoSpaceDE w:val="0"/>
              <w:autoSpaceDN w:val="0"/>
              <w:adjustRightInd w:val="0"/>
              <w:spacing w:after="0" w:line="240" w:lineRule="auto"/>
              <w:rPr>
                <w:rFonts w:ascii="Times New Roman" w:hAnsi="Times New Roman" w:cs="Times New Roman"/>
                <w:sz w:val="24"/>
                <w:szCs w:val="24"/>
                <w:lang w:val="nl-NL" w:eastAsia="nl-NL"/>
              </w:rPr>
            </w:pPr>
          </w:p>
        </w:tc>
        <w:tc>
          <w:tcPr>
            <w:tcW w:w="1716" w:type="dxa"/>
          </w:tcPr>
          <w:p w:rsidR="00B525FE" w:rsidRPr="00E2057C" w:rsidRDefault="00B525FE" w:rsidP="00CC2E03">
            <w:pPr>
              <w:autoSpaceDE w:val="0"/>
              <w:autoSpaceDN w:val="0"/>
              <w:adjustRightInd w:val="0"/>
              <w:spacing w:after="0" w:line="240" w:lineRule="auto"/>
              <w:rPr>
                <w:rFonts w:ascii="Times New Roman" w:hAnsi="Times New Roman" w:cs="Times New Roman"/>
                <w:sz w:val="24"/>
                <w:szCs w:val="24"/>
                <w:lang w:val="nl-NL" w:eastAsia="nl-NL"/>
              </w:rPr>
            </w:pPr>
          </w:p>
        </w:tc>
        <w:tc>
          <w:tcPr>
            <w:tcW w:w="4812" w:type="dxa"/>
            <w:gridSpan w:val="5"/>
          </w:tcPr>
          <w:p w:rsidR="00B525FE" w:rsidRPr="00E2057C" w:rsidRDefault="00B525FE" w:rsidP="00CC2E03">
            <w:pPr>
              <w:autoSpaceDE w:val="0"/>
              <w:autoSpaceDN w:val="0"/>
              <w:adjustRightInd w:val="0"/>
              <w:spacing w:after="0" w:line="320" w:lineRule="atLeast"/>
              <w:jc w:val="center"/>
              <w:rPr>
                <w:rFonts w:ascii="Arial" w:hAnsi="Arial" w:cs="Arial"/>
                <w:color w:val="000000"/>
                <w:sz w:val="18"/>
                <w:szCs w:val="18"/>
                <w:lang w:val="nl-NL" w:eastAsia="nl-NL"/>
              </w:rPr>
            </w:pPr>
            <w:r w:rsidRPr="00E2057C">
              <w:rPr>
                <w:rFonts w:ascii="Arial" w:hAnsi="Arial" w:cs="Arial"/>
                <w:color w:val="000000"/>
                <w:sz w:val="18"/>
                <w:szCs w:val="18"/>
                <w:lang w:val="nl-NL" w:eastAsia="nl-NL"/>
              </w:rPr>
              <w:t>Paired Differences</w:t>
            </w:r>
          </w:p>
        </w:tc>
        <w:tc>
          <w:tcPr>
            <w:tcW w:w="714" w:type="dxa"/>
            <w:vMerge w:val="restart"/>
          </w:tcPr>
          <w:p w:rsidR="00B525FE" w:rsidRPr="00E2057C" w:rsidRDefault="00B525FE" w:rsidP="00CC2E03">
            <w:pPr>
              <w:autoSpaceDE w:val="0"/>
              <w:autoSpaceDN w:val="0"/>
              <w:adjustRightInd w:val="0"/>
              <w:spacing w:after="0" w:line="320" w:lineRule="atLeast"/>
              <w:jc w:val="center"/>
              <w:rPr>
                <w:rFonts w:ascii="Arial" w:hAnsi="Arial" w:cs="Arial"/>
                <w:color w:val="000000"/>
                <w:sz w:val="18"/>
                <w:szCs w:val="18"/>
                <w:lang w:val="nl-NL" w:eastAsia="nl-NL"/>
              </w:rPr>
            </w:pPr>
            <w:r w:rsidRPr="00E2057C">
              <w:rPr>
                <w:rFonts w:ascii="Arial" w:hAnsi="Arial" w:cs="Arial"/>
                <w:color w:val="000000"/>
                <w:sz w:val="18"/>
                <w:szCs w:val="18"/>
                <w:lang w:val="nl-NL" w:eastAsia="nl-NL"/>
              </w:rPr>
              <w:t>t</w:t>
            </w:r>
          </w:p>
        </w:tc>
        <w:tc>
          <w:tcPr>
            <w:tcW w:w="714" w:type="dxa"/>
            <w:vMerge w:val="restart"/>
          </w:tcPr>
          <w:p w:rsidR="00B525FE" w:rsidRPr="00E2057C" w:rsidRDefault="00B525FE" w:rsidP="00CC2E03">
            <w:pPr>
              <w:autoSpaceDE w:val="0"/>
              <w:autoSpaceDN w:val="0"/>
              <w:adjustRightInd w:val="0"/>
              <w:spacing w:after="0" w:line="320" w:lineRule="atLeast"/>
              <w:jc w:val="center"/>
              <w:rPr>
                <w:rFonts w:ascii="Arial" w:hAnsi="Arial" w:cs="Arial"/>
                <w:color w:val="000000"/>
                <w:sz w:val="18"/>
                <w:szCs w:val="18"/>
                <w:lang w:val="nl-NL" w:eastAsia="nl-NL"/>
              </w:rPr>
            </w:pPr>
            <w:r w:rsidRPr="00E2057C">
              <w:rPr>
                <w:rFonts w:ascii="Arial" w:hAnsi="Arial" w:cs="Arial"/>
                <w:color w:val="000000"/>
                <w:sz w:val="18"/>
                <w:szCs w:val="18"/>
                <w:lang w:val="nl-NL" w:eastAsia="nl-NL"/>
              </w:rPr>
              <w:t>df</w:t>
            </w:r>
          </w:p>
        </w:tc>
        <w:tc>
          <w:tcPr>
            <w:tcW w:w="989" w:type="dxa"/>
            <w:vMerge w:val="restart"/>
            <w:shd w:val="clear" w:color="auto" w:fill="FABF8F"/>
          </w:tcPr>
          <w:p w:rsidR="00B525FE" w:rsidRPr="00E2057C" w:rsidRDefault="00B525FE" w:rsidP="00CC2E03">
            <w:pPr>
              <w:autoSpaceDE w:val="0"/>
              <w:autoSpaceDN w:val="0"/>
              <w:adjustRightInd w:val="0"/>
              <w:spacing w:after="0" w:line="320" w:lineRule="atLeast"/>
              <w:jc w:val="center"/>
              <w:rPr>
                <w:rFonts w:ascii="Arial" w:hAnsi="Arial" w:cs="Arial"/>
                <w:color w:val="000000"/>
                <w:sz w:val="18"/>
                <w:szCs w:val="18"/>
                <w:lang w:val="nl-NL" w:eastAsia="nl-NL"/>
              </w:rPr>
            </w:pPr>
            <w:r w:rsidRPr="00E2057C">
              <w:rPr>
                <w:rFonts w:ascii="Arial" w:hAnsi="Arial" w:cs="Arial"/>
                <w:color w:val="000000"/>
                <w:sz w:val="18"/>
                <w:szCs w:val="18"/>
                <w:lang w:val="nl-NL" w:eastAsia="nl-NL"/>
              </w:rPr>
              <w:t>Sig. (2-tailed)</w:t>
            </w:r>
          </w:p>
        </w:tc>
      </w:tr>
      <w:tr w:rsidR="00B525FE" w:rsidRPr="00CD042A" w:rsidTr="00CC2E03">
        <w:trPr>
          <w:trHeight w:val="673"/>
        </w:trPr>
        <w:tc>
          <w:tcPr>
            <w:tcW w:w="546" w:type="dxa"/>
            <w:shd w:val="clear" w:color="auto" w:fill="D3DFEE"/>
          </w:tcPr>
          <w:p w:rsidR="00B525FE" w:rsidRPr="00E2057C" w:rsidRDefault="00B525FE" w:rsidP="00CC2E03">
            <w:pPr>
              <w:autoSpaceDE w:val="0"/>
              <w:autoSpaceDN w:val="0"/>
              <w:adjustRightInd w:val="0"/>
              <w:spacing w:after="0" w:line="240" w:lineRule="auto"/>
              <w:rPr>
                <w:rFonts w:ascii="Times New Roman" w:hAnsi="Times New Roman" w:cs="Times New Roman"/>
                <w:sz w:val="24"/>
                <w:szCs w:val="24"/>
                <w:lang w:val="nl-NL" w:eastAsia="nl-NL"/>
              </w:rPr>
            </w:pPr>
          </w:p>
        </w:tc>
        <w:tc>
          <w:tcPr>
            <w:tcW w:w="1716" w:type="dxa"/>
            <w:shd w:val="clear" w:color="auto" w:fill="D3DFEE"/>
          </w:tcPr>
          <w:p w:rsidR="00B525FE" w:rsidRPr="00E2057C" w:rsidRDefault="00B525FE" w:rsidP="00CC2E03">
            <w:pPr>
              <w:autoSpaceDE w:val="0"/>
              <w:autoSpaceDN w:val="0"/>
              <w:adjustRightInd w:val="0"/>
              <w:spacing w:after="0" w:line="240" w:lineRule="auto"/>
              <w:rPr>
                <w:rFonts w:ascii="Times New Roman" w:hAnsi="Times New Roman" w:cs="Times New Roman"/>
                <w:sz w:val="24"/>
                <w:szCs w:val="24"/>
                <w:lang w:val="nl-NL" w:eastAsia="nl-NL"/>
              </w:rPr>
            </w:pPr>
          </w:p>
        </w:tc>
        <w:tc>
          <w:tcPr>
            <w:tcW w:w="823" w:type="dxa"/>
            <w:vMerge w:val="restart"/>
            <w:shd w:val="clear" w:color="auto" w:fill="D3DFEE"/>
          </w:tcPr>
          <w:p w:rsidR="00B525FE" w:rsidRPr="00E2057C" w:rsidRDefault="00B525FE" w:rsidP="00CC2E03">
            <w:pPr>
              <w:autoSpaceDE w:val="0"/>
              <w:autoSpaceDN w:val="0"/>
              <w:adjustRightInd w:val="0"/>
              <w:spacing w:after="0" w:line="320" w:lineRule="atLeast"/>
              <w:jc w:val="center"/>
              <w:rPr>
                <w:rFonts w:ascii="Arial" w:hAnsi="Arial" w:cs="Arial"/>
                <w:color w:val="000000"/>
                <w:sz w:val="18"/>
                <w:szCs w:val="18"/>
                <w:lang w:val="nl-NL" w:eastAsia="nl-NL"/>
              </w:rPr>
            </w:pPr>
            <w:r w:rsidRPr="00E2057C">
              <w:rPr>
                <w:rFonts w:ascii="Arial" w:hAnsi="Arial" w:cs="Arial"/>
                <w:color w:val="000000"/>
                <w:sz w:val="18"/>
                <w:szCs w:val="18"/>
                <w:lang w:val="nl-NL" w:eastAsia="nl-NL"/>
              </w:rPr>
              <w:t>Mean</w:t>
            </w:r>
          </w:p>
        </w:tc>
        <w:tc>
          <w:tcPr>
            <w:tcW w:w="900" w:type="dxa"/>
            <w:vMerge w:val="restart"/>
            <w:shd w:val="clear" w:color="auto" w:fill="D3DFEE"/>
          </w:tcPr>
          <w:p w:rsidR="00B525FE" w:rsidRPr="00E2057C" w:rsidRDefault="00B525FE" w:rsidP="00CC2E03">
            <w:pPr>
              <w:autoSpaceDE w:val="0"/>
              <w:autoSpaceDN w:val="0"/>
              <w:adjustRightInd w:val="0"/>
              <w:spacing w:after="0" w:line="320" w:lineRule="atLeast"/>
              <w:jc w:val="center"/>
              <w:rPr>
                <w:rFonts w:ascii="Arial" w:hAnsi="Arial" w:cs="Arial"/>
                <w:color w:val="000000"/>
                <w:sz w:val="18"/>
                <w:szCs w:val="18"/>
                <w:lang w:val="nl-NL" w:eastAsia="nl-NL"/>
              </w:rPr>
            </w:pPr>
            <w:r w:rsidRPr="00E2057C">
              <w:rPr>
                <w:rFonts w:ascii="Arial" w:hAnsi="Arial" w:cs="Arial"/>
                <w:color w:val="000000"/>
                <w:sz w:val="18"/>
                <w:szCs w:val="18"/>
                <w:lang w:val="nl-NL" w:eastAsia="nl-NL"/>
              </w:rPr>
              <w:t>Std. Deviation</w:t>
            </w:r>
          </w:p>
        </w:tc>
        <w:tc>
          <w:tcPr>
            <w:tcW w:w="1029" w:type="dxa"/>
            <w:vMerge w:val="restart"/>
            <w:shd w:val="clear" w:color="auto" w:fill="D3DFEE"/>
          </w:tcPr>
          <w:p w:rsidR="00B525FE" w:rsidRPr="00E2057C" w:rsidRDefault="00B525FE" w:rsidP="00CC2E03">
            <w:pPr>
              <w:autoSpaceDE w:val="0"/>
              <w:autoSpaceDN w:val="0"/>
              <w:adjustRightInd w:val="0"/>
              <w:spacing w:after="0" w:line="320" w:lineRule="atLeast"/>
              <w:jc w:val="center"/>
              <w:rPr>
                <w:rFonts w:ascii="Arial" w:hAnsi="Arial" w:cs="Arial"/>
                <w:color w:val="000000"/>
                <w:sz w:val="18"/>
                <w:szCs w:val="18"/>
                <w:lang w:val="nl-NL" w:eastAsia="nl-NL"/>
              </w:rPr>
            </w:pPr>
            <w:r w:rsidRPr="00E2057C">
              <w:rPr>
                <w:rFonts w:ascii="Arial" w:hAnsi="Arial" w:cs="Arial"/>
                <w:color w:val="000000"/>
                <w:sz w:val="18"/>
                <w:szCs w:val="18"/>
                <w:lang w:val="nl-NL" w:eastAsia="nl-NL"/>
              </w:rPr>
              <w:t>Std. Error Mean</w:t>
            </w:r>
          </w:p>
        </w:tc>
        <w:tc>
          <w:tcPr>
            <w:tcW w:w="2060" w:type="dxa"/>
            <w:gridSpan w:val="2"/>
            <w:shd w:val="clear" w:color="auto" w:fill="D3DFEE"/>
          </w:tcPr>
          <w:p w:rsidR="00B525FE" w:rsidRPr="00E2057C" w:rsidRDefault="00B525FE" w:rsidP="00CC2E03">
            <w:pPr>
              <w:autoSpaceDE w:val="0"/>
              <w:autoSpaceDN w:val="0"/>
              <w:adjustRightInd w:val="0"/>
              <w:spacing w:after="0" w:line="320" w:lineRule="atLeast"/>
              <w:jc w:val="center"/>
              <w:rPr>
                <w:rFonts w:ascii="Arial" w:hAnsi="Arial" w:cs="Arial"/>
                <w:color w:val="000000"/>
                <w:sz w:val="18"/>
                <w:szCs w:val="18"/>
                <w:lang w:eastAsia="nl-NL"/>
              </w:rPr>
            </w:pPr>
            <w:r w:rsidRPr="00E2057C">
              <w:rPr>
                <w:rFonts w:ascii="Arial" w:hAnsi="Arial" w:cs="Arial"/>
                <w:color w:val="000000"/>
                <w:sz w:val="18"/>
                <w:szCs w:val="18"/>
                <w:lang w:eastAsia="nl-NL"/>
              </w:rPr>
              <w:t>95% Confidence Interval of the Difference</w:t>
            </w:r>
          </w:p>
        </w:tc>
        <w:tc>
          <w:tcPr>
            <w:tcW w:w="714" w:type="dxa"/>
            <w:vMerge/>
            <w:shd w:val="clear" w:color="auto" w:fill="D3DFEE"/>
          </w:tcPr>
          <w:p w:rsidR="00B525FE" w:rsidRPr="00E2057C" w:rsidRDefault="00B525FE" w:rsidP="00CC2E03">
            <w:pPr>
              <w:autoSpaceDE w:val="0"/>
              <w:autoSpaceDN w:val="0"/>
              <w:adjustRightInd w:val="0"/>
              <w:spacing w:after="0" w:line="240" w:lineRule="auto"/>
              <w:rPr>
                <w:rFonts w:ascii="Arial" w:hAnsi="Arial" w:cs="Arial"/>
                <w:color w:val="000000"/>
                <w:sz w:val="18"/>
                <w:szCs w:val="18"/>
                <w:lang w:eastAsia="nl-NL"/>
              </w:rPr>
            </w:pPr>
          </w:p>
        </w:tc>
        <w:tc>
          <w:tcPr>
            <w:tcW w:w="714" w:type="dxa"/>
            <w:vMerge/>
            <w:shd w:val="clear" w:color="auto" w:fill="D3DFEE"/>
          </w:tcPr>
          <w:p w:rsidR="00B525FE" w:rsidRPr="00E2057C" w:rsidRDefault="00B525FE" w:rsidP="00CC2E03">
            <w:pPr>
              <w:autoSpaceDE w:val="0"/>
              <w:autoSpaceDN w:val="0"/>
              <w:adjustRightInd w:val="0"/>
              <w:spacing w:after="0" w:line="240" w:lineRule="auto"/>
              <w:rPr>
                <w:rFonts w:ascii="Arial" w:hAnsi="Arial" w:cs="Arial"/>
                <w:color w:val="000000"/>
                <w:sz w:val="18"/>
                <w:szCs w:val="18"/>
                <w:lang w:eastAsia="nl-NL"/>
              </w:rPr>
            </w:pPr>
          </w:p>
        </w:tc>
        <w:tc>
          <w:tcPr>
            <w:tcW w:w="989" w:type="dxa"/>
            <w:vMerge/>
            <w:shd w:val="clear" w:color="auto" w:fill="FABF8F"/>
          </w:tcPr>
          <w:p w:rsidR="00B525FE" w:rsidRPr="00E2057C" w:rsidRDefault="00B525FE" w:rsidP="00CC2E03">
            <w:pPr>
              <w:autoSpaceDE w:val="0"/>
              <w:autoSpaceDN w:val="0"/>
              <w:adjustRightInd w:val="0"/>
              <w:spacing w:after="0" w:line="240" w:lineRule="auto"/>
              <w:rPr>
                <w:rFonts w:ascii="Arial" w:hAnsi="Arial" w:cs="Arial"/>
                <w:color w:val="000000"/>
                <w:sz w:val="18"/>
                <w:szCs w:val="18"/>
                <w:lang w:eastAsia="nl-NL"/>
              </w:rPr>
            </w:pPr>
          </w:p>
        </w:tc>
      </w:tr>
      <w:tr w:rsidR="00B525FE" w:rsidRPr="00CD042A" w:rsidTr="00CC2E03">
        <w:trPr>
          <w:trHeight w:val="329"/>
        </w:trPr>
        <w:tc>
          <w:tcPr>
            <w:tcW w:w="546" w:type="dxa"/>
          </w:tcPr>
          <w:p w:rsidR="00B525FE" w:rsidRPr="00E2057C" w:rsidRDefault="00B525FE" w:rsidP="00CC2E03">
            <w:pPr>
              <w:autoSpaceDE w:val="0"/>
              <w:autoSpaceDN w:val="0"/>
              <w:adjustRightInd w:val="0"/>
              <w:spacing w:after="0" w:line="240" w:lineRule="auto"/>
              <w:rPr>
                <w:rFonts w:ascii="Times New Roman" w:hAnsi="Times New Roman" w:cs="Times New Roman"/>
                <w:sz w:val="24"/>
                <w:szCs w:val="24"/>
                <w:lang w:eastAsia="nl-NL"/>
              </w:rPr>
            </w:pPr>
          </w:p>
        </w:tc>
        <w:tc>
          <w:tcPr>
            <w:tcW w:w="1716" w:type="dxa"/>
          </w:tcPr>
          <w:p w:rsidR="00B525FE" w:rsidRPr="00E2057C" w:rsidRDefault="00B525FE" w:rsidP="00CC2E03">
            <w:pPr>
              <w:autoSpaceDE w:val="0"/>
              <w:autoSpaceDN w:val="0"/>
              <w:adjustRightInd w:val="0"/>
              <w:spacing w:after="0" w:line="240" w:lineRule="auto"/>
              <w:rPr>
                <w:rFonts w:ascii="Times New Roman" w:hAnsi="Times New Roman" w:cs="Times New Roman"/>
                <w:sz w:val="24"/>
                <w:szCs w:val="24"/>
                <w:lang w:eastAsia="nl-NL"/>
              </w:rPr>
            </w:pPr>
          </w:p>
        </w:tc>
        <w:tc>
          <w:tcPr>
            <w:tcW w:w="823" w:type="dxa"/>
            <w:vMerge/>
          </w:tcPr>
          <w:p w:rsidR="00B525FE" w:rsidRPr="00E2057C" w:rsidRDefault="00B525FE" w:rsidP="00CC2E03">
            <w:pPr>
              <w:autoSpaceDE w:val="0"/>
              <w:autoSpaceDN w:val="0"/>
              <w:adjustRightInd w:val="0"/>
              <w:spacing w:after="0" w:line="240" w:lineRule="auto"/>
              <w:rPr>
                <w:rFonts w:ascii="Times New Roman" w:hAnsi="Times New Roman" w:cs="Times New Roman"/>
                <w:sz w:val="24"/>
                <w:szCs w:val="24"/>
                <w:lang w:eastAsia="nl-NL"/>
              </w:rPr>
            </w:pPr>
          </w:p>
        </w:tc>
        <w:tc>
          <w:tcPr>
            <w:tcW w:w="900" w:type="dxa"/>
            <w:vMerge/>
          </w:tcPr>
          <w:p w:rsidR="00B525FE" w:rsidRPr="00E2057C" w:rsidRDefault="00B525FE" w:rsidP="00CC2E03">
            <w:pPr>
              <w:autoSpaceDE w:val="0"/>
              <w:autoSpaceDN w:val="0"/>
              <w:adjustRightInd w:val="0"/>
              <w:spacing w:after="0" w:line="240" w:lineRule="auto"/>
              <w:rPr>
                <w:rFonts w:ascii="Times New Roman" w:hAnsi="Times New Roman" w:cs="Times New Roman"/>
                <w:sz w:val="24"/>
                <w:szCs w:val="24"/>
                <w:lang w:eastAsia="nl-NL"/>
              </w:rPr>
            </w:pPr>
          </w:p>
        </w:tc>
        <w:tc>
          <w:tcPr>
            <w:tcW w:w="1029" w:type="dxa"/>
            <w:vMerge/>
          </w:tcPr>
          <w:p w:rsidR="00B525FE" w:rsidRPr="00E2057C" w:rsidRDefault="00B525FE" w:rsidP="00CC2E03">
            <w:pPr>
              <w:autoSpaceDE w:val="0"/>
              <w:autoSpaceDN w:val="0"/>
              <w:adjustRightInd w:val="0"/>
              <w:spacing w:after="0" w:line="240" w:lineRule="auto"/>
              <w:rPr>
                <w:rFonts w:ascii="Times New Roman" w:hAnsi="Times New Roman" w:cs="Times New Roman"/>
                <w:sz w:val="24"/>
                <w:szCs w:val="24"/>
                <w:lang w:eastAsia="nl-NL"/>
              </w:rPr>
            </w:pPr>
          </w:p>
        </w:tc>
        <w:tc>
          <w:tcPr>
            <w:tcW w:w="1029" w:type="dxa"/>
          </w:tcPr>
          <w:p w:rsidR="00B525FE" w:rsidRPr="00E2057C" w:rsidRDefault="00B525FE" w:rsidP="00CC2E03">
            <w:pPr>
              <w:autoSpaceDE w:val="0"/>
              <w:autoSpaceDN w:val="0"/>
              <w:adjustRightInd w:val="0"/>
              <w:spacing w:after="0" w:line="320" w:lineRule="atLeast"/>
              <w:jc w:val="center"/>
              <w:rPr>
                <w:rFonts w:ascii="Arial" w:hAnsi="Arial" w:cs="Arial"/>
                <w:color w:val="000000"/>
                <w:sz w:val="18"/>
                <w:szCs w:val="18"/>
                <w:lang w:val="nl-NL" w:eastAsia="nl-NL"/>
              </w:rPr>
            </w:pPr>
            <w:r w:rsidRPr="00E2057C">
              <w:rPr>
                <w:rFonts w:ascii="Arial" w:hAnsi="Arial" w:cs="Arial"/>
                <w:color w:val="000000"/>
                <w:sz w:val="18"/>
                <w:szCs w:val="18"/>
                <w:lang w:val="nl-NL" w:eastAsia="nl-NL"/>
              </w:rPr>
              <w:t>Lower</w:t>
            </w:r>
          </w:p>
        </w:tc>
        <w:tc>
          <w:tcPr>
            <w:tcW w:w="1031" w:type="dxa"/>
          </w:tcPr>
          <w:p w:rsidR="00B525FE" w:rsidRPr="00E2057C" w:rsidRDefault="00B525FE" w:rsidP="00CC2E03">
            <w:pPr>
              <w:autoSpaceDE w:val="0"/>
              <w:autoSpaceDN w:val="0"/>
              <w:adjustRightInd w:val="0"/>
              <w:spacing w:after="0" w:line="320" w:lineRule="atLeast"/>
              <w:jc w:val="center"/>
              <w:rPr>
                <w:rFonts w:ascii="Arial" w:hAnsi="Arial" w:cs="Arial"/>
                <w:color w:val="000000"/>
                <w:sz w:val="18"/>
                <w:szCs w:val="18"/>
                <w:lang w:val="nl-NL" w:eastAsia="nl-NL"/>
              </w:rPr>
            </w:pPr>
            <w:r w:rsidRPr="00E2057C">
              <w:rPr>
                <w:rFonts w:ascii="Arial" w:hAnsi="Arial" w:cs="Arial"/>
                <w:color w:val="000000"/>
                <w:sz w:val="18"/>
                <w:szCs w:val="18"/>
                <w:lang w:val="nl-NL" w:eastAsia="nl-NL"/>
              </w:rPr>
              <w:t>Upper</w:t>
            </w:r>
          </w:p>
        </w:tc>
        <w:tc>
          <w:tcPr>
            <w:tcW w:w="714" w:type="dxa"/>
            <w:vMerge/>
          </w:tcPr>
          <w:p w:rsidR="00B525FE" w:rsidRPr="00E2057C" w:rsidRDefault="00B525FE" w:rsidP="00CC2E03">
            <w:pPr>
              <w:autoSpaceDE w:val="0"/>
              <w:autoSpaceDN w:val="0"/>
              <w:adjustRightInd w:val="0"/>
              <w:spacing w:after="0" w:line="240" w:lineRule="auto"/>
              <w:rPr>
                <w:rFonts w:ascii="Arial" w:hAnsi="Arial" w:cs="Arial"/>
                <w:color w:val="000000"/>
                <w:sz w:val="18"/>
                <w:szCs w:val="18"/>
                <w:lang w:val="nl-NL" w:eastAsia="nl-NL"/>
              </w:rPr>
            </w:pPr>
          </w:p>
        </w:tc>
        <w:tc>
          <w:tcPr>
            <w:tcW w:w="714" w:type="dxa"/>
            <w:vMerge/>
          </w:tcPr>
          <w:p w:rsidR="00B525FE" w:rsidRPr="00E2057C" w:rsidRDefault="00B525FE" w:rsidP="00CC2E03">
            <w:pPr>
              <w:autoSpaceDE w:val="0"/>
              <w:autoSpaceDN w:val="0"/>
              <w:adjustRightInd w:val="0"/>
              <w:spacing w:after="0" w:line="240" w:lineRule="auto"/>
              <w:rPr>
                <w:rFonts w:ascii="Arial" w:hAnsi="Arial" w:cs="Arial"/>
                <w:color w:val="000000"/>
                <w:sz w:val="18"/>
                <w:szCs w:val="18"/>
                <w:lang w:val="nl-NL" w:eastAsia="nl-NL"/>
              </w:rPr>
            </w:pPr>
          </w:p>
        </w:tc>
        <w:tc>
          <w:tcPr>
            <w:tcW w:w="989" w:type="dxa"/>
            <w:vMerge/>
            <w:shd w:val="clear" w:color="auto" w:fill="FABF8F"/>
          </w:tcPr>
          <w:p w:rsidR="00B525FE" w:rsidRPr="00E2057C" w:rsidRDefault="00B525FE" w:rsidP="00CC2E03">
            <w:pPr>
              <w:autoSpaceDE w:val="0"/>
              <w:autoSpaceDN w:val="0"/>
              <w:adjustRightInd w:val="0"/>
              <w:spacing w:after="0" w:line="240" w:lineRule="auto"/>
              <w:rPr>
                <w:rFonts w:ascii="Arial" w:hAnsi="Arial" w:cs="Arial"/>
                <w:color w:val="000000"/>
                <w:sz w:val="18"/>
                <w:szCs w:val="18"/>
                <w:lang w:val="nl-NL" w:eastAsia="nl-NL"/>
              </w:rPr>
            </w:pPr>
          </w:p>
        </w:tc>
      </w:tr>
      <w:tr w:rsidR="00B525FE" w:rsidRPr="00CD042A" w:rsidTr="00CC2E03">
        <w:trPr>
          <w:trHeight w:val="689"/>
        </w:trPr>
        <w:tc>
          <w:tcPr>
            <w:tcW w:w="546" w:type="dxa"/>
            <w:shd w:val="clear" w:color="auto" w:fill="D3DFEE"/>
          </w:tcPr>
          <w:p w:rsidR="00B525FE" w:rsidRPr="00E2057C" w:rsidRDefault="00B525FE" w:rsidP="00CC2E03">
            <w:pPr>
              <w:autoSpaceDE w:val="0"/>
              <w:autoSpaceDN w:val="0"/>
              <w:adjustRightInd w:val="0"/>
              <w:spacing w:after="0" w:line="320" w:lineRule="atLeast"/>
              <w:rPr>
                <w:rFonts w:ascii="Arial" w:hAnsi="Arial" w:cs="Arial"/>
                <w:color w:val="000000"/>
                <w:sz w:val="18"/>
                <w:szCs w:val="18"/>
                <w:lang w:val="nl-NL" w:eastAsia="nl-NL"/>
              </w:rPr>
            </w:pPr>
            <w:r w:rsidRPr="00E2057C">
              <w:rPr>
                <w:rFonts w:ascii="Arial" w:hAnsi="Arial" w:cs="Arial"/>
                <w:color w:val="000000"/>
                <w:sz w:val="18"/>
                <w:szCs w:val="18"/>
                <w:lang w:val="nl-NL" w:eastAsia="nl-NL"/>
              </w:rPr>
              <w:t>Pair 1</w:t>
            </w:r>
          </w:p>
        </w:tc>
        <w:tc>
          <w:tcPr>
            <w:tcW w:w="1716" w:type="dxa"/>
            <w:shd w:val="clear" w:color="auto" w:fill="D3DFEE"/>
          </w:tcPr>
          <w:p w:rsidR="00B525FE" w:rsidRPr="00E2057C" w:rsidRDefault="00B525FE" w:rsidP="00975C62">
            <w:pPr>
              <w:autoSpaceDE w:val="0"/>
              <w:autoSpaceDN w:val="0"/>
              <w:adjustRightInd w:val="0"/>
              <w:spacing w:after="0" w:line="320" w:lineRule="atLeast"/>
              <w:rPr>
                <w:rFonts w:ascii="Arial" w:hAnsi="Arial" w:cs="Arial"/>
                <w:color w:val="000000"/>
                <w:sz w:val="18"/>
                <w:szCs w:val="18"/>
                <w:lang w:eastAsia="nl-NL"/>
              </w:rPr>
            </w:pPr>
            <w:r w:rsidRPr="00E2057C">
              <w:rPr>
                <w:rFonts w:ascii="Arial" w:hAnsi="Arial" w:cs="Arial"/>
                <w:color w:val="000000"/>
                <w:sz w:val="18"/>
                <w:szCs w:val="18"/>
                <w:lang w:eastAsia="nl-NL"/>
              </w:rPr>
              <w:t>Hypothesis_</w:t>
            </w:r>
            <w:r w:rsidR="00975C62">
              <w:rPr>
                <w:rFonts w:ascii="Arial" w:hAnsi="Arial" w:cs="Arial"/>
                <w:color w:val="000000"/>
                <w:sz w:val="18"/>
                <w:szCs w:val="18"/>
                <w:lang w:eastAsia="nl-NL"/>
              </w:rPr>
              <w:t>2</w:t>
            </w:r>
            <w:r w:rsidRPr="00E2057C">
              <w:rPr>
                <w:rFonts w:ascii="Arial" w:hAnsi="Arial" w:cs="Arial"/>
                <w:color w:val="000000"/>
                <w:sz w:val="18"/>
                <w:szCs w:val="18"/>
                <w:lang w:eastAsia="nl-NL"/>
              </w:rPr>
              <w:t>A_adv_6 - Hypothesis_</w:t>
            </w:r>
            <w:r w:rsidR="00975C62">
              <w:rPr>
                <w:rFonts w:ascii="Arial" w:hAnsi="Arial" w:cs="Arial"/>
                <w:color w:val="000000"/>
                <w:sz w:val="18"/>
                <w:szCs w:val="18"/>
                <w:lang w:eastAsia="nl-NL"/>
              </w:rPr>
              <w:t>2</w:t>
            </w:r>
            <w:r w:rsidRPr="00E2057C">
              <w:rPr>
                <w:rFonts w:ascii="Arial" w:hAnsi="Arial" w:cs="Arial"/>
                <w:color w:val="000000"/>
                <w:sz w:val="18"/>
                <w:szCs w:val="18"/>
                <w:lang w:eastAsia="nl-NL"/>
              </w:rPr>
              <w:t>A_adv_5</w:t>
            </w:r>
          </w:p>
        </w:tc>
        <w:tc>
          <w:tcPr>
            <w:tcW w:w="823" w:type="dxa"/>
            <w:shd w:val="clear" w:color="auto" w:fill="D3DFEE"/>
          </w:tcPr>
          <w:p w:rsidR="00B525FE" w:rsidRPr="00E2057C" w:rsidRDefault="00B525FE" w:rsidP="00CC2E03">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,32486</w:t>
            </w:r>
          </w:p>
        </w:tc>
        <w:tc>
          <w:tcPr>
            <w:tcW w:w="900" w:type="dxa"/>
            <w:shd w:val="clear" w:color="auto" w:fill="D3DFEE"/>
          </w:tcPr>
          <w:p w:rsidR="00B525FE" w:rsidRPr="00E2057C" w:rsidRDefault="00B525FE" w:rsidP="00CC2E03">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1,96247</w:t>
            </w:r>
          </w:p>
        </w:tc>
        <w:tc>
          <w:tcPr>
            <w:tcW w:w="1029" w:type="dxa"/>
            <w:shd w:val="clear" w:color="auto" w:fill="D3DFEE"/>
          </w:tcPr>
          <w:p w:rsidR="00B525FE" w:rsidRPr="00E2057C" w:rsidRDefault="00B525FE" w:rsidP="00CC2E03">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,25549</w:t>
            </w:r>
          </w:p>
        </w:tc>
        <w:tc>
          <w:tcPr>
            <w:tcW w:w="1029" w:type="dxa"/>
            <w:shd w:val="clear" w:color="auto" w:fill="D3DFEE"/>
          </w:tcPr>
          <w:p w:rsidR="00B525FE" w:rsidRPr="00E2057C" w:rsidRDefault="00B525FE" w:rsidP="00CC2E03">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-,18656</w:t>
            </w:r>
          </w:p>
        </w:tc>
        <w:tc>
          <w:tcPr>
            <w:tcW w:w="1031" w:type="dxa"/>
            <w:shd w:val="clear" w:color="auto" w:fill="D3DFEE"/>
          </w:tcPr>
          <w:p w:rsidR="00B525FE" w:rsidRPr="00E2057C" w:rsidRDefault="00B525FE" w:rsidP="00CC2E03">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,83628</w:t>
            </w:r>
          </w:p>
        </w:tc>
        <w:tc>
          <w:tcPr>
            <w:tcW w:w="714" w:type="dxa"/>
            <w:shd w:val="clear" w:color="auto" w:fill="D3DFEE"/>
          </w:tcPr>
          <w:p w:rsidR="00B525FE" w:rsidRPr="00E2057C" w:rsidRDefault="00B525FE" w:rsidP="00CC2E03">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1,272</w:t>
            </w:r>
          </w:p>
        </w:tc>
        <w:tc>
          <w:tcPr>
            <w:tcW w:w="714" w:type="dxa"/>
            <w:shd w:val="clear" w:color="auto" w:fill="D3DFEE"/>
          </w:tcPr>
          <w:p w:rsidR="00B525FE" w:rsidRPr="00E2057C" w:rsidRDefault="00B525FE" w:rsidP="00CC2E03">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58</w:t>
            </w:r>
          </w:p>
        </w:tc>
        <w:tc>
          <w:tcPr>
            <w:tcW w:w="989" w:type="dxa"/>
            <w:shd w:val="clear" w:color="auto" w:fill="FABF8F"/>
          </w:tcPr>
          <w:p w:rsidR="00B525FE" w:rsidRPr="00E2057C" w:rsidRDefault="00B525FE" w:rsidP="00CC2E03">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,209</w:t>
            </w:r>
          </w:p>
        </w:tc>
      </w:tr>
    </w:tbl>
    <w:p w:rsidR="00B525FE" w:rsidRPr="00505C16" w:rsidRDefault="00B525FE" w:rsidP="00B525FE">
      <w:pPr>
        <w:pStyle w:val="Caption"/>
        <w:rPr>
          <w:rFonts w:ascii="Times New Roman" w:hAnsi="Times New Roman" w:cs="Times New Roman"/>
          <w:sz w:val="24"/>
          <w:szCs w:val="24"/>
          <w:lang w:eastAsia="nl-NL"/>
        </w:rPr>
      </w:pPr>
      <w:bookmarkStart w:id="48" w:name="_Ref259478043"/>
      <w:bookmarkStart w:id="49" w:name="_Toc266820214"/>
      <w:r>
        <w:t xml:space="preserve">Table </w:t>
      </w:r>
      <w:fldSimple w:instr=" SEQ Table \* ARABIC ">
        <w:r w:rsidR="00D0007B">
          <w:rPr>
            <w:noProof/>
          </w:rPr>
          <w:t>3</w:t>
        </w:r>
      </w:fldSimple>
      <w:bookmarkEnd w:id="48"/>
      <w:r>
        <w:t xml:space="preserve"> Paired 2</w:t>
      </w:r>
      <w:r w:rsidRPr="00F36509">
        <w:t xml:space="preserve"> sample T Test Hypothesis </w:t>
      </w:r>
      <w:r>
        <w:t>2A</w:t>
      </w:r>
      <w:r w:rsidRPr="00F36509">
        <w:t xml:space="preserve"> by SPSS</w:t>
      </w:r>
      <w:bookmarkEnd w:id="49"/>
    </w:p>
    <w:p w:rsidR="00975C62" w:rsidRPr="00975C62" w:rsidRDefault="00B525FE" w:rsidP="00975C62">
      <w:pPr>
        <w:pStyle w:val="Thesis-Hansstijl"/>
        <w:spacing w:after="0"/>
      </w:pPr>
      <w:r>
        <w:t xml:space="preserve">When we examine </w:t>
      </w:r>
      <w:fldSimple w:instr=" REF _Ref259478043 \h  \* MERGEFORMAT ">
        <w:r w:rsidR="00D0007B">
          <w:t xml:space="preserve">Table </w:t>
        </w:r>
        <w:r w:rsidR="00D0007B">
          <w:rPr>
            <w:noProof/>
          </w:rPr>
          <w:t>3</w:t>
        </w:r>
      </w:fldSimple>
      <w:r>
        <w:t xml:space="preserve"> we can see the results of our </w:t>
      </w:r>
      <w:r w:rsidR="00975C62">
        <w:t>paired</w:t>
      </w:r>
      <w:r>
        <w:t xml:space="preserve"> 2 sample T test. The column with the most interesting numbers is the one called </w:t>
      </w:r>
      <w:r w:rsidRPr="00505C16">
        <w:rPr>
          <w:rFonts w:ascii="Arial" w:hAnsi="Arial" w:cs="Arial"/>
          <w:color w:val="000000"/>
          <w:sz w:val="18"/>
          <w:szCs w:val="18"/>
          <w:lang w:eastAsia="nl-NL"/>
        </w:rPr>
        <w:t>Sig</w:t>
      </w:r>
      <w:r w:rsidRPr="00505C16">
        <w:rPr>
          <w:color w:val="000000"/>
          <w:sz w:val="18"/>
          <w:szCs w:val="18"/>
          <w:lang w:eastAsia="nl-NL"/>
        </w:rPr>
        <w:t xml:space="preserve">. </w:t>
      </w:r>
      <w:r w:rsidRPr="00505C16">
        <w:rPr>
          <w:color w:val="000000"/>
          <w:lang w:eastAsia="nl-NL"/>
        </w:rPr>
        <w:t>(2-tailed)</w:t>
      </w:r>
      <w:r>
        <w:rPr>
          <w:color w:val="000000"/>
          <w:lang w:eastAsia="nl-NL"/>
        </w:rPr>
        <w:t xml:space="preserve">. In this column we can see that </w:t>
      </w:r>
      <w:r w:rsidR="00102D05" w:rsidRPr="00B3308B">
        <w:fldChar w:fldCharType="begin"/>
      </w:r>
      <w:r w:rsidRPr="00B3308B">
        <w:instrText xml:space="preserve"> QUOTE </w:instrText>
      </w:r>
      <w:r>
        <w:rPr>
          <w:rFonts w:cs="Times New Roman"/>
          <w:noProof/>
          <w:lang w:val="nl-NL" w:eastAsia="nl-NL"/>
        </w:rPr>
        <w:drawing>
          <wp:inline distT="0" distB="0" distL="0" distR="0">
            <wp:extent cx="533400" cy="161925"/>
            <wp:effectExtent l="19050" t="0" r="0" b="0"/>
            <wp:docPr id="139" name="Afbeelding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00"/>
                    <pic:cNvPicPr>
                      <a:picLocks noChangeAspect="1" noChangeArrowheads="1"/>
                    </pic:cNvPicPr>
                  </pic:nvPicPr>
                  <pic:blipFill>
                    <a:blip r:embed="rId18">
                      <a:clrChange>
                        <a:clrFrom>
                          <a:srgbClr val="FFFFFF"/>
                        </a:clrFrom>
                        <a:clrTo>
                          <a:srgbClr val="FFFFFF">
                            <a:alpha val="0"/>
                          </a:srgbClr>
                        </a:clrTo>
                      </a:clrChange>
                    </a:blip>
                    <a:srcRect/>
                    <a:stretch>
                      <a:fillRect/>
                    </a:stretch>
                  </pic:blipFill>
                  <pic:spPr bwMode="auto">
                    <a:xfrm>
                      <a:off x="0" y="0"/>
                      <a:ext cx="533400" cy="161925"/>
                    </a:xfrm>
                    <a:prstGeom prst="rect">
                      <a:avLst/>
                    </a:prstGeom>
                    <a:noFill/>
                    <a:ln w="9525">
                      <a:noFill/>
                      <a:miter lim="800000"/>
                      <a:headEnd/>
                      <a:tailEnd/>
                    </a:ln>
                  </pic:spPr>
                </pic:pic>
              </a:graphicData>
            </a:graphic>
          </wp:inline>
        </w:drawing>
      </w:r>
      <w:r w:rsidRPr="00B3308B">
        <w:instrText xml:space="preserve"> </w:instrText>
      </w:r>
      <w:r w:rsidR="00102D05" w:rsidRPr="00B3308B">
        <w:fldChar w:fldCharType="separate"/>
      </w:r>
      <w:r>
        <w:rPr>
          <w:rFonts w:cs="Times New Roman"/>
          <w:noProof/>
          <w:lang w:val="nl-NL" w:eastAsia="nl-NL"/>
        </w:rPr>
        <w:drawing>
          <wp:inline distT="0" distB="0" distL="0" distR="0">
            <wp:extent cx="533400" cy="161925"/>
            <wp:effectExtent l="19050" t="0" r="0" b="0"/>
            <wp:docPr id="140" name="Afbeelding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01"/>
                    <pic:cNvPicPr>
                      <a:picLocks noChangeAspect="1" noChangeArrowheads="1"/>
                    </pic:cNvPicPr>
                  </pic:nvPicPr>
                  <pic:blipFill>
                    <a:blip r:embed="rId18">
                      <a:clrChange>
                        <a:clrFrom>
                          <a:srgbClr val="FFFFFF"/>
                        </a:clrFrom>
                        <a:clrTo>
                          <a:srgbClr val="FFFFFF">
                            <a:alpha val="0"/>
                          </a:srgbClr>
                        </a:clrTo>
                      </a:clrChange>
                    </a:blip>
                    <a:srcRect/>
                    <a:stretch>
                      <a:fillRect/>
                    </a:stretch>
                  </pic:blipFill>
                  <pic:spPr bwMode="auto">
                    <a:xfrm>
                      <a:off x="0" y="0"/>
                      <a:ext cx="533400" cy="161925"/>
                    </a:xfrm>
                    <a:prstGeom prst="rect">
                      <a:avLst/>
                    </a:prstGeom>
                    <a:noFill/>
                    <a:ln w="9525">
                      <a:noFill/>
                      <a:miter lim="800000"/>
                      <a:headEnd/>
                      <a:tailEnd/>
                    </a:ln>
                  </pic:spPr>
                </pic:pic>
              </a:graphicData>
            </a:graphic>
          </wp:inline>
        </w:drawing>
      </w:r>
      <w:r w:rsidR="00102D05" w:rsidRPr="00B3308B">
        <w:fldChar w:fldCharType="end"/>
      </w:r>
      <w:r>
        <w:t xml:space="preserve"> is significant with a degree of 0.209. This level of significance is 2 tailed. For our hypothesis we want to know a 1 tailed test. To create a 1 tailed level of significance, we take the </w:t>
      </w:r>
      <w:r w:rsidRPr="00505C16">
        <w:rPr>
          <w:rFonts w:ascii="Arial" w:hAnsi="Arial" w:cs="Arial"/>
          <w:color w:val="000000"/>
          <w:sz w:val="18"/>
          <w:szCs w:val="18"/>
          <w:lang w:eastAsia="nl-NL"/>
        </w:rPr>
        <w:t>Sig</w:t>
      </w:r>
      <w:r w:rsidRPr="00505C16">
        <w:rPr>
          <w:color w:val="000000"/>
          <w:sz w:val="18"/>
          <w:szCs w:val="18"/>
          <w:lang w:eastAsia="nl-NL"/>
        </w:rPr>
        <w:t xml:space="preserve">. </w:t>
      </w:r>
      <w:r w:rsidRPr="00505C16">
        <w:rPr>
          <w:color w:val="000000"/>
          <w:lang w:eastAsia="nl-NL"/>
        </w:rPr>
        <w:t>(2-tailed)</w:t>
      </w:r>
      <w:r>
        <w:rPr>
          <w:color w:val="000000"/>
          <w:lang w:eastAsia="nl-NL"/>
        </w:rPr>
        <w:t xml:space="preserve"> and divide it by two. The level of significance that exists out of that calculation is 0.1045. This level of significance  is higher than our alpha of 0.05.  Taking this into account we can conclude that we cannot reject our Null Hypothesis that </w:t>
      </w:r>
      <w:r w:rsidR="00102D05" w:rsidRPr="00B3308B">
        <w:fldChar w:fldCharType="begin"/>
      </w:r>
      <w:r w:rsidRPr="00B3308B">
        <w:instrText xml:space="preserve"> QUOTE </w:instrText>
      </w:r>
      <w:r>
        <w:rPr>
          <w:rFonts w:cs="Times New Roman"/>
          <w:noProof/>
          <w:lang w:val="nl-NL" w:eastAsia="nl-NL"/>
        </w:rPr>
        <w:drawing>
          <wp:inline distT="0" distB="0" distL="0" distR="0">
            <wp:extent cx="533400" cy="161925"/>
            <wp:effectExtent l="19050" t="0" r="0" b="0"/>
            <wp:docPr id="141" name="Afbeelding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02"/>
                    <pic:cNvPicPr>
                      <a:picLocks noChangeAspect="1" noChangeArrowheads="1"/>
                    </pic:cNvPicPr>
                  </pic:nvPicPr>
                  <pic:blipFill>
                    <a:blip r:embed="rId18">
                      <a:clrChange>
                        <a:clrFrom>
                          <a:srgbClr val="FFFFFF"/>
                        </a:clrFrom>
                        <a:clrTo>
                          <a:srgbClr val="FFFFFF">
                            <a:alpha val="0"/>
                          </a:srgbClr>
                        </a:clrTo>
                      </a:clrChange>
                    </a:blip>
                    <a:srcRect/>
                    <a:stretch>
                      <a:fillRect/>
                    </a:stretch>
                  </pic:blipFill>
                  <pic:spPr bwMode="auto">
                    <a:xfrm>
                      <a:off x="0" y="0"/>
                      <a:ext cx="533400" cy="161925"/>
                    </a:xfrm>
                    <a:prstGeom prst="rect">
                      <a:avLst/>
                    </a:prstGeom>
                    <a:noFill/>
                    <a:ln w="9525">
                      <a:noFill/>
                      <a:miter lim="800000"/>
                      <a:headEnd/>
                      <a:tailEnd/>
                    </a:ln>
                  </pic:spPr>
                </pic:pic>
              </a:graphicData>
            </a:graphic>
          </wp:inline>
        </w:drawing>
      </w:r>
      <w:r w:rsidRPr="00B3308B">
        <w:instrText xml:space="preserve"> </w:instrText>
      </w:r>
      <w:r w:rsidR="00102D05" w:rsidRPr="00B3308B">
        <w:fldChar w:fldCharType="separate"/>
      </w:r>
      <w:r>
        <w:rPr>
          <w:rFonts w:cs="Times New Roman"/>
          <w:noProof/>
          <w:lang w:val="nl-NL" w:eastAsia="nl-NL"/>
        </w:rPr>
        <w:drawing>
          <wp:inline distT="0" distB="0" distL="0" distR="0">
            <wp:extent cx="533400" cy="161925"/>
            <wp:effectExtent l="19050" t="0" r="0" b="0"/>
            <wp:docPr id="142" name="Afbeelding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03"/>
                    <pic:cNvPicPr>
                      <a:picLocks noChangeAspect="1" noChangeArrowheads="1"/>
                    </pic:cNvPicPr>
                  </pic:nvPicPr>
                  <pic:blipFill>
                    <a:blip r:embed="rId18">
                      <a:clrChange>
                        <a:clrFrom>
                          <a:srgbClr val="FFFFFF"/>
                        </a:clrFrom>
                        <a:clrTo>
                          <a:srgbClr val="FFFFFF">
                            <a:alpha val="0"/>
                          </a:srgbClr>
                        </a:clrTo>
                      </a:clrChange>
                    </a:blip>
                    <a:srcRect/>
                    <a:stretch>
                      <a:fillRect/>
                    </a:stretch>
                  </pic:blipFill>
                  <pic:spPr bwMode="auto">
                    <a:xfrm>
                      <a:off x="0" y="0"/>
                      <a:ext cx="533400" cy="161925"/>
                    </a:xfrm>
                    <a:prstGeom prst="rect">
                      <a:avLst/>
                    </a:prstGeom>
                    <a:noFill/>
                    <a:ln w="9525">
                      <a:noFill/>
                      <a:miter lim="800000"/>
                      <a:headEnd/>
                      <a:tailEnd/>
                    </a:ln>
                  </pic:spPr>
                </pic:pic>
              </a:graphicData>
            </a:graphic>
          </wp:inline>
        </w:drawing>
      </w:r>
      <w:r w:rsidR="00102D05" w:rsidRPr="00B3308B">
        <w:fldChar w:fldCharType="end"/>
      </w:r>
      <w:r>
        <w:t xml:space="preserve">. We can also state that we do not have enough significant evidence to prove that </w:t>
      </w:r>
      <w:r w:rsidR="00102D05" w:rsidRPr="00B3308B">
        <w:fldChar w:fldCharType="begin"/>
      </w:r>
      <w:r w:rsidRPr="00B3308B">
        <w:instrText xml:space="preserve"> QUOTE </w:instrText>
      </w:r>
      <w:r>
        <w:rPr>
          <w:rFonts w:cs="Times New Roman"/>
          <w:noProof/>
          <w:lang w:val="nl-NL" w:eastAsia="nl-NL"/>
        </w:rPr>
        <w:drawing>
          <wp:inline distT="0" distB="0" distL="0" distR="0">
            <wp:extent cx="209550" cy="161925"/>
            <wp:effectExtent l="19050" t="0" r="0" b="0"/>
            <wp:docPr id="143" name="Afbeelding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04"/>
                    <pic:cNvPicPr>
                      <a:picLocks noChangeAspect="1" noChangeArrowheads="1"/>
                    </pic:cNvPicPr>
                  </pic:nvPicPr>
                  <pic:blipFill>
                    <a:blip r:embed="rId26">
                      <a:clrChange>
                        <a:clrFrom>
                          <a:srgbClr val="FFFFFF"/>
                        </a:clrFrom>
                        <a:clrTo>
                          <a:srgbClr val="FFFFFF">
                            <a:alpha val="0"/>
                          </a:srgbClr>
                        </a:clrTo>
                      </a:clrChange>
                    </a:blip>
                    <a:srcRect/>
                    <a:stretch>
                      <a:fillRect/>
                    </a:stretch>
                  </pic:blipFill>
                  <pic:spPr bwMode="auto">
                    <a:xfrm>
                      <a:off x="0" y="0"/>
                      <a:ext cx="209550" cy="161925"/>
                    </a:xfrm>
                    <a:prstGeom prst="rect">
                      <a:avLst/>
                    </a:prstGeom>
                    <a:noFill/>
                    <a:ln w="9525">
                      <a:noFill/>
                      <a:miter lim="800000"/>
                      <a:headEnd/>
                      <a:tailEnd/>
                    </a:ln>
                  </pic:spPr>
                </pic:pic>
              </a:graphicData>
            </a:graphic>
          </wp:inline>
        </w:drawing>
      </w:r>
      <w:r w:rsidRPr="00B3308B">
        <w:instrText xml:space="preserve"> </w:instrText>
      </w:r>
      <w:r w:rsidR="00102D05" w:rsidRPr="00B3308B">
        <w:fldChar w:fldCharType="separate"/>
      </w:r>
      <w:r>
        <w:rPr>
          <w:rFonts w:cs="Times New Roman"/>
          <w:noProof/>
          <w:lang w:val="nl-NL" w:eastAsia="nl-NL"/>
        </w:rPr>
        <w:drawing>
          <wp:inline distT="0" distB="0" distL="0" distR="0">
            <wp:extent cx="209550" cy="161925"/>
            <wp:effectExtent l="19050" t="0" r="0" b="0"/>
            <wp:docPr id="144" name="Afbeelding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05"/>
                    <pic:cNvPicPr>
                      <a:picLocks noChangeAspect="1" noChangeArrowheads="1"/>
                    </pic:cNvPicPr>
                  </pic:nvPicPr>
                  <pic:blipFill>
                    <a:blip r:embed="rId26">
                      <a:clrChange>
                        <a:clrFrom>
                          <a:srgbClr val="FFFFFF"/>
                        </a:clrFrom>
                        <a:clrTo>
                          <a:srgbClr val="FFFFFF">
                            <a:alpha val="0"/>
                          </a:srgbClr>
                        </a:clrTo>
                      </a:clrChange>
                    </a:blip>
                    <a:srcRect/>
                    <a:stretch>
                      <a:fillRect/>
                    </a:stretch>
                  </pic:blipFill>
                  <pic:spPr bwMode="auto">
                    <a:xfrm>
                      <a:off x="0" y="0"/>
                      <a:ext cx="209550" cy="161925"/>
                    </a:xfrm>
                    <a:prstGeom prst="rect">
                      <a:avLst/>
                    </a:prstGeom>
                    <a:noFill/>
                    <a:ln w="9525">
                      <a:noFill/>
                      <a:miter lim="800000"/>
                      <a:headEnd/>
                      <a:tailEnd/>
                    </a:ln>
                  </pic:spPr>
                </pic:pic>
              </a:graphicData>
            </a:graphic>
          </wp:inline>
        </w:drawing>
      </w:r>
      <w:r w:rsidR="00102D05" w:rsidRPr="00B3308B">
        <w:fldChar w:fldCharType="end"/>
      </w:r>
      <w:r>
        <w:t xml:space="preserve"> has a higher overall average </w:t>
      </w:r>
      <w:r w:rsidR="00975C62">
        <w:t>than</w:t>
      </w:r>
      <w:r w:rsidR="00102D05" w:rsidRPr="00B3308B">
        <w:fldChar w:fldCharType="begin"/>
      </w:r>
      <w:r w:rsidRPr="00B3308B">
        <w:instrText xml:space="preserve"> QUOTE </w:instrText>
      </w:r>
      <w:r>
        <w:rPr>
          <w:rFonts w:cs="Times New Roman"/>
          <w:noProof/>
          <w:lang w:val="nl-NL" w:eastAsia="nl-NL"/>
        </w:rPr>
        <w:drawing>
          <wp:inline distT="0" distB="0" distL="0" distR="0">
            <wp:extent cx="209550" cy="161925"/>
            <wp:effectExtent l="19050" t="0" r="0" b="0"/>
            <wp:docPr id="145" name="Afbeelding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06"/>
                    <pic:cNvPicPr>
                      <a:picLocks noChangeAspect="1" noChangeArrowheads="1"/>
                    </pic:cNvPicPr>
                  </pic:nvPicPr>
                  <pic:blipFill>
                    <a:blip r:embed="rId27">
                      <a:clrChange>
                        <a:clrFrom>
                          <a:srgbClr val="FFFFFF"/>
                        </a:clrFrom>
                        <a:clrTo>
                          <a:srgbClr val="FFFFFF">
                            <a:alpha val="0"/>
                          </a:srgbClr>
                        </a:clrTo>
                      </a:clrChange>
                    </a:blip>
                    <a:srcRect/>
                    <a:stretch>
                      <a:fillRect/>
                    </a:stretch>
                  </pic:blipFill>
                  <pic:spPr bwMode="auto">
                    <a:xfrm>
                      <a:off x="0" y="0"/>
                      <a:ext cx="209550" cy="161925"/>
                    </a:xfrm>
                    <a:prstGeom prst="rect">
                      <a:avLst/>
                    </a:prstGeom>
                    <a:noFill/>
                    <a:ln w="9525">
                      <a:noFill/>
                      <a:miter lim="800000"/>
                      <a:headEnd/>
                      <a:tailEnd/>
                    </a:ln>
                  </pic:spPr>
                </pic:pic>
              </a:graphicData>
            </a:graphic>
          </wp:inline>
        </w:drawing>
      </w:r>
      <w:r w:rsidRPr="00B3308B">
        <w:instrText xml:space="preserve"> </w:instrText>
      </w:r>
      <w:r w:rsidR="00102D05" w:rsidRPr="00B3308B">
        <w:fldChar w:fldCharType="separate"/>
      </w:r>
      <w:r>
        <w:rPr>
          <w:rFonts w:cs="Times New Roman"/>
          <w:noProof/>
          <w:lang w:val="nl-NL" w:eastAsia="nl-NL"/>
        </w:rPr>
        <w:drawing>
          <wp:inline distT="0" distB="0" distL="0" distR="0">
            <wp:extent cx="209550" cy="161925"/>
            <wp:effectExtent l="19050" t="0" r="0" b="0"/>
            <wp:docPr id="146" name="Afbeelding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07"/>
                    <pic:cNvPicPr>
                      <a:picLocks noChangeAspect="1" noChangeArrowheads="1"/>
                    </pic:cNvPicPr>
                  </pic:nvPicPr>
                  <pic:blipFill>
                    <a:blip r:embed="rId27">
                      <a:clrChange>
                        <a:clrFrom>
                          <a:srgbClr val="FFFFFF"/>
                        </a:clrFrom>
                        <a:clrTo>
                          <a:srgbClr val="FFFFFF">
                            <a:alpha val="0"/>
                          </a:srgbClr>
                        </a:clrTo>
                      </a:clrChange>
                    </a:blip>
                    <a:srcRect/>
                    <a:stretch>
                      <a:fillRect/>
                    </a:stretch>
                  </pic:blipFill>
                  <pic:spPr bwMode="auto">
                    <a:xfrm>
                      <a:off x="0" y="0"/>
                      <a:ext cx="209550" cy="161925"/>
                    </a:xfrm>
                    <a:prstGeom prst="rect">
                      <a:avLst/>
                    </a:prstGeom>
                    <a:noFill/>
                    <a:ln w="9525">
                      <a:noFill/>
                      <a:miter lim="800000"/>
                      <a:headEnd/>
                      <a:tailEnd/>
                    </a:ln>
                  </pic:spPr>
                </pic:pic>
              </a:graphicData>
            </a:graphic>
          </wp:inline>
        </w:drawing>
      </w:r>
      <w:r w:rsidR="00102D05" w:rsidRPr="00B3308B">
        <w:fldChar w:fldCharType="end"/>
      </w:r>
      <w:r>
        <w:t>.</w:t>
      </w:r>
    </w:p>
    <w:p w:rsidR="00B525FE" w:rsidRPr="00895203" w:rsidRDefault="00B525FE" w:rsidP="00B525FE">
      <w:pPr>
        <w:pStyle w:val="Heading3"/>
        <w:jc w:val="both"/>
      </w:pPr>
      <w:bookmarkStart w:id="50" w:name="_Toc268026953"/>
      <w:r w:rsidRPr="00895203">
        <w:t>3.</w:t>
      </w:r>
      <w:r>
        <w:t>3</w:t>
      </w:r>
      <w:r w:rsidRPr="00895203">
        <w:t>.2</w:t>
      </w:r>
      <w:r w:rsidRPr="00895203">
        <w:tab/>
        <w:t xml:space="preserve">Sample test Hypothesis </w:t>
      </w:r>
      <w:r>
        <w:t>2</w:t>
      </w:r>
      <w:r w:rsidRPr="00895203">
        <w:t>B</w:t>
      </w:r>
      <w:bookmarkEnd w:id="50"/>
    </w:p>
    <w:p w:rsidR="00B525FE" w:rsidRDefault="00B525FE" w:rsidP="00B525FE">
      <w:pPr>
        <w:pStyle w:val="NoSpacing"/>
        <w:jc w:val="both"/>
      </w:pPr>
      <w:r>
        <w:t>Hypothesis 2B</w:t>
      </w:r>
      <w:r w:rsidRPr="001A4D12">
        <w:t xml:space="preserve"> is tested by conducting a</w:t>
      </w:r>
      <w:r>
        <w:t xml:space="preserve"> 1 sample T test:</w:t>
      </w:r>
    </w:p>
    <w:p w:rsidR="00B525FE" w:rsidRPr="001A4D12" w:rsidRDefault="00B525FE" w:rsidP="00B525FE">
      <w:pPr>
        <w:pStyle w:val="NoSpacing"/>
        <w:jc w:val="both"/>
        <w:rPr>
          <w:rFonts w:cs="Times New Roman"/>
        </w:rPr>
      </w:pPr>
    </w:p>
    <w:p w:rsidR="00B525FE" w:rsidRDefault="007D57FC" w:rsidP="00B525FE">
      <w:pPr>
        <w:pStyle w:val="NoSpacing"/>
        <w:jc w:val="both"/>
        <w:rPr>
          <w:rFonts w:cs="Times New Roman"/>
        </w:rPr>
      </w:pPr>
      <w:r>
        <w:rPr>
          <w:rFonts w:cs="Times New Roman"/>
          <w:noProof/>
          <w:lang w:val="nl-NL" w:eastAsia="nl-NL"/>
        </w:rPr>
        <w:drawing>
          <wp:inline distT="0" distB="0" distL="0" distR="0">
            <wp:extent cx="693874" cy="353683"/>
            <wp:effectExtent l="19050" t="0" r="0" b="0"/>
            <wp:docPr id="53" name="Picture 17" descr="C:\Users\Hans\Documents\testen\1samp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Hans\Documents\testen\1sampt.png"/>
                    <pic:cNvPicPr>
                      <a:picLocks noChangeAspect="1" noChangeArrowheads="1"/>
                    </pic:cNvPicPr>
                  </pic:nvPicPr>
                  <pic:blipFill>
                    <a:blip r:embed="rId28"/>
                    <a:srcRect/>
                    <a:stretch>
                      <a:fillRect/>
                    </a:stretch>
                  </pic:blipFill>
                  <pic:spPr bwMode="auto">
                    <a:xfrm>
                      <a:off x="0" y="0"/>
                      <a:ext cx="695240" cy="354379"/>
                    </a:xfrm>
                    <a:prstGeom prst="rect">
                      <a:avLst/>
                    </a:prstGeom>
                    <a:noFill/>
                    <a:ln w="9525">
                      <a:noFill/>
                      <a:miter lim="800000"/>
                      <a:headEnd/>
                      <a:tailEnd/>
                    </a:ln>
                  </pic:spPr>
                </pic:pic>
              </a:graphicData>
            </a:graphic>
          </wp:inline>
        </w:drawing>
      </w:r>
    </w:p>
    <w:p w:rsidR="00B525FE" w:rsidRPr="004763CA" w:rsidRDefault="00B525FE" w:rsidP="00B525FE">
      <w:pPr>
        <w:pStyle w:val="NoSpacing"/>
        <w:jc w:val="both"/>
        <w:rPr>
          <w:rFonts w:cs="Times New Roman"/>
        </w:rPr>
      </w:pPr>
    </w:p>
    <w:p w:rsidR="00975C62" w:rsidRDefault="00975C62">
      <w:pPr>
        <w:spacing w:after="0" w:line="240" w:lineRule="auto"/>
        <w:rPr>
          <w:rFonts w:eastAsia="Times New Roman"/>
        </w:rPr>
      </w:pPr>
      <w:r>
        <w:br w:type="page"/>
      </w:r>
    </w:p>
    <w:p w:rsidR="00B525FE" w:rsidRPr="004763CA" w:rsidRDefault="00B525FE" w:rsidP="00B525FE">
      <w:pPr>
        <w:pStyle w:val="NoSpacing"/>
        <w:jc w:val="both"/>
        <w:rPr>
          <w:rFonts w:cs="Times New Roman"/>
        </w:rPr>
      </w:pPr>
      <w:r>
        <w:lastRenderedPageBreak/>
        <w:t>The starting statistics defined based on our response group and hypothesis 2B are:</w:t>
      </w:r>
    </w:p>
    <w:p w:rsidR="00B525FE" w:rsidRPr="00636990" w:rsidRDefault="00B525FE" w:rsidP="00B525FE">
      <w:pPr>
        <w:pStyle w:val="NoSpacing"/>
        <w:jc w:val="both"/>
      </w:pPr>
      <w:r w:rsidRPr="00636990">
        <w:t xml:space="preserve">Null hypotheses </w:t>
      </w:r>
      <w:r w:rsidRPr="00636990">
        <w:tab/>
        <w:t>=</w:t>
      </w:r>
      <w:r w:rsidRPr="00636990">
        <w:tab/>
        <w:t>H0</w:t>
      </w:r>
      <w:r w:rsidRPr="00636990">
        <w:tab/>
        <w:t>=</w:t>
      </w:r>
      <w:r w:rsidRPr="00636990">
        <w:tab/>
      </w:r>
      <w:r w:rsidR="00102D05" w:rsidRPr="00B3308B">
        <w:fldChar w:fldCharType="begin"/>
      </w:r>
      <w:r w:rsidRPr="00B3308B">
        <w:instrText xml:space="preserve"> QUOTE </w:instrText>
      </w:r>
      <w:r>
        <w:rPr>
          <w:rFonts w:cs="Times New Roman"/>
          <w:noProof/>
          <w:lang w:val="nl-NL" w:eastAsia="nl-NL"/>
        </w:rPr>
        <w:drawing>
          <wp:inline distT="0" distB="0" distL="0" distR="0">
            <wp:extent cx="238125" cy="161925"/>
            <wp:effectExtent l="19050" t="0" r="0" b="0"/>
            <wp:docPr id="148" name="Afbeelding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09"/>
                    <pic:cNvPicPr>
                      <a:picLocks noChangeAspect="1" noChangeArrowheads="1"/>
                    </pic:cNvPicPr>
                  </pic:nvPicPr>
                  <pic:blipFill>
                    <a:blip r:embed="rId29">
                      <a:clrChange>
                        <a:clrFrom>
                          <a:srgbClr val="FFFFFF"/>
                        </a:clrFrom>
                        <a:clrTo>
                          <a:srgbClr val="FFFFFF">
                            <a:alpha val="0"/>
                          </a:srgbClr>
                        </a:clrTo>
                      </a:clrChange>
                    </a:blip>
                    <a:srcRect/>
                    <a:stretch>
                      <a:fillRect/>
                    </a:stretch>
                  </pic:blipFill>
                  <pic:spPr bwMode="auto">
                    <a:xfrm>
                      <a:off x="0" y="0"/>
                      <a:ext cx="238125" cy="161925"/>
                    </a:xfrm>
                    <a:prstGeom prst="rect">
                      <a:avLst/>
                    </a:prstGeom>
                    <a:noFill/>
                    <a:ln w="9525">
                      <a:noFill/>
                      <a:miter lim="800000"/>
                      <a:headEnd/>
                      <a:tailEnd/>
                    </a:ln>
                  </pic:spPr>
                </pic:pic>
              </a:graphicData>
            </a:graphic>
          </wp:inline>
        </w:drawing>
      </w:r>
      <w:r w:rsidRPr="00B3308B">
        <w:instrText xml:space="preserve"> </w:instrText>
      </w:r>
      <w:r w:rsidR="00102D05" w:rsidRPr="00B3308B">
        <w:fldChar w:fldCharType="separate"/>
      </w:r>
      <w:r>
        <w:rPr>
          <w:rFonts w:cs="Times New Roman"/>
          <w:noProof/>
          <w:lang w:val="nl-NL" w:eastAsia="nl-NL"/>
        </w:rPr>
        <w:drawing>
          <wp:inline distT="0" distB="0" distL="0" distR="0">
            <wp:extent cx="238125" cy="161925"/>
            <wp:effectExtent l="19050" t="0" r="0" b="0"/>
            <wp:docPr id="149" name="Afbeelding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10"/>
                    <pic:cNvPicPr>
                      <a:picLocks noChangeAspect="1" noChangeArrowheads="1"/>
                    </pic:cNvPicPr>
                  </pic:nvPicPr>
                  <pic:blipFill>
                    <a:blip r:embed="rId29">
                      <a:clrChange>
                        <a:clrFrom>
                          <a:srgbClr val="FFFFFF"/>
                        </a:clrFrom>
                        <a:clrTo>
                          <a:srgbClr val="FFFFFF">
                            <a:alpha val="0"/>
                          </a:srgbClr>
                        </a:clrTo>
                      </a:clrChange>
                    </a:blip>
                    <a:srcRect/>
                    <a:stretch>
                      <a:fillRect/>
                    </a:stretch>
                  </pic:blipFill>
                  <pic:spPr bwMode="auto">
                    <a:xfrm>
                      <a:off x="0" y="0"/>
                      <a:ext cx="238125" cy="161925"/>
                    </a:xfrm>
                    <a:prstGeom prst="rect">
                      <a:avLst/>
                    </a:prstGeom>
                    <a:noFill/>
                    <a:ln w="9525">
                      <a:noFill/>
                      <a:miter lim="800000"/>
                      <a:headEnd/>
                      <a:tailEnd/>
                    </a:ln>
                  </pic:spPr>
                </pic:pic>
              </a:graphicData>
            </a:graphic>
          </wp:inline>
        </w:drawing>
      </w:r>
      <w:r w:rsidR="00102D05" w:rsidRPr="00B3308B">
        <w:fldChar w:fldCharType="end"/>
      </w:r>
      <w:r w:rsidRPr="00636990">
        <w:t xml:space="preserve"> 12</w:t>
      </w:r>
    </w:p>
    <w:p w:rsidR="00B525FE" w:rsidRPr="00636990" w:rsidRDefault="00B525FE" w:rsidP="00B525FE">
      <w:pPr>
        <w:pStyle w:val="NoSpacing"/>
        <w:jc w:val="both"/>
        <w:rPr>
          <w:rFonts w:cs="Times New Roman"/>
        </w:rPr>
      </w:pPr>
      <w:r w:rsidRPr="00636990">
        <w:t>Alternative Hypotheses =</w:t>
      </w:r>
      <w:r w:rsidRPr="00636990">
        <w:tab/>
        <w:t>HA</w:t>
      </w:r>
      <w:r w:rsidRPr="00636990">
        <w:tab/>
        <w:t>=</w:t>
      </w:r>
      <w:r w:rsidRPr="00636990">
        <w:tab/>
      </w:r>
      <w:r w:rsidR="00102D05" w:rsidRPr="00B3308B">
        <w:fldChar w:fldCharType="begin"/>
      </w:r>
      <w:r w:rsidRPr="00B3308B">
        <w:instrText xml:space="preserve"> QUOTE </w:instrText>
      </w:r>
      <w:r>
        <w:rPr>
          <w:rFonts w:cs="Times New Roman"/>
          <w:noProof/>
          <w:lang w:val="nl-NL" w:eastAsia="nl-NL"/>
        </w:rPr>
        <w:drawing>
          <wp:inline distT="0" distB="0" distL="0" distR="0">
            <wp:extent cx="457200" cy="161925"/>
            <wp:effectExtent l="19050" t="0" r="0" b="0"/>
            <wp:docPr id="150" name="Afbeelding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11"/>
                    <pic:cNvPicPr>
                      <a:picLocks noChangeAspect="1" noChangeArrowheads="1"/>
                    </pic:cNvPicPr>
                  </pic:nvPicPr>
                  <pic:blipFill>
                    <a:blip r:embed="rId30">
                      <a:clrChange>
                        <a:clrFrom>
                          <a:srgbClr val="FFFFFF"/>
                        </a:clrFrom>
                        <a:clrTo>
                          <a:srgbClr val="FFFFFF">
                            <a:alpha val="0"/>
                          </a:srgbClr>
                        </a:clrTo>
                      </a:clrChange>
                    </a:blip>
                    <a:srcRect/>
                    <a:stretch>
                      <a:fillRect/>
                    </a:stretch>
                  </pic:blipFill>
                  <pic:spPr bwMode="auto">
                    <a:xfrm>
                      <a:off x="0" y="0"/>
                      <a:ext cx="457200" cy="161925"/>
                    </a:xfrm>
                    <a:prstGeom prst="rect">
                      <a:avLst/>
                    </a:prstGeom>
                    <a:noFill/>
                    <a:ln w="9525">
                      <a:noFill/>
                      <a:miter lim="800000"/>
                      <a:headEnd/>
                      <a:tailEnd/>
                    </a:ln>
                  </pic:spPr>
                </pic:pic>
              </a:graphicData>
            </a:graphic>
          </wp:inline>
        </w:drawing>
      </w:r>
      <w:r w:rsidRPr="00B3308B">
        <w:instrText xml:space="preserve"> </w:instrText>
      </w:r>
      <w:r w:rsidR="00102D05" w:rsidRPr="00B3308B">
        <w:fldChar w:fldCharType="separate"/>
      </w:r>
      <w:r>
        <w:rPr>
          <w:rFonts w:cs="Times New Roman"/>
          <w:noProof/>
          <w:lang w:val="nl-NL" w:eastAsia="nl-NL"/>
        </w:rPr>
        <w:drawing>
          <wp:inline distT="0" distB="0" distL="0" distR="0">
            <wp:extent cx="457200" cy="161925"/>
            <wp:effectExtent l="19050" t="0" r="0" b="0"/>
            <wp:docPr id="151" name="Afbeelding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12"/>
                    <pic:cNvPicPr>
                      <a:picLocks noChangeAspect="1" noChangeArrowheads="1"/>
                    </pic:cNvPicPr>
                  </pic:nvPicPr>
                  <pic:blipFill>
                    <a:blip r:embed="rId30">
                      <a:clrChange>
                        <a:clrFrom>
                          <a:srgbClr val="FFFFFF"/>
                        </a:clrFrom>
                        <a:clrTo>
                          <a:srgbClr val="FFFFFF">
                            <a:alpha val="0"/>
                          </a:srgbClr>
                        </a:clrTo>
                      </a:clrChange>
                    </a:blip>
                    <a:srcRect/>
                    <a:stretch>
                      <a:fillRect/>
                    </a:stretch>
                  </pic:blipFill>
                  <pic:spPr bwMode="auto">
                    <a:xfrm>
                      <a:off x="0" y="0"/>
                      <a:ext cx="457200" cy="161925"/>
                    </a:xfrm>
                    <a:prstGeom prst="rect">
                      <a:avLst/>
                    </a:prstGeom>
                    <a:noFill/>
                    <a:ln w="9525">
                      <a:noFill/>
                      <a:miter lim="800000"/>
                      <a:headEnd/>
                      <a:tailEnd/>
                    </a:ln>
                  </pic:spPr>
                </pic:pic>
              </a:graphicData>
            </a:graphic>
          </wp:inline>
        </w:drawing>
      </w:r>
      <w:r w:rsidR="00102D05" w:rsidRPr="00B3308B">
        <w:fldChar w:fldCharType="end"/>
      </w:r>
    </w:p>
    <w:p w:rsidR="00B525FE" w:rsidRPr="00636990" w:rsidRDefault="00B525FE" w:rsidP="00B525FE">
      <w:pPr>
        <w:pStyle w:val="NoSpacing"/>
        <w:jc w:val="both"/>
      </w:pPr>
      <w:r w:rsidRPr="00636990">
        <w:t>Alpha</w:t>
      </w:r>
      <w:r w:rsidRPr="00636990">
        <w:tab/>
      </w:r>
      <w:r w:rsidRPr="00636990">
        <w:tab/>
      </w:r>
      <w:r w:rsidRPr="00636990">
        <w:tab/>
        <w:t>=</w:t>
      </w:r>
      <w:r w:rsidRPr="00636990">
        <w:tab/>
      </w:r>
      <w:r>
        <w:rPr>
          <w:rFonts w:cs="Times New Roman"/>
          <w:noProof/>
          <w:lang w:val="nl-NL" w:eastAsia="nl-NL"/>
        </w:rPr>
        <w:drawing>
          <wp:inline distT="0" distB="0" distL="0" distR="0">
            <wp:extent cx="142875" cy="171450"/>
            <wp:effectExtent l="19050" t="0" r="0" b="0"/>
            <wp:docPr id="152" name="Afbeelding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16"/>
                    <pic:cNvPicPr>
                      <a:picLocks noChangeAspect="1" noChangeArrowheads="1"/>
                    </pic:cNvPicPr>
                  </pic:nvPicPr>
                  <pic:blipFill>
                    <a:blip r:embed="rId21">
                      <a:clrChange>
                        <a:clrFrom>
                          <a:srgbClr val="FFFFFF"/>
                        </a:clrFrom>
                        <a:clrTo>
                          <a:srgbClr val="FFFFFF">
                            <a:alpha val="0"/>
                          </a:srgbClr>
                        </a:clrTo>
                      </a:clrChange>
                    </a:blip>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636990">
        <w:rPr>
          <w:rFonts w:cs="Times New Roman"/>
        </w:rPr>
        <w:tab/>
      </w:r>
      <w:r w:rsidRPr="00636990">
        <w:t>=</w:t>
      </w:r>
      <w:r w:rsidRPr="00636990">
        <w:tab/>
        <w:t>0.05</w:t>
      </w:r>
    </w:p>
    <w:p w:rsidR="00B525FE" w:rsidRPr="00636990" w:rsidRDefault="00B525FE" w:rsidP="00B525FE">
      <w:pPr>
        <w:pStyle w:val="NoSpacing"/>
        <w:jc w:val="both"/>
      </w:pPr>
    </w:p>
    <w:p w:rsidR="00B525FE" w:rsidRDefault="00102D05" w:rsidP="00B525FE">
      <w:pPr>
        <w:autoSpaceDE w:val="0"/>
        <w:autoSpaceDN w:val="0"/>
        <w:adjustRightInd w:val="0"/>
        <w:spacing w:after="0" w:line="240" w:lineRule="auto"/>
      </w:pPr>
      <w:r>
        <w:rPr>
          <w:rFonts w:ascii="Times New Roman" w:hAnsi="Times New Roman" w:cs="Times New Roman"/>
          <w:sz w:val="24"/>
          <w:szCs w:val="24"/>
          <w:lang w:eastAsia="nl-NL"/>
        </w:rPr>
        <w:fldChar w:fldCharType="begin"/>
      </w:r>
      <w:r w:rsidR="00B525FE">
        <w:rPr>
          <w:rFonts w:ascii="Times New Roman" w:hAnsi="Times New Roman" w:cs="Times New Roman"/>
          <w:sz w:val="24"/>
          <w:szCs w:val="24"/>
          <w:lang w:eastAsia="nl-NL"/>
        </w:rPr>
        <w:instrText xml:space="preserve"> REF _Ref259478060 \h </w:instrText>
      </w:r>
      <w:r>
        <w:rPr>
          <w:rFonts w:ascii="Times New Roman" w:hAnsi="Times New Roman" w:cs="Times New Roman"/>
          <w:sz w:val="24"/>
          <w:szCs w:val="24"/>
          <w:lang w:eastAsia="nl-NL"/>
        </w:rPr>
      </w:r>
      <w:r>
        <w:rPr>
          <w:rFonts w:ascii="Times New Roman" w:hAnsi="Times New Roman" w:cs="Times New Roman"/>
          <w:sz w:val="24"/>
          <w:szCs w:val="24"/>
          <w:lang w:eastAsia="nl-NL"/>
        </w:rPr>
        <w:fldChar w:fldCharType="separate"/>
      </w:r>
      <w:r w:rsidR="00D0007B">
        <w:t xml:space="preserve">Table </w:t>
      </w:r>
      <w:r w:rsidR="00D0007B">
        <w:rPr>
          <w:noProof/>
        </w:rPr>
        <w:t>4</w:t>
      </w:r>
      <w:r>
        <w:rPr>
          <w:rFonts w:ascii="Times New Roman" w:hAnsi="Times New Roman" w:cs="Times New Roman"/>
          <w:sz w:val="24"/>
          <w:szCs w:val="24"/>
          <w:lang w:eastAsia="nl-NL"/>
        </w:rPr>
        <w:fldChar w:fldCharType="end"/>
      </w:r>
      <w:r w:rsidR="00B525FE">
        <w:t xml:space="preserve"> displays the statistical output of SPSS for hypothesis 2B:</w:t>
      </w:r>
    </w:p>
    <w:p w:rsidR="00B525FE" w:rsidRPr="00FC2A0C" w:rsidRDefault="00B525FE" w:rsidP="00B525FE">
      <w:pPr>
        <w:autoSpaceDE w:val="0"/>
        <w:autoSpaceDN w:val="0"/>
        <w:adjustRightInd w:val="0"/>
        <w:spacing w:after="0" w:line="240" w:lineRule="auto"/>
        <w:rPr>
          <w:rFonts w:ascii="Times New Roman" w:hAnsi="Times New Roman" w:cs="Times New Roman"/>
          <w:sz w:val="24"/>
          <w:szCs w:val="24"/>
          <w:lang w:eastAsia="nl-NL"/>
        </w:rPr>
      </w:pPr>
    </w:p>
    <w:tbl>
      <w:tblPr>
        <w:tblW w:w="9315" w:type="dxa"/>
        <w:tblInd w:w="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00"/>
      </w:tblPr>
      <w:tblGrid>
        <w:gridCol w:w="1555"/>
        <w:gridCol w:w="6"/>
        <w:gridCol w:w="1001"/>
        <w:gridCol w:w="10"/>
        <w:gridCol w:w="996"/>
        <w:gridCol w:w="13"/>
        <w:gridCol w:w="1381"/>
        <w:gridCol w:w="46"/>
        <w:gridCol w:w="1405"/>
        <w:gridCol w:w="50"/>
        <w:gridCol w:w="1401"/>
        <w:gridCol w:w="1451"/>
      </w:tblGrid>
      <w:tr w:rsidR="00B525FE" w:rsidRPr="00B06BE3" w:rsidTr="00CC2E03">
        <w:trPr>
          <w:gridAfter w:val="2"/>
          <w:wAfter w:w="2852" w:type="dxa"/>
        </w:trPr>
        <w:tc>
          <w:tcPr>
            <w:tcW w:w="6463" w:type="dxa"/>
            <w:gridSpan w:val="10"/>
            <w:shd w:val="clear" w:color="auto" w:fill="D3DFEE"/>
          </w:tcPr>
          <w:p w:rsidR="00B525FE" w:rsidRPr="00E2057C" w:rsidRDefault="00B525FE" w:rsidP="00CC2E03">
            <w:pPr>
              <w:autoSpaceDE w:val="0"/>
              <w:autoSpaceDN w:val="0"/>
              <w:adjustRightInd w:val="0"/>
              <w:spacing w:after="0" w:line="320" w:lineRule="atLeast"/>
              <w:jc w:val="center"/>
              <w:rPr>
                <w:color w:val="000000"/>
                <w:sz w:val="18"/>
                <w:szCs w:val="18"/>
                <w:lang w:val="nl-NL" w:eastAsia="nl-NL"/>
              </w:rPr>
            </w:pPr>
            <w:r w:rsidRPr="00E2057C">
              <w:rPr>
                <w:b/>
                <w:bCs/>
                <w:color w:val="000000"/>
                <w:sz w:val="18"/>
                <w:szCs w:val="18"/>
                <w:lang w:val="nl-NL" w:eastAsia="nl-NL"/>
              </w:rPr>
              <w:t>One-Sample Statistics</w:t>
            </w:r>
          </w:p>
        </w:tc>
      </w:tr>
      <w:tr w:rsidR="00B525FE" w:rsidRPr="00B06BE3" w:rsidTr="00CC2E03">
        <w:trPr>
          <w:gridAfter w:val="2"/>
          <w:wAfter w:w="2852" w:type="dxa"/>
        </w:trPr>
        <w:tc>
          <w:tcPr>
            <w:tcW w:w="1561" w:type="dxa"/>
            <w:gridSpan w:val="2"/>
          </w:tcPr>
          <w:p w:rsidR="00B525FE" w:rsidRPr="00E2057C" w:rsidRDefault="00B525FE" w:rsidP="00CC2E03">
            <w:pPr>
              <w:autoSpaceDE w:val="0"/>
              <w:autoSpaceDN w:val="0"/>
              <w:adjustRightInd w:val="0"/>
              <w:spacing w:after="0" w:line="240" w:lineRule="auto"/>
              <w:rPr>
                <w:sz w:val="24"/>
                <w:szCs w:val="24"/>
                <w:lang w:val="nl-NL" w:eastAsia="nl-NL"/>
              </w:rPr>
            </w:pPr>
          </w:p>
        </w:tc>
        <w:tc>
          <w:tcPr>
            <w:tcW w:w="1011" w:type="dxa"/>
            <w:gridSpan w:val="2"/>
          </w:tcPr>
          <w:p w:rsidR="00B525FE" w:rsidRPr="00E2057C" w:rsidRDefault="00B525FE" w:rsidP="00CC2E03">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09" w:type="dxa"/>
            <w:gridSpan w:val="2"/>
          </w:tcPr>
          <w:p w:rsidR="00B525FE" w:rsidRPr="00E2057C" w:rsidRDefault="00B525FE" w:rsidP="00CC2E03">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Mean</w:t>
            </w:r>
          </w:p>
        </w:tc>
        <w:tc>
          <w:tcPr>
            <w:tcW w:w="1427" w:type="dxa"/>
            <w:gridSpan w:val="2"/>
          </w:tcPr>
          <w:p w:rsidR="00B525FE" w:rsidRPr="00E2057C" w:rsidRDefault="00B525FE" w:rsidP="00CC2E03">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Std. Deviation</w:t>
            </w:r>
          </w:p>
        </w:tc>
        <w:tc>
          <w:tcPr>
            <w:tcW w:w="1455" w:type="dxa"/>
            <w:gridSpan w:val="2"/>
          </w:tcPr>
          <w:p w:rsidR="00B525FE" w:rsidRPr="00E2057C" w:rsidRDefault="00B525FE" w:rsidP="00CC2E03">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Std. Error Mean</w:t>
            </w:r>
          </w:p>
        </w:tc>
      </w:tr>
      <w:tr w:rsidR="00B525FE" w:rsidRPr="00B06BE3" w:rsidTr="00CC2E03">
        <w:trPr>
          <w:gridAfter w:val="2"/>
          <w:wAfter w:w="2852" w:type="dxa"/>
        </w:trPr>
        <w:tc>
          <w:tcPr>
            <w:tcW w:w="1561" w:type="dxa"/>
            <w:gridSpan w:val="2"/>
            <w:shd w:val="clear" w:color="auto" w:fill="D3DFEE"/>
          </w:tcPr>
          <w:p w:rsidR="00B525FE" w:rsidRPr="00E2057C" w:rsidRDefault="00B525FE" w:rsidP="00975C62">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Hypothesis_</w:t>
            </w:r>
            <w:r w:rsidR="00975C62">
              <w:rPr>
                <w:color w:val="000000"/>
                <w:sz w:val="18"/>
                <w:szCs w:val="18"/>
                <w:lang w:val="nl-NL" w:eastAsia="nl-NL"/>
              </w:rPr>
              <w:t>2</w:t>
            </w:r>
            <w:r w:rsidRPr="00E2057C">
              <w:rPr>
                <w:color w:val="000000"/>
                <w:sz w:val="18"/>
                <w:szCs w:val="18"/>
                <w:lang w:val="nl-NL" w:eastAsia="nl-NL"/>
              </w:rPr>
              <w:t>B</w:t>
            </w:r>
          </w:p>
        </w:tc>
        <w:tc>
          <w:tcPr>
            <w:tcW w:w="1011" w:type="dxa"/>
            <w:gridSpan w:val="2"/>
            <w:shd w:val="clear" w:color="auto" w:fill="D3DFEE"/>
          </w:tcPr>
          <w:p w:rsidR="00B525FE" w:rsidRPr="00E2057C" w:rsidRDefault="00B525FE" w:rsidP="00CC2E03">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70</w:t>
            </w:r>
          </w:p>
        </w:tc>
        <w:tc>
          <w:tcPr>
            <w:tcW w:w="1009" w:type="dxa"/>
            <w:gridSpan w:val="2"/>
            <w:shd w:val="clear" w:color="auto" w:fill="D3DFEE"/>
          </w:tcPr>
          <w:p w:rsidR="00B525FE" w:rsidRPr="00E2057C" w:rsidRDefault="00B525FE" w:rsidP="00CC2E03">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9,8286</w:t>
            </w:r>
          </w:p>
        </w:tc>
        <w:tc>
          <w:tcPr>
            <w:tcW w:w="1427" w:type="dxa"/>
            <w:gridSpan w:val="2"/>
            <w:shd w:val="clear" w:color="auto" w:fill="D3DFEE"/>
          </w:tcPr>
          <w:p w:rsidR="00B525FE" w:rsidRPr="00E2057C" w:rsidRDefault="00B525FE" w:rsidP="00CC2E03">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2,14659</w:t>
            </w:r>
          </w:p>
        </w:tc>
        <w:tc>
          <w:tcPr>
            <w:tcW w:w="1455" w:type="dxa"/>
            <w:gridSpan w:val="2"/>
            <w:shd w:val="clear" w:color="auto" w:fill="D3DFEE"/>
          </w:tcPr>
          <w:p w:rsidR="00B525FE" w:rsidRPr="00E2057C" w:rsidRDefault="00B525FE" w:rsidP="00CC2E03">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,25657</w:t>
            </w:r>
          </w:p>
        </w:tc>
      </w:tr>
      <w:tr w:rsidR="00B525FE" w:rsidRPr="00B06BE3" w:rsidTr="00CC2E03">
        <w:tc>
          <w:tcPr>
            <w:tcW w:w="1555" w:type="dxa"/>
          </w:tcPr>
          <w:p w:rsidR="00B525FE" w:rsidRPr="00E2057C" w:rsidRDefault="00B525FE" w:rsidP="00CC2E03">
            <w:pPr>
              <w:spacing w:after="0" w:line="240" w:lineRule="auto"/>
              <w:rPr>
                <w:sz w:val="24"/>
                <w:szCs w:val="24"/>
                <w:lang w:val="nl-NL" w:eastAsia="nl-NL"/>
              </w:rPr>
            </w:pPr>
          </w:p>
        </w:tc>
        <w:tc>
          <w:tcPr>
            <w:tcW w:w="7760" w:type="dxa"/>
            <w:gridSpan w:val="11"/>
          </w:tcPr>
          <w:p w:rsidR="00B525FE" w:rsidRPr="00E2057C" w:rsidRDefault="00B525FE" w:rsidP="00CC2E03">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 xml:space="preserve">Test Value = 12                                      </w:t>
            </w:r>
          </w:p>
        </w:tc>
      </w:tr>
      <w:tr w:rsidR="00B525FE" w:rsidRPr="00B06BE3" w:rsidTr="00CC2E03">
        <w:tc>
          <w:tcPr>
            <w:tcW w:w="1555" w:type="dxa"/>
            <w:shd w:val="clear" w:color="auto" w:fill="D3DFEE"/>
          </w:tcPr>
          <w:p w:rsidR="00B525FE" w:rsidRPr="00E2057C" w:rsidRDefault="00B525FE" w:rsidP="00CC2E03">
            <w:pPr>
              <w:autoSpaceDE w:val="0"/>
              <w:autoSpaceDN w:val="0"/>
              <w:adjustRightInd w:val="0"/>
              <w:spacing w:after="0" w:line="240" w:lineRule="auto"/>
              <w:rPr>
                <w:sz w:val="24"/>
                <w:szCs w:val="24"/>
                <w:lang w:val="nl-NL" w:eastAsia="nl-NL"/>
              </w:rPr>
            </w:pPr>
          </w:p>
        </w:tc>
        <w:tc>
          <w:tcPr>
            <w:tcW w:w="1007" w:type="dxa"/>
            <w:gridSpan w:val="2"/>
            <w:vMerge w:val="restart"/>
            <w:shd w:val="clear" w:color="auto" w:fill="D3DFEE"/>
          </w:tcPr>
          <w:p w:rsidR="00B525FE" w:rsidRPr="00E2057C" w:rsidRDefault="00B525FE" w:rsidP="00CC2E03">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t</w:t>
            </w:r>
          </w:p>
        </w:tc>
        <w:tc>
          <w:tcPr>
            <w:tcW w:w="1006" w:type="dxa"/>
            <w:gridSpan w:val="2"/>
            <w:vMerge w:val="restart"/>
            <w:shd w:val="clear" w:color="auto" w:fill="D3DFEE"/>
          </w:tcPr>
          <w:p w:rsidR="00B525FE" w:rsidRPr="00E2057C" w:rsidRDefault="00B525FE" w:rsidP="00CC2E03">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df</w:t>
            </w:r>
          </w:p>
        </w:tc>
        <w:tc>
          <w:tcPr>
            <w:tcW w:w="1394" w:type="dxa"/>
            <w:gridSpan w:val="2"/>
            <w:vMerge w:val="restart"/>
            <w:shd w:val="clear" w:color="auto" w:fill="FABF8F"/>
          </w:tcPr>
          <w:p w:rsidR="00B525FE" w:rsidRPr="00E2057C" w:rsidRDefault="00B525FE" w:rsidP="00CC2E03">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Sig. (2-tailed)</w:t>
            </w:r>
          </w:p>
        </w:tc>
        <w:tc>
          <w:tcPr>
            <w:tcW w:w="1451" w:type="dxa"/>
            <w:gridSpan w:val="2"/>
            <w:vMerge w:val="restart"/>
            <w:shd w:val="clear" w:color="auto" w:fill="D3DFEE"/>
          </w:tcPr>
          <w:p w:rsidR="00B525FE" w:rsidRPr="00E2057C" w:rsidRDefault="00B525FE" w:rsidP="00CC2E03">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Mean Difference</w:t>
            </w:r>
          </w:p>
        </w:tc>
        <w:tc>
          <w:tcPr>
            <w:tcW w:w="2902" w:type="dxa"/>
            <w:gridSpan w:val="3"/>
            <w:shd w:val="clear" w:color="auto" w:fill="D3DFEE"/>
          </w:tcPr>
          <w:p w:rsidR="00B525FE" w:rsidRPr="00E2057C" w:rsidRDefault="00B525FE" w:rsidP="00CC2E03">
            <w:pPr>
              <w:autoSpaceDE w:val="0"/>
              <w:autoSpaceDN w:val="0"/>
              <w:adjustRightInd w:val="0"/>
              <w:spacing w:after="0" w:line="320" w:lineRule="atLeast"/>
              <w:jc w:val="center"/>
              <w:rPr>
                <w:color w:val="000000"/>
                <w:sz w:val="18"/>
                <w:szCs w:val="18"/>
                <w:lang w:eastAsia="nl-NL"/>
              </w:rPr>
            </w:pPr>
            <w:r w:rsidRPr="00E2057C">
              <w:rPr>
                <w:color w:val="000000"/>
                <w:sz w:val="18"/>
                <w:szCs w:val="18"/>
                <w:lang w:eastAsia="nl-NL"/>
              </w:rPr>
              <w:t>95% Confidence Interval of the Difference</w:t>
            </w:r>
          </w:p>
        </w:tc>
      </w:tr>
      <w:tr w:rsidR="00B525FE" w:rsidRPr="00B06BE3" w:rsidTr="00CC2E03">
        <w:tc>
          <w:tcPr>
            <w:tcW w:w="1555" w:type="dxa"/>
          </w:tcPr>
          <w:p w:rsidR="00B525FE" w:rsidRPr="00E2057C" w:rsidRDefault="00B525FE" w:rsidP="00CC2E03">
            <w:pPr>
              <w:autoSpaceDE w:val="0"/>
              <w:autoSpaceDN w:val="0"/>
              <w:adjustRightInd w:val="0"/>
              <w:spacing w:after="0" w:line="240" w:lineRule="auto"/>
              <w:rPr>
                <w:sz w:val="24"/>
                <w:szCs w:val="24"/>
                <w:lang w:eastAsia="nl-NL"/>
              </w:rPr>
            </w:pPr>
          </w:p>
        </w:tc>
        <w:tc>
          <w:tcPr>
            <w:tcW w:w="1007" w:type="dxa"/>
            <w:gridSpan w:val="2"/>
            <w:vMerge/>
          </w:tcPr>
          <w:p w:rsidR="00B525FE" w:rsidRPr="00E2057C" w:rsidRDefault="00B525FE" w:rsidP="00CC2E03">
            <w:pPr>
              <w:autoSpaceDE w:val="0"/>
              <w:autoSpaceDN w:val="0"/>
              <w:adjustRightInd w:val="0"/>
              <w:spacing w:after="0" w:line="240" w:lineRule="auto"/>
              <w:rPr>
                <w:sz w:val="24"/>
                <w:szCs w:val="24"/>
                <w:lang w:eastAsia="nl-NL"/>
              </w:rPr>
            </w:pPr>
          </w:p>
        </w:tc>
        <w:tc>
          <w:tcPr>
            <w:tcW w:w="1006" w:type="dxa"/>
            <w:gridSpan w:val="2"/>
            <w:vMerge/>
          </w:tcPr>
          <w:p w:rsidR="00B525FE" w:rsidRPr="00E2057C" w:rsidRDefault="00B525FE" w:rsidP="00CC2E03">
            <w:pPr>
              <w:autoSpaceDE w:val="0"/>
              <w:autoSpaceDN w:val="0"/>
              <w:adjustRightInd w:val="0"/>
              <w:spacing w:after="0" w:line="240" w:lineRule="auto"/>
              <w:rPr>
                <w:sz w:val="24"/>
                <w:szCs w:val="24"/>
                <w:lang w:eastAsia="nl-NL"/>
              </w:rPr>
            </w:pPr>
          </w:p>
        </w:tc>
        <w:tc>
          <w:tcPr>
            <w:tcW w:w="1394" w:type="dxa"/>
            <w:gridSpan w:val="2"/>
            <w:vMerge/>
            <w:shd w:val="clear" w:color="auto" w:fill="FABF8F"/>
          </w:tcPr>
          <w:p w:rsidR="00B525FE" w:rsidRPr="00E2057C" w:rsidRDefault="00B525FE" w:rsidP="00CC2E03">
            <w:pPr>
              <w:autoSpaceDE w:val="0"/>
              <w:autoSpaceDN w:val="0"/>
              <w:adjustRightInd w:val="0"/>
              <w:spacing w:after="0" w:line="240" w:lineRule="auto"/>
              <w:rPr>
                <w:sz w:val="24"/>
                <w:szCs w:val="24"/>
                <w:lang w:eastAsia="nl-NL"/>
              </w:rPr>
            </w:pPr>
          </w:p>
        </w:tc>
        <w:tc>
          <w:tcPr>
            <w:tcW w:w="1451" w:type="dxa"/>
            <w:gridSpan w:val="2"/>
            <w:vMerge/>
          </w:tcPr>
          <w:p w:rsidR="00B525FE" w:rsidRPr="00E2057C" w:rsidRDefault="00B525FE" w:rsidP="00CC2E03">
            <w:pPr>
              <w:autoSpaceDE w:val="0"/>
              <w:autoSpaceDN w:val="0"/>
              <w:adjustRightInd w:val="0"/>
              <w:spacing w:after="0" w:line="240" w:lineRule="auto"/>
              <w:rPr>
                <w:sz w:val="24"/>
                <w:szCs w:val="24"/>
                <w:lang w:eastAsia="nl-NL"/>
              </w:rPr>
            </w:pPr>
          </w:p>
        </w:tc>
        <w:tc>
          <w:tcPr>
            <w:tcW w:w="1451" w:type="dxa"/>
            <w:gridSpan w:val="2"/>
          </w:tcPr>
          <w:p w:rsidR="00B525FE" w:rsidRPr="00E2057C" w:rsidRDefault="00B525FE" w:rsidP="00CC2E03">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Lower</w:t>
            </w:r>
          </w:p>
        </w:tc>
        <w:tc>
          <w:tcPr>
            <w:tcW w:w="1451" w:type="dxa"/>
          </w:tcPr>
          <w:p w:rsidR="00B525FE" w:rsidRPr="00E2057C" w:rsidRDefault="00B525FE" w:rsidP="00CC2E03">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Upper</w:t>
            </w:r>
          </w:p>
        </w:tc>
      </w:tr>
      <w:tr w:rsidR="00B525FE" w:rsidRPr="00B06BE3" w:rsidTr="00CC2E03">
        <w:tc>
          <w:tcPr>
            <w:tcW w:w="1555" w:type="dxa"/>
            <w:shd w:val="clear" w:color="auto" w:fill="D3DFEE"/>
          </w:tcPr>
          <w:p w:rsidR="00B525FE" w:rsidRPr="00E2057C" w:rsidRDefault="00B525FE" w:rsidP="00975C62">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Hypothesis_</w:t>
            </w:r>
            <w:r w:rsidR="00975C62">
              <w:rPr>
                <w:color w:val="000000"/>
                <w:sz w:val="18"/>
                <w:szCs w:val="18"/>
                <w:lang w:val="nl-NL" w:eastAsia="nl-NL"/>
              </w:rPr>
              <w:t>2</w:t>
            </w:r>
            <w:r w:rsidRPr="00E2057C">
              <w:rPr>
                <w:color w:val="000000"/>
                <w:sz w:val="18"/>
                <w:szCs w:val="18"/>
                <w:lang w:val="nl-NL" w:eastAsia="nl-NL"/>
              </w:rPr>
              <w:t>B</w:t>
            </w:r>
          </w:p>
        </w:tc>
        <w:tc>
          <w:tcPr>
            <w:tcW w:w="1007" w:type="dxa"/>
            <w:gridSpan w:val="2"/>
            <w:shd w:val="clear" w:color="auto" w:fill="D3DFEE"/>
          </w:tcPr>
          <w:p w:rsidR="00B525FE" w:rsidRPr="00E2057C" w:rsidRDefault="00B525FE" w:rsidP="00CC2E03">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-8,463</w:t>
            </w:r>
          </w:p>
        </w:tc>
        <w:tc>
          <w:tcPr>
            <w:tcW w:w="1006" w:type="dxa"/>
            <w:gridSpan w:val="2"/>
            <w:shd w:val="clear" w:color="auto" w:fill="D3DFEE"/>
          </w:tcPr>
          <w:p w:rsidR="00B525FE" w:rsidRPr="00E2057C" w:rsidRDefault="00B525FE" w:rsidP="00CC2E03">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69</w:t>
            </w:r>
          </w:p>
        </w:tc>
        <w:tc>
          <w:tcPr>
            <w:tcW w:w="1394" w:type="dxa"/>
            <w:gridSpan w:val="2"/>
            <w:shd w:val="clear" w:color="auto" w:fill="FABF8F"/>
          </w:tcPr>
          <w:p w:rsidR="00B525FE" w:rsidRPr="00E2057C" w:rsidRDefault="00B525FE" w:rsidP="00CC2E03">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,000</w:t>
            </w:r>
          </w:p>
        </w:tc>
        <w:tc>
          <w:tcPr>
            <w:tcW w:w="1451" w:type="dxa"/>
            <w:gridSpan w:val="2"/>
            <w:shd w:val="clear" w:color="auto" w:fill="D3DFEE"/>
          </w:tcPr>
          <w:p w:rsidR="00B525FE" w:rsidRPr="00E2057C" w:rsidRDefault="00B525FE" w:rsidP="00CC2E03">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-2,17143</w:t>
            </w:r>
          </w:p>
        </w:tc>
        <w:tc>
          <w:tcPr>
            <w:tcW w:w="1451" w:type="dxa"/>
            <w:gridSpan w:val="2"/>
            <w:shd w:val="clear" w:color="auto" w:fill="D3DFEE"/>
          </w:tcPr>
          <w:p w:rsidR="00B525FE" w:rsidRPr="00E2057C" w:rsidRDefault="00B525FE" w:rsidP="00CC2E03">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-2,6833</w:t>
            </w:r>
          </w:p>
        </w:tc>
        <w:tc>
          <w:tcPr>
            <w:tcW w:w="1451" w:type="dxa"/>
            <w:shd w:val="clear" w:color="auto" w:fill="D3DFEE"/>
          </w:tcPr>
          <w:p w:rsidR="00B525FE" w:rsidRPr="00E2057C" w:rsidRDefault="00B525FE" w:rsidP="00CC2E03">
            <w:pPr>
              <w:keepNext/>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-1,6596</w:t>
            </w:r>
          </w:p>
        </w:tc>
      </w:tr>
    </w:tbl>
    <w:p w:rsidR="00B525FE" w:rsidRPr="00B06BE3" w:rsidRDefault="00B525FE" w:rsidP="00B525FE">
      <w:pPr>
        <w:pStyle w:val="Caption"/>
        <w:rPr>
          <w:rFonts w:ascii="Times New Roman" w:hAnsi="Times New Roman" w:cs="Times New Roman"/>
          <w:sz w:val="24"/>
          <w:szCs w:val="24"/>
          <w:lang w:eastAsia="nl-NL"/>
        </w:rPr>
      </w:pPr>
      <w:bookmarkStart w:id="51" w:name="_Ref259478060"/>
      <w:bookmarkStart w:id="52" w:name="_Toc266820215"/>
      <w:r>
        <w:t xml:space="preserve">Table </w:t>
      </w:r>
      <w:fldSimple w:instr=" SEQ Table \* ARABIC ">
        <w:r w:rsidR="00D0007B">
          <w:rPr>
            <w:noProof/>
          </w:rPr>
          <w:t>4</w:t>
        </w:r>
      </w:fldSimple>
      <w:bookmarkEnd w:id="51"/>
      <w:r>
        <w:t xml:space="preserve"> 1 sample T Test Hypothesis 2B</w:t>
      </w:r>
      <w:r w:rsidRPr="00F42BEA">
        <w:t xml:space="preserve"> by SPSS</w:t>
      </w:r>
      <w:bookmarkEnd w:id="52"/>
    </w:p>
    <w:p w:rsidR="00B525FE" w:rsidRDefault="00B525FE" w:rsidP="00B525FE">
      <w:pPr>
        <w:pStyle w:val="Thesis-Hansstijl"/>
      </w:pPr>
      <w:r>
        <w:t xml:space="preserve">When we look at </w:t>
      </w:r>
      <w:fldSimple w:instr=" REF _Ref259478060 \h  \* MERGEFORMAT ">
        <w:r w:rsidR="00D0007B">
          <w:t xml:space="preserve">Table </w:t>
        </w:r>
        <w:r w:rsidR="00D0007B">
          <w:rPr>
            <w:noProof/>
          </w:rPr>
          <w:t>4</w:t>
        </w:r>
      </w:fldSimple>
      <w:r>
        <w:t xml:space="preserve"> we can see the results calculated by SPSS for a 1 Sample T Test for hypothesis </w:t>
      </w:r>
      <w:r w:rsidR="00975C62">
        <w:t>2</w:t>
      </w:r>
      <w:r>
        <w:t>B. We can look at the column called</w:t>
      </w:r>
      <w:r w:rsidRPr="004D631C">
        <w:rPr>
          <w:color w:val="000000"/>
          <w:sz w:val="18"/>
          <w:szCs w:val="18"/>
          <w:lang w:eastAsia="nl-NL"/>
        </w:rPr>
        <w:t xml:space="preserve"> </w:t>
      </w:r>
      <w:r w:rsidRPr="00B06BE3">
        <w:rPr>
          <w:color w:val="000000"/>
          <w:lang w:eastAsia="nl-NL"/>
        </w:rPr>
        <w:t>Sig. (2-tailed)</w:t>
      </w:r>
      <w:r>
        <w:rPr>
          <w:color w:val="000000"/>
          <w:lang w:eastAsia="nl-NL"/>
        </w:rPr>
        <w:t>.</w:t>
      </w:r>
      <w:r>
        <w:rPr>
          <w:color w:val="000000"/>
          <w:sz w:val="18"/>
          <w:szCs w:val="18"/>
          <w:lang w:eastAsia="nl-NL"/>
        </w:rPr>
        <w:t xml:space="preserve"> </w:t>
      </w:r>
      <w:r>
        <w:rPr>
          <w:color w:val="000000"/>
          <w:lang w:eastAsia="nl-NL"/>
        </w:rPr>
        <w:t xml:space="preserve">This column displays the level of significance of our 1 Sample T Test.  We can see that the level of significance is 0.000, which is lower than our alpha of 0.05. This means that we reject our Null Hypothesis that </w:t>
      </w:r>
      <w:r w:rsidR="00102D05" w:rsidRPr="00B3308B">
        <w:fldChar w:fldCharType="begin"/>
      </w:r>
      <w:r w:rsidRPr="00B3308B">
        <w:instrText xml:space="preserve"> QUOTE </w:instrText>
      </w:r>
      <w:r>
        <w:rPr>
          <w:noProof/>
          <w:lang w:val="nl-NL" w:eastAsia="nl-NL"/>
        </w:rPr>
        <w:drawing>
          <wp:inline distT="0" distB="0" distL="0" distR="0">
            <wp:extent cx="238125" cy="161925"/>
            <wp:effectExtent l="19050" t="0" r="0" b="0"/>
            <wp:docPr id="153" name="Afbeelding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21"/>
                    <pic:cNvPicPr>
                      <a:picLocks noChangeAspect="1" noChangeArrowheads="1"/>
                    </pic:cNvPicPr>
                  </pic:nvPicPr>
                  <pic:blipFill>
                    <a:blip r:embed="rId29">
                      <a:clrChange>
                        <a:clrFrom>
                          <a:srgbClr val="FFFFFF"/>
                        </a:clrFrom>
                        <a:clrTo>
                          <a:srgbClr val="FFFFFF">
                            <a:alpha val="0"/>
                          </a:srgbClr>
                        </a:clrTo>
                      </a:clrChange>
                    </a:blip>
                    <a:srcRect/>
                    <a:stretch>
                      <a:fillRect/>
                    </a:stretch>
                  </pic:blipFill>
                  <pic:spPr bwMode="auto">
                    <a:xfrm>
                      <a:off x="0" y="0"/>
                      <a:ext cx="238125" cy="161925"/>
                    </a:xfrm>
                    <a:prstGeom prst="rect">
                      <a:avLst/>
                    </a:prstGeom>
                    <a:noFill/>
                    <a:ln w="9525">
                      <a:noFill/>
                      <a:miter lim="800000"/>
                      <a:headEnd/>
                      <a:tailEnd/>
                    </a:ln>
                  </pic:spPr>
                </pic:pic>
              </a:graphicData>
            </a:graphic>
          </wp:inline>
        </w:drawing>
      </w:r>
      <w:r w:rsidRPr="00B3308B">
        <w:instrText xml:space="preserve"> </w:instrText>
      </w:r>
      <w:r w:rsidR="00102D05" w:rsidRPr="00B3308B">
        <w:fldChar w:fldCharType="separate"/>
      </w:r>
      <w:r>
        <w:rPr>
          <w:noProof/>
          <w:lang w:val="nl-NL" w:eastAsia="nl-NL"/>
        </w:rPr>
        <w:drawing>
          <wp:inline distT="0" distB="0" distL="0" distR="0">
            <wp:extent cx="238125" cy="161925"/>
            <wp:effectExtent l="19050" t="0" r="0" b="0"/>
            <wp:docPr id="154" name="Afbeelding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22"/>
                    <pic:cNvPicPr>
                      <a:picLocks noChangeAspect="1" noChangeArrowheads="1"/>
                    </pic:cNvPicPr>
                  </pic:nvPicPr>
                  <pic:blipFill>
                    <a:blip r:embed="rId29">
                      <a:clrChange>
                        <a:clrFrom>
                          <a:srgbClr val="FFFFFF"/>
                        </a:clrFrom>
                        <a:clrTo>
                          <a:srgbClr val="FFFFFF">
                            <a:alpha val="0"/>
                          </a:srgbClr>
                        </a:clrTo>
                      </a:clrChange>
                    </a:blip>
                    <a:srcRect/>
                    <a:stretch>
                      <a:fillRect/>
                    </a:stretch>
                  </pic:blipFill>
                  <pic:spPr bwMode="auto">
                    <a:xfrm>
                      <a:off x="0" y="0"/>
                      <a:ext cx="238125" cy="161925"/>
                    </a:xfrm>
                    <a:prstGeom prst="rect">
                      <a:avLst/>
                    </a:prstGeom>
                    <a:noFill/>
                    <a:ln w="9525">
                      <a:noFill/>
                      <a:miter lim="800000"/>
                      <a:headEnd/>
                      <a:tailEnd/>
                    </a:ln>
                  </pic:spPr>
                </pic:pic>
              </a:graphicData>
            </a:graphic>
          </wp:inline>
        </w:drawing>
      </w:r>
      <w:r w:rsidR="00102D05" w:rsidRPr="00B3308B">
        <w:fldChar w:fldCharType="end"/>
      </w:r>
      <w:r w:rsidRPr="00636990">
        <w:t xml:space="preserve"> 12</w:t>
      </w:r>
      <w:r>
        <w:t>.</w:t>
      </w:r>
    </w:p>
    <w:p w:rsidR="00B525FE" w:rsidRDefault="00B525FE" w:rsidP="00B525FE">
      <w:pPr>
        <w:pStyle w:val="Heading3"/>
      </w:pPr>
      <w:bookmarkStart w:id="53" w:name="_Toc268026954"/>
      <w:r>
        <w:t>3.3.3</w:t>
      </w:r>
      <w:r>
        <w:tab/>
        <w:t>Cronbach’s Alpha Hypotheses 2A and 2B</w:t>
      </w:r>
      <w:bookmarkEnd w:id="53"/>
    </w:p>
    <w:p w:rsidR="00B525FE" w:rsidRPr="006322DA" w:rsidRDefault="00B525FE" w:rsidP="00B525FE">
      <w:pPr>
        <w:pStyle w:val="Thesis-Hansstijl"/>
        <w:rPr>
          <w:rFonts w:cs="Times New Roman"/>
        </w:rPr>
      </w:pPr>
      <w:r>
        <w:t>Because we are using several sub-questions to prove if we can reject hypothesis 2A and/</w:t>
      </w:r>
      <w:r w:rsidR="00975C62">
        <w:t>or 2B</w:t>
      </w:r>
      <w:r>
        <w:t xml:space="preserve"> we have to calculate Cronbach’s Alpha. In the following part we computed Cronbach’s Alpha by using SPSS.  We aim to find values above 0.6, which would support that the questions are related and internal consistent with each other. </w:t>
      </w:r>
    </w:p>
    <w:p w:rsidR="00B525FE" w:rsidRPr="00975C62" w:rsidRDefault="00B525FE" w:rsidP="00B525FE">
      <w:pPr>
        <w:pStyle w:val="Heading4"/>
        <w:rPr>
          <w:rFonts w:cs="Times New Roman"/>
          <w:i w:val="0"/>
        </w:rPr>
      </w:pPr>
      <w:r w:rsidRPr="00975C62">
        <w:rPr>
          <w:i w:val="0"/>
        </w:rPr>
        <w:t>Hypothesis 2A</w:t>
      </w:r>
    </w:p>
    <w:p w:rsidR="00B525FE" w:rsidRPr="00E06F59" w:rsidRDefault="00B525FE" w:rsidP="00B525FE">
      <w:pPr>
        <w:autoSpaceDE w:val="0"/>
        <w:autoSpaceDN w:val="0"/>
        <w:adjustRightInd w:val="0"/>
        <w:spacing w:after="0" w:line="240" w:lineRule="auto"/>
        <w:ind w:left="1416" w:hanging="1416"/>
        <w:rPr>
          <w:rFonts w:ascii="Times New Roman" w:hAnsi="Times New Roman" w:cs="Times New Roman"/>
          <w:sz w:val="24"/>
          <w:szCs w:val="24"/>
          <w:lang w:val="nl-NL" w:eastAsia="nl-NL"/>
        </w:rPr>
      </w:pPr>
    </w:p>
    <w:tbl>
      <w:tblPr>
        <w:tblW w:w="3997" w:type="dxa"/>
        <w:tblInd w:w="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00"/>
      </w:tblPr>
      <w:tblGrid>
        <w:gridCol w:w="846"/>
        <w:gridCol w:w="1130"/>
        <w:gridCol w:w="1011"/>
        <w:gridCol w:w="1010"/>
      </w:tblGrid>
      <w:tr w:rsidR="00B525FE" w:rsidRPr="00212C55" w:rsidTr="00CC2E03">
        <w:tc>
          <w:tcPr>
            <w:tcW w:w="3995" w:type="dxa"/>
            <w:gridSpan w:val="4"/>
            <w:shd w:val="clear" w:color="auto" w:fill="D3DFEE"/>
          </w:tcPr>
          <w:p w:rsidR="00B525FE" w:rsidRPr="00E2057C" w:rsidRDefault="00B525FE" w:rsidP="00CC2E03">
            <w:pPr>
              <w:autoSpaceDE w:val="0"/>
              <w:autoSpaceDN w:val="0"/>
              <w:adjustRightInd w:val="0"/>
              <w:spacing w:after="0" w:line="320" w:lineRule="atLeast"/>
              <w:jc w:val="center"/>
              <w:rPr>
                <w:color w:val="000000"/>
                <w:sz w:val="18"/>
                <w:szCs w:val="18"/>
                <w:lang w:val="nl-NL" w:eastAsia="nl-NL"/>
              </w:rPr>
            </w:pPr>
            <w:r w:rsidRPr="00E2057C">
              <w:rPr>
                <w:b/>
                <w:bCs/>
                <w:color w:val="000000"/>
                <w:sz w:val="18"/>
                <w:szCs w:val="18"/>
                <w:lang w:val="nl-NL" w:eastAsia="nl-NL"/>
              </w:rPr>
              <w:t>Case Processing Summary</w:t>
            </w:r>
          </w:p>
        </w:tc>
      </w:tr>
      <w:tr w:rsidR="00B525FE" w:rsidRPr="00212C55" w:rsidTr="00CC2E03">
        <w:tc>
          <w:tcPr>
            <w:tcW w:w="847" w:type="dxa"/>
          </w:tcPr>
          <w:p w:rsidR="00B525FE" w:rsidRPr="00E2057C" w:rsidRDefault="00B525FE" w:rsidP="00CC2E03">
            <w:pPr>
              <w:autoSpaceDE w:val="0"/>
              <w:autoSpaceDN w:val="0"/>
              <w:adjustRightInd w:val="0"/>
              <w:spacing w:after="0" w:line="240" w:lineRule="auto"/>
              <w:rPr>
                <w:sz w:val="18"/>
                <w:szCs w:val="18"/>
                <w:lang w:val="nl-NL" w:eastAsia="nl-NL"/>
              </w:rPr>
            </w:pPr>
          </w:p>
        </w:tc>
        <w:tc>
          <w:tcPr>
            <w:tcW w:w="1129" w:type="dxa"/>
          </w:tcPr>
          <w:p w:rsidR="00B525FE" w:rsidRPr="00E2057C" w:rsidRDefault="00B525FE" w:rsidP="00CC2E03">
            <w:pPr>
              <w:autoSpaceDE w:val="0"/>
              <w:autoSpaceDN w:val="0"/>
              <w:adjustRightInd w:val="0"/>
              <w:spacing w:after="0" w:line="240" w:lineRule="auto"/>
              <w:rPr>
                <w:sz w:val="18"/>
                <w:szCs w:val="18"/>
                <w:lang w:val="nl-NL" w:eastAsia="nl-NL"/>
              </w:rPr>
            </w:pPr>
          </w:p>
        </w:tc>
        <w:tc>
          <w:tcPr>
            <w:tcW w:w="1010" w:type="dxa"/>
          </w:tcPr>
          <w:p w:rsidR="00B525FE" w:rsidRPr="00E2057C" w:rsidRDefault="00B525FE" w:rsidP="00CC2E03">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09" w:type="dxa"/>
          </w:tcPr>
          <w:p w:rsidR="00B525FE" w:rsidRPr="00E2057C" w:rsidRDefault="00B525FE" w:rsidP="00CC2E03">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w:t>
            </w:r>
          </w:p>
        </w:tc>
      </w:tr>
      <w:tr w:rsidR="00B525FE" w:rsidRPr="00212C55" w:rsidTr="00CC2E03">
        <w:tc>
          <w:tcPr>
            <w:tcW w:w="847" w:type="dxa"/>
            <w:vMerge w:val="restart"/>
            <w:shd w:val="clear" w:color="auto" w:fill="D3DFEE"/>
          </w:tcPr>
          <w:p w:rsidR="00B525FE" w:rsidRPr="00E2057C" w:rsidRDefault="00B525FE" w:rsidP="00CC2E03">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Cases</w:t>
            </w:r>
          </w:p>
        </w:tc>
        <w:tc>
          <w:tcPr>
            <w:tcW w:w="1129" w:type="dxa"/>
            <w:shd w:val="clear" w:color="auto" w:fill="D3DFEE"/>
          </w:tcPr>
          <w:p w:rsidR="00B525FE" w:rsidRPr="00E2057C" w:rsidRDefault="00B525FE" w:rsidP="00CC2E03">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Valid</w:t>
            </w:r>
          </w:p>
        </w:tc>
        <w:tc>
          <w:tcPr>
            <w:tcW w:w="1010" w:type="dxa"/>
            <w:shd w:val="clear" w:color="auto" w:fill="D3DFEE"/>
          </w:tcPr>
          <w:p w:rsidR="00B525FE" w:rsidRPr="00E2057C" w:rsidRDefault="00B525FE" w:rsidP="00CC2E03">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64</w:t>
            </w:r>
          </w:p>
        </w:tc>
        <w:tc>
          <w:tcPr>
            <w:tcW w:w="1009" w:type="dxa"/>
            <w:shd w:val="clear" w:color="auto" w:fill="D3DFEE"/>
          </w:tcPr>
          <w:p w:rsidR="00B525FE" w:rsidRPr="00E2057C" w:rsidRDefault="00B525FE" w:rsidP="00CC2E03">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83,1</w:t>
            </w:r>
          </w:p>
        </w:tc>
      </w:tr>
      <w:tr w:rsidR="00B525FE" w:rsidRPr="00212C55" w:rsidTr="00CC2E03">
        <w:tc>
          <w:tcPr>
            <w:tcW w:w="847" w:type="dxa"/>
            <w:vMerge/>
          </w:tcPr>
          <w:p w:rsidR="00B525FE" w:rsidRPr="00E2057C" w:rsidRDefault="00B525FE" w:rsidP="00CC2E03">
            <w:pPr>
              <w:autoSpaceDE w:val="0"/>
              <w:autoSpaceDN w:val="0"/>
              <w:adjustRightInd w:val="0"/>
              <w:spacing w:after="0" w:line="240" w:lineRule="auto"/>
              <w:rPr>
                <w:color w:val="000000"/>
                <w:sz w:val="18"/>
                <w:szCs w:val="18"/>
                <w:lang w:val="nl-NL" w:eastAsia="nl-NL"/>
              </w:rPr>
            </w:pPr>
          </w:p>
        </w:tc>
        <w:tc>
          <w:tcPr>
            <w:tcW w:w="1129" w:type="dxa"/>
          </w:tcPr>
          <w:p w:rsidR="00B525FE" w:rsidRPr="00E2057C" w:rsidRDefault="00B525FE" w:rsidP="00CC2E03">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Excluded</w:t>
            </w:r>
            <w:r w:rsidRPr="00E2057C">
              <w:rPr>
                <w:color w:val="000000"/>
                <w:sz w:val="18"/>
                <w:szCs w:val="18"/>
                <w:vertAlign w:val="superscript"/>
                <w:lang w:val="nl-NL" w:eastAsia="nl-NL"/>
              </w:rPr>
              <w:t>a</w:t>
            </w:r>
          </w:p>
        </w:tc>
        <w:tc>
          <w:tcPr>
            <w:tcW w:w="1010" w:type="dxa"/>
          </w:tcPr>
          <w:p w:rsidR="00B525FE" w:rsidRPr="00E2057C" w:rsidRDefault="00B525FE" w:rsidP="00CC2E03">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13</w:t>
            </w:r>
          </w:p>
        </w:tc>
        <w:tc>
          <w:tcPr>
            <w:tcW w:w="1009" w:type="dxa"/>
          </w:tcPr>
          <w:p w:rsidR="00B525FE" w:rsidRPr="00E2057C" w:rsidRDefault="00B525FE" w:rsidP="00CC2E03">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16,9</w:t>
            </w:r>
          </w:p>
        </w:tc>
      </w:tr>
      <w:tr w:rsidR="00B525FE" w:rsidRPr="00212C55" w:rsidTr="00CC2E03">
        <w:tc>
          <w:tcPr>
            <w:tcW w:w="847" w:type="dxa"/>
            <w:vMerge/>
            <w:shd w:val="clear" w:color="auto" w:fill="D3DFEE"/>
          </w:tcPr>
          <w:p w:rsidR="00B525FE" w:rsidRPr="00E2057C" w:rsidRDefault="00B525FE" w:rsidP="00CC2E03">
            <w:pPr>
              <w:autoSpaceDE w:val="0"/>
              <w:autoSpaceDN w:val="0"/>
              <w:adjustRightInd w:val="0"/>
              <w:spacing w:after="0" w:line="240" w:lineRule="auto"/>
              <w:rPr>
                <w:color w:val="000000"/>
                <w:sz w:val="18"/>
                <w:szCs w:val="18"/>
                <w:lang w:val="nl-NL" w:eastAsia="nl-NL"/>
              </w:rPr>
            </w:pPr>
          </w:p>
        </w:tc>
        <w:tc>
          <w:tcPr>
            <w:tcW w:w="1129" w:type="dxa"/>
            <w:shd w:val="clear" w:color="auto" w:fill="D3DFEE"/>
          </w:tcPr>
          <w:p w:rsidR="00B525FE" w:rsidRPr="00E2057C" w:rsidRDefault="00B525FE" w:rsidP="00CC2E03">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Total</w:t>
            </w:r>
          </w:p>
        </w:tc>
        <w:tc>
          <w:tcPr>
            <w:tcW w:w="1010" w:type="dxa"/>
            <w:shd w:val="clear" w:color="auto" w:fill="D3DFEE"/>
          </w:tcPr>
          <w:p w:rsidR="00B525FE" w:rsidRPr="00E2057C" w:rsidRDefault="00B525FE" w:rsidP="00CC2E03">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77</w:t>
            </w:r>
          </w:p>
        </w:tc>
        <w:tc>
          <w:tcPr>
            <w:tcW w:w="1009" w:type="dxa"/>
            <w:shd w:val="clear" w:color="auto" w:fill="D3DFEE"/>
          </w:tcPr>
          <w:p w:rsidR="00B525FE" w:rsidRPr="00E2057C" w:rsidRDefault="00B525FE" w:rsidP="00CC2E03">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100,0</w:t>
            </w:r>
          </w:p>
        </w:tc>
      </w:tr>
      <w:tr w:rsidR="00B525FE" w:rsidRPr="00212C55" w:rsidTr="00CC2E03">
        <w:tc>
          <w:tcPr>
            <w:tcW w:w="3995" w:type="dxa"/>
            <w:gridSpan w:val="4"/>
          </w:tcPr>
          <w:p w:rsidR="00B525FE" w:rsidRPr="00E2057C" w:rsidRDefault="00B525FE" w:rsidP="00CC2E03">
            <w:pPr>
              <w:autoSpaceDE w:val="0"/>
              <w:autoSpaceDN w:val="0"/>
              <w:adjustRightInd w:val="0"/>
              <w:spacing w:after="0" w:line="320" w:lineRule="atLeast"/>
              <w:rPr>
                <w:color w:val="000000"/>
                <w:sz w:val="18"/>
                <w:szCs w:val="18"/>
                <w:lang w:eastAsia="nl-NL"/>
              </w:rPr>
            </w:pPr>
            <w:r w:rsidRPr="00E2057C">
              <w:rPr>
                <w:color w:val="000000"/>
                <w:sz w:val="18"/>
                <w:szCs w:val="18"/>
                <w:lang w:eastAsia="nl-NL"/>
              </w:rPr>
              <w:t>a. Listwise deletion based on all variables in the procedure.</w:t>
            </w:r>
          </w:p>
        </w:tc>
      </w:tr>
    </w:tbl>
    <w:p w:rsidR="00B525FE" w:rsidRPr="00EC5ABF" w:rsidRDefault="00B525FE" w:rsidP="00B525FE">
      <w:pPr>
        <w:autoSpaceDE w:val="0"/>
        <w:autoSpaceDN w:val="0"/>
        <w:adjustRightInd w:val="0"/>
        <w:spacing w:after="0" w:line="240" w:lineRule="auto"/>
        <w:rPr>
          <w:rFonts w:ascii="Times New Roman" w:hAnsi="Times New Roman" w:cs="Times New Roman"/>
          <w:sz w:val="24"/>
          <w:szCs w:val="24"/>
          <w:lang w:eastAsia="nl-NL"/>
        </w:rPr>
      </w:pPr>
    </w:p>
    <w:tbl>
      <w:tblPr>
        <w:tblW w:w="2593" w:type="dxa"/>
        <w:tblInd w:w="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00"/>
      </w:tblPr>
      <w:tblGrid>
        <w:gridCol w:w="1456"/>
        <w:gridCol w:w="1137"/>
      </w:tblGrid>
      <w:tr w:rsidR="00B525FE" w:rsidRPr="00212C55" w:rsidTr="00CC2E03">
        <w:tc>
          <w:tcPr>
            <w:tcW w:w="2592" w:type="dxa"/>
            <w:gridSpan w:val="2"/>
            <w:shd w:val="clear" w:color="auto" w:fill="D3DFEE"/>
          </w:tcPr>
          <w:p w:rsidR="00B525FE" w:rsidRPr="00E2057C" w:rsidRDefault="00B525FE" w:rsidP="00CC2E03">
            <w:pPr>
              <w:autoSpaceDE w:val="0"/>
              <w:autoSpaceDN w:val="0"/>
              <w:adjustRightInd w:val="0"/>
              <w:spacing w:after="0" w:line="320" w:lineRule="atLeast"/>
              <w:jc w:val="center"/>
              <w:rPr>
                <w:color w:val="000000"/>
                <w:sz w:val="18"/>
                <w:szCs w:val="18"/>
                <w:lang w:val="nl-NL" w:eastAsia="nl-NL"/>
              </w:rPr>
            </w:pPr>
            <w:r w:rsidRPr="00E2057C">
              <w:rPr>
                <w:b/>
                <w:bCs/>
                <w:color w:val="000000"/>
                <w:sz w:val="18"/>
                <w:szCs w:val="18"/>
                <w:lang w:val="nl-NL" w:eastAsia="nl-NL"/>
              </w:rPr>
              <w:t>Reliability Statistics</w:t>
            </w:r>
          </w:p>
        </w:tc>
      </w:tr>
      <w:tr w:rsidR="00B525FE" w:rsidRPr="00212C55" w:rsidTr="00CC2E03">
        <w:tc>
          <w:tcPr>
            <w:tcW w:w="1455" w:type="dxa"/>
            <w:shd w:val="clear" w:color="auto" w:fill="FABF8F"/>
          </w:tcPr>
          <w:p w:rsidR="00B525FE" w:rsidRPr="00E2057C" w:rsidRDefault="00B525FE" w:rsidP="00CC2E03">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Cronbach's Alpha</w:t>
            </w:r>
          </w:p>
        </w:tc>
        <w:tc>
          <w:tcPr>
            <w:tcW w:w="1137" w:type="dxa"/>
          </w:tcPr>
          <w:p w:rsidR="00B525FE" w:rsidRPr="00E2057C" w:rsidRDefault="00B525FE" w:rsidP="00CC2E03">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 of Items</w:t>
            </w:r>
          </w:p>
        </w:tc>
      </w:tr>
      <w:tr w:rsidR="00B525FE" w:rsidRPr="00212C55" w:rsidTr="00CC2E03">
        <w:tc>
          <w:tcPr>
            <w:tcW w:w="1455" w:type="dxa"/>
            <w:shd w:val="clear" w:color="auto" w:fill="FABF8F"/>
          </w:tcPr>
          <w:p w:rsidR="00B525FE" w:rsidRPr="00E2057C" w:rsidRDefault="00B525FE" w:rsidP="00CC2E03">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,872</w:t>
            </w:r>
          </w:p>
        </w:tc>
        <w:tc>
          <w:tcPr>
            <w:tcW w:w="1137" w:type="dxa"/>
            <w:shd w:val="clear" w:color="auto" w:fill="D3DFEE"/>
          </w:tcPr>
          <w:p w:rsidR="00B525FE" w:rsidRPr="00E2057C" w:rsidRDefault="00B525FE" w:rsidP="00CC2E03">
            <w:pPr>
              <w:keepNext/>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w:t>
            </w:r>
          </w:p>
        </w:tc>
      </w:tr>
    </w:tbl>
    <w:p w:rsidR="00B525FE" w:rsidRPr="00043A92" w:rsidRDefault="00B525FE" w:rsidP="00B525FE">
      <w:pPr>
        <w:pStyle w:val="Caption"/>
        <w:rPr>
          <w:rFonts w:ascii="Times New Roman" w:hAnsi="Times New Roman" w:cs="Times New Roman"/>
          <w:sz w:val="24"/>
          <w:szCs w:val="24"/>
          <w:lang w:eastAsia="nl-NL"/>
        </w:rPr>
      </w:pPr>
      <w:bookmarkStart w:id="54" w:name="_Ref259478076"/>
      <w:bookmarkStart w:id="55" w:name="_Toc266820216"/>
      <w:r>
        <w:t xml:space="preserve">Table </w:t>
      </w:r>
      <w:fldSimple w:instr=" SEQ Table \* ARABIC ">
        <w:r w:rsidR="00D0007B">
          <w:rPr>
            <w:noProof/>
          </w:rPr>
          <w:t>5</w:t>
        </w:r>
      </w:fldSimple>
      <w:bookmarkEnd w:id="54"/>
      <w:r>
        <w:t xml:space="preserve"> </w:t>
      </w:r>
      <w:r w:rsidRPr="008103C4">
        <w:t>C</w:t>
      </w:r>
      <w:r>
        <w:t>ronbach's Alpha for Hypothesis 2A question number 9</w:t>
      </w:r>
      <w:bookmarkEnd w:id="55"/>
    </w:p>
    <w:p w:rsidR="00B525FE" w:rsidRDefault="00B525FE" w:rsidP="00B525FE">
      <w:pPr>
        <w:pStyle w:val="Thesis-Hansstijl"/>
      </w:pPr>
      <w:r>
        <w:t xml:space="preserve">In </w:t>
      </w:r>
      <w:fldSimple w:instr=" REF _Ref259478076 \h  \* MERGEFORMAT ">
        <w:r w:rsidR="00D0007B">
          <w:t xml:space="preserve">Table </w:t>
        </w:r>
        <w:r w:rsidR="00D0007B">
          <w:rPr>
            <w:noProof/>
          </w:rPr>
          <w:t>5</w:t>
        </w:r>
      </w:fldSimple>
      <w:r>
        <w:t xml:space="preserve"> we can view Cronbach’s Alpha for question number 9. Question number 9 exists out of 6 questions based on the advantages of using SaaS. We can see that the Cronbach’s Alpha of question </w:t>
      </w:r>
      <w:r>
        <w:lastRenderedPageBreak/>
        <w:t>number 9 is 0.872. This means that the 6 different questions measure the same concept and are internally consistent.</w:t>
      </w:r>
    </w:p>
    <w:p w:rsidR="00B525FE" w:rsidRPr="00FA026E" w:rsidRDefault="00B525FE" w:rsidP="00B525FE">
      <w:pPr>
        <w:autoSpaceDE w:val="0"/>
        <w:autoSpaceDN w:val="0"/>
        <w:adjustRightInd w:val="0"/>
        <w:spacing w:after="0" w:line="240" w:lineRule="auto"/>
        <w:rPr>
          <w:rFonts w:ascii="Times New Roman" w:hAnsi="Times New Roman" w:cs="Times New Roman"/>
          <w:sz w:val="24"/>
          <w:szCs w:val="24"/>
          <w:lang w:eastAsia="nl-NL"/>
        </w:rPr>
      </w:pPr>
    </w:p>
    <w:tbl>
      <w:tblPr>
        <w:tblW w:w="3997" w:type="dxa"/>
        <w:tblInd w:w="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00"/>
      </w:tblPr>
      <w:tblGrid>
        <w:gridCol w:w="846"/>
        <w:gridCol w:w="1130"/>
        <w:gridCol w:w="1011"/>
        <w:gridCol w:w="1010"/>
      </w:tblGrid>
      <w:tr w:rsidR="00B525FE" w:rsidRPr="00212C55" w:rsidTr="00CC2E03">
        <w:tc>
          <w:tcPr>
            <w:tcW w:w="3995" w:type="dxa"/>
            <w:gridSpan w:val="4"/>
            <w:shd w:val="clear" w:color="auto" w:fill="D3DFEE"/>
          </w:tcPr>
          <w:p w:rsidR="00B525FE" w:rsidRPr="00E2057C" w:rsidRDefault="00B525FE" w:rsidP="00CC2E03">
            <w:pPr>
              <w:autoSpaceDE w:val="0"/>
              <w:autoSpaceDN w:val="0"/>
              <w:adjustRightInd w:val="0"/>
              <w:spacing w:after="0" w:line="320" w:lineRule="atLeast"/>
              <w:jc w:val="center"/>
              <w:rPr>
                <w:color w:val="000000"/>
                <w:sz w:val="18"/>
                <w:szCs w:val="18"/>
                <w:lang w:val="nl-NL" w:eastAsia="nl-NL"/>
              </w:rPr>
            </w:pPr>
            <w:r w:rsidRPr="00E2057C">
              <w:rPr>
                <w:b/>
                <w:bCs/>
                <w:color w:val="000000"/>
                <w:sz w:val="18"/>
                <w:szCs w:val="18"/>
                <w:lang w:val="nl-NL" w:eastAsia="nl-NL"/>
              </w:rPr>
              <w:t>Case Processing Summary</w:t>
            </w:r>
          </w:p>
        </w:tc>
      </w:tr>
      <w:tr w:rsidR="00B525FE" w:rsidRPr="00212C55" w:rsidTr="00CC2E03">
        <w:tc>
          <w:tcPr>
            <w:tcW w:w="847" w:type="dxa"/>
          </w:tcPr>
          <w:p w:rsidR="00B525FE" w:rsidRPr="00E2057C" w:rsidRDefault="00B525FE" w:rsidP="00CC2E03">
            <w:pPr>
              <w:autoSpaceDE w:val="0"/>
              <w:autoSpaceDN w:val="0"/>
              <w:adjustRightInd w:val="0"/>
              <w:spacing w:after="0" w:line="240" w:lineRule="auto"/>
              <w:rPr>
                <w:sz w:val="18"/>
                <w:szCs w:val="18"/>
                <w:lang w:val="nl-NL" w:eastAsia="nl-NL"/>
              </w:rPr>
            </w:pPr>
          </w:p>
        </w:tc>
        <w:tc>
          <w:tcPr>
            <w:tcW w:w="1129" w:type="dxa"/>
          </w:tcPr>
          <w:p w:rsidR="00B525FE" w:rsidRPr="00E2057C" w:rsidRDefault="00B525FE" w:rsidP="00CC2E03">
            <w:pPr>
              <w:autoSpaceDE w:val="0"/>
              <w:autoSpaceDN w:val="0"/>
              <w:adjustRightInd w:val="0"/>
              <w:spacing w:after="0" w:line="240" w:lineRule="auto"/>
              <w:rPr>
                <w:sz w:val="18"/>
                <w:szCs w:val="18"/>
                <w:lang w:val="nl-NL" w:eastAsia="nl-NL"/>
              </w:rPr>
            </w:pPr>
          </w:p>
        </w:tc>
        <w:tc>
          <w:tcPr>
            <w:tcW w:w="1010" w:type="dxa"/>
          </w:tcPr>
          <w:p w:rsidR="00B525FE" w:rsidRPr="00E2057C" w:rsidRDefault="00B525FE" w:rsidP="00CC2E03">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09" w:type="dxa"/>
          </w:tcPr>
          <w:p w:rsidR="00B525FE" w:rsidRPr="00E2057C" w:rsidRDefault="00B525FE" w:rsidP="00CC2E03">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w:t>
            </w:r>
          </w:p>
        </w:tc>
      </w:tr>
      <w:tr w:rsidR="00B525FE" w:rsidRPr="00212C55" w:rsidTr="00CC2E03">
        <w:tc>
          <w:tcPr>
            <w:tcW w:w="847" w:type="dxa"/>
            <w:vMerge w:val="restart"/>
            <w:shd w:val="clear" w:color="auto" w:fill="D3DFEE"/>
          </w:tcPr>
          <w:p w:rsidR="00B525FE" w:rsidRPr="00E2057C" w:rsidRDefault="00B525FE" w:rsidP="00CC2E03">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Cases</w:t>
            </w:r>
          </w:p>
        </w:tc>
        <w:tc>
          <w:tcPr>
            <w:tcW w:w="1129" w:type="dxa"/>
            <w:shd w:val="clear" w:color="auto" w:fill="D3DFEE"/>
          </w:tcPr>
          <w:p w:rsidR="00B525FE" w:rsidRPr="00E2057C" w:rsidRDefault="00B525FE" w:rsidP="00CC2E03">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Valid</w:t>
            </w:r>
          </w:p>
        </w:tc>
        <w:tc>
          <w:tcPr>
            <w:tcW w:w="1010" w:type="dxa"/>
            <w:shd w:val="clear" w:color="auto" w:fill="D3DFEE"/>
          </w:tcPr>
          <w:p w:rsidR="00B525FE" w:rsidRPr="00E2057C" w:rsidRDefault="00B525FE" w:rsidP="00CC2E03">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66</w:t>
            </w:r>
          </w:p>
        </w:tc>
        <w:tc>
          <w:tcPr>
            <w:tcW w:w="1009" w:type="dxa"/>
            <w:shd w:val="clear" w:color="auto" w:fill="D3DFEE"/>
          </w:tcPr>
          <w:p w:rsidR="00B525FE" w:rsidRPr="00E2057C" w:rsidRDefault="00B525FE" w:rsidP="00CC2E03">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85,7</w:t>
            </w:r>
          </w:p>
        </w:tc>
      </w:tr>
      <w:tr w:rsidR="00B525FE" w:rsidRPr="00212C55" w:rsidTr="00CC2E03">
        <w:tc>
          <w:tcPr>
            <w:tcW w:w="847" w:type="dxa"/>
            <w:vMerge/>
          </w:tcPr>
          <w:p w:rsidR="00B525FE" w:rsidRPr="00E2057C" w:rsidRDefault="00B525FE" w:rsidP="00CC2E03">
            <w:pPr>
              <w:autoSpaceDE w:val="0"/>
              <w:autoSpaceDN w:val="0"/>
              <w:adjustRightInd w:val="0"/>
              <w:spacing w:after="0" w:line="240" w:lineRule="auto"/>
              <w:rPr>
                <w:color w:val="000000"/>
                <w:sz w:val="18"/>
                <w:szCs w:val="18"/>
                <w:lang w:val="nl-NL" w:eastAsia="nl-NL"/>
              </w:rPr>
            </w:pPr>
          </w:p>
        </w:tc>
        <w:tc>
          <w:tcPr>
            <w:tcW w:w="1129" w:type="dxa"/>
          </w:tcPr>
          <w:p w:rsidR="00B525FE" w:rsidRPr="00E2057C" w:rsidRDefault="00B525FE" w:rsidP="00CC2E03">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Excluded</w:t>
            </w:r>
            <w:r w:rsidRPr="00E2057C">
              <w:rPr>
                <w:color w:val="000000"/>
                <w:sz w:val="18"/>
                <w:szCs w:val="18"/>
                <w:vertAlign w:val="superscript"/>
                <w:lang w:val="nl-NL" w:eastAsia="nl-NL"/>
              </w:rPr>
              <w:t>a</w:t>
            </w:r>
          </w:p>
        </w:tc>
        <w:tc>
          <w:tcPr>
            <w:tcW w:w="1010" w:type="dxa"/>
          </w:tcPr>
          <w:p w:rsidR="00B525FE" w:rsidRPr="00E2057C" w:rsidRDefault="00B525FE" w:rsidP="00CC2E03">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11</w:t>
            </w:r>
          </w:p>
        </w:tc>
        <w:tc>
          <w:tcPr>
            <w:tcW w:w="1009" w:type="dxa"/>
          </w:tcPr>
          <w:p w:rsidR="00B525FE" w:rsidRPr="00E2057C" w:rsidRDefault="00B525FE" w:rsidP="00CC2E03">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14,3</w:t>
            </w:r>
          </w:p>
        </w:tc>
      </w:tr>
      <w:tr w:rsidR="00B525FE" w:rsidRPr="00212C55" w:rsidTr="00CC2E03">
        <w:tc>
          <w:tcPr>
            <w:tcW w:w="847" w:type="dxa"/>
            <w:vMerge/>
            <w:shd w:val="clear" w:color="auto" w:fill="D3DFEE"/>
          </w:tcPr>
          <w:p w:rsidR="00B525FE" w:rsidRPr="00E2057C" w:rsidRDefault="00B525FE" w:rsidP="00CC2E03">
            <w:pPr>
              <w:autoSpaceDE w:val="0"/>
              <w:autoSpaceDN w:val="0"/>
              <w:adjustRightInd w:val="0"/>
              <w:spacing w:after="0" w:line="240" w:lineRule="auto"/>
              <w:rPr>
                <w:color w:val="000000"/>
                <w:sz w:val="18"/>
                <w:szCs w:val="18"/>
                <w:lang w:val="nl-NL" w:eastAsia="nl-NL"/>
              </w:rPr>
            </w:pPr>
          </w:p>
        </w:tc>
        <w:tc>
          <w:tcPr>
            <w:tcW w:w="1129" w:type="dxa"/>
            <w:shd w:val="clear" w:color="auto" w:fill="D3DFEE"/>
          </w:tcPr>
          <w:p w:rsidR="00B525FE" w:rsidRPr="00E2057C" w:rsidRDefault="00B525FE" w:rsidP="00CC2E03">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Total</w:t>
            </w:r>
          </w:p>
        </w:tc>
        <w:tc>
          <w:tcPr>
            <w:tcW w:w="1010" w:type="dxa"/>
            <w:shd w:val="clear" w:color="auto" w:fill="D3DFEE"/>
          </w:tcPr>
          <w:p w:rsidR="00B525FE" w:rsidRPr="00E2057C" w:rsidRDefault="00B525FE" w:rsidP="00CC2E03">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77</w:t>
            </w:r>
          </w:p>
        </w:tc>
        <w:tc>
          <w:tcPr>
            <w:tcW w:w="1009" w:type="dxa"/>
            <w:shd w:val="clear" w:color="auto" w:fill="D3DFEE"/>
          </w:tcPr>
          <w:p w:rsidR="00B525FE" w:rsidRPr="00E2057C" w:rsidRDefault="00B525FE" w:rsidP="00CC2E03">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100,0</w:t>
            </w:r>
          </w:p>
        </w:tc>
      </w:tr>
      <w:tr w:rsidR="00B525FE" w:rsidRPr="00212C55" w:rsidTr="00CC2E03">
        <w:tc>
          <w:tcPr>
            <w:tcW w:w="3995" w:type="dxa"/>
            <w:gridSpan w:val="4"/>
          </w:tcPr>
          <w:p w:rsidR="00B525FE" w:rsidRPr="00E2057C" w:rsidRDefault="00B525FE" w:rsidP="00CC2E03">
            <w:pPr>
              <w:autoSpaceDE w:val="0"/>
              <w:autoSpaceDN w:val="0"/>
              <w:adjustRightInd w:val="0"/>
              <w:spacing w:after="0" w:line="320" w:lineRule="atLeast"/>
              <w:rPr>
                <w:color w:val="000000"/>
                <w:sz w:val="18"/>
                <w:szCs w:val="18"/>
                <w:lang w:eastAsia="nl-NL"/>
              </w:rPr>
            </w:pPr>
            <w:r w:rsidRPr="00E2057C">
              <w:rPr>
                <w:color w:val="000000"/>
                <w:sz w:val="18"/>
                <w:szCs w:val="18"/>
                <w:lang w:eastAsia="nl-NL"/>
              </w:rPr>
              <w:t>a. Listwise deletion based on all variables in the procedure.</w:t>
            </w:r>
          </w:p>
        </w:tc>
      </w:tr>
    </w:tbl>
    <w:p w:rsidR="00B525FE" w:rsidRPr="00EC5ABF" w:rsidRDefault="00B525FE" w:rsidP="00B525FE">
      <w:pPr>
        <w:autoSpaceDE w:val="0"/>
        <w:autoSpaceDN w:val="0"/>
        <w:adjustRightInd w:val="0"/>
        <w:spacing w:after="0" w:line="240" w:lineRule="auto"/>
        <w:rPr>
          <w:rFonts w:ascii="Times New Roman" w:hAnsi="Times New Roman" w:cs="Times New Roman"/>
          <w:sz w:val="24"/>
          <w:szCs w:val="24"/>
          <w:lang w:eastAsia="nl-NL"/>
        </w:rPr>
      </w:pPr>
    </w:p>
    <w:tbl>
      <w:tblPr>
        <w:tblW w:w="2593" w:type="dxa"/>
        <w:tblInd w:w="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00"/>
      </w:tblPr>
      <w:tblGrid>
        <w:gridCol w:w="1456"/>
        <w:gridCol w:w="1137"/>
      </w:tblGrid>
      <w:tr w:rsidR="00B525FE" w:rsidRPr="00212C55" w:rsidTr="00CC2E03">
        <w:tc>
          <w:tcPr>
            <w:tcW w:w="2592" w:type="dxa"/>
            <w:gridSpan w:val="2"/>
            <w:shd w:val="clear" w:color="auto" w:fill="D3DFEE"/>
          </w:tcPr>
          <w:p w:rsidR="00B525FE" w:rsidRPr="00E2057C" w:rsidRDefault="00B525FE" w:rsidP="00CC2E03">
            <w:pPr>
              <w:autoSpaceDE w:val="0"/>
              <w:autoSpaceDN w:val="0"/>
              <w:adjustRightInd w:val="0"/>
              <w:spacing w:after="0" w:line="320" w:lineRule="atLeast"/>
              <w:jc w:val="center"/>
              <w:rPr>
                <w:color w:val="000000"/>
                <w:sz w:val="18"/>
                <w:szCs w:val="18"/>
                <w:lang w:val="nl-NL" w:eastAsia="nl-NL"/>
              </w:rPr>
            </w:pPr>
            <w:r w:rsidRPr="00E2057C">
              <w:rPr>
                <w:b/>
                <w:bCs/>
                <w:color w:val="000000"/>
                <w:sz w:val="18"/>
                <w:szCs w:val="18"/>
                <w:lang w:val="nl-NL" w:eastAsia="nl-NL"/>
              </w:rPr>
              <w:t>Reliability Statistics</w:t>
            </w:r>
          </w:p>
        </w:tc>
      </w:tr>
      <w:tr w:rsidR="00B525FE" w:rsidRPr="00212C55" w:rsidTr="00CC2E03">
        <w:tc>
          <w:tcPr>
            <w:tcW w:w="1455" w:type="dxa"/>
            <w:shd w:val="clear" w:color="auto" w:fill="FABF8F"/>
          </w:tcPr>
          <w:p w:rsidR="00B525FE" w:rsidRPr="00E2057C" w:rsidRDefault="00B525FE" w:rsidP="00CC2E03">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Cronbach's Alpha</w:t>
            </w:r>
          </w:p>
        </w:tc>
        <w:tc>
          <w:tcPr>
            <w:tcW w:w="1137" w:type="dxa"/>
          </w:tcPr>
          <w:p w:rsidR="00B525FE" w:rsidRPr="00E2057C" w:rsidRDefault="00B525FE" w:rsidP="00CC2E03">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 of Items</w:t>
            </w:r>
          </w:p>
        </w:tc>
      </w:tr>
      <w:tr w:rsidR="00B525FE" w:rsidRPr="00212C55" w:rsidTr="00CC2E03">
        <w:tc>
          <w:tcPr>
            <w:tcW w:w="1455" w:type="dxa"/>
            <w:shd w:val="clear" w:color="auto" w:fill="FABF8F"/>
          </w:tcPr>
          <w:p w:rsidR="00B525FE" w:rsidRPr="00E2057C" w:rsidRDefault="00B525FE" w:rsidP="00CC2E03">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,737</w:t>
            </w:r>
          </w:p>
        </w:tc>
        <w:tc>
          <w:tcPr>
            <w:tcW w:w="1137" w:type="dxa"/>
            <w:shd w:val="clear" w:color="auto" w:fill="D3DFEE"/>
          </w:tcPr>
          <w:p w:rsidR="00B525FE" w:rsidRPr="00E2057C" w:rsidRDefault="00B525FE" w:rsidP="00CC2E03">
            <w:pPr>
              <w:keepNext/>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5</w:t>
            </w:r>
          </w:p>
        </w:tc>
      </w:tr>
    </w:tbl>
    <w:p w:rsidR="00B525FE" w:rsidRPr="00D12D18" w:rsidRDefault="00B525FE" w:rsidP="00B525FE">
      <w:pPr>
        <w:pStyle w:val="Caption"/>
        <w:rPr>
          <w:rFonts w:ascii="Times New Roman" w:hAnsi="Times New Roman" w:cs="Times New Roman"/>
          <w:sz w:val="24"/>
          <w:szCs w:val="24"/>
          <w:lang w:eastAsia="nl-NL"/>
        </w:rPr>
      </w:pPr>
      <w:bookmarkStart w:id="56" w:name="_Ref259478095"/>
      <w:bookmarkStart w:id="57" w:name="_Toc266820217"/>
      <w:r>
        <w:t xml:space="preserve">Table </w:t>
      </w:r>
      <w:fldSimple w:instr=" SEQ Table \* ARABIC ">
        <w:r w:rsidR="00D0007B">
          <w:rPr>
            <w:noProof/>
          </w:rPr>
          <w:t>6</w:t>
        </w:r>
      </w:fldSimple>
      <w:bookmarkEnd w:id="56"/>
      <w:r>
        <w:t xml:space="preserve"> </w:t>
      </w:r>
      <w:r w:rsidRPr="00BF7628">
        <w:t>Cronbach's Alpha for</w:t>
      </w:r>
      <w:r>
        <w:t xml:space="preserve"> Hypothesis 2A question number 10</w:t>
      </w:r>
      <w:bookmarkEnd w:id="57"/>
    </w:p>
    <w:p w:rsidR="00B525FE" w:rsidRDefault="00B525FE" w:rsidP="00B525FE">
      <w:pPr>
        <w:pStyle w:val="Thesis-Hansstijl"/>
      </w:pPr>
      <w:r>
        <w:t xml:space="preserve">The second question related to Hypothesis 2A is question number 10. This question is constructed out of 5 separate questions. The five questions are all related to the disadvantages of using SaaS. </w:t>
      </w:r>
      <w:fldSimple w:instr=" REF _Ref259478095 \h  \* MERGEFORMAT ">
        <w:r w:rsidR="00D0007B">
          <w:t xml:space="preserve">Table </w:t>
        </w:r>
        <w:r w:rsidR="00D0007B">
          <w:rPr>
            <w:noProof/>
          </w:rPr>
          <w:t>6</w:t>
        </w:r>
      </w:fldSimple>
      <w:r>
        <w:t xml:space="preserve"> illustrates the Cronbach’s Alpha for the different questions. When we examine the values we can conclude that the questions are related to each other and internally consistent. This because the Cronbach’s Alpha is 0.737, which is higher than the lowest level of 0.6.</w:t>
      </w:r>
    </w:p>
    <w:p w:rsidR="00B525FE" w:rsidRPr="00975C62" w:rsidRDefault="00B525FE" w:rsidP="00B525FE">
      <w:pPr>
        <w:pStyle w:val="Heading4"/>
        <w:rPr>
          <w:rFonts w:cs="Times New Roman"/>
          <w:i w:val="0"/>
        </w:rPr>
      </w:pPr>
      <w:r w:rsidRPr="00975C62">
        <w:rPr>
          <w:i w:val="0"/>
        </w:rPr>
        <w:t>Hypothesis 2B</w:t>
      </w:r>
    </w:p>
    <w:p w:rsidR="00B525FE" w:rsidRPr="005005AA" w:rsidRDefault="00B525FE" w:rsidP="00B525FE">
      <w:pPr>
        <w:autoSpaceDE w:val="0"/>
        <w:autoSpaceDN w:val="0"/>
        <w:adjustRightInd w:val="0"/>
        <w:spacing w:after="0" w:line="240" w:lineRule="auto"/>
        <w:rPr>
          <w:rFonts w:ascii="Times New Roman" w:hAnsi="Times New Roman" w:cs="Times New Roman"/>
          <w:sz w:val="24"/>
          <w:szCs w:val="24"/>
          <w:lang w:val="nl-NL" w:eastAsia="nl-NL"/>
        </w:rPr>
      </w:pPr>
    </w:p>
    <w:tbl>
      <w:tblPr>
        <w:tblW w:w="3997" w:type="dxa"/>
        <w:tblInd w:w="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00"/>
      </w:tblPr>
      <w:tblGrid>
        <w:gridCol w:w="846"/>
        <w:gridCol w:w="1130"/>
        <w:gridCol w:w="1011"/>
        <w:gridCol w:w="1010"/>
      </w:tblGrid>
      <w:tr w:rsidR="00B525FE" w:rsidRPr="00212C55" w:rsidTr="00CC2E03">
        <w:tc>
          <w:tcPr>
            <w:tcW w:w="3995" w:type="dxa"/>
            <w:gridSpan w:val="4"/>
            <w:shd w:val="clear" w:color="auto" w:fill="D3DFEE"/>
          </w:tcPr>
          <w:p w:rsidR="00B525FE" w:rsidRPr="00E2057C" w:rsidRDefault="00B525FE" w:rsidP="00CC2E03">
            <w:pPr>
              <w:autoSpaceDE w:val="0"/>
              <w:autoSpaceDN w:val="0"/>
              <w:adjustRightInd w:val="0"/>
              <w:spacing w:after="0" w:line="320" w:lineRule="atLeast"/>
              <w:jc w:val="center"/>
              <w:rPr>
                <w:color w:val="000000"/>
                <w:sz w:val="18"/>
                <w:szCs w:val="18"/>
                <w:lang w:val="nl-NL" w:eastAsia="nl-NL"/>
              </w:rPr>
            </w:pPr>
            <w:r w:rsidRPr="00E2057C">
              <w:rPr>
                <w:b/>
                <w:bCs/>
                <w:color w:val="000000"/>
                <w:sz w:val="18"/>
                <w:szCs w:val="18"/>
                <w:lang w:val="nl-NL" w:eastAsia="nl-NL"/>
              </w:rPr>
              <w:t>Case Processing Summary</w:t>
            </w:r>
          </w:p>
        </w:tc>
      </w:tr>
      <w:tr w:rsidR="00B525FE" w:rsidRPr="00212C55" w:rsidTr="00CC2E03">
        <w:tc>
          <w:tcPr>
            <w:tcW w:w="847" w:type="dxa"/>
          </w:tcPr>
          <w:p w:rsidR="00B525FE" w:rsidRPr="00E2057C" w:rsidRDefault="00B525FE" w:rsidP="00CC2E03">
            <w:pPr>
              <w:autoSpaceDE w:val="0"/>
              <w:autoSpaceDN w:val="0"/>
              <w:adjustRightInd w:val="0"/>
              <w:spacing w:after="0" w:line="240" w:lineRule="auto"/>
              <w:rPr>
                <w:sz w:val="18"/>
                <w:szCs w:val="18"/>
                <w:lang w:val="nl-NL" w:eastAsia="nl-NL"/>
              </w:rPr>
            </w:pPr>
          </w:p>
        </w:tc>
        <w:tc>
          <w:tcPr>
            <w:tcW w:w="1129" w:type="dxa"/>
          </w:tcPr>
          <w:p w:rsidR="00B525FE" w:rsidRPr="00E2057C" w:rsidRDefault="00B525FE" w:rsidP="00CC2E03">
            <w:pPr>
              <w:autoSpaceDE w:val="0"/>
              <w:autoSpaceDN w:val="0"/>
              <w:adjustRightInd w:val="0"/>
              <w:spacing w:after="0" w:line="240" w:lineRule="auto"/>
              <w:rPr>
                <w:sz w:val="18"/>
                <w:szCs w:val="18"/>
                <w:lang w:val="nl-NL" w:eastAsia="nl-NL"/>
              </w:rPr>
            </w:pPr>
          </w:p>
        </w:tc>
        <w:tc>
          <w:tcPr>
            <w:tcW w:w="1010" w:type="dxa"/>
          </w:tcPr>
          <w:p w:rsidR="00B525FE" w:rsidRPr="00E2057C" w:rsidRDefault="00B525FE" w:rsidP="00CC2E03">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09" w:type="dxa"/>
          </w:tcPr>
          <w:p w:rsidR="00B525FE" w:rsidRPr="00E2057C" w:rsidRDefault="00B525FE" w:rsidP="00CC2E03">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w:t>
            </w:r>
          </w:p>
        </w:tc>
      </w:tr>
      <w:tr w:rsidR="00B525FE" w:rsidRPr="00212C55" w:rsidTr="00CC2E03">
        <w:tc>
          <w:tcPr>
            <w:tcW w:w="847" w:type="dxa"/>
            <w:vMerge w:val="restart"/>
            <w:shd w:val="clear" w:color="auto" w:fill="D3DFEE"/>
          </w:tcPr>
          <w:p w:rsidR="00B525FE" w:rsidRPr="00E2057C" w:rsidRDefault="00B525FE" w:rsidP="00CC2E03">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Cases</w:t>
            </w:r>
          </w:p>
        </w:tc>
        <w:tc>
          <w:tcPr>
            <w:tcW w:w="1129" w:type="dxa"/>
            <w:shd w:val="clear" w:color="auto" w:fill="D3DFEE"/>
          </w:tcPr>
          <w:p w:rsidR="00B525FE" w:rsidRPr="00E2057C" w:rsidRDefault="00B525FE" w:rsidP="00CC2E03">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Valid</w:t>
            </w:r>
          </w:p>
        </w:tc>
        <w:tc>
          <w:tcPr>
            <w:tcW w:w="1010" w:type="dxa"/>
            <w:shd w:val="clear" w:color="auto" w:fill="D3DFEE"/>
          </w:tcPr>
          <w:p w:rsidR="00B525FE" w:rsidRPr="00E2057C" w:rsidRDefault="00B525FE" w:rsidP="00CC2E03">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70</w:t>
            </w:r>
          </w:p>
        </w:tc>
        <w:tc>
          <w:tcPr>
            <w:tcW w:w="1009" w:type="dxa"/>
            <w:shd w:val="clear" w:color="auto" w:fill="D3DFEE"/>
          </w:tcPr>
          <w:p w:rsidR="00B525FE" w:rsidRPr="00E2057C" w:rsidRDefault="00B525FE" w:rsidP="00CC2E03">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90,9</w:t>
            </w:r>
          </w:p>
        </w:tc>
      </w:tr>
      <w:tr w:rsidR="00B525FE" w:rsidRPr="00212C55" w:rsidTr="00CC2E03">
        <w:tc>
          <w:tcPr>
            <w:tcW w:w="847" w:type="dxa"/>
            <w:vMerge/>
          </w:tcPr>
          <w:p w:rsidR="00B525FE" w:rsidRPr="00E2057C" w:rsidRDefault="00B525FE" w:rsidP="00CC2E03">
            <w:pPr>
              <w:autoSpaceDE w:val="0"/>
              <w:autoSpaceDN w:val="0"/>
              <w:adjustRightInd w:val="0"/>
              <w:spacing w:after="0" w:line="240" w:lineRule="auto"/>
              <w:rPr>
                <w:color w:val="000000"/>
                <w:sz w:val="18"/>
                <w:szCs w:val="18"/>
                <w:lang w:val="nl-NL" w:eastAsia="nl-NL"/>
              </w:rPr>
            </w:pPr>
          </w:p>
        </w:tc>
        <w:tc>
          <w:tcPr>
            <w:tcW w:w="1129" w:type="dxa"/>
          </w:tcPr>
          <w:p w:rsidR="00B525FE" w:rsidRPr="00E2057C" w:rsidRDefault="00B525FE" w:rsidP="00CC2E03">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Excluded</w:t>
            </w:r>
            <w:r w:rsidRPr="00E2057C">
              <w:rPr>
                <w:color w:val="000000"/>
                <w:sz w:val="18"/>
                <w:szCs w:val="18"/>
                <w:vertAlign w:val="superscript"/>
                <w:lang w:val="nl-NL" w:eastAsia="nl-NL"/>
              </w:rPr>
              <w:t>a</w:t>
            </w:r>
          </w:p>
        </w:tc>
        <w:tc>
          <w:tcPr>
            <w:tcW w:w="1010" w:type="dxa"/>
          </w:tcPr>
          <w:p w:rsidR="00B525FE" w:rsidRPr="00E2057C" w:rsidRDefault="00B525FE" w:rsidP="00CC2E03">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w:t>
            </w:r>
          </w:p>
        </w:tc>
        <w:tc>
          <w:tcPr>
            <w:tcW w:w="1009" w:type="dxa"/>
          </w:tcPr>
          <w:p w:rsidR="00B525FE" w:rsidRPr="00E2057C" w:rsidRDefault="00B525FE" w:rsidP="00CC2E03">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9,1</w:t>
            </w:r>
          </w:p>
        </w:tc>
      </w:tr>
      <w:tr w:rsidR="00B525FE" w:rsidRPr="00212C55" w:rsidTr="00CC2E03">
        <w:tc>
          <w:tcPr>
            <w:tcW w:w="847" w:type="dxa"/>
            <w:vMerge/>
            <w:shd w:val="clear" w:color="auto" w:fill="D3DFEE"/>
          </w:tcPr>
          <w:p w:rsidR="00B525FE" w:rsidRPr="00E2057C" w:rsidRDefault="00B525FE" w:rsidP="00CC2E03">
            <w:pPr>
              <w:autoSpaceDE w:val="0"/>
              <w:autoSpaceDN w:val="0"/>
              <w:adjustRightInd w:val="0"/>
              <w:spacing w:after="0" w:line="240" w:lineRule="auto"/>
              <w:rPr>
                <w:color w:val="000000"/>
                <w:sz w:val="18"/>
                <w:szCs w:val="18"/>
                <w:lang w:val="nl-NL" w:eastAsia="nl-NL"/>
              </w:rPr>
            </w:pPr>
          </w:p>
        </w:tc>
        <w:tc>
          <w:tcPr>
            <w:tcW w:w="1129" w:type="dxa"/>
            <w:shd w:val="clear" w:color="auto" w:fill="D3DFEE"/>
          </w:tcPr>
          <w:p w:rsidR="00B525FE" w:rsidRPr="00E2057C" w:rsidRDefault="00B525FE" w:rsidP="00CC2E03">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Total</w:t>
            </w:r>
          </w:p>
        </w:tc>
        <w:tc>
          <w:tcPr>
            <w:tcW w:w="1010" w:type="dxa"/>
            <w:shd w:val="clear" w:color="auto" w:fill="D3DFEE"/>
          </w:tcPr>
          <w:p w:rsidR="00B525FE" w:rsidRPr="00E2057C" w:rsidRDefault="00B525FE" w:rsidP="00CC2E03">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77</w:t>
            </w:r>
          </w:p>
        </w:tc>
        <w:tc>
          <w:tcPr>
            <w:tcW w:w="1009" w:type="dxa"/>
            <w:shd w:val="clear" w:color="auto" w:fill="D3DFEE"/>
          </w:tcPr>
          <w:p w:rsidR="00B525FE" w:rsidRPr="00E2057C" w:rsidRDefault="00B525FE" w:rsidP="00CC2E03">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100,0</w:t>
            </w:r>
          </w:p>
        </w:tc>
      </w:tr>
      <w:tr w:rsidR="00B525FE" w:rsidRPr="00212C55" w:rsidTr="00CC2E03">
        <w:tc>
          <w:tcPr>
            <w:tcW w:w="3995" w:type="dxa"/>
            <w:gridSpan w:val="4"/>
          </w:tcPr>
          <w:p w:rsidR="00B525FE" w:rsidRPr="00E2057C" w:rsidRDefault="00B525FE" w:rsidP="00CC2E03">
            <w:pPr>
              <w:autoSpaceDE w:val="0"/>
              <w:autoSpaceDN w:val="0"/>
              <w:adjustRightInd w:val="0"/>
              <w:spacing w:after="0" w:line="320" w:lineRule="atLeast"/>
              <w:rPr>
                <w:color w:val="000000"/>
                <w:sz w:val="18"/>
                <w:szCs w:val="18"/>
                <w:lang w:eastAsia="nl-NL"/>
              </w:rPr>
            </w:pPr>
            <w:r w:rsidRPr="00E2057C">
              <w:rPr>
                <w:color w:val="000000"/>
                <w:sz w:val="18"/>
                <w:szCs w:val="18"/>
                <w:lang w:eastAsia="nl-NL"/>
              </w:rPr>
              <w:t>a. Listwise deletion based on all variables in the procedure.</w:t>
            </w:r>
          </w:p>
        </w:tc>
      </w:tr>
    </w:tbl>
    <w:p w:rsidR="00B525FE" w:rsidRPr="005005AA" w:rsidRDefault="00B525FE" w:rsidP="00B525FE">
      <w:pPr>
        <w:autoSpaceDE w:val="0"/>
        <w:autoSpaceDN w:val="0"/>
        <w:adjustRightInd w:val="0"/>
        <w:spacing w:after="0" w:line="400" w:lineRule="atLeast"/>
        <w:rPr>
          <w:rFonts w:ascii="Times New Roman" w:hAnsi="Times New Roman" w:cs="Times New Roman"/>
          <w:sz w:val="24"/>
          <w:szCs w:val="24"/>
          <w:lang w:eastAsia="nl-NL"/>
        </w:rPr>
      </w:pPr>
    </w:p>
    <w:p w:rsidR="00B525FE" w:rsidRPr="00EC5ABF" w:rsidRDefault="00B525FE" w:rsidP="00B525FE">
      <w:pPr>
        <w:autoSpaceDE w:val="0"/>
        <w:autoSpaceDN w:val="0"/>
        <w:adjustRightInd w:val="0"/>
        <w:spacing w:after="0" w:line="240" w:lineRule="auto"/>
        <w:rPr>
          <w:rFonts w:ascii="Times New Roman" w:hAnsi="Times New Roman" w:cs="Times New Roman"/>
          <w:sz w:val="24"/>
          <w:szCs w:val="24"/>
          <w:lang w:eastAsia="nl-NL"/>
        </w:rPr>
      </w:pPr>
    </w:p>
    <w:tbl>
      <w:tblPr>
        <w:tblW w:w="2593" w:type="dxa"/>
        <w:tblInd w:w="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00"/>
      </w:tblPr>
      <w:tblGrid>
        <w:gridCol w:w="1456"/>
        <w:gridCol w:w="1137"/>
      </w:tblGrid>
      <w:tr w:rsidR="00B525FE" w:rsidRPr="00212C55" w:rsidTr="00CC2E03">
        <w:tc>
          <w:tcPr>
            <w:tcW w:w="2592" w:type="dxa"/>
            <w:gridSpan w:val="2"/>
            <w:shd w:val="clear" w:color="auto" w:fill="D3DFEE"/>
          </w:tcPr>
          <w:p w:rsidR="00B525FE" w:rsidRPr="00E2057C" w:rsidRDefault="00B525FE" w:rsidP="00CC2E03">
            <w:pPr>
              <w:autoSpaceDE w:val="0"/>
              <w:autoSpaceDN w:val="0"/>
              <w:adjustRightInd w:val="0"/>
              <w:spacing w:after="0" w:line="320" w:lineRule="atLeast"/>
              <w:jc w:val="center"/>
              <w:rPr>
                <w:color w:val="000000"/>
                <w:sz w:val="18"/>
                <w:szCs w:val="18"/>
                <w:lang w:val="nl-NL" w:eastAsia="nl-NL"/>
              </w:rPr>
            </w:pPr>
            <w:r w:rsidRPr="00E2057C">
              <w:rPr>
                <w:b/>
                <w:bCs/>
                <w:color w:val="000000"/>
                <w:sz w:val="18"/>
                <w:szCs w:val="18"/>
                <w:lang w:val="nl-NL" w:eastAsia="nl-NL"/>
              </w:rPr>
              <w:t>Reliability Statistics</w:t>
            </w:r>
          </w:p>
        </w:tc>
      </w:tr>
      <w:tr w:rsidR="00B525FE" w:rsidRPr="00212C55" w:rsidTr="00CC2E03">
        <w:tc>
          <w:tcPr>
            <w:tcW w:w="1455" w:type="dxa"/>
            <w:shd w:val="clear" w:color="auto" w:fill="FABF8F"/>
          </w:tcPr>
          <w:p w:rsidR="00B525FE" w:rsidRPr="00E2057C" w:rsidRDefault="00B525FE" w:rsidP="00CC2E03">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Cronbach's Alpha</w:t>
            </w:r>
          </w:p>
        </w:tc>
        <w:tc>
          <w:tcPr>
            <w:tcW w:w="1137" w:type="dxa"/>
          </w:tcPr>
          <w:p w:rsidR="00B525FE" w:rsidRPr="00E2057C" w:rsidRDefault="00B525FE" w:rsidP="00CC2E03">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 of Items</w:t>
            </w:r>
          </w:p>
        </w:tc>
      </w:tr>
      <w:tr w:rsidR="00B525FE" w:rsidRPr="00212C55" w:rsidTr="00CC2E03">
        <w:tc>
          <w:tcPr>
            <w:tcW w:w="1455" w:type="dxa"/>
            <w:shd w:val="clear" w:color="auto" w:fill="FABF8F"/>
          </w:tcPr>
          <w:p w:rsidR="00B525FE" w:rsidRPr="00E2057C" w:rsidRDefault="00B525FE" w:rsidP="00CC2E03">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,060</w:t>
            </w:r>
          </w:p>
        </w:tc>
        <w:tc>
          <w:tcPr>
            <w:tcW w:w="1137" w:type="dxa"/>
            <w:shd w:val="clear" w:color="auto" w:fill="D3DFEE"/>
          </w:tcPr>
          <w:p w:rsidR="00B525FE" w:rsidRPr="00E2057C" w:rsidRDefault="00B525FE" w:rsidP="00CC2E03">
            <w:pPr>
              <w:keepNext/>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w:t>
            </w:r>
          </w:p>
        </w:tc>
      </w:tr>
    </w:tbl>
    <w:p w:rsidR="00B525FE" w:rsidRPr="00D12D18" w:rsidRDefault="00B525FE" w:rsidP="00B525FE">
      <w:pPr>
        <w:pStyle w:val="Caption"/>
        <w:rPr>
          <w:rFonts w:ascii="Times New Roman" w:hAnsi="Times New Roman" w:cs="Times New Roman"/>
          <w:sz w:val="24"/>
          <w:szCs w:val="24"/>
          <w:lang w:eastAsia="nl-NL"/>
        </w:rPr>
      </w:pPr>
      <w:bookmarkStart w:id="58" w:name="_Ref259478118"/>
      <w:bookmarkStart w:id="59" w:name="_Toc266820218"/>
      <w:r>
        <w:t xml:space="preserve">Table </w:t>
      </w:r>
      <w:fldSimple w:instr=" SEQ Table \* ARABIC ">
        <w:r w:rsidR="00D0007B">
          <w:rPr>
            <w:noProof/>
          </w:rPr>
          <w:t>7</w:t>
        </w:r>
      </w:fldSimple>
      <w:bookmarkEnd w:id="58"/>
      <w:r>
        <w:t xml:space="preserve"> </w:t>
      </w:r>
      <w:r w:rsidRPr="00290835">
        <w:t xml:space="preserve">Cronbach's Alpha for Hypothesis </w:t>
      </w:r>
      <w:r>
        <w:t>2B</w:t>
      </w:r>
      <w:bookmarkEnd w:id="59"/>
    </w:p>
    <w:p w:rsidR="00B525FE" w:rsidRDefault="00B525FE" w:rsidP="00B525FE">
      <w:pPr>
        <w:pStyle w:val="Thesis-Hansstijl"/>
      </w:pPr>
      <w:r>
        <w:t xml:space="preserve">Our second hypothesis is based on two questions. These questions both contribute to the hypothesis on operations risk. When we look at the Cronbach’s Alpha of the two questions calculated in </w:t>
      </w:r>
      <w:fldSimple w:instr=" REF _Ref259478118 \h  \* MERGEFORMAT ">
        <w:r w:rsidR="00D0007B">
          <w:t xml:space="preserve">Table </w:t>
        </w:r>
        <w:r w:rsidR="00D0007B">
          <w:rPr>
            <w:noProof/>
          </w:rPr>
          <w:t>7</w:t>
        </w:r>
      </w:fldSimple>
      <w:r>
        <w:t xml:space="preserve">, we can see that it is too low. This low number indicates that the 2 questions do not measure the same concept and are not internally consistent. </w:t>
      </w:r>
    </w:p>
    <w:p w:rsidR="00540890" w:rsidRPr="00540890" w:rsidRDefault="00B525FE" w:rsidP="00540890">
      <w:pPr>
        <w:pStyle w:val="Thesis-Hansstijl"/>
      </w:pPr>
      <w:r>
        <w:lastRenderedPageBreak/>
        <w:t xml:space="preserve">When we look at the results of the two questions we can observe that question number 15, which is about the likeliness of the misuse of e-mail is rated very low with a mean of 3,24. On the other hand, the availability percentage that is expected is </w:t>
      </w:r>
      <w:r w:rsidR="00BC3788">
        <w:t>rated higher with a mean of 6.6</w:t>
      </w:r>
      <w:r>
        <w:t xml:space="preserve">. The Cronbach’s Alpha in </w:t>
      </w:r>
      <w:fldSimple w:instr=" REF _Ref259478118 \h  \* MERGEFORMAT ">
        <w:r w:rsidR="00D0007B">
          <w:t xml:space="preserve">Table </w:t>
        </w:r>
        <w:r w:rsidR="00D0007B">
          <w:rPr>
            <w:noProof/>
          </w:rPr>
          <w:t>7</w:t>
        </w:r>
      </w:fldSimple>
      <w:r>
        <w:t xml:space="preserve"> indicates that we cannot use the combination of the two questions to calculate our hypothesis. Because the questions are not internally consistent with each other. </w:t>
      </w:r>
    </w:p>
    <w:p w:rsidR="001E35A7" w:rsidRPr="009065C2" w:rsidRDefault="00B525FE" w:rsidP="00B525FE">
      <w:pPr>
        <w:pStyle w:val="Heading3"/>
      </w:pPr>
      <w:bookmarkStart w:id="60" w:name="_Toc268026955"/>
      <w:r>
        <w:t>3.4</w:t>
      </w:r>
      <w:r>
        <w:tab/>
        <w:t>Hypothesis 3</w:t>
      </w:r>
      <w:bookmarkEnd w:id="60"/>
    </w:p>
    <w:p w:rsidR="0060581D" w:rsidRDefault="001E35A7" w:rsidP="0060581D">
      <w:pPr>
        <w:pStyle w:val="Thesis-Hansstijl"/>
      </w:pPr>
      <w:r w:rsidRPr="007411F3">
        <w:t>When</w:t>
      </w:r>
      <w:r>
        <w:t xml:space="preserve"> organizations</w:t>
      </w:r>
      <w:r w:rsidRPr="007411F3">
        <w:t xml:space="preserve"> outsourc</w:t>
      </w:r>
      <w:r>
        <w:t>e</w:t>
      </w:r>
      <w:r w:rsidRPr="007411F3">
        <w:t xml:space="preserve"> a service that is important for </w:t>
      </w:r>
      <w:r>
        <w:t>their business process</w:t>
      </w:r>
      <w:r w:rsidR="007646C4">
        <w:t>,</w:t>
      </w:r>
      <w:r w:rsidRPr="007411F3">
        <w:t xml:space="preserve"> </w:t>
      </w:r>
      <w:r>
        <w:t xml:space="preserve">it is likely that there is a factor risk involved. As an organization first has full control on their service, it now has to trusts the future of the service to an external party. </w:t>
      </w:r>
    </w:p>
    <w:p w:rsidR="001E35A7" w:rsidRDefault="001E35A7" w:rsidP="0060581D">
      <w:pPr>
        <w:pStyle w:val="Thesis-Hansstijl"/>
      </w:pPr>
      <w:r>
        <w:t xml:space="preserve">When making the decision to outsource, an organization will probably gain several benefits in comparison to hosting the service internally. </w:t>
      </w:r>
      <w:r w:rsidR="00C370B7">
        <w:t>When outsourcing to the market risk will play a role.</w:t>
      </w:r>
      <w:r w:rsidR="007646C4">
        <w:t xml:space="preserve"> This risk</w:t>
      </w:r>
      <w:r>
        <w:t xml:space="preserve"> is almost impossible to exclude. </w:t>
      </w:r>
      <w:r w:rsidRPr="00226B35">
        <w:t>Brynjolfsson (1994)</w:t>
      </w:r>
      <w:r>
        <w:t xml:space="preserve"> states that</w:t>
      </w:r>
      <w:r w:rsidR="007646C4">
        <w:t>,</w:t>
      </w:r>
      <w:r>
        <w:t xml:space="preserve"> in the real world there are no contracts that are not incomplete and that could fully secure every risk in a transaction</w:t>
      </w:r>
      <w:r w:rsidRPr="00226B35">
        <w:t xml:space="preserve"> (Brynjolfsson, 1994).</w:t>
      </w:r>
      <w:r>
        <w:t xml:space="preserve"> If we </w:t>
      </w:r>
      <w:r w:rsidR="007646C4">
        <w:t xml:space="preserve">assume that </w:t>
      </w:r>
      <w:r w:rsidR="007646C4" w:rsidRPr="00226B35">
        <w:t>Brynjolfsson (1994)</w:t>
      </w:r>
      <w:r w:rsidR="007646C4">
        <w:t xml:space="preserve"> is right</w:t>
      </w:r>
      <w:r>
        <w:t xml:space="preserve">, there will always be a factor risk. </w:t>
      </w:r>
      <w:r w:rsidR="007646C4">
        <w:t>T</w:t>
      </w:r>
      <w:r>
        <w:t xml:space="preserve">he logically response </w:t>
      </w:r>
      <w:r w:rsidR="007646C4">
        <w:t xml:space="preserve">on risk </w:t>
      </w:r>
      <w:r>
        <w:t xml:space="preserve">is the factor trust. </w:t>
      </w:r>
      <w:r w:rsidR="007646C4">
        <w:t>W</w:t>
      </w:r>
      <w:r>
        <w:t xml:space="preserve">hen there is risk and no trust, organizations will not outsource their service to an external provider. </w:t>
      </w:r>
      <w:r w:rsidRPr="00D908F2">
        <w:rPr>
          <w:lang w:val="nl-NL"/>
        </w:rPr>
        <w:t xml:space="preserve">The </w:t>
      </w:r>
      <w:r w:rsidRPr="00AF3DF1">
        <w:rPr>
          <w:lang w:val="nl-NL"/>
        </w:rPr>
        <w:t>theories from Van der</w:t>
      </w:r>
      <w:r w:rsidRPr="00D908F2">
        <w:rPr>
          <w:lang w:val="nl-NL"/>
        </w:rPr>
        <w:t xml:space="preserve"> </w:t>
      </w:r>
      <w:r w:rsidRPr="00CA331C">
        <w:rPr>
          <w:lang w:val="nl-NL"/>
        </w:rPr>
        <w:t xml:space="preserve">Meer-Kooistra (1999), Vosselman et al. </w:t>
      </w:r>
      <w:r w:rsidRPr="00CA331C">
        <w:t>(2009) and Mouritsen and Thrane (2006)</w:t>
      </w:r>
      <w:r>
        <w:t xml:space="preserve"> discuss the factor risk in close relation with risk, trust and control. They </w:t>
      </w:r>
      <w:r w:rsidR="007646C4">
        <w:t>state</w:t>
      </w:r>
      <w:r>
        <w:t xml:space="preserve"> that trust plays an important role</w:t>
      </w:r>
      <w:r w:rsidR="007646C4">
        <w:t>,</w:t>
      </w:r>
      <w:r>
        <w:t xml:space="preserve"> when outsourcing a service to an external provider.</w:t>
      </w:r>
    </w:p>
    <w:p w:rsidR="001E35A7" w:rsidRDefault="001E35A7" w:rsidP="0060581D">
      <w:pPr>
        <w:pStyle w:val="Thesis-Hansstijl"/>
      </w:pPr>
      <w:r>
        <w:t>In this thesis we examine the decision to outsource a service</w:t>
      </w:r>
      <w:r w:rsidR="00FE3BF5">
        <w:t>,</w:t>
      </w:r>
      <w:r>
        <w:t xml:space="preserve"> such as e-mail. </w:t>
      </w:r>
      <w:r w:rsidR="00EA07CF">
        <w:t>It is</w:t>
      </w:r>
      <w:r>
        <w:t xml:space="preserve"> relatively new</w:t>
      </w:r>
      <w:r w:rsidR="00EA07CF">
        <w:t xml:space="preserve"> service and</w:t>
      </w:r>
      <w:r>
        <w:t xml:space="preserve"> not that much is known and researched </w:t>
      </w:r>
      <w:r w:rsidR="00EA07CF">
        <w:t>about it</w:t>
      </w:r>
      <w:r>
        <w:t xml:space="preserve">. </w:t>
      </w:r>
      <w:r w:rsidR="00C370B7" w:rsidRPr="00540890">
        <w:t>Taking this into account</w:t>
      </w:r>
      <w:r>
        <w:t xml:space="preserve"> it is interesting to examine if organizations that are already outsourcing their e-mail trust their provider. A possible result could be that organizations only focus at the benefits of the transaction and neglect the possible risks. If this is the case</w:t>
      </w:r>
      <w:r w:rsidR="00996718">
        <w:t>,</w:t>
      </w:r>
      <w:r>
        <w:t xml:space="preserve"> it is interesting to research the effect of the possible risks. However, first we have to find evi</w:t>
      </w:r>
      <w:r w:rsidR="00996718">
        <w:t>dence to support our hypothesis.</w:t>
      </w:r>
    </w:p>
    <w:p w:rsidR="001E35A7" w:rsidRDefault="001E35A7" w:rsidP="00710448">
      <w:pPr>
        <w:pStyle w:val="NoSpacing"/>
        <w:jc w:val="both"/>
        <w:rPr>
          <w:rFonts w:cs="Times New Roman"/>
          <w:i/>
          <w:iCs/>
        </w:rPr>
      </w:pPr>
      <w:r w:rsidRPr="00CA331C">
        <w:rPr>
          <w:i/>
          <w:iCs/>
        </w:rPr>
        <w:t xml:space="preserve">“Organizations outsourcing their </w:t>
      </w:r>
      <w:r>
        <w:rPr>
          <w:i/>
          <w:iCs/>
        </w:rPr>
        <w:t>e-mail</w:t>
      </w:r>
      <w:r w:rsidRPr="00CA331C">
        <w:rPr>
          <w:i/>
          <w:iCs/>
        </w:rPr>
        <w:t xml:space="preserve"> trust their Software as a Service provider.”</w:t>
      </w:r>
    </w:p>
    <w:p w:rsidR="001E35A7" w:rsidRDefault="001E35A7" w:rsidP="00710448">
      <w:pPr>
        <w:pStyle w:val="NoSpacing"/>
        <w:jc w:val="both"/>
        <w:rPr>
          <w:rFonts w:cs="Times New Roman"/>
          <w:i/>
          <w:iCs/>
        </w:rPr>
      </w:pPr>
    </w:p>
    <w:p w:rsidR="001E35A7" w:rsidRDefault="001E35A7" w:rsidP="0060581D">
      <w:pPr>
        <w:pStyle w:val="Thesis-Hansstijl"/>
      </w:pPr>
      <w:r>
        <w:t xml:space="preserve">Hypothesis </w:t>
      </w:r>
      <w:r w:rsidR="00533D33">
        <w:t>3</w:t>
      </w:r>
      <w:r>
        <w:t xml:space="preserve"> can be examined by </w:t>
      </w:r>
      <w:r w:rsidR="008F4F91">
        <w:t>combining</w:t>
      </w:r>
      <w:r>
        <w:t xml:space="preserve"> some specific questions from our survey. </w:t>
      </w:r>
      <w:r w:rsidR="00C370B7">
        <w:t>We have split the participants</w:t>
      </w:r>
      <w:r w:rsidR="00EE3406">
        <w:t xml:space="preserve"> into</w:t>
      </w:r>
      <w:r>
        <w:t xml:space="preserve"> two groups.  The first </w:t>
      </w:r>
      <w:r w:rsidR="00EE3406">
        <w:t>groups are</w:t>
      </w:r>
      <w:r>
        <w:t xml:space="preserve"> </w:t>
      </w:r>
      <w:r w:rsidR="00EE3406">
        <w:t>organizations that already are</w:t>
      </w:r>
      <w:r>
        <w:t xml:space="preserve"> outsourcing their e-</w:t>
      </w:r>
      <w:r w:rsidR="008F4F91">
        <w:t>mail.</w:t>
      </w:r>
      <w:r>
        <w:t xml:space="preserve"> </w:t>
      </w:r>
      <w:r w:rsidR="008F4F91">
        <w:t>The</w:t>
      </w:r>
      <w:r>
        <w:t xml:space="preserve"> second group is not yet outsourcing their e-mail. The filtering of the two groups is done by the following question.</w:t>
      </w:r>
    </w:p>
    <w:p w:rsidR="001E35A7" w:rsidRDefault="001E35A7" w:rsidP="001845F1">
      <w:pPr>
        <w:pStyle w:val="NoSpacing"/>
        <w:numPr>
          <w:ilvl w:val="0"/>
          <w:numId w:val="4"/>
        </w:numPr>
        <w:jc w:val="both"/>
        <w:rPr>
          <w:rFonts w:cs="Times New Roman"/>
        </w:rPr>
      </w:pPr>
      <w:r>
        <w:t xml:space="preserve">Question 4: </w:t>
      </w:r>
      <w:r w:rsidRPr="001571C0">
        <w:t>How long has your company been using Software as a Service services?</w:t>
      </w:r>
    </w:p>
    <w:p w:rsidR="001E35A7" w:rsidRPr="00D908F2" w:rsidRDefault="001E35A7" w:rsidP="00710448">
      <w:pPr>
        <w:pStyle w:val="NoSpacing"/>
        <w:jc w:val="both"/>
        <w:rPr>
          <w:rFonts w:cs="Times New Roman"/>
        </w:rPr>
      </w:pPr>
    </w:p>
    <w:p w:rsidR="001E35A7" w:rsidRDefault="001E35A7" w:rsidP="0060581D">
      <w:pPr>
        <w:pStyle w:val="Thesis-Hansstijl"/>
      </w:pPr>
      <w:r>
        <w:t xml:space="preserve">The second question of </w:t>
      </w:r>
      <w:r w:rsidR="003B041A">
        <w:t>our</w:t>
      </w:r>
      <w:r>
        <w:t xml:space="preserve"> survey focuses on the fact if people trust an external service provider. Question 18 is based on a Likert scale of seven</w:t>
      </w:r>
      <w:r w:rsidR="003B041A">
        <w:t>. Here</w:t>
      </w:r>
      <w:r>
        <w:t xml:space="preserve"> organizations are able to rate the degree in which they trust </w:t>
      </w:r>
      <w:r w:rsidR="003B041A">
        <w:t>a</w:t>
      </w:r>
      <w:r>
        <w:t xml:space="preserve"> service provider. There is also an option to rate Not Applicable. We constructed questions number 18 as follows.</w:t>
      </w:r>
    </w:p>
    <w:p w:rsidR="001E35A7" w:rsidRDefault="001E35A7" w:rsidP="001845F1">
      <w:pPr>
        <w:pStyle w:val="NoSpacing"/>
        <w:numPr>
          <w:ilvl w:val="0"/>
          <w:numId w:val="4"/>
        </w:numPr>
        <w:jc w:val="both"/>
      </w:pPr>
      <w:r>
        <w:t>Question 18: To which degree do/would you trust your service provider when outsourcing your e-mail?</w:t>
      </w:r>
    </w:p>
    <w:p w:rsidR="001E35A7" w:rsidRDefault="001E35A7" w:rsidP="00710448">
      <w:pPr>
        <w:pStyle w:val="NoSpacing"/>
        <w:jc w:val="both"/>
        <w:rPr>
          <w:rFonts w:cs="Times New Roman"/>
        </w:rPr>
      </w:pPr>
    </w:p>
    <w:p w:rsidR="001E35A7" w:rsidRDefault="001E35A7" w:rsidP="0060581D">
      <w:pPr>
        <w:pStyle w:val="Thesis-Hansstijl"/>
      </w:pPr>
      <w:r>
        <w:t xml:space="preserve">After separating the results into two groups and examining question 18 we </w:t>
      </w:r>
      <w:r w:rsidR="00F41CC1">
        <w:t xml:space="preserve">can test hypotheses </w:t>
      </w:r>
      <w:r w:rsidR="00533D33">
        <w:t>3</w:t>
      </w:r>
      <w:r w:rsidR="00F41CC1">
        <w:t xml:space="preserve">. We test </w:t>
      </w:r>
      <w:r>
        <w:t>if</w:t>
      </w:r>
      <w:r w:rsidR="00006C03">
        <w:t xml:space="preserve"> we</w:t>
      </w:r>
      <w:r>
        <w:t xml:space="preserve"> can reject </w:t>
      </w:r>
      <w:r w:rsidR="00456948">
        <w:t xml:space="preserve"> our</w:t>
      </w:r>
      <w:r>
        <w:t xml:space="preserve"> hypotheses. We composed a value based on the literature </w:t>
      </w:r>
      <w:r w:rsidR="00F41CC1">
        <w:t>by</w:t>
      </w:r>
      <w:r>
        <w:t xml:space="preserve"> which we </w:t>
      </w:r>
      <w:r w:rsidR="00F41CC1">
        <w:lastRenderedPageBreak/>
        <w:t xml:space="preserve">can </w:t>
      </w:r>
      <w:r>
        <w:t>test our hypotheses. Based on the Likert scale the value has to be between one and seven. If we look at the literature on trust, control and risk we can assume that organizations trust their service provider. If we base or hypothesis on this knowledge we</w:t>
      </w:r>
      <w:r w:rsidR="00F41CC1">
        <w:t xml:space="preserve"> can</w:t>
      </w:r>
      <w:r>
        <w:t xml:space="preserve"> state our Null Hypotheses </w:t>
      </w:r>
      <w:r w:rsidRPr="008860CF">
        <w:t xml:space="preserve">as </w:t>
      </w:r>
      <w:r w:rsidR="00102D05" w:rsidRPr="00B3308B">
        <w:fldChar w:fldCharType="begin"/>
      </w:r>
      <w:r w:rsidRPr="00B3308B">
        <w:instrText xml:space="preserve"> QUOTE </w:instrText>
      </w:r>
      <w:r w:rsidR="00AC75CB">
        <w:rPr>
          <w:rFonts w:cs="Times New Roman"/>
          <w:noProof/>
          <w:lang w:val="nl-NL" w:eastAsia="nl-NL"/>
        </w:rPr>
        <w:drawing>
          <wp:inline distT="0" distB="0" distL="0" distR="0">
            <wp:extent cx="238125" cy="161925"/>
            <wp:effectExtent l="19050" t="0" r="0" b="0"/>
            <wp:docPr id="22" name="Afbeelding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8"/>
                    <pic:cNvPicPr>
                      <a:picLocks noChangeAspect="1" noChangeArrowheads="1"/>
                    </pic:cNvPicPr>
                  </pic:nvPicPr>
                  <pic:blipFill>
                    <a:blip r:embed="rId29">
                      <a:clrChange>
                        <a:clrFrom>
                          <a:srgbClr val="FFFFFF"/>
                        </a:clrFrom>
                        <a:clrTo>
                          <a:srgbClr val="FFFFFF">
                            <a:alpha val="0"/>
                          </a:srgbClr>
                        </a:clrTo>
                      </a:clrChange>
                    </a:blip>
                    <a:srcRect/>
                    <a:stretch>
                      <a:fillRect/>
                    </a:stretch>
                  </pic:blipFill>
                  <pic:spPr bwMode="auto">
                    <a:xfrm>
                      <a:off x="0" y="0"/>
                      <a:ext cx="238125" cy="161925"/>
                    </a:xfrm>
                    <a:prstGeom prst="rect">
                      <a:avLst/>
                    </a:prstGeom>
                    <a:noFill/>
                    <a:ln w="9525">
                      <a:noFill/>
                      <a:miter lim="800000"/>
                      <a:headEnd/>
                      <a:tailEnd/>
                    </a:ln>
                  </pic:spPr>
                </pic:pic>
              </a:graphicData>
            </a:graphic>
          </wp:inline>
        </w:drawing>
      </w:r>
      <w:r w:rsidRPr="00B3308B">
        <w:instrText xml:space="preserve"> </w:instrText>
      </w:r>
      <w:r w:rsidR="00102D05" w:rsidRPr="00B3308B">
        <w:fldChar w:fldCharType="separate"/>
      </w:r>
      <w:r w:rsidR="00AC75CB">
        <w:rPr>
          <w:rFonts w:cs="Times New Roman"/>
          <w:noProof/>
          <w:lang w:val="nl-NL" w:eastAsia="nl-NL"/>
        </w:rPr>
        <w:drawing>
          <wp:inline distT="0" distB="0" distL="0" distR="0">
            <wp:extent cx="238125" cy="161925"/>
            <wp:effectExtent l="19050" t="0" r="0" b="0"/>
            <wp:docPr id="23" name="Afbeelding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9"/>
                    <pic:cNvPicPr>
                      <a:picLocks noChangeAspect="1" noChangeArrowheads="1"/>
                    </pic:cNvPicPr>
                  </pic:nvPicPr>
                  <pic:blipFill>
                    <a:blip r:embed="rId29">
                      <a:clrChange>
                        <a:clrFrom>
                          <a:srgbClr val="FFFFFF"/>
                        </a:clrFrom>
                        <a:clrTo>
                          <a:srgbClr val="FFFFFF">
                            <a:alpha val="0"/>
                          </a:srgbClr>
                        </a:clrTo>
                      </a:clrChange>
                    </a:blip>
                    <a:srcRect/>
                    <a:stretch>
                      <a:fillRect/>
                    </a:stretch>
                  </pic:blipFill>
                  <pic:spPr bwMode="auto">
                    <a:xfrm>
                      <a:off x="0" y="0"/>
                      <a:ext cx="238125" cy="161925"/>
                    </a:xfrm>
                    <a:prstGeom prst="rect">
                      <a:avLst/>
                    </a:prstGeom>
                    <a:noFill/>
                    <a:ln w="9525">
                      <a:noFill/>
                      <a:miter lim="800000"/>
                      <a:headEnd/>
                      <a:tailEnd/>
                    </a:ln>
                  </pic:spPr>
                </pic:pic>
              </a:graphicData>
            </a:graphic>
          </wp:inline>
        </w:drawing>
      </w:r>
      <w:r w:rsidR="00102D05" w:rsidRPr="00B3308B">
        <w:fldChar w:fldCharType="end"/>
      </w:r>
      <w:r>
        <w:t xml:space="preserve"> 6.</w:t>
      </w:r>
    </w:p>
    <w:p w:rsidR="001E35A7" w:rsidRDefault="001E35A7" w:rsidP="009065C2">
      <w:pPr>
        <w:pStyle w:val="Heading3"/>
      </w:pPr>
      <w:bookmarkStart w:id="61" w:name="_Toc268026956"/>
      <w:r w:rsidRPr="009065C2">
        <w:t>3.</w:t>
      </w:r>
      <w:r w:rsidR="00B525FE">
        <w:t>4</w:t>
      </w:r>
      <w:r w:rsidRPr="009065C2">
        <w:t>.1</w:t>
      </w:r>
      <w:r w:rsidRPr="009065C2">
        <w:tab/>
      </w:r>
      <w:r>
        <w:t xml:space="preserve">Sample test Hypothesis </w:t>
      </w:r>
      <w:r w:rsidR="00B525FE">
        <w:t>3</w:t>
      </w:r>
      <w:bookmarkEnd w:id="61"/>
    </w:p>
    <w:p w:rsidR="001E35A7" w:rsidRPr="004B71A5" w:rsidRDefault="003A2690" w:rsidP="004B71A5">
      <w:pPr>
        <w:pStyle w:val="NoSpacing"/>
        <w:rPr>
          <w:rFonts w:cs="Times New Roman"/>
        </w:rPr>
      </w:pPr>
      <w:r>
        <w:t>To verify</w:t>
      </w:r>
      <w:r w:rsidR="001E35A7">
        <w:t xml:space="preserve"> hypothesis </w:t>
      </w:r>
      <w:r w:rsidR="00533D33">
        <w:t>3</w:t>
      </w:r>
      <w:r w:rsidR="001E35A7">
        <w:t xml:space="preserve"> we use a 1 sample T test which can be illustrated as below:</w:t>
      </w:r>
    </w:p>
    <w:p w:rsidR="001E35A7" w:rsidRPr="00CA331C" w:rsidRDefault="001E35A7" w:rsidP="00710448">
      <w:pPr>
        <w:pStyle w:val="NoSpacing"/>
        <w:jc w:val="both"/>
        <w:rPr>
          <w:rFonts w:cs="Times New Roman"/>
        </w:rPr>
      </w:pPr>
    </w:p>
    <w:p w:rsidR="001E35A7" w:rsidRPr="00947AE2" w:rsidRDefault="007D57FC" w:rsidP="00710448">
      <w:pPr>
        <w:pStyle w:val="NoSpacing"/>
        <w:jc w:val="both"/>
        <w:rPr>
          <w:rFonts w:cs="Times New Roman"/>
        </w:rPr>
      </w:pPr>
      <w:r>
        <w:rPr>
          <w:rFonts w:cs="Times New Roman"/>
          <w:noProof/>
          <w:lang w:val="nl-NL" w:eastAsia="nl-NL"/>
        </w:rPr>
        <w:drawing>
          <wp:inline distT="0" distB="0" distL="0" distR="0">
            <wp:extent cx="627931" cy="320070"/>
            <wp:effectExtent l="19050" t="0" r="719" b="0"/>
            <wp:docPr id="52" name="Picture 15" descr="C:\Users\Hans\Documents\testen\1samp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Hans\Documents\testen\1sampt.png"/>
                    <pic:cNvPicPr>
                      <a:picLocks noChangeAspect="1" noChangeArrowheads="1"/>
                    </pic:cNvPicPr>
                  </pic:nvPicPr>
                  <pic:blipFill>
                    <a:blip r:embed="rId28"/>
                    <a:srcRect/>
                    <a:stretch>
                      <a:fillRect/>
                    </a:stretch>
                  </pic:blipFill>
                  <pic:spPr bwMode="auto">
                    <a:xfrm>
                      <a:off x="0" y="0"/>
                      <a:ext cx="629167" cy="320700"/>
                    </a:xfrm>
                    <a:prstGeom prst="rect">
                      <a:avLst/>
                    </a:prstGeom>
                    <a:noFill/>
                    <a:ln w="9525">
                      <a:noFill/>
                      <a:miter lim="800000"/>
                      <a:headEnd/>
                      <a:tailEnd/>
                    </a:ln>
                  </pic:spPr>
                </pic:pic>
              </a:graphicData>
            </a:graphic>
          </wp:inline>
        </w:drawing>
      </w:r>
    </w:p>
    <w:p w:rsidR="001E35A7" w:rsidRDefault="001E35A7" w:rsidP="00710448">
      <w:pPr>
        <w:pStyle w:val="NoSpacing"/>
        <w:jc w:val="both"/>
        <w:rPr>
          <w:rFonts w:cs="Times New Roman"/>
        </w:rPr>
      </w:pPr>
    </w:p>
    <w:p w:rsidR="001E35A7" w:rsidRPr="004763CA" w:rsidRDefault="001E35A7" w:rsidP="00710448">
      <w:pPr>
        <w:pStyle w:val="NoSpacing"/>
        <w:jc w:val="both"/>
        <w:rPr>
          <w:rFonts w:cs="Times New Roman"/>
        </w:rPr>
      </w:pPr>
      <w:r>
        <w:t xml:space="preserve">The starting statistics defined based on our response group and </w:t>
      </w:r>
      <w:r w:rsidR="002B0B00">
        <w:t>hypothesis 2 are</w:t>
      </w:r>
      <w:r>
        <w:t>:</w:t>
      </w:r>
    </w:p>
    <w:p w:rsidR="001E35A7" w:rsidRDefault="001E35A7" w:rsidP="00710448">
      <w:pPr>
        <w:pStyle w:val="NoSpacing"/>
        <w:jc w:val="both"/>
      </w:pPr>
      <w:r>
        <w:t xml:space="preserve">Null hypotheses </w:t>
      </w:r>
      <w:r>
        <w:tab/>
        <w:t>=</w:t>
      </w:r>
      <w:r>
        <w:tab/>
        <w:t>H0</w:t>
      </w:r>
      <w:r>
        <w:tab/>
        <w:t>=</w:t>
      </w:r>
      <w:r>
        <w:tab/>
      </w:r>
      <w:r w:rsidR="00102D05" w:rsidRPr="00B3308B">
        <w:fldChar w:fldCharType="begin"/>
      </w:r>
      <w:r w:rsidRPr="00B3308B">
        <w:instrText xml:space="preserve"> QUOTE </w:instrText>
      </w:r>
      <w:r w:rsidR="00AC75CB">
        <w:rPr>
          <w:rFonts w:cs="Times New Roman"/>
          <w:noProof/>
          <w:lang w:val="nl-NL" w:eastAsia="nl-NL"/>
        </w:rPr>
        <w:drawing>
          <wp:inline distT="0" distB="0" distL="0" distR="0">
            <wp:extent cx="238125" cy="161925"/>
            <wp:effectExtent l="19050" t="0" r="0" b="0"/>
            <wp:docPr id="25" name="Afbeelding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1"/>
                    <pic:cNvPicPr>
                      <a:picLocks noChangeAspect="1" noChangeArrowheads="1"/>
                    </pic:cNvPicPr>
                  </pic:nvPicPr>
                  <pic:blipFill>
                    <a:blip r:embed="rId29">
                      <a:clrChange>
                        <a:clrFrom>
                          <a:srgbClr val="FFFFFF"/>
                        </a:clrFrom>
                        <a:clrTo>
                          <a:srgbClr val="FFFFFF">
                            <a:alpha val="0"/>
                          </a:srgbClr>
                        </a:clrTo>
                      </a:clrChange>
                    </a:blip>
                    <a:srcRect/>
                    <a:stretch>
                      <a:fillRect/>
                    </a:stretch>
                  </pic:blipFill>
                  <pic:spPr bwMode="auto">
                    <a:xfrm>
                      <a:off x="0" y="0"/>
                      <a:ext cx="238125" cy="161925"/>
                    </a:xfrm>
                    <a:prstGeom prst="rect">
                      <a:avLst/>
                    </a:prstGeom>
                    <a:noFill/>
                    <a:ln w="9525">
                      <a:noFill/>
                      <a:miter lim="800000"/>
                      <a:headEnd/>
                      <a:tailEnd/>
                    </a:ln>
                  </pic:spPr>
                </pic:pic>
              </a:graphicData>
            </a:graphic>
          </wp:inline>
        </w:drawing>
      </w:r>
      <w:r w:rsidRPr="00B3308B">
        <w:instrText xml:space="preserve"> </w:instrText>
      </w:r>
      <w:r w:rsidR="00102D05" w:rsidRPr="00B3308B">
        <w:fldChar w:fldCharType="separate"/>
      </w:r>
      <w:r w:rsidR="00AC75CB">
        <w:rPr>
          <w:rFonts w:cs="Times New Roman"/>
          <w:noProof/>
          <w:lang w:val="nl-NL" w:eastAsia="nl-NL"/>
        </w:rPr>
        <w:drawing>
          <wp:inline distT="0" distB="0" distL="0" distR="0">
            <wp:extent cx="238125" cy="161925"/>
            <wp:effectExtent l="19050" t="0" r="0" b="0"/>
            <wp:docPr id="26" name="Afbeelding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2"/>
                    <pic:cNvPicPr>
                      <a:picLocks noChangeAspect="1" noChangeArrowheads="1"/>
                    </pic:cNvPicPr>
                  </pic:nvPicPr>
                  <pic:blipFill>
                    <a:blip r:embed="rId29">
                      <a:clrChange>
                        <a:clrFrom>
                          <a:srgbClr val="FFFFFF"/>
                        </a:clrFrom>
                        <a:clrTo>
                          <a:srgbClr val="FFFFFF">
                            <a:alpha val="0"/>
                          </a:srgbClr>
                        </a:clrTo>
                      </a:clrChange>
                    </a:blip>
                    <a:srcRect/>
                    <a:stretch>
                      <a:fillRect/>
                    </a:stretch>
                  </pic:blipFill>
                  <pic:spPr bwMode="auto">
                    <a:xfrm>
                      <a:off x="0" y="0"/>
                      <a:ext cx="238125" cy="161925"/>
                    </a:xfrm>
                    <a:prstGeom prst="rect">
                      <a:avLst/>
                    </a:prstGeom>
                    <a:noFill/>
                    <a:ln w="9525">
                      <a:noFill/>
                      <a:miter lim="800000"/>
                      <a:headEnd/>
                      <a:tailEnd/>
                    </a:ln>
                  </pic:spPr>
                </pic:pic>
              </a:graphicData>
            </a:graphic>
          </wp:inline>
        </w:drawing>
      </w:r>
      <w:r w:rsidR="00102D05" w:rsidRPr="00B3308B">
        <w:fldChar w:fldCharType="end"/>
      </w:r>
      <w:r>
        <w:t xml:space="preserve"> 6</w:t>
      </w:r>
    </w:p>
    <w:p w:rsidR="001E35A7" w:rsidRDefault="001E35A7" w:rsidP="00710448">
      <w:pPr>
        <w:pStyle w:val="NoSpacing"/>
        <w:jc w:val="both"/>
      </w:pPr>
      <w:r>
        <w:t>Alternative Hypotheses =</w:t>
      </w:r>
      <w:r>
        <w:tab/>
        <w:t>HA</w:t>
      </w:r>
      <w:r>
        <w:tab/>
        <w:t>=</w:t>
      </w:r>
      <w:r>
        <w:tab/>
      </w:r>
      <w:r w:rsidR="00102D05" w:rsidRPr="00B3308B">
        <w:fldChar w:fldCharType="begin"/>
      </w:r>
      <w:r w:rsidRPr="00B3308B">
        <w:instrText xml:space="preserve"> QUOTE </w:instrText>
      </w:r>
      <w:r w:rsidR="00AC75CB">
        <w:rPr>
          <w:rFonts w:cs="Times New Roman"/>
          <w:noProof/>
          <w:lang w:val="nl-NL" w:eastAsia="nl-NL"/>
        </w:rPr>
        <w:drawing>
          <wp:inline distT="0" distB="0" distL="0" distR="0">
            <wp:extent cx="304800" cy="161925"/>
            <wp:effectExtent l="19050" t="0" r="0" b="0"/>
            <wp:docPr id="27" name="Afbeelding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3"/>
                    <pic:cNvPicPr>
                      <a:picLocks noChangeAspect="1" noChangeArrowheads="1"/>
                    </pic:cNvPicPr>
                  </pic:nvPicPr>
                  <pic:blipFill>
                    <a:blip r:embed="rId31">
                      <a:clrChange>
                        <a:clrFrom>
                          <a:srgbClr val="FFFFFF"/>
                        </a:clrFrom>
                        <a:clrTo>
                          <a:srgbClr val="FFFFFF">
                            <a:alpha val="0"/>
                          </a:srgbClr>
                        </a:clrTo>
                      </a:clrChange>
                    </a:blip>
                    <a:srcRect/>
                    <a:stretch>
                      <a:fillRect/>
                    </a:stretch>
                  </pic:blipFill>
                  <pic:spPr bwMode="auto">
                    <a:xfrm>
                      <a:off x="0" y="0"/>
                      <a:ext cx="304800" cy="161925"/>
                    </a:xfrm>
                    <a:prstGeom prst="rect">
                      <a:avLst/>
                    </a:prstGeom>
                    <a:noFill/>
                    <a:ln w="9525">
                      <a:noFill/>
                      <a:miter lim="800000"/>
                      <a:headEnd/>
                      <a:tailEnd/>
                    </a:ln>
                  </pic:spPr>
                </pic:pic>
              </a:graphicData>
            </a:graphic>
          </wp:inline>
        </w:drawing>
      </w:r>
      <w:r w:rsidRPr="00B3308B">
        <w:instrText xml:space="preserve"> </w:instrText>
      </w:r>
      <w:r w:rsidR="00102D05" w:rsidRPr="00B3308B">
        <w:fldChar w:fldCharType="separate"/>
      </w:r>
      <w:r w:rsidR="00AC75CB">
        <w:rPr>
          <w:rFonts w:cs="Times New Roman"/>
          <w:noProof/>
          <w:lang w:val="nl-NL" w:eastAsia="nl-NL"/>
        </w:rPr>
        <w:drawing>
          <wp:inline distT="0" distB="0" distL="0" distR="0">
            <wp:extent cx="304800" cy="161925"/>
            <wp:effectExtent l="19050" t="0" r="0" b="0"/>
            <wp:docPr id="28" name="Afbeelding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4"/>
                    <pic:cNvPicPr>
                      <a:picLocks noChangeAspect="1" noChangeArrowheads="1"/>
                    </pic:cNvPicPr>
                  </pic:nvPicPr>
                  <pic:blipFill>
                    <a:blip r:embed="rId31">
                      <a:clrChange>
                        <a:clrFrom>
                          <a:srgbClr val="FFFFFF"/>
                        </a:clrFrom>
                        <a:clrTo>
                          <a:srgbClr val="FFFFFF">
                            <a:alpha val="0"/>
                          </a:srgbClr>
                        </a:clrTo>
                      </a:clrChange>
                    </a:blip>
                    <a:srcRect/>
                    <a:stretch>
                      <a:fillRect/>
                    </a:stretch>
                  </pic:blipFill>
                  <pic:spPr bwMode="auto">
                    <a:xfrm>
                      <a:off x="0" y="0"/>
                      <a:ext cx="304800" cy="161925"/>
                    </a:xfrm>
                    <a:prstGeom prst="rect">
                      <a:avLst/>
                    </a:prstGeom>
                    <a:noFill/>
                    <a:ln w="9525">
                      <a:noFill/>
                      <a:miter lim="800000"/>
                      <a:headEnd/>
                      <a:tailEnd/>
                    </a:ln>
                  </pic:spPr>
                </pic:pic>
              </a:graphicData>
            </a:graphic>
          </wp:inline>
        </w:drawing>
      </w:r>
      <w:r w:rsidR="00102D05" w:rsidRPr="00B3308B">
        <w:fldChar w:fldCharType="end"/>
      </w:r>
      <w:r>
        <w:t>6</w:t>
      </w:r>
    </w:p>
    <w:p w:rsidR="001E35A7" w:rsidRPr="00F35492" w:rsidRDefault="001E35A7" w:rsidP="004B71A5">
      <w:pPr>
        <w:pStyle w:val="NoSpacing"/>
        <w:jc w:val="both"/>
        <w:rPr>
          <w:rFonts w:cs="Times New Roman"/>
        </w:rPr>
      </w:pPr>
      <w:r>
        <w:t>Alpha</w:t>
      </w:r>
      <w:r>
        <w:tab/>
      </w:r>
      <w:r>
        <w:tab/>
      </w:r>
      <w:r>
        <w:tab/>
        <w:t>=</w:t>
      </w:r>
      <w:r>
        <w:tab/>
      </w:r>
      <w:r w:rsidR="00AC75CB">
        <w:rPr>
          <w:rFonts w:cs="Times New Roman"/>
          <w:noProof/>
          <w:lang w:val="nl-NL" w:eastAsia="nl-NL"/>
        </w:rPr>
        <w:drawing>
          <wp:inline distT="0" distB="0" distL="0" distR="0">
            <wp:extent cx="142875" cy="171450"/>
            <wp:effectExtent l="19050" t="0" r="0" b="0"/>
            <wp:docPr id="29" name="Afbeelding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9"/>
                    <pic:cNvPicPr>
                      <a:picLocks noChangeAspect="1" noChangeArrowheads="1"/>
                    </pic:cNvPicPr>
                  </pic:nvPicPr>
                  <pic:blipFill>
                    <a:blip r:embed="rId21">
                      <a:clrChange>
                        <a:clrFrom>
                          <a:srgbClr val="FFFFFF"/>
                        </a:clrFrom>
                        <a:clrTo>
                          <a:srgbClr val="FFFFFF">
                            <a:alpha val="0"/>
                          </a:srgbClr>
                        </a:clrTo>
                      </a:clrChange>
                    </a:blip>
                    <a:srcRect/>
                    <a:stretch>
                      <a:fillRect/>
                    </a:stretch>
                  </pic:blipFill>
                  <pic:spPr bwMode="auto">
                    <a:xfrm>
                      <a:off x="0" y="0"/>
                      <a:ext cx="142875" cy="171450"/>
                    </a:xfrm>
                    <a:prstGeom prst="rect">
                      <a:avLst/>
                    </a:prstGeom>
                    <a:noFill/>
                    <a:ln w="9525">
                      <a:noFill/>
                      <a:miter lim="800000"/>
                      <a:headEnd/>
                      <a:tailEnd/>
                    </a:ln>
                  </pic:spPr>
                </pic:pic>
              </a:graphicData>
            </a:graphic>
          </wp:inline>
        </w:drawing>
      </w:r>
      <w:r>
        <w:rPr>
          <w:rFonts w:cs="Times New Roman"/>
        </w:rPr>
        <w:tab/>
      </w:r>
      <w:r>
        <w:t>=</w:t>
      </w:r>
      <w:r>
        <w:tab/>
        <w:t>0.05</w:t>
      </w:r>
    </w:p>
    <w:p w:rsidR="001E35A7" w:rsidRDefault="001E35A7">
      <w:pPr>
        <w:spacing w:after="0" w:line="240" w:lineRule="auto"/>
        <w:rPr>
          <w:sz w:val="24"/>
          <w:szCs w:val="24"/>
          <w:lang w:eastAsia="nl-NL"/>
        </w:rPr>
      </w:pPr>
    </w:p>
    <w:p w:rsidR="001E35A7" w:rsidRPr="00533D33" w:rsidRDefault="00102D05">
      <w:pPr>
        <w:spacing w:after="0" w:line="240" w:lineRule="auto"/>
        <w:rPr>
          <w:lang w:eastAsia="nl-NL"/>
        </w:rPr>
      </w:pPr>
      <w:fldSimple w:instr=" REF _Ref259477321 \h  \* MERGEFORMAT ">
        <w:r w:rsidR="00D0007B" w:rsidRPr="00533D33">
          <w:t xml:space="preserve">Table </w:t>
        </w:r>
        <w:r w:rsidR="00D0007B" w:rsidRPr="00533D33">
          <w:rPr>
            <w:noProof/>
          </w:rPr>
          <w:t>8</w:t>
        </w:r>
      </w:fldSimple>
      <w:r w:rsidR="001E35A7" w:rsidRPr="00533D33">
        <w:rPr>
          <w:lang w:eastAsia="nl-NL"/>
        </w:rPr>
        <w:t xml:space="preserve"> presents the results from our 1 sample T test which we performed in SPSS.</w:t>
      </w:r>
    </w:p>
    <w:p w:rsidR="001E35A7" w:rsidRPr="00655B9C" w:rsidRDefault="001E35A7" w:rsidP="00F35492">
      <w:pPr>
        <w:autoSpaceDE w:val="0"/>
        <w:autoSpaceDN w:val="0"/>
        <w:adjustRightInd w:val="0"/>
        <w:spacing w:after="0" w:line="240" w:lineRule="auto"/>
        <w:rPr>
          <w:sz w:val="24"/>
          <w:szCs w:val="24"/>
          <w:lang w:eastAsia="nl-NL"/>
        </w:rPr>
      </w:pPr>
    </w:p>
    <w:tbl>
      <w:tblPr>
        <w:tblW w:w="9270" w:type="dxa"/>
        <w:tblInd w:w="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00"/>
      </w:tblPr>
      <w:tblGrid>
        <w:gridCol w:w="1514"/>
        <w:gridCol w:w="1010"/>
        <w:gridCol w:w="1008"/>
        <w:gridCol w:w="1391"/>
        <w:gridCol w:w="34"/>
        <w:gridCol w:w="1415"/>
        <w:gridCol w:w="38"/>
        <w:gridCol w:w="1411"/>
        <w:gridCol w:w="1449"/>
      </w:tblGrid>
      <w:tr w:rsidR="001E35A7" w:rsidRPr="00A414C6">
        <w:trPr>
          <w:gridAfter w:val="2"/>
          <w:wAfter w:w="2860" w:type="dxa"/>
        </w:trPr>
        <w:tc>
          <w:tcPr>
            <w:tcW w:w="6417" w:type="dxa"/>
            <w:gridSpan w:val="7"/>
            <w:shd w:val="clear" w:color="auto" w:fill="D3DFEE"/>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b/>
                <w:bCs/>
                <w:color w:val="000000"/>
                <w:sz w:val="18"/>
                <w:szCs w:val="18"/>
                <w:lang w:val="nl-NL" w:eastAsia="nl-NL"/>
              </w:rPr>
              <w:t>One-Sample Statistics</w:t>
            </w:r>
          </w:p>
        </w:tc>
      </w:tr>
      <w:tr w:rsidR="001E35A7" w:rsidRPr="00A414C6">
        <w:trPr>
          <w:gridAfter w:val="2"/>
          <w:wAfter w:w="2860" w:type="dxa"/>
        </w:trPr>
        <w:tc>
          <w:tcPr>
            <w:tcW w:w="1515" w:type="dxa"/>
          </w:tcPr>
          <w:p w:rsidR="001E35A7" w:rsidRPr="00E2057C" w:rsidRDefault="001E35A7" w:rsidP="00E2057C">
            <w:pPr>
              <w:autoSpaceDE w:val="0"/>
              <w:autoSpaceDN w:val="0"/>
              <w:adjustRightInd w:val="0"/>
              <w:spacing w:after="0" w:line="240" w:lineRule="auto"/>
              <w:rPr>
                <w:sz w:val="18"/>
                <w:szCs w:val="18"/>
                <w:lang w:val="nl-NL" w:eastAsia="nl-NL"/>
              </w:rPr>
            </w:pPr>
          </w:p>
        </w:tc>
        <w:tc>
          <w:tcPr>
            <w:tcW w:w="1011" w:type="dxa"/>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09" w:type="dxa"/>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Mean</w:t>
            </w:r>
          </w:p>
        </w:tc>
        <w:tc>
          <w:tcPr>
            <w:tcW w:w="1427" w:type="dxa"/>
            <w:gridSpan w:val="2"/>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Std. Deviation</w:t>
            </w:r>
          </w:p>
        </w:tc>
        <w:tc>
          <w:tcPr>
            <w:tcW w:w="1455" w:type="dxa"/>
            <w:gridSpan w:val="2"/>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Std. Error Mean</w:t>
            </w:r>
          </w:p>
        </w:tc>
      </w:tr>
      <w:tr w:rsidR="001E35A7" w:rsidRPr="00A414C6">
        <w:trPr>
          <w:gridAfter w:val="2"/>
          <w:wAfter w:w="2860" w:type="dxa"/>
        </w:trPr>
        <w:tc>
          <w:tcPr>
            <w:tcW w:w="1515" w:type="dxa"/>
            <w:shd w:val="clear" w:color="auto" w:fill="D3DFEE"/>
          </w:tcPr>
          <w:p w:rsidR="001E35A7" w:rsidRPr="00E2057C" w:rsidRDefault="001E35A7" w:rsidP="00E2057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Degree of trust</w:t>
            </w:r>
          </w:p>
        </w:tc>
        <w:tc>
          <w:tcPr>
            <w:tcW w:w="1011"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39</w:t>
            </w:r>
          </w:p>
        </w:tc>
        <w:tc>
          <w:tcPr>
            <w:tcW w:w="1009"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5,18</w:t>
            </w:r>
          </w:p>
        </w:tc>
        <w:tc>
          <w:tcPr>
            <w:tcW w:w="1427" w:type="dxa"/>
            <w:gridSpan w:val="2"/>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1,412</w:t>
            </w:r>
          </w:p>
        </w:tc>
        <w:tc>
          <w:tcPr>
            <w:tcW w:w="1455" w:type="dxa"/>
            <w:gridSpan w:val="2"/>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,226</w:t>
            </w:r>
          </w:p>
        </w:tc>
      </w:tr>
      <w:tr w:rsidR="001E35A7" w:rsidRPr="00A414C6">
        <w:tc>
          <w:tcPr>
            <w:tcW w:w="1511" w:type="dxa"/>
          </w:tcPr>
          <w:p w:rsidR="001E35A7" w:rsidRPr="00E2057C" w:rsidRDefault="001E35A7" w:rsidP="00E2057C">
            <w:pPr>
              <w:spacing w:after="0" w:line="240" w:lineRule="auto"/>
              <w:rPr>
                <w:sz w:val="18"/>
                <w:szCs w:val="18"/>
                <w:lang w:val="nl-NL" w:eastAsia="nl-NL"/>
              </w:rPr>
            </w:pPr>
          </w:p>
        </w:tc>
        <w:tc>
          <w:tcPr>
            <w:tcW w:w="7759" w:type="dxa"/>
            <w:gridSpan w:val="8"/>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 xml:space="preserve">Test Value = 6                                       </w:t>
            </w:r>
          </w:p>
        </w:tc>
      </w:tr>
      <w:tr w:rsidR="001E35A7" w:rsidRPr="00A414C6">
        <w:tc>
          <w:tcPr>
            <w:tcW w:w="1511" w:type="dxa"/>
            <w:shd w:val="clear" w:color="auto" w:fill="D3DFEE"/>
          </w:tcPr>
          <w:p w:rsidR="001E35A7" w:rsidRPr="00E2057C" w:rsidRDefault="001E35A7" w:rsidP="00E2057C">
            <w:pPr>
              <w:autoSpaceDE w:val="0"/>
              <w:autoSpaceDN w:val="0"/>
              <w:adjustRightInd w:val="0"/>
              <w:spacing w:after="0" w:line="240" w:lineRule="auto"/>
              <w:rPr>
                <w:sz w:val="18"/>
                <w:szCs w:val="18"/>
                <w:lang w:val="nl-NL" w:eastAsia="nl-NL"/>
              </w:rPr>
            </w:pPr>
          </w:p>
        </w:tc>
        <w:tc>
          <w:tcPr>
            <w:tcW w:w="1007" w:type="dxa"/>
            <w:vMerge w:val="restart"/>
            <w:shd w:val="clear" w:color="auto" w:fill="FABF8F"/>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t</w:t>
            </w:r>
          </w:p>
        </w:tc>
        <w:tc>
          <w:tcPr>
            <w:tcW w:w="1006" w:type="dxa"/>
            <w:vMerge w:val="restart"/>
            <w:shd w:val="clear" w:color="auto" w:fill="D3DFEE"/>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df</w:t>
            </w:r>
          </w:p>
        </w:tc>
        <w:tc>
          <w:tcPr>
            <w:tcW w:w="1393" w:type="dxa"/>
            <w:vMerge w:val="restart"/>
            <w:shd w:val="clear" w:color="auto" w:fill="FABF8F"/>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Sig. (2-tailed)</w:t>
            </w:r>
          </w:p>
        </w:tc>
        <w:tc>
          <w:tcPr>
            <w:tcW w:w="1451" w:type="dxa"/>
            <w:gridSpan w:val="2"/>
            <w:vMerge w:val="restart"/>
            <w:shd w:val="clear" w:color="auto" w:fill="D3DFEE"/>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Mean Difference</w:t>
            </w:r>
          </w:p>
        </w:tc>
        <w:tc>
          <w:tcPr>
            <w:tcW w:w="2902" w:type="dxa"/>
            <w:gridSpan w:val="3"/>
            <w:shd w:val="clear" w:color="auto" w:fill="D3DFEE"/>
          </w:tcPr>
          <w:p w:rsidR="001E35A7" w:rsidRPr="00E2057C" w:rsidRDefault="001E35A7" w:rsidP="00E2057C">
            <w:pPr>
              <w:autoSpaceDE w:val="0"/>
              <w:autoSpaceDN w:val="0"/>
              <w:adjustRightInd w:val="0"/>
              <w:spacing w:after="0" w:line="320" w:lineRule="atLeast"/>
              <w:jc w:val="center"/>
              <w:rPr>
                <w:color w:val="000000"/>
                <w:sz w:val="18"/>
                <w:szCs w:val="18"/>
                <w:lang w:eastAsia="nl-NL"/>
              </w:rPr>
            </w:pPr>
            <w:r w:rsidRPr="00E2057C">
              <w:rPr>
                <w:color w:val="000000"/>
                <w:sz w:val="18"/>
                <w:szCs w:val="18"/>
                <w:lang w:eastAsia="nl-NL"/>
              </w:rPr>
              <w:t>95% Confidence Interval of the Difference</w:t>
            </w:r>
          </w:p>
        </w:tc>
      </w:tr>
      <w:tr w:rsidR="001E35A7" w:rsidRPr="00A414C6">
        <w:tc>
          <w:tcPr>
            <w:tcW w:w="1511" w:type="dxa"/>
          </w:tcPr>
          <w:p w:rsidR="001E35A7" w:rsidRPr="00E2057C" w:rsidRDefault="001E35A7" w:rsidP="00E2057C">
            <w:pPr>
              <w:autoSpaceDE w:val="0"/>
              <w:autoSpaceDN w:val="0"/>
              <w:adjustRightInd w:val="0"/>
              <w:spacing w:after="0" w:line="240" w:lineRule="auto"/>
              <w:rPr>
                <w:sz w:val="18"/>
                <w:szCs w:val="18"/>
                <w:lang w:eastAsia="nl-NL"/>
              </w:rPr>
            </w:pPr>
          </w:p>
        </w:tc>
        <w:tc>
          <w:tcPr>
            <w:tcW w:w="1007" w:type="dxa"/>
            <w:vMerge/>
            <w:shd w:val="clear" w:color="auto" w:fill="FABF8F"/>
          </w:tcPr>
          <w:p w:rsidR="001E35A7" w:rsidRPr="00E2057C" w:rsidRDefault="001E35A7" w:rsidP="00E2057C">
            <w:pPr>
              <w:autoSpaceDE w:val="0"/>
              <w:autoSpaceDN w:val="0"/>
              <w:adjustRightInd w:val="0"/>
              <w:spacing w:after="0" w:line="240" w:lineRule="auto"/>
              <w:rPr>
                <w:sz w:val="18"/>
                <w:szCs w:val="18"/>
                <w:lang w:eastAsia="nl-NL"/>
              </w:rPr>
            </w:pPr>
          </w:p>
        </w:tc>
        <w:tc>
          <w:tcPr>
            <w:tcW w:w="1006" w:type="dxa"/>
            <w:vMerge/>
          </w:tcPr>
          <w:p w:rsidR="001E35A7" w:rsidRPr="00E2057C" w:rsidRDefault="001E35A7" w:rsidP="00E2057C">
            <w:pPr>
              <w:autoSpaceDE w:val="0"/>
              <w:autoSpaceDN w:val="0"/>
              <w:adjustRightInd w:val="0"/>
              <w:spacing w:after="0" w:line="240" w:lineRule="auto"/>
              <w:rPr>
                <w:sz w:val="18"/>
                <w:szCs w:val="18"/>
                <w:lang w:eastAsia="nl-NL"/>
              </w:rPr>
            </w:pPr>
          </w:p>
        </w:tc>
        <w:tc>
          <w:tcPr>
            <w:tcW w:w="1393" w:type="dxa"/>
            <w:vMerge/>
            <w:shd w:val="clear" w:color="auto" w:fill="FABF8F"/>
          </w:tcPr>
          <w:p w:rsidR="001E35A7" w:rsidRPr="00E2057C" w:rsidRDefault="001E35A7" w:rsidP="00E2057C">
            <w:pPr>
              <w:autoSpaceDE w:val="0"/>
              <w:autoSpaceDN w:val="0"/>
              <w:adjustRightInd w:val="0"/>
              <w:spacing w:after="0" w:line="240" w:lineRule="auto"/>
              <w:rPr>
                <w:sz w:val="18"/>
                <w:szCs w:val="18"/>
                <w:lang w:eastAsia="nl-NL"/>
              </w:rPr>
            </w:pPr>
          </w:p>
        </w:tc>
        <w:tc>
          <w:tcPr>
            <w:tcW w:w="1451" w:type="dxa"/>
            <w:gridSpan w:val="2"/>
            <w:vMerge/>
          </w:tcPr>
          <w:p w:rsidR="001E35A7" w:rsidRPr="00E2057C" w:rsidRDefault="001E35A7" w:rsidP="00E2057C">
            <w:pPr>
              <w:autoSpaceDE w:val="0"/>
              <w:autoSpaceDN w:val="0"/>
              <w:adjustRightInd w:val="0"/>
              <w:spacing w:after="0" w:line="240" w:lineRule="auto"/>
              <w:rPr>
                <w:sz w:val="18"/>
                <w:szCs w:val="18"/>
                <w:lang w:eastAsia="nl-NL"/>
              </w:rPr>
            </w:pPr>
          </w:p>
        </w:tc>
        <w:tc>
          <w:tcPr>
            <w:tcW w:w="1451" w:type="dxa"/>
            <w:gridSpan w:val="2"/>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Lower</w:t>
            </w:r>
          </w:p>
        </w:tc>
        <w:tc>
          <w:tcPr>
            <w:tcW w:w="1451" w:type="dxa"/>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Upper</w:t>
            </w:r>
          </w:p>
        </w:tc>
      </w:tr>
      <w:tr w:rsidR="001E35A7" w:rsidRPr="00A414C6">
        <w:tc>
          <w:tcPr>
            <w:tcW w:w="1511" w:type="dxa"/>
            <w:shd w:val="clear" w:color="auto" w:fill="D3DFEE"/>
          </w:tcPr>
          <w:p w:rsidR="001E35A7" w:rsidRPr="00E2057C" w:rsidRDefault="001E35A7" w:rsidP="00E2057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Degree of trust</w:t>
            </w:r>
          </w:p>
        </w:tc>
        <w:tc>
          <w:tcPr>
            <w:tcW w:w="1007" w:type="dxa"/>
            <w:shd w:val="clear" w:color="auto" w:fill="FABF8F"/>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-3,629</w:t>
            </w:r>
          </w:p>
        </w:tc>
        <w:tc>
          <w:tcPr>
            <w:tcW w:w="1006"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38</w:t>
            </w:r>
          </w:p>
        </w:tc>
        <w:tc>
          <w:tcPr>
            <w:tcW w:w="1393" w:type="dxa"/>
            <w:shd w:val="clear" w:color="auto" w:fill="FABF8F"/>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,001</w:t>
            </w:r>
          </w:p>
        </w:tc>
        <w:tc>
          <w:tcPr>
            <w:tcW w:w="1451" w:type="dxa"/>
            <w:gridSpan w:val="2"/>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-,821</w:t>
            </w:r>
          </w:p>
        </w:tc>
        <w:tc>
          <w:tcPr>
            <w:tcW w:w="1451" w:type="dxa"/>
            <w:gridSpan w:val="2"/>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-1,28</w:t>
            </w:r>
          </w:p>
        </w:tc>
        <w:tc>
          <w:tcPr>
            <w:tcW w:w="1451" w:type="dxa"/>
            <w:shd w:val="clear" w:color="auto" w:fill="D3DFEE"/>
          </w:tcPr>
          <w:p w:rsidR="001E35A7" w:rsidRPr="00E2057C" w:rsidRDefault="001E35A7" w:rsidP="00E2057C">
            <w:pPr>
              <w:keepNext/>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-,36</w:t>
            </w:r>
          </w:p>
        </w:tc>
      </w:tr>
    </w:tbl>
    <w:p w:rsidR="001E35A7" w:rsidRPr="0006313D" w:rsidRDefault="001E35A7" w:rsidP="00AA4431">
      <w:pPr>
        <w:pStyle w:val="Caption"/>
        <w:rPr>
          <w:rFonts w:ascii="Times New Roman" w:hAnsi="Times New Roman" w:cs="Times New Roman"/>
          <w:sz w:val="24"/>
          <w:szCs w:val="24"/>
          <w:lang w:eastAsia="nl-NL"/>
        </w:rPr>
      </w:pPr>
      <w:bookmarkStart w:id="62" w:name="_Ref259477321"/>
      <w:bookmarkStart w:id="63" w:name="_Toc266820219"/>
      <w:r>
        <w:t xml:space="preserve">Table </w:t>
      </w:r>
      <w:fldSimple w:instr=" SEQ Table \* ARABIC ">
        <w:r w:rsidR="00D0007B">
          <w:rPr>
            <w:noProof/>
          </w:rPr>
          <w:t>8</w:t>
        </w:r>
      </w:fldSimple>
      <w:bookmarkEnd w:id="62"/>
      <w:r>
        <w:t xml:space="preserve"> 1 sample T Test Hypothesis </w:t>
      </w:r>
      <w:r w:rsidR="00B525FE">
        <w:t>3</w:t>
      </w:r>
      <w:r w:rsidRPr="00575EEC">
        <w:t xml:space="preserve"> by SPSS</w:t>
      </w:r>
      <w:bookmarkEnd w:id="63"/>
    </w:p>
    <w:p w:rsidR="001E35A7" w:rsidRDefault="00456948" w:rsidP="0060581D">
      <w:pPr>
        <w:pStyle w:val="Thesis-Hansstijl"/>
        <w:rPr>
          <w:color w:val="000000"/>
          <w:lang w:eastAsia="nl-NL"/>
        </w:rPr>
      </w:pPr>
      <w:r>
        <w:t xml:space="preserve">If we want </w:t>
      </w:r>
      <w:r w:rsidR="003A2690">
        <w:t>to verify</w:t>
      </w:r>
      <w:r>
        <w:t xml:space="preserve"> our</w:t>
      </w:r>
      <w:r w:rsidR="001E35A7" w:rsidRPr="00906EB8">
        <w:t xml:space="preserve"> hypoth</w:t>
      </w:r>
      <w:r>
        <w:t>esis</w:t>
      </w:r>
      <w:r w:rsidR="001E35A7" w:rsidRPr="00906EB8">
        <w:t xml:space="preserve"> we have</w:t>
      </w:r>
      <w:r>
        <w:t xml:space="preserve"> to</w:t>
      </w:r>
      <w:r w:rsidR="001E35A7" w:rsidRPr="00906EB8">
        <w:t xml:space="preserve"> </w:t>
      </w:r>
      <w:r>
        <w:t>use</w:t>
      </w:r>
      <w:r w:rsidR="001E35A7" w:rsidRPr="00906EB8">
        <w:t xml:space="preserve"> a 1 sample T Test in SPSS. The results of the test are displayed in </w:t>
      </w:r>
      <w:fldSimple w:instr=" REF _Ref259477321 \h  \* MERGEFORMAT ">
        <w:r w:rsidR="00D0007B">
          <w:t xml:space="preserve">Table </w:t>
        </w:r>
        <w:r w:rsidR="00D0007B">
          <w:rPr>
            <w:noProof/>
          </w:rPr>
          <w:t>8</w:t>
        </w:r>
      </w:fldSimple>
      <w:r w:rsidR="001E35A7">
        <w:t xml:space="preserve"> </w:t>
      </w:r>
      <w:r w:rsidR="001E35A7" w:rsidRPr="00906EB8">
        <w:t>and interpreted as followed</w:t>
      </w:r>
      <w:r w:rsidR="001E35A7">
        <w:t xml:space="preserve">. When we examine our test results we can directly look at the columns </w:t>
      </w:r>
      <w:r w:rsidR="007F5FF5">
        <w:t xml:space="preserve">at </w:t>
      </w:r>
      <w:fldSimple w:instr=" REF _Ref259477321 \h  \* MERGEFORMAT ">
        <w:r w:rsidR="00D0007B">
          <w:t xml:space="preserve">Table </w:t>
        </w:r>
        <w:r w:rsidR="00D0007B">
          <w:rPr>
            <w:noProof/>
          </w:rPr>
          <w:t>8</w:t>
        </w:r>
      </w:fldSimple>
      <w:r w:rsidR="007F5FF5">
        <w:t>.</w:t>
      </w:r>
      <w:r w:rsidR="001E35A7">
        <w:t xml:space="preserve"> and more specifically the one called </w:t>
      </w:r>
      <w:r w:rsidR="007F5FF5">
        <w:rPr>
          <w:color w:val="000000"/>
          <w:lang w:eastAsia="nl-NL"/>
        </w:rPr>
        <w:t xml:space="preserve">Sig. (2-tailed). </w:t>
      </w:r>
      <w:r w:rsidR="001E35A7" w:rsidRPr="00906EB8">
        <w:rPr>
          <w:color w:val="000000"/>
          <w:lang w:eastAsia="nl-NL"/>
        </w:rPr>
        <w:t xml:space="preserve"> </w:t>
      </w:r>
      <w:r w:rsidR="007F5FF5">
        <w:rPr>
          <w:color w:val="000000"/>
          <w:lang w:eastAsia="nl-NL"/>
        </w:rPr>
        <w:t>I</w:t>
      </w:r>
      <w:r w:rsidR="001E35A7">
        <w:rPr>
          <w:color w:val="000000"/>
          <w:lang w:eastAsia="nl-NL"/>
        </w:rPr>
        <w:t>n this column</w:t>
      </w:r>
      <w:r w:rsidR="001E35A7" w:rsidRPr="00906EB8">
        <w:rPr>
          <w:color w:val="000000"/>
          <w:lang w:eastAsia="nl-NL"/>
        </w:rPr>
        <w:t xml:space="preserve"> we can</w:t>
      </w:r>
      <w:r w:rsidR="007F5FF5">
        <w:rPr>
          <w:color w:val="000000"/>
          <w:lang w:eastAsia="nl-NL"/>
        </w:rPr>
        <w:t xml:space="preserve"> find our level of significance, </w:t>
      </w:r>
      <w:r w:rsidR="001E35A7" w:rsidRPr="00906EB8">
        <w:rPr>
          <w:color w:val="000000"/>
          <w:lang w:eastAsia="nl-NL"/>
        </w:rPr>
        <w:t>0.001.</w:t>
      </w:r>
      <w:r w:rsidR="001E35A7">
        <w:rPr>
          <w:color w:val="000000"/>
          <w:lang w:eastAsia="nl-NL"/>
        </w:rPr>
        <w:t xml:space="preserve"> This value of significance is based on a 2 tailed test</w:t>
      </w:r>
      <w:r w:rsidR="005B5AA7">
        <w:rPr>
          <w:color w:val="000000"/>
          <w:lang w:eastAsia="nl-NL"/>
        </w:rPr>
        <w:t>. H</w:t>
      </w:r>
      <w:r w:rsidR="001E35A7">
        <w:rPr>
          <w:color w:val="000000"/>
          <w:lang w:eastAsia="nl-NL"/>
        </w:rPr>
        <w:t>owever</w:t>
      </w:r>
      <w:r w:rsidR="005B5AA7">
        <w:rPr>
          <w:color w:val="000000"/>
          <w:lang w:eastAsia="nl-NL"/>
        </w:rPr>
        <w:t>,</w:t>
      </w:r>
      <w:r w:rsidR="001E35A7">
        <w:rPr>
          <w:color w:val="000000"/>
          <w:lang w:eastAsia="nl-NL"/>
        </w:rPr>
        <w:t xml:space="preserve"> for our study we want a 1 tailed level of significance.</w:t>
      </w:r>
      <w:r w:rsidR="001E35A7" w:rsidRPr="00906EB8">
        <w:rPr>
          <w:color w:val="000000"/>
          <w:lang w:eastAsia="nl-NL"/>
        </w:rPr>
        <w:t xml:space="preserve"> </w:t>
      </w:r>
      <w:r w:rsidR="000C71A8">
        <w:rPr>
          <w:color w:val="000000"/>
          <w:lang w:eastAsia="nl-NL"/>
        </w:rPr>
        <w:t>For</w:t>
      </w:r>
      <w:r w:rsidR="001E35A7">
        <w:rPr>
          <w:color w:val="000000"/>
          <w:lang w:eastAsia="nl-NL"/>
        </w:rPr>
        <w:t xml:space="preserve"> our 1 tailed test we can use the T value of </w:t>
      </w:r>
      <w:fldSimple w:instr=" REF _Ref259477321 \h  \* MERGEFORMAT ">
        <w:r w:rsidR="00D0007B">
          <w:t xml:space="preserve">Table </w:t>
        </w:r>
        <w:r w:rsidR="00D0007B">
          <w:rPr>
            <w:noProof/>
          </w:rPr>
          <w:t>8</w:t>
        </w:r>
      </w:fldSimple>
      <w:r w:rsidR="005B5AA7">
        <w:rPr>
          <w:color w:val="000000"/>
          <w:lang w:eastAsia="nl-NL"/>
        </w:rPr>
        <w:t>,</w:t>
      </w:r>
      <w:r w:rsidR="001E35A7">
        <w:rPr>
          <w:color w:val="000000"/>
          <w:lang w:eastAsia="nl-NL"/>
        </w:rPr>
        <w:t xml:space="preserve"> -3,629.</w:t>
      </w:r>
    </w:p>
    <w:p w:rsidR="001E35A7" w:rsidRPr="002C3438" w:rsidRDefault="00090B40" w:rsidP="002C3438">
      <w:pPr>
        <w:pStyle w:val="Thesis-Hansstijl"/>
        <w:rPr>
          <w:color w:val="000000"/>
          <w:lang w:eastAsia="nl-NL"/>
        </w:rPr>
      </w:pPr>
      <w:r>
        <w:rPr>
          <w:color w:val="000000"/>
          <w:lang w:eastAsia="nl-NL"/>
        </w:rPr>
        <w:t>For testing our</w:t>
      </w:r>
      <w:r w:rsidR="00822972">
        <w:rPr>
          <w:color w:val="000000"/>
          <w:lang w:eastAsia="nl-NL"/>
        </w:rPr>
        <w:t xml:space="preserve"> hypothesis</w:t>
      </w:r>
      <w:r w:rsidR="001E35A7">
        <w:rPr>
          <w:color w:val="000000"/>
          <w:lang w:eastAsia="nl-NL"/>
        </w:rPr>
        <w:t xml:space="preserve"> we </w:t>
      </w:r>
      <w:r>
        <w:rPr>
          <w:color w:val="000000"/>
          <w:lang w:eastAsia="nl-NL"/>
        </w:rPr>
        <w:t>defined</w:t>
      </w:r>
      <w:r w:rsidR="001E35A7">
        <w:rPr>
          <w:color w:val="000000"/>
          <w:lang w:eastAsia="nl-NL"/>
        </w:rPr>
        <w:t xml:space="preserve"> an alpha of 0.05. If we compare our alpha with the results of our 1 sample </w:t>
      </w:r>
      <w:r w:rsidR="002C3438">
        <w:rPr>
          <w:color w:val="000000"/>
          <w:lang w:eastAsia="nl-NL"/>
        </w:rPr>
        <w:t>T</w:t>
      </w:r>
      <w:r w:rsidR="001E35A7">
        <w:rPr>
          <w:color w:val="000000"/>
          <w:lang w:eastAsia="nl-NL"/>
        </w:rPr>
        <w:t xml:space="preserve"> Tes</w:t>
      </w:r>
      <w:r w:rsidR="0060581D">
        <w:rPr>
          <w:color w:val="000000"/>
          <w:lang w:eastAsia="nl-NL"/>
        </w:rPr>
        <w:t xml:space="preserve">t, we can conclude that -3,629 </w:t>
      </w:r>
      <w:r w:rsidR="001E35A7">
        <w:rPr>
          <w:color w:val="000000"/>
          <w:lang w:eastAsia="nl-NL"/>
        </w:rPr>
        <w:t>is smaller than our alpha of 0.05.</w:t>
      </w:r>
      <w:r w:rsidR="0060581D">
        <w:rPr>
          <w:color w:val="000000"/>
          <w:lang w:eastAsia="nl-NL"/>
        </w:rPr>
        <w:t xml:space="preserve"> </w:t>
      </w:r>
      <w:r w:rsidR="00C370B7">
        <w:rPr>
          <w:color w:val="000000"/>
          <w:lang w:eastAsia="nl-NL"/>
        </w:rPr>
        <w:t>Taking this into account</w:t>
      </w:r>
      <w:r w:rsidR="001E35A7">
        <w:rPr>
          <w:color w:val="000000"/>
          <w:lang w:eastAsia="nl-NL"/>
        </w:rPr>
        <w:t xml:space="preserve"> we can conclude that we can reject our Null hypothesis.</w:t>
      </w:r>
    </w:p>
    <w:p w:rsidR="001E35A7" w:rsidRPr="009065C2" w:rsidRDefault="001E35A7" w:rsidP="009065C2">
      <w:pPr>
        <w:pStyle w:val="Heading2"/>
      </w:pPr>
      <w:bookmarkStart w:id="64" w:name="_Toc268026957"/>
      <w:r w:rsidRPr="009065C2">
        <w:t>3.</w:t>
      </w:r>
      <w:r w:rsidR="00B525FE">
        <w:t>5</w:t>
      </w:r>
      <w:r w:rsidRPr="009065C2">
        <w:tab/>
        <w:t xml:space="preserve">Hypothesis </w:t>
      </w:r>
      <w:r w:rsidR="00B525FE">
        <w:t>4</w:t>
      </w:r>
      <w:bookmarkEnd w:id="64"/>
    </w:p>
    <w:p w:rsidR="000C71A8" w:rsidRDefault="001E35A7" w:rsidP="000C71A8">
      <w:pPr>
        <w:pStyle w:val="Thesis-Hansstijl"/>
        <w:spacing w:after="0"/>
      </w:pPr>
      <w:r w:rsidRPr="00906EB8">
        <w:rPr>
          <w:rStyle w:val="ThesisstijlChar"/>
          <w:rFonts w:eastAsia="Calibri"/>
        </w:rPr>
        <w:t xml:space="preserve">An interesting new term that appears when researching the outsourcing </w:t>
      </w:r>
      <w:r>
        <w:rPr>
          <w:rStyle w:val="ThesisstijlChar"/>
          <w:rFonts w:eastAsia="Calibri"/>
        </w:rPr>
        <w:t>theory</w:t>
      </w:r>
      <w:r w:rsidRPr="00906EB8">
        <w:rPr>
          <w:rStyle w:val="ThesisstijlChar"/>
          <w:rFonts w:eastAsia="Calibri"/>
        </w:rPr>
        <w:t>, is</w:t>
      </w:r>
      <w:r>
        <w:rPr>
          <w:rStyle w:val="ThesisstijlChar"/>
          <w:rFonts w:eastAsia="Calibri"/>
        </w:rPr>
        <w:t xml:space="preserve"> information poaching. Information poaching </w:t>
      </w:r>
      <w:r w:rsidRPr="00906EB8">
        <w:rPr>
          <w:rStyle w:val="ThesisstijlChar"/>
          <w:rFonts w:eastAsia="Calibri"/>
        </w:rPr>
        <w:t xml:space="preserve">is already commonly used in </w:t>
      </w:r>
      <w:r w:rsidR="00E21FAD">
        <w:rPr>
          <w:rStyle w:val="ThesisstijlChar"/>
          <w:rFonts w:eastAsia="Calibri"/>
        </w:rPr>
        <w:t>different</w:t>
      </w:r>
      <w:r w:rsidRPr="00906EB8">
        <w:rPr>
          <w:rStyle w:val="ThesisstijlChar"/>
          <w:rFonts w:eastAsia="Calibri"/>
        </w:rPr>
        <w:t xml:space="preserve"> kinds of transactions</w:t>
      </w:r>
      <w:r w:rsidR="00E21FAD">
        <w:rPr>
          <w:rStyle w:val="ThesisstijlChar"/>
          <w:rFonts w:eastAsia="Calibri"/>
        </w:rPr>
        <w:t>.</w:t>
      </w:r>
      <w:r w:rsidRPr="00906EB8">
        <w:rPr>
          <w:rStyle w:val="ThesisstijlChar"/>
          <w:rFonts w:eastAsia="Calibri"/>
        </w:rPr>
        <w:t xml:space="preserve"> </w:t>
      </w:r>
      <w:r w:rsidR="00E21FAD">
        <w:rPr>
          <w:rStyle w:val="ThesisstijlChar"/>
          <w:rFonts w:eastAsia="Calibri"/>
        </w:rPr>
        <w:t>However,</w:t>
      </w:r>
      <w:r w:rsidRPr="00906EB8">
        <w:rPr>
          <w:rStyle w:val="ThesisstijlChar"/>
          <w:rFonts w:eastAsia="Calibri"/>
        </w:rPr>
        <w:t xml:space="preserve"> it is also interesting to research in relation with outsourcing </w:t>
      </w:r>
      <w:r>
        <w:rPr>
          <w:rStyle w:val="ThesisstijlChar"/>
          <w:rFonts w:eastAsia="Calibri"/>
        </w:rPr>
        <w:t>e-mail</w:t>
      </w:r>
      <w:r w:rsidRPr="00906EB8">
        <w:rPr>
          <w:rStyle w:val="ThesisstijlChar"/>
          <w:rFonts w:eastAsia="Calibri"/>
        </w:rPr>
        <w:t xml:space="preserve">. </w:t>
      </w:r>
      <w:r>
        <w:t xml:space="preserve">If we look at the existing </w:t>
      </w:r>
      <w:r w:rsidR="00E21FAD">
        <w:t>literature</w:t>
      </w:r>
      <w:r>
        <w:t xml:space="preserve"> some interesting facts are discussed by Clemons and Hitt (2004).</w:t>
      </w:r>
      <w:r w:rsidRPr="00F40A12">
        <w:t xml:space="preserve"> </w:t>
      </w:r>
      <w:r>
        <w:t>Clemons and Hitt (2004) state that information poaching exists out</w:t>
      </w:r>
      <w:r w:rsidR="00E21FAD">
        <w:t xml:space="preserve"> of three components.</w:t>
      </w:r>
    </w:p>
    <w:p w:rsidR="000C71A8" w:rsidRDefault="000C71A8" w:rsidP="001845F1">
      <w:pPr>
        <w:pStyle w:val="Thesis-Hansstijl"/>
        <w:numPr>
          <w:ilvl w:val="0"/>
          <w:numId w:val="11"/>
        </w:numPr>
        <w:spacing w:after="0"/>
      </w:pPr>
      <w:r>
        <w:t>Exchange of information</w:t>
      </w:r>
    </w:p>
    <w:p w:rsidR="000C71A8" w:rsidRDefault="000C71A8" w:rsidP="001845F1">
      <w:pPr>
        <w:pStyle w:val="Thesis-Hansstijl"/>
        <w:numPr>
          <w:ilvl w:val="0"/>
          <w:numId w:val="11"/>
        </w:numPr>
        <w:spacing w:after="0"/>
      </w:pPr>
      <w:r>
        <w:t>Use of the information by the receiving party</w:t>
      </w:r>
    </w:p>
    <w:p w:rsidR="000C71A8" w:rsidRDefault="000C71A8" w:rsidP="001845F1">
      <w:pPr>
        <w:pStyle w:val="Thesis-Hansstijl"/>
        <w:numPr>
          <w:ilvl w:val="0"/>
          <w:numId w:val="11"/>
        </w:numPr>
        <w:spacing w:after="0"/>
      </w:pPr>
      <w:r>
        <w:t>Whit the goal to gain economic advantage</w:t>
      </w:r>
    </w:p>
    <w:p w:rsidR="001E35A7" w:rsidRDefault="00E21FAD" w:rsidP="000C71A8">
      <w:pPr>
        <w:pStyle w:val="Thesis-Hansstijl"/>
      </w:pPr>
      <w:r>
        <w:lastRenderedPageBreak/>
        <w:t>The</w:t>
      </w:r>
      <w:r w:rsidR="001E35A7">
        <w:t xml:space="preserve"> three components are all applicable when outsourcing a service such as e-</w:t>
      </w:r>
      <w:r>
        <w:t xml:space="preserve">mail. </w:t>
      </w:r>
      <w:r w:rsidR="001E35A7">
        <w:t>Because of the close relation of information poaching to our subject</w:t>
      </w:r>
      <w:r>
        <w:t>,</w:t>
      </w:r>
      <w:r w:rsidR="001E35A7">
        <w:t xml:space="preserve"> it is interesting to research if the possible threat is also recognized. </w:t>
      </w:r>
      <w:r w:rsidR="003A2690">
        <w:t>To verify</w:t>
      </w:r>
      <w:r w:rsidR="001E35A7">
        <w:t xml:space="preserve"> this we composed hypothesis </w:t>
      </w:r>
      <w:r w:rsidR="00FF49A9">
        <w:t>4</w:t>
      </w:r>
      <w:r w:rsidR="001E35A7">
        <w:t>.</w:t>
      </w:r>
    </w:p>
    <w:p w:rsidR="001E35A7" w:rsidRPr="00853E25" w:rsidRDefault="001E35A7" w:rsidP="00853E25">
      <w:pPr>
        <w:pStyle w:val="Thesis-Hansstijl"/>
        <w:rPr>
          <w:i/>
          <w:iCs/>
        </w:rPr>
      </w:pPr>
      <w:r w:rsidRPr="00756B9A">
        <w:rPr>
          <w:i/>
          <w:iCs/>
        </w:rPr>
        <w:t xml:space="preserve">“Information poaching is recognized as a threat by organizations, when outsourcing their </w:t>
      </w:r>
      <w:r>
        <w:rPr>
          <w:i/>
          <w:iCs/>
        </w:rPr>
        <w:t>e-mail</w:t>
      </w:r>
      <w:r w:rsidRPr="00756B9A">
        <w:rPr>
          <w:i/>
          <w:iCs/>
        </w:rPr>
        <w:t xml:space="preserve"> to Software as a Service provider.” </w:t>
      </w:r>
    </w:p>
    <w:p w:rsidR="001E35A7" w:rsidRDefault="003A2690" w:rsidP="004810A4">
      <w:pPr>
        <w:pStyle w:val="Thesis-Hansstijl"/>
        <w:spacing w:after="0"/>
      </w:pPr>
      <w:r>
        <w:t>To verify</w:t>
      </w:r>
      <w:r w:rsidR="001E35A7">
        <w:t xml:space="preserve"> our hypothesis we composed several questions which are related to information poaching. We also constructed questions that </w:t>
      </w:r>
      <w:r w:rsidR="00F0656F">
        <w:t>relate</w:t>
      </w:r>
      <w:r w:rsidR="001E35A7">
        <w:t xml:space="preserve"> to the level of awareness of information poaching. The first question we </w:t>
      </w:r>
      <w:r w:rsidR="00F0656F">
        <w:t>use</w:t>
      </w:r>
      <w:r w:rsidR="001E35A7">
        <w:t xml:space="preserve"> is based on the awareness of people of the risks when outsourcing your e-mail. As discussed in our literature review there are several risks when outsourcing a service. A few examples of risks are the loss internal knowledge of the service, availability of the service and vendor lock in. We constructed</w:t>
      </w:r>
      <w:r w:rsidR="00FD0AC8">
        <w:t xml:space="preserve"> the</w:t>
      </w:r>
      <w:r w:rsidR="001E35A7">
        <w:t xml:space="preserve"> </w:t>
      </w:r>
      <w:r w:rsidR="00F0656F">
        <w:t>questions</w:t>
      </w:r>
      <w:r w:rsidR="001E35A7">
        <w:t xml:space="preserve"> related to hypothesis </w:t>
      </w:r>
      <w:r w:rsidR="00FF49A9">
        <w:t>4</w:t>
      </w:r>
      <w:r w:rsidR="001E35A7">
        <w:t xml:space="preserve"> based on a Likert scale from one to seven with an additional option to rate it as Not Applicable. </w:t>
      </w:r>
    </w:p>
    <w:p w:rsidR="001E35A7" w:rsidRDefault="001E35A7" w:rsidP="00710448">
      <w:pPr>
        <w:pStyle w:val="NoSpacing"/>
        <w:jc w:val="both"/>
      </w:pPr>
    </w:p>
    <w:p w:rsidR="001E35A7" w:rsidRDefault="001E35A7" w:rsidP="001845F1">
      <w:pPr>
        <w:pStyle w:val="NoSpacing"/>
        <w:numPr>
          <w:ilvl w:val="0"/>
          <w:numId w:val="5"/>
        </w:numPr>
        <w:jc w:val="both"/>
      </w:pPr>
      <w:r>
        <w:t>Question 11: Are you aware of the possible risks when outsourcing your e-mail service to an external software as a service provider?</w:t>
      </w:r>
    </w:p>
    <w:p w:rsidR="001E35A7" w:rsidRDefault="001E35A7" w:rsidP="00C772FA">
      <w:pPr>
        <w:pStyle w:val="NoSpacing"/>
        <w:ind w:left="360"/>
        <w:jc w:val="both"/>
        <w:rPr>
          <w:rFonts w:cs="Times New Roman"/>
        </w:rPr>
      </w:pPr>
    </w:p>
    <w:p w:rsidR="001E35A7" w:rsidRDefault="001E35A7" w:rsidP="00853E25">
      <w:pPr>
        <w:pStyle w:val="Thesis-Hansstijl"/>
      </w:pPr>
      <w:r>
        <w:t>Besides if organizations are aware of the risks when outso</w:t>
      </w:r>
      <w:r w:rsidR="00AE4E4F">
        <w:t>urcing a service such as e-mail.  I</w:t>
      </w:r>
      <w:r>
        <w:t>t is also interesting to examine if they recognize the threats of sending and receiving data. Question twelve is constructed as follows.</w:t>
      </w:r>
    </w:p>
    <w:p w:rsidR="001E35A7" w:rsidRDefault="001E35A7" w:rsidP="001845F1">
      <w:pPr>
        <w:pStyle w:val="NoSpacing"/>
        <w:numPr>
          <w:ilvl w:val="0"/>
          <w:numId w:val="6"/>
        </w:numPr>
      </w:pPr>
      <w:r>
        <w:t>Question 12: Are you in general aware of the possible risks when sending and receiving private data by e-mail?</w:t>
      </w:r>
    </w:p>
    <w:p w:rsidR="001E35A7" w:rsidRDefault="001E35A7" w:rsidP="00EA026F">
      <w:pPr>
        <w:pStyle w:val="NoSpacing"/>
        <w:rPr>
          <w:rFonts w:cs="Times New Roman"/>
        </w:rPr>
      </w:pPr>
    </w:p>
    <w:p w:rsidR="001E35A7" w:rsidRDefault="001E35A7" w:rsidP="00853E25">
      <w:pPr>
        <w:pStyle w:val="Thesis-Hansstijl"/>
      </w:pPr>
      <w:r>
        <w:t xml:space="preserve">Question number 13 is based on the awareness of the degree privacy of de data. We want to know if organizations aware of the fact that a lot of data they are sending and receiving can be private for other people? Not always is the information send by e-mail </w:t>
      </w:r>
      <w:r w:rsidR="009478D5">
        <w:t>interesting</w:t>
      </w:r>
      <w:r>
        <w:t xml:space="preserve"> for the sending or receiving party. However, in some cases the data could be </w:t>
      </w:r>
      <w:r w:rsidR="009478D5">
        <w:t>interesting</w:t>
      </w:r>
      <w:r>
        <w:t xml:space="preserve"> for a third party. </w:t>
      </w:r>
    </w:p>
    <w:p w:rsidR="001E35A7" w:rsidRDefault="001E35A7" w:rsidP="001845F1">
      <w:pPr>
        <w:pStyle w:val="NoSpacing"/>
        <w:numPr>
          <w:ilvl w:val="0"/>
          <w:numId w:val="6"/>
        </w:numPr>
      </w:pPr>
      <w:r>
        <w:t>Question 13: How would you rate the degree of privacy of the information you are sending by e-mail?</w:t>
      </w:r>
    </w:p>
    <w:p w:rsidR="001E35A7" w:rsidRDefault="001E35A7" w:rsidP="00EA026F">
      <w:pPr>
        <w:pStyle w:val="NoSpacing"/>
        <w:rPr>
          <w:rFonts w:cs="Times New Roman"/>
        </w:rPr>
      </w:pPr>
    </w:p>
    <w:p w:rsidR="001E35A7" w:rsidRPr="00853E25" w:rsidRDefault="001E35A7" w:rsidP="00853E25">
      <w:pPr>
        <w:pStyle w:val="Thesis-Hansstijl"/>
      </w:pPr>
      <w:r w:rsidRPr="00A260B4">
        <w:t>The following</w:t>
      </w:r>
      <w:r>
        <w:t xml:space="preserve"> question discusses the fact if organizations view the process of sending private data by mail as an inhibiting factor. Organizations can recognize </w:t>
      </w:r>
      <w:r w:rsidR="007F3496">
        <w:t>risk</w:t>
      </w:r>
      <w:r>
        <w:t xml:space="preserve"> of sending private information when outsourcing e-mail</w:t>
      </w:r>
      <w:r w:rsidR="007F3496">
        <w:t>. H</w:t>
      </w:r>
      <w:r>
        <w:t>owever</w:t>
      </w:r>
      <w:r w:rsidR="007F3496">
        <w:t>,</w:t>
      </w:r>
      <w:r>
        <w:t xml:space="preserve"> they can also neglect </w:t>
      </w:r>
      <w:r w:rsidR="007F3496">
        <w:t>it</w:t>
      </w:r>
      <w:r>
        <w:t xml:space="preserve">. </w:t>
      </w:r>
    </w:p>
    <w:p w:rsidR="001E35A7" w:rsidRDefault="001E35A7" w:rsidP="001845F1">
      <w:pPr>
        <w:pStyle w:val="NoSpacing"/>
        <w:numPr>
          <w:ilvl w:val="0"/>
          <w:numId w:val="5"/>
        </w:numPr>
        <w:jc w:val="both"/>
      </w:pPr>
      <w:r>
        <w:t xml:space="preserve">Question 14: Do you see e-mail that contains private data as a possible inhibiting factor when deciding to outsource your e-mail? </w:t>
      </w:r>
    </w:p>
    <w:p w:rsidR="001E35A7" w:rsidRDefault="001E35A7" w:rsidP="00EF2FD5">
      <w:pPr>
        <w:pStyle w:val="NoSpacing"/>
        <w:jc w:val="both"/>
        <w:rPr>
          <w:rFonts w:cs="Times New Roman"/>
        </w:rPr>
      </w:pPr>
    </w:p>
    <w:p w:rsidR="001E35A7" w:rsidRDefault="001E35A7" w:rsidP="00853E25">
      <w:pPr>
        <w:pStyle w:val="Thesis-Hansstijl"/>
      </w:pPr>
      <w:r>
        <w:t xml:space="preserve">Question number 15 is related to the fact how organizations would rate the likeliness of the misuse of the e-mail data. An organization can acknowledge the fact that information poaching is a threat, on the other hand they can </w:t>
      </w:r>
      <w:r w:rsidR="001C6717">
        <w:t>see</w:t>
      </w:r>
      <w:r>
        <w:t xml:space="preserve"> it as something that would not happen very fast to their data.</w:t>
      </w:r>
    </w:p>
    <w:p w:rsidR="001E35A7" w:rsidRDefault="001E35A7" w:rsidP="001845F1">
      <w:pPr>
        <w:pStyle w:val="NoSpacing"/>
        <w:numPr>
          <w:ilvl w:val="0"/>
          <w:numId w:val="5"/>
        </w:numPr>
        <w:jc w:val="both"/>
      </w:pPr>
      <w:r>
        <w:t xml:space="preserve">Question 15: How would you rate the likeliness of the misuse of your e-mail data by the vendor when working with a service provider? </w:t>
      </w:r>
    </w:p>
    <w:p w:rsidR="001E35A7" w:rsidRDefault="001E35A7" w:rsidP="00710448">
      <w:pPr>
        <w:pStyle w:val="NoSpacing"/>
        <w:jc w:val="both"/>
        <w:rPr>
          <w:rFonts w:cs="Times New Roman"/>
        </w:rPr>
      </w:pPr>
    </w:p>
    <w:p w:rsidR="001E35A7" w:rsidRDefault="001E35A7" w:rsidP="00853E25">
      <w:pPr>
        <w:pStyle w:val="Thesis-Hansstijl"/>
      </w:pPr>
      <w:r>
        <w:t xml:space="preserve">The following two questions (16 &amp; 17) are related to the awareness of organizations on how valuable the information is that organizations are sending. If we look at information poaching, the data is not </w:t>
      </w:r>
      <w:r>
        <w:lastRenderedPageBreak/>
        <w:t>always directly interesting for a service provider</w:t>
      </w:r>
      <w:r w:rsidR="00233B37">
        <w:t>. H</w:t>
      </w:r>
      <w:r>
        <w:t>owever</w:t>
      </w:r>
      <w:r w:rsidR="00233B37">
        <w:t>,</w:t>
      </w:r>
      <w:r>
        <w:t xml:space="preserve"> for a third party the information </w:t>
      </w:r>
      <w:r w:rsidR="00233B37">
        <w:t>can</w:t>
      </w:r>
      <w:r>
        <w:t xml:space="preserve"> be very interesting and valuable. It is interesting to examine if organizations are aware of the fact that the information they are sending </w:t>
      </w:r>
      <w:r w:rsidR="00233B37">
        <w:t>can</w:t>
      </w:r>
      <w:r>
        <w:t xml:space="preserve"> be valuable for a service provider or a third party.</w:t>
      </w:r>
    </w:p>
    <w:p w:rsidR="001E35A7" w:rsidRDefault="001E35A7" w:rsidP="001845F1">
      <w:pPr>
        <w:pStyle w:val="NoSpacing"/>
        <w:numPr>
          <w:ilvl w:val="0"/>
          <w:numId w:val="5"/>
        </w:numPr>
        <w:jc w:val="both"/>
      </w:pPr>
      <w:r>
        <w:t>Question 16: How valuable is the information you are sending and receiving for a service provider?</w:t>
      </w:r>
    </w:p>
    <w:p w:rsidR="001E35A7" w:rsidRDefault="001E35A7" w:rsidP="00710448">
      <w:pPr>
        <w:pStyle w:val="NoSpacing"/>
        <w:jc w:val="both"/>
        <w:rPr>
          <w:rFonts w:cs="Times New Roman"/>
        </w:rPr>
      </w:pPr>
    </w:p>
    <w:p w:rsidR="001E35A7" w:rsidRDefault="001E35A7" w:rsidP="001845F1">
      <w:pPr>
        <w:pStyle w:val="NoSpacing"/>
        <w:numPr>
          <w:ilvl w:val="0"/>
          <w:numId w:val="5"/>
        </w:numPr>
        <w:jc w:val="both"/>
      </w:pPr>
      <w:r>
        <w:t>Question 17: How valuable is the information you are sending and receiving for a third party?</w:t>
      </w:r>
    </w:p>
    <w:p w:rsidR="001E35A7" w:rsidRDefault="001E35A7" w:rsidP="007B50D5">
      <w:pPr>
        <w:pStyle w:val="ListParagraph"/>
      </w:pPr>
    </w:p>
    <w:p w:rsidR="004810A4" w:rsidRDefault="001E35A7" w:rsidP="004810A4">
      <w:pPr>
        <w:pStyle w:val="Thesis-Hansstijl"/>
        <w:spacing w:after="0"/>
      </w:pPr>
      <w:r>
        <w:t xml:space="preserve">When we look at the questions asked </w:t>
      </w:r>
      <w:r w:rsidR="00114FC4">
        <w:t>at the</w:t>
      </w:r>
      <w:r>
        <w:t xml:space="preserve"> participants of our survey, we aim </w:t>
      </w:r>
      <w:r w:rsidR="003A2690">
        <w:t>to verify</w:t>
      </w:r>
      <w:r>
        <w:t xml:space="preserve"> if organizations recognize information poaching as a threat when outsourcing e-mail. </w:t>
      </w:r>
      <w:r w:rsidR="003A2690">
        <w:t>To verify</w:t>
      </w:r>
      <w:r>
        <w:t xml:space="preserve"> our hypothesis we </w:t>
      </w:r>
      <w:r w:rsidR="00114FC4">
        <w:t>used</w:t>
      </w:r>
      <w:r>
        <w:t xml:space="preserve"> several questions. Some questions are related to the awareness of the information organizations are sending. Other questions are related to </w:t>
      </w:r>
      <w:r w:rsidR="00114FC4">
        <w:t xml:space="preserve">the </w:t>
      </w:r>
      <w:r>
        <w:t>degree in which organizations see information poaching as a threat that could happen.</w:t>
      </w:r>
      <w:r w:rsidRPr="00A64A30">
        <w:t xml:space="preserve"> </w:t>
      </w:r>
      <w:r>
        <w:t>Clemons and Hitt (2004) mention one specific factor that could make information poaching more likely. They mention that limited observability enhances the amount of risk</w:t>
      </w:r>
      <w:r w:rsidRPr="00A64A30">
        <w:t xml:space="preserve"> </w:t>
      </w:r>
      <w:r>
        <w:t xml:space="preserve">(Clemons and Hitt, 2004). </w:t>
      </w:r>
    </w:p>
    <w:p w:rsidR="001E35A7" w:rsidRPr="00756B9A" w:rsidRDefault="001E35A7" w:rsidP="003B780E">
      <w:pPr>
        <w:pStyle w:val="Thesis-Hansstijl"/>
        <w:spacing w:after="0"/>
        <w:rPr>
          <w:rFonts w:cs="Times New Roman"/>
        </w:rPr>
      </w:pPr>
      <w:r>
        <w:t xml:space="preserve">When we examine our situation on outsourcing e-mail to an external service provider, this does not enhance the amount of observability of the process. It is also hard to observe what happens with the information send by e-mail and stored at the data centre service provider. </w:t>
      </w:r>
      <w:r w:rsidR="00114FC4">
        <w:t xml:space="preserve">The term information poaching is relatively unknown to organizations. </w:t>
      </w:r>
      <w:r>
        <w:t xml:space="preserve"> </w:t>
      </w:r>
      <w:r w:rsidR="00FF49A9">
        <w:t>We</w:t>
      </w:r>
      <w:r>
        <w:t xml:space="preserve"> assume that not that </w:t>
      </w:r>
      <w:r w:rsidR="00FF49A9">
        <w:t>many organizations</w:t>
      </w:r>
      <w:r>
        <w:t xml:space="preserve"> would recognize information poaching as a threat. Furthermore</w:t>
      </w:r>
      <w:r w:rsidR="00114FC4">
        <w:t>,</w:t>
      </w:r>
      <w:r>
        <w:t xml:space="preserve"> a lot of organizations would probably be not that familiar with the term information poaching</w:t>
      </w:r>
      <w:r w:rsidR="00114FC4">
        <w:t>. Besides that they will</w:t>
      </w:r>
      <w:r>
        <w:t xml:space="preserve"> not recognize it as a threat. However, the limited amount of observability could stimulate organizations to create awareness on the risk of information poaching. If we construct our Null Hypothesis based on the facts mentioned in the literature study we </w:t>
      </w:r>
      <w:r w:rsidR="00540890">
        <w:t>can</w:t>
      </w:r>
      <w:r>
        <w:t xml:space="preserve"> state it </w:t>
      </w:r>
      <w:r w:rsidRPr="008D31DE">
        <w:t xml:space="preserve">as </w:t>
      </w:r>
      <w:r w:rsidR="00102D05" w:rsidRPr="00B3308B">
        <w:fldChar w:fldCharType="begin"/>
      </w:r>
      <w:r w:rsidRPr="00B3308B">
        <w:instrText xml:space="preserve"> QUOTE </w:instrText>
      </w:r>
      <w:r w:rsidR="00AC75CB">
        <w:rPr>
          <w:rFonts w:cs="Times New Roman"/>
          <w:noProof/>
          <w:lang w:val="nl-NL" w:eastAsia="nl-NL"/>
        </w:rPr>
        <w:drawing>
          <wp:inline distT="0" distB="0" distL="0" distR="0">
            <wp:extent cx="238125" cy="161925"/>
            <wp:effectExtent l="19050" t="0" r="0" b="0"/>
            <wp:docPr id="30" name="Afbeelding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44"/>
                    <pic:cNvPicPr>
                      <a:picLocks noChangeAspect="1" noChangeArrowheads="1"/>
                    </pic:cNvPicPr>
                  </pic:nvPicPr>
                  <pic:blipFill>
                    <a:blip r:embed="rId29">
                      <a:clrChange>
                        <a:clrFrom>
                          <a:srgbClr val="FFFFFF"/>
                        </a:clrFrom>
                        <a:clrTo>
                          <a:srgbClr val="FFFFFF">
                            <a:alpha val="0"/>
                          </a:srgbClr>
                        </a:clrTo>
                      </a:clrChange>
                    </a:blip>
                    <a:srcRect/>
                    <a:stretch>
                      <a:fillRect/>
                    </a:stretch>
                  </pic:blipFill>
                  <pic:spPr bwMode="auto">
                    <a:xfrm>
                      <a:off x="0" y="0"/>
                      <a:ext cx="238125" cy="161925"/>
                    </a:xfrm>
                    <a:prstGeom prst="rect">
                      <a:avLst/>
                    </a:prstGeom>
                    <a:noFill/>
                    <a:ln w="9525">
                      <a:noFill/>
                      <a:miter lim="800000"/>
                      <a:headEnd/>
                      <a:tailEnd/>
                    </a:ln>
                  </pic:spPr>
                </pic:pic>
              </a:graphicData>
            </a:graphic>
          </wp:inline>
        </w:drawing>
      </w:r>
      <w:r w:rsidRPr="00B3308B">
        <w:instrText xml:space="preserve"> </w:instrText>
      </w:r>
      <w:r w:rsidR="00102D05" w:rsidRPr="00B3308B">
        <w:fldChar w:fldCharType="separate"/>
      </w:r>
      <w:r w:rsidR="00AC75CB">
        <w:rPr>
          <w:rFonts w:cs="Times New Roman"/>
          <w:noProof/>
          <w:lang w:val="nl-NL" w:eastAsia="nl-NL"/>
        </w:rPr>
        <w:drawing>
          <wp:inline distT="0" distB="0" distL="0" distR="0">
            <wp:extent cx="238125" cy="161925"/>
            <wp:effectExtent l="19050" t="0" r="0" b="0"/>
            <wp:docPr id="31" name="Afbeelding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45"/>
                    <pic:cNvPicPr>
                      <a:picLocks noChangeAspect="1" noChangeArrowheads="1"/>
                    </pic:cNvPicPr>
                  </pic:nvPicPr>
                  <pic:blipFill>
                    <a:blip r:embed="rId29">
                      <a:clrChange>
                        <a:clrFrom>
                          <a:srgbClr val="FFFFFF"/>
                        </a:clrFrom>
                        <a:clrTo>
                          <a:srgbClr val="FFFFFF">
                            <a:alpha val="0"/>
                          </a:srgbClr>
                        </a:clrTo>
                      </a:clrChange>
                    </a:blip>
                    <a:srcRect/>
                    <a:stretch>
                      <a:fillRect/>
                    </a:stretch>
                  </pic:blipFill>
                  <pic:spPr bwMode="auto">
                    <a:xfrm>
                      <a:off x="0" y="0"/>
                      <a:ext cx="238125" cy="161925"/>
                    </a:xfrm>
                    <a:prstGeom prst="rect">
                      <a:avLst/>
                    </a:prstGeom>
                    <a:noFill/>
                    <a:ln w="9525">
                      <a:noFill/>
                      <a:miter lim="800000"/>
                      <a:headEnd/>
                      <a:tailEnd/>
                    </a:ln>
                  </pic:spPr>
                </pic:pic>
              </a:graphicData>
            </a:graphic>
          </wp:inline>
        </w:drawing>
      </w:r>
      <w:r w:rsidR="00102D05" w:rsidRPr="00B3308B">
        <w:fldChar w:fldCharType="end"/>
      </w:r>
      <w:r>
        <w:t xml:space="preserve"> 5 (7*5= 30 or </w:t>
      </w:r>
      <w:r w:rsidR="00102D05" w:rsidRPr="00B3308B">
        <w:fldChar w:fldCharType="begin"/>
      </w:r>
      <w:r w:rsidRPr="00B3308B">
        <w:instrText xml:space="preserve"> QUOTE </w:instrText>
      </w:r>
      <w:r w:rsidR="00AC75CB">
        <w:rPr>
          <w:rFonts w:cs="Times New Roman"/>
          <w:noProof/>
          <w:lang w:val="nl-NL" w:eastAsia="nl-NL"/>
        </w:rPr>
        <w:drawing>
          <wp:inline distT="0" distB="0" distL="0" distR="0">
            <wp:extent cx="133350" cy="161925"/>
            <wp:effectExtent l="19050" t="0" r="0" b="0"/>
            <wp:docPr id="32" name="Afbeelding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46"/>
                    <pic:cNvPicPr>
                      <a:picLocks noChangeAspect="1" noChangeArrowheads="1"/>
                    </pic:cNvPicPr>
                  </pic:nvPicPr>
                  <pic:blipFill>
                    <a:blip r:embed="rId32">
                      <a:clrChange>
                        <a:clrFrom>
                          <a:srgbClr val="FFFFFF"/>
                        </a:clrFrom>
                        <a:clrTo>
                          <a:srgbClr val="FFFFFF">
                            <a:alpha val="0"/>
                          </a:srgbClr>
                        </a:clrTo>
                      </a:clrChange>
                    </a:blip>
                    <a:srcRect/>
                    <a:stretch>
                      <a:fillRect/>
                    </a:stretch>
                  </pic:blipFill>
                  <pic:spPr bwMode="auto">
                    <a:xfrm>
                      <a:off x="0" y="0"/>
                      <a:ext cx="133350" cy="161925"/>
                    </a:xfrm>
                    <a:prstGeom prst="rect">
                      <a:avLst/>
                    </a:prstGeom>
                    <a:noFill/>
                    <a:ln w="9525">
                      <a:noFill/>
                      <a:miter lim="800000"/>
                      <a:headEnd/>
                      <a:tailEnd/>
                    </a:ln>
                  </pic:spPr>
                </pic:pic>
              </a:graphicData>
            </a:graphic>
          </wp:inline>
        </w:drawing>
      </w:r>
      <w:r w:rsidRPr="00B3308B">
        <w:instrText xml:space="preserve"> </w:instrText>
      </w:r>
      <w:r w:rsidR="00102D05" w:rsidRPr="00B3308B">
        <w:fldChar w:fldCharType="separate"/>
      </w:r>
      <w:r w:rsidR="00AC75CB">
        <w:rPr>
          <w:rFonts w:cs="Times New Roman"/>
          <w:noProof/>
          <w:lang w:val="nl-NL" w:eastAsia="nl-NL"/>
        </w:rPr>
        <w:drawing>
          <wp:inline distT="0" distB="0" distL="0" distR="0">
            <wp:extent cx="133350" cy="161925"/>
            <wp:effectExtent l="19050" t="0" r="0" b="0"/>
            <wp:docPr id="33" name="Afbeelding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47"/>
                    <pic:cNvPicPr>
                      <a:picLocks noChangeAspect="1" noChangeArrowheads="1"/>
                    </pic:cNvPicPr>
                  </pic:nvPicPr>
                  <pic:blipFill>
                    <a:blip r:embed="rId32">
                      <a:clrChange>
                        <a:clrFrom>
                          <a:srgbClr val="FFFFFF"/>
                        </a:clrFrom>
                        <a:clrTo>
                          <a:srgbClr val="FFFFFF">
                            <a:alpha val="0"/>
                          </a:srgbClr>
                        </a:clrTo>
                      </a:clrChange>
                    </a:blip>
                    <a:srcRect/>
                    <a:stretch>
                      <a:fillRect/>
                    </a:stretch>
                  </pic:blipFill>
                  <pic:spPr bwMode="auto">
                    <a:xfrm>
                      <a:off x="0" y="0"/>
                      <a:ext cx="133350" cy="161925"/>
                    </a:xfrm>
                    <a:prstGeom prst="rect">
                      <a:avLst/>
                    </a:prstGeom>
                    <a:noFill/>
                    <a:ln w="9525">
                      <a:noFill/>
                      <a:miter lim="800000"/>
                      <a:headEnd/>
                      <a:tailEnd/>
                    </a:ln>
                  </pic:spPr>
                </pic:pic>
              </a:graphicData>
            </a:graphic>
          </wp:inline>
        </w:drawing>
      </w:r>
      <w:r w:rsidR="00102D05" w:rsidRPr="00B3308B">
        <w:fldChar w:fldCharType="end"/>
      </w:r>
      <w:r>
        <w:t xml:space="preserve"> </w:t>
      </w:r>
      <w:r w:rsidR="00AC75CB">
        <w:rPr>
          <w:rFonts w:cs="Times New Roman"/>
          <w:noProof/>
          <w:lang w:val="nl-NL" w:eastAsia="nl-NL"/>
        </w:rPr>
        <w:drawing>
          <wp:inline distT="0" distB="0" distL="0" distR="0">
            <wp:extent cx="161925" cy="142875"/>
            <wp:effectExtent l="19050" t="0" r="0" b="0"/>
            <wp:docPr id="34" name="Afbeelding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48"/>
                    <pic:cNvPicPr>
                      <a:picLocks noChangeAspect="1" noChangeArrowheads="1"/>
                    </pic:cNvPicPr>
                  </pic:nvPicPr>
                  <pic:blipFill>
                    <a:blip r:embed="rId33">
                      <a:clrChange>
                        <a:clrFrom>
                          <a:srgbClr val="FFFFFF"/>
                        </a:clrFrom>
                        <a:clrTo>
                          <a:srgbClr val="FFFFFF">
                            <a:alpha val="0"/>
                          </a:srgbClr>
                        </a:clrTo>
                      </a:clrChange>
                    </a:blip>
                    <a:srcRect/>
                    <a:stretch>
                      <a:fillRect/>
                    </a:stretch>
                  </pic:blipFill>
                  <pic:spPr bwMode="auto">
                    <a:xfrm>
                      <a:off x="0" y="0"/>
                      <a:ext cx="161925" cy="142875"/>
                    </a:xfrm>
                    <a:prstGeom prst="rect">
                      <a:avLst/>
                    </a:prstGeom>
                    <a:noFill/>
                    <a:ln w="9525">
                      <a:noFill/>
                      <a:miter lim="800000"/>
                      <a:headEnd/>
                      <a:tailEnd/>
                    </a:ln>
                  </pic:spPr>
                </pic:pic>
              </a:graphicData>
            </a:graphic>
          </wp:inline>
        </w:drawing>
      </w:r>
      <w:r>
        <w:t xml:space="preserve"> 30)</w:t>
      </w:r>
      <w:r w:rsidRPr="008D31DE">
        <w:t>.</w:t>
      </w:r>
    </w:p>
    <w:p w:rsidR="001E35A7" w:rsidRPr="00386402" w:rsidRDefault="001E35A7" w:rsidP="00710448">
      <w:pPr>
        <w:pStyle w:val="NoSpacing"/>
        <w:jc w:val="both"/>
        <w:rPr>
          <w:rFonts w:cs="Times New Roman"/>
        </w:rPr>
      </w:pPr>
    </w:p>
    <w:p w:rsidR="001E35A7" w:rsidRDefault="001E35A7" w:rsidP="00710448">
      <w:pPr>
        <w:pStyle w:val="Heading3"/>
        <w:jc w:val="both"/>
      </w:pPr>
      <w:bookmarkStart w:id="65" w:name="_Toc268026958"/>
      <w:r>
        <w:t>3.</w:t>
      </w:r>
      <w:r w:rsidR="00FF49A9">
        <w:t>5</w:t>
      </w:r>
      <w:r>
        <w:t xml:space="preserve">.1 </w:t>
      </w:r>
      <w:r>
        <w:tab/>
        <w:t xml:space="preserve">Sample test Hypothesis </w:t>
      </w:r>
      <w:r w:rsidR="00FF49A9">
        <w:t>4</w:t>
      </w:r>
      <w:bookmarkEnd w:id="65"/>
    </w:p>
    <w:p w:rsidR="001E35A7" w:rsidRDefault="001E35A7" w:rsidP="00710448">
      <w:pPr>
        <w:pStyle w:val="NoSpacing"/>
        <w:jc w:val="both"/>
      </w:pPr>
      <w:r>
        <w:t xml:space="preserve">If we want </w:t>
      </w:r>
      <w:r w:rsidR="003A2690">
        <w:t>to verify</w:t>
      </w:r>
      <w:r>
        <w:t xml:space="preserve"> hypothesis </w:t>
      </w:r>
      <w:r w:rsidR="00FF49A9">
        <w:t>4</w:t>
      </w:r>
      <w:r>
        <w:t xml:space="preserve"> we can use a 1 sample T test</w:t>
      </w:r>
    </w:p>
    <w:p w:rsidR="007D57FC" w:rsidRPr="00CA331C" w:rsidRDefault="007D57FC" w:rsidP="00710448">
      <w:pPr>
        <w:pStyle w:val="NoSpacing"/>
        <w:jc w:val="both"/>
        <w:rPr>
          <w:rFonts w:cs="Times New Roman"/>
        </w:rPr>
      </w:pPr>
    </w:p>
    <w:p w:rsidR="001E35A7" w:rsidRDefault="007D57FC" w:rsidP="00710448">
      <w:pPr>
        <w:pStyle w:val="NoSpacing"/>
        <w:jc w:val="both"/>
        <w:rPr>
          <w:rFonts w:cs="Times New Roman"/>
        </w:rPr>
      </w:pPr>
      <w:r>
        <w:rPr>
          <w:rFonts w:cs="Times New Roman"/>
          <w:noProof/>
          <w:lang w:val="nl-NL" w:eastAsia="nl-NL"/>
        </w:rPr>
        <w:drawing>
          <wp:inline distT="0" distB="0" distL="0" distR="0">
            <wp:extent cx="610678" cy="311276"/>
            <wp:effectExtent l="19050" t="0" r="0" b="0"/>
            <wp:docPr id="51" name="Picture 13" descr="C:\Users\Hans\Documents\testen\1samp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Hans\Documents\testen\1sampt.png"/>
                    <pic:cNvPicPr>
                      <a:picLocks noChangeAspect="1" noChangeArrowheads="1"/>
                    </pic:cNvPicPr>
                  </pic:nvPicPr>
                  <pic:blipFill>
                    <a:blip r:embed="rId28"/>
                    <a:srcRect/>
                    <a:stretch>
                      <a:fillRect/>
                    </a:stretch>
                  </pic:blipFill>
                  <pic:spPr bwMode="auto">
                    <a:xfrm>
                      <a:off x="0" y="0"/>
                      <a:ext cx="611880" cy="311889"/>
                    </a:xfrm>
                    <a:prstGeom prst="rect">
                      <a:avLst/>
                    </a:prstGeom>
                    <a:noFill/>
                    <a:ln w="9525">
                      <a:noFill/>
                      <a:miter lim="800000"/>
                      <a:headEnd/>
                      <a:tailEnd/>
                    </a:ln>
                  </pic:spPr>
                </pic:pic>
              </a:graphicData>
            </a:graphic>
          </wp:inline>
        </w:drawing>
      </w:r>
    </w:p>
    <w:p w:rsidR="001E35A7" w:rsidRPr="004763CA" w:rsidRDefault="001E35A7" w:rsidP="00710448">
      <w:pPr>
        <w:pStyle w:val="NoSpacing"/>
        <w:jc w:val="both"/>
        <w:rPr>
          <w:rFonts w:cs="Times New Roman"/>
        </w:rPr>
      </w:pPr>
    </w:p>
    <w:p w:rsidR="001E35A7" w:rsidRPr="003E2B3D" w:rsidRDefault="001E35A7" w:rsidP="00710448">
      <w:pPr>
        <w:pStyle w:val="NoSpacing"/>
        <w:jc w:val="both"/>
        <w:rPr>
          <w:rFonts w:cs="Times New Roman"/>
        </w:rPr>
      </w:pPr>
      <w:r>
        <w:t xml:space="preserve">The starting statistics defined based on our response group and hypothesis </w:t>
      </w:r>
      <w:r w:rsidR="00FF49A9">
        <w:t>4</w:t>
      </w:r>
      <w:r>
        <w:t xml:space="preserve"> are:</w:t>
      </w:r>
    </w:p>
    <w:p w:rsidR="001E35A7" w:rsidRDefault="001E35A7" w:rsidP="00710448">
      <w:pPr>
        <w:pStyle w:val="NoSpacing"/>
        <w:jc w:val="both"/>
      </w:pPr>
      <w:r>
        <w:t xml:space="preserve">Null hypotheses </w:t>
      </w:r>
      <w:r>
        <w:tab/>
        <w:t>=</w:t>
      </w:r>
      <w:r>
        <w:tab/>
        <w:t>H0</w:t>
      </w:r>
      <w:r>
        <w:tab/>
        <w:t>=</w:t>
      </w:r>
      <w:r>
        <w:tab/>
      </w:r>
      <w:r w:rsidR="00102D05" w:rsidRPr="00B3308B">
        <w:fldChar w:fldCharType="begin"/>
      </w:r>
      <w:r w:rsidRPr="00B3308B">
        <w:instrText xml:space="preserve"> QUOTE </w:instrText>
      </w:r>
      <w:r w:rsidR="00AC75CB">
        <w:rPr>
          <w:rFonts w:cs="Times New Roman"/>
          <w:noProof/>
          <w:lang w:val="nl-NL" w:eastAsia="nl-NL"/>
        </w:rPr>
        <w:drawing>
          <wp:inline distT="0" distB="0" distL="0" distR="0">
            <wp:extent cx="238125" cy="161925"/>
            <wp:effectExtent l="19050" t="0" r="0" b="0"/>
            <wp:docPr id="36" name="Afbeelding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50"/>
                    <pic:cNvPicPr>
                      <a:picLocks noChangeAspect="1" noChangeArrowheads="1"/>
                    </pic:cNvPicPr>
                  </pic:nvPicPr>
                  <pic:blipFill>
                    <a:blip r:embed="rId29">
                      <a:clrChange>
                        <a:clrFrom>
                          <a:srgbClr val="FFFFFF"/>
                        </a:clrFrom>
                        <a:clrTo>
                          <a:srgbClr val="FFFFFF">
                            <a:alpha val="0"/>
                          </a:srgbClr>
                        </a:clrTo>
                      </a:clrChange>
                    </a:blip>
                    <a:srcRect/>
                    <a:stretch>
                      <a:fillRect/>
                    </a:stretch>
                  </pic:blipFill>
                  <pic:spPr bwMode="auto">
                    <a:xfrm>
                      <a:off x="0" y="0"/>
                      <a:ext cx="238125" cy="161925"/>
                    </a:xfrm>
                    <a:prstGeom prst="rect">
                      <a:avLst/>
                    </a:prstGeom>
                    <a:noFill/>
                    <a:ln w="9525">
                      <a:noFill/>
                      <a:miter lim="800000"/>
                      <a:headEnd/>
                      <a:tailEnd/>
                    </a:ln>
                  </pic:spPr>
                </pic:pic>
              </a:graphicData>
            </a:graphic>
          </wp:inline>
        </w:drawing>
      </w:r>
      <w:r w:rsidRPr="00B3308B">
        <w:instrText xml:space="preserve"> </w:instrText>
      </w:r>
      <w:r w:rsidR="00102D05" w:rsidRPr="00B3308B">
        <w:fldChar w:fldCharType="separate"/>
      </w:r>
      <w:r w:rsidR="00AC75CB">
        <w:rPr>
          <w:rFonts w:cs="Times New Roman"/>
          <w:noProof/>
          <w:lang w:val="nl-NL" w:eastAsia="nl-NL"/>
        </w:rPr>
        <w:drawing>
          <wp:inline distT="0" distB="0" distL="0" distR="0">
            <wp:extent cx="238125" cy="161925"/>
            <wp:effectExtent l="19050" t="0" r="0" b="0"/>
            <wp:docPr id="37" name="Afbeelding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51"/>
                    <pic:cNvPicPr>
                      <a:picLocks noChangeAspect="1" noChangeArrowheads="1"/>
                    </pic:cNvPicPr>
                  </pic:nvPicPr>
                  <pic:blipFill>
                    <a:blip r:embed="rId29">
                      <a:clrChange>
                        <a:clrFrom>
                          <a:srgbClr val="FFFFFF"/>
                        </a:clrFrom>
                        <a:clrTo>
                          <a:srgbClr val="FFFFFF">
                            <a:alpha val="0"/>
                          </a:srgbClr>
                        </a:clrTo>
                      </a:clrChange>
                    </a:blip>
                    <a:srcRect/>
                    <a:stretch>
                      <a:fillRect/>
                    </a:stretch>
                  </pic:blipFill>
                  <pic:spPr bwMode="auto">
                    <a:xfrm>
                      <a:off x="0" y="0"/>
                      <a:ext cx="238125" cy="161925"/>
                    </a:xfrm>
                    <a:prstGeom prst="rect">
                      <a:avLst/>
                    </a:prstGeom>
                    <a:noFill/>
                    <a:ln w="9525">
                      <a:noFill/>
                      <a:miter lim="800000"/>
                      <a:headEnd/>
                      <a:tailEnd/>
                    </a:ln>
                  </pic:spPr>
                </pic:pic>
              </a:graphicData>
            </a:graphic>
          </wp:inline>
        </w:drawing>
      </w:r>
      <w:r w:rsidR="00102D05" w:rsidRPr="00B3308B">
        <w:fldChar w:fldCharType="end"/>
      </w:r>
      <w:r>
        <w:t xml:space="preserve"> 5</w:t>
      </w:r>
    </w:p>
    <w:p w:rsidR="001E35A7" w:rsidRDefault="001E35A7" w:rsidP="00710448">
      <w:pPr>
        <w:pStyle w:val="NoSpacing"/>
        <w:jc w:val="both"/>
        <w:rPr>
          <w:rFonts w:cs="Times New Roman"/>
        </w:rPr>
      </w:pPr>
      <w:r>
        <w:t>Alternative Hypotheses =</w:t>
      </w:r>
      <w:r>
        <w:tab/>
        <w:t>HA</w:t>
      </w:r>
      <w:r>
        <w:tab/>
        <w:t>=</w:t>
      </w:r>
      <w:r>
        <w:tab/>
      </w:r>
      <w:r w:rsidR="00102D05" w:rsidRPr="00B3308B">
        <w:fldChar w:fldCharType="begin"/>
      </w:r>
      <w:r w:rsidRPr="00B3308B">
        <w:instrText xml:space="preserve"> QUOTE </w:instrText>
      </w:r>
      <w:r w:rsidR="00AC75CB">
        <w:rPr>
          <w:rFonts w:cs="Times New Roman"/>
          <w:noProof/>
          <w:lang w:val="nl-NL" w:eastAsia="nl-NL"/>
        </w:rPr>
        <w:drawing>
          <wp:inline distT="0" distB="0" distL="0" distR="0">
            <wp:extent cx="371475" cy="161925"/>
            <wp:effectExtent l="19050" t="0" r="9525" b="0"/>
            <wp:docPr id="38" name="Afbeelding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52"/>
                    <pic:cNvPicPr>
                      <a:picLocks noChangeAspect="1" noChangeArrowheads="1"/>
                    </pic:cNvPicPr>
                  </pic:nvPicPr>
                  <pic:blipFill>
                    <a:blip r:embed="rId34">
                      <a:clrChange>
                        <a:clrFrom>
                          <a:srgbClr val="FFFFFF"/>
                        </a:clrFrom>
                        <a:clrTo>
                          <a:srgbClr val="FFFFFF">
                            <a:alpha val="0"/>
                          </a:srgbClr>
                        </a:clrTo>
                      </a:clrChange>
                    </a:blip>
                    <a:srcRect/>
                    <a:stretch>
                      <a:fillRect/>
                    </a:stretch>
                  </pic:blipFill>
                  <pic:spPr bwMode="auto">
                    <a:xfrm>
                      <a:off x="0" y="0"/>
                      <a:ext cx="371475" cy="161925"/>
                    </a:xfrm>
                    <a:prstGeom prst="rect">
                      <a:avLst/>
                    </a:prstGeom>
                    <a:noFill/>
                    <a:ln w="9525">
                      <a:noFill/>
                      <a:miter lim="800000"/>
                      <a:headEnd/>
                      <a:tailEnd/>
                    </a:ln>
                  </pic:spPr>
                </pic:pic>
              </a:graphicData>
            </a:graphic>
          </wp:inline>
        </w:drawing>
      </w:r>
      <w:r w:rsidRPr="00B3308B">
        <w:instrText xml:space="preserve"> </w:instrText>
      </w:r>
      <w:r w:rsidR="00102D05" w:rsidRPr="00B3308B">
        <w:fldChar w:fldCharType="separate"/>
      </w:r>
      <w:r w:rsidR="00AC75CB">
        <w:rPr>
          <w:rFonts w:cs="Times New Roman"/>
          <w:noProof/>
          <w:lang w:val="nl-NL" w:eastAsia="nl-NL"/>
        </w:rPr>
        <w:drawing>
          <wp:inline distT="0" distB="0" distL="0" distR="0">
            <wp:extent cx="371475" cy="161925"/>
            <wp:effectExtent l="19050" t="0" r="9525" b="0"/>
            <wp:docPr id="39" name="Afbeelding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53"/>
                    <pic:cNvPicPr>
                      <a:picLocks noChangeAspect="1" noChangeArrowheads="1"/>
                    </pic:cNvPicPr>
                  </pic:nvPicPr>
                  <pic:blipFill>
                    <a:blip r:embed="rId34">
                      <a:clrChange>
                        <a:clrFrom>
                          <a:srgbClr val="FFFFFF"/>
                        </a:clrFrom>
                        <a:clrTo>
                          <a:srgbClr val="FFFFFF">
                            <a:alpha val="0"/>
                          </a:srgbClr>
                        </a:clrTo>
                      </a:clrChange>
                    </a:blip>
                    <a:srcRect/>
                    <a:stretch>
                      <a:fillRect/>
                    </a:stretch>
                  </pic:blipFill>
                  <pic:spPr bwMode="auto">
                    <a:xfrm>
                      <a:off x="0" y="0"/>
                      <a:ext cx="371475" cy="161925"/>
                    </a:xfrm>
                    <a:prstGeom prst="rect">
                      <a:avLst/>
                    </a:prstGeom>
                    <a:noFill/>
                    <a:ln w="9525">
                      <a:noFill/>
                      <a:miter lim="800000"/>
                      <a:headEnd/>
                      <a:tailEnd/>
                    </a:ln>
                  </pic:spPr>
                </pic:pic>
              </a:graphicData>
            </a:graphic>
          </wp:inline>
        </w:drawing>
      </w:r>
      <w:r w:rsidR="00102D05" w:rsidRPr="00B3308B">
        <w:fldChar w:fldCharType="end"/>
      </w:r>
    </w:p>
    <w:p w:rsidR="001E35A7" w:rsidRPr="00436CD6" w:rsidRDefault="001E35A7" w:rsidP="00710448">
      <w:pPr>
        <w:pStyle w:val="NoSpacing"/>
        <w:jc w:val="both"/>
      </w:pPr>
      <w:r w:rsidRPr="00436CD6">
        <w:t>Alpha</w:t>
      </w:r>
      <w:r w:rsidRPr="00436CD6">
        <w:tab/>
      </w:r>
      <w:r w:rsidRPr="00436CD6">
        <w:tab/>
      </w:r>
      <w:r w:rsidRPr="00436CD6">
        <w:tab/>
        <w:t>=</w:t>
      </w:r>
      <w:r w:rsidRPr="00436CD6">
        <w:tab/>
      </w:r>
      <w:r w:rsidR="00AC75CB">
        <w:rPr>
          <w:rFonts w:cs="Times New Roman"/>
          <w:noProof/>
          <w:lang w:val="nl-NL" w:eastAsia="nl-NL"/>
        </w:rPr>
        <w:drawing>
          <wp:inline distT="0" distB="0" distL="0" distR="0">
            <wp:extent cx="142875" cy="171450"/>
            <wp:effectExtent l="19050" t="0" r="0" b="0"/>
            <wp:docPr id="40" name="Afbeelding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58"/>
                    <pic:cNvPicPr>
                      <a:picLocks noChangeAspect="1" noChangeArrowheads="1"/>
                    </pic:cNvPicPr>
                  </pic:nvPicPr>
                  <pic:blipFill>
                    <a:blip r:embed="rId21">
                      <a:clrChange>
                        <a:clrFrom>
                          <a:srgbClr val="FFFFFF"/>
                        </a:clrFrom>
                        <a:clrTo>
                          <a:srgbClr val="FFFFFF">
                            <a:alpha val="0"/>
                          </a:srgbClr>
                        </a:clrTo>
                      </a:clrChange>
                    </a:blip>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436CD6">
        <w:rPr>
          <w:rFonts w:cs="Times New Roman"/>
        </w:rPr>
        <w:tab/>
      </w:r>
      <w:r w:rsidRPr="00436CD6">
        <w:t>=</w:t>
      </w:r>
      <w:r w:rsidRPr="00436CD6">
        <w:tab/>
        <w:t>0.05</w:t>
      </w:r>
    </w:p>
    <w:p w:rsidR="001E35A7" w:rsidRDefault="001E35A7" w:rsidP="003E2B3D">
      <w:pPr>
        <w:pStyle w:val="NoSpacing"/>
        <w:jc w:val="both"/>
        <w:rPr>
          <w:rFonts w:cs="Times New Roman"/>
        </w:rPr>
      </w:pPr>
    </w:p>
    <w:p w:rsidR="001E35A7" w:rsidRDefault="00102D05" w:rsidP="003E2B3D">
      <w:pPr>
        <w:pStyle w:val="NoSpacing"/>
        <w:jc w:val="both"/>
      </w:pPr>
      <w:r>
        <w:fldChar w:fldCharType="begin"/>
      </w:r>
      <w:r w:rsidR="001E35A7">
        <w:instrText xml:space="preserve"> REF _Ref259477542 \h </w:instrText>
      </w:r>
      <w:r>
        <w:fldChar w:fldCharType="separate"/>
      </w:r>
      <w:r w:rsidR="00D0007B">
        <w:t xml:space="preserve">Table </w:t>
      </w:r>
      <w:r w:rsidR="00D0007B">
        <w:rPr>
          <w:noProof/>
        </w:rPr>
        <w:t>9</w:t>
      </w:r>
      <w:r>
        <w:fldChar w:fldCharType="end"/>
      </w:r>
      <w:r w:rsidR="001E35A7">
        <w:t xml:space="preserve"> presents the results from our 1 sample T test in SPSS: </w:t>
      </w:r>
    </w:p>
    <w:p w:rsidR="001E35A7" w:rsidRPr="004200B3" w:rsidRDefault="001E35A7" w:rsidP="004200B3">
      <w:pPr>
        <w:autoSpaceDE w:val="0"/>
        <w:autoSpaceDN w:val="0"/>
        <w:adjustRightInd w:val="0"/>
        <w:spacing w:after="0" w:line="240" w:lineRule="auto"/>
        <w:rPr>
          <w:rFonts w:ascii="Times New Roman" w:hAnsi="Times New Roman" w:cs="Times New Roman"/>
          <w:sz w:val="24"/>
          <w:szCs w:val="24"/>
          <w:lang w:eastAsia="nl-NL"/>
        </w:rPr>
      </w:pPr>
    </w:p>
    <w:tbl>
      <w:tblPr>
        <w:tblW w:w="9195" w:type="dxa"/>
        <w:tblInd w:w="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00"/>
      </w:tblPr>
      <w:tblGrid>
        <w:gridCol w:w="1437"/>
        <w:gridCol w:w="1008"/>
        <w:gridCol w:w="1008"/>
        <w:gridCol w:w="1392"/>
        <w:gridCol w:w="35"/>
        <w:gridCol w:w="1415"/>
        <w:gridCol w:w="40"/>
        <w:gridCol w:w="1410"/>
        <w:gridCol w:w="1450"/>
      </w:tblGrid>
      <w:tr w:rsidR="001E35A7" w:rsidRPr="004200B3">
        <w:trPr>
          <w:gridAfter w:val="2"/>
          <w:wAfter w:w="2860" w:type="dxa"/>
        </w:trPr>
        <w:tc>
          <w:tcPr>
            <w:tcW w:w="6342" w:type="dxa"/>
            <w:gridSpan w:val="7"/>
            <w:shd w:val="clear" w:color="auto" w:fill="D3DFEE"/>
          </w:tcPr>
          <w:p w:rsidR="001E35A7" w:rsidRPr="00E2057C" w:rsidRDefault="001E35A7" w:rsidP="00E2057C">
            <w:pPr>
              <w:autoSpaceDE w:val="0"/>
              <w:autoSpaceDN w:val="0"/>
              <w:adjustRightInd w:val="0"/>
              <w:spacing w:after="0" w:line="320" w:lineRule="atLeast"/>
              <w:jc w:val="center"/>
              <w:rPr>
                <w:rFonts w:ascii="Arial" w:hAnsi="Arial" w:cs="Arial"/>
                <w:color w:val="000000"/>
                <w:sz w:val="18"/>
                <w:szCs w:val="18"/>
                <w:lang w:val="nl-NL" w:eastAsia="nl-NL"/>
              </w:rPr>
            </w:pPr>
            <w:r w:rsidRPr="00E2057C">
              <w:rPr>
                <w:rFonts w:ascii="Arial" w:hAnsi="Arial" w:cs="Arial"/>
                <w:b/>
                <w:bCs/>
                <w:color w:val="000000"/>
                <w:sz w:val="18"/>
                <w:szCs w:val="18"/>
                <w:lang w:val="nl-NL" w:eastAsia="nl-NL"/>
              </w:rPr>
              <w:t>One-Sample Statistics</w:t>
            </w:r>
          </w:p>
        </w:tc>
      </w:tr>
      <w:tr w:rsidR="001E35A7" w:rsidRPr="004200B3">
        <w:trPr>
          <w:gridAfter w:val="2"/>
          <w:wAfter w:w="2860" w:type="dxa"/>
        </w:trPr>
        <w:tc>
          <w:tcPr>
            <w:tcW w:w="1439" w:type="dxa"/>
          </w:tcPr>
          <w:p w:rsidR="001E35A7" w:rsidRPr="00E2057C" w:rsidRDefault="001E35A7" w:rsidP="00E2057C">
            <w:pPr>
              <w:autoSpaceDE w:val="0"/>
              <w:autoSpaceDN w:val="0"/>
              <w:adjustRightInd w:val="0"/>
              <w:spacing w:after="0" w:line="240" w:lineRule="auto"/>
              <w:rPr>
                <w:rFonts w:ascii="Times New Roman" w:hAnsi="Times New Roman" w:cs="Times New Roman"/>
                <w:sz w:val="24"/>
                <w:szCs w:val="24"/>
                <w:lang w:val="nl-NL" w:eastAsia="nl-NL"/>
              </w:rPr>
            </w:pPr>
          </w:p>
        </w:tc>
        <w:tc>
          <w:tcPr>
            <w:tcW w:w="1010" w:type="dxa"/>
          </w:tcPr>
          <w:p w:rsidR="001E35A7" w:rsidRPr="00E2057C" w:rsidRDefault="001E35A7" w:rsidP="00E2057C">
            <w:pPr>
              <w:autoSpaceDE w:val="0"/>
              <w:autoSpaceDN w:val="0"/>
              <w:adjustRightInd w:val="0"/>
              <w:spacing w:after="0" w:line="320" w:lineRule="atLeast"/>
              <w:jc w:val="center"/>
              <w:rPr>
                <w:rFonts w:ascii="Arial" w:hAnsi="Arial" w:cs="Arial"/>
                <w:color w:val="000000"/>
                <w:sz w:val="18"/>
                <w:szCs w:val="18"/>
                <w:lang w:val="nl-NL" w:eastAsia="nl-NL"/>
              </w:rPr>
            </w:pPr>
            <w:r w:rsidRPr="00E2057C">
              <w:rPr>
                <w:rFonts w:ascii="Arial" w:hAnsi="Arial" w:cs="Arial"/>
                <w:color w:val="000000"/>
                <w:sz w:val="18"/>
                <w:szCs w:val="18"/>
                <w:lang w:val="nl-NL" w:eastAsia="nl-NL"/>
              </w:rPr>
              <w:t>N</w:t>
            </w:r>
          </w:p>
        </w:tc>
        <w:tc>
          <w:tcPr>
            <w:tcW w:w="1009" w:type="dxa"/>
          </w:tcPr>
          <w:p w:rsidR="001E35A7" w:rsidRPr="00E2057C" w:rsidRDefault="001E35A7" w:rsidP="00E2057C">
            <w:pPr>
              <w:autoSpaceDE w:val="0"/>
              <w:autoSpaceDN w:val="0"/>
              <w:adjustRightInd w:val="0"/>
              <w:spacing w:after="0" w:line="320" w:lineRule="atLeast"/>
              <w:jc w:val="center"/>
              <w:rPr>
                <w:rFonts w:ascii="Arial" w:hAnsi="Arial" w:cs="Arial"/>
                <w:color w:val="000000"/>
                <w:sz w:val="18"/>
                <w:szCs w:val="18"/>
                <w:lang w:val="nl-NL" w:eastAsia="nl-NL"/>
              </w:rPr>
            </w:pPr>
            <w:r w:rsidRPr="00E2057C">
              <w:rPr>
                <w:rFonts w:ascii="Arial" w:hAnsi="Arial" w:cs="Arial"/>
                <w:color w:val="000000"/>
                <w:sz w:val="18"/>
                <w:szCs w:val="18"/>
                <w:lang w:val="nl-NL" w:eastAsia="nl-NL"/>
              </w:rPr>
              <w:t>Mean</w:t>
            </w:r>
          </w:p>
        </w:tc>
        <w:tc>
          <w:tcPr>
            <w:tcW w:w="1428" w:type="dxa"/>
            <w:gridSpan w:val="2"/>
          </w:tcPr>
          <w:p w:rsidR="001E35A7" w:rsidRPr="00E2057C" w:rsidRDefault="001E35A7" w:rsidP="00E2057C">
            <w:pPr>
              <w:autoSpaceDE w:val="0"/>
              <w:autoSpaceDN w:val="0"/>
              <w:adjustRightInd w:val="0"/>
              <w:spacing w:after="0" w:line="320" w:lineRule="atLeast"/>
              <w:jc w:val="center"/>
              <w:rPr>
                <w:rFonts w:ascii="Arial" w:hAnsi="Arial" w:cs="Arial"/>
                <w:color w:val="000000"/>
                <w:sz w:val="18"/>
                <w:szCs w:val="18"/>
                <w:lang w:val="nl-NL" w:eastAsia="nl-NL"/>
              </w:rPr>
            </w:pPr>
            <w:r w:rsidRPr="00E2057C">
              <w:rPr>
                <w:rFonts w:ascii="Arial" w:hAnsi="Arial" w:cs="Arial"/>
                <w:color w:val="000000"/>
                <w:sz w:val="18"/>
                <w:szCs w:val="18"/>
                <w:lang w:val="nl-NL" w:eastAsia="nl-NL"/>
              </w:rPr>
              <w:t>Std. Deviation</w:t>
            </w:r>
          </w:p>
        </w:tc>
        <w:tc>
          <w:tcPr>
            <w:tcW w:w="1456" w:type="dxa"/>
            <w:gridSpan w:val="2"/>
          </w:tcPr>
          <w:p w:rsidR="001E35A7" w:rsidRPr="00E2057C" w:rsidRDefault="001E35A7" w:rsidP="00E2057C">
            <w:pPr>
              <w:autoSpaceDE w:val="0"/>
              <w:autoSpaceDN w:val="0"/>
              <w:adjustRightInd w:val="0"/>
              <w:spacing w:after="0" w:line="320" w:lineRule="atLeast"/>
              <w:jc w:val="center"/>
              <w:rPr>
                <w:rFonts w:ascii="Arial" w:hAnsi="Arial" w:cs="Arial"/>
                <w:color w:val="000000"/>
                <w:sz w:val="18"/>
                <w:szCs w:val="18"/>
                <w:lang w:val="nl-NL" w:eastAsia="nl-NL"/>
              </w:rPr>
            </w:pPr>
            <w:r w:rsidRPr="00E2057C">
              <w:rPr>
                <w:rFonts w:ascii="Arial" w:hAnsi="Arial" w:cs="Arial"/>
                <w:color w:val="000000"/>
                <w:sz w:val="18"/>
                <w:szCs w:val="18"/>
                <w:lang w:val="nl-NL" w:eastAsia="nl-NL"/>
              </w:rPr>
              <w:t>Std. Error Mean</w:t>
            </w:r>
          </w:p>
        </w:tc>
      </w:tr>
      <w:tr w:rsidR="001E35A7" w:rsidRPr="004200B3">
        <w:trPr>
          <w:gridAfter w:val="2"/>
          <w:wAfter w:w="2860" w:type="dxa"/>
        </w:trPr>
        <w:tc>
          <w:tcPr>
            <w:tcW w:w="1439" w:type="dxa"/>
            <w:shd w:val="clear" w:color="auto" w:fill="D3DFEE"/>
          </w:tcPr>
          <w:p w:rsidR="001E35A7" w:rsidRPr="00E2057C" w:rsidRDefault="001E35A7" w:rsidP="00D569FA">
            <w:pPr>
              <w:autoSpaceDE w:val="0"/>
              <w:autoSpaceDN w:val="0"/>
              <w:adjustRightInd w:val="0"/>
              <w:spacing w:after="0" w:line="320" w:lineRule="atLeast"/>
              <w:rPr>
                <w:rFonts w:ascii="Arial" w:hAnsi="Arial" w:cs="Arial"/>
                <w:color w:val="000000"/>
                <w:sz w:val="18"/>
                <w:szCs w:val="18"/>
                <w:lang w:val="nl-NL" w:eastAsia="nl-NL"/>
              </w:rPr>
            </w:pPr>
            <w:r w:rsidRPr="00E2057C">
              <w:rPr>
                <w:rFonts w:ascii="Arial" w:hAnsi="Arial" w:cs="Arial"/>
                <w:color w:val="000000"/>
                <w:sz w:val="18"/>
                <w:szCs w:val="18"/>
                <w:lang w:val="nl-NL" w:eastAsia="nl-NL"/>
              </w:rPr>
              <w:t>Hypothesis_</w:t>
            </w:r>
            <w:r w:rsidR="00D569FA">
              <w:rPr>
                <w:rFonts w:ascii="Arial" w:hAnsi="Arial" w:cs="Arial"/>
                <w:color w:val="000000"/>
                <w:sz w:val="18"/>
                <w:szCs w:val="18"/>
                <w:lang w:val="nl-NL" w:eastAsia="nl-NL"/>
              </w:rPr>
              <w:t>4</w:t>
            </w:r>
          </w:p>
        </w:tc>
        <w:tc>
          <w:tcPr>
            <w:tcW w:w="1010" w:type="dxa"/>
            <w:shd w:val="clear" w:color="auto" w:fill="D3DFEE"/>
          </w:tcPr>
          <w:p w:rsidR="001E35A7" w:rsidRPr="00E2057C" w:rsidRDefault="001E35A7" w:rsidP="00E2057C">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71</w:t>
            </w:r>
          </w:p>
        </w:tc>
        <w:tc>
          <w:tcPr>
            <w:tcW w:w="1009" w:type="dxa"/>
            <w:shd w:val="clear" w:color="auto" w:fill="D3DFEE"/>
          </w:tcPr>
          <w:p w:rsidR="001E35A7" w:rsidRPr="00E2057C" w:rsidRDefault="001E35A7" w:rsidP="00E2057C">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32,7465</w:t>
            </w:r>
          </w:p>
        </w:tc>
        <w:tc>
          <w:tcPr>
            <w:tcW w:w="1428" w:type="dxa"/>
            <w:gridSpan w:val="2"/>
            <w:shd w:val="clear" w:color="auto" w:fill="D3DFEE"/>
          </w:tcPr>
          <w:p w:rsidR="001E35A7" w:rsidRPr="00E2057C" w:rsidRDefault="001E35A7" w:rsidP="00E2057C">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6,94616</w:t>
            </w:r>
          </w:p>
        </w:tc>
        <w:tc>
          <w:tcPr>
            <w:tcW w:w="1456" w:type="dxa"/>
            <w:gridSpan w:val="2"/>
            <w:shd w:val="clear" w:color="auto" w:fill="D3DFEE"/>
          </w:tcPr>
          <w:p w:rsidR="001E35A7" w:rsidRPr="00E2057C" w:rsidRDefault="001E35A7" w:rsidP="00E2057C">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,82436</w:t>
            </w:r>
          </w:p>
        </w:tc>
      </w:tr>
      <w:tr w:rsidR="001E35A7" w:rsidRPr="008D5E1E">
        <w:tc>
          <w:tcPr>
            <w:tcW w:w="1435" w:type="dxa"/>
          </w:tcPr>
          <w:p w:rsidR="001E35A7" w:rsidRPr="00E2057C" w:rsidRDefault="001E35A7" w:rsidP="00E2057C">
            <w:pPr>
              <w:spacing w:after="0" w:line="240" w:lineRule="auto"/>
              <w:rPr>
                <w:rFonts w:ascii="Times New Roman" w:hAnsi="Times New Roman" w:cs="Times New Roman"/>
                <w:sz w:val="24"/>
                <w:szCs w:val="24"/>
                <w:lang w:val="nl-NL" w:eastAsia="nl-NL"/>
              </w:rPr>
            </w:pPr>
          </w:p>
        </w:tc>
        <w:tc>
          <w:tcPr>
            <w:tcW w:w="7760" w:type="dxa"/>
            <w:gridSpan w:val="8"/>
          </w:tcPr>
          <w:p w:rsidR="001E35A7" w:rsidRPr="00E2057C" w:rsidRDefault="001E35A7" w:rsidP="00E2057C">
            <w:pPr>
              <w:autoSpaceDE w:val="0"/>
              <w:autoSpaceDN w:val="0"/>
              <w:adjustRightInd w:val="0"/>
              <w:spacing w:after="0" w:line="320" w:lineRule="atLeast"/>
              <w:jc w:val="center"/>
              <w:rPr>
                <w:rFonts w:ascii="Arial" w:hAnsi="Arial" w:cs="Arial"/>
                <w:color w:val="000000"/>
                <w:sz w:val="18"/>
                <w:szCs w:val="18"/>
                <w:lang w:val="nl-NL" w:eastAsia="nl-NL"/>
              </w:rPr>
            </w:pPr>
            <w:r w:rsidRPr="00E2057C">
              <w:rPr>
                <w:rFonts w:ascii="Arial" w:hAnsi="Arial" w:cs="Arial"/>
                <w:color w:val="000000"/>
                <w:sz w:val="18"/>
                <w:szCs w:val="18"/>
                <w:lang w:val="nl-NL" w:eastAsia="nl-NL"/>
              </w:rPr>
              <w:t xml:space="preserve">Test Value = 30                                      </w:t>
            </w:r>
          </w:p>
        </w:tc>
      </w:tr>
      <w:tr w:rsidR="001E35A7" w:rsidRPr="008D5E1E">
        <w:tc>
          <w:tcPr>
            <w:tcW w:w="1435" w:type="dxa"/>
            <w:shd w:val="clear" w:color="auto" w:fill="D3DFEE"/>
          </w:tcPr>
          <w:p w:rsidR="001E35A7" w:rsidRPr="00E2057C" w:rsidRDefault="001E35A7" w:rsidP="00E2057C">
            <w:pPr>
              <w:autoSpaceDE w:val="0"/>
              <w:autoSpaceDN w:val="0"/>
              <w:adjustRightInd w:val="0"/>
              <w:spacing w:after="0" w:line="240" w:lineRule="auto"/>
              <w:rPr>
                <w:rFonts w:ascii="Times New Roman" w:hAnsi="Times New Roman" w:cs="Times New Roman"/>
                <w:sz w:val="24"/>
                <w:szCs w:val="24"/>
                <w:lang w:val="nl-NL" w:eastAsia="nl-NL"/>
              </w:rPr>
            </w:pPr>
          </w:p>
        </w:tc>
        <w:tc>
          <w:tcPr>
            <w:tcW w:w="1008" w:type="dxa"/>
            <w:vMerge w:val="restart"/>
            <w:shd w:val="clear" w:color="auto" w:fill="FABF8F"/>
          </w:tcPr>
          <w:p w:rsidR="001E35A7" w:rsidRPr="00E2057C" w:rsidRDefault="001E35A7" w:rsidP="00E2057C">
            <w:pPr>
              <w:autoSpaceDE w:val="0"/>
              <w:autoSpaceDN w:val="0"/>
              <w:adjustRightInd w:val="0"/>
              <w:spacing w:after="0" w:line="320" w:lineRule="atLeast"/>
              <w:jc w:val="center"/>
              <w:rPr>
                <w:rFonts w:ascii="Arial" w:hAnsi="Arial" w:cs="Arial"/>
                <w:color w:val="000000"/>
                <w:sz w:val="18"/>
                <w:szCs w:val="18"/>
                <w:lang w:val="nl-NL" w:eastAsia="nl-NL"/>
              </w:rPr>
            </w:pPr>
            <w:r w:rsidRPr="00E2057C">
              <w:rPr>
                <w:rFonts w:ascii="Arial" w:hAnsi="Arial" w:cs="Arial"/>
                <w:color w:val="000000"/>
                <w:sz w:val="18"/>
                <w:szCs w:val="18"/>
                <w:lang w:val="nl-NL" w:eastAsia="nl-NL"/>
              </w:rPr>
              <w:t>t</w:t>
            </w:r>
          </w:p>
        </w:tc>
        <w:tc>
          <w:tcPr>
            <w:tcW w:w="1006" w:type="dxa"/>
            <w:vMerge w:val="restart"/>
            <w:shd w:val="clear" w:color="auto" w:fill="D3DFEE"/>
          </w:tcPr>
          <w:p w:rsidR="001E35A7" w:rsidRPr="00E2057C" w:rsidRDefault="001E35A7" w:rsidP="00E2057C">
            <w:pPr>
              <w:autoSpaceDE w:val="0"/>
              <w:autoSpaceDN w:val="0"/>
              <w:adjustRightInd w:val="0"/>
              <w:spacing w:after="0" w:line="320" w:lineRule="atLeast"/>
              <w:jc w:val="center"/>
              <w:rPr>
                <w:rFonts w:ascii="Arial" w:hAnsi="Arial" w:cs="Arial"/>
                <w:color w:val="000000"/>
                <w:sz w:val="18"/>
                <w:szCs w:val="18"/>
                <w:lang w:val="nl-NL" w:eastAsia="nl-NL"/>
              </w:rPr>
            </w:pPr>
            <w:r w:rsidRPr="00E2057C">
              <w:rPr>
                <w:rFonts w:ascii="Arial" w:hAnsi="Arial" w:cs="Arial"/>
                <w:color w:val="000000"/>
                <w:sz w:val="18"/>
                <w:szCs w:val="18"/>
                <w:lang w:val="nl-NL" w:eastAsia="nl-NL"/>
              </w:rPr>
              <w:t>df</w:t>
            </w:r>
          </w:p>
        </w:tc>
        <w:tc>
          <w:tcPr>
            <w:tcW w:w="1393" w:type="dxa"/>
            <w:vMerge w:val="restart"/>
            <w:shd w:val="clear" w:color="auto" w:fill="FABF8F"/>
          </w:tcPr>
          <w:p w:rsidR="001E35A7" w:rsidRPr="00E2057C" w:rsidRDefault="001E35A7" w:rsidP="00E2057C">
            <w:pPr>
              <w:autoSpaceDE w:val="0"/>
              <w:autoSpaceDN w:val="0"/>
              <w:adjustRightInd w:val="0"/>
              <w:spacing w:after="0" w:line="320" w:lineRule="atLeast"/>
              <w:jc w:val="center"/>
              <w:rPr>
                <w:rFonts w:ascii="Arial" w:hAnsi="Arial" w:cs="Arial"/>
                <w:color w:val="000000"/>
                <w:sz w:val="18"/>
                <w:szCs w:val="18"/>
                <w:lang w:val="nl-NL" w:eastAsia="nl-NL"/>
              </w:rPr>
            </w:pPr>
            <w:r w:rsidRPr="00E2057C">
              <w:rPr>
                <w:rFonts w:ascii="Arial" w:hAnsi="Arial" w:cs="Arial"/>
                <w:color w:val="000000"/>
                <w:sz w:val="18"/>
                <w:szCs w:val="18"/>
                <w:lang w:val="nl-NL" w:eastAsia="nl-NL"/>
              </w:rPr>
              <w:t>Sig. (2-tailed)</w:t>
            </w:r>
          </w:p>
        </w:tc>
        <w:tc>
          <w:tcPr>
            <w:tcW w:w="1451" w:type="dxa"/>
            <w:gridSpan w:val="2"/>
            <w:vMerge w:val="restart"/>
            <w:shd w:val="clear" w:color="auto" w:fill="D3DFEE"/>
          </w:tcPr>
          <w:p w:rsidR="001E35A7" w:rsidRPr="00E2057C" w:rsidRDefault="001E35A7" w:rsidP="00E2057C">
            <w:pPr>
              <w:autoSpaceDE w:val="0"/>
              <w:autoSpaceDN w:val="0"/>
              <w:adjustRightInd w:val="0"/>
              <w:spacing w:after="0" w:line="320" w:lineRule="atLeast"/>
              <w:jc w:val="center"/>
              <w:rPr>
                <w:rFonts w:ascii="Arial" w:hAnsi="Arial" w:cs="Arial"/>
                <w:color w:val="000000"/>
                <w:sz w:val="18"/>
                <w:szCs w:val="18"/>
                <w:lang w:val="nl-NL" w:eastAsia="nl-NL"/>
              </w:rPr>
            </w:pPr>
            <w:r w:rsidRPr="00E2057C">
              <w:rPr>
                <w:rFonts w:ascii="Arial" w:hAnsi="Arial" w:cs="Arial"/>
                <w:color w:val="000000"/>
                <w:sz w:val="18"/>
                <w:szCs w:val="18"/>
                <w:lang w:val="nl-NL" w:eastAsia="nl-NL"/>
              </w:rPr>
              <w:t>Mean Difference</w:t>
            </w:r>
          </w:p>
        </w:tc>
        <w:tc>
          <w:tcPr>
            <w:tcW w:w="2902" w:type="dxa"/>
            <w:gridSpan w:val="3"/>
            <w:shd w:val="clear" w:color="auto" w:fill="D3DFEE"/>
          </w:tcPr>
          <w:p w:rsidR="001E35A7" w:rsidRPr="00E2057C" w:rsidRDefault="001E35A7" w:rsidP="00E2057C">
            <w:pPr>
              <w:autoSpaceDE w:val="0"/>
              <w:autoSpaceDN w:val="0"/>
              <w:adjustRightInd w:val="0"/>
              <w:spacing w:after="0" w:line="320" w:lineRule="atLeast"/>
              <w:jc w:val="center"/>
              <w:rPr>
                <w:rFonts w:ascii="Arial" w:hAnsi="Arial" w:cs="Arial"/>
                <w:color w:val="000000"/>
                <w:sz w:val="18"/>
                <w:szCs w:val="18"/>
                <w:lang w:eastAsia="nl-NL"/>
              </w:rPr>
            </w:pPr>
            <w:r w:rsidRPr="00E2057C">
              <w:rPr>
                <w:rFonts w:ascii="Arial" w:hAnsi="Arial" w:cs="Arial"/>
                <w:color w:val="000000"/>
                <w:sz w:val="18"/>
                <w:szCs w:val="18"/>
                <w:lang w:eastAsia="nl-NL"/>
              </w:rPr>
              <w:t>95% Confidence Interval of the Difference</w:t>
            </w:r>
          </w:p>
        </w:tc>
      </w:tr>
      <w:tr w:rsidR="001E35A7" w:rsidRPr="008D5E1E">
        <w:tc>
          <w:tcPr>
            <w:tcW w:w="1435" w:type="dxa"/>
          </w:tcPr>
          <w:p w:rsidR="001E35A7" w:rsidRPr="00E2057C" w:rsidRDefault="001E35A7" w:rsidP="00E2057C">
            <w:pPr>
              <w:autoSpaceDE w:val="0"/>
              <w:autoSpaceDN w:val="0"/>
              <w:adjustRightInd w:val="0"/>
              <w:spacing w:after="0" w:line="240" w:lineRule="auto"/>
              <w:rPr>
                <w:rFonts w:ascii="Times New Roman" w:hAnsi="Times New Roman" w:cs="Times New Roman"/>
                <w:sz w:val="24"/>
                <w:szCs w:val="24"/>
                <w:lang w:eastAsia="nl-NL"/>
              </w:rPr>
            </w:pPr>
          </w:p>
        </w:tc>
        <w:tc>
          <w:tcPr>
            <w:tcW w:w="1008" w:type="dxa"/>
            <w:vMerge/>
            <w:shd w:val="clear" w:color="auto" w:fill="FABF8F"/>
          </w:tcPr>
          <w:p w:rsidR="001E35A7" w:rsidRPr="00E2057C" w:rsidRDefault="001E35A7" w:rsidP="00E2057C">
            <w:pPr>
              <w:autoSpaceDE w:val="0"/>
              <w:autoSpaceDN w:val="0"/>
              <w:adjustRightInd w:val="0"/>
              <w:spacing w:after="0" w:line="240" w:lineRule="auto"/>
              <w:rPr>
                <w:rFonts w:ascii="Times New Roman" w:hAnsi="Times New Roman" w:cs="Times New Roman"/>
                <w:sz w:val="24"/>
                <w:szCs w:val="24"/>
                <w:lang w:eastAsia="nl-NL"/>
              </w:rPr>
            </w:pPr>
          </w:p>
        </w:tc>
        <w:tc>
          <w:tcPr>
            <w:tcW w:w="1006" w:type="dxa"/>
            <w:vMerge/>
          </w:tcPr>
          <w:p w:rsidR="001E35A7" w:rsidRPr="00E2057C" w:rsidRDefault="001E35A7" w:rsidP="00E2057C">
            <w:pPr>
              <w:autoSpaceDE w:val="0"/>
              <w:autoSpaceDN w:val="0"/>
              <w:adjustRightInd w:val="0"/>
              <w:spacing w:after="0" w:line="240" w:lineRule="auto"/>
              <w:rPr>
                <w:rFonts w:ascii="Times New Roman" w:hAnsi="Times New Roman" w:cs="Times New Roman"/>
                <w:sz w:val="24"/>
                <w:szCs w:val="24"/>
                <w:lang w:eastAsia="nl-NL"/>
              </w:rPr>
            </w:pPr>
          </w:p>
        </w:tc>
        <w:tc>
          <w:tcPr>
            <w:tcW w:w="1393" w:type="dxa"/>
            <w:vMerge/>
            <w:shd w:val="clear" w:color="auto" w:fill="FABF8F"/>
          </w:tcPr>
          <w:p w:rsidR="001E35A7" w:rsidRPr="00E2057C" w:rsidRDefault="001E35A7" w:rsidP="00E2057C">
            <w:pPr>
              <w:autoSpaceDE w:val="0"/>
              <w:autoSpaceDN w:val="0"/>
              <w:adjustRightInd w:val="0"/>
              <w:spacing w:after="0" w:line="240" w:lineRule="auto"/>
              <w:rPr>
                <w:rFonts w:ascii="Times New Roman" w:hAnsi="Times New Roman" w:cs="Times New Roman"/>
                <w:sz w:val="24"/>
                <w:szCs w:val="24"/>
                <w:lang w:eastAsia="nl-NL"/>
              </w:rPr>
            </w:pPr>
          </w:p>
        </w:tc>
        <w:tc>
          <w:tcPr>
            <w:tcW w:w="1451" w:type="dxa"/>
            <w:gridSpan w:val="2"/>
            <w:vMerge/>
          </w:tcPr>
          <w:p w:rsidR="001E35A7" w:rsidRPr="00E2057C" w:rsidRDefault="001E35A7" w:rsidP="00E2057C">
            <w:pPr>
              <w:autoSpaceDE w:val="0"/>
              <w:autoSpaceDN w:val="0"/>
              <w:adjustRightInd w:val="0"/>
              <w:spacing w:after="0" w:line="240" w:lineRule="auto"/>
              <w:rPr>
                <w:rFonts w:ascii="Times New Roman" w:hAnsi="Times New Roman" w:cs="Times New Roman"/>
                <w:sz w:val="24"/>
                <w:szCs w:val="24"/>
                <w:lang w:eastAsia="nl-NL"/>
              </w:rPr>
            </w:pPr>
          </w:p>
        </w:tc>
        <w:tc>
          <w:tcPr>
            <w:tcW w:w="1451" w:type="dxa"/>
            <w:gridSpan w:val="2"/>
          </w:tcPr>
          <w:p w:rsidR="001E35A7" w:rsidRPr="00E2057C" w:rsidRDefault="001E35A7" w:rsidP="00E2057C">
            <w:pPr>
              <w:autoSpaceDE w:val="0"/>
              <w:autoSpaceDN w:val="0"/>
              <w:adjustRightInd w:val="0"/>
              <w:spacing w:after="0" w:line="320" w:lineRule="atLeast"/>
              <w:jc w:val="center"/>
              <w:rPr>
                <w:rFonts w:ascii="Arial" w:hAnsi="Arial" w:cs="Arial"/>
                <w:color w:val="000000"/>
                <w:sz w:val="18"/>
                <w:szCs w:val="18"/>
                <w:lang w:val="nl-NL" w:eastAsia="nl-NL"/>
              </w:rPr>
            </w:pPr>
            <w:r w:rsidRPr="00E2057C">
              <w:rPr>
                <w:rFonts w:ascii="Arial" w:hAnsi="Arial" w:cs="Arial"/>
                <w:color w:val="000000"/>
                <w:sz w:val="18"/>
                <w:szCs w:val="18"/>
                <w:lang w:val="nl-NL" w:eastAsia="nl-NL"/>
              </w:rPr>
              <w:t>Lower</w:t>
            </w:r>
          </w:p>
        </w:tc>
        <w:tc>
          <w:tcPr>
            <w:tcW w:w="1451" w:type="dxa"/>
          </w:tcPr>
          <w:p w:rsidR="001E35A7" w:rsidRPr="00E2057C" w:rsidRDefault="001E35A7" w:rsidP="00E2057C">
            <w:pPr>
              <w:autoSpaceDE w:val="0"/>
              <w:autoSpaceDN w:val="0"/>
              <w:adjustRightInd w:val="0"/>
              <w:spacing w:after="0" w:line="320" w:lineRule="atLeast"/>
              <w:jc w:val="center"/>
              <w:rPr>
                <w:rFonts w:ascii="Arial" w:hAnsi="Arial" w:cs="Arial"/>
                <w:color w:val="000000"/>
                <w:sz w:val="18"/>
                <w:szCs w:val="18"/>
                <w:lang w:val="nl-NL" w:eastAsia="nl-NL"/>
              </w:rPr>
            </w:pPr>
            <w:r w:rsidRPr="00E2057C">
              <w:rPr>
                <w:rFonts w:ascii="Arial" w:hAnsi="Arial" w:cs="Arial"/>
                <w:color w:val="000000"/>
                <w:sz w:val="18"/>
                <w:szCs w:val="18"/>
                <w:lang w:val="nl-NL" w:eastAsia="nl-NL"/>
              </w:rPr>
              <w:t>Upper</w:t>
            </w:r>
          </w:p>
        </w:tc>
      </w:tr>
      <w:tr w:rsidR="001E35A7" w:rsidRPr="008D5E1E">
        <w:tc>
          <w:tcPr>
            <w:tcW w:w="1435" w:type="dxa"/>
            <w:shd w:val="clear" w:color="auto" w:fill="D3DFEE"/>
          </w:tcPr>
          <w:p w:rsidR="001E35A7" w:rsidRPr="00E2057C" w:rsidRDefault="001E35A7" w:rsidP="00D569FA">
            <w:pPr>
              <w:autoSpaceDE w:val="0"/>
              <w:autoSpaceDN w:val="0"/>
              <w:adjustRightInd w:val="0"/>
              <w:spacing w:after="0" w:line="320" w:lineRule="atLeast"/>
              <w:rPr>
                <w:rFonts w:ascii="Arial" w:hAnsi="Arial" w:cs="Arial"/>
                <w:color w:val="000000"/>
                <w:sz w:val="18"/>
                <w:szCs w:val="18"/>
                <w:lang w:val="nl-NL" w:eastAsia="nl-NL"/>
              </w:rPr>
            </w:pPr>
            <w:r w:rsidRPr="00E2057C">
              <w:rPr>
                <w:rFonts w:ascii="Arial" w:hAnsi="Arial" w:cs="Arial"/>
                <w:color w:val="000000"/>
                <w:sz w:val="18"/>
                <w:szCs w:val="18"/>
                <w:lang w:val="nl-NL" w:eastAsia="nl-NL"/>
              </w:rPr>
              <w:t>Hypothesis_</w:t>
            </w:r>
            <w:r w:rsidR="00D569FA">
              <w:rPr>
                <w:rFonts w:ascii="Arial" w:hAnsi="Arial" w:cs="Arial"/>
                <w:color w:val="000000"/>
                <w:sz w:val="18"/>
                <w:szCs w:val="18"/>
                <w:lang w:val="nl-NL" w:eastAsia="nl-NL"/>
              </w:rPr>
              <w:t>4</w:t>
            </w:r>
          </w:p>
        </w:tc>
        <w:tc>
          <w:tcPr>
            <w:tcW w:w="1008" w:type="dxa"/>
            <w:shd w:val="clear" w:color="auto" w:fill="FABF8F"/>
          </w:tcPr>
          <w:p w:rsidR="001E35A7" w:rsidRPr="00E2057C" w:rsidRDefault="001E35A7" w:rsidP="00E2057C">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3,332</w:t>
            </w:r>
          </w:p>
        </w:tc>
        <w:tc>
          <w:tcPr>
            <w:tcW w:w="1006" w:type="dxa"/>
            <w:shd w:val="clear" w:color="auto" w:fill="D3DFEE"/>
          </w:tcPr>
          <w:p w:rsidR="001E35A7" w:rsidRPr="00E2057C" w:rsidRDefault="001E35A7" w:rsidP="00E2057C">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70</w:t>
            </w:r>
          </w:p>
        </w:tc>
        <w:tc>
          <w:tcPr>
            <w:tcW w:w="1393" w:type="dxa"/>
            <w:shd w:val="clear" w:color="auto" w:fill="FABF8F"/>
          </w:tcPr>
          <w:p w:rsidR="001E35A7" w:rsidRPr="00E2057C" w:rsidRDefault="001E35A7" w:rsidP="00E2057C">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,001</w:t>
            </w:r>
          </w:p>
        </w:tc>
        <w:tc>
          <w:tcPr>
            <w:tcW w:w="1451" w:type="dxa"/>
            <w:gridSpan w:val="2"/>
            <w:shd w:val="clear" w:color="auto" w:fill="D3DFEE"/>
          </w:tcPr>
          <w:p w:rsidR="001E35A7" w:rsidRPr="00E2057C" w:rsidRDefault="001E35A7" w:rsidP="00E2057C">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2,74648</w:t>
            </w:r>
          </w:p>
        </w:tc>
        <w:tc>
          <w:tcPr>
            <w:tcW w:w="1451" w:type="dxa"/>
            <w:gridSpan w:val="2"/>
            <w:shd w:val="clear" w:color="auto" w:fill="D3DFEE"/>
          </w:tcPr>
          <w:p w:rsidR="001E35A7" w:rsidRPr="00E2057C" w:rsidRDefault="001E35A7" w:rsidP="00E2057C">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1,1024</w:t>
            </w:r>
          </w:p>
        </w:tc>
        <w:tc>
          <w:tcPr>
            <w:tcW w:w="1451" w:type="dxa"/>
            <w:shd w:val="clear" w:color="auto" w:fill="D3DFEE"/>
          </w:tcPr>
          <w:p w:rsidR="001E35A7" w:rsidRPr="00E2057C" w:rsidRDefault="001E35A7" w:rsidP="00E2057C">
            <w:pPr>
              <w:keepNext/>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4,3906</w:t>
            </w:r>
          </w:p>
        </w:tc>
      </w:tr>
    </w:tbl>
    <w:p w:rsidR="001E35A7" w:rsidRDefault="001E35A7">
      <w:pPr>
        <w:pStyle w:val="Caption"/>
      </w:pPr>
      <w:bookmarkStart w:id="66" w:name="_Ref259477542"/>
      <w:bookmarkStart w:id="67" w:name="_Toc266820220"/>
      <w:r>
        <w:t xml:space="preserve">Table </w:t>
      </w:r>
      <w:fldSimple w:instr=" SEQ Table \* ARABIC ">
        <w:r w:rsidR="00D0007B">
          <w:rPr>
            <w:noProof/>
          </w:rPr>
          <w:t>9</w:t>
        </w:r>
      </w:fldSimple>
      <w:bookmarkEnd w:id="66"/>
      <w:r>
        <w:t xml:space="preserve"> 1 sample T Test Hypothesis </w:t>
      </w:r>
      <w:r w:rsidR="00FF49A9">
        <w:t>4</w:t>
      </w:r>
      <w:r w:rsidRPr="00C10BFC">
        <w:t>by SPSS</w:t>
      </w:r>
      <w:bookmarkEnd w:id="67"/>
    </w:p>
    <w:p w:rsidR="001E35A7" w:rsidRPr="00853E25" w:rsidRDefault="001E35A7" w:rsidP="00853E25">
      <w:pPr>
        <w:pStyle w:val="Thesis-Hansstijl"/>
        <w:rPr>
          <w:lang w:eastAsia="nl-NL"/>
        </w:rPr>
      </w:pPr>
      <w:r w:rsidRPr="00436CD6">
        <w:rPr>
          <w:lang w:eastAsia="nl-NL"/>
        </w:rPr>
        <w:t xml:space="preserve">Hypothesis </w:t>
      </w:r>
      <w:r w:rsidR="00FF49A9">
        <w:rPr>
          <w:lang w:eastAsia="nl-NL"/>
        </w:rPr>
        <w:t>4</w:t>
      </w:r>
      <w:r w:rsidRPr="00436CD6">
        <w:rPr>
          <w:lang w:eastAsia="nl-NL"/>
        </w:rPr>
        <w:t xml:space="preserve"> can be </w:t>
      </w:r>
      <w:r w:rsidR="00B13104">
        <w:rPr>
          <w:lang w:eastAsia="nl-NL"/>
        </w:rPr>
        <w:t>tested</w:t>
      </w:r>
      <w:r w:rsidRPr="00436CD6">
        <w:rPr>
          <w:lang w:eastAsia="nl-NL"/>
        </w:rPr>
        <w:t xml:space="preserve"> by using the </w:t>
      </w:r>
      <w:r w:rsidR="00B13104">
        <w:rPr>
          <w:lang w:eastAsia="nl-NL"/>
        </w:rPr>
        <w:t>values</w:t>
      </w:r>
      <w:r w:rsidRPr="00436CD6">
        <w:rPr>
          <w:lang w:eastAsia="nl-NL"/>
        </w:rPr>
        <w:t xml:space="preserve"> of </w:t>
      </w:r>
      <w:fldSimple w:instr=" REF _Ref259477542 \h  \* MERGEFORMAT ">
        <w:r w:rsidR="00D0007B">
          <w:t xml:space="preserve">Table </w:t>
        </w:r>
        <w:r w:rsidR="00D0007B">
          <w:rPr>
            <w:noProof/>
          </w:rPr>
          <w:t>9</w:t>
        </w:r>
      </w:fldSimple>
      <w:r w:rsidRPr="00436CD6">
        <w:rPr>
          <w:lang w:eastAsia="nl-NL"/>
        </w:rPr>
        <w:t xml:space="preserve">. When we look </w:t>
      </w:r>
      <w:r w:rsidR="00B13104">
        <w:rPr>
          <w:lang w:eastAsia="nl-NL"/>
        </w:rPr>
        <w:t>at the results</w:t>
      </w:r>
      <w:r w:rsidRPr="00436CD6">
        <w:rPr>
          <w:lang w:eastAsia="nl-NL"/>
        </w:rPr>
        <w:t xml:space="preserve"> we can see the level of significance for a 2 tailed test. Because we are testing a </w:t>
      </w:r>
      <w:r w:rsidR="00B13104">
        <w:rPr>
          <w:lang w:eastAsia="nl-NL"/>
        </w:rPr>
        <w:t>value of</w:t>
      </w:r>
      <w:r w:rsidRPr="00436CD6">
        <w:rPr>
          <w:lang w:eastAsia="nl-NL"/>
        </w:rPr>
        <w:t xml:space="preserve"> 30 or higher for our hypothesis, we have to look at a 1 tailed test. </w:t>
      </w:r>
      <w:r w:rsidR="00B13104">
        <w:rPr>
          <w:lang w:eastAsia="nl-NL"/>
        </w:rPr>
        <w:t>T</w:t>
      </w:r>
      <w:r w:rsidRPr="00436CD6">
        <w:rPr>
          <w:lang w:eastAsia="nl-NL"/>
        </w:rPr>
        <w:t xml:space="preserve">he output of SPSS </w:t>
      </w:r>
      <w:r w:rsidR="00B13104">
        <w:rPr>
          <w:lang w:eastAsia="nl-NL"/>
        </w:rPr>
        <w:t>shows</w:t>
      </w:r>
      <w:r w:rsidRPr="00436CD6">
        <w:rPr>
          <w:lang w:eastAsia="nl-NL"/>
        </w:rPr>
        <w:t xml:space="preserve"> the T value</w:t>
      </w:r>
      <w:r w:rsidR="00B13104">
        <w:rPr>
          <w:lang w:eastAsia="nl-NL"/>
        </w:rPr>
        <w:t>.</w:t>
      </w:r>
      <w:r w:rsidRPr="00436CD6">
        <w:rPr>
          <w:lang w:eastAsia="nl-NL"/>
        </w:rPr>
        <w:t xml:space="preserve"> </w:t>
      </w:r>
    </w:p>
    <w:p w:rsidR="001E35A7" w:rsidRPr="00540890" w:rsidRDefault="001E35A7" w:rsidP="00853E25">
      <w:pPr>
        <w:pStyle w:val="Thesis-Hansstijl"/>
        <w:rPr>
          <w:lang w:eastAsia="nl-NL"/>
        </w:rPr>
      </w:pPr>
      <w:r w:rsidRPr="00436CD6">
        <w:rPr>
          <w:color w:val="000000"/>
          <w:lang w:eastAsia="nl-NL"/>
        </w:rPr>
        <w:t>For our hypothesis we stated an alpha of 0.05</w:t>
      </w:r>
      <w:r w:rsidR="00B13104">
        <w:rPr>
          <w:color w:val="000000"/>
          <w:lang w:eastAsia="nl-NL"/>
        </w:rPr>
        <w:t>.</w:t>
      </w:r>
      <w:r w:rsidRPr="00436CD6">
        <w:rPr>
          <w:color w:val="000000"/>
          <w:lang w:eastAsia="nl-NL"/>
        </w:rPr>
        <w:t xml:space="preserve"> </w:t>
      </w:r>
      <w:r w:rsidR="00B13104">
        <w:rPr>
          <w:color w:val="000000"/>
          <w:lang w:eastAsia="nl-NL"/>
        </w:rPr>
        <w:t>If</w:t>
      </w:r>
      <w:r w:rsidRPr="00436CD6">
        <w:rPr>
          <w:color w:val="000000"/>
          <w:lang w:eastAsia="nl-NL"/>
        </w:rPr>
        <w:t xml:space="preserve"> we compare that with the results of our 1 sample Z Test we can view that 3,332 is larger than our alpha of 0.05</w:t>
      </w:r>
      <w:r w:rsidRPr="00540890">
        <w:rPr>
          <w:lang w:eastAsia="nl-NL"/>
        </w:rPr>
        <w:t>.</w:t>
      </w:r>
      <w:r w:rsidR="00853E25" w:rsidRPr="00540890">
        <w:rPr>
          <w:lang w:eastAsia="nl-NL"/>
        </w:rPr>
        <w:t xml:space="preserve"> </w:t>
      </w:r>
      <w:r w:rsidR="00C370B7" w:rsidRPr="00540890">
        <w:rPr>
          <w:lang w:eastAsia="nl-NL"/>
        </w:rPr>
        <w:t>Taking this into account</w:t>
      </w:r>
      <w:r w:rsidRPr="00540890">
        <w:rPr>
          <w:lang w:eastAsia="nl-NL"/>
        </w:rPr>
        <w:t xml:space="preserve"> we can conclude that we cannot reject our Null hypothesis.</w:t>
      </w:r>
    </w:p>
    <w:p w:rsidR="001E35A7" w:rsidRPr="00540890" w:rsidRDefault="001E35A7" w:rsidP="00391ACA">
      <w:pPr>
        <w:pStyle w:val="Heading3"/>
        <w:rPr>
          <w:rFonts w:cs="Times New Roman"/>
        </w:rPr>
      </w:pPr>
      <w:bookmarkStart w:id="68" w:name="_Toc268026959"/>
      <w:r w:rsidRPr="00540890">
        <w:t>3.</w:t>
      </w:r>
      <w:r w:rsidR="00FF49A9" w:rsidRPr="00540890">
        <w:t>5</w:t>
      </w:r>
      <w:r w:rsidRPr="00540890">
        <w:t>.2</w:t>
      </w:r>
      <w:r w:rsidRPr="00540890">
        <w:tab/>
        <w:t xml:space="preserve">Cronbach’s Alpha Hypothesis </w:t>
      </w:r>
      <w:r w:rsidR="00FF49A9" w:rsidRPr="00540890">
        <w:t>4</w:t>
      </w:r>
      <w:bookmarkEnd w:id="68"/>
    </w:p>
    <w:p w:rsidR="001E35A7" w:rsidRPr="00853E25" w:rsidRDefault="001E35A7" w:rsidP="00853E25">
      <w:pPr>
        <w:pStyle w:val="Thesis-Hansstijl"/>
        <w:rPr>
          <w:rFonts w:cs="Times New Roman"/>
        </w:rPr>
      </w:pPr>
      <w:r w:rsidRPr="00540890">
        <w:t xml:space="preserve">For the 1 sample T test of hypothesis </w:t>
      </w:r>
      <w:r w:rsidR="00FF49A9" w:rsidRPr="00540890">
        <w:t>4</w:t>
      </w:r>
      <w:r w:rsidRPr="00540890">
        <w:t xml:space="preserve"> we used several questions. </w:t>
      </w:r>
      <w:r w:rsidR="00540890">
        <w:t>W</w:t>
      </w:r>
      <w:r w:rsidR="00754600" w:rsidRPr="00540890">
        <w:t xml:space="preserve">e want to </w:t>
      </w:r>
      <w:r w:rsidR="00C370B7" w:rsidRPr="00540890">
        <w:t>examine</w:t>
      </w:r>
      <w:r w:rsidR="00C370B7">
        <w:rPr>
          <w:color w:val="FF0000"/>
        </w:rPr>
        <w:t xml:space="preserve"> </w:t>
      </w:r>
      <w:r w:rsidR="00C370B7">
        <w:t>if</w:t>
      </w:r>
      <w:r>
        <w:t xml:space="preserve"> these questions are related to the same topic</w:t>
      </w:r>
      <w:r w:rsidR="00540890">
        <w:t>. To accomplish this</w:t>
      </w:r>
      <w:r>
        <w:t xml:space="preserve"> we computed in SPSS Cronbach’s Alpha for question 11, 12, 13, 14, 15, 16 and 17. We aim to find a Cronbach’s Alpha of 0.6 or higher.</w:t>
      </w:r>
    </w:p>
    <w:tbl>
      <w:tblPr>
        <w:tblW w:w="3997" w:type="dxa"/>
        <w:tblInd w:w="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00"/>
      </w:tblPr>
      <w:tblGrid>
        <w:gridCol w:w="846"/>
        <w:gridCol w:w="1130"/>
        <w:gridCol w:w="1011"/>
        <w:gridCol w:w="1010"/>
      </w:tblGrid>
      <w:tr w:rsidR="001E35A7" w:rsidRPr="00A414C6">
        <w:tc>
          <w:tcPr>
            <w:tcW w:w="3995" w:type="dxa"/>
            <w:gridSpan w:val="4"/>
            <w:shd w:val="clear" w:color="auto" w:fill="D3DFEE"/>
          </w:tcPr>
          <w:p w:rsidR="001E35A7" w:rsidRPr="00E2057C" w:rsidRDefault="001E35A7" w:rsidP="00E2057C">
            <w:pPr>
              <w:autoSpaceDE w:val="0"/>
              <w:autoSpaceDN w:val="0"/>
              <w:adjustRightInd w:val="0"/>
              <w:spacing w:after="0" w:line="320" w:lineRule="atLeast"/>
              <w:jc w:val="center"/>
              <w:rPr>
                <w:color w:val="000000"/>
                <w:sz w:val="18"/>
                <w:szCs w:val="18"/>
                <w:lang w:eastAsia="nl-NL"/>
              </w:rPr>
            </w:pPr>
            <w:r w:rsidRPr="00E2057C">
              <w:rPr>
                <w:b/>
                <w:bCs/>
                <w:color w:val="000000"/>
                <w:sz w:val="18"/>
                <w:szCs w:val="18"/>
                <w:lang w:eastAsia="nl-NL"/>
              </w:rPr>
              <w:t>Case Processing Summary</w:t>
            </w:r>
          </w:p>
        </w:tc>
      </w:tr>
      <w:tr w:rsidR="001E35A7" w:rsidRPr="00A414C6">
        <w:tc>
          <w:tcPr>
            <w:tcW w:w="847" w:type="dxa"/>
          </w:tcPr>
          <w:p w:rsidR="001E35A7" w:rsidRPr="00E2057C" w:rsidRDefault="001E35A7" w:rsidP="00E2057C">
            <w:pPr>
              <w:autoSpaceDE w:val="0"/>
              <w:autoSpaceDN w:val="0"/>
              <w:adjustRightInd w:val="0"/>
              <w:spacing w:after="0" w:line="240" w:lineRule="auto"/>
              <w:rPr>
                <w:sz w:val="18"/>
                <w:szCs w:val="18"/>
                <w:lang w:eastAsia="nl-NL"/>
              </w:rPr>
            </w:pPr>
          </w:p>
        </w:tc>
        <w:tc>
          <w:tcPr>
            <w:tcW w:w="1129" w:type="dxa"/>
          </w:tcPr>
          <w:p w:rsidR="001E35A7" w:rsidRPr="00E2057C" w:rsidRDefault="001E35A7" w:rsidP="00E2057C">
            <w:pPr>
              <w:autoSpaceDE w:val="0"/>
              <w:autoSpaceDN w:val="0"/>
              <w:adjustRightInd w:val="0"/>
              <w:spacing w:after="0" w:line="240" w:lineRule="auto"/>
              <w:rPr>
                <w:sz w:val="18"/>
                <w:szCs w:val="18"/>
                <w:lang w:eastAsia="nl-NL"/>
              </w:rPr>
            </w:pPr>
          </w:p>
        </w:tc>
        <w:tc>
          <w:tcPr>
            <w:tcW w:w="1010" w:type="dxa"/>
          </w:tcPr>
          <w:p w:rsidR="001E35A7" w:rsidRPr="00E2057C" w:rsidRDefault="001E35A7" w:rsidP="00E2057C">
            <w:pPr>
              <w:autoSpaceDE w:val="0"/>
              <w:autoSpaceDN w:val="0"/>
              <w:adjustRightInd w:val="0"/>
              <w:spacing w:after="0" w:line="320" w:lineRule="atLeast"/>
              <w:jc w:val="center"/>
              <w:rPr>
                <w:color w:val="000000"/>
                <w:sz w:val="18"/>
                <w:szCs w:val="18"/>
                <w:lang w:eastAsia="nl-NL"/>
              </w:rPr>
            </w:pPr>
            <w:r w:rsidRPr="00E2057C">
              <w:rPr>
                <w:color w:val="000000"/>
                <w:sz w:val="18"/>
                <w:szCs w:val="18"/>
                <w:lang w:eastAsia="nl-NL"/>
              </w:rPr>
              <w:t>N</w:t>
            </w:r>
          </w:p>
        </w:tc>
        <w:tc>
          <w:tcPr>
            <w:tcW w:w="1009" w:type="dxa"/>
          </w:tcPr>
          <w:p w:rsidR="001E35A7" w:rsidRPr="00E2057C" w:rsidRDefault="001E35A7" w:rsidP="00E2057C">
            <w:pPr>
              <w:autoSpaceDE w:val="0"/>
              <w:autoSpaceDN w:val="0"/>
              <w:adjustRightInd w:val="0"/>
              <w:spacing w:after="0" w:line="320" w:lineRule="atLeast"/>
              <w:jc w:val="center"/>
              <w:rPr>
                <w:color w:val="000000"/>
                <w:sz w:val="18"/>
                <w:szCs w:val="18"/>
                <w:lang w:eastAsia="nl-NL"/>
              </w:rPr>
            </w:pPr>
            <w:r w:rsidRPr="00E2057C">
              <w:rPr>
                <w:color w:val="000000"/>
                <w:sz w:val="18"/>
                <w:szCs w:val="18"/>
                <w:lang w:eastAsia="nl-NL"/>
              </w:rPr>
              <w:t>%</w:t>
            </w:r>
          </w:p>
        </w:tc>
      </w:tr>
      <w:tr w:rsidR="001E35A7" w:rsidRPr="00A414C6">
        <w:tc>
          <w:tcPr>
            <w:tcW w:w="847" w:type="dxa"/>
            <w:vMerge w:val="restart"/>
            <w:shd w:val="clear" w:color="auto" w:fill="D3DFEE"/>
          </w:tcPr>
          <w:p w:rsidR="001E35A7" w:rsidRPr="00E2057C" w:rsidRDefault="001E35A7" w:rsidP="00E2057C">
            <w:pPr>
              <w:autoSpaceDE w:val="0"/>
              <w:autoSpaceDN w:val="0"/>
              <w:adjustRightInd w:val="0"/>
              <w:spacing w:after="0" w:line="320" w:lineRule="atLeast"/>
              <w:rPr>
                <w:color w:val="000000"/>
                <w:sz w:val="18"/>
                <w:szCs w:val="18"/>
                <w:lang w:eastAsia="nl-NL"/>
              </w:rPr>
            </w:pPr>
            <w:r w:rsidRPr="00E2057C">
              <w:rPr>
                <w:color w:val="000000"/>
                <w:sz w:val="18"/>
                <w:szCs w:val="18"/>
                <w:lang w:eastAsia="nl-NL"/>
              </w:rPr>
              <w:t>Cases</w:t>
            </w:r>
          </w:p>
        </w:tc>
        <w:tc>
          <w:tcPr>
            <w:tcW w:w="1129" w:type="dxa"/>
            <w:shd w:val="clear" w:color="auto" w:fill="D3DFEE"/>
          </w:tcPr>
          <w:p w:rsidR="001E35A7" w:rsidRPr="00E2057C" w:rsidRDefault="001E35A7" w:rsidP="00E2057C">
            <w:pPr>
              <w:autoSpaceDE w:val="0"/>
              <w:autoSpaceDN w:val="0"/>
              <w:adjustRightInd w:val="0"/>
              <w:spacing w:after="0" w:line="320" w:lineRule="atLeast"/>
              <w:rPr>
                <w:color w:val="000000"/>
                <w:sz w:val="18"/>
                <w:szCs w:val="18"/>
                <w:lang w:eastAsia="nl-NL"/>
              </w:rPr>
            </w:pPr>
            <w:r w:rsidRPr="00E2057C">
              <w:rPr>
                <w:color w:val="000000"/>
                <w:sz w:val="18"/>
                <w:szCs w:val="18"/>
                <w:lang w:eastAsia="nl-NL"/>
              </w:rPr>
              <w:t>Valid</w:t>
            </w:r>
          </w:p>
        </w:tc>
        <w:tc>
          <w:tcPr>
            <w:tcW w:w="1010"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eastAsia="nl-NL"/>
              </w:rPr>
            </w:pPr>
            <w:r w:rsidRPr="00E2057C">
              <w:rPr>
                <w:color w:val="000000"/>
                <w:sz w:val="18"/>
                <w:szCs w:val="18"/>
                <w:lang w:eastAsia="nl-NL"/>
              </w:rPr>
              <w:t>71</w:t>
            </w:r>
          </w:p>
        </w:tc>
        <w:tc>
          <w:tcPr>
            <w:tcW w:w="1009"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eastAsia="nl-NL"/>
              </w:rPr>
            </w:pPr>
            <w:r w:rsidRPr="00E2057C">
              <w:rPr>
                <w:color w:val="000000"/>
                <w:sz w:val="18"/>
                <w:szCs w:val="18"/>
                <w:lang w:eastAsia="nl-NL"/>
              </w:rPr>
              <w:t>92,2</w:t>
            </w:r>
          </w:p>
        </w:tc>
      </w:tr>
      <w:tr w:rsidR="001E35A7" w:rsidRPr="00A414C6">
        <w:tc>
          <w:tcPr>
            <w:tcW w:w="847" w:type="dxa"/>
            <w:vMerge/>
          </w:tcPr>
          <w:p w:rsidR="001E35A7" w:rsidRPr="00E2057C" w:rsidRDefault="001E35A7" w:rsidP="00E2057C">
            <w:pPr>
              <w:autoSpaceDE w:val="0"/>
              <w:autoSpaceDN w:val="0"/>
              <w:adjustRightInd w:val="0"/>
              <w:spacing w:after="0" w:line="240" w:lineRule="auto"/>
              <w:rPr>
                <w:color w:val="000000"/>
                <w:sz w:val="18"/>
                <w:szCs w:val="18"/>
                <w:lang w:eastAsia="nl-NL"/>
              </w:rPr>
            </w:pPr>
          </w:p>
        </w:tc>
        <w:tc>
          <w:tcPr>
            <w:tcW w:w="1129" w:type="dxa"/>
          </w:tcPr>
          <w:p w:rsidR="001E35A7" w:rsidRPr="00E2057C" w:rsidRDefault="001E35A7" w:rsidP="00E2057C">
            <w:pPr>
              <w:autoSpaceDE w:val="0"/>
              <w:autoSpaceDN w:val="0"/>
              <w:adjustRightInd w:val="0"/>
              <w:spacing w:after="0" w:line="320" w:lineRule="atLeast"/>
              <w:rPr>
                <w:color w:val="000000"/>
                <w:sz w:val="18"/>
                <w:szCs w:val="18"/>
                <w:lang w:eastAsia="nl-NL"/>
              </w:rPr>
            </w:pPr>
            <w:r w:rsidRPr="00E2057C">
              <w:rPr>
                <w:color w:val="000000"/>
                <w:sz w:val="18"/>
                <w:szCs w:val="18"/>
                <w:lang w:eastAsia="nl-NL"/>
              </w:rPr>
              <w:t>Excluded</w:t>
            </w:r>
            <w:r w:rsidRPr="00E2057C">
              <w:rPr>
                <w:color w:val="000000"/>
                <w:sz w:val="18"/>
                <w:szCs w:val="18"/>
                <w:vertAlign w:val="superscript"/>
                <w:lang w:eastAsia="nl-NL"/>
              </w:rPr>
              <w:t>a</w:t>
            </w:r>
          </w:p>
        </w:tc>
        <w:tc>
          <w:tcPr>
            <w:tcW w:w="1010" w:type="dxa"/>
          </w:tcPr>
          <w:p w:rsidR="001E35A7" w:rsidRPr="00E2057C" w:rsidRDefault="001E35A7" w:rsidP="00E2057C">
            <w:pPr>
              <w:autoSpaceDE w:val="0"/>
              <w:autoSpaceDN w:val="0"/>
              <w:adjustRightInd w:val="0"/>
              <w:spacing w:after="0" w:line="320" w:lineRule="atLeast"/>
              <w:jc w:val="right"/>
              <w:rPr>
                <w:color w:val="000000"/>
                <w:sz w:val="18"/>
                <w:szCs w:val="18"/>
                <w:lang w:eastAsia="nl-NL"/>
              </w:rPr>
            </w:pPr>
            <w:r w:rsidRPr="00E2057C">
              <w:rPr>
                <w:color w:val="000000"/>
                <w:sz w:val="18"/>
                <w:szCs w:val="18"/>
                <w:lang w:eastAsia="nl-NL"/>
              </w:rPr>
              <w:t>6</w:t>
            </w:r>
          </w:p>
        </w:tc>
        <w:tc>
          <w:tcPr>
            <w:tcW w:w="1009" w:type="dxa"/>
          </w:tcPr>
          <w:p w:rsidR="001E35A7" w:rsidRPr="00E2057C" w:rsidRDefault="001E35A7" w:rsidP="00E2057C">
            <w:pPr>
              <w:autoSpaceDE w:val="0"/>
              <w:autoSpaceDN w:val="0"/>
              <w:adjustRightInd w:val="0"/>
              <w:spacing w:after="0" w:line="320" w:lineRule="atLeast"/>
              <w:jc w:val="right"/>
              <w:rPr>
                <w:color w:val="000000"/>
                <w:sz w:val="18"/>
                <w:szCs w:val="18"/>
                <w:lang w:eastAsia="nl-NL"/>
              </w:rPr>
            </w:pPr>
            <w:r w:rsidRPr="00E2057C">
              <w:rPr>
                <w:color w:val="000000"/>
                <w:sz w:val="18"/>
                <w:szCs w:val="18"/>
                <w:lang w:eastAsia="nl-NL"/>
              </w:rPr>
              <w:t>7,8</w:t>
            </w:r>
          </w:p>
        </w:tc>
      </w:tr>
      <w:tr w:rsidR="001E35A7" w:rsidRPr="00A414C6">
        <w:tc>
          <w:tcPr>
            <w:tcW w:w="847" w:type="dxa"/>
            <w:vMerge/>
            <w:shd w:val="clear" w:color="auto" w:fill="D3DFEE"/>
          </w:tcPr>
          <w:p w:rsidR="001E35A7" w:rsidRPr="00E2057C" w:rsidRDefault="001E35A7" w:rsidP="00E2057C">
            <w:pPr>
              <w:autoSpaceDE w:val="0"/>
              <w:autoSpaceDN w:val="0"/>
              <w:adjustRightInd w:val="0"/>
              <w:spacing w:after="0" w:line="240" w:lineRule="auto"/>
              <w:rPr>
                <w:color w:val="000000"/>
                <w:sz w:val="18"/>
                <w:szCs w:val="18"/>
                <w:lang w:eastAsia="nl-NL"/>
              </w:rPr>
            </w:pPr>
          </w:p>
        </w:tc>
        <w:tc>
          <w:tcPr>
            <w:tcW w:w="1129" w:type="dxa"/>
            <w:shd w:val="clear" w:color="auto" w:fill="D3DFEE"/>
          </w:tcPr>
          <w:p w:rsidR="001E35A7" w:rsidRPr="00E2057C" w:rsidRDefault="001E35A7" w:rsidP="00E2057C">
            <w:pPr>
              <w:autoSpaceDE w:val="0"/>
              <w:autoSpaceDN w:val="0"/>
              <w:adjustRightInd w:val="0"/>
              <w:spacing w:after="0" w:line="320" w:lineRule="atLeast"/>
              <w:rPr>
                <w:color w:val="000000"/>
                <w:sz w:val="18"/>
                <w:szCs w:val="18"/>
                <w:lang w:eastAsia="nl-NL"/>
              </w:rPr>
            </w:pPr>
            <w:r w:rsidRPr="00E2057C">
              <w:rPr>
                <w:color w:val="000000"/>
                <w:sz w:val="18"/>
                <w:szCs w:val="18"/>
                <w:lang w:eastAsia="nl-NL"/>
              </w:rPr>
              <w:t>Total</w:t>
            </w:r>
          </w:p>
        </w:tc>
        <w:tc>
          <w:tcPr>
            <w:tcW w:w="1010"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eastAsia="nl-NL"/>
              </w:rPr>
            </w:pPr>
            <w:r w:rsidRPr="00E2057C">
              <w:rPr>
                <w:color w:val="000000"/>
                <w:sz w:val="18"/>
                <w:szCs w:val="18"/>
                <w:lang w:eastAsia="nl-NL"/>
              </w:rPr>
              <w:t>77</w:t>
            </w:r>
          </w:p>
        </w:tc>
        <w:tc>
          <w:tcPr>
            <w:tcW w:w="1009"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eastAsia="nl-NL"/>
              </w:rPr>
            </w:pPr>
            <w:r w:rsidRPr="00E2057C">
              <w:rPr>
                <w:color w:val="000000"/>
                <w:sz w:val="18"/>
                <w:szCs w:val="18"/>
                <w:lang w:eastAsia="nl-NL"/>
              </w:rPr>
              <w:t>100,0</w:t>
            </w:r>
          </w:p>
        </w:tc>
      </w:tr>
      <w:tr w:rsidR="001E35A7" w:rsidRPr="00A414C6">
        <w:tc>
          <w:tcPr>
            <w:tcW w:w="3995" w:type="dxa"/>
            <w:gridSpan w:val="4"/>
          </w:tcPr>
          <w:p w:rsidR="001E35A7" w:rsidRPr="00E2057C" w:rsidRDefault="001E35A7" w:rsidP="00E2057C">
            <w:pPr>
              <w:autoSpaceDE w:val="0"/>
              <w:autoSpaceDN w:val="0"/>
              <w:adjustRightInd w:val="0"/>
              <w:spacing w:after="0" w:line="320" w:lineRule="atLeast"/>
              <w:rPr>
                <w:color w:val="000000"/>
                <w:sz w:val="18"/>
                <w:szCs w:val="18"/>
                <w:lang w:eastAsia="nl-NL"/>
              </w:rPr>
            </w:pPr>
            <w:r w:rsidRPr="00E2057C">
              <w:rPr>
                <w:color w:val="000000"/>
                <w:sz w:val="18"/>
                <w:szCs w:val="18"/>
                <w:lang w:eastAsia="nl-NL"/>
              </w:rPr>
              <w:t>a. Listwise deletion based on all variables in the procedure.</w:t>
            </w:r>
          </w:p>
        </w:tc>
      </w:tr>
    </w:tbl>
    <w:p w:rsidR="001E35A7" w:rsidRPr="00EC5ABF" w:rsidRDefault="001E35A7" w:rsidP="00C82097">
      <w:pPr>
        <w:autoSpaceDE w:val="0"/>
        <w:autoSpaceDN w:val="0"/>
        <w:adjustRightInd w:val="0"/>
        <w:spacing w:after="0" w:line="240" w:lineRule="auto"/>
        <w:rPr>
          <w:rFonts w:ascii="Times New Roman" w:hAnsi="Times New Roman" w:cs="Times New Roman"/>
          <w:sz w:val="24"/>
          <w:szCs w:val="24"/>
          <w:lang w:eastAsia="nl-NL"/>
        </w:rPr>
      </w:pPr>
    </w:p>
    <w:tbl>
      <w:tblPr>
        <w:tblW w:w="2593" w:type="dxa"/>
        <w:tblInd w:w="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00"/>
      </w:tblPr>
      <w:tblGrid>
        <w:gridCol w:w="1456"/>
        <w:gridCol w:w="1137"/>
      </w:tblGrid>
      <w:tr w:rsidR="001E35A7" w:rsidRPr="00A414C6">
        <w:tc>
          <w:tcPr>
            <w:tcW w:w="2592" w:type="dxa"/>
            <w:gridSpan w:val="2"/>
            <w:shd w:val="clear" w:color="auto" w:fill="D3DFEE"/>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b/>
                <w:bCs/>
                <w:color w:val="000000"/>
                <w:sz w:val="18"/>
                <w:szCs w:val="18"/>
                <w:lang w:val="nl-NL" w:eastAsia="nl-NL"/>
              </w:rPr>
              <w:t>Reliability Statistics</w:t>
            </w:r>
          </w:p>
        </w:tc>
      </w:tr>
      <w:tr w:rsidR="001E35A7" w:rsidRPr="00A414C6">
        <w:tc>
          <w:tcPr>
            <w:tcW w:w="1455" w:type="dxa"/>
            <w:shd w:val="clear" w:color="auto" w:fill="FABF8F"/>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Cronbach's Alpha</w:t>
            </w:r>
          </w:p>
        </w:tc>
        <w:tc>
          <w:tcPr>
            <w:tcW w:w="1137" w:type="dxa"/>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 of Items</w:t>
            </w:r>
          </w:p>
        </w:tc>
      </w:tr>
      <w:tr w:rsidR="001E35A7" w:rsidRPr="00A414C6">
        <w:tc>
          <w:tcPr>
            <w:tcW w:w="1455" w:type="dxa"/>
            <w:shd w:val="clear" w:color="auto" w:fill="FABF8F"/>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,660</w:t>
            </w:r>
          </w:p>
        </w:tc>
        <w:tc>
          <w:tcPr>
            <w:tcW w:w="1137" w:type="dxa"/>
            <w:shd w:val="clear" w:color="auto" w:fill="D3DFEE"/>
          </w:tcPr>
          <w:p w:rsidR="001E35A7" w:rsidRPr="00E2057C" w:rsidRDefault="001E35A7" w:rsidP="00E2057C">
            <w:pPr>
              <w:keepNext/>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w:t>
            </w:r>
          </w:p>
        </w:tc>
      </w:tr>
    </w:tbl>
    <w:p w:rsidR="001E35A7" w:rsidRDefault="001E35A7">
      <w:pPr>
        <w:pStyle w:val="Caption"/>
      </w:pPr>
      <w:bookmarkStart w:id="69" w:name="_Ref259477561"/>
      <w:bookmarkStart w:id="70" w:name="_Toc266820221"/>
      <w:r>
        <w:t xml:space="preserve">Table </w:t>
      </w:r>
      <w:fldSimple w:instr=" SEQ Table \* ARABIC ">
        <w:r w:rsidR="00D0007B">
          <w:rPr>
            <w:noProof/>
          </w:rPr>
          <w:t>10</w:t>
        </w:r>
      </w:fldSimple>
      <w:bookmarkEnd w:id="69"/>
      <w:r>
        <w:t xml:space="preserve"> </w:t>
      </w:r>
      <w:r w:rsidRPr="0076475B">
        <w:t>C</w:t>
      </w:r>
      <w:r>
        <w:t xml:space="preserve">ronbach's Alpha for Hypothesis </w:t>
      </w:r>
      <w:bookmarkEnd w:id="70"/>
      <w:r w:rsidR="00D569FA">
        <w:t>4</w:t>
      </w:r>
    </w:p>
    <w:p w:rsidR="001E35A7" w:rsidRDefault="001E35A7" w:rsidP="00853E25">
      <w:pPr>
        <w:pStyle w:val="Thesis-Hansstijl"/>
      </w:pPr>
      <w:r>
        <w:t xml:space="preserve">When we look at </w:t>
      </w:r>
      <w:fldSimple w:instr=" REF _Ref259477561 \h  \* MERGEFORMAT ">
        <w:r w:rsidR="00D0007B">
          <w:t xml:space="preserve">Table </w:t>
        </w:r>
        <w:r w:rsidR="00D0007B">
          <w:rPr>
            <w:noProof/>
          </w:rPr>
          <w:t>10</w:t>
        </w:r>
      </w:fldSimple>
      <w:r>
        <w:t xml:space="preserve"> we can see that the Cronbach’s Alpha for the questions that are related to hypothesis </w:t>
      </w:r>
      <w:r w:rsidR="00D569FA">
        <w:t>4</w:t>
      </w:r>
      <w:r>
        <w:t xml:space="preserve"> is 0,666. This value describes that there is an internal consistence between the different questions used to answer hypothesis </w:t>
      </w:r>
      <w:r w:rsidR="00D569FA">
        <w:t>4</w:t>
      </w:r>
      <w:r>
        <w:t>.</w:t>
      </w:r>
    </w:p>
    <w:p w:rsidR="001E35A7" w:rsidRPr="009065C2" w:rsidRDefault="001E35A7" w:rsidP="009065C2">
      <w:pPr>
        <w:pStyle w:val="Heading3"/>
      </w:pPr>
      <w:bookmarkStart w:id="71" w:name="_Toc268026960"/>
      <w:r w:rsidRPr="009065C2">
        <w:t>3.</w:t>
      </w:r>
      <w:r w:rsidR="00E0221D">
        <w:t>5</w:t>
      </w:r>
      <w:r w:rsidRPr="009065C2">
        <w:t>.3</w:t>
      </w:r>
      <w:r w:rsidRPr="009065C2">
        <w:tab/>
        <w:t xml:space="preserve">Hypothesis </w:t>
      </w:r>
      <w:r w:rsidR="00B525FE">
        <w:t>4</w:t>
      </w:r>
      <w:r w:rsidRPr="009065C2">
        <w:t>A</w:t>
      </w:r>
      <w:bookmarkEnd w:id="71"/>
    </w:p>
    <w:p w:rsidR="001E35A7" w:rsidRDefault="001E35A7" w:rsidP="00853E25">
      <w:pPr>
        <w:pStyle w:val="Thesis-Hansstijl"/>
      </w:pPr>
      <w:r>
        <w:t xml:space="preserve">When we look at the results of hypothesis </w:t>
      </w:r>
      <w:r w:rsidR="00E0221D">
        <w:t>4</w:t>
      </w:r>
      <w:r>
        <w:t>, there is an interesting difference between two outcomes. The statistical outcomes of the following two questions differ a lot from each other;</w:t>
      </w:r>
    </w:p>
    <w:p w:rsidR="001E35A7" w:rsidRPr="00853E25" w:rsidRDefault="001E35A7" w:rsidP="00853E25">
      <w:pPr>
        <w:pStyle w:val="Thesis-Hansstijl"/>
      </w:pPr>
      <w:r>
        <w:t>Question 16: How valuable is the information you are sending and receiving for a service provider?</w:t>
      </w:r>
    </w:p>
    <w:p w:rsidR="00853E25" w:rsidRDefault="001E35A7" w:rsidP="00853E25">
      <w:pPr>
        <w:pStyle w:val="Thesis-Hansstijl"/>
      </w:pPr>
      <w:r>
        <w:t>Question 17: How valuable is the information you are sending and receiving for a third party?</w:t>
      </w:r>
    </w:p>
    <w:p w:rsidR="00ED27DF" w:rsidRDefault="001E35A7" w:rsidP="00853E25">
      <w:pPr>
        <w:pStyle w:val="Thesis-Hansstijl"/>
      </w:pPr>
      <w:r>
        <w:t>Question 16 and 17 are almost the same, the only difference is that question number 16 focuses on the service provider and question number 17 at a third party. Because</w:t>
      </w:r>
      <w:r w:rsidR="00ED27DF">
        <w:t xml:space="preserve"> of the deviation in outcomes</w:t>
      </w:r>
      <w:r>
        <w:t xml:space="preserve"> it is interesting to examine</w:t>
      </w:r>
      <w:r w:rsidR="00ED27DF">
        <w:t>. We examine</w:t>
      </w:r>
      <w:r w:rsidR="00D569FA">
        <w:t xml:space="preserve"> in the following part</w:t>
      </w:r>
      <w:r>
        <w:t xml:space="preserve"> if the </w:t>
      </w:r>
      <w:r w:rsidR="00D569FA">
        <w:t>replies</w:t>
      </w:r>
      <w:r>
        <w:t xml:space="preserve"> on questions 16 and 17 differ</w:t>
      </w:r>
      <w:r w:rsidR="00D569FA">
        <w:t xml:space="preserve"> from each other</w:t>
      </w:r>
      <w:r w:rsidR="00ED27DF">
        <w:t>.</w:t>
      </w:r>
    </w:p>
    <w:p w:rsidR="001E35A7" w:rsidRPr="00853E25" w:rsidRDefault="001E35A7" w:rsidP="00853E25">
      <w:pPr>
        <w:pStyle w:val="Thesis-Hansstijl"/>
        <w:rPr>
          <w:rFonts w:cs="Times New Roman"/>
          <w:i/>
          <w:iCs/>
        </w:rPr>
      </w:pPr>
      <w:r>
        <w:rPr>
          <w:i/>
          <w:iCs/>
        </w:rPr>
        <w:lastRenderedPageBreak/>
        <w:t>“</w:t>
      </w:r>
      <w:r w:rsidRPr="00B77EB3">
        <w:rPr>
          <w:i/>
          <w:iCs/>
        </w:rPr>
        <w:t>The degree in which</w:t>
      </w:r>
      <w:r>
        <w:rPr>
          <w:i/>
          <w:iCs/>
        </w:rPr>
        <w:t xml:space="preserve"> the</w:t>
      </w:r>
      <w:r w:rsidRPr="00B77EB3">
        <w:rPr>
          <w:i/>
          <w:iCs/>
        </w:rPr>
        <w:t xml:space="preserve"> information</w:t>
      </w:r>
      <w:r>
        <w:rPr>
          <w:i/>
          <w:iCs/>
        </w:rPr>
        <w:t xml:space="preserve"> send by email</w:t>
      </w:r>
      <w:r w:rsidRPr="00B77EB3">
        <w:rPr>
          <w:i/>
          <w:iCs/>
        </w:rPr>
        <w:t xml:space="preserve"> is valuable to a service provider </w:t>
      </w:r>
      <w:r>
        <w:rPr>
          <w:i/>
          <w:iCs/>
        </w:rPr>
        <w:t>compared to</w:t>
      </w:r>
      <w:r w:rsidRPr="00B77EB3">
        <w:rPr>
          <w:i/>
          <w:iCs/>
        </w:rPr>
        <w:t xml:space="preserve"> a third party do not significantly differ.</w:t>
      </w:r>
      <w:r>
        <w:rPr>
          <w:i/>
          <w:iCs/>
        </w:rPr>
        <w:t>”</w:t>
      </w:r>
    </w:p>
    <w:p w:rsidR="001E35A7" w:rsidRPr="00E729B4" w:rsidRDefault="001E35A7" w:rsidP="00853E25">
      <w:pPr>
        <w:pStyle w:val="Thesis-Hansstijl"/>
        <w:rPr>
          <w:rFonts w:cs="Times New Roman"/>
        </w:rPr>
      </w:pPr>
      <w:r>
        <w:t xml:space="preserve">When we compare the means of both questions we </w:t>
      </w:r>
      <w:r w:rsidR="00AE2CBE">
        <w:t>recognize a difference. Question</w:t>
      </w:r>
      <w:r>
        <w:t xml:space="preserve"> number 16 has a mean of 3.86 and question number 17 has a mean of 5.21. This difference in means seems interesting for our results</w:t>
      </w:r>
      <w:r w:rsidR="00AE2CBE">
        <w:t>.</w:t>
      </w:r>
      <w:r>
        <w:t xml:space="preserve"> </w:t>
      </w:r>
      <w:r w:rsidR="00AE2CBE">
        <w:t>T</w:t>
      </w:r>
      <w:r>
        <w:t>herefore we test if there is a statistical difference between both means. We constructed the Null Hypothesis as</w:t>
      </w:r>
      <w:r w:rsidR="00102D05" w:rsidRPr="00B3308B">
        <w:fldChar w:fldCharType="begin"/>
      </w:r>
      <w:r w:rsidRPr="00B3308B">
        <w:instrText xml:space="preserve"> QUOTE </w:instrText>
      </w:r>
      <w:r w:rsidR="00AC75CB">
        <w:rPr>
          <w:rFonts w:cs="Times New Roman"/>
          <w:noProof/>
          <w:lang w:val="nl-NL" w:eastAsia="nl-NL"/>
        </w:rPr>
        <w:drawing>
          <wp:inline distT="0" distB="0" distL="0" distR="0">
            <wp:extent cx="561975" cy="161925"/>
            <wp:effectExtent l="19050" t="0" r="0" b="0"/>
            <wp:docPr id="41" name="Afbeelding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63"/>
                    <pic:cNvPicPr>
                      <a:picLocks noChangeAspect="1" noChangeArrowheads="1"/>
                    </pic:cNvPicPr>
                  </pic:nvPicPr>
                  <pic:blipFill>
                    <a:blip r:embed="rId23">
                      <a:clrChange>
                        <a:clrFrom>
                          <a:srgbClr val="FFFFFF"/>
                        </a:clrFrom>
                        <a:clrTo>
                          <a:srgbClr val="FFFFFF">
                            <a:alpha val="0"/>
                          </a:srgbClr>
                        </a:clrTo>
                      </a:clrChange>
                    </a:blip>
                    <a:srcRect/>
                    <a:stretch>
                      <a:fillRect/>
                    </a:stretch>
                  </pic:blipFill>
                  <pic:spPr bwMode="auto">
                    <a:xfrm>
                      <a:off x="0" y="0"/>
                      <a:ext cx="561975" cy="161925"/>
                    </a:xfrm>
                    <a:prstGeom prst="rect">
                      <a:avLst/>
                    </a:prstGeom>
                    <a:noFill/>
                    <a:ln w="9525">
                      <a:noFill/>
                      <a:miter lim="800000"/>
                      <a:headEnd/>
                      <a:tailEnd/>
                    </a:ln>
                  </pic:spPr>
                </pic:pic>
              </a:graphicData>
            </a:graphic>
          </wp:inline>
        </w:drawing>
      </w:r>
      <w:r w:rsidRPr="00B3308B">
        <w:instrText xml:space="preserve"> </w:instrText>
      </w:r>
      <w:r w:rsidR="00102D05" w:rsidRPr="00B3308B">
        <w:fldChar w:fldCharType="separate"/>
      </w:r>
      <w:r w:rsidR="00AC75CB">
        <w:rPr>
          <w:rFonts w:cs="Times New Roman"/>
          <w:noProof/>
          <w:lang w:val="nl-NL" w:eastAsia="nl-NL"/>
        </w:rPr>
        <w:drawing>
          <wp:inline distT="0" distB="0" distL="0" distR="0">
            <wp:extent cx="561975" cy="161925"/>
            <wp:effectExtent l="19050" t="0" r="0" b="0"/>
            <wp:docPr id="42" name="Afbeelding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64"/>
                    <pic:cNvPicPr>
                      <a:picLocks noChangeAspect="1" noChangeArrowheads="1"/>
                    </pic:cNvPicPr>
                  </pic:nvPicPr>
                  <pic:blipFill>
                    <a:blip r:embed="rId23">
                      <a:clrChange>
                        <a:clrFrom>
                          <a:srgbClr val="FFFFFF"/>
                        </a:clrFrom>
                        <a:clrTo>
                          <a:srgbClr val="FFFFFF">
                            <a:alpha val="0"/>
                          </a:srgbClr>
                        </a:clrTo>
                      </a:clrChange>
                    </a:blip>
                    <a:srcRect/>
                    <a:stretch>
                      <a:fillRect/>
                    </a:stretch>
                  </pic:blipFill>
                  <pic:spPr bwMode="auto">
                    <a:xfrm>
                      <a:off x="0" y="0"/>
                      <a:ext cx="561975" cy="161925"/>
                    </a:xfrm>
                    <a:prstGeom prst="rect">
                      <a:avLst/>
                    </a:prstGeom>
                    <a:noFill/>
                    <a:ln w="9525">
                      <a:noFill/>
                      <a:miter lim="800000"/>
                      <a:headEnd/>
                      <a:tailEnd/>
                    </a:ln>
                  </pic:spPr>
                </pic:pic>
              </a:graphicData>
            </a:graphic>
          </wp:inline>
        </w:drawing>
      </w:r>
      <w:r w:rsidR="00102D05" w:rsidRPr="00B3308B">
        <w:fldChar w:fldCharType="end"/>
      </w:r>
      <w:r>
        <w:t xml:space="preserve"> and the Alternative hypothesis as </w:t>
      </w:r>
      <w:r w:rsidR="00102D05" w:rsidRPr="00B3308B">
        <w:fldChar w:fldCharType="begin"/>
      </w:r>
      <w:r w:rsidRPr="00B3308B">
        <w:instrText xml:space="preserve"> QUOTE </w:instrText>
      </w:r>
      <w:r w:rsidR="00AC75CB">
        <w:rPr>
          <w:rFonts w:cs="Times New Roman"/>
          <w:noProof/>
          <w:lang w:val="nl-NL" w:eastAsia="nl-NL"/>
        </w:rPr>
        <w:drawing>
          <wp:inline distT="0" distB="0" distL="0" distR="0">
            <wp:extent cx="523875" cy="161925"/>
            <wp:effectExtent l="19050" t="0" r="0" b="0"/>
            <wp:docPr id="43" name="Afbeelding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65"/>
                    <pic:cNvPicPr>
                      <a:picLocks noChangeAspect="1" noChangeArrowheads="1"/>
                    </pic:cNvPicPr>
                  </pic:nvPicPr>
                  <pic:blipFill>
                    <a:blip r:embed="rId35">
                      <a:clrChange>
                        <a:clrFrom>
                          <a:srgbClr val="FFFFFF"/>
                        </a:clrFrom>
                        <a:clrTo>
                          <a:srgbClr val="FFFFFF">
                            <a:alpha val="0"/>
                          </a:srgbClr>
                        </a:clrTo>
                      </a:clrChange>
                    </a:blip>
                    <a:srcRect/>
                    <a:stretch>
                      <a:fillRect/>
                    </a:stretch>
                  </pic:blipFill>
                  <pic:spPr bwMode="auto">
                    <a:xfrm>
                      <a:off x="0" y="0"/>
                      <a:ext cx="523875" cy="161925"/>
                    </a:xfrm>
                    <a:prstGeom prst="rect">
                      <a:avLst/>
                    </a:prstGeom>
                    <a:noFill/>
                    <a:ln w="9525">
                      <a:noFill/>
                      <a:miter lim="800000"/>
                      <a:headEnd/>
                      <a:tailEnd/>
                    </a:ln>
                  </pic:spPr>
                </pic:pic>
              </a:graphicData>
            </a:graphic>
          </wp:inline>
        </w:drawing>
      </w:r>
      <w:r w:rsidRPr="00B3308B">
        <w:instrText xml:space="preserve"> </w:instrText>
      </w:r>
      <w:r w:rsidR="00102D05" w:rsidRPr="00B3308B">
        <w:fldChar w:fldCharType="separate"/>
      </w:r>
      <w:r w:rsidR="00AC75CB">
        <w:rPr>
          <w:rFonts w:cs="Times New Roman"/>
          <w:noProof/>
          <w:lang w:val="nl-NL" w:eastAsia="nl-NL"/>
        </w:rPr>
        <w:drawing>
          <wp:inline distT="0" distB="0" distL="0" distR="0">
            <wp:extent cx="523875" cy="161925"/>
            <wp:effectExtent l="19050" t="0" r="0" b="0"/>
            <wp:docPr id="44" name="Afbeelding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66"/>
                    <pic:cNvPicPr>
                      <a:picLocks noChangeAspect="1" noChangeArrowheads="1"/>
                    </pic:cNvPicPr>
                  </pic:nvPicPr>
                  <pic:blipFill>
                    <a:blip r:embed="rId35">
                      <a:clrChange>
                        <a:clrFrom>
                          <a:srgbClr val="FFFFFF"/>
                        </a:clrFrom>
                        <a:clrTo>
                          <a:srgbClr val="FFFFFF">
                            <a:alpha val="0"/>
                          </a:srgbClr>
                        </a:clrTo>
                      </a:clrChange>
                    </a:blip>
                    <a:srcRect/>
                    <a:stretch>
                      <a:fillRect/>
                    </a:stretch>
                  </pic:blipFill>
                  <pic:spPr bwMode="auto">
                    <a:xfrm>
                      <a:off x="0" y="0"/>
                      <a:ext cx="523875" cy="161925"/>
                    </a:xfrm>
                    <a:prstGeom prst="rect">
                      <a:avLst/>
                    </a:prstGeom>
                    <a:noFill/>
                    <a:ln w="9525">
                      <a:noFill/>
                      <a:miter lim="800000"/>
                      <a:headEnd/>
                      <a:tailEnd/>
                    </a:ln>
                  </pic:spPr>
                </pic:pic>
              </a:graphicData>
            </a:graphic>
          </wp:inline>
        </w:drawing>
      </w:r>
      <w:r w:rsidR="00102D05" w:rsidRPr="00B3308B">
        <w:fldChar w:fldCharType="end"/>
      </w:r>
      <w:r>
        <w:t xml:space="preserve"> .</w:t>
      </w:r>
    </w:p>
    <w:p w:rsidR="001E35A7" w:rsidRPr="009065C2" w:rsidRDefault="001E35A7" w:rsidP="009065C2">
      <w:pPr>
        <w:pStyle w:val="Heading3"/>
        <w:rPr>
          <w:rFonts w:cs="Times New Roman"/>
        </w:rPr>
      </w:pPr>
      <w:bookmarkStart w:id="72" w:name="_Toc268026961"/>
      <w:r w:rsidRPr="009065C2">
        <w:t>3.</w:t>
      </w:r>
      <w:r w:rsidR="00E0221D">
        <w:t>5</w:t>
      </w:r>
      <w:r w:rsidRPr="009065C2">
        <w:t>.4</w:t>
      </w:r>
      <w:r w:rsidRPr="009065C2">
        <w:tab/>
      </w:r>
      <w:r>
        <w:t xml:space="preserve">Sample test Hypothesis </w:t>
      </w:r>
      <w:r w:rsidR="00E0221D">
        <w:t>4</w:t>
      </w:r>
      <w:r>
        <w:t>a</w:t>
      </w:r>
      <w:bookmarkEnd w:id="72"/>
    </w:p>
    <w:p w:rsidR="001E35A7" w:rsidRPr="00CA331C" w:rsidRDefault="003A2690" w:rsidP="00853E25">
      <w:pPr>
        <w:pStyle w:val="Thesis-Hansstijl"/>
        <w:rPr>
          <w:rFonts w:cs="Times New Roman"/>
        </w:rPr>
      </w:pPr>
      <w:r>
        <w:t>To verify</w:t>
      </w:r>
      <w:r w:rsidR="001E35A7">
        <w:t xml:space="preserve"> the two means of hypothesis </w:t>
      </w:r>
      <w:r w:rsidR="00E0221D">
        <w:t>4</w:t>
      </w:r>
      <w:r w:rsidR="001E35A7">
        <w:t xml:space="preserve">a we conducted a </w:t>
      </w:r>
      <w:r w:rsidR="001E35A7" w:rsidRPr="00114D73">
        <w:t>Paired 2 sample T Test</w:t>
      </w:r>
      <w:r w:rsidR="001E35A7">
        <w:t>, which can be explained as followed.</w:t>
      </w:r>
    </w:p>
    <w:p w:rsidR="001E35A7" w:rsidRDefault="007D57FC" w:rsidP="00C15A7A">
      <w:pPr>
        <w:pStyle w:val="NoSpacing"/>
        <w:jc w:val="both"/>
        <w:rPr>
          <w:rFonts w:cs="Times New Roman"/>
        </w:rPr>
      </w:pPr>
      <w:r>
        <w:rPr>
          <w:rFonts w:cs="Times New Roman"/>
          <w:noProof/>
          <w:lang w:val="nl-NL" w:eastAsia="nl-NL"/>
        </w:rPr>
        <w:drawing>
          <wp:inline distT="0" distB="0" distL="0" distR="0">
            <wp:extent cx="837949" cy="353683"/>
            <wp:effectExtent l="19050" t="0" r="251" b="0"/>
            <wp:docPr id="45" name="Picture 11" descr="C:\Users\Hans\Documents\testen\depend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Hans\Documents\testen\dependent.png"/>
                    <pic:cNvPicPr>
                      <a:picLocks noChangeAspect="1" noChangeArrowheads="1"/>
                    </pic:cNvPicPr>
                  </pic:nvPicPr>
                  <pic:blipFill>
                    <a:blip r:embed="rId36"/>
                    <a:srcRect/>
                    <a:stretch>
                      <a:fillRect/>
                    </a:stretch>
                  </pic:blipFill>
                  <pic:spPr bwMode="auto">
                    <a:xfrm>
                      <a:off x="0" y="0"/>
                      <a:ext cx="839863" cy="354491"/>
                    </a:xfrm>
                    <a:prstGeom prst="rect">
                      <a:avLst/>
                    </a:prstGeom>
                    <a:noFill/>
                    <a:ln w="9525">
                      <a:noFill/>
                      <a:miter lim="800000"/>
                      <a:headEnd/>
                      <a:tailEnd/>
                    </a:ln>
                  </pic:spPr>
                </pic:pic>
              </a:graphicData>
            </a:graphic>
          </wp:inline>
        </w:drawing>
      </w:r>
    </w:p>
    <w:p w:rsidR="001E35A7" w:rsidRDefault="001E35A7" w:rsidP="00C15A7A">
      <w:pPr>
        <w:pStyle w:val="NoSpacing"/>
        <w:jc w:val="both"/>
        <w:rPr>
          <w:rFonts w:cs="Times New Roman"/>
        </w:rPr>
      </w:pPr>
    </w:p>
    <w:p w:rsidR="001E35A7" w:rsidRPr="004763CA" w:rsidRDefault="001E35A7" w:rsidP="00C15A7A">
      <w:pPr>
        <w:pStyle w:val="NoSpacing"/>
        <w:jc w:val="both"/>
        <w:rPr>
          <w:rFonts w:cs="Times New Roman"/>
        </w:rPr>
      </w:pPr>
      <w:r>
        <w:t xml:space="preserve">The starting statistics defined based on our response group and hypothesis </w:t>
      </w:r>
      <w:r w:rsidR="00E0221D">
        <w:t>4</w:t>
      </w:r>
      <w:r>
        <w:t>A are:</w:t>
      </w:r>
    </w:p>
    <w:p w:rsidR="001E35A7" w:rsidRDefault="001E35A7" w:rsidP="00C15A7A">
      <w:pPr>
        <w:pStyle w:val="NoSpacing"/>
        <w:jc w:val="both"/>
      </w:pPr>
      <w:r>
        <w:t xml:space="preserve">Null hypotheses </w:t>
      </w:r>
      <w:r>
        <w:tab/>
        <w:t>=</w:t>
      </w:r>
      <w:r>
        <w:tab/>
        <w:t>H0</w:t>
      </w:r>
      <w:r>
        <w:tab/>
        <w:t>=</w:t>
      </w:r>
      <w:r>
        <w:tab/>
      </w:r>
      <w:r w:rsidR="00102D05" w:rsidRPr="00B3308B">
        <w:fldChar w:fldCharType="begin"/>
      </w:r>
      <w:r w:rsidRPr="00B3308B">
        <w:instrText xml:space="preserve"> QUOTE </w:instrText>
      </w:r>
      <w:r w:rsidR="00AC75CB">
        <w:rPr>
          <w:rFonts w:cs="Times New Roman"/>
          <w:noProof/>
          <w:lang w:val="nl-NL" w:eastAsia="nl-NL"/>
        </w:rPr>
        <w:drawing>
          <wp:inline distT="0" distB="0" distL="0" distR="0">
            <wp:extent cx="533400" cy="161925"/>
            <wp:effectExtent l="19050" t="0" r="0" b="0"/>
            <wp:docPr id="46" name="Afbeelding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68"/>
                    <pic:cNvPicPr>
                      <a:picLocks noChangeAspect="1" noChangeArrowheads="1"/>
                    </pic:cNvPicPr>
                  </pic:nvPicPr>
                  <pic:blipFill>
                    <a:blip r:embed="rId18">
                      <a:clrChange>
                        <a:clrFrom>
                          <a:srgbClr val="FFFFFF"/>
                        </a:clrFrom>
                        <a:clrTo>
                          <a:srgbClr val="FFFFFF">
                            <a:alpha val="0"/>
                          </a:srgbClr>
                        </a:clrTo>
                      </a:clrChange>
                    </a:blip>
                    <a:srcRect/>
                    <a:stretch>
                      <a:fillRect/>
                    </a:stretch>
                  </pic:blipFill>
                  <pic:spPr bwMode="auto">
                    <a:xfrm>
                      <a:off x="0" y="0"/>
                      <a:ext cx="533400" cy="161925"/>
                    </a:xfrm>
                    <a:prstGeom prst="rect">
                      <a:avLst/>
                    </a:prstGeom>
                    <a:noFill/>
                    <a:ln w="9525">
                      <a:noFill/>
                      <a:miter lim="800000"/>
                      <a:headEnd/>
                      <a:tailEnd/>
                    </a:ln>
                  </pic:spPr>
                </pic:pic>
              </a:graphicData>
            </a:graphic>
          </wp:inline>
        </w:drawing>
      </w:r>
      <w:r w:rsidRPr="00B3308B">
        <w:instrText xml:space="preserve"> </w:instrText>
      </w:r>
      <w:r w:rsidR="00102D05" w:rsidRPr="00B3308B">
        <w:fldChar w:fldCharType="separate"/>
      </w:r>
      <w:r w:rsidR="00AC75CB">
        <w:rPr>
          <w:rFonts w:cs="Times New Roman"/>
          <w:noProof/>
          <w:lang w:val="nl-NL" w:eastAsia="nl-NL"/>
        </w:rPr>
        <w:drawing>
          <wp:inline distT="0" distB="0" distL="0" distR="0">
            <wp:extent cx="533400" cy="161925"/>
            <wp:effectExtent l="19050" t="0" r="0" b="0"/>
            <wp:docPr id="47" name="Afbeelding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69"/>
                    <pic:cNvPicPr>
                      <a:picLocks noChangeAspect="1" noChangeArrowheads="1"/>
                    </pic:cNvPicPr>
                  </pic:nvPicPr>
                  <pic:blipFill>
                    <a:blip r:embed="rId18">
                      <a:clrChange>
                        <a:clrFrom>
                          <a:srgbClr val="FFFFFF"/>
                        </a:clrFrom>
                        <a:clrTo>
                          <a:srgbClr val="FFFFFF">
                            <a:alpha val="0"/>
                          </a:srgbClr>
                        </a:clrTo>
                      </a:clrChange>
                    </a:blip>
                    <a:srcRect/>
                    <a:stretch>
                      <a:fillRect/>
                    </a:stretch>
                  </pic:blipFill>
                  <pic:spPr bwMode="auto">
                    <a:xfrm>
                      <a:off x="0" y="0"/>
                      <a:ext cx="533400" cy="161925"/>
                    </a:xfrm>
                    <a:prstGeom prst="rect">
                      <a:avLst/>
                    </a:prstGeom>
                    <a:noFill/>
                    <a:ln w="9525">
                      <a:noFill/>
                      <a:miter lim="800000"/>
                      <a:headEnd/>
                      <a:tailEnd/>
                    </a:ln>
                  </pic:spPr>
                </pic:pic>
              </a:graphicData>
            </a:graphic>
          </wp:inline>
        </w:drawing>
      </w:r>
      <w:r w:rsidR="00102D05" w:rsidRPr="00B3308B">
        <w:fldChar w:fldCharType="end"/>
      </w:r>
      <w:r>
        <w:t xml:space="preserve"> </w:t>
      </w:r>
    </w:p>
    <w:p w:rsidR="001E35A7" w:rsidRDefault="001E35A7" w:rsidP="00C15A7A">
      <w:pPr>
        <w:pStyle w:val="NoSpacing"/>
        <w:jc w:val="both"/>
      </w:pPr>
      <w:r>
        <w:t>Alternative Hypotheses =</w:t>
      </w:r>
      <w:r>
        <w:tab/>
        <w:t>HA</w:t>
      </w:r>
      <w:r>
        <w:tab/>
        <w:t>=</w:t>
      </w:r>
      <w:r>
        <w:tab/>
      </w:r>
      <w:r w:rsidR="00102D05" w:rsidRPr="00B3308B">
        <w:fldChar w:fldCharType="begin"/>
      </w:r>
      <w:r w:rsidRPr="00B3308B">
        <w:instrText xml:space="preserve"> QUOTE </w:instrText>
      </w:r>
      <w:r w:rsidR="00AC75CB">
        <w:rPr>
          <w:rFonts w:cs="Times New Roman"/>
          <w:noProof/>
          <w:lang w:val="nl-NL" w:eastAsia="nl-NL"/>
        </w:rPr>
        <w:drawing>
          <wp:inline distT="0" distB="0" distL="0" distR="0">
            <wp:extent cx="523875" cy="161925"/>
            <wp:effectExtent l="19050" t="0" r="0" b="0"/>
            <wp:docPr id="48" name="Afbeelding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70"/>
                    <pic:cNvPicPr>
                      <a:picLocks noChangeAspect="1" noChangeArrowheads="1"/>
                    </pic:cNvPicPr>
                  </pic:nvPicPr>
                  <pic:blipFill>
                    <a:blip r:embed="rId35">
                      <a:clrChange>
                        <a:clrFrom>
                          <a:srgbClr val="FFFFFF"/>
                        </a:clrFrom>
                        <a:clrTo>
                          <a:srgbClr val="FFFFFF">
                            <a:alpha val="0"/>
                          </a:srgbClr>
                        </a:clrTo>
                      </a:clrChange>
                    </a:blip>
                    <a:srcRect/>
                    <a:stretch>
                      <a:fillRect/>
                    </a:stretch>
                  </pic:blipFill>
                  <pic:spPr bwMode="auto">
                    <a:xfrm>
                      <a:off x="0" y="0"/>
                      <a:ext cx="523875" cy="161925"/>
                    </a:xfrm>
                    <a:prstGeom prst="rect">
                      <a:avLst/>
                    </a:prstGeom>
                    <a:noFill/>
                    <a:ln w="9525">
                      <a:noFill/>
                      <a:miter lim="800000"/>
                      <a:headEnd/>
                      <a:tailEnd/>
                    </a:ln>
                  </pic:spPr>
                </pic:pic>
              </a:graphicData>
            </a:graphic>
          </wp:inline>
        </w:drawing>
      </w:r>
      <w:r w:rsidRPr="00B3308B">
        <w:instrText xml:space="preserve"> </w:instrText>
      </w:r>
      <w:r w:rsidR="00102D05" w:rsidRPr="00B3308B">
        <w:fldChar w:fldCharType="separate"/>
      </w:r>
      <w:r w:rsidR="00AC75CB">
        <w:rPr>
          <w:rFonts w:cs="Times New Roman"/>
          <w:noProof/>
          <w:lang w:val="nl-NL" w:eastAsia="nl-NL"/>
        </w:rPr>
        <w:drawing>
          <wp:inline distT="0" distB="0" distL="0" distR="0">
            <wp:extent cx="523875" cy="161925"/>
            <wp:effectExtent l="19050" t="0" r="0" b="0"/>
            <wp:docPr id="49" name="Afbeelding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71"/>
                    <pic:cNvPicPr>
                      <a:picLocks noChangeAspect="1" noChangeArrowheads="1"/>
                    </pic:cNvPicPr>
                  </pic:nvPicPr>
                  <pic:blipFill>
                    <a:blip r:embed="rId35">
                      <a:clrChange>
                        <a:clrFrom>
                          <a:srgbClr val="FFFFFF"/>
                        </a:clrFrom>
                        <a:clrTo>
                          <a:srgbClr val="FFFFFF">
                            <a:alpha val="0"/>
                          </a:srgbClr>
                        </a:clrTo>
                      </a:clrChange>
                    </a:blip>
                    <a:srcRect/>
                    <a:stretch>
                      <a:fillRect/>
                    </a:stretch>
                  </pic:blipFill>
                  <pic:spPr bwMode="auto">
                    <a:xfrm>
                      <a:off x="0" y="0"/>
                      <a:ext cx="523875" cy="161925"/>
                    </a:xfrm>
                    <a:prstGeom prst="rect">
                      <a:avLst/>
                    </a:prstGeom>
                    <a:noFill/>
                    <a:ln w="9525">
                      <a:noFill/>
                      <a:miter lim="800000"/>
                      <a:headEnd/>
                      <a:tailEnd/>
                    </a:ln>
                  </pic:spPr>
                </pic:pic>
              </a:graphicData>
            </a:graphic>
          </wp:inline>
        </w:drawing>
      </w:r>
      <w:r w:rsidR="00102D05" w:rsidRPr="00B3308B">
        <w:fldChar w:fldCharType="end"/>
      </w:r>
      <w:r>
        <w:t xml:space="preserve"> </w:t>
      </w:r>
    </w:p>
    <w:p w:rsidR="001E35A7" w:rsidRDefault="001E35A7" w:rsidP="00C15A7A">
      <w:pPr>
        <w:pStyle w:val="NoSpacing"/>
        <w:jc w:val="both"/>
      </w:pPr>
      <w:r>
        <w:t>Alpha</w:t>
      </w:r>
      <w:r>
        <w:tab/>
      </w:r>
      <w:r>
        <w:tab/>
      </w:r>
      <w:r>
        <w:tab/>
        <w:t>=</w:t>
      </w:r>
      <w:r>
        <w:tab/>
      </w:r>
      <w:r w:rsidR="00AC75CB">
        <w:rPr>
          <w:rFonts w:cs="Times New Roman"/>
          <w:noProof/>
          <w:lang w:val="nl-NL" w:eastAsia="nl-NL"/>
        </w:rPr>
        <w:drawing>
          <wp:inline distT="0" distB="0" distL="0" distR="0">
            <wp:extent cx="142875" cy="171450"/>
            <wp:effectExtent l="19050" t="0" r="0" b="0"/>
            <wp:docPr id="50" name="Afbeelding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77"/>
                    <pic:cNvPicPr>
                      <a:picLocks noChangeAspect="1" noChangeArrowheads="1"/>
                    </pic:cNvPicPr>
                  </pic:nvPicPr>
                  <pic:blipFill>
                    <a:blip r:embed="rId21">
                      <a:clrChange>
                        <a:clrFrom>
                          <a:srgbClr val="FFFFFF"/>
                        </a:clrFrom>
                        <a:clrTo>
                          <a:srgbClr val="FFFFFF">
                            <a:alpha val="0"/>
                          </a:srgbClr>
                        </a:clrTo>
                      </a:clrChange>
                    </a:blip>
                    <a:srcRect/>
                    <a:stretch>
                      <a:fillRect/>
                    </a:stretch>
                  </pic:blipFill>
                  <pic:spPr bwMode="auto">
                    <a:xfrm>
                      <a:off x="0" y="0"/>
                      <a:ext cx="142875" cy="171450"/>
                    </a:xfrm>
                    <a:prstGeom prst="rect">
                      <a:avLst/>
                    </a:prstGeom>
                    <a:noFill/>
                    <a:ln w="9525">
                      <a:noFill/>
                      <a:miter lim="800000"/>
                      <a:headEnd/>
                      <a:tailEnd/>
                    </a:ln>
                  </pic:spPr>
                </pic:pic>
              </a:graphicData>
            </a:graphic>
          </wp:inline>
        </w:drawing>
      </w:r>
      <w:r>
        <w:rPr>
          <w:rFonts w:cs="Times New Roman"/>
        </w:rPr>
        <w:tab/>
      </w:r>
      <w:r>
        <w:t>=</w:t>
      </w:r>
      <w:r>
        <w:tab/>
        <w:t>0.05</w:t>
      </w:r>
    </w:p>
    <w:p w:rsidR="001E35A7" w:rsidRDefault="001E35A7" w:rsidP="00C15A7A">
      <w:pPr>
        <w:pStyle w:val="NoSpacing"/>
        <w:rPr>
          <w:rFonts w:cs="Times New Roman"/>
        </w:rPr>
      </w:pPr>
    </w:p>
    <w:p w:rsidR="001E35A7" w:rsidRPr="00C15A7A" w:rsidRDefault="001E35A7" w:rsidP="00C15A7A">
      <w:pPr>
        <w:pStyle w:val="NoSpacing"/>
        <w:rPr>
          <w:rFonts w:cs="Times New Roman"/>
        </w:rPr>
      </w:pPr>
      <w:r>
        <w:t xml:space="preserve">The </w:t>
      </w:r>
      <w:r w:rsidRPr="00114D73">
        <w:t>Paired 2 sample T Test</w:t>
      </w:r>
      <w:r>
        <w:t xml:space="preserve"> is conducted by using SPPS, the results are presented at </w:t>
      </w:r>
      <w:r w:rsidR="00102D05">
        <w:fldChar w:fldCharType="begin"/>
      </w:r>
      <w:r>
        <w:instrText xml:space="preserve"> REF _Ref261186624 \h </w:instrText>
      </w:r>
      <w:r w:rsidR="00102D05">
        <w:fldChar w:fldCharType="separate"/>
      </w:r>
      <w:r w:rsidR="00D0007B">
        <w:t xml:space="preserve">Table </w:t>
      </w:r>
      <w:r w:rsidR="00D0007B">
        <w:rPr>
          <w:noProof/>
        </w:rPr>
        <w:t>11</w:t>
      </w:r>
      <w:r w:rsidR="00102D05">
        <w:fldChar w:fldCharType="end"/>
      </w:r>
      <w:r>
        <w:t>.</w:t>
      </w:r>
    </w:p>
    <w:p w:rsidR="001E35A7" w:rsidRPr="009D208B" w:rsidRDefault="001E35A7" w:rsidP="009D208B">
      <w:pPr>
        <w:autoSpaceDE w:val="0"/>
        <w:autoSpaceDN w:val="0"/>
        <w:adjustRightInd w:val="0"/>
        <w:spacing w:after="0" w:line="240" w:lineRule="auto"/>
        <w:rPr>
          <w:rFonts w:ascii="Times New Roman" w:hAnsi="Times New Roman" w:cs="Times New Roman"/>
          <w:sz w:val="24"/>
          <w:szCs w:val="24"/>
          <w:lang w:eastAsia="nl-NL"/>
        </w:rPr>
      </w:pPr>
    </w:p>
    <w:tbl>
      <w:tblPr>
        <w:tblW w:w="6689" w:type="dxa"/>
        <w:tblInd w:w="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00"/>
      </w:tblPr>
      <w:tblGrid>
        <w:gridCol w:w="772"/>
        <w:gridCol w:w="1014"/>
        <w:gridCol w:w="1010"/>
        <w:gridCol w:w="1009"/>
        <w:gridCol w:w="1428"/>
        <w:gridCol w:w="1456"/>
      </w:tblGrid>
      <w:tr w:rsidR="001E35A7" w:rsidRPr="009D208B">
        <w:tc>
          <w:tcPr>
            <w:tcW w:w="6689" w:type="dxa"/>
            <w:gridSpan w:val="6"/>
            <w:shd w:val="clear" w:color="auto" w:fill="D3DFEE"/>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b/>
                <w:bCs/>
                <w:color w:val="000000"/>
                <w:sz w:val="18"/>
                <w:szCs w:val="18"/>
                <w:lang w:val="nl-NL" w:eastAsia="nl-NL"/>
              </w:rPr>
              <w:t>Paired Samples Statistics</w:t>
            </w:r>
          </w:p>
        </w:tc>
      </w:tr>
      <w:tr w:rsidR="001E35A7" w:rsidRPr="009D208B">
        <w:tc>
          <w:tcPr>
            <w:tcW w:w="772" w:type="dxa"/>
          </w:tcPr>
          <w:p w:rsidR="001E35A7" w:rsidRPr="00E2057C" w:rsidRDefault="001E35A7" w:rsidP="00E2057C">
            <w:pPr>
              <w:autoSpaceDE w:val="0"/>
              <w:autoSpaceDN w:val="0"/>
              <w:adjustRightInd w:val="0"/>
              <w:spacing w:after="0" w:line="240" w:lineRule="auto"/>
              <w:rPr>
                <w:sz w:val="24"/>
                <w:szCs w:val="24"/>
                <w:lang w:val="nl-NL" w:eastAsia="nl-NL"/>
              </w:rPr>
            </w:pPr>
          </w:p>
        </w:tc>
        <w:tc>
          <w:tcPr>
            <w:tcW w:w="1014" w:type="dxa"/>
          </w:tcPr>
          <w:p w:rsidR="001E35A7" w:rsidRPr="00E2057C" w:rsidRDefault="001E35A7" w:rsidP="00E2057C">
            <w:pPr>
              <w:autoSpaceDE w:val="0"/>
              <w:autoSpaceDN w:val="0"/>
              <w:adjustRightInd w:val="0"/>
              <w:spacing w:after="0" w:line="240" w:lineRule="auto"/>
              <w:rPr>
                <w:sz w:val="24"/>
                <w:szCs w:val="24"/>
                <w:lang w:val="nl-NL" w:eastAsia="nl-NL"/>
              </w:rPr>
            </w:pPr>
          </w:p>
        </w:tc>
        <w:tc>
          <w:tcPr>
            <w:tcW w:w="1010" w:type="dxa"/>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Mean</w:t>
            </w:r>
          </w:p>
        </w:tc>
        <w:tc>
          <w:tcPr>
            <w:tcW w:w="1009" w:type="dxa"/>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428" w:type="dxa"/>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Std. Deviation</w:t>
            </w:r>
          </w:p>
        </w:tc>
        <w:tc>
          <w:tcPr>
            <w:tcW w:w="1456" w:type="dxa"/>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Std. Error Mean</w:t>
            </w:r>
          </w:p>
        </w:tc>
      </w:tr>
      <w:tr w:rsidR="001E35A7" w:rsidRPr="009D208B">
        <w:tc>
          <w:tcPr>
            <w:tcW w:w="772" w:type="dxa"/>
            <w:vMerge w:val="restart"/>
            <w:shd w:val="clear" w:color="auto" w:fill="D3DFEE"/>
          </w:tcPr>
          <w:p w:rsidR="001E35A7" w:rsidRPr="00E2057C" w:rsidRDefault="001E35A7" w:rsidP="00E2057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Pair 1</w:t>
            </w:r>
          </w:p>
        </w:tc>
        <w:tc>
          <w:tcPr>
            <w:tcW w:w="1014" w:type="dxa"/>
            <w:shd w:val="clear" w:color="auto" w:fill="D3DFEE"/>
          </w:tcPr>
          <w:p w:rsidR="001E35A7" w:rsidRPr="00E2057C" w:rsidRDefault="001E35A7" w:rsidP="00E2057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Valuable 3rd</w:t>
            </w:r>
          </w:p>
        </w:tc>
        <w:tc>
          <w:tcPr>
            <w:tcW w:w="1010"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3,86</w:t>
            </w:r>
          </w:p>
        </w:tc>
        <w:tc>
          <w:tcPr>
            <w:tcW w:w="1009"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72</w:t>
            </w:r>
          </w:p>
        </w:tc>
        <w:tc>
          <w:tcPr>
            <w:tcW w:w="1428"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1,886</w:t>
            </w:r>
          </w:p>
        </w:tc>
        <w:tc>
          <w:tcPr>
            <w:tcW w:w="1456"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,222</w:t>
            </w:r>
          </w:p>
        </w:tc>
      </w:tr>
      <w:tr w:rsidR="001E35A7" w:rsidRPr="009D208B">
        <w:tc>
          <w:tcPr>
            <w:tcW w:w="772" w:type="dxa"/>
            <w:vMerge/>
          </w:tcPr>
          <w:p w:rsidR="001E35A7" w:rsidRPr="00E2057C" w:rsidRDefault="001E35A7" w:rsidP="00E2057C">
            <w:pPr>
              <w:autoSpaceDE w:val="0"/>
              <w:autoSpaceDN w:val="0"/>
              <w:adjustRightInd w:val="0"/>
              <w:spacing w:after="0" w:line="240" w:lineRule="auto"/>
              <w:rPr>
                <w:color w:val="000000"/>
                <w:sz w:val="18"/>
                <w:szCs w:val="18"/>
                <w:lang w:val="nl-NL" w:eastAsia="nl-NL"/>
              </w:rPr>
            </w:pPr>
          </w:p>
        </w:tc>
        <w:tc>
          <w:tcPr>
            <w:tcW w:w="1014" w:type="dxa"/>
          </w:tcPr>
          <w:p w:rsidR="001E35A7" w:rsidRPr="00E2057C" w:rsidRDefault="001E35A7" w:rsidP="00E2057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Valuable SP</w:t>
            </w:r>
          </w:p>
        </w:tc>
        <w:tc>
          <w:tcPr>
            <w:tcW w:w="1010" w:type="dxa"/>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5,19</w:t>
            </w:r>
          </w:p>
        </w:tc>
        <w:tc>
          <w:tcPr>
            <w:tcW w:w="1009" w:type="dxa"/>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72</w:t>
            </w:r>
          </w:p>
        </w:tc>
        <w:tc>
          <w:tcPr>
            <w:tcW w:w="1428" w:type="dxa"/>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1,479</w:t>
            </w:r>
          </w:p>
        </w:tc>
        <w:tc>
          <w:tcPr>
            <w:tcW w:w="1456" w:type="dxa"/>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,174</w:t>
            </w:r>
          </w:p>
        </w:tc>
      </w:tr>
    </w:tbl>
    <w:p w:rsidR="001E35A7" w:rsidRPr="009D208B" w:rsidRDefault="001E35A7" w:rsidP="009D208B">
      <w:pPr>
        <w:autoSpaceDE w:val="0"/>
        <w:autoSpaceDN w:val="0"/>
        <w:adjustRightInd w:val="0"/>
        <w:spacing w:after="0" w:line="240" w:lineRule="auto"/>
        <w:rPr>
          <w:rFonts w:ascii="Times New Roman" w:hAnsi="Times New Roman" w:cs="Times New Roman"/>
          <w:sz w:val="24"/>
          <w:szCs w:val="24"/>
          <w:lang w:val="nl-NL" w:eastAsia="nl-NL"/>
        </w:rPr>
      </w:pPr>
    </w:p>
    <w:tbl>
      <w:tblPr>
        <w:tblW w:w="5961" w:type="dxa"/>
        <w:tblInd w:w="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00"/>
      </w:tblPr>
      <w:tblGrid>
        <w:gridCol w:w="770"/>
        <w:gridCol w:w="1955"/>
        <w:gridCol w:w="1011"/>
        <w:gridCol w:w="1214"/>
        <w:gridCol w:w="1011"/>
      </w:tblGrid>
      <w:tr w:rsidR="001E35A7" w:rsidRPr="009D208B">
        <w:tc>
          <w:tcPr>
            <w:tcW w:w="5958" w:type="dxa"/>
            <w:gridSpan w:val="5"/>
            <w:shd w:val="clear" w:color="auto" w:fill="D3DFEE"/>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b/>
                <w:bCs/>
                <w:color w:val="000000"/>
                <w:sz w:val="18"/>
                <w:szCs w:val="18"/>
                <w:lang w:val="nl-NL" w:eastAsia="nl-NL"/>
              </w:rPr>
              <w:t>Paired Samples Correlations</w:t>
            </w:r>
          </w:p>
        </w:tc>
      </w:tr>
      <w:tr w:rsidR="001E35A7" w:rsidRPr="009D208B">
        <w:tc>
          <w:tcPr>
            <w:tcW w:w="771" w:type="dxa"/>
          </w:tcPr>
          <w:p w:rsidR="001E35A7" w:rsidRPr="00E2057C" w:rsidRDefault="001E35A7" w:rsidP="00E2057C">
            <w:pPr>
              <w:autoSpaceDE w:val="0"/>
              <w:autoSpaceDN w:val="0"/>
              <w:adjustRightInd w:val="0"/>
              <w:spacing w:after="0" w:line="240" w:lineRule="auto"/>
              <w:rPr>
                <w:sz w:val="24"/>
                <w:szCs w:val="24"/>
                <w:lang w:val="nl-NL" w:eastAsia="nl-NL"/>
              </w:rPr>
            </w:pPr>
          </w:p>
        </w:tc>
        <w:tc>
          <w:tcPr>
            <w:tcW w:w="1954" w:type="dxa"/>
          </w:tcPr>
          <w:p w:rsidR="001E35A7" w:rsidRPr="00E2057C" w:rsidRDefault="001E35A7" w:rsidP="00E2057C">
            <w:pPr>
              <w:autoSpaceDE w:val="0"/>
              <w:autoSpaceDN w:val="0"/>
              <w:adjustRightInd w:val="0"/>
              <w:spacing w:after="0" w:line="240" w:lineRule="auto"/>
              <w:rPr>
                <w:sz w:val="24"/>
                <w:szCs w:val="24"/>
                <w:lang w:val="nl-NL" w:eastAsia="nl-NL"/>
              </w:rPr>
            </w:pPr>
          </w:p>
        </w:tc>
        <w:tc>
          <w:tcPr>
            <w:tcW w:w="1010" w:type="dxa"/>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213" w:type="dxa"/>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Correlation</w:t>
            </w:r>
          </w:p>
        </w:tc>
        <w:tc>
          <w:tcPr>
            <w:tcW w:w="1010" w:type="dxa"/>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Sig.</w:t>
            </w:r>
          </w:p>
        </w:tc>
      </w:tr>
      <w:tr w:rsidR="001E35A7" w:rsidRPr="009D208B">
        <w:tc>
          <w:tcPr>
            <w:tcW w:w="771" w:type="dxa"/>
            <w:shd w:val="clear" w:color="auto" w:fill="D3DFEE"/>
          </w:tcPr>
          <w:p w:rsidR="001E35A7" w:rsidRPr="00E2057C" w:rsidRDefault="001E35A7" w:rsidP="00E2057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Pair 1</w:t>
            </w:r>
          </w:p>
        </w:tc>
        <w:tc>
          <w:tcPr>
            <w:tcW w:w="1954" w:type="dxa"/>
            <w:shd w:val="clear" w:color="auto" w:fill="D3DFEE"/>
          </w:tcPr>
          <w:p w:rsidR="001E35A7" w:rsidRPr="00E2057C" w:rsidRDefault="001E35A7" w:rsidP="00E2057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Valuable 3rd &amp; Valuable SP</w:t>
            </w:r>
          </w:p>
        </w:tc>
        <w:tc>
          <w:tcPr>
            <w:tcW w:w="1010"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72</w:t>
            </w:r>
          </w:p>
        </w:tc>
        <w:tc>
          <w:tcPr>
            <w:tcW w:w="1213"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,449</w:t>
            </w:r>
          </w:p>
        </w:tc>
        <w:tc>
          <w:tcPr>
            <w:tcW w:w="1010"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,000</w:t>
            </w:r>
          </w:p>
        </w:tc>
      </w:tr>
    </w:tbl>
    <w:p w:rsidR="001E35A7" w:rsidRDefault="001E35A7" w:rsidP="009D208B">
      <w:pPr>
        <w:autoSpaceDE w:val="0"/>
        <w:autoSpaceDN w:val="0"/>
        <w:adjustRightInd w:val="0"/>
        <w:spacing w:after="0" w:line="240" w:lineRule="auto"/>
        <w:rPr>
          <w:rFonts w:ascii="Times New Roman" w:hAnsi="Times New Roman" w:cs="Times New Roman"/>
          <w:sz w:val="24"/>
          <w:szCs w:val="24"/>
          <w:lang w:val="nl-NL" w:eastAsia="nl-NL"/>
        </w:rPr>
      </w:pPr>
    </w:p>
    <w:p w:rsidR="00D569FA" w:rsidRDefault="00D569FA">
      <w:pPr>
        <w:spacing w:after="0" w:line="240" w:lineRule="auto"/>
        <w:rPr>
          <w:rFonts w:ascii="Times New Roman" w:hAnsi="Times New Roman" w:cs="Times New Roman"/>
          <w:sz w:val="24"/>
          <w:szCs w:val="24"/>
          <w:lang w:val="nl-NL" w:eastAsia="nl-NL"/>
        </w:rPr>
      </w:pPr>
      <w:r>
        <w:rPr>
          <w:rFonts w:ascii="Times New Roman" w:hAnsi="Times New Roman" w:cs="Times New Roman"/>
          <w:sz w:val="24"/>
          <w:szCs w:val="24"/>
          <w:lang w:val="nl-NL" w:eastAsia="nl-NL"/>
        </w:rPr>
        <w:br w:type="page"/>
      </w:r>
    </w:p>
    <w:p w:rsidR="00D569FA" w:rsidRPr="009D208B" w:rsidRDefault="00D569FA" w:rsidP="009D208B">
      <w:pPr>
        <w:autoSpaceDE w:val="0"/>
        <w:autoSpaceDN w:val="0"/>
        <w:adjustRightInd w:val="0"/>
        <w:spacing w:after="0" w:line="240" w:lineRule="auto"/>
        <w:rPr>
          <w:rFonts w:ascii="Times New Roman" w:hAnsi="Times New Roman" w:cs="Times New Roman"/>
          <w:sz w:val="24"/>
          <w:szCs w:val="24"/>
          <w:lang w:val="nl-NL" w:eastAsia="nl-NL"/>
        </w:rPr>
      </w:pPr>
    </w:p>
    <w:tbl>
      <w:tblPr>
        <w:tblW w:w="9405" w:type="dxa"/>
        <w:tblInd w:w="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00"/>
      </w:tblPr>
      <w:tblGrid>
        <w:gridCol w:w="562"/>
        <w:gridCol w:w="1382"/>
        <w:gridCol w:w="737"/>
        <w:gridCol w:w="1041"/>
        <w:gridCol w:w="1063"/>
        <w:gridCol w:w="1063"/>
        <w:gridCol w:w="1063"/>
        <w:gridCol w:w="737"/>
        <w:gridCol w:w="737"/>
        <w:gridCol w:w="1020"/>
      </w:tblGrid>
      <w:tr w:rsidR="001E35A7" w:rsidRPr="009D208B">
        <w:trPr>
          <w:trHeight w:val="311"/>
        </w:trPr>
        <w:tc>
          <w:tcPr>
            <w:tcW w:w="9405" w:type="dxa"/>
            <w:gridSpan w:val="10"/>
            <w:shd w:val="clear" w:color="auto" w:fill="D3DFEE"/>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b/>
                <w:bCs/>
                <w:color w:val="000000"/>
                <w:sz w:val="18"/>
                <w:szCs w:val="18"/>
                <w:lang w:val="nl-NL" w:eastAsia="nl-NL"/>
              </w:rPr>
              <w:t>Paired Samples Test</w:t>
            </w:r>
          </w:p>
        </w:tc>
      </w:tr>
      <w:tr w:rsidR="001E35A7" w:rsidRPr="009D208B">
        <w:trPr>
          <w:trHeight w:val="311"/>
        </w:trPr>
        <w:tc>
          <w:tcPr>
            <w:tcW w:w="562" w:type="dxa"/>
          </w:tcPr>
          <w:p w:rsidR="001E35A7" w:rsidRPr="00E2057C" w:rsidRDefault="001E35A7" w:rsidP="00E2057C">
            <w:pPr>
              <w:autoSpaceDE w:val="0"/>
              <w:autoSpaceDN w:val="0"/>
              <w:adjustRightInd w:val="0"/>
              <w:spacing w:after="0" w:line="240" w:lineRule="auto"/>
              <w:rPr>
                <w:sz w:val="24"/>
                <w:szCs w:val="24"/>
                <w:lang w:val="nl-NL" w:eastAsia="nl-NL"/>
              </w:rPr>
            </w:pPr>
          </w:p>
        </w:tc>
        <w:tc>
          <w:tcPr>
            <w:tcW w:w="1382" w:type="dxa"/>
          </w:tcPr>
          <w:p w:rsidR="001E35A7" w:rsidRPr="00E2057C" w:rsidRDefault="001E35A7" w:rsidP="00E2057C">
            <w:pPr>
              <w:autoSpaceDE w:val="0"/>
              <w:autoSpaceDN w:val="0"/>
              <w:adjustRightInd w:val="0"/>
              <w:spacing w:after="0" w:line="240" w:lineRule="auto"/>
              <w:rPr>
                <w:sz w:val="24"/>
                <w:szCs w:val="24"/>
                <w:lang w:val="nl-NL" w:eastAsia="nl-NL"/>
              </w:rPr>
            </w:pPr>
          </w:p>
        </w:tc>
        <w:tc>
          <w:tcPr>
            <w:tcW w:w="4966" w:type="dxa"/>
            <w:gridSpan w:val="5"/>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Paired Differences</w:t>
            </w:r>
          </w:p>
        </w:tc>
        <w:tc>
          <w:tcPr>
            <w:tcW w:w="737" w:type="dxa"/>
            <w:vMerge w:val="restart"/>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t</w:t>
            </w:r>
          </w:p>
        </w:tc>
        <w:tc>
          <w:tcPr>
            <w:tcW w:w="737" w:type="dxa"/>
            <w:vMerge w:val="restart"/>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df</w:t>
            </w:r>
          </w:p>
        </w:tc>
        <w:tc>
          <w:tcPr>
            <w:tcW w:w="1020" w:type="dxa"/>
            <w:vMerge w:val="restart"/>
            <w:shd w:val="clear" w:color="auto" w:fill="FABF8F"/>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Sig. (2-tailed)</w:t>
            </w:r>
          </w:p>
        </w:tc>
      </w:tr>
      <w:tr w:rsidR="001E35A7" w:rsidRPr="009D208B">
        <w:trPr>
          <w:trHeight w:val="622"/>
        </w:trPr>
        <w:tc>
          <w:tcPr>
            <w:tcW w:w="562" w:type="dxa"/>
            <w:shd w:val="clear" w:color="auto" w:fill="D3DFEE"/>
          </w:tcPr>
          <w:p w:rsidR="001E35A7" w:rsidRPr="00E2057C" w:rsidRDefault="001E35A7" w:rsidP="00E2057C">
            <w:pPr>
              <w:autoSpaceDE w:val="0"/>
              <w:autoSpaceDN w:val="0"/>
              <w:adjustRightInd w:val="0"/>
              <w:spacing w:after="0" w:line="240" w:lineRule="auto"/>
              <w:rPr>
                <w:sz w:val="24"/>
                <w:szCs w:val="24"/>
                <w:lang w:val="nl-NL" w:eastAsia="nl-NL"/>
              </w:rPr>
            </w:pPr>
          </w:p>
        </w:tc>
        <w:tc>
          <w:tcPr>
            <w:tcW w:w="1382" w:type="dxa"/>
            <w:shd w:val="clear" w:color="auto" w:fill="D3DFEE"/>
          </w:tcPr>
          <w:p w:rsidR="001E35A7" w:rsidRPr="00E2057C" w:rsidRDefault="001E35A7" w:rsidP="00E2057C">
            <w:pPr>
              <w:autoSpaceDE w:val="0"/>
              <w:autoSpaceDN w:val="0"/>
              <w:adjustRightInd w:val="0"/>
              <w:spacing w:after="0" w:line="240" w:lineRule="auto"/>
              <w:rPr>
                <w:sz w:val="24"/>
                <w:szCs w:val="24"/>
                <w:lang w:val="nl-NL" w:eastAsia="nl-NL"/>
              </w:rPr>
            </w:pPr>
          </w:p>
        </w:tc>
        <w:tc>
          <w:tcPr>
            <w:tcW w:w="737" w:type="dxa"/>
            <w:vMerge w:val="restart"/>
            <w:shd w:val="clear" w:color="auto" w:fill="D3DFEE"/>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Mean</w:t>
            </w:r>
          </w:p>
        </w:tc>
        <w:tc>
          <w:tcPr>
            <w:tcW w:w="1041" w:type="dxa"/>
            <w:vMerge w:val="restart"/>
            <w:shd w:val="clear" w:color="auto" w:fill="D3DFEE"/>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Std. Deviation</w:t>
            </w:r>
          </w:p>
        </w:tc>
        <w:tc>
          <w:tcPr>
            <w:tcW w:w="1063" w:type="dxa"/>
            <w:vMerge w:val="restart"/>
            <w:shd w:val="clear" w:color="auto" w:fill="D3DFEE"/>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Std. Error Mean</w:t>
            </w:r>
          </w:p>
        </w:tc>
        <w:tc>
          <w:tcPr>
            <w:tcW w:w="2125" w:type="dxa"/>
            <w:gridSpan w:val="2"/>
            <w:shd w:val="clear" w:color="auto" w:fill="D3DFEE"/>
          </w:tcPr>
          <w:p w:rsidR="001E35A7" w:rsidRPr="00E2057C" w:rsidRDefault="001E35A7" w:rsidP="00E2057C">
            <w:pPr>
              <w:autoSpaceDE w:val="0"/>
              <w:autoSpaceDN w:val="0"/>
              <w:adjustRightInd w:val="0"/>
              <w:spacing w:after="0" w:line="320" w:lineRule="atLeast"/>
              <w:jc w:val="center"/>
              <w:rPr>
                <w:color w:val="000000"/>
                <w:sz w:val="18"/>
                <w:szCs w:val="18"/>
                <w:lang w:eastAsia="nl-NL"/>
              </w:rPr>
            </w:pPr>
            <w:r w:rsidRPr="00E2057C">
              <w:rPr>
                <w:color w:val="000000"/>
                <w:sz w:val="18"/>
                <w:szCs w:val="18"/>
                <w:lang w:eastAsia="nl-NL"/>
              </w:rPr>
              <w:t>95% Confidence Interval of the Difference</w:t>
            </w:r>
          </w:p>
        </w:tc>
        <w:tc>
          <w:tcPr>
            <w:tcW w:w="737" w:type="dxa"/>
            <w:vMerge/>
            <w:shd w:val="clear" w:color="auto" w:fill="D3DFEE"/>
          </w:tcPr>
          <w:p w:rsidR="001E35A7" w:rsidRPr="00E2057C" w:rsidRDefault="001E35A7" w:rsidP="00E2057C">
            <w:pPr>
              <w:autoSpaceDE w:val="0"/>
              <w:autoSpaceDN w:val="0"/>
              <w:adjustRightInd w:val="0"/>
              <w:spacing w:after="0" w:line="240" w:lineRule="auto"/>
              <w:rPr>
                <w:color w:val="000000"/>
                <w:sz w:val="18"/>
                <w:szCs w:val="18"/>
                <w:lang w:eastAsia="nl-NL"/>
              </w:rPr>
            </w:pPr>
          </w:p>
        </w:tc>
        <w:tc>
          <w:tcPr>
            <w:tcW w:w="737" w:type="dxa"/>
            <w:vMerge/>
            <w:shd w:val="clear" w:color="auto" w:fill="D3DFEE"/>
          </w:tcPr>
          <w:p w:rsidR="001E35A7" w:rsidRPr="00E2057C" w:rsidRDefault="001E35A7" w:rsidP="00E2057C">
            <w:pPr>
              <w:autoSpaceDE w:val="0"/>
              <w:autoSpaceDN w:val="0"/>
              <w:adjustRightInd w:val="0"/>
              <w:spacing w:after="0" w:line="240" w:lineRule="auto"/>
              <w:rPr>
                <w:color w:val="000000"/>
                <w:sz w:val="18"/>
                <w:szCs w:val="18"/>
                <w:lang w:eastAsia="nl-NL"/>
              </w:rPr>
            </w:pPr>
          </w:p>
        </w:tc>
        <w:tc>
          <w:tcPr>
            <w:tcW w:w="1020" w:type="dxa"/>
            <w:vMerge/>
            <w:shd w:val="clear" w:color="auto" w:fill="FABF8F"/>
          </w:tcPr>
          <w:p w:rsidR="001E35A7" w:rsidRPr="00E2057C" w:rsidRDefault="001E35A7" w:rsidP="00E2057C">
            <w:pPr>
              <w:autoSpaceDE w:val="0"/>
              <w:autoSpaceDN w:val="0"/>
              <w:adjustRightInd w:val="0"/>
              <w:spacing w:after="0" w:line="240" w:lineRule="auto"/>
              <w:rPr>
                <w:color w:val="000000"/>
                <w:sz w:val="18"/>
                <w:szCs w:val="18"/>
                <w:lang w:eastAsia="nl-NL"/>
              </w:rPr>
            </w:pPr>
          </w:p>
        </w:tc>
      </w:tr>
      <w:tr w:rsidR="001E35A7" w:rsidRPr="009D208B">
        <w:trPr>
          <w:trHeight w:val="311"/>
        </w:trPr>
        <w:tc>
          <w:tcPr>
            <w:tcW w:w="562" w:type="dxa"/>
          </w:tcPr>
          <w:p w:rsidR="001E35A7" w:rsidRPr="00E2057C" w:rsidRDefault="001E35A7" w:rsidP="00E2057C">
            <w:pPr>
              <w:autoSpaceDE w:val="0"/>
              <w:autoSpaceDN w:val="0"/>
              <w:adjustRightInd w:val="0"/>
              <w:spacing w:after="0" w:line="240" w:lineRule="auto"/>
              <w:rPr>
                <w:sz w:val="24"/>
                <w:szCs w:val="24"/>
                <w:lang w:eastAsia="nl-NL"/>
              </w:rPr>
            </w:pPr>
          </w:p>
        </w:tc>
        <w:tc>
          <w:tcPr>
            <w:tcW w:w="1382" w:type="dxa"/>
          </w:tcPr>
          <w:p w:rsidR="001E35A7" w:rsidRPr="00E2057C" w:rsidRDefault="001E35A7" w:rsidP="00E2057C">
            <w:pPr>
              <w:autoSpaceDE w:val="0"/>
              <w:autoSpaceDN w:val="0"/>
              <w:adjustRightInd w:val="0"/>
              <w:spacing w:after="0" w:line="240" w:lineRule="auto"/>
              <w:rPr>
                <w:sz w:val="24"/>
                <w:szCs w:val="24"/>
                <w:lang w:eastAsia="nl-NL"/>
              </w:rPr>
            </w:pPr>
          </w:p>
        </w:tc>
        <w:tc>
          <w:tcPr>
            <w:tcW w:w="737" w:type="dxa"/>
            <w:vMerge/>
          </w:tcPr>
          <w:p w:rsidR="001E35A7" w:rsidRPr="00E2057C" w:rsidRDefault="001E35A7" w:rsidP="00E2057C">
            <w:pPr>
              <w:autoSpaceDE w:val="0"/>
              <w:autoSpaceDN w:val="0"/>
              <w:adjustRightInd w:val="0"/>
              <w:spacing w:after="0" w:line="240" w:lineRule="auto"/>
              <w:rPr>
                <w:sz w:val="24"/>
                <w:szCs w:val="24"/>
                <w:lang w:eastAsia="nl-NL"/>
              </w:rPr>
            </w:pPr>
          </w:p>
        </w:tc>
        <w:tc>
          <w:tcPr>
            <w:tcW w:w="1041" w:type="dxa"/>
            <w:vMerge/>
          </w:tcPr>
          <w:p w:rsidR="001E35A7" w:rsidRPr="00E2057C" w:rsidRDefault="001E35A7" w:rsidP="00E2057C">
            <w:pPr>
              <w:autoSpaceDE w:val="0"/>
              <w:autoSpaceDN w:val="0"/>
              <w:adjustRightInd w:val="0"/>
              <w:spacing w:after="0" w:line="240" w:lineRule="auto"/>
              <w:rPr>
                <w:sz w:val="24"/>
                <w:szCs w:val="24"/>
                <w:lang w:eastAsia="nl-NL"/>
              </w:rPr>
            </w:pPr>
          </w:p>
        </w:tc>
        <w:tc>
          <w:tcPr>
            <w:tcW w:w="1063" w:type="dxa"/>
            <w:vMerge/>
          </w:tcPr>
          <w:p w:rsidR="001E35A7" w:rsidRPr="00E2057C" w:rsidRDefault="001E35A7" w:rsidP="00E2057C">
            <w:pPr>
              <w:autoSpaceDE w:val="0"/>
              <w:autoSpaceDN w:val="0"/>
              <w:adjustRightInd w:val="0"/>
              <w:spacing w:after="0" w:line="240" w:lineRule="auto"/>
              <w:rPr>
                <w:sz w:val="24"/>
                <w:szCs w:val="24"/>
                <w:lang w:eastAsia="nl-NL"/>
              </w:rPr>
            </w:pPr>
          </w:p>
        </w:tc>
        <w:tc>
          <w:tcPr>
            <w:tcW w:w="1063" w:type="dxa"/>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Lower</w:t>
            </w:r>
          </w:p>
        </w:tc>
        <w:tc>
          <w:tcPr>
            <w:tcW w:w="1063" w:type="dxa"/>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Upper</w:t>
            </w:r>
          </w:p>
        </w:tc>
        <w:tc>
          <w:tcPr>
            <w:tcW w:w="737" w:type="dxa"/>
            <w:vMerge/>
          </w:tcPr>
          <w:p w:rsidR="001E35A7" w:rsidRPr="00E2057C" w:rsidRDefault="001E35A7" w:rsidP="00E2057C">
            <w:pPr>
              <w:autoSpaceDE w:val="0"/>
              <w:autoSpaceDN w:val="0"/>
              <w:adjustRightInd w:val="0"/>
              <w:spacing w:after="0" w:line="240" w:lineRule="auto"/>
              <w:rPr>
                <w:color w:val="000000"/>
                <w:sz w:val="18"/>
                <w:szCs w:val="18"/>
                <w:lang w:val="nl-NL" w:eastAsia="nl-NL"/>
              </w:rPr>
            </w:pPr>
          </w:p>
        </w:tc>
        <w:tc>
          <w:tcPr>
            <w:tcW w:w="737" w:type="dxa"/>
            <w:vMerge/>
          </w:tcPr>
          <w:p w:rsidR="001E35A7" w:rsidRPr="00E2057C" w:rsidRDefault="001E35A7" w:rsidP="00E2057C">
            <w:pPr>
              <w:autoSpaceDE w:val="0"/>
              <w:autoSpaceDN w:val="0"/>
              <w:adjustRightInd w:val="0"/>
              <w:spacing w:after="0" w:line="240" w:lineRule="auto"/>
              <w:rPr>
                <w:color w:val="000000"/>
                <w:sz w:val="18"/>
                <w:szCs w:val="18"/>
                <w:lang w:val="nl-NL" w:eastAsia="nl-NL"/>
              </w:rPr>
            </w:pPr>
          </w:p>
        </w:tc>
        <w:tc>
          <w:tcPr>
            <w:tcW w:w="1020" w:type="dxa"/>
            <w:vMerge/>
            <w:shd w:val="clear" w:color="auto" w:fill="FABF8F"/>
          </w:tcPr>
          <w:p w:rsidR="001E35A7" w:rsidRPr="00E2057C" w:rsidRDefault="001E35A7" w:rsidP="00E2057C">
            <w:pPr>
              <w:autoSpaceDE w:val="0"/>
              <w:autoSpaceDN w:val="0"/>
              <w:adjustRightInd w:val="0"/>
              <w:spacing w:after="0" w:line="240" w:lineRule="auto"/>
              <w:rPr>
                <w:color w:val="000000"/>
                <w:sz w:val="18"/>
                <w:szCs w:val="18"/>
                <w:lang w:val="nl-NL" w:eastAsia="nl-NL"/>
              </w:rPr>
            </w:pPr>
          </w:p>
        </w:tc>
      </w:tr>
      <w:tr w:rsidR="001E35A7" w:rsidRPr="009D208B">
        <w:trPr>
          <w:trHeight w:val="311"/>
        </w:trPr>
        <w:tc>
          <w:tcPr>
            <w:tcW w:w="562" w:type="dxa"/>
            <w:shd w:val="clear" w:color="auto" w:fill="D3DFEE"/>
          </w:tcPr>
          <w:p w:rsidR="001E35A7" w:rsidRPr="00E2057C" w:rsidRDefault="001E35A7" w:rsidP="00E2057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Pair 1</w:t>
            </w:r>
          </w:p>
        </w:tc>
        <w:tc>
          <w:tcPr>
            <w:tcW w:w="1382" w:type="dxa"/>
            <w:shd w:val="clear" w:color="auto" w:fill="D3DFEE"/>
          </w:tcPr>
          <w:p w:rsidR="001E35A7" w:rsidRPr="00E2057C" w:rsidRDefault="001E35A7" w:rsidP="00E2057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Valuable 3rd – Valuable SP</w:t>
            </w:r>
          </w:p>
        </w:tc>
        <w:tc>
          <w:tcPr>
            <w:tcW w:w="737"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-1,333</w:t>
            </w:r>
          </w:p>
        </w:tc>
        <w:tc>
          <w:tcPr>
            <w:tcW w:w="1041"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1,800</w:t>
            </w:r>
          </w:p>
        </w:tc>
        <w:tc>
          <w:tcPr>
            <w:tcW w:w="1063"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,212</w:t>
            </w:r>
          </w:p>
        </w:tc>
        <w:tc>
          <w:tcPr>
            <w:tcW w:w="1063"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-1,756</w:t>
            </w:r>
          </w:p>
        </w:tc>
        <w:tc>
          <w:tcPr>
            <w:tcW w:w="1063"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-,910</w:t>
            </w:r>
          </w:p>
        </w:tc>
        <w:tc>
          <w:tcPr>
            <w:tcW w:w="737"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-6,286</w:t>
            </w:r>
          </w:p>
        </w:tc>
        <w:tc>
          <w:tcPr>
            <w:tcW w:w="737"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71</w:t>
            </w:r>
          </w:p>
        </w:tc>
        <w:tc>
          <w:tcPr>
            <w:tcW w:w="1020" w:type="dxa"/>
            <w:shd w:val="clear" w:color="auto" w:fill="FABF8F"/>
          </w:tcPr>
          <w:p w:rsidR="001E35A7" w:rsidRPr="00E2057C" w:rsidRDefault="001E35A7" w:rsidP="00E2057C">
            <w:pPr>
              <w:keepNext/>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,000</w:t>
            </w:r>
          </w:p>
        </w:tc>
      </w:tr>
    </w:tbl>
    <w:p w:rsidR="001E35A7" w:rsidRDefault="001E35A7" w:rsidP="00C6660C">
      <w:pPr>
        <w:pStyle w:val="Caption"/>
      </w:pPr>
      <w:bookmarkStart w:id="73" w:name="_Ref261186624"/>
      <w:bookmarkStart w:id="74" w:name="_Toc266820222"/>
      <w:r>
        <w:t xml:space="preserve">Table </w:t>
      </w:r>
      <w:fldSimple w:instr=" SEQ Table \* ARABIC ">
        <w:r w:rsidR="00D0007B">
          <w:rPr>
            <w:noProof/>
          </w:rPr>
          <w:t>11</w:t>
        </w:r>
      </w:fldSimple>
      <w:bookmarkEnd w:id="73"/>
      <w:r>
        <w:t xml:space="preserve"> </w:t>
      </w:r>
      <w:r w:rsidRPr="00114D73">
        <w:t xml:space="preserve">Paired 2 sample T Test Hypothesis </w:t>
      </w:r>
      <w:r w:rsidR="00E0221D">
        <w:t>4</w:t>
      </w:r>
      <w:r w:rsidRPr="00114D73">
        <w:t>A by SPSS</w:t>
      </w:r>
      <w:bookmarkEnd w:id="74"/>
    </w:p>
    <w:p w:rsidR="001E35A7" w:rsidRPr="00E0221D" w:rsidRDefault="001E35A7" w:rsidP="00E0221D">
      <w:pPr>
        <w:pStyle w:val="Thesis-Hansstijl"/>
        <w:rPr>
          <w:rFonts w:cs="Times New Roman"/>
          <w:lang w:eastAsia="nl-NL"/>
        </w:rPr>
      </w:pPr>
      <w:r>
        <w:rPr>
          <w:lang w:eastAsia="nl-NL"/>
        </w:rPr>
        <w:t xml:space="preserve">When we </w:t>
      </w:r>
      <w:r w:rsidR="009D6979">
        <w:rPr>
          <w:lang w:eastAsia="nl-NL"/>
        </w:rPr>
        <w:t>examine</w:t>
      </w:r>
      <w:r>
        <w:rPr>
          <w:lang w:eastAsia="nl-NL"/>
        </w:rPr>
        <w:t xml:space="preserve"> our paired 2 sample T test of hypothesis </w:t>
      </w:r>
      <w:r w:rsidR="00E0221D">
        <w:rPr>
          <w:lang w:eastAsia="nl-NL"/>
        </w:rPr>
        <w:t>4</w:t>
      </w:r>
      <w:r>
        <w:rPr>
          <w:lang w:eastAsia="nl-NL"/>
        </w:rPr>
        <w:t>A</w:t>
      </w:r>
      <w:r w:rsidR="009D6979">
        <w:rPr>
          <w:lang w:eastAsia="nl-NL"/>
        </w:rPr>
        <w:t>,</w:t>
      </w:r>
      <w:r>
        <w:rPr>
          <w:lang w:eastAsia="nl-NL"/>
        </w:rPr>
        <w:t xml:space="preserve"> we need to look at one specific column. If we look at the column called </w:t>
      </w:r>
      <w:r w:rsidRPr="00014313">
        <w:rPr>
          <w:color w:val="000000"/>
          <w:lang w:eastAsia="nl-NL"/>
        </w:rPr>
        <w:t>Sig. (2-tailed)</w:t>
      </w:r>
      <w:r>
        <w:rPr>
          <w:color w:val="000000"/>
          <w:lang w:eastAsia="nl-NL"/>
        </w:rPr>
        <w:t>, we can see</w:t>
      </w:r>
      <w:r w:rsidR="009D6979">
        <w:rPr>
          <w:color w:val="000000"/>
          <w:lang w:eastAsia="nl-NL"/>
        </w:rPr>
        <w:t xml:space="preserve"> that </w:t>
      </w:r>
      <w:r>
        <w:rPr>
          <w:color w:val="000000"/>
          <w:lang w:eastAsia="nl-NL"/>
        </w:rPr>
        <w:t xml:space="preserve">the 2 tailed level of significance for our Null Hypothesis is 0.000. This level of significance </w:t>
      </w:r>
      <w:r w:rsidR="00122AC2">
        <w:rPr>
          <w:color w:val="000000"/>
          <w:lang w:eastAsia="nl-NL"/>
        </w:rPr>
        <w:t>is lower than our alpha of 0.05.</w:t>
      </w:r>
      <w:r>
        <w:rPr>
          <w:color w:val="000000"/>
          <w:lang w:eastAsia="nl-NL"/>
        </w:rPr>
        <w:t xml:space="preserve"> </w:t>
      </w:r>
      <w:r w:rsidR="00122AC2">
        <w:rPr>
          <w:color w:val="000000"/>
          <w:lang w:eastAsia="nl-NL"/>
        </w:rPr>
        <w:t>This</w:t>
      </w:r>
      <w:r>
        <w:rPr>
          <w:color w:val="000000"/>
          <w:lang w:eastAsia="nl-NL"/>
        </w:rPr>
        <w:t xml:space="preserve"> means that we can reject our Null Hypothesis. For our 1 tailed test we can divide our level of significance by 2</w:t>
      </w:r>
      <w:r w:rsidR="00122AC2">
        <w:rPr>
          <w:color w:val="000000"/>
          <w:lang w:eastAsia="nl-NL"/>
        </w:rPr>
        <w:t>. After that we can</w:t>
      </w:r>
      <w:r>
        <w:rPr>
          <w:color w:val="000000"/>
          <w:lang w:eastAsia="nl-NL"/>
        </w:rPr>
        <w:t xml:space="preserve"> again </w:t>
      </w:r>
      <w:r w:rsidRPr="004F2810">
        <w:rPr>
          <w:color w:val="000000"/>
          <w:lang w:eastAsia="nl-NL"/>
        </w:rPr>
        <w:t>compare it with our alpha. This level is yet aga</w:t>
      </w:r>
      <w:r w:rsidR="00122AC2">
        <w:rPr>
          <w:color w:val="000000"/>
          <w:lang w:eastAsia="nl-NL"/>
        </w:rPr>
        <w:t>in lower than our alpha of 0.05.</w:t>
      </w:r>
      <w:r w:rsidRPr="004F2810">
        <w:rPr>
          <w:color w:val="000000"/>
          <w:lang w:eastAsia="nl-NL"/>
        </w:rPr>
        <w:t xml:space="preserve"> </w:t>
      </w:r>
      <w:r w:rsidR="00122AC2">
        <w:rPr>
          <w:color w:val="000000"/>
          <w:lang w:eastAsia="nl-NL"/>
        </w:rPr>
        <w:t>This</w:t>
      </w:r>
      <w:r w:rsidRPr="004F2810">
        <w:rPr>
          <w:color w:val="000000"/>
          <w:lang w:eastAsia="nl-NL"/>
        </w:rPr>
        <w:t xml:space="preserve"> means that there is enough statistical significant evidence that we cannot reject our Alternative Hypothesis. </w:t>
      </w:r>
      <w:r w:rsidRPr="009065C2">
        <w:tab/>
      </w:r>
      <w:r>
        <w:t xml:space="preserve"> </w:t>
      </w:r>
    </w:p>
    <w:p w:rsidR="001E35A7" w:rsidRDefault="001E35A7">
      <w:pPr>
        <w:spacing w:after="0" w:line="240" w:lineRule="auto"/>
        <w:sectPr w:rsidR="001E35A7" w:rsidSect="00CE6983">
          <w:headerReference w:type="default" r:id="rId37"/>
          <w:footerReference w:type="default" r:id="rId38"/>
          <w:headerReference w:type="first" r:id="rId39"/>
          <w:footerReference w:type="first" r:id="rId40"/>
          <w:pgSz w:w="11906" w:h="16838" w:code="9"/>
          <w:pgMar w:top="1418" w:right="1418" w:bottom="1418" w:left="1418" w:header="709" w:footer="709" w:gutter="0"/>
          <w:cols w:space="708"/>
          <w:titlePg/>
          <w:docGrid w:linePitch="360"/>
        </w:sectPr>
      </w:pPr>
    </w:p>
    <w:p w:rsidR="001E35A7" w:rsidRDefault="001E35A7" w:rsidP="0009603A">
      <w:pPr>
        <w:pStyle w:val="Heading2"/>
      </w:pPr>
      <w:bookmarkStart w:id="75" w:name="_Toc268026962"/>
      <w:r>
        <w:lastRenderedPageBreak/>
        <w:t>3.6</w:t>
      </w:r>
      <w:r>
        <w:tab/>
        <w:t>Correlations and multiple regressions</w:t>
      </w:r>
      <w:bookmarkEnd w:id="75"/>
    </w:p>
    <w:p w:rsidR="001E35A7" w:rsidRPr="00C60B95" w:rsidRDefault="001E35A7" w:rsidP="00C60B95">
      <w:pPr>
        <w:pStyle w:val="Heading3"/>
        <w:rPr>
          <w:rFonts w:cs="Times New Roman"/>
        </w:rPr>
      </w:pPr>
      <w:bookmarkStart w:id="76" w:name="_Toc268026963"/>
      <w:r>
        <w:t>3.6.1</w:t>
      </w:r>
      <w:r>
        <w:tab/>
        <w:t>Correlations on degree of trust and advantages of using SaaS</w:t>
      </w:r>
      <w:bookmarkEnd w:id="76"/>
    </w:p>
    <w:p w:rsidR="001E35A7" w:rsidRDefault="00DF611D" w:rsidP="000D2E7C">
      <w:pPr>
        <w:pStyle w:val="NoSpacing"/>
        <w:jc w:val="both"/>
      </w:pPr>
      <w:r>
        <w:rPr>
          <w:rStyle w:val="Thesis-HansstijlChar"/>
        </w:rPr>
        <w:t xml:space="preserve">We used SPSS to derive </w:t>
      </w:r>
      <w:r w:rsidR="00102D05">
        <w:rPr>
          <w:rStyle w:val="Thesis-HansstijlChar"/>
        </w:rPr>
        <w:fldChar w:fldCharType="begin"/>
      </w:r>
      <w:r>
        <w:rPr>
          <w:rStyle w:val="Thesis-HansstijlChar"/>
        </w:rPr>
        <w:instrText xml:space="preserve"> REF _Ref259478255 \h </w:instrText>
      </w:r>
      <w:r w:rsidR="00102D05">
        <w:rPr>
          <w:rStyle w:val="Thesis-HansstijlChar"/>
        </w:rPr>
      </w:r>
      <w:r w:rsidR="00102D05">
        <w:rPr>
          <w:rStyle w:val="Thesis-HansstijlChar"/>
        </w:rPr>
        <w:fldChar w:fldCharType="separate"/>
      </w:r>
      <w:r w:rsidR="00D0007B">
        <w:t xml:space="preserve">Table </w:t>
      </w:r>
      <w:r w:rsidR="00D0007B">
        <w:rPr>
          <w:noProof/>
        </w:rPr>
        <w:t>12</w:t>
      </w:r>
      <w:r w:rsidR="00102D05">
        <w:rPr>
          <w:rStyle w:val="Thesis-HansstijlChar"/>
        </w:rPr>
        <w:fldChar w:fldCharType="end"/>
      </w:r>
      <w:r>
        <w:rPr>
          <w:rStyle w:val="Thesis-HansstijlChar"/>
        </w:rPr>
        <w:t xml:space="preserve">. </w:t>
      </w:r>
      <w:r w:rsidR="00102D05">
        <w:rPr>
          <w:rStyle w:val="Thesis-HansstijlChar"/>
        </w:rPr>
        <w:fldChar w:fldCharType="begin"/>
      </w:r>
      <w:r>
        <w:rPr>
          <w:rStyle w:val="Thesis-HansstijlChar"/>
        </w:rPr>
        <w:instrText xml:space="preserve"> REF _Ref259478255 \h </w:instrText>
      </w:r>
      <w:r w:rsidR="00102D05">
        <w:rPr>
          <w:rStyle w:val="Thesis-HansstijlChar"/>
        </w:rPr>
      </w:r>
      <w:r w:rsidR="00102D05">
        <w:rPr>
          <w:rStyle w:val="Thesis-HansstijlChar"/>
        </w:rPr>
        <w:fldChar w:fldCharType="separate"/>
      </w:r>
      <w:r w:rsidR="00D0007B">
        <w:t xml:space="preserve">Table </w:t>
      </w:r>
      <w:r w:rsidR="00D0007B">
        <w:rPr>
          <w:noProof/>
        </w:rPr>
        <w:t>12</w:t>
      </w:r>
      <w:r w:rsidR="00102D05">
        <w:rPr>
          <w:rStyle w:val="Thesis-HansstijlChar"/>
        </w:rPr>
        <w:fldChar w:fldCharType="end"/>
      </w:r>
      <w:r>
        <w:rPr>
          <w:rStyle w:val="Thesis-HansstijlChar"/>
        </w:rPr>
        <w:t xml:space="preserve"> </w:t>
      </w:r>
      <w:r w:rsidR="001E35A7" w:rsidRPr="006322DA">
        <w:rPr>
          <w:rStyle w:val="Thesis-HansstijlChar"/>
        </w:rPr>
        <w:t xml:space="preserve">displays the correlations between the degree of trust and the advantages of using SaaS. The correlation of the two variables shows the effect of one variable on the other variable. The most interesting column to examine is the </w:t>
      </w:r>
      <w:r w:rsidR="007D7E08" w:rsidRPr="006322DA">
        <w:rPr>
          <w:rStyle w:val="Thesis-HansstijlChar"/>
        </w:rPr>
        <w:t>column</w:t>
      </w:r>
      <w:r w:rsidR="001E35A7" w:rsidRPr="006322DA">
        <w:rPr>
          <w:rStyle w:val="Thesis-HansstijlChar"/>
        </w:rPr>
        <w:t xml:space="preserve"> </w:t>
      </w:r>
      <w:r w:rsidR="007D7E08" w:rsidRPr="006322DA">
        <w:rPr>
          <w:rStyle w:val="Thesis-HansstijlChar"/>
        </w:rPr>
        <w:t>that</w:t>
      </w:r>
      <w:r w:rsidR="001E35A7" w:rsidRPr="006322DA">
        <w:rPr>
          <w:rStyle w:val="Thesis-HansstijlChar"/>
        </w:rPr>
        <w:t xml:space="preserve"> displays the degree of trust correlated with the advantages of using SaaS</w:t>
      </w:r>
      <w:r w:rsidR="001E35A7">
        <w:t xml:space="preserve">. </w:t>
      </w:r>
    </w:p>
    <w:p w:rsidR="000D2E7C" w:rsidRPr="00FA026E" w:rsidRDefault="000D2E7C" w:rsidP="000D2E7C">
      <w:pPr>
        <w:pStyle w:val="NoSpacing"/>
        <w:jc w:val="both"/>
        <w:rPr>
          <w:rFonts w:cs="Times New Roman"/>
        </w:rPr>
      </w:pPr>
    </w:p>
    <w:tbl>
      <w:tblPr>
        <w:tblW w:w="8544" w:type="dxa"/>
        <w:tblInd w:w="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00"/>
      </w:tblPr>
      <w:tblGrid>
        <w:gridCol w:w="1446"/>
        <w:gridCol w:w="1174"/>
        <w:gridCol w:w="867"/>
        <w:gridCol w:w="867"/>
        <w:gridCol w:w="714"/>
        <w:gridCol w:w="868"/>
        <w:gridCol w:w="868"/>
        <w:gridCol w:w="868"/>
        <w:gridCol w:w="872"/>
      </w:tblGrid>
      <w:tr w:rsidR="001E35A7" w:rsidRPr="00CB7D52">
        <w:trPr>
          <w:cantSplit/>
          <w:trHeight w:val="1365"/>
        </w:trPr>
        <w:tc>
          <w:tcPr>
            <w:tcW w:w="1446" w:type="dxa"/>
            <w:shd w:val="clear" w:color="auto" w:fill="D3DFEE"/>
            <w:textDirection w:val="tbRl"/>
          </w:tcPr>
          <w:p w:rsidR="001E35A7" w:rsidRPr="00E2057C" w:rsidRDefault="001E35A7" w:rsidP="000B69F6">
            <w:pPr>
              <w:pStyle w:val="NoSpacing"/>
              <w:ind w:left="113" w:right="113"/>
              <w:rPr>
                <w:rFonts w:cs="Times New Roman"/>
                <w:sz w:val="18"/>
                <w:szCs w:val="18"/>
                <w:lang w:eastAsia="nl-NL"/>
              </w:rPr>
            </w:pPr>
          </w:p>
        </w:tc>
        <w:tc>
          <w:tcPr>
            <w:tcW w:w="1174" w:type="dxa"/>
            <w:shd w:val="clear" w:color="auto" w:fill="D3DFEE"/>
            <w:textDirection w:val="tbRl"/>
          </w:tcPr>
          <w:p w:rsidR="001E35A7" w:rsidRPr="00E2057C" w:rsidRDefault="001E35A7" w:rsidP="000B69F6">
            <w:pPr>
              <w:pStyle w:val="NoSpacing"/>
              <w:ind w:left="113" w:right="113"/>
              <w:rPr>
                <w:rFonts w:cs="Times New Roman"/>
                <w:sz w:val="18"/>
                <w:szCs w:val="18"/>
                <w:lang w:eastAsia="nl-NL"/>
              </w:rPr>
            </w:pPr>
          </w:p>
        </w:tc>
        <w:tc>
          <w:tcPr>
            <w:tcW w:w="867" w:type="dxa"/>
            <w:shd w:val="clear" w:color="auto" w:fill="FABF8F"/>
            <w:textDirection w:val="tbRl"/>
          </w:tcPr>
          <w:p w:rsidR="001E35A7" w:rsidRPr="00E2057C" w:rsidRDefault="001E35A7" w:rsidP="000B69F6">
            <w:pPr>
              <w:pStyle w:val="NoSpacing"/>
              <w:ind w:left="113" w:right="113"/>
              <w:rPr>
                <w:color w:val="000000"/>
                <w:sz w:val="18"/>
                <w:szCs w:val="18"/>
                <w:lang w:val="nl-NL" w:eastAsia="nl-NL"/>
              </w:rPr>
            </w:pPr>
            <w:r w:rsidRPr="00E2057C">
              <w:rPr>
                <w:color w:val="000000"/>
                <w:sz w:val="18"/>
                <w:szCs w:val="18"/>
                <w:lang w:val="nl-NL" w:eastAsia="nl-NL"/>
              </w:rPr>
              <w:t>Degree of trust</w:t>
            </w:r>
          </w:p>
        </w:tc>
        <w:tc>
          <w:tcPr>
            <w:tcW w:w="867" w:type="dxa"/>
            <w:shd w:val="clear" w:color="auto" w:fill="D3DFEE"/>
            <w:textDirection w:val="tbRl"/>
          </w:tcPr>
          <w:p w:rsidR="001E35A7" w:rsidRPr="00E2057C" w:rsidRDefault="001E35A7" w:rsidP="000B69F6">
            <w:pPr>
              <w:pStyle w:val="NoSpacing"/>
              <w:ind w:left="113" w:right="113"/>
              <w:rPr>
                <w:color w:val="000000"/>
                <w:sz w:val="18"/>
                <w:szCs w:val="18"/>
                <w:lang w:val="nl-NL" w:eastAsia="nl-NL"/>
              </w:rPr>
            </w:pPr>
            <w:r w:rsidRPr="00E2057C">
              <w:rPr>
                <w:color w:val="000000"/>
                <w:sz w:val="18"/>
                <w:szCs w:val="18"/>
                <w:lang w:val="nl-NL" w:eastAsia="nl-NL"/>
              </w:rPr>
              <w:t>Faster deployment</w:t>
            </w:r>
          </w:p>
        </w:tc>
        <w:tc>
          <w:tcPr>
            <w:tcW w:w="714" w:type="dxa"/>
            <w:shd w:val="clear" w:color="auto" w:fill="D3DFEE"/>
            <w:textDirection w:val="tbRl"/>
          </w:tcPr>
          <w:p w:rsidR="001E35A7" w:rsidRPr="00E2057C" w:rsidRDefault="001E35A7" w:rsidP="000B69F6">
            <w:pPr>
              <w:pStyle w:val="NoSpacing"/>
              <w:ind w:left="113" w:right="113"/>
              <w:rPr>
                <w:color w:val="000000"/>
                <w:sz w:val="18"/>
                <w:szCs w:val="18"/>
                <w:lang w:val="nl-NL" w:eastAsia="nl-NL"/>
              </w:rPr>
            </w:pPr>
            <w:r w:rsidRPr="00E2057C">
              <w:rPr>
                <w:color w:val="000000"/>
                <w:sz w:val="18"/>
                <w:szCs w:val="18"/>
                <w:lang w:val="nl-NL" w:eastAsia="nl-NL"/>
              </w:rPr>
              <w:t>Lower cost</w:t>
            </w:r>
          </w:p>
        </w:tc>
        <w:tc>
          <w:tcPr>
            <w:tcW w:w="868" w:type="dxa"/>
            <w:shd w:val="clear" w:color="auto" w:fill="D3DFEE"/>
            <w:textDirection w:val="tbRl"/>
          </w:tcPr>
          <w:p w:rsidR="001E35A7" w:rsidRPr="00E2057C" w:rsidRDefault="001E35A7" w:rsidP="000B69F6">
            <w:pPr>
              <w:pStyle w:val="NoSpacing"/>
              <w:ind w:left="113" w:right="113"/>
              <w:rPr>
                <w:color w:val="000000"/>
                <w:sz w:val="18"/>
                <w:szCs w:val="18"/>
                <w:lang w:val="nl-NL" w:eastAsia="nl-NL"/>
              </w:rPr>
            </w:pPr>
            <w:r w:rsidRPr="00E2057C">
              <w:rPr>
                <w:color w:val="000000"/>
                <w:sz w:val="18"/>
                <w:szCs w:val="18"/>
                <w:lang w:val="nl-NL" w:eastAsia="nl-NL"/>
              </w:rPr>
              <w:t>Easy user interface</w:t>
            </w:r>
          </w:p>
        </w:tc>
        <w:tc>
          <w:tcPr>
            <w:tcW w:w="868" w:type="dxa"/>
            <w:shd w:val="clear" w:color="auto" w:fill="D3DFEE"/>
            <w:textDirection w:val="tbRl"/>
          </w:tcPr>
          <w:p w:rsidR="001E35A7" w:rsidRPr="00E2057C" w:rsidRDefault="001E35A7" w:rsidP="000B69F6">
            <w:pPr>
              <w:pStyle w:val="NoSpacing"/>
              <w:ind w:left="113" w:right="113"/>
              <w:rPr>
                <w:color w:val="000000"/>
                <w:sz w:val="18"/>
                <w:szCs w:val="18"/>
                <w:lang w:eastAsia="nl-NL"/>
              </w:rPr>
            </w:pPr>
            <w:r w:rsidRPr="00E2057C">
              <w:rPr>
                <w:color w:val="000000"/>
                <w:sz w:val="18"/>
                <w:szCs w:val="18"/>
                <w:lang w:eastAsia="nl-NL"/>
              </w:rPr>
              <w:t xml:space="preserve">Scalability </w:t>
            </w:r>
          </w:p>
        </w:tc>
        <w:tc>
          <w:tcPr>
            <w:tcW w:w="868" w:type="dxa"/>
            <w:shd w:val="clear" w:color="auto" w:fill="D3DFEE"/>
            <w:textDirection w:val="tbRl"/>
          </w:tcPr>
          <w:p w:rsidR="001E35A7" w:rsidRPr="00E2057C" w:rsidRDefault="001E35A7" w:rsidP="000B69F6">
            <w:pPr>
              <w:pStyle w:val="NoSpacing"/>
              <w:ind w:left="113" w:right="113"/>
              <w:rPr>
                <w:color w:val="000000"/>
                <w:sz w:val="18"/>
                <w:szCs w:val="18"/>
                <w:lang w:eastAsia="nl-NL"/>
              </w:rPr>
            </w:pPr>
            <w:r w:rsidRPr="00E2057C">
              <w:rPr>
                <w:color w:val="000000"/>
                <w:sz w:val="18"/>
                <w:szCs w:val="18"/>
                <w:lang w:eastAsia="nl-NL"/>
              </w:rPr>
              <w:t>Expertise of SaaS vendors</w:t>
            </w:r>
          </w:p>
        </w:tc>
        <w:tc>
          <w:tcPr>
            <w:tcW w:w="871" w:type="dxa"/>
            <w:shd w:val="clear" w:color="auto" w:fill="D3DFEE"/>
            <w:textDirection w:val="tbRl"/>
          </w:tcPr>
          <w:p w:rsidR="001E35A7" w:rsidRPr="00E2057C" w:rsidRDefault="001E35A7" w:rsidP="000B69F6">
            <w:pPr>
              <w:pStyle w:val="NoSpacing"/>
              <w:ind w:left="113" w:right="113"/>
              <w:rPr>
                <w:color w:val="000000"/>
                <w:sz w:val="18"/>
                <w:szCs w:val="18"/>
                <w:lang w:eastAsia="nl-NL"/>
              </w:rPr>
            </w:pPr>
            <w:r w:rsidRPr="00E2057C">
              <w:rPr>
                <w:color w:val="000000"/>
                <w:sz w:val="18"/>
                <w:szCs w:val="18"/>
                <w:lang w:eastAsia="nl-NL"/>
              </w:rPr>
              <w:t xml:space="preserve">Accountability of Software </w:t>
            </w:r>
          </w:p>
        </w:tc>
      </w:tr>
      <w:tr w:rsidR="001E35A7" w:rsidRPr="00CB7D52">
        <w:trPr>
          <w:trHeight w:val="682"/>
        </w:trPr>
        <w:tc>
          <w:tcPr>
            <w:tcW w:w="1446" w:type="dxa"/>
            <w:vMerge w:val="restart"/>
            <w:shd w:val="clear" w:color="auto" w:fill="FABF8F"/>
          </w:tcPr>
          <w:p w:rsidR="001E35A7" w:rsidRPr="00E2057C" w:rsidRDefault="001E35A7" w:rsidP="000C2CE5">
            <w:pPr>
              <w:pStyle w:val="NoSpacing"/>
              <w:rPr>
                <w:color w:val="000000"/>
                <w:sz w:val="18"/>
                <w:szCs w:val="18"/>
                <w:lang w:val="nl-NL" w:eastAsia="nl-NL"/>
              </w:rPr>
            </w:pPr>
            <w:r w:rsidRPr="00E2057C">
              <w:rPr>
                <w:color w:val="000000"/>
                <w:sz w:val="18"/>
                <w:szCs w:val="18"/>
                <w:lang w:val="nl-NL" w:eastAsia="nl-NL"/>
              </w:rPr>
              <w:t>Degree of trust</w:t>
            </w:r>
          </w:p>
        </w:tc>
        <w:tc>
          <w:tcPr>
            <w:tcW w:w="1174" w:type="dxa"/>
            <w:shd w:val="clear" w:color="auto" w:fill="FABF8F"/>
          </w:tcPr>
          <w:p w:rsidR="001E35A7" w:rsidRPr="00E2057C" w:rsidRDefault="001E35A7" w:rsidP="000C2CE5">
            <w:pPr>
              <w:pStyle w:val="NoSpacing"/>
              <w:rPr>
                <w:color w:val="000000"/>
                <w:sz w:val="18"/>
                <w:szCs w:val="18"/>
                <w:lang w:val="nl-NL" w:eastAsia="nl-NL"/>
              </w:rPr>
            </w:pPr>
            <w:r w:rsidRPr="00E2057C">
              <w:rPr>
                <w:color w:val="000000"/>
                <w:sz w:val="18"/>
                <w:szCs w:val="18"/>
                <w:lang w:val="nl-NL" w:eastAsia="nl-NL"/>
              </w:rPr>
              <w:t>Pearson Correlation</w:t>
            </w:r>
          </w:p>
        </w:tc>
        <w:tc>
          <w:tcPr>
            <w:tcW w:w="867" w:type="dxa"/>
            <w:shd w:val="clear" w:color="auto" w:fill="FABF8F"/>
          </w:tcPr>
          <w:p w:rsidR="001E35A7" w:rsidRPr="00E2057C" w:rsidRDefault="001E35A7" w:rsidP="000C2CE5">
            <w:pPr>
              <w:pStyle w:val="NoSpacing"/>
              <w:rPr>
                <w:color w:val="000000"/>
                <w:sz w:val="18"/>
                <w:szCs w:val="18"/>
                <w:lang w:val="nl-NL" w:eastAsia="nl-NL"/>
              </w:rPr>
            </w:pPr>
            <w:r w:rsidRPr="00E2057C">
              <w:rPr>
                <w:color w:val="000000"/>
                <w:sz w:val="18"/>
                <w:szCs w:val="18"/>
                <w:lang w:val="nl-NL" w:eastAsia="nl-NL"/>
              </w:rPr>
              <w:t>1</w:t>
            </w:r>
          </w:p>
        </w:tc>
        <w:tc>
          <w:tcPr>
            <w:tcW w:w="867" w:type="dxa"/>
            <w:shd w:val="clear" w:color="auto" w:fill="FABF8F"/>
          </w:tcPr>
          <w:p w:rsidR="001E35A7" w:rsidRPr="00E2057C" w:rsidRDefault="001E35A7" w:rsidP="000C2CE5">
            <w:pPr>
              <w:pStyle w:val="NoSpacing"/>
              <w:rPr>
                <w:rFonts w:cs="Times New Roman"/>
                <w:color w:val="000000"/>
                <w:sz w:val="18"/>
                <w:szCs w:val="18"/>
                <w:lang w:val="nl-NL" w:eastAsia="nl-NL"/>
              </w:rPr>
            </w:pPr>
            <w:r w:rsidRPr="00E2057C">
              <w:rPr>
                <w:color w:val="000000"/>
                <w:sz w:val="18"/>
                <w:szCs w:val="18"/>
                <w:lang w:val="nl-NL" w:eastAsia="nl-NL"/>
              </w:rPr>
              <w:t>,299</w:t>
            </w:r>
            <w:r w:rsidRPr="00E2057C">
              <w:rPr>
                <w:color w:val="000000"/>
                <w:sz w:val="18"/>
                <w:szCs w:val="18"/>
                <w:vertAlign w:val="superscript"/>
                <w:lang w:val="nl-NL" w:eastAsia="nl-NL"/>
              </w:rPr>
              <w:t>*</w:t>
            </w:r>
          </w:p>
        </w:tc>
        <w:tc>
          <w:tcPr>
            <w:tcW w:w="714" w:type="dxa"/>
            <w:shd w:val="clear" w:color="auto" w:fill="FABF8F"/>
          </w:tcPr>
          <w:p w:rsidR="001E35A7" w:rsidRPr="00E2057C" w:rsidRDefault="001E35A7" w:rsidP="000C2CE5">
            <w:pPr>
              <w:pStyle w:val="NoSpacing"/>
              <w:rPr>
                <w:rFonts w:cs="Times New Roman"/>
                <w:color w:val="000000"/>
                <w:sz w:val="18"/>
                <w:szCs w:val="18"/>
                <w:lang w:val="nl-NL" w:eastAsia="nl-NL"/>
              </w:rPr>
            </w:pPr>
            <w:r w:rsidRPr="00E2057C">
              <w:rPr>
                <w:color w:val="000000"/>
                <w:sz w:val="18"/>
                <w:szCs w:val="18"/>
                <w:lang w:val="nl-NL" w:eastAsia="nl-NL"/>
              </w:rPr>
              <w:t>,317</w:t>
            </w:r>
            <w:r w:rsidRPr="00E2057C">
              <w:rPr>
                <w:color w:val="000000"/>
                <w:sz w:val="18"/>
                <w:szCs w:val="18"/>
                <w:vertAlign w:val="superscript"/>
                <w:lang w:val="nl-NL" w:eastAsia="nl-NL"/>
              </w:rPr>
              <w:t>**</w:t>
            </w:r>
          </w:p>
        </w:tc>
        <w:tc>
          <w:tcPr>
            <w:tcW w:w="868" w:type="dxa"/>
            <w:shd w:val="clear" w:color="auto" w:fill="FABF8F"/>
          </w:tcPr>
          <w:p w:rsidR="001E35A7" w:rsidRPr="00E2057C" w:rsidRDefault="001E35A7" w:rsidP="000C2CE5">
            <w:pPr>
              <w:pStyle w:val="NoSpacing"/>
              <w:rPr>
                <w:rFonts w:cs="Times New Roman"/>
                <w:color w:val="000000"/>
                <w:sz w:val="18"/>
                <w:szCs w:val="18"/>
                <w:lang w:val="nl-NL" w:eastAsia="nl-NL"/>
              </w:rPr>
            </w:pPr>
            <w:r w:rsidRPr="00E2057C">
              <w:rPr>
                <w:color w:val="000000"/>
                <w:sz w:val="18"/>
                <w:szCs w:val="18"/>
                <w:lang w:val="nl-NL" w:eastAsia="nl-NL"/>
              </w:rPr>
              <w:t>,341</w:t>
            </w:r>
            <w:r w:rsidRPr="00E2057C">
              <w:rPr>
                <w:color w:val="000000"/>
                <w:sz w:val="18"/>
                <w:szCs w:val="18"/>
                <w:vertAlign w:val="superscript"/>
                <w:lang w:val="nl-NL" w:eastAsia="nl-NL"/>
              </w:rPr>
              <w:t>**</w:t>
            </w:r>
          </w:p>
        </w:tc>
        <w:tc>
          <w:tcPr>
            <w:tcW w:w="868" w:type="dxa"/>
            <w:shd w:val="clear" w:color="auto" w:fill="FABF8F"/>
          </w:tcPr>
          <w:p w:rsidR="001E35A7" w:rsidRPr="00E2057C" w:rsidRDefault="001E35A7" w:rsidP="000C2CE5">
            <w:pPr>
              <w:pStyle w:val="NoSpacing"/>
              <w:rPr>
                <w:rFonts w:cs="Times New Roman"/>
                <w:color w:val="000000"/>
                <w:sz w:val="18"/>
                <w:szCs w:val="18"/>
                <w:lang w:val="nl-NL" w:eastAsia="nl-NL"/>
              </w:rPr>
            </w:pPr>
            <w:r w:rsidRPr="00E2057C">
              <w:rPr>
                <w:color w:val="000000"/>
                <w:sz w:val="18"/>
                <w:szCs w:val="18"/>
                <w:lang w:val="nl-NL" w:eastAsia="nl-NL"/>
              </w:rPr>
              <w:t>,339</w:t>
            </w:r>
            <w:r w:rsidRPr="00E2057C">
              <w:rPr>
                <w:color w:val="000000"/>
                <w:sz w:val="18"/>
                <w:szCs w:val="18"/>
                <w:vertAlign w:val="superscript"/>
                <w:lang w:val="nl-NL" w:eastAsia="nl-NL"/>
              </w:rPr>
              <w:t>**</w:t>
            </w:r>
          </w:p>
        </w:tc>
        <w:tc>
          <w:tcPr>
            <w:tcW w:w="868" w:type="dxa"/>
            <w:shd w:val="clear" w:color="auto" w:fill="FABF8F"/>
          </w:tcPr>
          <w:p w:rsidR="001E35A7" w:rsidRPr="00E2057C" w:rsidRDefault="001E35A7" w:rsidP="000C2CE5">
            <w:pPr>
              <w:pStyle w:val="NoSpacing"/>
              <w:rPr>
                <w:rFonts w:cs="Times New Roman"/>
                <w:color w:val="000000"/>
                <w:sz w:val="18"/>
                <w:szCs w:val="18"/>
                <w:lang w:val="nl-NL" w:eastAsia="nl-NL"/>
              </w:rPr>
            </w:pPr>
            <w:r w:rsidRPr="00E2057C">
              <w:rPr>
                <w:color w:val="000000"/>
                <w:sz w:val="18"/>
                <w:szCs w:val="18"/>
                <w:lang w:val="nl-NL" w:eastAsia="nl-NL"/>
              </w:rPr>
              <w:t>,381</w:t>
            </w:r>
            <w:r w:rsidRPr="00E2057C">
              <w:rPr>
                <w:color w:val="000000"/>
                <w:sz w:val="18"/>
                <w:szCs w:val="18"/>
                <w:vertAlign w:val="superscript"/>
                <w:lang w:val="nl-NL" w:eastAsia="nl-NL"/>
              </w:rPr>
              <w:t>**</w:t>
            </w:r>
          </w:p>
        </w:tc>
        <w:tc>
          <w:tcPr>
            <w:tcW w:w="871" w:type="dxa"/>
            <w:shd w:val="clear" w:color="auto" w:fill="FABF8F"/>
          </w:tcPr>
          <w:p w:rsidR="001E35A7" w:rsidRPr="00E2057C" w:rsidRDefault="001E35A7" w:rsidP="000C2CE5">
            <w:pPr>
              <w:pStyle w:val="NoSpacing"/>
              <w:rPr>
                <w:rFonts w:cs="Times New Roman"/>
                <w:color w:val="000000"/>
                <w:sz w:val="18"/>
                <w:szCs w:val="18"/>
                <w:lang w:val="nl-NL" w:eastAsia="nl-NL"/>
              </w:rPr>
            </w:pPr>
            <w:r w:rsidRPr="00E2057C">
              <w:rPr>
                <w:color w:val="000000"/>
                <w:sz w:val="18"/>
                <w:szCs w:val="18"/>
                <w:lang w:val="nl-NL" w:eastAsia="nl-NL"/>
              </w:rPr>
              <w:t>,245</w:t>
            </w:r>
            <w:r w:rsidRPr="00E2057C">
              <w:rPr>
                <w:color w:val="000000"/>
                <w:sz w:val="18"/>
                <w:szCs w:val="18"/>
                <w:vertAlign w:val="superscript"/>
                <w:lang w:val="nl-NL" w:eastAsia="nl-NL"/>
              </w:rPr>
              <w:t>*</w:t>
            </w:r>
          </w:p>
        </w:tc>
      </w:tr>
      <w:tr w:rsidR="001E35A7" w:rsidRPr="00CB7D52">
        <w:trPr>
          <w:trHeight w:val="436"/>
        </w:trPr>
        <w:tc>
          <w:tcPr>
            <w:tcW w:w="1446" w:type="dxa"/>
            <w:vMerge/>
            <w:shd w:val="clear" w:color="auto" w:fill="FABF8F"/>
          </w:tcPr>
          <w:p w:rsidR="001E35A7" w:rsidRPr="00E2057C" w:rsidRDefault="001E35A7" w:rsidP="000C2CE5">
            <w:pPr>
              <w:pStyle w:val="NoSpacing"/>
              <w:rPr>
                <w:rFonts w:cs="Times New Roman"/>
                <w:color w:val="000000"/>
                <w:sz w:val="18"/>
                <w:szCs w:val="18"/>
                <w:lang w:val="nl-NL" w:eastAsia="nl-NL"/>
              </w:rPr>
            </w:pPr>
          </w:p>
        </w:tc>
        <w:tc>
          <w:tcPr>
            <w:tcW w:w="1174" w:type="dxa"/>
            <w:shd w:val="clear" w:color="auto" w:fill="FABF8F"/>
          </w:tcPr>
          <w:p w:rsidR="001E35A7" w:rsidRPr="00E2057C" w:rsidRDefault="001E35A7" w:rsidP="000C2CE5">
            <w:pPr>
              <w:pStyle w:val="NoSpacing"/>
              <w:rPr>
                <w:color w:val="000000"/>
                <w:sz w:val="18"/>
                <w:szCs w:val="18"/>
                <w:lang w:val="nl-NL" w:eastAsia="nl-NL"/>
              </w:rPr>
            </w:pPr>
            <w:r w:rsidRPr="00E2057C">
              <w:rPr>
                <w:color w:val="000000"/>
                <w:sz w:val="18"/>
                <w:szCs w:val="18"/>
                <w:lang w:val="nl-NL" w:eastAsia="nl-NL"/>
              </w:rPr>
              <w:t>Sig. (2-tailed)</w:t>
            </w:r>
          </w:p>
        </w:tc>
        <w:tc>
          <w:tcPr>
            <w:tcW w:w="867" w:type="dxa"/>
            <w:shd w:val="clear" w:color="auto" w:fill="FABF8F"/>
          </w:tcPr>
          <w:p w:rsidR="001E35A7" w:rsidRPr="00E2057C" w:rsidRDefault="001E35A7" w:rsidP="000C2CE5">
            <w:pPr>
              <w:pStyle w:val="NoSpacing"/>
              <w:rPr>
                <w:rFonts w:cs="Times New Roman"/>
                <w:sz w:val="18"/>
                <w:szCs w:val="18"/>
                <w:lang w:val="nl-NL" w:eastAsia="nl-NL"/>
              </w:rPr>
            </w:pPr>
          </w:p>
        </w:tc>
        <w:tc>
          <w:tcPr>
            <w:tcW w:w="867" w:type="dxa"/>
            <w:shd w:val="clear" w:color="auto" w:fill="FABF8F"/>
          </w:tcPr>
          <w:p w:rsidR="001E35A7" w:rsidRPr="00E2057C" w:rsidRDefault="001E35A7" w:rsidP="000C2CE5">
            <w:pPr>
              <w:pStyle w:val="NoSpacing"/>
              <w:rPr>
                <w:color w:val="000000"/>
                <w:sz w:val="18"/>
                <w:szCs w:val="18"/>
                <w:lang w:val="nl-NL" w:eastAsia="nl-NL"/>
              </w:rPr>
            </w:pPr>
            <w:r w:rsidRPr="00E2057C">
              <w:rPr>
                <w:color w:val="000000"/>
                <w:sz w:val="18"/>
                <w:szCs w:val="18"/>
                <w:lang w:val="nl-NL" w:eastAsia="nl-NL"/>
              </w:rPr>
              <w:t>,014</w:t>
            </w:r>
          </w:p>
        </w:tc>
        <w:tc>
          <w:tcPr>
            <w:tcW w:w="714" w:type="dxa"/>
            <w:shd w:val="clear" w:color="auto" w:fill="FABF8F"/>
          </w:tcPr>
          <w:p w:rsidR="001E35A7" w:rsidRPr="00E2057C" w:rsidRDefault="001E35A7" w:rsidP="000C2CE5">
            <w:pPr>
              <w:pStyle w:val="NoSpacing"/>
              <w:rPr>
                <w:color w:val="000000"/>
                <w:sz w:val="18"/>
                <w:szCs w:val="18"/>
                <w:lang w:val="nl-NL" w:eastAsia="nl-NL"/>
              </w:rPr>
            </w:pPr>
            <w:r w:rsidRPr="00E2057C">
              <w:rPr>
                <w:color w:val="000000"/>
                <w:sz w:val="18"/>
                <w:szCs w:val="18"/>
                <w:lang w:val="nl-NL" w:eastAsia="nl-NL"/>
              </w:rPr>
              <w:t>,008</w:t>
            </w:r>
          </w:p>
        </w:tc>
        <w:tc>
          <w:tcPr>
            <w:tcW w:w="868" w:type="dxa"/>
            <w:shd w:val="clear" w:color="auto" w:fill="FABF8F"/>
          </w:tcPr>
          <w:p w:rsidR="001E35A7" w:rsidRPr="00E2057C" w:rsidRDefault="001E35A7" w:rsidP="000C2CE5">
            <w:pPr>
              <w:pStyle w:val="NoSpacing"/>
              <w:rPr>
                <w:color w:val="000000"/>
                <w:sz w:val="18"/>
                <w:szCs w:val="18"/>
                <w:lang w:val="nl-NL" w:eastAsia="nl-NL"/>
              </w:rPr>
            </w:pPr>
            <w:r w:rsidRPr="00E2057C">
              <w:rPr>
                <w:color w:val="000000"/>
                <w:sz w:val="18"/>
                <w:szCs w:val="18"/>
                <w:lang w:val="nl-NL" w:eastAsia="nl-NL"/>
              </w:rPr>
              <w:t>,004</w:t>
            </w:r>
          </w:p>
        </w:tc>
        <w:tc>
          <w:tcPr>
            <w:tcW w:w="868" w:type="dxa"/>
            <w:shd w:val="clear" w:color="auto" w:fill="FABF8F"/>
          </w:tcPr>
          <w:p w:rsidR="001E35A7" w:rsidRPr="00E2057C" w:rsidRDefault="001E35A7" w:rsidP="000C2CE5">
            <w:pPr>
              <w:pStyle w:val="NoSpacing"/>
              <w:rPr>
                <w:color w:val="000000"/>
                <w:sz w:val="18"/>
                <w:szCs w:val="18"/>
                <w:lang w:val="nl-NL" w:eastAsia="nl-NL"/>
              </w:rPr>
            </w:pPr>
            <w:r w:rsidRPr="00E2057C">
              <w:rPr>
                <w:color w:val="000000"/>
                <w:sz w:val="18"/>
                <w:szCs w:val="18"/>
                <w:lang w:val="nl-NL" w:eastAsia="nl-NL"/>
              </w:rPr>
              <w:t>,004</w:t>
            </w:r>
          </w:p>
        </w:tc>
        <w:tc>
          <w:tcPr>
            <w:tcW w:w="868" w:type="dxa"/>
            <w:shd w:val="clear" w:color="auto" w:fill="FABF8F"/>
          </w:tcPr>
          <w:p w:rsidR="001E35A7" w:rsidRPr="00E2057C" w:rsidRDefault="001E35A7" w:rsidP="000C2CE5">
            <w:pPr>
              <w:pStyle w:val="NoSpacing"/>
              <w:rPr>
                <w:color w:val="000000"/>
                <w:sz w:val="18"/>
                <w:szCs w:val="18"/>
                <w:lang w:val="nl-NL" w:eastAsia="nl-NL"/>
              </w:rPr>
            </w:pPr>
            <w:r w:rsidRPr="00E2057C">
              <w:rPr>
                <w:color w:val="000000"/>
                <w:sz w:val="18"/>
                <w:szCs w:val="18"/>
                <w:lang w:val="nl-NL" w:eastAsia="nl-NL"/>
              </w:rPr>
              <w:t>,001</w:t>
            </w:r>
          </w:p>
        </w:tc>
        <w:tc>
          <w:tcPr>
            <w:tcW w:w="871" w:type="dxa"/>
            <w:shd w:val="clear" w:color="auto" w:fill="FABF8F"/>
          </w:tcPr>
          <w:p w:rsidR="001E35A7" w:rsidRPr="00E2057C" w:rsidRDefault="001E35A7" w:rsidP="000C2CE5">
            <w:pPr>
              <w:pStyle w:val="NoSpacing"/>
              <w:rPr>
                <w:color w:val="000000"/>
                <w:sz w:val="18"/>
                <w:szCs w:val="18"/>
                <w:lang w:val="nl-NL" w:eastAsia="nl-NL"/>
              </w:rPr>
            </w:pPr>
            <w:r w:rsidRPr="00E2057C">
              <w:rPr>
                <w:color w:val="000000"/>
                <w:sz w:val="18"/>
                <w:szCs w:val="18"/>
                <w:lang w:val="nl-NL" w:eastAsia="nl-NL"/>
              </w:rPr>
              <w:t>,043</w:t>
            </w:r>
          </w:p>
        </w:tc>
      </w:tr>
      <w:tr w:rsidR="001E35A7" w:rsidRPr="00CB7D52">
        <w:trPr>
          <w:trHeight w:val="436"/>
        </w:trPr>
        <w:tc>
          <w:tcPr>
            <w:tcW w:w="1446" w:type="dxa"/>
            <w:vMerge/>
            <w:shd w:val="clear" w:color="auto" w:fill="FABF8F"/>
          </w:tcPr>
          <w:p w:rsidR="001E35A7" w:rsidRPr="00E2057C" w:rsidRDefault="001E35A7" w:rsidP="000C2CE5">
            <w:pPr>
              <w:pStyle w:val="NoSpacing"/>
              <w:rPr>
                <w:rFonts w:cs="Times New Roman"/>
                <w:color w:val="000000"/>
                <w:sz w:val="18"/>
                <w:szCs w:val="18"/>
                <w:lang w:val="nl-NL" w:eastAsia="nl-NL"/>
              </w:rPr>
            </w:pPr>
          </w:p>
        </w:tc>
        <w:tc>
          <w:tcPr>
            <w:tcW w:w="1174" w:type="dxa"/>
            <w:shd w:val="clear" w:color="auto" w:fill="FABF8F"/>
          </w:tcPr>
          <w:p w:rsidR="001E35A7" w:rsidRPr="00E2057C" w:rsidRDefault="001E35A7" w:rsidP="000C2CE5">
            <w:pPr>
              <w:pStyle w:val="NoSpacing"/>
              <w:rPr>
                <w:color w:val="000000"/>
                <w:sz w:val="18"/>
                <w:szCs w:val="18"/>
                <w:lang w:val="nl-NL" w:eastAsia="nl-NL"/>
              </w:rPr>
            </w:pPr>
            <w:r w:rsidRPr="00E2057C">
              <w:rPr>
                <w:color w:val="000000"/>
                <w:sz w:val="18"/>
                <w:szCs w:val="18"/>
                <w:lang w:val="nl-NL" w:eastAsia="nl-NL"/>
              </w:rPr>
              <w:t>N</w:t>
            </w:r>
          </w:p>
        </w:tc>
        <w:tc>
          <w:tcPr>
            <w:tcW w:w="867" w:type="dxa"/>
            <w:shd w:val="clear" w:color="auto" w:fill="FABF8F"/>
          </w:tcPr>
          <w:p w:rsidR="001E35A7" w:rsidRPr="00E2057C" w:rsidRDefault="001E35A7" w:rsidP="000C2CE5">
            <w:pPr>
              <w:pStyle w:val="NoSpacing"/>
              <w:rPr>
                <w:color w:val="000000"/>
                <w:sz w:val="18"/>
                <w:szCs w:val="18"/>
                <w:lang w:val="nl-NL" w:eastAsia="nl-NL"/>
              </w:rPr>
            </w:pPr>
            <w:r w:rsidRPr="00E2057C">
              <w:rPr>
                <w:color w:val="000000"/>
                <w:sz w:val="18"/>
                <w:szCs w:val="18"/>
                <w:lang w:val="nl-NL" w:eastAsia="nl-NL"/>
              </w:rPr>
              <w:t>75</w:t>
            </w:r>
          </w:p>
        </w:tc>
        <w:tc>
          <w:tcPr>
            <w:tcW w:w="867" w:type="dxa"/>
            <w:shd w:val="clear" w:color="auto" w:fill="FABF8F"/>
          </w:tcPr>
          <w:p w:rsidR="001E35A7" w:rsidRPr="00E2057C" w:rsidRDefault="001E35A7" w:rsidP="000C2CE5">
            <w:pPr>
              <w:pStyle w:val="NoSpacing"/>
              <w:rPr>
                <w:color w:val="000000"/>
                <w:sz w:val="18"/>
                <w:szCs w:val="18"/>
                <w:lang w:val="nl-NL" w:eastAsia="nl-NL"/>
              </w:rPr>
            </w:pPr>
            <w:r w:rsidRPr="00E2057C">
              <w:rPr>
                <w:color w:val="000000"/>
                <w:sz w:val="18"/>
                <w:szCs w:val="18"/>
                <w:lang w:val="nl-NL" w:eastAsia="nl-NL"/>
              </w:rPr>
              <w:t>67</w:t>
            </w:r>
          </w:p>
        </w:tc>
        <w:tc>
          <w:tcPr>
            <w:tcW w:w="714" w:type="dxa"/>
            <w:shd w:val="clear" w:color="auto" w:fill="FABF8F"/>
          </w:tcPr>
          <w:p w:rsidR="001E35A7" w:rsidRPr="00E2057C" w:rsidRDefault="001E35A7" w:rsidP="000C2CE5">
            <w:pPr>
              <w:pStyle w:val="NoSpacing"/>
              <w:rPr>
                <w:color w:val="000000"/>
                <w:sz w:val="18"/>
                <w:szCs w:val="18"/>
                <w:lang w:val="nl-NL" w:eastAsia="nl-NL"/>
              </w:rPr>
            </w:pPr>
            <w:r w:rsidRPr="00E2057C">
              <w:rPr>
                <w:color w:val="000000"/>
                <w:sz w:val="18"/>
                <w:szCs w:val="18"/>
                <w:lang w:val="nl-NL" w:eastAsia="nl-NL"/>
              </w:rPr>
              <w:t>69</w:t>
            </w:r>
          </w:p>
        </w:tc>
        <w:tc>
          <w:tcPr>
            <w:tcW w:w="868" w:type="dxa"/>
            <w:shd w:val="clear" w:color="auto" w:fill="FABF8F"/>
          </w:tcPr>
          <w:p w:rsidR="001E35A7" w:rsidRPr="00E2057C" w:rsidRDefault="001E35A7" w:rsidP="000C2CE5">
            <w:pPr>
              <w:pStyle w:val="NoSpacing"/>
              <w:rPr>
                <w:color w:val="000000"/>
                <w:sz w:val="18"/>
                <w:szCs w:val="18"/>
                <w:lang w:val="nl-NL" w:eastAsia="nl-NL"/>
              </w:rPr>
            </w:pPr>
            <w:r w:rsidRPr="00E2057C">
              <w:rPr>
                <w:color w:val="000000"/>
                <w:sz w:val="18"/>
                <w:szCs w:val="18"/>
                <w:lang w:val="nl-NL" w:eastAsia="nl-NL"/>
              </w:rPr>
              <w:t>68</w:t>
            </w:r>
          </w:p>
        </w:tc>
        <w:tc>
          <w:tcPr>
            <w:tcW w:w="868" w:type="dxa"/>
            <w:shd w:val="clear" w:color="auto" w:fill="FABF8F"/>
          </w:tcPr>
          <w:p w:rsidR="001E35A7" w:rsidRPr="00E2057C" w:rsidRDefault="001E35A7" w:rsidP="000C2CE5">
            <w:pPr>
              <w:pStyle w:val="NoSpacing"/>
              <w:rPr>
                <w:color w:val="000000"/>
                <w:sz w:val="18"/>
                <w:szCs w:val="18"/>
                <w:lang w:val="nl-NL" w:eastAsia="nl-NL"/>
              </w:rPr>
            </w:pPr>
            <w:r w:rsidRPr="00E2057C">
              <w:rPr>
                <w:color w:val="000000"/>
                <w:sz w:val="18"/>
                <w:szCs w:val="18"/>
                <w:lang w:val="nl-NL" w:eastAsia="nl-NL"/>
              </w:rPr>
              <w:t>70</w:t>
            </w:r>
          </w:p>
        </w:tc>
        <w:tc>
          <w:tcPr>
            <w:tcW w:w="868" w:type="dxa"/>
            <w:shd w:val="clear" w:color="auto" w:fill="FABF8F"/>
          </w:tcPr>
          <w:p w:rsidR="001E35A7" w:rsidRPr="00E2057C" w:rsidRDefault="001E35A7" w:rsidP="000C2CE5">
            <w:pPr>
              <w:pStyle w:val="NoSpacing"/>
              <w:rPr>
                <w:color w:val="000000"/>
                <w:sz w:val="18"/>
                <w:szCs w:val="18"/>
                <w:lang w:val="nl-NL" w:eastAsia="nl-NL"/>
              </w:rPr>
            </w:pPr>
            <w:r w:rsidRPr="00E2057C">
              <w:rPr>
                <w:color w:val="000000"/>
                <w:sz w:val="18"/>
                <w:szCs w:val="18"/>
                <w:lang w:val="nl-NL" w:eastAsia="nl-NL"/>
              </w:rPr>
              <w:t>70</w:t>
            </w:r>
          </w:p>
        </w:tc>
        <w:tc>
          <w:tcPr>
            <w:tcW w:w="871" w:type="dxa"/>
            <w:shd w:val="clear" w:color="auto" w:fill="FABF8F"/>
          </w:tcPr>
          <w:p w:rsidR="001E35A7" w:rsidRPr="00E2057C" w:rsidRDefault="001E35A7" w:rsidP="000C2CE5">
            <w:pPr>
              <w:pStyle w:val="NoSpacing"/>
              <w:rPr>
                <w:color w:val="000000"/>
                <w:sz w:val="18"/>
                <w:szCs w:val="18"/>
                <w:lang w:val="nl-NL" w:eastAsia="nl-NL"/>
              </w:rPr>
            </w:pPr>
            <w:r w:rsidRPr="00E2057C">
              <w:rPr>
                <w:color w:val="000000"/>
                <w:sz w:val="18"/>
                <w:szCs w:val="18"/>
                <w:lang w:val="nl-NL" w:eastAsia="nl-NL"/>
              </w:rPr>
              <w:t>69</w:t>
            </w:r>
          </w:p>
        </w:tc>
      </w:tr>
      <w:tr w:rsidR="001E35A7" w:rsidRPr="00CB7D52">
        <w:trPr>
          <w:trHeight w:val="682"/>
        </w:trPr>
        <w:tc>
          <w:tcPr>
            <w:tcW w:w="8544" w:type="dxa"/>
            <w:gridSpan w:val="9"/>
          </w:tcPr>
          <w:p w:rsidR="001E35A7" w:rsidRPr="00E2057C" w:rsidRDefault="001E35A7" w:rsidP="00E2057C">
            <w:pPr>
              <w:pStyle w:val="NoSpacing"/>
              <w:keepNext/>
              <w:rPr>
                <w:color w:val="000000"/>
                <w:sz w:val="18"/>
                <w:szCs w:val="18"/>
                <w:lang w:eastAsia="nl-NL"/>
              </w:rPr>
            </w:pPr>
            <w:r w:rsidRPr="00E2057C">
              <w:rPr>
                <w:color w:val="000000"/>
                <w:sz w:val="18"/>
                <w:szCs w:val="18"/>
                <w:lang w:eastAsia="nl-NL"/>
              </w:rPr>
              <w:t>**. Correlation is significant at the 0.01 level (2-tailed).</w:t>
            </w:r>
          </w:p>
        </w:tc>
      </w:tr>
    </w:tbl>
    <w:p w:rsidR="001E35A7" w:rsidRDefault="001E35A7" w:rsidP="006300FF">
      <w:pPr>
        <w:pStyle w:val="Caption"/>
      </w:pPr>
      <w:bookmarkStart w:id="77" w:name="_Ref259478255"/>
      <w:bookmarkStart w:id="78" w:name="_Toc266820223"/>
      <w:r>
        <w:t xml:space="preserve">Table </w:t>
      </w:r>
      <w:fldSimple w:instr=" SEQ Table \* ARABIC ">
        <w:r w:rsidR="00D0007B">
          <w:rPr>
            <w:noProof/>
          </w:rPr>
          <w:t>12</w:t>
        </w:r>
      </w:fldSimple>
      <w:bookmarkEnd w:id="77"/>
      <w:r>
        <w:t xml:space="preserve"> Correlation of trust related to advantages of using SaaS.</w:t>
      </w:r>
      <w:bookmarkEnd w:id="78"/>
    </w:p>
    <w:p w:rsidR="001E35A7" w:rsidRDefault="001E35A7" w:rsidP="006322DA">
      <w:pPr>
        <w:pStyle w:val="Thesis-Hansstijl"/>
      </w:pPr>
      <w:r>
        <w:t xml:space="preserve">When we look at </w:t>
      </w:r>
      <w:fldSimple w:instr=" REF _Ref259478255 \h  \* MERGEFORMAT ">
        <w:r w:rsidR="00D0007B">
          <w:t xml:space="preserve">Table </w:t>
        </w:r>
        <w:r w:rsidR="00D0007B">
          <w:rPr>
            <w:noProof/>
          </w:rPr>
          <w:t>12</w:t>
        </w:r>
      </w:fldSimple>
      <w:r w:rsidR="00540890">
        <w:t>,</w:t>
      </w:r>
      <w:r>
        <w:t xml:space="preserve"> we can see for every variable related to another specific variable 3 </w:t>
      </w:r>
      <w:r w:rsidR="00CB17F9">
        <w:t>values</w:t>
      </w:r>
      <w:r>
        <w:t xml:space="preserve">. </w:t>
      </w:r>
      <w:r w:rsidR="00CB17F9">
        <w:t>First w</w:t>
      </w:r>
      <w:r>
        <w:t>e can see the N</w:t>
      </w:r>
      <w:r w:rsidR="00CB17F9">
        <w:t>,</w:t>
      </w:r>
      <w:r>
        <w:t xml:space="preserve"> which stands for the amount of variables that have information about both factors.</w:t>
      </w:r>
      <w:r>
        <w:rPr>
          <w:color w:val="4F81BD"/>
          <w:sz w:val="18"/>
          <w:szCs w:val="18"/>
        </w:rPr>
        <w:t xml:space="preserve"> </w:t>
      </w:r>
      <w:r>
        <w:t xml:space="preserve">The </w:t>
      </w:r>
      <w:r w:rsidR="00CB17F9">
        <w:t>second</w:t>
      </w:r>
      <w:r>
        <w:t xml:space="preserve"> number is the Pearson Correlation which is known as R. This value can be positive or negative which influences the variable. We can see in </w:t>
      </w:r>
      <w:fldSimple w:instr=" REF _Ref259478255 \h  \* MERGEFORMAT ">
        <w:r w:rsidR="00D0007B">
          <w:t xml:space="preserve">Table </w:t>
        </w:r>
        <w:r w:rsidR="00D0007B">
          <w:rPr>
            <w:noProof/>
          </w:rPr>
          <w:t>12</w:t>
        </w:r>
      </w:fldSimple>
      <w:r>
        <w:t xml:space="preserve"> that all factors have a positive correlation on the degree of trust. The </w:t>
      </w:r>
      <w:r w:rsidR="00CB17F9">
        <w:t>third</w:t>
      </w:r>
      <w:r>
        <w:t xml:space="preserve"> variable is the level of significance of the correlation, as we can see most variable</w:t>
      </w:r>
      <w:r w:rsidR="00CB17F9">
        <w:t>s</w:t>
      </w:r>
      <w:r>
        <w:t xml:space="preserve"> are significant with an alpha of 0.05(displayed with 1 star)</w:t>
      </w:r>
      <w:r w:rsidR="00CB17F9">
        <w:t>.</w:t>
      </w:r>
      <w:r>
        <w:t xml:space="preserve"> </w:t>
      </w:r>
      <w:r w:rsidR="00CB17F9">
        <w:t>S</w:t>
      </w:r>
      <w:r>
        <w:t>ome</w:t>
      </w:r>
      <w:r w:rsidR="00CB17F9">
        <w:t xml:space="preserve"> of the variables are</w:t>
      </w:r>
      <w:r>
        <w:t xml:space="preserve"> even</w:t>
      </w:r>
      <w:r w:rsidR="00CB17F9">
        <w:t xml:space="preserve"> significant</w:t>
      </w:r>
      <w:r>
        <w:t xml:space="preserve"> with an alpha of 0.01(displayed with 2 stars).</w:t>
      </w:r>
    </w:p>
    <w:p w:rsidR="001E35A7" w:rsidRDefault="001E35A7" w:rsidP="00C60B95">
      <w:pPr>
        <w:pStyle w:val="Heading3"/>
      </w:pPr>
      <w:bookmarkStart w:id="79" w:name="_Toc268026964"/>
      <w:r>
        <w:t>3.6.2</w:t>
      </w:r>
      <w:r>
        <w:tab/>
        <w:t>Multiple regression</w:t>
      </w:r>
      <w:r w:rsidRPr="00FC2A0C">
        <w:t xml:space="preserve"> </w:t>
      </w:r>
      <w:r>
        <w:t>on degree of trust and advantages of using SaaS</w:t>
      </w:r>
      <w:bookmarkEnd w:id="79"/>
    </w:p>
    <w:p w:rsidR="001E35A7" w:rsidRPr="006322DA" w:rsidRDefault="001E35A7" w:rsidP="006322DA">
      <w:pPr>
        <w:pStyle w:val="Thesis-Hansstijl"/>
        <w:rPr>
          <w:rFonts w:cs="Times New Roman"/>
        </w:rPr>
      </w:pPr>
      <w:r>
        <w:t>For the multiple regression analyses we will use the degree of trust as our outcome</w:t>
      </w:r>
      <w:r w:rsidR="00333CC3">
        <w:t>. On the other hand we will use</w:t>
      </w:r>
      <w:r>
        <w:t xml:space="preserve"> the advantages of using SaaS as predictor variables. This means that we explain the degree of trust based on the advantages of using SaaS.</w:t>
      </w:r>
    </w:p>
    <w:tbl>
      <w:tblPr>
        <w:tblW w:w="6912" w:type="dxa"/>
        <w:tblInd w:w="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00"/>
      </w:tblPr>
      <w:tblGrid>
        <w:gridCol w:w="1501"/>
        <w:gridCol w:w="734"/>
        <w:gridCol w:w="850"/>
        <w:gridCol w:w="1985"/>
        <w:gridCol w:w="1842"/>
      </w:tblGrid>
      <w:tr w:rsidR="001E35A7" w:rsidRPr="00F9633C">
        <w:tc>
          <w:tcPr>
            <w:tcW w:w="6912" w:type="dxa"/>
            <w:gridSpan w:val="5"/>
            <w:shd w:val="clear" w:color="auto" w:fill="D3DFEE"/>
          </w:tcPr>
          <w:p w:rsidR="001E35A7" w:rsidRPr="00E2057C" w:rsidRDefault="001E35A7" w:rsidP="00E2057C">
            <w:pPr>
              <w:autoSpaceDE w:val="0"/>
              <w:autoSpaceDN w:val="0"/>
              <w:adjustRightInd w:val="0"/>
              <w:spacing w:after="0" w:line="320" w:lineRule="atLeast"/>
              <w:rPr>
                <w:color w:val="000000"/>
                <w:sz w:val="18"/>
                <w:szCs w:val="18"/>
                <w:lang w:val="nl-NL" w:eastAsia="nl-NL"/>
              </w:rPr>
            </w:pPr>
            <w:r w:rsidRPr="00E2057C">
              <w:rPr>
                <w:b/>
                <w:bCs/>
                <w:color w:val="000000"/>
                <w:sz w:val="18"/>
                <w:szCs w:val="18"/>
                <w:lang w:val="nl-NL" w:eastAsia="nl-NL"/>
              </w:rPr>
              <w:t>Model Summary</w:t>
            </w:r>
          </w:p>
        </w:tc>
      </w:tr>
      <w:tr w:rsidR="001E35A7" w:rsidRPr="00F9633C">
        <w:tc>
          <w:tcPr>
            <w:tcW w:w="1501" w:type="dxa"/>
          </w:tcPr>
          <w:p w:rsidR="001E35A7" w:rsidRPr="00E2057C" w:rsidRDefault="001E35A7" w:rsidP="00E2057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Model</w:t>
            </w:r>
          </w:p>
        </w:tc>
        <w:tc>
          <w:tcPr>
            <w:tcW w:w="734" w:type="dxa"/>
            <w:shd w:val="clear" w:color="auto" w:fill="FABF8F"/>
          </w:tcPr>
          <w:p w:rsidR="001E35A7" w:rsidRPr="00E2057C" w:rsidRDefault="001E35A7" w:rsidP="00E2057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R</w:t>
            </w:r>
          </w:p>
        </w:tc>
        <w:tc>
          <w:tcPr>
            <w:tcW w:w="850" w:type="dxa"/>
            <w:shd w:val="clear" w:color="auto" w:fill="FABF8F"/>
          </w:tcPr>
          <w:p w:rsidR="001E35A7" w:rsidRPr="00E2057C" w:rsidRDefault="001E35A7" w:rsidP="00E2057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R Square</w:t>
            </w:r>
          </w:p>
        </w:tc>
        <w:tc>
          <w:tcPr>
            <w:tcW w:w="1985" w:type="dxa"/>
            <w:shd w:val="clear" w:color="auto" w:fill="FABF8F"/>
          </w:tcPr>
          <w:p w:rsidR="001E35A7" w:rsidRPr="00E2057C" w:rsidRDefault="001E35A7" w:rsidP="00E2057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Adjusted R Square</w:t>
            </w:r>
          </w:p>
        </w:tc>
        <w:tc>
          <w:tcPr>
            <w:tcW w:w="1842" w:type="dxa"/>
          </w:tcPr>
          <w:p w:rsidR="001E35A7" w:rsidRPr="00E2057C" w:rsidRDefault="001E35A7" w:rsidP="00E2057C">
            <w:pPr>
              <w:autoSpaceDE w:val="0"/>
              <w:autoSpaceDN w:val="0"/>
              <w:adjustRightInd w:val="0"/>
              <w:spacing w:after="0" w:line="320" w:lineRule="atLeast"/>
              <w:rPr>
                <w:color w:val="000000"/>
                <w:sz w:val="18"/>
                <w:szCs w:val="18"/>
                <w:lang w:eastAsia="nl-NL"/>
              </w:rPr>
            </w:pPr>
            <w:r w:rsidRPr="00E2057C">
              <w:rPr>
                <w:color w:val="000000"/>
                <w:sz w:val="18"/>
                <w:szCs w:val="18"/>
                <w:lang w:eastAsia="nl-NL"/>
              </w:rPr>
              <w:t>Std. Error of the Estimate</w:t>
            </w:r>
          </w:p>
        </w:tc>
      </w:tr>
      <w:tr w:rsidR="001E35A7" w:rsidRPr="00F9633C">
        <w:tc>
          <w:tcPr>
            <w:tcW w:w="1501" w:type="dxa"/>
            <w:shd w:val="clear" w:color="auto" w:fill="D3DFEE"/>
          </w:tcPr>
          <w:p w:rsidR="001E35A7" w:rsidRPr="00E2057C" w:rsidRDefault="001E35A7" w:rsidP="00E2057C">
            <w:pPr>
              <w:autoSpaceDE w:val="0"/>
              <w:autoSpaceDN w:val="0"/>
              <w:adjustRightInd w:val="0"/>
              <w:spacing w:after="0" w:line="320" w:lineRule="atLeast"/>
              <w:rPr>
                <w:color w:val="000000"/>
                <w:sz w:val="18"/>
                <w:szCs w:val="18"/>
                <w:lang w:eastAsia="nl-NL"/>
              </w:rPr>
            </w:pPr>
            <w:r w:rsidRPr="00E2057C">
              <w:rPr>
                <w:color w:val="000000"/>
                <w:sz w:val="18"/>
                <w:szCs w:val="18"/>
                <w:lang w:eastAsia="nl-NL"/>
              </w:rPr>
              <w:t>Multiple regression degree of trust</w:t>
            </w:r>
          </w:p>
        </w:tc>
        <w:tc>
          <w:tcPr>
            <w:tcW w:w="734" w:type="dxa"/>
            <w:shd w:val="clear" w:color="auto" w:fill="FABF8F"/>
          </w:tcPr>
          <w:p w:rsidR="001E35A7" w:rsidRPr="00E2057C" w:rsidRDefault="001E35A7" w:rsidP="00E2057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,496</w:t>
            </w:r>
            <w:r w:rsidRPr="00E2057C">
              <w:rPr>
                <w:color w:val="000000"/>
                <w:sz w:val="18"/>
                <w:szCs w:val="18"/>
                <w:vertAlign w:val="superscript"/>
                <w:lang w:val="nl-NL" w:eastAsia="nl-NL"/>
              </w:rPr>
              <w:t>a</w:t>
            </w:r>
          </w:p>
        </w:tc>
        <w:tc>
          <w:tcPr>
            <w:tcW w:w="850" w:type="dxa"/>
            <w:shd w:val="clear" w:color="auto" w:fill="FABF8F"/>
          </w:tcPr>
          <w:p w:rsidR="001E35A7" w:rsidRPr="00E2057C" w:rsidRDefault="001E35A7" w:rsidP="00E2057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,246</w:t>
            </w:r>
          </w:p>
        </w:tc>
        <w:tc>
          <w:tcPr>
            <w:tcW w:w="1985" w:type="dxa"/>
            <w:shd w:val="clear" w:color="auto" w:fill="FABF8F"/>
          </w:tcPr>
          <w:p w:rsidR="001E35A7" w:rsidRPr="00E2057C" w:rsidRDefault="001E35A7" w:rsidP="00E2057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,166</w:t>
            </w:r>
          </w:p>
        </w:tc>
        <w:tc>
          <w:tcPr>
            <w:tcW w:w="1842" w:type="dxa"/>
            <w:shd w:val="clear" w:color="auto" w:fill="D3DFEE"/>
          </w:tcPr>
          <w:p w:rsidR="001E35A7" w:rsidRPr="00E2057C" w:rsidRDefault="001E35A7" w:rsidP="00E2057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1,287</w:t>
            </w:r>
          </w:p>
        </w:tc>
      </w:tr>
      <w:tr w:rsidR="001E35A7" w:rsidRPr="00F9633C">
        <w:tc>
          <w:tcPr>
            <w:tcW w:w="6912" w:type="dxa"/>
            <w:gridSpan w:val="5"/>
          </w:tcPr>
          <w:p w:rsidR="001E35A7" w:rsidRPr="00E2057C" w:rsidRDefault="001E35A7" w:rsidP="00E2057C">
            <w:pPr>
              <w:keepNext/>
              <w:autoSpaceDE w:val="0"/>
              <w:autoSpaceDN w:val="0"/>
              <w:adjustRightInd w:val="0"/>
              <w:spacing w:after="0" w:line="320" w:lineRule="atLeast"/>
              <w:rPr>
                <w:color w:val="000000"/>
                <w:sz w:val="18"/>
                <w:szCs w:val="18"/>
                <w:lang w:eastAsia="nl-NL"/>
              </w:rPr>
            </w:pPr>
            <w:r w:rsidRPr="00E2057C">
              <w:rPr>
                <w:color w:val="000000"/>
                <w:sz w:val="18"/>
                <w:szCs w:val="18"/>
                <w:lang w:eastAsia="nl-NL"/>
              </w:rPr>
              <w:t>a. Predictors: (Constant), Accountability of Software as a Service vendors to remain competitive, Lower cost, Faster deployment, Easy user interface, Scalability (additional storage capability as business grows), Expertise of Software as a Service Vendors</w:t>
            </w:r>
          </w:p>
        </w:tc>
      </w:tr>
    </w:tbl>
    <w:p w:rsidR="001E35A7" w:rsidRDefault="001E35A7" w:rsidP="002422F7">
      <w:pPr>
        <w:pStyle w:val="Caption"/>
      </w:pPr>
      <w:bookmarkStart w:id="80" w:name="_Ref259478287"/>
      <w:bookmarkStart w:id="81" w:name="_Toc266820224"/>
      <w:r>
        <w:t xml:space="preserve">Table </w:t>
      </w:r>
      <w:fldSimple w:instr=" SEQ Table \* ARABIC ">
        <w:r w:rsidR="00D0007B">
          <w:rPr>
            <w:noProof/>
          </w:rPr>
          <w:t>13</w:t>
        </w:r>
      </w:fldSimple>
      <w:bookmarkEnd w:id="80"/>
      <w:r>
        <w:t xml:space="preserve"> </w:t>
      </w:r>
      <w:r w:rsidRPr="003F4463">
        <w:t>Multiple regression degree of trust part 1</w:t>
      </w:r>
      <w:bookmarkEnd w:id="81"/>
    </w:p>
    <w:p w:rsidR="001E35A7" w:rsidRPr="006322DA" w:rsidRDefault="00102D05" w:rsidP="006322DA">
      <w:pPr>
        <w:pStyle w:val="Thesis-Hansstijl"/>
        <w:rPr>
          <w:lang w:eastAsia="nl-NL"/>
        </w:rPr>
      </w:pPr>
      <w:fldSimple w:instr=" REF _Ref259478287 \h  \* MERGEFORMAT ">
        <w:r w:rsidR="00D0007B">
          <w:t xml:space="preserve">Table </w:t>
        </w:r>
        <w:r w:rsidR="00D0007B">
          <w:rPr>
            <w:noProof/>
          </w:rPr>
          <w:t>13</w:t>
        </w:r>
      </w:fldSimple>
      <w:r w:rsidR="001E35A7">
        <w:rPr>
          <w:lang w:eastAsia="nl-NL"/>
        </w:rPr>
        <w:t xml:space="preserve"> shows interesting variables that are calculated by a multiple regression analyses. In the </w:t>
      </w:r>
      <w:r w:rsidR="003D13CC">
        <w:rPr>
          <w:lang w:eastAsia="nl-NL"/>
        </w:rPr>
        <w:t>second</w:t>
      </w:r>
      <w:r w:rsidR="001E35A7">
        <w:rPr>
          <w:lang w:eastAsia="nl-NL"/>
        </w:rPr>
        <w:t xml:space="preserve"> </w:t>
      </w:r>
      <w:r w:rsidR="003D13CC">
        <w:rPr>
          <w:lang w:eastAsia="nl-NL"/>
        </w:rPr>
        <w:t>column</w:t>
      </w:r>
      <w:r w:rsidR="001E35A7">
        <w:rPr>
          <w:lang w:eastAsia="nl-NL"/>
        </w:rPr>
        <w:t xml:space="preserve"> of the table we can see that the m</w:t>
      </w:r>
      <w:r w:rsidR="003D13CC">
        <w:rPr>
          <w:lang w:eastAsia="nl-NL"/>
        </w:rPr>
        <w:t xml:space="preserve">odel is correlated at R = 0.496. This is a average value. </w:t>
      </w:r>
      <w:r w:rsidR="0059311F">
        <w:rPr>
          <w:lang w:eastAsia="nl-NL"/>
        </w:rPr>
        <w:t>Because</w:t>
      </w:r>
      <w:r w:rsidR="003D13CC">
        <w:rPr>
          <w:lang w:eastAsia="nl-NL"/>
        </w:rPr>
        <w:t xml:space="preserve"> the correlation</w:t>
      </w:r>
      <w:r w:rsidR="001E35A7">
        <w:rPr>
          <w:lang w:eastAsia="nl-NL"/>
        </w:rPr>
        <w:t xml:space="preserve"> can be between 0 which means no correlation and 1 perfectly correlated. This correlation is the m</w:t>
      </w:r>
      <w:r w:rsidR="00333CC3">
        <w:rPr>
          <w:lang w:eastAsia="nl-NL"/>
        </w:rPr>
        <w:t xml:space="preserve">ultiple correlation </w:t>
      </w:r>
      <w:r w:rsidR="00490C32">
        <w:rPr>
          <w:lang w:eastAsia="nl-NL"/>
        </w:rPr>
        <w:t>coefficient,</w:t>
      </w:r>
      <w:r w:rsidR="001E35A7">
        <w:rPr>
          <w:lang w:eastAsia="nl-NL"/>
        </w:rPr>
        <w:t xml:space="preserve"> it takes into account all the combinations of the variables together. </w:t>
      </w:r>
      <w:r w:rsidR="00490C32">
        <w:rPr>
          <w:lang w:eastAsia="nl-NL"/>
        </w:rPr>
        <w:t>In t</w:t>
      </w:r>
      <w:r w:rsidR="001E35A7">
        <w:rPr>
          <w:lang w:eastAsia="nl-NL"/>
        </w:rPr>
        <w:t xml:space="preserve">he second </w:t>
      </w:r>
      <w:r w:rsidR="00490C32">
        <w:rPr>
          <w:lang w:eastAsia="nl-NL"/>
        </w:rPr>
        <w:t>column we can see</w:t>
      </w:r>
      <w:r w:rsidR="001E35A7">
        <w:rPr>
          <w:lang w:eastAsia="nl-NL"/>
        </w:rPr>
        <w:t xml:space="preserve"> the R Square</w:t>
      </w:r>
      <w:r w:rsidR="00490C32">
        <w:rPr>
          <w:lang w:eastAsia="nl-NL"/>
        </w:rPr>
        <w:t>. This value</w:t>
      </w:r>
      <w:r w:rsidR="001E35A7">
        <w:rPr>
          <w:lang w:eastAsia="nl-NL"/>
        </w:rPr>
        <w:t xml:space="preserve"> shows that almost 25 percent of the variance of the degree of trust can be predicted by the 6 variables. </w:t>
      </w:r>
      <w:r w:rsidR="00490C32">
        <w:rPr>
          <w:lang w:eastAsia="nl-NL"/>
        </w:rPr>
        <w:t>In the third column the</w:t>
      </w:r>
      <w:r w:rsidR="001E35A7">
        <w:rPr>
          <w:lang w:eastAsia="nl-NL"/>
        </w:rPr>
        <w:t xml:space="preserve"> adjusted R square</w:t>
      </w:r>
      <w:r w:rsidR="00490C32">
        <w:rPr>
          <w:lang w:eastAsia="nl-NL"/>
        </w:rPr>
        <w:t xml:space="preserve"> is displayed.</w:t>
      </w:r>
      <w:r w:rsidR="001E35A7">
        <w:rPr>
          <w:lang w:eastAsia="nl-NL"/>
        </w:rPr>
        <w:t xml:space="preserve"> </w:t>
      </w:r>
      <w:r w:rsidR="00490C32">
        <w:rPr>
          <w:lang w:eastAsia="nl-NL"/>
        </w:rPr>
        <w:t>The adjusted R square</w:t>
      </w:r>
      <w:r w:rsidR="001E35A7">
        <w:rPr>
          <w:lang w:eastAsia="nl-NL"/>
        </w:rPr>
        <w:t xml:space="preserve"> takes in consideration the amount of observations which makes the value lower. </w:t>
      </w:r>
    </w:p>
    <w:tbl>
      <w:tblPr>
        <w:tblW w:w="7883" w:type="dxa"/>
        <w:tblInd w:w="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00"/>
      </w:tblPr>
      <w:tblGrid>
        <w:gridCol w:w="728"/>
        <w:gridCol w:w="1272"/>
        <w:gridCol w:w="1456"/>
        <w:gridCol w:w="1009"/>
        <w:gridCol w:w="1398"/>
        <w:gridCol w:w="1010"/>
        <w:gridCol w:w="1010"/>
      </w:tblGrid>
      <w:tr w:rsidR="001E35A7" w:rsidRPr="00F9633C">
        <w:tc>
          <w:tcPr>
            <w:tcW w:w="7883" w:type="dxa"/>
            <w:gridSpan w:val="7"/>
            <w:shd w:val="clear" w:color="auto" w:fill="D3DFEE"/>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b/>
                <w:bCs/>
                <w:color w:val="000000"/>
                <w:sz w:val="18"/>
                <w:szCs w:val="18"/>
                <w:lang w:val="nl-NL" w:eastAsia="nl-NL"/>
              </w:rPr>
              <w:t>ANOVA</w:t>
            </w:r>
            <w:r w:rsidRPr="00E2057C">
              <w:rPr>
                <w:b/>
                <w:bCs/>
                <w:color w:val="000000"/>
                <w:sz w:val="18"/>
                <w:szCs w:val="18"/>
                <w:vertAlign w:val="superscript"/>
                <w:lang w:val="nl-NL" w:eastAsia="nl-NL"/>
              </w:rPr>
              <w:t>b</w:t>
            </w:r>
          </w:p>
        </w:tc>
      </w:tr>
      <w:tr w:rsidR="001E35A7" w:rsidRPr="00F9633C">
        <w:tc>
          <w:tcPr>
            <w:tcW w:w="2000" w:type="dxa"/>
            <w:gridSpan w:val="2"/>
          </w:tcPr>
          <w:p w:rsidR="001E35A7" w:rsidRPr="00E2057C" w:rsidRDefault="001E35A7" w:rsidP="00E2057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Model</w:t>
            </w:r>
          </w:p>
        </w:tc>
        <w:tc>
          <w:tcPr>
            <w:tcW w:w="1456" w:type="dxa"/>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Sum of Squares</w:t>
            </w:r>
          </w:p>
        </w:tc>
        <w:tc>
          <w:tcPr>
            <w:tcW w:w="1009" w:type="dxa"/>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df</w:t>
            </w:r>
          </w:p>
        </w:tc>
        <w:tc>
          <w:tcPr>
            <w:tcW w:w="1398" w:type="dxa"/>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Mean Square</w:t>
            </w:r>
          </w:p>
        </w:tc>
        <w:tc>
          <w:tcPr>
            <w:tcW w:w="1010" w:type="dxa"/>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F</w:t>
            </w:r>
          </w:p>
        </w:tc>
        <w:tc>
          <w:tcPr>
            <w:tcW w:w="1010" w:type="dxa"/>
            <w:shd w:val="clear" w:color="auto" w:fill="FABF8F"/>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Sig.</w:t>
            </w:r>
          </w:p>
        </w:tc>
      </w:tr>
      <w:tr w:rsidR="001E35A7" w:rsidRPr="00F9633C">
        <w:tc>
          <w:tcPr>
            <w:tcW w:w="728" w:type="dxa"/>
            <w:vMerge w:val="restart"/>
            <w:shd w:val="clear" w:color="auto" w:fill="D3DFEE"/>
          </w:tcPr>
          <w:p w:rsidR="001E35A7" w:rsidRPr="00E2057C" w:rsidRDefault="001E35A7" w:rsidP="00E2057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1</w:t>
            </w:r>
          </w:p>
        </w:tc>
        <w:tc>
          <w:tcPr>
            <w:tcW w:w="1272" w:type="dxa"/>
            <w:shd w:val="clear" w:color="auto" w:fill="D3DFEE"/>
          </w:tcPr>
          <w:p w:rsidR="001E35A7" w:rsidRPr="00E2057C" w:rsidRDefault="001E35A7" w:rsidP="00E2057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Regression</w:t>
            </w:r>
          </w:p>
        </w:tc>
        <w:tc>
          <w:tcPr>
            <w:tcW w:w="1456"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30,298</w:t>
            </w:r>
          </w:p>
        </w:tc>
        <w:tc>
          <w:tcPr>
            <w:tcW w:w="1009"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w:t>
            </w:r>
          </w:p>
        </w:tc>
        <w:tc>
          <w:tcPr>
            <w:tcW w:w="1398"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5,050</w:t>
            </w:r>
          </w:p>
        </w:tc>
        <w:tc>
          <w:tcPr>
            <w:tcW w:w="1010"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3,051</w:t>
            </w:r>
          </w:p>
        </w:tc>
        <w:tc>
          <w:tcPr>
            <w:tcW w:w="1010" w:type="dxa"/>
            <w:shd w:val="clear" w:color="auto" w:fill="FABF8F"/>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,012</w:t>
            </w:r>
            <w:r w:rsidRPr="00E2057C">
              <w:rPr>
                <w:color w:val="000000"/>
                <w:sz w:val="18"/>
                <w:szCs w:val="18"/>
                <w:vertAlign w:val="superscript"/>
                <w:lang w:val="nl-NL" w:eastAsia="nl-NL"/>
              </w:rPr>
              <w:t>a</w:t>
            </w:r>
          </w:p>
        </w:tc>
      </w:tr>
      <w:tr w:rsidR="001E35A7" w:rsidRPr="00F9633C">
        <w:tc>
          <w:tcPr>
            <w:tcW w:w="728" w:type="dxa"/>
            <w:vMerge/>
          </w:tcPr>
          <w:p w:rsidR="001E35A7" w:rsidRPr="00E2057C" w:rsidRDefault="001E35A7" w:rsidP="00E2057C">
            <w:pPr>
              <w:autoSpaceDE w:val="0"/>
              <w:autoSpaceDN w:val="0"/>
              <w:adjustRightInd w:val="0"/>
              <w:spacing w:after="0" w:line="240" w:lineRule="auto"/>
              <w:rPr>
                <w:color w:val="000000"/>
                <w:sz w:val="18"/>
                <w:szCs w:val="18"/>
                <w:lang w:val="nl-NL" w:eastAsia="nl-NL"/>
              </w:rPr>
            </w:pPr>
          </w:p>
        </w:tc>
        <w:tc>
          <w:tcPr>
            <w:tcW w:w="1272" w:type="dxa"/>
          </w:tcPr>
          <w:p w:rsidR="001E35A7" w:rsidRPr="00E2057C" w:rsidRDefault="001E35A7" w:rsidP="00E2057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Residual</w:t>
            </w:r>
          </w:p>
        </w:tc>
        <w:tc>
          <w:tcPr>
            <w:tcW w:w="1456" w:type="dxa"/>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92,687</w:t>
            </w:r>
          </w:p>
        </w:tc>
        <w:tc>
          <w:tcPr>
            <w:tcW w:w="1009" w:type="dxa"/>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56</w:t>
            </w:r>
          </w:p>
        </w:tc>
        <w:tc>
          <w:tcPr>
            <w:tcW w:w="1398" w:type="dxa"/>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1,655</w:t>
            </w:r>
          </w:p>
        </w:tc>
        <w:tc>
          <w:tcPr>
            <w:tcW w:w="1010" w:type="dxa"/>
          </w:tcPr>
          <w:p w:rsidR="001E35A7" w:rsidRPr="00E2057C" w:rsidRDefault="001E35A7" w:rsidP="00E2057C">
            <w:pPr>
              <w:autoSpaceDE w:val="0"/>
              <w:autoSpaceDN w:val="0"/>
              <w:adjustRightInd w:val="0"/>
              <w:spacing w:after="0" w:line="240" w:lineRule="auto"/>
              <w:jc w:val="center"/>
              <w:rPr>
                <w:sz w:val="18"/>
                <w:szCs w:val="18"/>
                <w:lang w:val="nl-NL" w:eastAsia="nl-NL"/>
              </w:rPr>
            </w:pPr>
          </w:p>
        </w:tc>
        <w:tc>
          <w:tcPr>
            <w:tcW w:w="1010" w:type="dxa"/>
            <w:shd w:val="clear" w:color="auto" w:fill="FABF8F"/>
          </w:tcPr>
          <w:p w:rsidR="001E35A7" w:rsidRPr="00E2057C" w:rsidRDefault="001E35A7" w:rsidP="00E2057C">
            <w:pPr>
              <w:autoSpaceDE w:val="0"/>
              <w:autoSpaceDN w:val="0"/>
              <w:adjustRightInd w:val="0"/>
              <w:spacing w:after="0" w:line="240" w:lineRule="auto"/>
              <w:jc w:val="center"/>
              <w:rPr>
                <w:sz w:val="18"/>
                <w:szCs w:val="18"/>
                <w:lang w:val="nl-NL" w:eastAsia="nl-NL"/>
              </w:rPr>
            </w:pPr>
          </w:p>
        </w:tc>
      </w:tr>
      <w:tr w:rsidR="001E35A7" w:rsidRPr="00F9633C">
        <w:tc>
          <w:tcPr>
            <w:tcW w:w="728" w:type="dxa"/>
            <w:vMerge/>
            <w:shd w:val="clear" w:color="auto" w:fill="D3DFEE"/>
          </w:tcPr>
          <w:p w:rsidR="001E35A7" w:rsidRPr="00E2057C" w:rsidRDefault="001E35A7" w:rsidP="00E2057C">
            <w:pPr>
              <w:autoSpaceDE w:val="0"/>
              <w:autoSpaceDN w:val="0"/>
              <w:adjustRightInd w:val="0"/>
              <w:spacing w:after="0" w:line="240" w:lineRule="auto"/>
              <w:rPr>
                <w:sz w:val="18"/>
                <w:szCs w:val="18"/>
                <w:lang w:val="nl-NL" w:eastAsia="nl-NL"/>
              </w:rPr>
            </w:pPr>
          </w:p>
        </w:tc>
        <w:tc>
          <w:tcPr>
            <w:tcW w:w="1272" w:type="dxa"/>
            <w:shd w:val="clear" w:color="auto" w:fill="D3DFEE"/>
          </w:tcPr>
          <w:p w:rsidR="001E35A7" w:rsidRPr="00E2057C" w:rsidRDefault="001E35A7" w:rsidP="00E2057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Total</w:t>
            </w:r>
          </w:p>
        </w:tc>
        <w:tc>
          <w:tcPr>
            <w:tcW w:w="1456"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122,984</w:t>
            </w:r>
          </w:p>
        </w:tc>
        <w:tc>
          <w:tcPr>
            <w:tcW w:w="1009"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62</w:t>
            </w:r>
          </w:p>
        </w:tc>
        <w:tc>
          <w:tcPr>
            <w:tcW w:w="1398" w:type="dxa"/>
            <w:shd w:val="clear" w:color="auto" w:fill="D3DFEE"/>
          </w:tcPr>
          <w:p w:rsidR="001E35A7" w:rsidRPr="00E2057C" w:rsidRDefault="001E35A7" w:rsidP="00E2057C">
            <w:pPr>
              <w:autoSpaceDE w:val="0"/>
              <w:autoSpaceDN w:val="0"/>
              <w:adjustRightInd w:val="0"/>
              <w:spacing w:after="0" w:line="240" w:lineRule="auto"/>
              <w:jc w:val="center"/>
              <w:rPr>
                <w:sz w:val="18"/>
                <w:szCs w:val="18"/>
                <w:lang w:val="nl-NL" w:eastAsia="nl-NL"/>
              </w:rPr>
            </w:pPr>
          </w:p>
        </w:tc>
        <w:tc>
          <w:tcPr>
            <w:tcW w:w="1010" w:type="dxa"/>
            <w:shd w:val="clear" w:color="auto" w:fill="D3DFEE"/>
          </w:tcPr>
          <w:p w:rsidR="001E35A7" w:rsidRPr="00E2057C" w:rsidRDefault="001E35A7" w:rsidP="00E2057C">
            <w:pPr>
              <w:autoSpaceDE w:val="0"/>
              <w:autoSpaceDN w:val="0"/>
              <w:adjustRightInd w:val="0"/>
              <w:spacing w:after="0" w:line="240" w:lineRule="auto"/>
              <w:jc w:val="center"/>
              <w:rPr>
                <w:sz w:val="18"/>
                <w:szCs w:val="18"/>
                <w:lang w:val="nl-NL" w:eastAsia="nl-NL"/>
              </w:rPr>
            </w:pPr>
          </w:p>
        </w:tc>
        <w:tc>
          <w:tcPr>
            <w:tcW w:w="1010" w:type="dxa"/>
            <w:shd w:val="clear" w:color="auto" w:fill="FABF8F"/>
          </w:tcPr>
          <w:p w:rsidR="001E35A7" w:rsidRPr="00E2057C" w:rsidRDefault="001E35A7" w:rsidP="00E2057C">
            <w:pPr>
              <w:autoSpaceDE w:val="0"/>
              <w:autoSpaceDN w:val="0"/>
              <w:adjustRightInd w:val="0"/>
              <w:spacing w:after="0" w:line="240" w:lineRule="auto"/>
              <w:jc w:val="center"/>
              <w:rPr>
                <w:sz w:val="18"/>
                <w:szCs w:val="18"/>
                <w:lang w:val="nl-NL" w:eastAsia="nl-NL"/>
              </w:rPr>
            </w:pPr>
          </w:p>
        </w:tc>
      </w:tr>
      <w:tr w:rsidR="001E35A7" w:rsidRPr="00F9633C">
        <w:tc>
          <w:tcPr>
            <w:tcW w:w="7883" w:type="dxa"/>
            <w:gridSpan w:val="7"/>
          </w:tcPr>
          <w:p w:rsidR="001E35A7" w:rsidRPr="00E2057C" w:rsidRDefault="001E35A7" w:rsidP="00E2057C">
            <w:pPr>
              <w:autoSpaceDE w:val="0"/>
              <w:autoSpaceDN w:val="0"/>
              <w:adjustRightInd w:val="0"/>
              <w:spacing w:after="0" w:line="320" w:lineRule="atLeast"/>
              <w:rPr>
                <w:color w:val="000000"/>
                <w:sz w:val="18"/>
                <w:szCs w:val="18"/>
                <w:lang w:eastAsia="nl-NL"/>
              </w:rPr>
            </w:pPr>
            <w:r w:rsidRPr="00E2057C">
              <w:rPr>
                <w:color w:val="000000"/>
                <w:sz w:val="18"/>
                <w:szCs w:val="18"/>
                <w:lang w:eastAsia="nl-NL"/>
              </w:rPr>
              <w:t>a. Predictors: (Constant), Accountability of Software as a Service vendors to remain competitive, Lower cost, Faster deployment, Easy user interface, Scalability (additional storage capability as business grows), Expertise of Software as a Service Vendors</w:t>
            </w:r>
          </w:p>
        </w:tc>
      </w:tr>
      <w:tr w:rsidR="001E35A7" w:rsidRPr="00F9633C">
        <w:tc>
          <w:tcPr>
            <w:tcW w:w="7883" w:type="dxa"/>
            <w:gridSpan w:val="7"/>
            <w:shd w:val="clear" w:color="auto" w:fill="D3DFEE"/>
          </w:tcPr>
          <w:p w:rsidR="001E35A7" w:rsidRPr="00E2057C" w:rsidRDefault="001E35A7" w:rsidP="00E2057C">
            <w:pPr>
              <w:keepNext/>
              <w:autoSpaceDE w:val="0"/>
              <w:autoSpaceDN w:val="0"/>
              <w:adjustRightInd w:val="0"/>
              <w:spacing w:after="0" w:line="320" w:lineRule="atLeast"/>
              <w:rPr>
                <w:color w:val="000000"/>
                <w:sz w:val="18"/>
                <w:szCs w:val="18"/>
                <w:lang w:eastAsia="nl-NL"/>
              </w:rPr>
            </w:pPr>
            <w:r w:rsidRPr="00E2057C">
              <w:rPr>
                <w:color w:val="000000"/>
                <w:sz w:val="18"/>
                <w:szCs w:val="18"/>
                <w:lang w:eastAsia="nl-NL"/>
              </w:rPr>
              <w:t>b. Dependent Variable: Degree of trust</w:t>
            </w:r>
          </w:p>
        </w:tc>
      </w:tr>
    </w:tbl>
    <w:p w:rsidR="001E35A7" w:rsidRDefault="001E35A7" w:rsidP="004636AE">
      <w:pPr>
        <w:pStyle w:val="Caption"/>
        <w:rPr>
          <w:rFonts w:ascii="Cambria" w:hAnsi="Cambria" w:cs="Cambria"/>
          <w:lang w:eastAsia="nl-NL"/>
        </w:rPr>
      </w:pPr>
      <w:bookmarkStart w:id="82" w:name="_Ref259478306"/>
      <w:bookmarkStart w:id="83" w:name="_Toc266820225"/>
      <w:r>
        <w:t xml:space="preserve">Table </w:t>
      </w:r>
      <w:fldSimple w:instr=" SEQ Table \* ARABIC ">
        <w:r w:rsidR="00D0007B">
          <w:rPr>
            <w:noProof/>
          </w:rPr>
          <w:t>14</w:t>
        </w:r>
      </w:fldSimple>
      <w:bookmarkEnd w:id="82"/>
      <w:r>
        <w:t xml:space="preserve"> Multiple regression degree of trust part 2</w:t>
      </w:r>
      <w:bookmarkEnd w:id="83"/>
    </w:p>
    <w:p w:rsidR="001E35A7" w:rsidRDefault="00102D05" w:rsidP="006322DA">
      <w:pPr>
        <w:pStyle w:val="Thesis-Hansstijl"/>
        <w:rPr>
          <w:lang w:eastAsia="nl-NL"/>
        </w:rPr>
      </w:pPr>
      <w:fldSimple w:instr=" REF _Ref259478306 \h  \* MERGEFORMAT ">
        <w:r w:rsidR="00D0007B">
          <w:t xml:space="preserve">Table </w:t>
        </w:r>
        <w:r w:rsidR="00D0007B">
          <w:rPr>
            <w:noProof/>
          </w:rPr>
          <w:t>14</w:t>
        </w:r>
      </w:fldSimple>
      <w:r w:rsidR="001E35A7">
        <w:rPr>
          <w:lang w:eastAsia="nl-NL"/>
        </w:rPr>
        <w:t xml:space="preserve"> </w:t>
      </w:r>
      <w:r w:rsidR="00490C32">
        <w:rPr>
          <w:lang w:eastAsia="nl-NL"/>
        </w:rPr>
        <w:t xml:space="preserve">displays the multiple regression </w:t>
      </w:r>
      <w:r w:rsidR="001E35A7">
        <w:rPr>
          <w:lang w:eastAsia="nl-NL"/>
        </w:rPr>
        <w:t xml:space="preserve">which shows the level of significance of the model. When we look at </w:t>
      </w:r>
      <w:fldSimple w:instr=" REF _Ref259478306 \h  \* MERGEFORMAT ">
        <w:r w:rsidR="00D0007B">
          <w:t xml:space="preserve">Table </w:t>
        </w:r>
        <w:r w:rsidR="00D0007B">
          <w:rPr>
            <w:noProof/>
          </w:rPr>
          <w:t>14</w:t>
        </w:r>
      </w:fldSimple>
      <w:r w:rsidR="00490C32">
        <w:rPr>
          <w:lang w:eastAsia="nl-NL"/>
        </w:rPr>
        <w:t xml:space="preserve">, </w:t>
      </w:r>
      <w:r w:rsidR="001E35A7">
        <w:rPr>
          <w:lang w:eastAsia="nl-NL"/>
        </w:rPr>
        <w:t xml:space="preserve">we can see that the level </w:t>
      </w:r>
      <w:r w:rsidR="00490C32">
        <w:rPr>
          <w:lang w:eastAsia="nl-NL"/>
        </w:rPr>
        <w:t xml:space="preserve">of </w:t>
      </w:r>
      <w:r w:rsidR="001E35A7">
        <w:rPr>
          <w:lang w:eastAsia="nl-NL"/>
        </w:rPr>
        <w:t xml:space="preserve">significance is very </w:t>
      </w:r>
      <w:r w:rsidR="00490C32">
        <w:rPr>
          <w:lang w:eastAsia="nl-NL"/>
        </w:rPr>
        <w:t>wel. The level of significance</w:t>
      </w:r>
      <w:r w:rsidR="001E35A7">
        <w:rPr>
          <w:lang w:eastAsia="nl-NL"/>
        </w:rPr>
        <w:t xml:space="preserve"> is 0.012 which is much lower than the normal statistical level of significance of 0.05.</w:t>
      </w:r>
      <w:r w:rsidR="001E35A7">
        <w:rPr>
          <w:lang w:eastAsia="nl-NL"/>
        </w:rPr>
        <w:br w:type="page"/>
      </w:r>
    </w:p>
    <w:p w:rsidR="001E35A7" w:rsidRPr="00AF3A3A" w:rsidRDefault="001E35A7" w:rsidP="002B3147">
      <w:pPr>
        <w:autoSpaceDE w:val="0"/>
        <w:autoSpaceDN w:val="0"/>
        <w:adjustRightInd w:val="0"/>
        <w:spacing w:after="0" w:line="240" w:lineRule="auto"/>
        <w:rPr>
          <w:rFonts w:ascii="Cambria" w:hAnsi="Cambria" w:cs="Cambria"/>
          <w:sz w:val="18"/>
          <w:szCs w:val="18"/>
          <w:lang w:eastAsia="nl-NL"/>
        </w:rPr>
      </w:pPr>
    </w:p>
    <w:tbl>
      <w:tblPr>
        <w:tblW w:w="9255" w:type="dxa"/>
        <w:tblInd w:w="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00"/>
      </w:tblPr>
      <w:tblGrid>
        <w:gridCol w:w="726"/>
        <w:gridCol w:w="2422"/>
        <w:gridCol w:w="1320"/>
        <w:gridCol w:w="1319"/>
        <w:gridCol w:w="1452"/>
        <w:gridCol w:w="1008"/>
        <w:gridCol w:w="1008"/>
      </w:tblGrid>
      <w:tr w:rsidR="001E35A7" w:rsidRPr="00134715">
        <w:tc>
          <w:tcPr>
            <w:tcW w:w="9252" w:type="dxa"/>
            <w:gridSpan w:val="7"/>
            <w:shd w:val="clear" w:color="auto" w:fill="D3DFEE"/>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b/>
                <w:bCs/>
                <w:color w:val="000000"/>
                <w:sz w:val="18"/>
                <w:szCs w:val="18"/>
                <w:lang w:val="nl-NL" w:eastAsia="nl-NL"/>
              </w:rPr>
              <w:t>Coefficients</w:t>
            </w:r>
            <w:r w:rsidRPr="00E2057C">
              <w:rPr>
                <w:b/>
                <w:bCs/>
                <w:color w:val="000000"/>
                <w:sz w:val="18"/>
                <w:szCs w:val="18"/>
                <w:vertAlign w:val="superscript"/>
                <w:lang w:val="nl-NL" w:eastAsia="nl-NL"/>
              </w:rPr>
              <w:t>a</w:t>
            </w:r>
          </w:p>
        </w:tc>
      </w:tr>
      <w:tr w:rsidR="001E35A7" w:rsidRPr="00134715">
        <w:tc>
          <w:tcPr>
            <w:tcW w:w="3145" w:type="dxa"/>
            <w:gridSpan w:val="2"/>
            <w:vMerge w:val="restart"/>
          </w:tcPr>
          <w:p w:rsidR="001E35A7" w:rsidRPr="00E2057C" w:rsidRDefault="001E35A7" w:rsidP="00E2057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Model</w:t>
            </w:r>
          </w:p>
        </w:tc>
        <w:tc>
          <w:tcPr>
            <w:tcW w:w="2639" w:type="dxa"/>
            <w:gridSpan w:val="2"/>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Unstandardized Coefficients</w:t>
            </w:r>
          </w:p>
        </w:tc>
        <w:tc>
          <w:tcPr>
            <w:tcW w:w="1452" w:type="dxa"/>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Standardized Coefficients</w:t>
            </w:r>
          </w:p>
        </w:tc>
        <w:tc>
          <w:tcPr>
            <w:tcW w:w="1008" w:type="dxa"/>
            <w:vMerge w:val="restart"/>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t</w:t>
            </w:r>
          </w:p>
        </w:tc>
        <w:tc>
          <w:tcPr>
            <w:tcW w:w="1008" w:type="dxa"/>
            <w:vMerge w:val="restart"/>
            <w:shd w:val="clear" w:color="auto" w:fill="FABF8F"/>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Sig.</w:t>
            </w:r>
          </w:p>
        </w:tc>
      </w:tr>
      <w:tr w:rsidR="001E35A7" w:rsidRPr="00134715">
        <w:tc>
          <w:tcPr>
            <w:tcW w:w="3145" w:type="dxa"/>
            <w:gridSpan w:val="2"/>
            <w:vMerge/>
            <w:shd w:val="clear" w:color="auto" w:fill="D3DFEE"/>
          </w:tcPr>
          <w:p w:rsidR="001E35A7" w:rsidRPr="00E2057C" w:rsidRDefault="001E35A7" w:rsidP="00E2057C">
            <w:pPr>
              <w:autoSpaceDE w:val="0"/>
              <w:autoSpaceDN w:val="0"/>
              <w:adjustRightInd w:val="0"/>
              <w:spacing w:after="0" w:line="240" w:lineRule="auto"/>
              <w:rPr>
                <w:color w:val="000000"/>
                <w:sz w:val="18"/>
                <w:szCs w:val="18"/>
                <w:lang w:val="nl-NL" w:eastAsia="nl-NL"/>
              </w:rPr>
            </w:pPr>
          </w:p>
        </w:tc>
        <w:tc>
          <w:tcPr>
            <w:tcW w:w="1320" w:type="dxa"/>
            <w:shd w:val="clear" w:color="auto" w:fill="D3DFEE"/>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B</w:t>
            </w:r>
          </w:p>
        </w:tc>
        <w:tc>
          <w:tcPr>
            <w:tcW w:w="1319" w:type="dxa"/>
            <w:shd w:val="clear" w:color="auto" w:fill="D3DFEE"/>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Std. Error</w:t>
            </w:r>
          </w:p>
        </w:tc>
        <w:tc>
          <w:tcPr>
            <w:tcW w:w="1452" w:type="dxa"/>
            <w:shd w:val="clear" w:color="auto" w:fill="D3DFEE"/>
          </w:tcPr>
          <w:p w:rsidR="001E35A7" w:rsidRPr="00E2057C" w:rsidRDefault="001E35A7" w:rsidP="00E2057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Beta</w:t>
            </w:r>
          </w:p>
        </w:tc>
        <w:tc>
          <w:tcPr>
            <w:tcW w:w="1008" w:type="dxa"/>
            <w:vMerge/>
            <w:shd w:val="clear" w:color="auto" w:fill="D3DFEE"/>
          </w:tcPr>
          <w:p w:rsidR="001E35A7" w:rsidRPr="00E2057C" w:rsidRDefault="001E35A7" w:rsidP="00E2057C">
            <w:pPr>
              <w:autoSpaceDE w:val="0"/>
              <w:autoSpaceDN w:val="0"/>
              <w:adjustRightInd w:val="0"/>
              <w:spacing w:after="0" w:line="240" w:lineRule="auto"/>
              <w:rPr>
                <w:color w:val="000000"/>
                <w:sz w:val="18"/>
                <w:szCs w:val="18"/>
                <w:lang w:val="nl-NL" w:eastAsia="nl-NL"/>
              </w:rPr>
            </w:pPr>
          </w:p>
        </w:tc>
        <w:tc>
          <w:tcPr>
            <w:tcW w:w="1008" w:type="dxa"/>
            <w:vMerge/>
            <w:shd w:val="clear" w:color="auto" w:fill="FABF8F"/>
          </w:tcPr>
          <w:p w:rsidR="001E35A7" w:rsidRPr="00E2057C" w:rsidRDefault="001E35A7" w:rsidP="00E2057C">
            <w:pPr>
              <w:autoSpaceDE w:val="0"/>
              <w:autoSpaceDN w:val="0"/>
              <w:adjustRightInd w:val="0"/>
              <w:spacing w:after="0" w:line="240" w:lineRule="auto"/>
              <w:rPr>
                <w:color w:val="000000"/>
                <w:sz w:val="18"/>
                <w:szCs w:val="18"/>
                <w:lang w:val="nl-NL" w:eastAsia="nl-NL"/>
              </w:rPr>
            </w:pPr>
          </w:p>
        </w:tc>
      </w:tr>
      <w:tr w:rsidR="001E35A7" w:rsidRPr="00134715">
        <w:tc>
          <w:tcPr>
            <w:tcW w:w="725" w:type="dxa"/>
            <w:vMerge w:val="restart"/>
          </w:tcPr>
          <w:p w:rsidR="001E35A7" w:rsidRPr="00E2057C" w:rsidRDefault="001E35A7" w:rsidP="00E2057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1</w:t>
            </w:r>
          </w:p>
        </w:tc>
        <w:tc>
          <w:tcPr>
            <w:tcW w:w="2420" w:type="dxa"/>
          </w:tcPr>
          <w:p w:rsidR="001E35A7" w:rsidRPr="00E2057C" w:rsidRDefault="001E35A7" w:rsidP="00E2057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(Constant)</w:t>
            </w:r>
          </w:p>
        </w:tc>
        <w:tc>
          <w:tcPr>
            <w:tcW w:w="1320" w:type="dxa"/>
            <w:shd w:val="clear" w:color="auto" w:fill="FABF8F"/>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3,050</w:t>
            </w:r>
          </w:p>
        </w:tc>
        <w:tc>
          <w:tcPr>
            <w:tcW w:w="1319" w:type="dxa"/>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,610</w:t>
            </w:r>
          </w:p>
        </w:tc>
        <w:tc>
          <w:tcPr>
            <w:tcW w:w="1452" w:type="dxa"/>
          </w:tcPr>
          <w:p w:rsidR="001E35A7" w:rsidRPr="00E2057C" w:rsidRDefault="001E35A7" w:rsidP="00E2057C">
            <w:pPr>
              <w:autoSpaceDE w:val="0"/>
              <w:autoSpaceDN w:val="0"/>
              <w:adjustRightInd w:val="0"/>
              <w:spacing w:after="0" w:line="240" w:lineRule="auto"/>
              <w:jc w:val="center"/>
              <w:rPr>
                <w:sz w:val="18"/>
                <w:szCs w:val="18"/>
                <w:lang w:val="nl-NL" w:eastAsia="nl-NL"/>
              </w:rPr>
            </w:pPr>
          </w:p>
        </w:tc>
        <w:tc>
          <w:tcPr>
            <w:tcW w:w="1008" w:type="dxa"/>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5,000</w:t>
            </w:r>
          </w:p>
        </w:tc>
        <w:tc>
          <w:tcPr>
            <w:tcW w:w="1008" w:type="dxa"/>
            <w:shd w:val="clear" w:color="auto" w:fill="FABF8F"/>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,000</w:t>
            </w:r>
          </w:p>
        </w:tc>
      </w:tr>
      <w:tr w:rsidR="001E35A7" w:rsidRPr="00134715">
        <w:tc>
          <w:tcPr>
            <w:tcW w:w="725" w:type="dxa"/>
            <w:vMerge/>
            <w:shd w:val="clear" w:color="auto" w:fill="D3DFEE"/>
          </w:tcPr>
          <w:p w:rsidR="001E35A7" w:rsidRPr="00E2057C" w:rsidRDefault="001E35A7" w:rsidP="00E2057C">
            <w:pPr>
              <w:autoSpaceDE w:val="0"/>
              <w:autoSpaceDN w:val="0"/>
              <w:adjustRightInd w:val="0"/>
              <w:spacing w:after="0" w:line="240" w:lineRule="auto"/>
              <w:rPr>
                <w:color w:val="000000"/>
                <w:sz w:val="18"/>
                <w:szCs w:val="18"/>
                <w:lang w:val="nl-NL" w:eastAsia="nl-NL"/>
              </w:rPr>
            </w:pPr>
          </w:p>
        </w:tc>
        <w:tc>
          <w:tcPr>
            <w:tcW w:w="2420" w:type="dxa"/>
            <w:shd w:val="clear" w:color="auto" w:fill="D3DFEE"/>
          </w:tcPr>
          <w:p w:rsidR="001E35A7" w:rsidRPr="00E2057C" w:rsidRDefault="001E35A7" w:rsidP="00E2057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Faster deployment</w:t>
            </w:r>
          </w:p>
        </w:tc>
        <w:tc>
          <w:tcPr>
            <w:tcW w:w="1320" w:type="dxa"/>
            <w:shd w:val="clear" w:color="auto" w:fill="FABF8F"/>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,057</w:t>
            </w:r>
          </w:p>
        </w:tc>
        <w:tc>
          <w:tcPr>
            <w:tcW w:w="1319"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,125</w:t>
            </w:r>
          </w:p>
        </w:tc>
        <w:tc>
          <w:tcPr>
            <w:tcW w:w="1452"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,073</w:t>
            </w:r>
          </w:p>
        </w:tc>
        <w:tc>
          <w:tcPr>
            <w:tcW w:w="1008"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,453</w:t>
            </w:r>
          </w:p>
        </w:tc>
        <w:tc>
          <w:tcPr>
            <w:tcW w:w="1008" w:type="dxa"/>
            <w:shd w:val="clear" w:color="auto" w:fill="FABF8F"/>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,652</w:t>
            </w:r>
          </w:p>
        </w:tc>
      </w:tr>
      <w:tr w:rsidR="001E35A7" w:rsidRPr="00134715">
        <w:tc>
          <w:tcPr>
            <w:tcW w:w="725" w:type="dxa"/>
            <w:vMerge/>
          </w:tcPr>
          <w:p w:rsidR="001E35A7" w:rsidRPr="00E2057C" w:rsidRDefault="001E35A7" w:rsidP="00E2057C">
            <w:pPr>
              <w:autoSpaceDE w:val="0"/>
              <w:autoSpaceDN w:val="0"/>
              <w:adjustRightInd w:val="0"/>
              <w:spacing w:after="0" w:line="240" w:lineRule="auto"/>
              <w:rPr>
                <w:color w:val="000000"/>
                <w:sz w:val="18"/>
                <w:szCs w:val="18"/>
                <w:lang w:val="nl-NL" w:eastAsia="nl-NL"/>
              </w:rPr>
            </w:pPr>
          </w:p>
        </w:tc>
        <w:tc>
          <w:tcPr>
            <w:tcW w:w="2420" w:type="dxa"/>
          </w:tcPr>
          <w:p w:rsidR="001E35A7" w:rsidRPr="00E2057C" w:rsidRDefault="001E35A7" w:rsidP="00E2057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Lower cost</w:t>
            </w:r>
          </w:p>
        </w:tc>
        <w:tc>
          <w:tcPr>
            <w:tcW w:w="1320" w:type="dxa"/>
            <w:shd w:val="clear" w:color="auto" w:fill="FABF8F"/>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,006</w:t>
            </w:r>
          </w:p>
        </w:tc>
        <w:tc>
          <w:tcPr>
            <w:tcW w:w="1319" w:type="dxa"/>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,115</w:t>
            </w:r>
          </w:p>
        </w:tc>
        <w:tc>
          <w:tcPr>
            <w:tcW w:w="1452" w:type="dxa"/>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,008</w:t>
            </w:r>
          </w:p>
        </w:tc>
        <w:tc>
          <w:tcPr>
            <w:tcW w:w="1008" w:type="dxa"/>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,053</w:t>
            </w:r>
          </w:p>
        </w:tc>
        <w:tc>
          <w:tcPr>
            <w:tcW w:w="1008" w:type="dxa"/>
            <w:shd w:val="clear" w:color="auto" w:fill="FABF8F"/>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,958</w:t>
            </w:r>
          </w:p>
        </w:tc>
      </w:tr>
      <w:tr w:rsidR="001E35A7" w:rsidRPr="00134715">
        <w:tc>
          <w:tcPr>
            <w:tcW w:w="725" w:type="dxa"/>
            <w:vMerge/>
            <w:shd w:val="clear" w:color="auto" w:fill="D3DFEE"/>
          </w:tcPr>
          <w:p w:rsidR="001E35A7" w:rsidRPr="00E2057C" w:rsidRDefault="001E35A7" w:rsidP="00E2057C">
            <w:pPr>
              <w:autoSpaceDE w:val="0"/>
              <w:autoSpaceDN w:val="0"/>
              <w:adjustRightInd w:val="0"/>
              <w:spacing w:after="0" w:line="240" w:lineRule="auto"/>
              <w:rPr>
                <w:color w:val="000000"/>
                <w:sz w:val="18"/>
                <w:szCs w:val="18"/>
                <w:lang w:val="nl-NL" w:eastAsia="nl-NL"/>
              </w:rPr>
            </w:pPr>
          </w:p>
        </w:tc>
        <w:tc>
          <w:tcPr>
            <w:tcW w:w="2420" w:type="dxa"/>
            <w:shd w:val="clear" w:color="auto" w:fill="D3DFEE"/>
          </w:tcPr>
          <w:p w:rsidR="001E35A7" w:rsidRPr="00E2057C" w:rsidRDefault="001E35A7" w:rsidP="00E2057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Easy user interface</w:t>
            </w:r>
          </w:p>
        </w:tc>
        <w:tc>
          <w:tcPr>
            <w:tcW w:w="1320" w:type="dxa"/>
            <w:shd w:val="clear" w:color="auto" w:fill="FABF8F"/>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,098</w:t>
            </w:r>
          </w:p>
        </w:tc>
        <w:tc>
          <w:tcPr>
            <w:tcW w:w="1319"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,106</w:t>
            </w:r>
          </w:p>
        </w:tc>
        <w:tc>
          <w:tcPr>
            <w:tcW w:w="1452"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,143</w:t>
            </w:r>
          </w:p>
        </w:tc>
        <w:tc>
          <w:tcPr>
            <w:tcW w:w="1008"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,919</w:t>
            </w:r>
          </w:p>
        </w:tc>
        <w:tc>
          <w:tcPr>
            <w:tcW w:w="1008" w:type="dxa"/>
            <w:shd w:val="clear" w:color="auto" w:fill="FABF8F"/>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,362</w:t>
            </w:r>
          </w:p>
        </w:tc>
      </w:tr>
      <w:tr w:rsidR="001E35A7" w:rsidRPr="00134715">
        <w:tc>
          <w:tcPr>
            <w:tcW w:w="725" w:type="dxa"/>
            <w:vMerge/>
          </w:tcPr>
          <w:p w:rsidR="001E35A7" w:rsidRPr="00E2057C" w:rsidRDefault="001E35A7" w:rsidP="00E2057C">
            <w:pPr>
              <w:autoSpaceDE w:val="0"/>
              <w:autoSpaceDN w:val="0"/>
              <w:adjustRightInd w:val="0"/>
              <w:spacing w:after="0" w:line="240" w:lineRule="auto"/>
              <w:rPr>
                <w:color w:val="000000"/>
                <w:sz w:val="18"/>
                <w:szCs w:val="18"/>
                <w:lang w:val="nl-NL" w:eastAsia="nl-NL"/>
              </w:rPr>
            </w:pPr>
          </w:p>
        </w:tc>
        <w:tc>
          <w:tcPr>
            <w:tcW w:w="2420" w:type="dxa"/>
          </w:tcPr>
          <w:p w:rsidR="001E35A7" w:rsidRPr="00E2057C" w:rsidRDefault="001E35A7" w:rsidP="00E2057C">
            <w:pPr>
              <w:autoSpaceDE w:val="0"/>
              <w:autoSpaceDN w:val="0"/>
              <w:adjustRightInd w:val="0"/>
              <w:spacing w:after="0" w:line="320" w:lineRule="atLeast"/>
              <w:rPr>
                <w:color w:val="000000"/>
                <w:sz w:val="18"/>
                <w:szCs w:val="18"/>
                <w:lang w:eastAsia="nl-NL"/>
              </w:rPr>
            </w:pPr>
            <w:r w:rsidRPr="00E2057C">
              <w:rPr>
                <w:color w:val="000000"/>
                <w:sz w:val="18"/>
                <w:szCs w:val="18"/>
                <w:lang w:eastAsia="nl-NL"/>
              </w:rPr>
              <w:t>Scalability (additional storage capability as business grows)</w:t>
            </w:r>
          </w:p>
        </w:tc>
        <w:tc>
          <w:tcPr>
            <w:tcW w:w="1320" w:type="dxa"/>
            <w:shd w:val="clear" w:color="auto" w:fill="FABF8F"/>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,150</w:t>
            </w:r>
          </w:p>
        </w:tc>
        <w:tc>
          <w:tcPr>
            <w:tcW w:w="1319" w:type="dxa"/>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,133</w:t>
            </w:r>
          </w:p>
        </w:tc>
        <w:tc>
          <w:tcPr>
            <w:tcW w:w="1452" w:type="dxa"/>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,197</w:t>
            </w:r>
          </w:p>
        </w:tc>
        <w:tc>
          <w:tcPr>
            <w:tcW w:w="1008" w:type="dxa"/>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1,122</w:t>
            </w:r>
          </w:p>
        </w:tc>
        <w:tc>
          <w:tcPr>
            <w:tcW w:w="1008" w:type="dxa"/>
            <w:shd w:val="clear" w:color="auto" w:fill="FABF8F"/>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,267</w:t>
            </w:r>
          </w:p>
        </w:tc>
      </w:tr>
      <w:tr w:rsidR="001E35A7" w:rsidRPr="00134715">
        <w:tc>
          <w:tcPr>
            <w:tcW w:w="725" w:type="dxa"/>
            <w:vMerge/>
            <w:shd w:val="clear" w:color="auto" w:fill="D3DFEE"/>
          </w:tcPr>
          <w:p w:rsidR="001E35A7" w:rsidRPr="00E2057C" w:rsidRDefault="001E35A7" w:rsidP="00E2057C">
            <w:pPr>
              <w:autoSpaceDE w:val="0"/>
              <w:autoSpaceDN w:val="0"/>
              <w:adjustRightInd w:val="0"/>
              <w:spacing w:after="0" w:line="240" w:lineRule="auto"/>
              <w:rPr>
                <w:color w:val="000000"/>
                <w:sz w:val="18"/>
                <w:szCs w:val="18"/>
                <w:lang w:val="nl-NL" w:eastAsia="nl-NL"/>
              </w:rPr>
            </w:pPr>
          </w:p>
        </w:tc>
        <w:tc>
          <w:tcPr>
            <w:tcW w:w="2420" w:type="dxa"/>
            <w:shd w:val="clear" w:color="auto" w:fill="D3DFEE"/>
          </w:tcPr>
          <w:p w:rsidR="001E35A7" w:rsidRPr="00E2057C" w:rsidRDefault="001E35A7" w:rsidP="00E2057C">
            <w:pPr>
              <w:autoSpaceDE w:val="0"/>
              <w:autoSpaceDN w:val="0"/>
              <w:adjustRightInd w:val="0"/>
              <w:spacing w:after="0" w:line="320" w:lineRule="atLeast"/>
              <w:rPr>
                <w:color w:val="000000"/>
                <w:sz w:val="18"/>
                <w:szCs w:val="18"/>
                <w:lang w:eastAsia="nl-NL"/>
              </w:rPr>
            </w:pPr>
            <w:r w:rsidRPr="00E2057C">
              <w:rPr>
                <w:color w:val="000000"/>
                <w:sz w:val="18"/>
                <w:szCs w:val="18"/>
                <w:lang w:eastAsia="nl-NL"/>
              </w:rPr>
              <w:t>Expertise of Software as a Service Vendors</w:t>
            </w:r>
          </w:p>
        </w:tc>
        <w:tc>
          <w:tcPr>
            <w:tcW w:w="1320" w:type="dxa"/>
            <w:shd w:val="clear" w:color="auto" w:fill="FABF8F"/>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,256</w:t>
            </w:r>
          </w:p>
        </w:tc>
        <w:tc>
          <w:tcPr>
            <w:tcW w:w="1319"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,136</w:t>
            </w:r>
          </w:p>
        </w:tc>
        <w:tc>
          <w:tcPr>
            <w:tcW w:w="1452"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,345</w:t>
            </w:r>
          </w:p>
        </w:tc>
        <w:tc>
          <w:tcPr>
            <w:tcW w:w="1008" w:type="dxa"/>
            <w:shd w:val="clear" w:color="auto" w:fill="D3DFEE"/>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1,879</w:t>
            </w:r>
          </w:p>
        </w:tc>
        <w:tc>
          <w:tcPr>
            <w:tcW w:w="1008" w:type="dxa"/>
            <w:shd w:val="clear" w:color="auto" w:fill="FABF8F"/>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,065</w:t>
            </w:r>
          </w:p>
        </w:tc>
      </w:tr>
      <w:tr w:rsidR="001E35A7" w:rsidRPr="00134715">
        <w:tc>
          <w:tcPr>
            <w:tcW w:w="725" w:type="dxa"/>
            <w:vMerge/>
          </w:tcPr>
          <w:p w:rsidR="001E35A7" w:rsidRPr="00E2057C" w:rsidRDefault="001E35A7" w:rsidP="00E2057C">
            <w:pPr>
              <w:autoSpaceDE w:val="0"/>
              <w:autoSpaceDN w:val="0"/>
              <w:adjustRightInd w:val="0"/>
              <w:spacing w:after="0" w:line="240" w:lineRule="auto"/>
              <w:rPr>
                <w:color w:val="000000"/>
                <w:sz w:val="18"/>
                <w:szCs w:val="18"/>
                <w:lang w:val="nl-NL" w:eastAsia="nl-NL"/>
              </w:rPr>
            </w:pPr>
          </w:p>
        </w:tc>
        <w:tc>
          <w:tcPr>
            <w:tcW w:w="2420" w:type="dxa"/>
          </w:tcPr>
          <w:p w:rsidR="001E35A7" w:rsidRPr="00E2057C" w:rsidRDefault="001E35A7" w:rsidP="00E2057C">
            <w:pPr>
              <w:autoSpaceDE w:val="0"/>
              <w:autoSpaceDN w:val="0"/>
              <w:adjustRightInd w:val="0"/>
              <w:spacing w:after="0" w:line="320" w:lineRule="atLeast"/>
              <w:rPr>
                <w:color w:val="000000"/>
                <w:sz w:val="18"/>
                <w:szCs w:val="18"/>
                <w:lang w:eastAsia="nl-NL"/>
              </w:rPr>
            </w:pPr>
            <w:r w:rsidRPr="00E2057C">
              <w:rPr>
                <w:color w:val="000000"/>
                <w:sz w:val="18"/>
                <w:szCs w:val="18"/>
                <w:lang w:eastAsia="nl-NL"/>
              </w:rPr>
              <w:t>Accountability of Software as a Service vendors to remain competitive</w:t>
            </w:r>
          </w:p>
        </w:tc>
        <w:tc>
          <w:tcPr>
            <w:tcW w:w="1320" w:type="dxa"/>
            <w:shd w:val="clear" w:color="auto" w:fill="FABF8F"/>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-,174</w:t>
            </w:r>
          </w:p>
        </w:tc>
        <w:tc>
          <w:tcPr>
            <w:tcW w:w="1319" w:type="dxa"/>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,132</w:t>
            </w:r>
          </w:p>
        </w:tc>
        <w:tc>
          <w:tcPr>
            <w:tcW w:w="1452" w:type="dxa"/>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-,233</w:t>
            </w:r>
          </w:p>
        </w:tc>
        <w:tc>
          <w:tcPr>
            <w:tcW w:w="1008" w:type="dxa"/>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-1,312</w:t>
            </w:r>
          </w:p>
        </w:tc>
        <w:tc>
          <w:tcPr>
            <w:tcW w:w="1008" w:type="dxa"/>
            <w:shd w:val="clear" w:color="auto" w:fill="FABF8F"/>
          </w:tcPr>
          <w:p w:rsidR="001E35A7" w:rsidRPr="00E2057C" w:rsidRDefault="001E35A7" w:rsidP="00E2057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,195</w:t>
            </w:r>
          </w:p>
        </w:tc>
      </w:tr>
      <w:tr w:rsidR="001E35A7" w:rsidRPr="00134715">
        <w:tc>
          <w:tcPr>
            <w:tcW w:w="9252" w:type="dxa"/>
            <w:gridSpan w:val="7"/>
            <w:shd w:val="clear" w:color="auto" w:fill="D3DFEE"/>
          </w:tcPr>
          <w:p w:rsidR="001E35A7" w:rsidRPr="00E2057C" w:rsidRDefault="001E35A7" w:rsidP="00E2057C">
            <w:pPr>
              <w:keepNext/>
              <w:autoSpaceDE w:val="0"/>
              <w:autoSpaceDN w:val="0"/>
              <w:adjustRightInd w:val="0"/>
              <w:spacing w:after="0" w:line="320" w:lineRule="atLeast"/>
              <w:rPr>
                <w:color w:val="000000"/>
                <w:sz w:val="18"/>
                <w:szCs w:val="18"/>
                <w:lang w:eastAsia="nl-NL"/>
              </w:rPr>
            </w:pPr>
            <w:r w:rsidRPr="00E2057C">
              <w:rPr>
                <w:color w:val="000000"/>
                <w:sz w:val="18"/>
                <w:szCs w:val="18"/>
                <w:lang w:eastAsia="nl-NL"/>
              </w:rPr>
              <w:t>a. Dependent Variable: Degree of trust</w:t>
            </w:r>
          </w:p>
        </w:tc>
      </w:tr>
    </w:tbl>
    <w:p w:rsidR="001E35A7" w:rsidRDefault="001E35A7" w:rsidP="004636AE">
      <w:pPr>
        <w:pStyle w:val="Caption"/>
      </w:pPr>
      <w:bookmarkStart w:id="84" w:name="_Ref266819478"/>
      <w:bookmarkStart w:id="85" w:name="_Toc266820226"/>
      <w:r>
        <w:t xml:space="preserve">Table </w:t>
      </w:r>
      <w:fldSimple w:instr=" SEQ Table \* ARABIC ">
        <w:r w:rsidR="00D0007B">
          <w:rPr>
            <w:noProof/>
          </w:rPr>
          <w:t>15</w:t>
        </w:r>
      </w:fldSimple>
      <w:bookmarkEnd w:id="84"/>
      <w:r>
        <w:t xml:space="preserve"> </w:t>
      </w:r>
      <w:r w:rsidRPr="007C518C">
        <w:t>Multiple r</w:t>
      </w:r>
      <w:r>
        <w:t>egression degree of trust part 3</w:t>
      </w:r>
      <w:bookmarkEnd w:id="85"/>
    </w:p>
    <w:p w:rsidR="001E35A7" w:rsidRDefault="001E35A7" w:rsidP="006322DA">
      <w:pPr>
        <w:pStyle w:val="Thesis-Hansstijl"/>
      </w:pPr>
      <w:r>
        <w:t xml:space="preserve">The final </w:t>
      </w:r>
      <w:fldSimple w:instr=" REF _Ref263776201 \h  \* MERGEFORMAT ">
        <w:r w:rsidR="00E93321">
          <w:t>Table 15</w:t>
        </w:r>
      </w:fldSimple>
      <w:r w:rsidR="00421453">
        <w:t xml:space="preserve"> </w:t>
      </w:r>
      <w:r>
        <w:t>shows the coefficients of the multiple regression analyses. We first have to determine the constant. The constant is the variable which is depende</w:t>
      </w:r>
      <w:r w:rsidR="00B862F5">
        <w:t xml:space="preserve">nt of all the other variables. </w:t>
      </w:r>
      <w:r>
        <w:t>In this table it states that if all other factors are zero the average degree of trust will be 3.050. If we look further in the column of the unstandardized coefficients</w:t>
      </w:r>
      <w:r w:rsidR="00B862F5">
        <w:t>,</w:t>
      </w:r>
      <w:r>
        <w:t xml:space="preserve"> we can see that almost all advantages have a positive effect on the degree of trust. The only factor that negatively influences the degree of trust</w:t>
      </w:r>
      <w:r w:rsidR="00B862F5">
        <w:t>,</w:t>
      </w:r>
      <w:r>
        <w:t xml:space="preserve"> is the accountability of SaaS to remain competitive.</w:t>
      </w:r>
    </w:p>
    <w:p w:rsidR="001E35A7" w:rsidRDefault="00B862F5" w:rsidP="00E93321">
      <w:pPr>
        <w:pStyle w:val="Thesis-Hansstijl"/>
        <w:spacing w:after="0"/>
      </w:pPr>
      <w:r>
        <w:t>The</w:t>
      </w:r>
      <w:r w:rsidR="001E35A7">
        <w:t xml:space="preserve"> final column shows the significance of the variables</w:t>
      </w:r>
      <w:r>
        <w:t>. In this column</w:t>
      </w:r>
      <w:r w:rsidR="001E35A7">
        <w:t xml:space="preserve"> we can see that the values are significant if we compare them with our standard level of significance of 0.05.</w:t>
      </w:r>
    </w:p>
    <w:p w:rsidR="001E35A7" w:rsidRDefault="00B862F5" w:rsidP="00E93321">
      <w:pPr>
        <w:pStyle w:val="Thesis-Hansstijl"/>
        <w:spacing w:after="0"/>
      </w:pPr>
      <w:r>
        <w:t xml:space="preserve">When we look at the final column </w:t>
      </w:r>
      <w:r w:rsidR="001E35A7">
        <w:t>we can see that every single factor is positively correlated</w:t>
      </w:r>
      <w:r>
        <w:t>. Besides that</w:t>
      </w:r>
      <w:r w:rsidR="001E35A7">
        <w:t xml:space="preserve"> </w:t>
      </w:r>
      <w:r>
        <w:t>all values are</w:t>
      </w:r>
      <w:r w:rsidR="001E35A7">
        <w:t xml:space="preserve"> significant with the outcome variable degree of trust. The reason for the differences in the level of significance</w:t>
      </w:r>
      <w:r>
        <w:t>,</w:t>
      </w:r>
      <w:r w:rsidR="001E35A7">
        <w:t xml:space="preserve"> is that a multiple regression analyses looks at combination of the 6 variables together.</w:t>
      </w:r>
    </w:p>
    <w:p w:rsidR="001E35A7" w:rsidRDefault="001E35A7" w:rsidP="00365487">
      <w:pPr>
        <w:pStyle w:val="Heading2"/>
        <w:rPr>
          <w:rFonts w:cs="Times New Roman"/>
        </w:rPr>
      </w:pPr>
      <w:r>
        <w:rPr>
          <w:rFonts w:cs="Times New Roman"/>
        </w:rPr>
        <w:br w:type="page"/>
      </w:r>
      <w:bookmarkStart w:id="86" w:name="_Toc268026965"/>
      <w:r>
        <w:lastRenderedPageBreak/>
        <w:t>3.7</w:t>
      </w:r>
      <w:r>
        <w:tab/>
        <w:t>Important factors during consideration of outsourcing</w:t>
      </w:r>
      <w:bookmarkEnd w:id="86"/>
    </w:p>
    <w:p w:rsidR="001E35A7" w:rsidRPr="004B144C" w:rsidRDefault="001E35A7" w:rsidP="0067233E">
      <w:pPr>
        <w:pStyle w:val="Thesis-Hansstijl"/>
        <w:spacing w:after="0"/>
        <w:rPr>
          <w:rFonts w:cs="Times New Roman"/>
        </w:rPr>
      </w:pPr>
      <w:r>
        <w:t xml:space="preserve">One of the questions in our survey (number 19) was based on different variables that can be important for organizations when considering outsourcing e-mail to a SaaS provider. The following table </w:t>
      </w:r>
      <w:r w:rsidR="000A4722">
        <w:t>presents the results of question</w:t>
      </w:r>
      <w:r>
        <w:t xml:space="preserve"> number 19.</w:t>
      </w:r>
    </w:p>
    <w:p w:rsidR="001E35A7" w:rsidRDefault="001E35A7" w:rsidP="00FC2A0C">
      <w:pPr>
        <w:pStyle w:val="Thesisstijl"/>
        <w:rPr>
          <w:rFonts w:cs="Times New Roman"/>
        </w:rPr>
      </w:pPr>
    </w:p>
    <w:tbl>
      <w:tblPr>
        <w:tblW w:w="7972" w:type="dxa"/>
        <w:tblInd w:w="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ook w:val="00A0"/>
      </w:tblPr>
      <w:tblGrid>
        <w:gridCol w:w="3222"/>
        <w:gridCol w:w="2375"/>
        <w:gridCol w:w="2375"/>
      </w:tblGrid>
      <w:tr w:rsidR="001E35A7" w:rsidRPr="00C53928">
        <w:trPr>
          <w:trHeight w:val="702"/>
        </w:trPr>
        <w:tc>
          <w:tcPr>
            <w:tcW w:w="7972" w:type="dxa"/>
            <w:gridSpan w:val="3"/>
            <w:tcBorders>
              <w:bottom w:val="single" w:sz="18" w:space="0" w:color="4F81BD"/>
            </w:tcBorders>
          </w:tcPr>
          <w:p w:rsidR="001E35A7" w:rsidRPr="00E2057C" w:rsidRDefault="001E35A7" w:rsidP="00E2057C">
            <w:pPr>
              <w:spacing w:after="0" w:line="240" w:lineRule="auto"/>
              <w:rPr>
                <w:b/>
                <w:bCs/>
                <w:sz w:val="18"/>
                <w:szCs w:val="18"/>
                <w:lang w:eastAsia="nl-NL"/>
              </w:rPr>
            </w:pPr>
            <w:r w:rsidRPr="00E2057C">
              <w:rPr>
                <w:b/>
                <w:bCs/>
                <w:sz w:val="18"/>
                <w:szCs w:val="18"/>
                <w:lang w:eastAsia="nl-NL"/>
              </w:rPr>
              <w:t>Software as a Service Survey</w:t>
            </w:r>
          </w:p>
        </w:tc>
      </w:tr>
      <w:tr w:rsidR="001E35A7" w:rsidRPr="00C53928">
        <w:trPr>
          <w:trHeight w:val="499"/>
        </w:trPr>
        <w:tc>
          <w:tcPr>
            <w:tcW w:w="7972" w:type="dxa"/>
            <w:gridSpan w:val="3"/>
            <w:shd w:val="clear" w:color="auto" w:fill="D3DFEE"/>
          </w:tcPr>
          <w:p w:rsidR="001E35A7" w:rsidRPr="00E2057C" w:rsidRDefault="001E35A7" w:rsidP="00E2057C">
            <w:pPr>
              <w:spacing w:after="0" w:line="240" w:lineRule="auto"/>
              <w:rPr>
                <w:b/>
                <w:bCs/>
                <w:sz w:val="18"/>
                <w:szCs w:val="18"/>
                <w:lang w:eastAsia="nl-NL"/>
              </w:rPr>
            </w:pPr>
            <w:r w:rsidRPr="00E2057C">
              <w:rPr>
                <w:b/>
                <w:bCs/>
                <w:sz w:val="18"/>
                <w:szCs w:val="18"/>
                <w:lang w:eastAsia="nl-NL"/>
              </w:rPr>
              <w:t>What are the factors that are important when considering outsourcing a service such as e-mail?(Multiple answers are possible)</w:t>
            </w:r>
          </w:p>
        </w:tc>
      </w:tr>
      <w:tr w:rsidR="001E35A7" w:rsidRPr="00C53928">
        <w:trPr>
          <w:trHeight w:val="600"/>
        </w:trPr>
        <w:tc>
          <w:tcPr>
            <w:tcW w:w="3222" w:type="dxa"/>
          </w:tcPr>
          <w:p w:rsidR="001E35A7" w:rsidRPr="00E2057C" w:rsidRDefault="001E35A7" w:rsidP="00E2057C">
            <w:pPr>
              <w:spacing w:after="0" w:line="240" w:lineRule="auto"/>
              <w:rPr>
                <w:b/>
                <w:bCs/>
                <w:color w:val="000000"/>
                <w:sz w:val="18"/>
                <w:szCs w:val="18"/>
                <w:lang w:eastAsia="nl-NL"/>
              </w:rPr>
            </w:pPr>
            <w:r w:rsidRPr="00E2057C">
              <w:rPr>
                <w:b/>
                <w:bCs/>
                <w:color w:val="000000"/>
                <w:sz w:val="18"/>
                <w:szCs w:val="18"/>
                <w:lang w:eastAsia="nl-NL"/>
              </w:rPr>
              <w:t>Answer Options</w:t>
            </w:r>
          </w:p>
        </w:tc>
        <w:tc>
          <w:tcPr>
            <w:tcW w:w="2375" w:type="dxa"/>
          </w:tcPr>
          <w:p w:rsidR="001E35A7" w:rsidRPr="00E2057C" w:rsidRDefault="001E35A7" w:rsidP="00E2057C">
            <w:pPr>
              <w:spacing w:after="0" w:line="240" w:lineRule="auto"/>
              <w:jc w:val="center"/>
              <w:rPr>
                <w:b/>
                <w:bCs/>
                <w:color w:val="000000"/>
                <w:sz w:val="18"/>
                <w:szCs w:val="18"/>
                <w:lang w:eastAsia="nl-NL"/>
              </w:rPr>
            </w:pPr>
            <w:r w:rsidRPr="00E2057C">
              <w:rPr>
                <w:b/>
                <w:bCs/>
                <w:color w:val="000000"/>
                <w:sz w:val="18"/>
                <w:szCs w:val="18"/>
                <w:lang w:eastAsia="nl-NL"/>
              </w:rPr>
              <w:t>Response Percent</w:t>
            </w:r>
          </w:p>
        </w:tc>
        <w:tc>
          <w:tcPr>
            <w:tcW w:w="2375" w:type="dxa"/>
          </w:tcPr>
          <w:p w:rsidR="001E35A7" w:rsidRPr="00E2057C" w:rsidRDefault="001E35A7" w:rsidP="00E2057C">
            <w:pPr>
              <w:spacing w:after="0" w:line="240" w:lineRule="auto"/>
              <w:jc w:val="center"/>
              <w:rPr>
                <w:b/>
                <w:bCs/>
                <w:color w:val="000000"/>
                <w:sz w:val="18"/>
                <w:szCs w:val="18"/>
                <w:lang w:eastAsia="nl-NL"/>
              </w:rPr>
            </w:pPr>
            <w:r w:rsidRPr="00E2057C">
              <w:rPr>
                <w:b/>
                <w:bCs/>
                <w:color w:val="000000"/>
                <w:sz w:val="18"/>
                <w:szCs w:val="18"/>
                <w:lang w:eastAsia="nl-NL"/>
              </w:rPr>
              <w:t>Response Count</w:t>
            </w:r>
          </w:p>
        </w:tc>
      </w:tr>
      <w:tr w:rsidR="001E35A7" w:rsidRPr="00C53928">
        <w:trPr>
          <w:trHeight w:val="255"/>
        </w:trPr>
        <w:tc>
          <w:tcPr>
            <w:tcW w:w="3222" w:type="dxa"/>
            <w:shd w:val="clear" w:color="auto" w:fill="D3DFEE"/>
          </w:tcPr>
          <w:p w:rsidR="001E35A7" w:rsidRPr="00E2057C" w:rsidRDefault="001E35A7" w:rsidP="00E2057C">
            <w:pPr>
              <w:spacing w:after="0" w:line="240" w:lineRule="auto"/>
              <w:rPr>
                <w:b/>
                <w:bCs/>
                <w:sz w:val="18"/>
                <w:szCs w:val="18"/>
                <w:lang w:eastAsia="nl-NL"/>
              </w:rPr>
            </w:pPr>
            <w:r w:rsidRPr="00E2057C">
              <w:rPr>
                <w:b/>
                <w:bCs/>
                <w:sz w:val="18"/>
                <w:szCs w:val="18"/>
                <w:lang w:eastAsia="nl-NL"/>
              </w:rPr>
              <w:t>Vendor name</w:t>
            </w:r>
          </w:p>
        </w:tc>
        <w:tc>
          <w:tcPr>
            <w:tcW w:w="2375" w:type="dxa"/>
            <w:shd w:val="clear" w:color="auto" w:fill="D3DFEE"/>
            <w:noWrap/>
          </w:tcPr>
          <w:p w:rsidR="001E35A7" w:rsidRPr="00E2057C" w:rsidRDefault="001E35A7" w:rsidP="00E2057C">
            <w:pPr>
              <w:spacing w:after="0" w:line="240" w:lineRule="auto"/>
              <w:jc w:val="center"/>
              <w:rPr>
                <w:sz w:val="18"/>
                <w:szCs w:val="18"/>
                <w:lang w:eastAsia="nl-NL"/>
              </w:rPr>
            </w:pPr>
            <w:r w:rsidRPr="00E2057C">
              <w:rPr>
                <w:sz w:val="18"/>
                <w:szCs w:val="18"/>
                <w:lang w:eastAsia="nl-NL"/>
              </w:rPr>
              <w:t>35,1%</w:t>
            </w:r>
          </w:p>
        </w:tc>
        <w:tc>
          <w:tcPr>
            <w:tcW w:w="2375" w:type="dxa"/>
            <w:shd w:val="clear" w:color="auto" w:fill="D3DFEE"/>
            <w:noWrap/>
          </w:tcPr>
          <w:p w:rsidR="001E35A7" w:rsidRPr="00E2057C" w:rsidRDefault="001E35A7" w:rsidP="00E2057C">
            <w:pPr>
              <w:spacing w:after="0" w:line="240" w:lineRule="auto"/>
              <w:jc w:val="center"/>
              <w:rPr>
                <w:sz w:val="18"/>
                <w:szCs w:val="18"/>
                <w:lang w:eastAsia="nl-NL"/>
              </w:rPr>
            </w:pPr>
            <w:r w:rsidRPr="00E2057C">
              <w:rPr>
                <w:sz w:val="18"/>
                <w:szCs w:val="18"/>
                <w:lang w:eastAsia="nl-NL"/>
              </w:rPr>
              <w:t>27</w:t>
            </w:r>
          </w:p>
        </w:tc>
      </w:tr>
      <w:tr w:rsidR="001E35A7" w:rsidRPr="00C53928">
        <w:trPr>
          <w:trHeight w:val="255"/>
        </w:trPr>
        <w:tc>
          <w:tcPr>
            <w:tcW w:w="3222" w:type="dxa"/>
          </w:tcPr>
          <w:p w:rsidR="001E35A7" w:rsidRPr="00E2057C" w:rsidRDefault="001E35A7" w:rsidP="00E2057C">
            <w:pPr>
              <w:spacing w:after="0" w:line="240" w:lineRule="auto"/>
              <w:rPr>
                <w:b/>
                <w:bCs/>
                <w:sz w:val="18"/>
                <w:szCs w:val="18"/>
                <w:lang w:eastAsia="nl-NL"/>
              </w:rPr>
            </w:pPr>
            <w:r w:rsidRPr="00E2057C">
              <w:rPr>
                <w:b/>
                <w:bCs/>
                <w:sz w:val="18"/>
                <w:szCs w:val="18"/>
                <w:lang w:eastAsia="nl-NL"/>
              </w:rPr>
              <w:t>Vendor popularity</w:t>
            </w:r>
          </w:p>
        </w:tc>
        <w:tc>
          <w:tcPr>
            <w:tcW w:w="2375" w:type="dxa"/>
            <w:noWrap/>
          </w:tcPr>
          <w:p w:rsidR="001E35A7" w:rsidRPr="00E2057C" w:rsidRDefault="001E35A7" w:rsidP="00E2057C">
            <w:pPr>
              <w:spacing w:after="0" w:line="240" w:lineRule="auto"/>
              <w:jc w:val="center"/>
              <w:rPr>
                <w:sz w:val="18"/>
                <w:szCs w:val="18"/>
                <w:lang w:eastAsia="nl-NL"/>
              </w:rPr>
            </w:pPr>
            <w:r w:rsidRPr="00E2057C">
              <w:rPr>
                <w:sz w:val="18"/>
                <w:szCs w:val="18"/>
                <w:lang w:eastAsia="nl-NL"/>
              </w:rPr>
              <w:t>24,7%</w:t>
            </w:r>
          </w:p>
        </w:tc>
        <w:tc>
          <w:tcPr>
            <w:tcW w:w="2375" w:type="dxa"/>
            <w:noWrap/>
          </w:tcPr>
          <w:p w:rsidR="001E35A7" w:rsidRPr="00E2057C" w:rsidRDefault="001E35A7" w:rsidP="00E2057C">
            <w:pPr>
              <w:spacing w:after="0" w:line="240" w:lineRule="auto"/>
              <w:jc w:val="center"/>
              <w:rPr>
                <w:sz w:val="18"/>
                <w:szCs w:val="18"/>
                <w:lang w:eastAsia="nl-NL"/>
              </w:rPr>
            </w:pPr>
            <w:r w:rsidRPr="00E2057C">
              <w:rPr>
                <w:sz w:val="18"/>
                <w:szCs w:val="18"/>
                <w:lang w:eastAsia="nl-NL"/>
              </w:rPr>
              <w:t>19</w:t>
            </w:r>
          </w:p>
        </w:tc>
      </w:tr>
      <w:tr w:rsidR="001E35A7" w:rsidRPr="00C53928">
        <w:trPr>
          <w:trHeight w:val="255"/>
        </w:trPr>
        <w:tc>
          <w:tcPr>
            <w:tcW w:w="3222" w:type="dxa"/>
            <w:shd w:val="clear" w:color="auto" w:fill="D3DFEE"/>
          </w:tcPr>
          <w:p w:rsidR="001E35A7" w:rsidRPr="00E2057C" w:rsidRDefault="001E35A7" w:rsidP="00E2057C">
            <w:pPr>
              <w:spacing w:after="0" w:line="240" w:lineRule="auto"/>
              <w:rPr>
                <w:b/>
                <w:bCs/>
                <w:sz w:val="18"/>
                <w:szCs w:val="18"/>
                <w:lang w:eastAsia="nl-NL"/>
              </w:rPr>
            </w:pPr>
            <w:r w:rsidRPr="00E2057C">
              <w:rPr>
                <w:b/>
                <w:bCs/>
                <w:sz w:val="18"/>
                <w:szCs w:val="18"/>
                <w:lang w:eastAsia="nl-NL"/>
              </w:rPr>
              <w:t>Vendor reputation</w:t>
            </w:r>
          </w:p>
        </w:tc>
        <w:tc>
          <w:tcPr>
            <w:tcW w:w="2375" w:type="dxa"/>
            <w:shd w:val="clear" w:color="auto" w:fill="D3DFEE"/>
            <w:noWrap/>
          </w:tcPr>
          <w:p w:rsidR="001E35A7" w:rsidRPr="00E2057C" w:rsidRDefault="001E35A7" w:rsidP="00E2057C">
            <w:pPr>
              <w:spacing w:after="0" w:line="240" w:lineRule="auto"/>
              <w:jc w:val="center"/>
              <w:rPr>
                <w:sz w:val="18"/>
                <w:szCs w:val="18"/>
                <w:lang w:eastAsia="nl-NL"/>
              </w:rPr>
            </w:pPr>
            <w:r w:rsidRPr="00E2057C">
              <w:rPr>
                <w:sz w:val="18"/>
                <w:szCs w:val="18"/>
                <w:lang w:eastAsia="nl-NL"/>
              </w:rPr>
              <w:t>85,7%</w:t>
            </w:r>
          </w:p>
        </w:tc>
        <w:tc>
          <w:tcPr>
            <w:tcW w:w="2375" w:type="dxa"/>
            <w:shd w:val="clear" w:color="auto" w:fill="D3DFEE"/>
            <w:noWrap/>
          </w:tcPr>
          <w:p w:rsidR="001E35A7" w:rsidRPr="00E2057C" w:rsidRDefault="001E35A7" w:rsidP="00E2057C">
            <w:pPr>
              <w:spacing w:after="0" w:line="240" w:lineRule="auto"/>
              <w:jc w:val="center"/>
              <w:rPr>
                <w:sz w:val="18"/>
                <w:szCs w:val="18"/>
                <w:lang w:eastAsia="nl-NL"/>
              </w:rPr>
            </w:pPr>
            <w:r w:rsidRPr="00E2057C">
              <w:rPr>
                <w:sz w:val="18"/>
                <w:szCs w:val="18"/>
                <w:lang w:eastAsia="nl-NL"/>
              </w:rPr>
              <w:t>66</w:t>
            </w:r>
          </w:p>
        </w:tc>
      </w:tr>
      <w:tr w:rsidR="001E35A7" w:rsidRPr="00C53928">
        <w:trPr>
          <w:trHeight w:val="255"/>
        </w:trPr>
        <w:tc>
          <w:tcPr>
            <w:tcW w:w="3222" w:type="dxa"/>
          </w:tcPr>
          <w:p w:rsidR="001E35A7" w:rsidRPr="00E2057C" w:rsidRDefault="001E35A7" w:rsidP="00E2057C">
            <w:pPr>
              <w:spacing w:after="0" w:line="240" w:lineRule="auto"/>
              <w:rPr>
                <w:b/>
                <w:bCs/>
                <w:sz w:val="18"/>
                <w:szCs w:val="18"/>
                <w:lang w:eastAsia="nl-NL"/>
              </w:rPr>
            </w:pPr>
            <w:r w:rsidRPr="00E2057C">
              <w:rPr>
                <w:b/>
                <w:bCs/>
                <w:sz w:val="18"/>
                <w:szCs w:val="18"/>
                <w:lang w:eastAsia="nl-NL"/>
              </w:rPr>
              <w:t>Vendors client portfolio</w:t>
            </w:r>
          </w:p>
        </w:tc>
        <w:tc>
          <w:tcPr>
            <w:tcW w:w="2375" w:type="dxa"/>
            <w:noWrap/>
          </w:tcPr>
          <w:p w:rsidR="001E35A7" w:rsidRPr="00E2057C" w:rsidRDefault="001E35A7" w:rsidP="00E2057C">
            <w:pPr>
              <w:spacing w:after="0" w:line="240" w:lineRule="auto"/>
              <w:jc w:val="center"/>
              <w:rPr>
                <w:sz w:val="18"/>
                <w:szCs w:val="18"/>
                <w:lang w:eastAsia="nl-NL"/>
              </w:rPr>
            </w:pPr>
            <w:r w:rsidRPr="00E2057C">
              <w:rPr>
                <w:sz w:val="18"/>
                <w:szCs w:val="18"/>
                <w:lang w:eastAsia="nl-NL"/>
              </w:rPr>
              <w:t>49,4%</w:t>
            </w:r>
          </w:p>
        </w:tc>
        <w:tc>
          <w:tcPr>
            <w:tcW w:w="2375" w:type="dxa"/>
            <w:noWrap/>
          </w:tcPr>
          <w:p w:rsidR="001E35A7" w:rsidRPr="00E2057C" w:rsidRDefault="001E35A7" w:rsidP="00E2057C">
            <w:pPr>
              <w:spacing w:after="0" w:line="240" w:lineRule="auto"/>
              <w:jc w:val="center"/>
              <w:rPr>
                <w:sz w:val="18"/>
                <w:szCs w:val="18"/>
                <w:lang w:eastAsia="nl-NL"/>
              </w:rPr>
            </w:pPr>
            <w:r w:rsidRPr="00E2057C">
              <w:rPr>
                <w:sz w:val="18"/>
                <w:szCs w:val="18"/>
                <w:lang w:eastAsia="nl-NL"/>
              </w:rPr>
              <w:t>38</w:t>
            </w:r>
          </w:p>
        </w:tc>
      </w:tr>
      <w:tr w:rsidR="001E35A7" w:rsidRPr="00C53928">
        <w:trPr>
          <w:trHeight w:val="255"/>
        </w:trPr>
        <w:tc>
          <w:tcPr>
            <w:tcW w:w="3222" w:type="dxa"/>
            <w:shd w:val="clear" w:color="auto" w:fill="D3DFEE"/>
          </w:tcPr>
          <w:p w:rsidR="001E35A7" w:rsidRPr="00E2057C" w:rsidRDefault="001E35A7" w:rsidP="00E2057C">
            <w:pPr>
              <w:spacing w:after="0" w:line="240" w:lineRule="auto"/>
              <w:rPr>
                <w:b/>
                <w:bCs/>
                <w:sz w:val="18"/>
                <w:szCs w:val="18"/>
                <w:lang w:eastAsia="nl-NL"/>
              </w:rPr>
            </w:pPr>
            <w:r w:rsidRPr="00E2057C">
              <w:rPr>
                <w:b/>
                <w:bCs/>
                <w:sz w:val="18"/>
                <w:szCs w:val="18"/>
                <w:lang w:eastAsia="nl-NL"/>
              </w:rPr>
              <w:t>Vendors company size</w:t>
            </w:r>
          </w:p>
        </w:tc>
        <w:tc>
          <w:tcPr>
            <w:tcW w:w="2375" w:type="dxa"/>
            <w:shd w:val="clear" w:color="auto" w:fill="D3DFEE"/>
            <w:noWrap/>
          </w:tcPr>
          <w:p w:rsidR="001E35A7" w:rsidRPr="00E2057C" w:rsidRDefault="001E35A7" w:rsidP="00E2057C">
            <w:pPr>
              <w:spacing w:after="0" w:line="240" w:lineRule="auto"/>
              <w:jc w:val="center"/>
              <w:rPr>
                <w:sz w:val="18"/>
                <w:szCs w:val="18"/>
                <w:lang w:eastAsia="nl-NL"/>
              </w:rPr>
            </w:pPr>
            <w:r w:rsidRPr="00E2057C">
              <w:rPr>
                <w:sz w:val="18"/>
                <w:szCs w:val="18"/>
                <w:lang w:eastAsia="nl-NL"/>
              </w:rPr>
              <w:t>48,1%</w:t>
            </w:r>
          </w:p>
        </w:tc>
        <w:tc>
          <w:tcPr>
            <w:tcW w:w="2375" w:type="dxa"/>
            <w:shd w:val="clear" w:color="auto" w:fill="D3DFEE"/>
            <w:noWrap/>
          </w:tcPr>
          <w:p w:rsidR="001E35A7" w:rsidRPr="00E2057C" w:rsidRDefault="001E35A7" w:rsidP="00E2057C">
            <w:pPr>
              <w:spacing w:after="0" w:line="240" w:lineRule="auto"/>
              <w:jc w:val="center"/>
              <w:rPr>
                <w:sz w:val="18"/>
                <w:szCs w:val="18"/>
                <w:lang w:eastAsia="nl-NL"/>
              </w:rPr>
            </w:pPr>
            <w:r w:rsidRPr="00E2057C">
              <w:rPr>
                <w:sz w:val="18"/>
                <w:szCs w:val="18"/>
                <w:lang w:eastAsia="nl-NL"/>
              </w:rPr>
              <w:t>37</w:t>
            </w:r>
          </w:p>
        </w:tc>
      </w:tr>
      <w:tr w:rsidR="001E35A7" w:rsidRPr="00C53928">
        <w:trPr>
          <w:trHeight w:val="255"/>
        </w:trPr>
        <w:tc>
          <w:tcPr>
            <w:tcW w:w="3222" w:type="dxa"/>
          </w:tcPr>
          <w:p w:rsidR="001E35A7" w:rsidRPr="00E2057C" w:rsidRDefault="001E35A7" w:rsidP="00E2057C">
            <w:pPr>
              <w:spacing w:after="0" w:line="240" w:lineRule="auto"/>
              <w:rPr>
                <w:b/>
                <w:bCs/>
                <w:sz w:val="18"/>
                <w:szCs w:val="18"/>
                <w:lang w:eastAsia="nl-NL"/>
              </w:rPr>
            </w:pPr>
            <w:r w:rsidRPr="00E2057C">
              <w:rPr>
                <w:b/>
                <w:bCs/>
                <w:sz w:val="18"/>
                <w:szCs w:val="18"/>
                <w:lang w:eastAsia="nl-NL"/>
              </w:rPr>
              <w:t>Vendors terms</w:t>
            </w:r>
          </w:p>
        </w:tc>
        <w:tc>
          <w:tcPr>
            <w:tcW w:w="2375" w:type="dxa"/>
            <w:noWrap/>
          </w:tcPr>
          <w:p w:rsidR="001E35A7" w:rsidRPr="00E2057C" w:rsidRDefault="001E35A7" w:rsidP="00E2057C">
            <w:pPr>
              <w:spacing w:after="0" w:line="240" w:lineRule="auto"/>
              <w:jc w:val="center"/>
              <w:rPr>
                <w:sz w:val="18"/>
                <w:szCs w:val="18"/>
                <w:lang w:eastAsia="nl-NL"/>
              </w:rPr>
            </w:pPr>
            <w:r w:rsidRPr="00E2057C">
              <w:rPr>
                <w:sz w:val="18"/>
                <w:szCs w:val="18"/>
                <w:lang w:eastAsia="nl-NL"/>
              </w:rPr>
              <w:t>64,9%</w:t>
            </w:r>
          </w:p>
        </w:tc>
        <w:tc>
          <w:tcPr>
            <w:tcW w:w="2375" w:type="dxa"/>
            <w:noWrap/>
          </w:tcPr>
          <w:p w:rsidR="001E35A7" w:rsidRPr="00E2057C" w:rsidRDefault="001E35A7" w:rsidP="00E2057C">
            <w:pPr>
              <w:spacing w:after="0" w:line="240" w:lineRule="auto"/>
              <w:jc w:val="center"/>
              <w:rPr>
                <w:sz w:val="18"/>
                <w:szCs w:val="18"/>
                <w:lang w:eastAsia="nl-NL"/>
              </w:rPr>
            </w:pPr>
            <w:r w:rsidRPr="00E2057C">
              <w:rPr>
                <w:sz w:val="18"/>
                <w:szCs w:val="18"/>
                <w:lang w:eastAsia="nl-NL"/>
              </w:rPr>
              <w:t>50</w:t>
            </w:r>
          </w:p>
        </w:tc>
      </w:tr>
      <w:tr w:rsidR="001E35A7" w:rsidRPr="00C53928">
        <w:trPr>
          <w:trHeight w:val="300"/>
        </w:trPr>
        <w:tc>
          <w:tcPr>
            <w:tcW w:w="5597" w:type="dxa"/>
            <w:gridSpan w:val="2"/>
            <w:shd w:val="clear" w:color="auto" w:fill="D3DFEE"/>
            <w:noWrap/>
          </w:tcPr>
          <w:p w:rsidR="001E35A7" w:rsidRPr="00E2057C" w:rsidRDefault="001E35A7" w:rsidP="00E2057C">
            <w:pPr>
              <w:spacing w:after="0" w:line="240" w:lineRule="auto"/>
              <w:rPr>
                <w:b/>
                <w:bCs/>
                <w:sz w:val="18"/>
                <w:szCs w:val="18"/>
                <w:lang w:eastAsia="nl-NL"/>
              </w:rPr>
            </w:pPr>
            <w:r w:rsidRPr="00E2057C">
              <w:rPr>
                <w:b/>
                <w:bCs/>
                <w:sz w:val="18"/>
                <w:szCs w:val="18"/>
                <w:lang w:eastAsia="nl-NL"/>
              </w:rPr>
              <w:t>Total</w:t>
            </w:r>
          </w:p>
        </w:tc>
        <w:tc>
          <w:tcPr>
            <w:tcW w:w="2375" w:type="dxa"/>
            <w:shd w:val="clear" w:color="auto" w:fill="D3DFEE"/>
            <w:noWrap/>
          </w:tcPr>
          <w:p w:rsidR="001E35A7" w:rsidRPr="00E2057C" w:rsidRDefault="001E35A7" w:rsidP="00E2057C">
            <w:pPr>
              <w:spacing w:after="0" w:line="240" w:lineRule="auto"/>
              <w:jc w:val="center"/>
              <w:rPr>
                <w:color w:val="000000"/>
                <w:sz w:val="18"/>
                <w:szCs w:val="18"/>
                <w:lang w:eastAsia="nl-NL"/>
              </w:rPr>
            </w:pPr>
            <w:r w:rsidRPr="00E2057C">
              <w:rPr>
                <w:color w:val="000000"/>
                <w:sz w:val="18"/>
                <w:szCs w:val="18"/>
                <w:lang w:eastAsia="nl-NL"/>
              </w:rPr>
              <w:t>237</w:t>
            </w:r>
          </w:p>
        </w:tc>
      </w:tr>
      <w:tr w:rsidR="001E35A7" w:rsidRPr="00C53928">
        <w:trPr>
          <w:trHeight w:val="255"/>
        </w:trPr>
        <w:tc>
          <w:tcPr>
            <w:tcW w:w="5597" w:type="dxa"/>
            <w:gridSpan w:val="2"/>
            <w:noWrap/>
          </w:tcPr>
          <w:p w:rsidR="001E35A7" w:rsidRPr="00E2057C" w:rsidRDefault="001E35A7" w:rsidP="00E2057C">
            <w:pPr>
              <w:spacing w:after="0" w:line="240" w:lineRule="auto"/>
              <w:rPr>
                <w:b/>
                <w:bCs/>
                <w:sz w:val="18"/>
                <w:szCs w:val="18"/>
                <w:lang w:eastAsia="nl-NL"/>
              </w:rPr>
            </w:pPr>
            <w:r w:rsidRPr="00E2057C">
              <w:rPr>
                <w:b/>
                <w:bCs/>
                <w:sz w:val="18"/>
                <w:szCs w:val="18"/>
                <w:lang w:eastAsia="nl-NL"/>
              </w:rPr>
              <w:t>Amount of surveys</w:t>
            </w:r>
          </w:p>
        </w:tc>
        <w:tc>
          <w:tcPr>
            <w:tcW w:w="2375" w:type="dxa"/>
            <w:noWrap/>
          </w:tcPr>
          <w:p w:rsidR="001E35A7" w:rsidRPr="00E2057C" w:rsidRDefault="001E35A7" w:rsidP="00FF7107">
            <w:pPr>
              <w:keepNext/>
              <w:spacing w:after="0" w:line="240" w:lineRule="auto"/>
              <w:jc w:val="center"/>
              <w:rPr>
                <w:sz w:val="18"/>
                <w:szCs w:val="18"/>
                <w:lang w:eastAsia="nl-NL"/>
              </w:rPr>
            </w:pPr>
            <w:r w:rsidRPr="00E2057C">
              <w:rPr>
                <w:sz w:val="18"/>
                <w:szCs w:val="18"/>
                <w:lang w:eastAsia="nl-NL"/>
              </w:rPr>
              <w:t>77</w:t>
            </w:r>
          </w:p>
        </w:tc>
      </w:tr>
    </w:tbl>
    <w:p w:rsidR="001E35A7" w:rsidRDefault="001E35A7">
      <w:pPr>
        <w:pStyle w:val="Caption"/>
      </w:pPr>
      <w:bookmarkStart w:id="87" w:name="_Ref259478532"/>
      <w:bookmarkStart w:id="88" w:name="_Toc266820227"/>
      <w:r>
        <w:t xml:space="preserve">Table </w:t>
      </w:r>
      <w:fldSimple w:instr=" SEQ Table \* ARABIC ">
        <w:r w:rsidR="00D0007B">
          <w:rPr>
            <w:noProof/>
          </w:rPr>
          <w:t>16</w:t>
        </w:r>
      </w:fldSimple>
      <w:bookmarkEnd w:id="87"/>
      <w:r>
        <w:t xml:space="preserve"> </w:t>
      </w:r>
      <w:r w:rsidRPr="00232AE5">
        <w:t>Results question</w:t>
      </w:r>
      <w:r w:rsidR="00735A08">
        <w:t xml:space="preserve"> number</w:t>
      </w:r>
      <w:r w:rsidRPr="00232AE5">
        <w:t xml:space="preserve"> 19</w:t>
      </w:r>
      <w:bookmarkEnd w:id="88"/>
    </w:p>
    <w:p w:rsidR="001E35A7" w:rsidRDefault="000A4722" w:rsidP="0044755E">
      <w:pPr>
        <w:pStyle w:val="Thesis-Hansstijl"/>
      </w:pPr>
      <w:r>
        <w:t xml:space="preserve">When we examine </w:t>
      </w:r>
      <w:fldSimple w:instr=" REF _Ref259478532 \h  \* MERGEFORMAT ">
        <w:r w:rsidR="00D0007B">
          <w:t xml:space="preserve">Table </w:t>
        </w:r>
        <w:r w:rsidR="00D0007B">
          <w:rPr>
            <w:noProof/>
          </w:rPr>
          <w:t>16</w:t>
        </w:r>
      </w:fldSimple>
      <w:r>
        <w:t xml:space="preserve"> we first</w:t>
      </w:r>
      <w:r w:rsidR="001E35A7">
        <w:t xml:space="preserve"> need to take into account that it is possible for organizati</w:t>
      </w:r>
      <w:r>
        <w:t>ons to fill in multiple answers. This is the reason</w:t>
      </w:r>
      <w:r w:rsidR="001E35A7">
        <w:t xml:space="preserve"> </w:t>
      </w:r>
      <w:r w:rsidR="00497F11">
        <w:t>that the</w:t>
      </w:r>
      <w:r w:rsidR="001E35A7">
        <w:t xml:space="preserve"> percentages don’t count up to 100%. For example</w:t>
      </w:r>
      <w:r>
        <w:t>,</w:t>
      </w:r>
      <w:r w:rsidR="001E35A7">
        <w:t xml:space="preserve"> when we look at vendor name, we can see that 27 times it was voted as important</w:t>
      </w:r>
      <w:r>
        <w:t>. This</w:t>
      </w:r>
      <w:r w:rsidR="001E35A7">
        <w:t xml:space="preserve"> means 35.1% of the 77 organizations that filled in the survey answered it as important.</w:t>
      </w:r>
    </w:p>
    <w:p w:rsidR="006D244E" w:rsidRDefault="000A4722" w:rsidP="0044755E">
      <w:pPr>
        <w:pStyle w:val="Thesis-Hansstijl"/>
      </w:pPr>
      <w:r>
        <w:t xml:space="preserve">When we examine </w:t>
      </w:r>
      <w:fldSimple w:instr=" REF _Ref259478532 \h  \* MERGEFORMAT ">
        <w:r w:rsidR="00D0007B">
          <w:t xml:space="preserve">Table </w:t>
        </w:r>
        <w:r w:rsidR="00D0007B">
          <w:rPr>
            <w:noProof/>
          </w:rPr>
          <w:t>16</w:t>
        </w:r>
      </w:fldSimple>
      <w:r>
        <w:t xml:space="preserve"> and specifically the column with the voting percentages, we can see some interesting outcomes. </w:t>
      </w:r>
      <w:r w:rsidR="001E35A7">
        <w:t>The percentages that deviate from the average</w:t>
      </w:r>
      <w:r w:rsidR="00BD35C1">
        <w:t>s</w:t>
      </w:r>
      <w:r w:rsidR="001E35A7">
        <w:t xml:space="preserve"> are the vendors terms and vendor reputations.  </w:t>
      </w:r>
      <w:r w:rsidR="00BD35C1">
        <w:t>The terms of the vendor are probably important</w:t>
      </w:r>
      <w:r w:rsidR="001E35A7">
        <w:t xml:space="preserve"> </w:t>
      </w:r>
      <w:r w:rsidR="0059311F">
        <w:t>because</w:t>
      </w:r>
      <w:r w:rsidR="001E35A7">
        <w:t xml:space="preserve"> the service is relatively new</w:t>
      </w:r>
      <w:r w:rsidR="006D244E">
        <w:t xml:space="preserve">.  </w:t>
      </w:r>
      <w:r w:rsidR="007815FC">
        <w:t>B</w:t>
      </w:r>
      <w:r w:rsidR="006D244E">
        <w:t>esides that, m</w:t>
      </w:r>
      <w:r w:rsidR="001E35A7">
        <w:t xml:space="preserve">ost of the time it is a big step for organizations to outsource </w:t>
      </w:r>
      <w:r w:rsidR="007815FC">
        <w:t>an</w:t>
      </w:r>
      <w:r w:rsidR="001E35A7">
        <w:t xml:space="preserve"> important service such as e-mai</w:t>
      </w:r>
      <w:r w:rsidR="001E35A7" w:rsidRPr="007815FC">
        <w:t>l.</w:t>
      </w:r>
      <w:r w:rsidR="001E35A7" w:rsidRPr="006D244E">
        <w:rPr>
          <w:color w:val="FF0000"/>
        </w:rPr>
        <w:t xml:space="preserve"> </w:t>
      </w:r>
    </w:p>
    <w:p w:rsidR="001E35A7" w:rsidRPr="000A4722" w:rsidRDefault="001E35A7" w:rsidP="0044755E">
      <w:pPr>
        <w:pStyle w:val="Thesis-Hansstijl"/>
      </w:pPr>
      <w:r>
        <w:t>The second percentage that stands out of the</w:t>
      </w:r>
      <w:r w:rsidR="006D244E">
        <w:t xml:space="preserve"> table</w:t>
      </w:r>
      <w:r>
        <w:t xml:space="preserve"> is vendor reputation. Vendor reputation is the highest rated factor</w:t>
      </w:r>
      <w:r w:rsidR="007815FC">
        <w:t xml:space="preserve">. </w:t>
      </w:r>
      <w:r>
        <w:t>We can conclude that 85.7% percent of the organizations that filled in the survey</w:t>
      </w:r>
      <w:r w:rsidR="006D244E">
        <w:t>,</w:t>
      </w:r>
      <w:r>
        <w:t xml:space="preserve"> pointed out vendor reputation </w:t>
      </w:r>
      <w:r w:rsidR="007815FC">
        <w:t>as important</w:t>
      </w:r>
      <w:r>
        <w:t xml:space="preserve">. </w:t>
      </w:r>
      <w:r w:rsidR="00C370B7">
        <w:t>Taking this into account</w:t>
      </w:r>
      <w:r w:rsidR="006D244E">
        <w:t xml:space="preserve"> we can </w:t>
      </w:r>
      <w:r w:rsidR="006D244E" w:rsidRPr="00540890">
        <w:t xml:space="preserve">assume </w:t>
      </w:r>
      <w:r w:rsidR="006D244E">
        <w:t>that p</w:t>
      </w:r>
      <w:r>
        <w:t xml:space="preserve">revious experiences with the provider or the reputation of the provider on the market could take this reservation away. </w:t>
      </w:r>
    </w:p>
    <w:p w:rsidR="001E35A7" w:rsidRDefault="001E35A7">
      <w:pPr>
        <w:spacing w:after="0" w:line="240" w:lineRule="auto"/>
        <w:rPr>
          <w:rFonts w:ascii="Cambria" w:hAnsi="Cambria" w:cs="Cambria"/>
          <w:b/>
          <w:bCs/>
          <w:sz w:val="28"/>
          <w:szCs w:val="28"/>
        </w:rPr>
      </w:pPr>
      <w:r>
        <w:br w:type="page"/>
      </w:r>
    </w:p>
    <w:p w:rsidR="001E35A7" w:rsidRDefault="001E35A7">
      <w:pPr>
        <w:pStyle w:val="Heading1"/>
        <w:rPr>
          <w:rFonts w:cs="Times New Roman"/>
        </w:rPr>
      </w:pPr>
      <w:bookmarkStart w:id="89" w:name="_Toc268026966"/>
      <w:r w:rsidRPr="000F505B">
        <w:lastRenderedPageBreak/>
        <w:t>Chapter 4.</w:t>
      </w:r>
      <w:r w:rsidRPr="000F505B">
        <w:tab/>
        <w:t>Consolidation of survey results with the existing literature</w:t>
      </w:r>
      <w:bookmarkEnd w:id="89"/>
    </w:p>
    <w:p w:rsidR="001E35A7" w:rsidRDefault="001E35A7" w:rsidP="00DC2A27">
      <w:pPr>
        <w:pStyle w:val="Thesis-Hansstijl"/>
      </w:pPr>
      <w:r>
        <w:t xml:space="preserve">As discussed in this thesis, outsourcing e-mail to a SaaS provider and information poaching are relatively new and </w:t>
      </w:r>
      <w:r w:rsidRPr="00CC2E03">
        <w:t xml:space="preserve">unexplored. This </w:t>
      </w:r>
      <w:r w:rsidR="001153FC" w:rsidRPr="00CC2E03">
        <w:t>causes</w:t>
      </w:r>
      <w:r w:rsidRPr="00CC2E03">
        <w:t xml:space="preserve"> </w:t>
      </w:r>
      <w:r w:rsidR="001153FC" w:rsidRPr="00CC2E03">
        <w:t>a</w:t>
      </w:r>
      <w:r w:rsidRPr="00CC2E03">
        <w:t xml:space="preserve"> lack of literature on the topics. It can also lead to</w:t>
      </w:r>
      <w:r>
        <w:t xml:space="preserve"> a shortcoming of information for organizations. In this thesis we have first discussed the existing literature on outsourcing. In this chapter we will relate this literature to our survey </w:t>
      </w:r>
      <w:r w:rsidRPr="00CC2E03">
        <w:t xml:space="preserve">results. </w:t>
      </w:r>
      <w:r w:rsidR="00C370B7" w:rsidRPr="00CC2E03">
        <w:t xml:space="preserve">Taking this into </w:t>
      </w:r>
      <w:r w:rsidR="001153FC" w:rsidRPr="00CC2E03">
        <w:t>consideration</w:t>
      </w:r>
      <w:r w:rsidRPr="00CC2E03">
        <w:t xml:space="preserve"> we will try to find parallels and differences between the existing literature and</w:t>
      </w:r>
      <w:r>
        <w:t xml:space="preserve"> outsourcing e-mail. We also try to clarify information poaching in relation to outsourcing e-mail.</w:t>
      </w:r>
    </w:p>
    <w:p w:rsidR="001E35A7" w:rsidRDefault="001E35A7" w:rsidP="00766B06">
      <w:pPr>
        <w:pStyle w:val="Thesis-Hansstijl"/>
        <w:spacing w:after="0"/>
      </w:pPr>
      <w:r>
        <w:t xml:space="preserve">The following </w:t>
      </w:r>
      <w:fldSimple w:instr=" REF _Ref259515750 \h  \* MERGEFORMAT ">
        <w:r w:rsidR="00D0007B">
          <w:t>Table 17</w:t>
        </w:r>
      </w:fldSimple>
      <w:r>
        <w:t xml:space="preserve"> shows a summary of the results of our hypotheses.</w:t>
      </w:r>
    </w:p>
    <w:p w:rsidR="001E35A7" w:rsidRDefault="001E35A7" w:rsidP="001C37D5">
      <w:pPr>
        <w:pStyle w:val="Thesisstijl"/>
      </w:pPr>
    </w:p>
    <w:tbl>
      <w:tblPr>
        <w:tblStyle w:val="LightGrid-Accent11"/>
        <w:tblW w:w="9178" w:type="dxa"/>
        <w:tblLayout w:type="fixed"/>
        <w:tblLook w:val="00A0"/>
      </w:tblPr>
      <w:tblGrid>
        <w:gridCol w:w="532"/>
        <w:gridCol w:w="3402"/>
        <w:gridCol w:w="1592"/>
        <w:gridCol w:w="1526"/>
        <w:gridCol w:w="1136"/>
        <w:gridCol w:w="990"/>
      </w:tblGrid>
      <w:tr w:rsidR="001E35A7" w:rsidTr="009F63AE">
        <w:trPr>
          <w:cnfStyle w:val="100000000000"/>
        </w:trPr>
        <w:tc>
          <w:tcPr>
            <w:cnfStyle w:val="001000000000"/>
            <w:tcW w:w="3934" w:type="dxa"/>
            <w:gridSpan w:val="2"/>
          </w:tcPr>
          <w:p w:rsidR="001E35A7" w:rsidRPr="00B3308B" w:rsidRDefault="001E35A7" w:rsidP="009D6FC3">
            <w:pPr>
              <w:pStyle w:val="Thesisstijl"/>
              <w:jc w:val="center"/>
              <w:rPr>
                <w:rFonts w:ascii="Cambria" w:hAnsi="Cambria" w:cs="Cambria"/>
                <w:b w:val="0"/>
                <w:bCs w:val="0"/>
              </w:rPr>
            </w:pPr>
            <w:r w:rsidRPr="00B3308B">
              <w:rPr>
                <w:rFonts w:ascii="Cambria" w:hAnsi="Cambria" w:cs="Cambria"/>
                <w:b w:val="0"/>
                <w:bCs w:val="0"/>
              </w:rPr>
              <w:t>Hypothesis</w:t>
            </w:r>
          </w:p>
        </w:tc>
        <w:tc>
          <w:tcPr>
            <w:cnfStyle w:val="000010000000"/>
            <w:tcW w:w="1592" w:type="dxa"/>
          </w:tcPr>
          <w:p w:rsidR="001E35A7" w:rsidRPr="00B3308B" w:rsidRDefault="00BD35C1" w:rsidP="009D6FC3">
            <w:pPr>
              <w:pStyle w:val="Thesisstijl"/>
              <w:rPr>
                <w:rFonts w:ascii="Cambria" w:hAnsi="Cambria" w:cs="Cambria"/>
                <w:b w:val="0"/>
                <w:bCs w:val="0"/>
              </w:rPr>
            </w:pPr>
            <w:r>
              <w:rPr>
                <w:rFonts w:ascii="Cambria" w:hAnsi="Cambria" w:cs="Cambria"/>
                <w:b w:val="0"/>
                <w:bCs w:val="0"/>
              </w:rPr>
              <w:t>Statistical notation</w:t>
            </w:r>
          </w:p>
        </w:tc>
        <w:tc>
          <w:tcPr>
            <w:tcW w:w="1526" w:type="dxa"/>
          </w:tcPr>
          <w:p w:rsidR="001E35A7" w:rsidRPr="00B3308B" w:rsidRDefault="001E35A7" w:rsidP="009D6FC3">
            <w:pPr>
              <w:pStyle w:val="Thesisstijl"/>
              <w:cnfStyle w:val="100000000000"/>
              <w:rPr>
                <w:rFonts w:ascii="Cambria" w:hAnsi="Cambria" w:cs="Cambria"/>
                <w:b w:val="0"/>
                <w:bCs w:val="0"/>
              </w:rPr>
            </w:pPr>
            <w:r>
              <w:rPr>
                <w:rFonts w:ascii="Cambria" w:hAnsi="Cambria" w:cs="Cambria"/>
                <w:b w:val="0"/>
                <w:bCs w:val="0"/>
              </w:rPr>
              <w:t>Significance</w:t>
            </w:r>
          </w:p>
        </w:tc>
        <w:tc>
          <w:tcPr>
            <w:cnfStyle w:val="000010000000"/>
            <w:tcW w:w="1136" w:type="dxa"/>
          </w:tcPr>
          <w:p w:rsidR="001E35A7" w:rsidRPr="00B3308B" w:rsidRDefault="001E35A7" w:rsidP="009D6FC3">
            <w:pPr>
              <w:pStyle w:val="Thesisstijl"/>
              <w:rPr>
                <w:rFonts w:ascii="Cambria" w:hAnsi="Cambria" w:cs="Cambria"/>
                <w:b w:val="0"/>
                <w:bCs w:val="0"/>
              </w:rPr>
            </w:pPr>
            <w:r>
              <w:rPr>
                <w:rFonts w:ascii="Cambria" w:hAnsi="Cambria" w:cs="Cambria"/>
                <w:b w:val="0"/>
                <w:bCs w:val="0"/>
              </w:rPr>
              <w:t>Null hypothesis</w:t>
            </w:r>
          </w:p>
        </w:tc>
        <w:tc>
          <w:tcPr>
            <w:tcW w:w="990" w:type="dxa"/>
          </w:tcPr>
          <w:p w:rsidR="001E35A7" w:rsidRPr="00B3308B" w:rsidRDefault="001E35A7" w:rsidP="009D6FC3">
            <w:pPr>
              <w:pStyle w:val="Thesisstijl"/>
              <w:cnfStyle w:val="100000000000"/>
              <w:rPr>
                <w:rFonts w:ascii="Cambria" w:hAnsi="Cambria" w:cs="Cambria"/>
                <w:b w:val="0"/>
                <w:bCs w:val="0"/>
              </w:rPr>
            </w:pPr>
            <w:r w:rsidRPr="00B3308B">
              <w:rPr>
                <w:rFonts w:ascii="Cambria" w:hAnsi="Cambria" w:cs="Cambria"/>
                <w:b w:val="0"/>
                <w:bCs w:val="0"/>
              </w:rPr>
              <w:t>Cronbach’s Alpha</w:t>
            </w:r>
          </w:p>
        </w:tc>
      </w:tr>
      <w:tr w:rsidR="001E35A7" w:rsidTr="009F63AE">
        <w:trPr>
          <w:cnfStyle w:val="000000100000"/>
        </w:trPr>
        <w:tc>
          <w:tcPr>
            <w:cnfStyle w:val="001000000000"/>
            <w:tcW w:w="532" w:type="dxa"/>
          </w:tcPr>
          <w:p w:rsidR="001E35A7" w:rsidRPr="00B3308B" w:rsidRDefault="001E35A7" w:rsidP="009D6FC3">
            <w:pPr>
              <w:pStyle w:val="Thesisstijl"/>
              <w:jc w:val="center"/>
              <w:rPr>
                <w:rFonts w:ascii="Cambria" w:hAnsi="Cambria" w:cs="Cambria"/>
                <w:b w:val="0"/>
                <w:bCs w:val="0"/>
              </w:rPr>
            </w:pPr>
            <w:r w:rsidRPr="00B3308B">
              <w:rPr>
                <w:rFonts w:ascii="Cambria" w:hAnsi="Cambria" w:cs="Cambria"/>
                <w:b w:val="0"/>
                <w:bCs w:val="0"/>
              </w:rPr>
              <w:t>1</w:t>
            </w:r>
          </w:p>
        </w:tc>
        <w:tc>
          <w:tcPr>
            <w:cnfStyle w:val="000010000000"/>
            <w:tcW w:w="3402" w:type="dxa"/>
          </w:tcPr>
          <w:p w:rsidR="001E35A7" w:rsidRDefault="001E35A7" w:rsidP="009D6FC3">
            <w:pPr>
              <w:pStyle w:val="Thesisstijl"/>
              <w:rPr>
                <w:rFonts w:cs="Times New Roman"/>
              </w:rPr>
            </w:pPr>
            <w:r w:rsidRPr="00B3308B">
              <w:rPr>
                <w:i/>
                <w:iCs/>
              </w:rPr>
              <w:t>“Organizations that outsource their e-mail do not significantly differ based on the dependency of importance of e-mail in organizations, from organizations that do not outsource their e-mail.”</w:t>
            </w:r>
          </w:p>
        </w:tc>
        <w:tc>
          <w:tcPr>
            <w:tcW w:w="1592" w:type="dxa"/>
          </w:tcPr>
          <w:p w:rsidR="001E35A7" w:rsidRDefault="00102D05" w:rsidP="009D6FC3">
            <w:pPr>
              <w:pStyle w:val="Thesisstijl"/>
              <w:cnfStyle w:val="000000100000"/>
              <w:rPr>
                <w:rFonts w:cs="Times New Roman"/>
              </w:rPr>
            </w:pPr>
            <w:r w:rsidRPr="00B3308B">
              <w:fldChar w:fldCharType="begin"/>
            </w:r>
            <w:r w:rsidR="001E35A7" w:rsidRPr="00B3308B">
              <w:instrText xml:space="preserve"> QUOTE </w:instrText>
            </w:r>
            <w:r w:rsidR="00AC75CB">
              <w:rPr>
                <w:rFonts w:cs="Times New Roman"/>
                <w:noProof/>
                <w:lang w:val="nl-NL" w:eastAsia="nl-NL"/>
              </w:rPr>
              <w:drawing>
                <wp:inline distT="0" distB="0" distL="0" distR="0">
                  <wp:extent cx="533400" cy="161925"/>
                  <wp:effectExtent l="19050" t="0" r="0" b="0"/>
                  <wp:docPr id="81" name="Afbeelding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8">
                            <a:clrChange>
                              <a:clrFrom>
                                <a:srgbClr val="FFFFFF"/>
                              </a:clrFrom>
                              <a:clrTo>
                                <a:srgbClr val="FFFFFF">
                                  <a:alpha val="0"/>
                                </a:srgbClr>
                              </a:clrTo>
                            </a:clrChange>
                          </a:blip>
                          <a:srcRect/>
                          <a:stretch>
                            <a:fillRect/>
                          </a:stretch>
                        </pic:blipFill>
                        <pic:spPr bwMode="auto">
                          <a:xfrm>
                            <a:off x="0" y="0"/>
                            <a:ext cx="533400" cy="161925"/>
                          </a:xfrm>
                          <a:prstGeom prst="rect">
                            <a:avLst/>
                          </a:prstGeom>
                          <a:noFill/>
                          <a:ln w="9525">
                            <a:noFill/>
                            <a:miter lim="800000"/>
                            <a:headEnd/>
                            <a:tailEnd/>
                          </a:ln>
                        </pic:spPr>
                      </pic:pic>
                    </a:graphicData>
                  </a:graphic>
                </wp:inline>
              </w:drawing>
            </w:r>
            <w:r w:rsidR="001E35A7" w:rsidRPr="00B3308B">
              <w:instrText xml:space="preserve"> </w:instrText>
            </w:r>
            <w:r w:rsidRPr="00B3308B">
              <w:fldChar w:fldCharType="separate"/>
            </w:r>
            <w:r w:rsidR="00AC75CB">
              <w:rPr>
                <w:rFonts w:cs="Times New Roman"/>
                <w:noProof/>
                <w:lang w:val="nl-NL" w:eastAsia="nl-NL"/>
              </w:rPr>
              <w:drawing>
                <wp:inline distT="0" distB="0" distL="0" distR="0">
                  <wp:extent cx="533400" cy="161925"/>
                  <wp:effectExtent l="19050" t="0" r="0" b="0"/>
                  <wp:docPr id="82" name="Afbeelding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8">
                            <a:clrChange>
                              <a:clrFrom>
                                <a:srgbClr val="FFFFFF"/>
                              </a:clrFrom>
                              <a:clrTo>
                                <a:srgbClr val="FFFFFF">
                                  <a:alpha val="0"/>
                                </a:srgbClr>
                              </a:clrTo>
                            </a:clrChange>
                          </a:blip>
                          <a:srcRect/>
                          <a:stretch>
                            <a:fillRect/>
                          </a:stretch>
                        </pic:blipFill>
                        <pic:spPr bwMode="auto">
                          <a:xfrm>
                            <a:off x="0" y="0"/>
                            <a:ext cx="533400" cy="161925"/>
                          </a:xfrm>
                          <a:prstGeom prst="rect">
                            <a:avLst/>
                          </a:prstGeom>
                          <a:noFill/>
                          <a:ln w="9525">
                            <a:noFill/>
                            <a:miter lim="800000"/>
                            <a:headEnd/>
                            <a:tailEnd/>
                          </a:ln>
                        </pic:spPr>
                      </pic:pic>
                    </a:graphicData>
                  </a:graphic>
                </wp:inline>
              </w:drawing>
            </w:r>
            <w:r w:rsidRPr="00B3308B">
              <w:fldChar w:fldCharType="end"/>
            </w:r>
          </w:p>
        </w:tc>
        <w:tc>
          <w:tcPr>
            <w:cnfStyle w:val="000010000000"/>
            <w:tcW w:w="1526" w:type="dxa"/>
          </w:tcPr>
          <w:p w:rsidR="001E35A7" w:rsidRDefault="001E35A7" w:rsidP="009D6FC3">
            <w:pPr>
              <w:pStyle w:val="Thesisstijl"/>
            </w:pPr>
            <w:r>
              <w:t>0.149</w:t>
            </w:r>
          </w:p>
        </w:tc>
        <w:tc>
          <w:tcPr>
            <w:tcW w:w="1136" w:type="dxa"/>
          </w:tcPr>
          <w:p w:rsidR="001E35A7" w:rsidRDefault="001E35A7" w:rsidP="009D6FC3">
            <w:pPr>
              <w:pStyle w:val="Thesisstijl"/>
              <w:cnfStyle w:val="000000100000"/>
            </w:pPr>
            <w:r>
              <w:t>Not reject</w:t>
            </w:r>
          </w:p>
        </w:tc>
        <w:tc>
          <w:tcPr>
            <w:cnfStyle w:val="000010000000"/>
            <w:tcW w:w="990" w:type="dxa"/>
          </w:tcPr>
          <w:p w:rsidR="001E35A7" w:rsidRDefault="001E35A7" w:rsidP="009D6FC3">
            <w:pPr>
              <w:pStyle w:val="Thesisstijl"/>
              <w:rPr>
                <w:rFonts w:cs="Times New Roman"/>
              </w:rPr>
            </w:pPr>
            <w:r>
              <w:t>0.760</w:t>
            </w:r>
          </w:p>
        </w:tc>
      </w:tr>
      <w:tr w:rsidR="00CB74BE" w:rsidTr="009F63AE">
        <w:trPr>
          <w:cnfStyle w:val="000000010000"/>
        </w:trPr>
        <w:tc>
          <w:tcPr>
            <w:cnfStyle w:val="001000000000"/>
            <w:tcW w:w="532" w:type="dxa"/>
          </w:tcPr>
          <w:p w:rsidR="00CB74BE" w:rsidRPr="00B3308B" w:rsidRDefault="00CB74BE" w:rsidP="00CC2E03">
            <w:pPr>
              <w:pStyle w:val="Thesisstijl"/>
              <w:jc w:val="center"/>
              <w:rPr>
                <w:rFonts w:ascii="Cambria" w:hAnsi="Cambria" w:cs="Cambria"/>
                <w:b w:val="0"/>
                <w:bCs w:val="0"/>
              </w:rPr>
            </w:pPr>
            <w:r>
              <w:rPr>
                <w:rFonts w:ascii="Cambria" w:hAnsi="Cambria" w:cs="Cambria"/>
                <w:b w:val="0"/>
                <w:bCs w:val="0"/>
              </w:rPr>
              <w:t>2</w:t>
            </w:r>
          </w:p>
        </w:tc>
        <w:tc>
          <w:tcPr>
            <w:cnfStyle w:val="000010000000"/>
            <w:tcW w:w="3402" w:type="dxa"/>
          </w:tcPr>
          <w:p w:rsidR="00CB74BE" w:rsidRPr="00D25F66" w:rsidRDefault="00CB74BE" w:rsidP="00CC2E03">
            <w:pPr>
              <w:pStyle w:val="Thesisstijl"/>
              <w:rPr>
                <w:rFonts w:cs="Times New Roman"/>
                <w:i/>
                <w:iCs/>
              </w:rPr>
            </w:pPr>
            <w:r>
              <w:t xml:space="preserve"> “Based</w:t>
            </w:r>
            <w:r w:rsidRPr="00ED7D62">
              <w:rPr>
                <w:i/>
                <w:iCs/>
              </w:rPr>
              <w:t xml:space="preserve"> on the transaction cost theory, organizations will outsource their </w:t>
            </w:r>
            <w:r>
              <w:rPr>
                <w:i/>
                <w:iCs/>
              </w:rPr>
              <w:t>e-mail</w:t>
            </w:r>
            <w:r w:rsidRPr="00ED7D62">
              <w:rPr>
                <w:i/>
                <w:iCs/>
              </w:rPr>
              <w:t xml:space="preserve"> to a software as a Service provider.</w:t>
            </w:r>
            <w:r>
              <w:rPr>
                <w:i/>
                <w:iCs/>
              </w:rPr>
              <w:t>”</w:t>
            </w:r>
          </w:p>
        </w:tc>
        <w:tc>
          <w:tcPr>
            <w:tcW w:w="1592" w:type="dxa"/>
          </w:tcPr>
          <w:p w:rsidR="00CB74BE" w:rsidRPr="00B3308B" w:rsidRDefault="00CB74BE" w:rsidP="00CC2E03">
            <w:pPr>
              <w:pStyle w:val="Thesisstijl"/>
              <w:cnfStyle w:val="000000010000"/>
              <w:rPr>
                <w:rFonts w:cs="Times New Roman"/>
              </w:rPr>
            </w:pPr>
            <w:r>
              <w:t>NA</w:t>
            </w:r>
          </w:p>
        </w:tc>
        <w:tc>
          <w:tcPr>
            <w:cnfStyle w:val="000010000000"/>
            <w:tcW w:w="1526" w:type="dxa"/>
          </w:tcPr>
          <w:p w:rsidR="00CB74BE" w:rsidRDefault="00CB74BE" w:rsidP="00CC2E03">
            <w:pPr>
              <w:pStyle w:val="Thesisstijl"/>
              <w:rPr>
                <w:rFonts w:cs="Times New Roman"/>
                <w:color w:val="000000"/>
                <w:lang w:eastAsia="nl-NL"/>
              </w:rPr>
            </w:pPr>
            <w:r>
              <w:t>NA</w:t>
            </w:r>
          </w:p>
        </w:tc>
        <w:tc>
          <w:tcPr>
            <w:tcW w:w="1136" w:type="dxa"/>
          </w:tcPr>
          <w:p w:rsidR="00CB74BE" w:rsidRDefault="00CB74BE" w:rsidP="00CC2E03">
            <w:pPr>
              <w:pStyle w:val="Thesisstijl"/>
              <w:cnfStyle w:val="000000010000"/>
              <w:rPr>
                <w:rFonts w:cs="Times New Roman"/>
              </w:rPr>
            </w:pPr>
            <w:r>
              <w:t>NA</w:t>
            </w:r>
          </w:p>
        </w:tc>
        <w:tc>
          <w:tcPr>
            <w:cnfStyle w:val="000010000000"/>
            <w:tcW w:w="990" w:type="dxa"/>
          </w:tcPr>
          <w:p w:rsidR="00CB74BE" w:rsidRDefault="00CB74BE" w:rsidP="00CC2E03">
            <w:pPr>
              <w:pStyle w:val="Thesisstijl"/>
              <w:rPr>
                <w:rFonts w:cs="Times New Roman"/>
              </w:rPr>
            </w:pPr>
            <w:r>
              <w:t>NA</w:t>
            </w:r>
          </w:p>
        </w:tc>
      </w:tr>
      <w:tr w:rsidR="00CB74BE" w:rsidTr="009F63AE">
        <w:trPr>
          <w:cnfStyle w:val="000000100000"/>
        </w:trPr>
        <w:tc>
          <w:tcPr>
            <w:cnfStyle w:val="001000000000"/>
            <w:tcW w:w="532" w:type="dxa"/>
          </w:tcPr>
          <w:p w:rsidR="00CB74BE" w:rsidRPr="00B3308B" w:rsidRDefault="00CB74BE" w:rsidP="00CC2E03">
            <w:pPr>
              <w:pStyle w:val="Thesisstijl"/>
              <w:jc w:val="center"/>
              <w:rPr>
                <w:rFonts w:ascii="Cambria" w:hAnsi="Cambria" w:cs="Cambria"/>
                <w:b w:val="0"/>
                <w:bCs w:val="0"/>
              </w:rPr>
            </w:pPr>
            <w:r>
              <w:rPr>
                <w:rFonts w:ascii="Cambria" w:hAnsi="Cambria" w:cs="Cambria"/>
                <w:b w:val="0"/>
                <w:bCs w:val="0"/>
              </w:rPr>
              <w:t>2</w:t>
            </w:r>
            <w:r w:rsidRPr="00B3308B">
              <w:rPr>
                <w:rFonts w:ascii="Cambria" w:hAnsi="Cambria" w:cs="Cambria"/>
                <w:b w:val="0"/>
                <w:bCs w:val="0"/>
              </w:rPr>
              <w:t>A</w:t>
            </w:r>
          </w:p>
        </w:tc>
        <w:tc>
          <w:tcPr>
            <w:cnfStyle w:val="000010000000"/>
            <w:tcW w:w="3402" w:type="dxa"/>
          </w:tcPr>
          <w:p w:rsidR="00CB74BE" w:rsidRPr="00B3308B" w:rsidRDefault="00CB74BE" w:rsidP="00CC2E03">
            <w:pPr>
              <w:pStyle w:val="NoSpacing1"/>
              <w:jc w:val="both"/>
              <w:rPr>
                <w:i/>
                <w:iCs/>
              </w:rPr>
            </w:pPr>
            <w:r w:rsidRPr="00B3308B">
              <w:rPr>
                <w:i/>
                <w:iCs/>
              </w:rPr>
              <w:t>“The advantages of SaaS are equally rated as the disadvantages.”</w:t>
            </w:r>
          </w:p>
        </w:tc>
        <w:tc>
          <w:tcPr>
            <w:tcW w:w="1592" w:type="dxa"/>
          </w:tcPr>
          <w:p w:rsidR="00CB74BE" w:rsidRDefault="00102D05" w:rsidP="00CC2E03">
            <w:pPr>
              <w:pStyle w:val="Thesisstijl"/>
              <w:cnfStyle w:val="000000100000"/>
              <w:rPr>
                <w:rFonts w:cs="Times New Roman"/>
              </w:rPr>
            </w:pPr>
            <w:r w:rsidRPr="00B3308B">
              <w:fldChar w:fldCharType="begin"/>
            </w:r>
            <w:r w:rsidR="00CB74BE" w:rsidRPr="00B3308B">
              <w:instrText xml:space="preserve"> QUOTE </w:instrText>
            </w:r>
            <w:r w:rsidR="00CB74BE">
              <w:rPr>
                <w:rFonts w:cs="Times New Roman"/>
                <w:noProof/>
                <w:lang w:val="nl-NL" w:eastAsia="nl-NL"/>
              </w:rPr>
              <w:drawing>
                <wp:inline distT="0" distB="0" distL="0" distR="0">
                  <wp:extent cx="561975" cy="161925"/>
                  <wp:effectExtent l="19050" t="0" r="0" b="0"/>
                  <wp:docPr id="107" name="Afbeelding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23">
                            <a:clrChange>
                              <a:clrFrom>
                                <a:srgbClr val="FFFFFF"/>
                              </a:clrFrom>
                              <a:clrTo>
                                <a:srgbClr val="FFFFFF">
                                  <a:alpha val="0"/>
                                </a:srgbClr>
                              </a:clrTo>
                            </a:clrChange>
                          </a:blip>
                          <a:srcRect/>
                          <a:stretch>
                            <a:fillRect/>
                          </a:stretch>
                        </pic:blipFill>
                        <pic:spPr bwMode="auto">
                          <a:xfrm>
                            <a:off x="0" y="0"/>
                            <a:ext cx="561975" cy="161925"/>
                          </a:xfrm>
                          <a:prstGeom prst="rect">
                            <a:avLst/>
                          </a:prstGeom>
                          <a:noFill/>
                          <a:ln w="9525">
                            <a:noFill/>
                            <a:miter lim="800000"/>
                            <a:headEnd/>
                            <a:tailEnd/>
                          </a:ln>
                        </pic:spPr>
                      </pic:pic>
                    </a:graphicData>
                  </a:graphic>
                </wp:inline>
              </w:drawing>
            </w:r>
            <w:r w:rsidR="00CB74BE" w:rsidRPr="00B3308B">
              <w:instrText xml:space="preserve"> </w:instrText>
            </w:r>
            <w:r w:rsidRPr="00B3308B">
              <w:fldChar w:fldCharType="separate"/>
            </w:r>
            <w:r w:rsidR="00CB74BE">
              <w:rPr>
                <w:rFonts w:cs="Times New Roman"/>
                <w:noProof/>
                <w:lang w:val="nl-NL" w:eastAsia="nl-NL"/>
              </w:rPr>
              <w:drawing>
                <wp:inline distT="0" distB="0" distL="0" distR="0">
                  <wp:extent cx="561975" cy="161925"/>
                  <wp:effectExtent l="19050" t="0" r="0" b="0"/>
                  <wp:docPr id="108" name="Afbeelding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23">
                            <a:clrChange>
                              <a:clrFrom>
                                <a:srgbClr val="FFFFFF"/>
                              </a:clrFrom>
                              <a:clrTo>
                                <a:srgbClr val="FFFFFF">
                                  <a:alpha val="0"/>
                                </a:srgbClr>
                              </a:clrTo>
                            </a:clrChange>
                          </a:blip>
                          <a:srcRect/>
                          <a:stretch>
                            <a:fillRect/>
                          </a:stretch>
                        </pic:blipFill>
                        <pic:spPr bwMode="auto">
                          <a:xfrm>
                            <a:off x="0" y="0"/>
                            <a:ext cx="561975" cy="161925"/>
                          </a:xfrm>
                          <a:prstGeom prst="rect">
                            <a:avLst/>
                          </a:prstGeom>
                          <a:noFill/>
                          <a:ln w="9525">
                            <a:noFill/>
                            <a:miter lim="800000"/>
                            <a:headEnd/>
                            <a:tailEnd/>
                          </a:ln>
                        </pic:spPr>
                      </pic:pic>
                    </a:graphicData>
                  </a:graphic>
                </wp:inline>
              </w:drawing>
            </w:r>
            <w:r w:rsidRPr="00B3308B">
              <w:fldChar w:fldCharType="end"/>
            </w:r>
          </w:p>
        </w:tc>
        <w:tc>
          <w:tcPr>
            <w:cnfStyle w:val="000010000000"/>
            <w:tcW w:w="1526" w:type="dxa"/>
          </w:tcPr>
          <w:p w:rsidR="00CB74BE" w:rsidRDefault="00CB74BE" w:rsidP="00CC2E03">
            <w:pPr>
              <w:pStyle w:val="Thesisstijl"/>
              <w:jc w:val="center"/>
              <w:rPr>
                <w:rFonts w:cs="Times New Roman"/>
              </w:rPr>
            </w:pPr>
            <w:r>
              <w:rPr>
                <w:color w:val="000000"/>
                <w:lang w:eastAsia="nl-NL"/>
              </w:rPr>
              <w:t>0.1045</w:t>
            </w:r>
          </w:p>
        </w:tc>
        <w:tc>
          <w:tcPr>
            <w:tcW w:w="1136" w:type="dxa"/>
          </w:tcPr>
          <w:p w:rsidR="00CB74BE" w:rsidRDefault="009F63AE" w:rsidP="00CC2E03">
            <w:pPr>
              <w:pStyle w:val="Thesisstijl"/>
              <w:cnfStyle w:val="000000100000"/>
              <w:rPr>
                <w:rFonts w:cs="Times New Roman"/>
              </w:rPr>
            </w:pPr>
            <w:r>
              <w:t>Not reject</w:t>
            </w:r>
          </w:p>
        </w:tc>
        <w:tc>
          <w:tcPr>
            <w:cnfStyle w:val="000010000000"/>
            <w:tcW w:w="990" w:type="dxa"/>
          </w:tcPr>
          <w:p w:rsidR="00CB74BE" w:rsidRDefault="00CB74BE" w:rsidP="00CC2E03">
            <w:pPr>
              <w:pStyle w:val="Thesisstijl"/>
              <w:rPr>
                <w:rFonts w:cs="Times New Roman"/>
              </w:rPr>
            </w:pPr>
            <w:r>
              <w:t>0.872 and 0.737</w:t>
            </w:r>
          </w:p>
        </w:tc>
      </w:tr>
      <w:tr w:rsidR="00766B06" w:rsidTr="009F63AE">
        <w:trPr>
          <w:cnfStyle w:val="000000010000"/>
        </w:trPr>
        <w:tc>
          <w:tcPr>
            <w:cnfStyle w:val="001000000000"/>
            <w:tcW w:w="532" w:type="dxa"/>
          </w:tcPr>
          <w:p w:rsidR="00766B06" w:rsidRDefault="00766B06" w:rsidP="00CC2E03">
            <w:pPr>
              <w:pStyle w:val="Thesisstijl"/>
              <w:jc w:val="center"/>
              <w:rPr>
                <w:rFonts w:ascii="Cambria" w:hAnsi="Cambria" w:cs="Cambria"/>
                <w:b w:val="0"/>
                <w:bCs w:val="0"/>
              </w:rPr>
            </w:pPr>
            <w:r>
              <w:rPr>
                <w:rFonts w:ascii="Cambria" w:hAnsi="Cambria" w:cs="Cambria"/>
                <w:b w:val="0"/>
                <w:bCs w:val="0"/>
              </w:rPr>
              <w:t>2B</w:t>
            </w:r>
          </w:p>
        </w:tc>
        <w:tc>
          <w:tcPr>
            <w:cnfStyle w:val="000010000000"/>
            <w:tcW w:w="3402" w:type="dxa"/>
          </w:tcPr>
          <w:p w:rsidR="00766B06" w:rsidRPr="00D73399" w:rsidRDefault="00D73399" w:rsidP="00D73399">
            <w:pPr>
              <w:pStyle w:val="NoSpacing"/>
              <w:jc w:val="both"/>
              <w:rPr>
                <w:rFonts w:asciiTheme="minorHAnsi" w:hAnsiTheme="minorHAnsi" w:cs="Times New Roman"/>
                <w:i/>
                <w:iCs/>
              </w:rPr>
            </w:pPr>
            <w:r w:rsidRPr="00D73399">
              <w:rPr>
                <w:rFonts w:asciiTheme="minorHAnsi" w:hAnsiTheme="minorHAnsi"/>
                <w:i/>
                <w:iCs/>
              </w:rPr>
              <w:t>“Operations risk does play a role when outsourcing e-mail to a software as a service provider</w:t>
            </w:r>
            <w:r w:rsidRPr="006F3C8E">
              <w:rPr>
                <w:rFonts w:asciiTheme="minorHAnsi" w:hAnsiTheme="minorHAnsi"/>
                <w:iCs/>
              </w:rPr>
              <w:t>.”</w:t>
            </w:r>
          </w:p>
        </w:tc>
        <w:tc>
          <w:tcPr>
            <w:tcW w:w="1592" w:type="dxa"/>
          </w:tcPr>
          <w:p w:rsidR="00766B06" w:rsidRPr="00B3308B" w:rsidRDefault="00102D05" w:rsidP="00CC2E03">
            <w:pPr>
              <w:pStyle w:val="Thesisstijl"/>
              <w:cnfStyle w:val="000000010000"/>
            </w:pPr>
            <w:r w:rsidRPr="00B3308B">
              <w:fldChar w:fldCharType="begin"/>
            </w:r>
            <w:r w:rsidR="004A4600" w:rsidRPr="00B3308B">
              <w:instrText xml:space="preserve"> QUOTE </w:instrText>
            </w:r>
            <w:r w:rsidR="004A4600">
              <w:rPr>
                <w:rFonts w:cs="Times New Roman"/>
                <w:noProof/>
                <w:lang w:val="nl-NL" w:eastAsia="nl-NL"/>
              </w:rPr>
              <w:drawing>
                <wp:inline distT="0" distB="0" distL="0" distR="0">
                  <wp:extent cx="238125" cy="161925"/>
                  <wp:effectExtent l="19050" t="0" r="0" b="0"/>
                  <wp:docPr id="11" name="Afbeelding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09"/>
                          <pic:cNvPicPr>
                            <a:picLocks noChangeAspect="1" noChangeArrowheads="1"/>
                          </pic:cNvPicPr>
                        </pic:nvPicPr>
                        <pic:blipFill>
                          <a:blip r:embed="rId29">
                            <a:clrChange>
                              <a:clrFrom>
                                <a:srgbClr val="FFFFFF"/>
                              </a:clrFrom>
                              <a:clrTo>
                                <a:srgbClr val="FFFFFF">
                                  <a:alpha val="0"/>
                                </a:srgbClr>
                              </a:clrTo>
                            </a:clrChange>
                          </a:blip>
                          <a:srcRect/>
                          <a:stretch>
                            <a:fillRect/>
                          </a:stretch>
                        </pic:blipFill>
                        <pic:spPr bwMode="auto">
                          <a:xfrm>
                            <a:off x="0" y="0"/>
                            <a:ext cx="238125" cy="161925"/>
                          </a:xfrm>
                          <a:prstGeom prst="rect">
                            <a:avLst/>
                          </a:prstGeom>
                          <a:noFill/>
                          <a:ln w="9525">
                            <a:noFill/>
                            <a:miter lim="800000"/>
                            <a:headEnd/>
                            <a:tailEnd/>
                          </a:ln>
                        </pic:spPr>
                      </pic:pic>
                    </a:graphicData>
                  </a:graphic>
                </wp:inline>
              </w:drawing>
            </w:r>
            <w:r w:rsidR="004A4600" w:rsidRPr="00B3308B">
              <w:instrText xml:space="preserve"> </w:instrText>
            </w:r>
            <w:r w:rsidRPr="00B3308B">
              <w:fldChar w:fldCharType="separate"/>
            </w:r>
            <w:r w:rsidR="004A4600">
              <w:rPr>
                <w:rFonts w:cs="Times New Roman"/>
                <w:noProof/>
                <w:lang w:val="nl-NL" w:eastAsia="nl-NL"/>
              </w:rPr>
              <w:drawing>
                <wp:inline distT="0" distB="0" distL="0" distR="0">
                  <wp:extent cx="238125" cy="161925"/>
                  <wp:effectExtent l="19050" t="0" r="0" b="0"/>
                  <wp:docPr id="21" name="Afbeelding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10"/>
                          <pic:cNvPicPr>
                            <a:picLocks noChangeAspect="1" noChangeArrowheads="1"/>
                          </pic:cNvPicPr>
                        </pic:nvPicPr>
                        <pic:blipFill>
                          <a:blip r:embed="rId29">
                            <a:clrChange>
                              <a:clrFrom>
                                <a:srgbClr val="FFFFFF"/>
                              </a:clrFrom>
                              <a:clrTo>
                                <a:srgbClr val="FFFFFF">
                                  <a:alpha val="0"/>
                                </a:srgbClr>
                              </a:clrTo>
                            </a:clrChange>
                          </a:blip>
                          <a:srcRect/>
                          <a:stretch>
                            <a:fillRect/>
                          </a:stretch>
                        </pic:blipFill>
                        <pic:spPr bwMode="auto">
                          <a:xfrm>
                            <a:off x="0" y="0"/>
                            <a:ext cx="238125" cy="161925"/>
                          </a:xfrm>
                          <a:prstGeom prst="rect">
                            <a:avLst/>
                          </a:prstGeom>
                          <a:noFill/>
                          <a:ln w="9525">
                            <a:noFill/>
                            <a:miter lim="800000"/>
                            <a:headEnd/>
                            <a:tailEnd/>
                          </a:ln>
                        </pic:spPr>
                      </pic:pic>
                    </a:graphicData>
                  </a:graphic>
                </wp:inline>
              </w:drawing>
            </w:r>
            <w:r w:rsidRPr="00B3308B">
              <w:fldChar w:fldCharType="end"/>
            </w:r>
            <w:r w:rsidR="004A4600" w:rsidRPr="00636990">
              <w:t xml:space="preserve"> 12</w:t>
            </w:r>
          </w:p>
        </w:tc>
        <w:tc>
          <w:tcPr>
            <w:cnfStyle w:val="000010000000"/>
            <w:tcW w:w="1526" w:type="dxa"/>
          </w:tcPr>
          <w:p w:rsidR="00766B06" w:rsidRDefault="004A4600" w:rsidP="00CC2E03">
            <w:pPr>
              <w:pStyle w:val="Thesisstijl"/>
              <w:jc w:val="center"/>
              <w:rPr>
                <w:color w:val="000000"/>
                <w:lang w:eastAsia="nl-NL"/>
              </w:rPr>
            </w:pPr>
            <w:r>
              <w:rPr>
                <w:color w:val="000000"/>
                <w:lang w:eastAsia="nl-NL"/>
              </w:rPr>
              <w:t>0.000</w:t>
            </w:r>
          </w:p>
        </w:tc>
        <w:tc>
          <w:tcPr>
            <w:tcW w:w="1136" w:type="dxa"/>
          </w:tcPr>
          <w:p w:rsidR="00766B06" w:rsidRPr="004A4600" w:rsidRDefault="004A4600" w:rsidP="00CC2E03">
            <w:pPr>
              <w:pStyle w:val="Thesisstijl"/>
              <w:cnfStyle w:val="000000010000"/>
            </w:pPr>
            <w:r w:rsidRPr="004A4600">
              <w:t>Reject</w:t>
            </w:r>
          </w:p>
        </w:tc>
        <w:tc>
          <w:tcPr>
            <w:cnfStyle w:val="000010000000"/>
            <w:tcW w:w="990" w:type="dxa"/>
          </w:tcPr>
          <w:p w:rsidR="00766B06" w:rsidRPr="004A4600" w:rsidRDefault="004A4600" w:rsidP="00CC2E03">
            <w:pPr>
              <w:pStyle w:val="Thesisstijl"/>
            </w:pPr>
            <w:r w:rsidRPr="004A4600">
              <w:rPr>
                <w:color w:val="000000"/>
                <w:lang w:val="nl-NL" w:eastAsia="nl-NL"/>
              </w:rPr>
              <w:t>,060</w:t>
            </w:r>
          </w:p>
        </w:tc>
      </w:tr>
      <w:tr w:rsidR="00CB74BE" w:rsidTr="009F63AE">
        <w:trPr>
          <w:cnfStyle w:val="000000100000"/>
        </w:trPr>
        <w:tc>
          <w:tcPr>
            <w:cnfStyle w:val="001000000000"/>
            <w:tcW w:w="532" w:type="dxa"/>
          </w:tcPr>
          <w:p w:rsidR="00CB74BE" w:rsidRPr="00B3308B" w:rsidRDefault="00CB74BE" w:rsidP="009D6FC3">
            <w:pPr>
              <w:pStyle w:val="Thesisstijl"/>
              <w:jc w:val="center"/>
              <w:rPr>
                <w:rFonts w:ascii="Cambria" w:hAnsi="Cambria" w:cs="Cambria"/>
                <w:b w:val="0"/>
                <w:bCs w:val="0"/>
              </w:rPr>
            </w:pPr>
            <w:r>
              <w:rPr>
                <w:rFonts w:ascii="Cambria" w:hAnsi="Cambria" w:cs="Cambria"/>
                <w:b w:val="0"/>
                <w:bCs w:val="0"/>
              </w:rPr>
              <w:t>3</w:t>
            </w:r>
          </w:p>
        </w:tc>
        <w:tc>
          <w:tcPr>
            <w:cnfStyle w:val="000010000000"/>
            <w:tcW w:w="3402" w:type="dxa"/>
          </w:tcPr>
          <w:p w:rsidR="00CB74BE" w:rsidRPr="00B3308B" w:rsidRDefault="00CB74BE" w:rsidP="009D6FC3">
            <w:pPr>
              <w:pStyle w:val="NoSpacing1"/>
              <w:jc w:val="both"/>
              <w:rPr>
                <w:i/>
                <w:iCs/>
              </w:rPr>
            </w:pPr>
            <w:r w:rsidRPr="00B3308B">
              <w:rPr>
                <w:i/>
                <w:iCs/>
              </w:rPr>
              <w:t>“Organizations outsourcing their e-mail trust their Software as a Service provider.”</w:t>
            </w:r>
          </w:p>
        </w:tc>
        <w:tc>
          <w:tcPr>
            <w:tcW w:w="1592" w:type="dxa"/>
          </w:tcPr>
          <w:p w:rsidR="00CB74BE" w:rsidRDefault="00102D05" w:rsidP="009D6FC3">
            <w:pPr>
              <w:pStyle w:val="Thesisstijl"/>
              <w:cnfStyle w:val="000000100000"/>
              <w:rPr>
                <w:rFonts w:cs="Times New Roman"/>
              </w:rPr>
            </w:pPr>
            <w:r w:rsidRPr="00B3308B">
              <w:fldChar w:fldCharType="begin"/>
            </w:r>
            <w:r w:rsidR="00CB74BE" w:rsidRPr="00B3308B">
              <w:instrText xml:space="preserve"> QUOTE </w:instrText>
            </w:r>
            <w:r w:rsidR="00CB74BE">
              <w:rPr>
                <w:rFonts w:cs="Times New Roman"/>
                <w:noProof/>
                <w:lang w:val="nl-NL" w:eastAsia="nl-NL"/>
              </w:rPr>
              <w:drawing>
                <wp:inline distT="0" distB="0" distL="0" distR="0">
                  <wp:extent cx="238125" cy="161925"/>
                  <wp:effectExtent l="19050" t="0" r="0" b="0"/>
                  <wp:docPr id="109" name="Afbeelding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29">
                            <a:clrChange>
                              <a:clrFrom>
                                <a:srgbClr val="FFFFFF"/>
                              </a:clrFrom>
                              <a:clrTo>
                                <a:srgbClr val="FFFFFF">
                                  <a:alpha val="0"/>
                                </a:srgbClr>
                              </a:clrTo>
                            </a:clrChange>
                          </a:blip>
                          <a:srcRect/>
                          <a:stretch>
                            <a:fillRect/>
                          </a:stretch>
                        </pic:blipFill>
                        <pic:spPr bwMode="auto">
                          <a:xfrm>
                            <a:off x="0" y="0"/>
                            <a:ext cx="238125" cy="161925"/>
                          </a:xfrm>
                          <a:prstGeom prst="rect">
                            <a:avLst/>
                          </a:prstGeom>
                          <a:noFill/>
                          <a:ln w="9525">
                            <a:noFill/>
                            <a:miter lim="800000"/>
                            <a:headEnd/>
                            <a:tailEnd/>
                          </a:ln>
                        </pic:spPr>
                      </pic:pic>
                    </a:graphicData>
                  </a:graphic>
                </wp:inline>
              </w:drawing>
            </w:r>
            <w:r w:rsidR="00CB74BE" w:rsidRPr="00B3308B">
              <w:instrText xml:space="preserve"> </w:instrText>
            </w:r>
            <w:r w:rsidRPr="00B3308B">
              <w:fldChar w:fldCharType="separate"/>
            </w:r>
            <w:r w:rsidR="00CB74BE">
              <w:rPr>
                <w:rFonts w:cs="Times New Roman"/>
                <w:noProof/>
                <w:lang w:val="nl-NL" w:eastAsia="nl-NL"/>
              </w:rPr>
              <w:drawing>
                <wp:inline distT="0" distB="0" distL="0" distR="0">
                  <wp:extent cx="238125" cy="161925"/>
                  <wp:effectExtent l="19050" t="0" r="0" b="0"/>
                  <wp:docPr id="110" name="Afbeelding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8"/>
                          <pic:cNvPicPr>
                            <a:picLocks noChangeAspect="1" noChangeArrowheads="1"/>
                          </pic:cNvPicPr>
                        </pic:nvPicPr>
                        <pic:blipFill>
                          <a:blip r:embed="rId29">
                            <a:clrChange>
                              <a:clrFrom>
                                <a:srgbClr val="FFFFFF"/>
                              </a:clrFrom>
                              <a:clrTo>
                                <a:srgbClr val="FFFFFF">
                                  <a:alpha val="0"/>
                                </a:srgbClr>
                              </a:clrTo>
                            </a:clrChange>
                          </a:blip>
                          <a:srcRect/>
                          <a:stretch>
                            <a:fillRect/>
                          </a:stretch>
                        </pic:blipFill>
                        <pic:spPr bwMode="auto">
                          <a:xfrm>
                            <a:off x="0" y="0"/>
                            <a:ext cx="238125" cy="161925"/>
                          </a:xfrm>
                          <a:prstGeom prst="rect">
                            <a:avLst/>
                          </a:prstGeom>
                          <a:noFill/>
                          <a:ln w="9525">
                            <a:noFill/>
                            <a:miter lim="800000"/>
                            <a:headEnd/>
                            <a:tailEnd/>
                          </a:ln>
                        </pic:spPr>
                      </pic:pic>
                    </a:graphicData>
                  </a:graphic>
                </wp:inline>
              </w:drawing>
            </w:r>
            <w:r w:rsidRPr="00B3308B">
              <w:fldChar w:fldCharType="end"/>
            </w:r>
            <w:r w:rsidR="00CB74BE">
              <w:t xml:space="preserve"> 6</w:t>
            </w:r>
          </w:p>
        </w:tc>
        <w:tc>
          <w:tcPr>
            <w:cnfStyle w:val="000010000000"/>
            <w:tcW w:w="1526" w:type="dxa"/>
          </w:tcPr>
          <w:p w:rsidR="00CB74BE" w:rsidRDefault="00CB74BE" w:rsidP="009D6FC3">
            <w:pPr>
              <w:pStyle w:val="Thesisstijl"/>
              <w:rPr>
                <w:rFonts w:cs="Times New Roman"/>
              </w:rPr>
            </w:pPr>
            <w:r>
              <w:rPr>
                <w:color w:val="000000"/>
                <w:lang w:eastAsia="nl-NL"/>
              </w:rPr>
              <w:t>-3,629</w:t>
            </w:r>
          </w:p>
        </w:tc>
        <w:tc>
          <w:tcPr>
            <w:tcW w:w="1136" w:type="dxa"/>
          </w:tcPr>
          <w:p w:rsidR="00CB74BE" w:rsidRDefault="00CB74BE" w:rsidP="009D6FC3">
            <w:pPr>
              <w:pStyle w:val="Thesisstijl"/>
              <w:cnfStyle w:val="000000100000"/>
            </w:pPr>
            <w:r>
              <w:t>Reject</w:t>
            </w:r>
          </w:p>
        </w:tc>
        <w:tc>
          <w:tcPr>
            <w:cnfStyle w:val="000010000000"/>
            <w:tcW w:w="990" w:type="dxa"/>
          </w:tcPr>
          <w:p w:rsidR="00CB74BE" w:rsidRDefault="00CB74BE" w:rsidP="009D6FC3">
            <w:pPr>
              <w:pStyle w:val="Thesisstijl"/>
            </w:pPr>
            <w:r>
              <w:t>NA</w:t>
            </w:r>
          </w:p>
        </w:tc>
      </w:tr>
      <w:tr w:rsidR="00CB74BE" w:rsidTr="009F63AE">
        <w:trPr>
          <w:cnfStyle w:val="000000010000"/>
        </w:trPr>
        <w:tc>
          <w:tcPr>
            <w:cnfStyle w:val="001000000000"/>
            <w:tcW w:w="532" w:type="dxa"/>
          </w:tcPr>
          <w:p w:rsidR="00CB74BE" w:rsidRPr="00B3308B" w:rsidRDefault="00CB74BE" w:rsidP="009D6FC3">
            <w:pPr>
              <w:pStyle w:val="Thesisstijl"/>
              <w:jc w:val="center"/>
              <w:rPr>
                <w:rFonts w:ascii="Cambria" w:hAnsi="Cambria" w:cs="Cambria"/>
                <w:b w:val="0"/>
                <w:bCs w:val="0"/>
              </w:rPr>
            </w:pPr>
            <w:r>
              <w:rPr>
                <w:rFonts w:ascii="Cambria" w:hAnsi="Cambria" w:cs="Cambria"/>
                <w:b w:val="0"/>
                <w:bCs w:val="0"/>
              </w:rPr>
              <w:t>4</w:t>
            </w:r>
          </w:p>
        </w:tc>
        <w:tc>
          <w:tcPr>
            <w:cnfStyle w:val="000010000000"/>
            <w:tcW w:w="3402" w:type="dxa"/>
          </w:tcPr>
          <w:p w:rsidR="00CB74BE" w:rsidRDefault="00CB74BE" w:rsidP="009D6FC3">
            <w:pPr>
              <w:pStyle w:val="Thesisstijl"/>
              <w:rPr>
                <w:rFonts w:cs="Times New Roman"/>
              </w:rPr>
            </w:pPr>
            <w:r w:rsidRPr="00B3308B">
              <w:rPr>
                <w:i/>
                <w:iCs/>
              </w:rPr>
              <w:t>“Information poaching is recognized as a threat by organizations, when outsourcing their e-mail to Software as a Service provider.”</w:t>
            </w:r>
          </w:p>
        </w:tc>
        <w:tc>
          <w:tcPr>
            <w:tcW w:w="1592" w:type="dxa"/>
          </w:tcPr>
          <w:p w:rsidR="00CB74BE" w:rsidRDefault="00102D05" w:rsidP="009D6FC3">
            <w:pPr>
              <w:pStyle w:val="Thesisstijl"/>
              <w:cnfStyle w:val="000000010000"/>
              <w:rPr>
                <w:rFonts w:cs="Times New Roman"/>
              </w:rPr>
            </w:pPr>
            <w:r w:rsidRPr="00B3308B">
              <w:fldChar w:fldCharType="begin"/>
            </w:r>
            <w:r w:rsidR="00CB74BE" w:rsidRPr="00B3308B">
              <w:instrText xml:space="preserve"> QUOTE </w:instrText>
            </w:r>
            <w:r w:rsidR="00CB74BE">
              <w:rPr>
                <w:rFonts w:cs="Times New Roman"/>
                <w:noProof/>
                <w:lang w:val="nl-NL" w:eastAsia="nl-NL"/>
              </w:rPr>
              <w:drawing>
                <wp:inline distT="0" distB="0" distL="0" distR="0">
                  <wp:extent cx="238125" cy="161925"/>
                  <wp:effectExtent l="19050" t="0" r="0" b="0"/>
                  <wp:docPr id="111" name="Afbeelding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29">
                            <a:clrChange>
                              <a:clrFrom>
                                <a:srgbClr val="FFFFFF"/>
                              </a:clrFrom>
                              <a:clrTo>
                                <a:srgbClr val="FFFFFF">
                                  <a:alpha val="0"/>
                                </a:srgbClr>
                              </a:clrTo>
                            </a:clrChange>
                          </a:blip>
                          <a:srcRect/>
                          <a:stretch>
                            <a:fillRect/>
                          </a:stretch>
                        </pic:blipFill>
                        <pic:spPr bwMode="auto">
                          <a:xfrm>
                            <a:off x="0" y="0"/>
                            <a:ext cx="238125" cy="161925"/>
                          </a:xfrm>
                          <a:prstGeom prst="rect">
                            <a:avLst/>
                          </a:prstGeom>
                          <a:noFill/>
                          <a:ln w="9525">
                            <a:noFill/>
                            <a:miter lim="800000"/>
                            <a:headEnd/>
                            <a:tailEnd/>
                          </a:ln>
                        </pic:spPr>
                      </pic:pic>
                    </a:graphicData>
                  </a:graphic>
                </wp:inline>
              </w:drawing>
            </w:r>
            <w:r w:rsidR="00CB74BE" w:rsidRPr="00B3308B">
              <w:instrText xml:space="preserve"> </w:instrText>
            </w:r>
            <w:r w:rsidRPr="00B3308B">
              <w:fldChar w:fldCharType="separate"/>
            </w:r>
            <w:r w:rsidR="00CB74BE">
              <w:rPr>
                <w:rFonts w:cs="Times New Roman"/>
                <w:noProof/>
                <w:lang w:val="nl-NL" w:eastAsia="nl-NL"/>
              </w:rPr>
              <w:drawing>
                <wp:inline distT="0" distB="0" distL="0" distR="0">
                  <wp:extent cx="238125" cy="161925"/>
                  <wp:effectExtent l="19050" t="0" r="0" b="0"/>
                  <wp:docPr id="112" name="Afbeelding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29">
                            <a:clrChange>
                              <a:clrFrom>
                                <a:srgbClr val="FFFFFF"/>
                              </a:clrFrom>
                              <a:clrTo>
                                <a:srgbClr val="FFFFFF">
                                  <a:alpha val="0"/>
                                </a:srgbClr>
                              </a:clrTo>
                            </a:clrChange>
                          </a:blip>
                          <a:srcRect/>
                          <a:stretch>
                            <a:fillRect/>
                          </a:stretch>
                        </pic:blipFill>
                        <pic:spPr bwMode="auto">
                          <a:xfrm>
                            <a:off x="0" y="0"/>
                            <a:ext cx="238125" cy="161925"/>
                          </a:xfrm>
                          <a:prstGeom prst="rect">
                            <a:avLst/>
                          </a:prstGeom>
                          <a:noFill/>
                          <a:ln w="9525">
                            <a:noFill/>
                            <a:miter lim="800000"/>
                            <a:headEnd/>
                            <a:tailEnd/>
                          </a:ln>
                        </pic:spPr>
                      </pic:pic>
                    </a:graphicData>
                  </a:graphic>
                </wp:inline>
              </w:drawing>
            </w:r>
            <w:r w:rsidRPr="00B3308B">
              <w:fldChar w:fldCharType="end"/>
            </w:r>
            <w:r w:rsidR="00CB74BE">
              <w:t xml:space="preserve"> 5</w:t>
            </w:r>
          </w:p>
        </w:tc>
        <w:tc>
          <w:tcPr>
            <w:cnfStyle w:val="000010000000"/>
            <w:tcW w:w="1526" w:type="dxa"/>
          </w:tcPr>
          <w:p w:rsidR="00CB74BE" w:rsidRDefault="00CB74BE" w:rsidP="009D6FC3">
            <w:pPr>
              <w:pStyle w:val="Thesisstijl"/>
              <w:rPr>
                <w:rFonts w:cs="Times New Roman"/>
              </w:rPr>
            </w:pPr>
            <w:r w:rsidRPr="00436CD6">
              <w:rPr>
                <w:color w:val="000000"/>
                <w:lang w:eastAsia="nl-NL"/>
              </w:rPr>
              <w:t>3,332</w:t>
            </w:r>
          </w:p>
        </w:tc>
        <w:tc>
          <w:tcPr>
            <w:tcW w:w="1136" w:type="dxa"/>
          </w:tcPr>
          <w:p w:rsidR="00CB74BE" w:rsidRDefault="00CB74BE" w:rsidP="009D6FC3">
            <w:pPr>
              <w:pStyle w:val="Thesisstijl"/>
              <w:cnfStyle w:val="000000010000"/>
            </w:pPr>
            <w:r>
              <w:t>Not reject</w:t>
            </w:r>
          </w:p>
        </w:tc>
        <w:tc>
          <w:tcPr>
            <w:cnfStyle w:val="000010000000"/>
            <w:tcW w:w="990" w:type="dxa"/>
          </w:tcPr>
          <w:p w:rsidR="00CB74BE" w:rsidRDefault="00CB74BE" w:rsidP="009D6FC3">
            <w:pPr>
              <w:pStyle w:val="Thesisstijl"/>
              <w:rPr>
                <w:rFonts w:cs="Times New Roman"/>
              </w:rPr>
            </w:pPr>
            <w:r>
              <w:t>0,666</w:t>
            </w:r>
          </w:p>
        </w:tc>
      </w:tr>
      <w:tr w:rsidR="00CB74BE" w:rsidTr="009F63AE">
        <w:trPr>
          <w:cnfStyle w:val="000000100000"/>
        </w:trPr>
        <w:tc>
          <w:tcPr>
            <w:cnfStyle w:val="001000000000"/>
            <w:tcW w:w="532" w:type="dxa"/>
          </w:tcPr>
          <w:p w:rsidR="00CB74BE" w:rsidRPr="00B3308B" w:rsidRDefault="00CB74BE" w:rsidP="009D6FC3">
            <w:pPr>
              <w:pStyle w:val="Thesisstijl"/>
              <w:jc w:val="center"/>
              <w:rPr>
                <w:rFonts w:ascii="Cambria" w:hAnsi="Cambria" w:cs="Cambria"/>
                <w:b w:val="0"/>
                <w:bCs w:val="0"/>
              </w:rPr>
            </w:pPr>
            <w:r>
              <w:rPr>
                <w:rFonts w:ascii="Cambria" w:hAnsi="Cambria" w:cs="Cambria"/>
                <w:b w:val="0"/>
                <w:bCs w:val="0"/>
              </w:rPr>
              <w:t>4</w:t>
            </w:r>
            <w:r w:rsidRPr="00B3308B">
              <w:rPr>
                <w:rFonts w:ascii="Cambria" w:hAnsi="Cambria" w:cs="Cambria"/>
                <w:b w:val="0"/>
                <w:bCs w:val="0"/>
              </w:rPr>
              <w:t>A</w:t>
            </w:r>
          </w:p>
        </w:tc>
        <w:tc>
          <w:tcPr>
            <w:cnfStyle w:val="000010000000"/>
            <w:tcW w:w="3402" w:type="dxa"/>
          </w:tcPr>
          <w:p w:rsidR="00CB74BE" w:rsidRDefault="00CB74BE" w:rsidP="009D6FC3">
            <w:pPr>
              <w:pStyle w:val="Thesisstijl"/>
              <w:rPr>
                <w:rFonts w:cs="Times New Roman"/>
              </w:rPr>
            </w:pPr>
            <w:r>
              <w:rPr>
                <w:i/>
                <w:iCs/>
              </w:rPr>
              <w:t>“</w:t>
            </w:r>
            <w:r w:rsidRPr="00B77EB3">
              <w:rPr>
                <w:i/>
                <w:iCs/>
              </w:rPr>
              <w:t>The degree in which</w:t>
            </w:r>
            <w:r>
              <w:rPr>
                <w:i/>
                <w:iCs/>
              </w:rPr>
              <w:t xml:space="preserve"> the</w:t>
            </w:r>
            <w:r w:rsidRPr="00B77EB3">
              <w:rPr>
                <w:i/>
                <w:iCs/>
              </w:rPr>
              <w:t xml:space="preserve"> information</w:t>
            </w:r>
            <w:r>
              <w:rPr>
                <w:i/>
                <w:iCs/>
              </w:rPr>
              <w:t xml:space="preserve"> send by email</w:t>
            </w:r>
            <w:r w:rsidRPr="00B77EB3">
              <w:rPr>
                <w:i/>
                <w:iCs/>
              </w:rPr>
              <w:t xml:space="preserve"> is valuable to a service provider </w:t>
            </w:r>
            <w:r>
              <w:rPr>
                <w:i/>
                <w:iCs/>
              </w:rPr>
              <w:t>compared to</w:t>
            </w:r>
            <w:r w:rsidRPr="00B77EB3">
              <w:rPr>
                <w:i/>
                <w:iCs/>
              </w:rPr>
              <w:t xml:space="preserve"> a third party do not significantly differ.</w:t>
            </w:r>
            <w:r>
              <w:rPr>
                <w:i/>
                <w:iCs/>
              </w:rPr>
              <w:t>”</w:t>
            </w:r>
          </w:p>
        </w:tc>
        <w:tc>
          <w:tcPr>
            <w:tcW w:w="1592" w:type="dxa"/>
          </w:tcPr>
          <w:p w:rsidR="00CB74BE" w:rsidRDefault="00102D05" w:rsidP="009D6FC3">
            <w:pPr>
              <w:pStyle w:val="Thesisstijl"/>
              <w:cnfStyle w:val="000000100000"/>
              <w:rPr>
                <w:rFonts w:cs="Times New Roman"/>
              </w:rPr>
            </w:pPr>
            <w:r w:rsidRPr="00B3308B">
              <w:fldChar w:fldCharType="begin"/>
            </w:r>
            <w:r w:rsidR="00CB74BE" w:rsidRPr="00B3308B">
              <w:instrText xml:space="preserve"> QUOTE </w:instrText>
            </w:r>
            <w:r w:rsidR="00CB74BE">
              <w:rPr>
                <w:rFonts w:cs="Times New Roman"/>
                <w:noProof/>
                <w:lang w:val="nl-NL" w:eastAsia="nl-NL"/>
              </w:rPr>
              <w:drawing>
                <wp:inline distT="0" distB="0" distL="0" distR="0">
                  <wp:extent cx="561975" cy="161925"/>
                  <wp:effectExtent l="19050" t="0" r="0" b="0"/>
                  <wp:docPr id="113" name="Afbeelding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41"/>
                          <pic:cNvPicPr>
                            <a:picLocks noChangeAspect="1" noChangeArrowheads="1"/>
                          </pic:cNvPicPr>
                        </pic:nvPicPr>
                        <pic:blipFill>
                          <a:blip r:embed="rId23">
                            <a:clrChange>
                              <a:clrFrom>
                                <a:srgbClr val="FFFFFF"/>
                              </a:clrFrom>
                              <a:clrTo>
                                <a:srgbClr val="FFFFFF">
                                  <a:alpha val="0"/>
                                </a:srgbClr>
                              </a:clrTo>
                            </a:clrChange>
                          </a:blip>
                          <a:srcRect/>
                          <a:stretch>
                            <a:fillRect/>
                          </a:stretch>
                        </pic:blipFill>
                        <pic:spPr bwMode="auto">
                          <a:xfrm>
                            <a:off x="0" y="0"/>
                            <a:ext cx="561975" cy="161925"/>
                          </a:xfrm>
                          <a:prstGeom prst="rect">
                            <a:avLst/>
                          </a:prstGeom>
                          <a:noFill/>
                          <a:ln w="9525">
                            <a:noFill/>
                            <a:miter lim="800000"/>
                            <a:headEnd/>
                            <a:tailEnd/>
                          </a:ln>
                        </pic:spPr>
                      </pic:pic>
                    </a:graphicData>
                  </a:graphic>
                </wp:inline>
              </w:drawing>
            </w:r>
            <w:r w:rsidR="00CB74BE" w:rsidRPr="00B3308B">
              <w:instrText xml:space="preserve"> </w:instrText>
            </w:r>
            <w:r w:rsidRPr="00B3308B">
              <w:fldChar w:fldCharType="separate"/>
            </w:r>
            <w:r w:rsidR="00CB74BE">
              <w:rPr>
                <w:rFonts w:cs="Times New Roman"/>
                <w:noProof/>
                <w:lang w:val="nl-NL" w:eastAsia="nl-NL"/>
              </w:rPr>
              <w:drawing>
                <wp:inline distT="0" distB="0" distL="0" distR="0">
                  <wp:extent cx="561975" cy="161925"/>
                  <wp:effectExtent l="19050" t="0" r="0" b="0"/>
                  <wp:docPr id="114" name="Afbeelding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42"/>
                          <pic:cNvPicPr>
                            <a:picLocks noChangeAspect="1" noChangeArrowheads="1"/>
                          </pic:cNvPicPr>
                        </pic:nvPicPr>
                        <pic:blipFill>
                          <a:blip r:embed="rId23">
                            <a:clrChange>
                              <a:clrFrom>
                                <a:srgbClr val="FFFFFF"/>
                              </a:clrFrom>
                              <a:clrTo>
                                <a:srgbClr val="FFFFFF">
                                  <a:alpha val="0"/>
                                </a:srgbClr>
                              </a:clrTo>
                            </a:clrChange>
                          </a:blip>
                          <a:srcRect/>
                          <a:stretch>
                            <a:fillRect/>
                          </a:stretch>
                        </pic:blipFill>
                        <pic:spPr bwMode="auto">
                          <a:xfrm>
                            <a:off x="0" y="0"/>
                            <a:ext cx="561975" cy="161925"/>
                          </a:xfrm>
                          <a:prstGeom prst="rect">
                            <a:avLst/>
                          </a:prstGeom>
                          <a:noFill/>
                          <a:ln w="9525">
                            <a:noFill/>
                            <a:miter lim="800000"/>
                            <a:headEnd/>
                            <a:tailEnd/>
                          </a:ln>
                        </pic:spPr>
                      </pic:pic>
                    </a:graphicData>
                  </a:graphic>
                </wp:inline>
              </w:drawing>
            </w:r>
            <w:r w:rsidRPr="00B3308B">
              <w:fldChar w:fldCharType="end"/>
            </w:r>
          </w:p>
        </w:tc>
        <w:tc>
          <w:tcPr>
            <w:cnfStyle w:val="000010000000"/>
            <w:tcW w:w="1526" w:type="dxa"/>
          </w:tcPr>
          <w:p w:rsidR="00CB74BE" w:rsidRDefault="00CB74BE" w:rsidP="009D6FC3">
            <w:pPr>
              <w:pStyle w:val="Thesisstijl"/>
              <w:rPr>
                <w:rFonts w:cs="Times New Roman"/>
              </w:rPr>
            </w:pPr>
            <w:r>
              <w:rPr>
                <w:color w:val="000000"/>
                <w:lang w:eastAsia="nl-NL"/>
              </w:rPr>
              <w:t>0.000</w:t>
            </w:r>
          </w:p>
        </w:tc>
        <w:tc>
          <w:tcPr>
            <w:tcW w:w="1136" w:type="dxa"/>
          </w:tcPr>
          <w:p w:rsidR="00CB74BE" w:rsidRDefault="00CB74BE" w:rsidP="009D6FC3">
            <w:pPr>
              <w:pStyle w:val="Thesisstijl"/>
              <w:cnfStyle w:val="000000100000"/>
            </w:pPr>
            <w:r>
              <w:t>Reject</w:t>
            </w:r>
          </w:p>
        </w:tc>
        <w:tc>
          <w:tcPr>
            <w:cnfStyle w:val="000010000000"/>
            <w:tcW w:w="990" w:type="dxa"/>
          </w:tcPr>
          <w:p w:rsidR="00CB74BE" w:rsidRDefault="00CB74BE" w:rsidP="009D6FC3">
            <w:pPr>
              <w:pStyle w:val="Thesisstijl"/>
            </w:pPr>
          </w:p>
        </w:tc>
      </w:tr>
    </w:tbl>
    <w:p w:rsidR="001E35A7" w:rsidRDefault="001E35A7" w:rsidP="001C37D5">
      <w:pPr>
        <w:pStyle w:val="Caption"/>
      </w:pPr>
      <w:bookmarkStart w:id="90" w:name="_Ref259515750"/>
      <w:bookmarkStart w:id="91" w:name="_Toc266820228"/>
      <w:r>
        <w:t xml:space="preserve">Table </w:t>
      </w:r>
      <w:fldSimple w:instr=" SEQ Table \* ARABIC ">
        <w:r w:rsidR="00D0007B">
          <w:rPr>
            <w:noProof/>
          </w:rPr>
          <w:t>17</w:t>
        </w:r>
      </w:fldSimple>
      <w:bookmarkEnd w:id="90"/>
      <w:r>
        <w:t xml:space="preserve"> </w:t>
      </w:r>
      <w:r w:rsidRPr="0050574D">
        <w:t>summary of the results of our hypotheses</w:t>
      </w:r>
      <w:bookmarkEnd w:id="91"/>
    </w:p>
    <w:p w:rsidR="001E35A7" w:rsidRDefault="001E35A7" w:rsidP="001C37D5">
      <w:pPr>
        <w:pStyle w:val="Heading2"/>
      </w:pPr>
      <w:bookmarkStart w:id="92" w:name="_Toc268026967"/>
      <w:r>
        <w:t>4.1</w:t>
      </w:r>
      <w:r>
        <w:tab/>
        <w:t>Trust</w:t>
      </w:r>
      <w:bookmarkEnd w:id="92"/>
    </w:p>
    <w:p w:rsidR="001E35A7" w:rsidRDefault="001E35A7" w:rsidP="00DC2A27">
      <w:pPr>
        <w:pStyle w:val="Thesis-Hansstijl"/>
      </w:pPr>
      <w:r>
        <w:t xml:space="preserve">When outsourcing a service as e-mail, which is an important service for a lot of organizations. We can assume that there is a high probability that there is risk involved during the transaction, especially </w:t>
      </w:r>
      <w:r w:rsidR="0059311F">
        <w:t>because</w:t>
      </w:r>
      <w:r>
        <w:t xml:space="preserve"> e-mail can obtain a lot of private data. Besides that, the level of observability of the service </w:t>
      </w:r>
      <w:r>
        <w:lastRenderedPageBreak/>
        <w:t>provider and the data is low. This form of risk is discussed in previous published literature on outsourcing.</w:t>
      </w:r>
    </w:p>
    <w:p w:rsidR="001E35A7" w:rsidRDefault="001E35A7" w:rsidP="00B91EC6">
      <w:pPr>
        <w:pStyle w:val="Thesis-Hansstijl"/>
        <w:spacing w:after="0"/>
      </w:pPr>
      <w:r>
        <w:t>In the existing literature on outsourcing an important part of the research is on control, risk and trust</w:t>
      </w:r>
      <w:r w:rsidRPr="00927D14">
        <w:t xml:space="preserve"> (</w:t>
      </w:r>
      <w:r>
        <w:t>e.g. Van der Meer-Kooistra, 1999, Vosselman et al., 2009</w:t>
      </w:r>
      <w:r w:rsidRPr="00927D14">
        <w:t xml:space="preserve"> and </w:t>
      </w:r>
      <w:r>
        <w:t>Mouritsen and Thrane, 2006</w:t>
      </w:r>
      <w:r w:rsidRPr="00927D14">
        <w:t>)</w:t>
      </w:r>
      <w:r>
        <w:t xml:space="preserve">. </w:t>
      </w:r>
    </w:p>
    <w:p w:rsidR="001E35A7" w:rsidRDefault="001E35A7" w:rsidP="00DC2A27">
      <w:pPr>
        <w:pStyle w:val="Thesis-Hansstijl"/>
      </w:pPr>
      <w:r>
        <w:t xml:space="preserve">For instance the literature written by Vosselman et al. </w:t>
      </w:r>
      <w:r w:rsidRPr="00D60CA3">
        <w:t>(2009) and Mouritsen and Thrane (2006)</w:t>
      </w:r>
      <w:r>
        <w:t xml:space="preserve"> both discuss the creation of trust.</w:t>
      </w:r>
      <w:r w:rsidRPr="00D60CA3">
        <w:t xml:space="preserve"> </w:t>
      </w:r>
      <w:r>
        <w:t xml:space="preserve">Vosselman et al. </w:t>
      </w:r>
      <w:r w:rsidRPr="00D60CA3">
        <w:t>(2009)</w:t>
      </w:r>
      <w:r>
        <w:t xml:space="preserve"> states, when the amount of controls increases the amount of trust decreases, on the other hand </w:t>
      </w:r>
      <w:r w:rsidRPr="00D60CA3">
        <w:t>Mouritsen and Thrane (2006)</w:t>
      </w:r>
      <w:r>
        <w:t xml:space="preserve"> state that trust increases when the proper controls are used. </w:t>
      </w:r>
    </w:p>
    <w:p w:rsidR="001E35A7" w:rsidRDefault="001E35A7" w:rsidP="00DC2A27">
      <w:pPr>
        <w:pStyle w:val="Thesis-Hansstijl"/>
      </w:pPr>
      <w:r>
        <w:t xml:space="preserve">These two theories can be related to the results of our survey. Hypothesis </w:t>
      </w:r>
      <w:r w:rsidR="00B91EC6">
        <w:t>3</w:t>
      </w:r>
      <w:r>
        <w:t xml:space="preserve"> test if organizations that currently outsource their service trust their service provider. If we relate this hypothesis in relation to the results of our survey, we can conclude that we cannot accept our hypothesis. </w:t>
      </w:r>
      <w:r w:rsidRPr="00B91EC6">
        <w:t>This means</w:t>
      </w:r>
      <w:r w:rsidRPr="005E58D5">
        <w:rPr>
          <w:color w:val="FF0000"/>
        </w:rPr>
        <w:t xml:space="preserve"> </w:t>
      </w:r>
      <w:r>
        <w:t xml:space="preserve">that organizations trust their service provider. When we look at the theory of Vosselman et al. </w:t>
      </w:r>
      <w:r w:rsidRPr="00D60CA3">
        <w:t>(2009)</w:t>
      </w:r>
      <w:r>
        <w:t xml:space="preserve"> that states that the right amount of controls and in particular not too much controls increase the amount trust, we can assume that this theory is probably not related to our subject about outsourcing e-mail. When we examine this subject, we can conclude that there are probably almost no controls against threats as information poaching. </w:t>
      </w:r>
    </w:p>
    <w:p w:rsidR="001E35A7" w:rsidRDefault="001E35A7" w:rsidP="00B91EC6">
      <w:pPr>
        <w:pStyle w:val="Thesis-Hansstijl"/>
        <w:spacing w:after="0"/>
      </w:pPr>
      <w:r>
        <w:t xml:space="preserve">The case that there are almost no controls compared to a situation where you can or have to select the right amount of controls is completely different. In our case there is probably not a lot to choose, </w:t>
      </w:r>
      <w:r w:rsidR="0059311F">
        <w:t>because</w:t>
      </w:r>
      <w:r>
        <w:t xml:space="preserve"> there are few options. </w:t>
      </w:r>
    </w:p>
    <w:p w:rsidR="001E35A7" w:rsidRDefault="001E35A7" w:rsidP="00B91EC6">
      <w:pPr>
        <w:pStyle w:val="Thesis-Hansstijl"/>
        <w:spacing w:after="0"/>
      </w:pPr>
      <w:r>
        <w:t xml:space="preserve">A second theory discussed in our literature from </w:t>
      </w:r>
      <w:r w:rsidRPr="00D60CA3">
        <w:t>Mouritsen and Thrane (2006)</w:t>
      </w:r>
      <w:r>
        <w:t xml:space="preserve">, focuses on proper controls. In this theory they state that proper controls can enhance the amount of trust. This theory is probably more related to our subject. </w:t>
      </w:r>
      <w:r w:rsidR="0059311F">
        <w:t>Because</w:t>
      </w:r>
      <w:r>
        <w:t xml:space="preserve"> as mentioned before the range of available controls is low. </w:t>
      </w:r>
    </w:p>
    <w:p w:rsidR="001E35A7" w:rsidRDefault="001E35A7" w:rsidP="00B91EC6">
      <w:pPr>
        <w:pStyle w:val="Thesis-Hansstijl"/>
        <w:spacing w:after="0"/>
      </w:pPr>
      <w:r>
        <w:t>As mentioned before outsourcing e-mail and threats as information poaching are relatively new situations for organizations. The fact that they are relatively new an unknown, is the main reason why there is a lack of knowledge on the proper controls to implement in such a situation.</w:t>
      </w:r>
    </w:p>
    <w:p w:rsidR="00B91EC6" w:rsidRDefault="00B91EC6" w:rsidP="00B91EC6">
      <w:pPr>
        <w:pStyle w:val="Thesis-Hansstijl"/>
        <w:spacing w:after="0"/>
      </w:pPr>
    </w:p>
    <w:p w:rsidR="001E35A7" w:rsidRDefault="001E35A7" w:rsidP="00B91EC6">
      <w:pPr>
        <w:pStyle w:val="Thesis-Hansstijl"/>
        <w:spacing w:after="0"/>
      </w:pPr>
      <w:r>
        <w:t>When we examine our literature study and use the results of our survey to calculate our hypothesis. We can</w:t>
      </w:r>
      <w:r w:rsidRPr="009F63AE">
        <w:t xml:space="preserve"> </w:t>
      </w:r>
      <w:r w:rsidR="009F63AE" w:rsidRPr="009F63AE">
        <w:t>conclude</w:t>
      </w:r>
      <w:r w:rsidRPr="00F91EFC">
        <w:rPr>
          <w:color w:val="FF0000"/>
        </w:rPr>
        <w:t xml:space="preserve"> </w:t>
      </w:r>
      <w:r>
        <w:t xml:space="preserve">that there is a degree of trust that can be created by the terms of the vendor, the reputation of the vendor or a proper contract. We also calculated some correlations for the advantages of using SaaS in relation to trust. When we look at the results, we can conclude that all advantages are positive correlated and statistical significant. The highest correlation is computed out of the variable, expertise of SaaS provider. Some other interesting positive correlations are: easy user interface and the scalability of the service. When we calculated the multiple regressions we can conclude that these regressions are significant on their own. However, they do not statistical correlate mutually. The previous mentioned factors create a degree of trust. </w:t>
      </w:r>
      <w:r w:rsidR="009F63AE">
        <w:t>Again</w:t>
      </w:r>
      <w:r>
        <w:t xml:space="preserve"> they do not create a larger amount of trust when combined. </w:t>
      </w:r>
    </w:p>
    <w:p w:rsidR="001E35A7" w:rsidRDefault="001E35A7" w:rsidP="00B91EC6">
      <w:pPr>
        <w:pStyle w:val="Thesis-Hansstijl"/>
        <w:spacing w:after="0"/>
      </w:pPr>
      <w:r>
        <w:t>To create a higher degree of trust their probably have to be clear controls. A possible control could be auditing. Auditing is discussed in the chapter on information poaching.</w:t>
      </w:r>
    </w:p>
    <w:p w:rsidR="00B91EC6" w:rsidRDefault="00B91EC6" w:rsidP="00B91EC6">
      <w:pPr>
        <w:pStyle w:val="Thesis-Hansstijl"/>
        <w:spacing w:after="0"/>
      </w:pPr>
    </w:p>
    <w:p w:rsidR="001E35A7" w:rsidRDefault="001E35A7" w:rsidP="00DC2A27">
      <w:pPr>
        <w:pStyle w:val="Thesis-Hansstijl"/>
      </w:pPr>
      <w:r>
        <w:t xml:space="preserve">An alternative theory created by </w:t>
      </w:r>
      <w:r w:rsidRPr="00CE5664">
        <w:t>V</w:t>
      </w:r>
      <w:r>
        <w:t>an der Meer-Kooistra (1999) states that, trust can be created out of previous relations or during a transaction</w:t>
      </w:r>
      <w:r w:rsidRPr="00CE5664">
        <w:t xml:space="preserve"> (V</w:t>
      </w:r>
      <w:r>
        <w:t>an der Meer-Kooistra</w:t>
      </w:r>
      <w:r w:rsidRPr="00CE5664">
        <w:t xml:space="preserve"> et al.</w:t>
      </w:r>
      <w:r>
        <w:t>,</w:t>
      </w:r>
      <w:r w:rsidRPr="00CE5664">
        <w:t xml:space="preserve"> 1999).</w:t>
      </w:r>
      <w:r>
        <w:t xml:space="preserve"> From the results of our survey we can conclude that the reputation of a vendor is rated high. In our survey 85.7% of the </w:t>
      </w:r>
      <w:r>
        <w:lastRenderedPageBreak/>
        <w:t xml:space="preserve">organizations rated vendor reputation as an important factor when considering outsourcing e-mail. This outcome can be related to the theory of </w:t>
      </w:r>
      <w:r w:rsidRPr="00CE5664">
        <w:t>V</w:t>
      </w:r>
      <w:r>
        <w:t xml:space="preserve">an der Meer-Kooistra (1999), that trust can be created out previous relations. The second theory of </w:t>
      </w:r>
      <w:r w:rsidRPr="00CE5664">
        <w:t>V</w:t>
      </w:r>
      <w:r>
        <w:t>an der Meer-Kooistra (1999), that trust can be created during a relation is not supported by the results of our survey.</w:t>
      </w:r>
    </w:p>
    <w:p w:rsidR="005642A8" w:rsidRDefault="001E35A7" w:rsidP="005642A8">
      <w:pPr>
        <w:pStyle w:val="Thesis-Hansstijl"/>
        <w:spacing w:after="0"/>
      </w:pPr>
      <w:r>
        <w:t xml:space="preserve">When we summarize our findings we can state that trust is an important factor when outsourcing email. Trust is most likely </w:t>
      </w:r>
      <w:r w:rsidR="005642A8">
        <w:t>to be created</w:t>
      </w:r>
      <w:r>
        <w:t xml:space="preserve"> by factors such as</w:t>
      </w:r>
      <w:r w:rsidR="005642A8">
        <w:t>;</w:t>
      </w:r>
    </w:p>
    <w:p w:rsidR="00B91EC6" w:rsidRDefault="00B91EC6" w:rsidP="005642A8">
      <w:pPr>
        <w:pStyle w:val="Thesis-Hansstijl"/>
        <w:spacing w:after="0"/>
      </w:pPr>
    </w:p>
    <w:p w:rsidR="005642A8" w:rsidRDefault="005642A8" w:rsidP="001845F1">
      <w:pPr>
        <w:pStyle w:val="Thesis-Hansstijl"/>
        <w:numPr>
          <w:ilvl w:val="0"/>
          <w:numId w:val="12"/>
        </w:numPr>
        <w:spacing w:after="0"/>
      </w:pPr>
      <w:r>
        <w:t>The terms of the vendor</w:t>
      </w:r>
      <w:r w:rsidR="001E35A7">
        <w:t xml:space="preserve"> </w:t>
      </w:r>
    </w:p>
    <w:p w:rsidR="005642A8" w:rsidRDefault="005642A8" w:rsidP="001845F1">
      <w:pPr>
        <w:pStyle w:val="Thesis-Hansstijl"/>
        <w:numPr>
          <w:ilvl w:val="0"/>
          <w:numId w:val="12"/>
        </w:numPr>
        <w:spacing w:after="0"/>
      </w:pPr>
      <w:r>
        <w:t>The reputation of the vendor</w:t>
      </w:r>
      <w:r w:rsidR="001E35A7">
        <w:t xml:space="preserve"> </w:t>
      </w:r>
    </w:p>
    <w:p w:rsidR="005642A8" w:rsidRDefault="005642A8" w:rsidP="001845F1">
      <w:pPr>
        <w:pStyle w:val="Thesis-Hansstijl"/>
        <w:numPr>
          <w:ilvl w:val="0"/>
          <w:numId w:val="12"/>
        </w:numPr>
        <w:spacing w:after="0"/>
      </w:pPr>
      <w:r>
        <w:t>E</w:t>
      </w:r>
      <w:r w:rsidR="001E35A7">
        <w:t xml:space="preserve">xpertise of the vendor </w:t>
      </w:r>
    </w:p>
    <w:p w:rsidR="005642A8" w:rsidRDefault="005642A8" w:rsidP="001845F1">
      <w:pPr>
        <w:pStyle w:val="Thesis-Hansstijl"/>
        <w:numPr>
          <w:ilvl w:val="0"/>
          <w:numId w:val="12"/>
        </w:numPr>
        <w:spacing w:after="0"/>
      </w:pPr>
      <w:r>
        <w:t>The</w:t>
      </w:r>
      <w:r w:rsidR="001E35A7">
        <w:t xml:space="preserve"> presence of a proper contract. </w:t>
      </w:r>
    </w:p>
    <w:p w:rsidR="005642A8" w:rsidRDefault="005642A8" w:rsidP="005642A8">
      <w:pPr>
        <w:pStyle w:val="Thesis-Hansstijl"/>
        <w:spacing w:after="0"/>
      </w:pPr>
    </w:p>
    <w:p w:rsidR="001E35A7" w:rsidRDefault="001E35A7" w:rsidP="005642A8">
      <w:pPr>
        <w:pStyle w:val="Thesis-Hansstijl"/>
        <w:spacing w:after="0"/>
      </w:pPr>
      <w:r>
        <w:t xml:space="preserve">A higher degree of trust is currently not there. This low </w:t>
      </w:r>
      <w:r w:rsidR="005642A8">
        <w:t>degree</w:t>
      </w:r>
      <w:r>
        <w:t xml:space="preserve"> of trust can be explained by the lack of proper controls.</w:t>
      </w:r>
    </w:p>
    <w:p w:rsidR="001E35A7" w:rsidRDefault="001E35A7" w:rsidP="00C56468">
      <w:pPr>
        <w:pStyle w:val="Heading2"/>
      </w:pPr>
      <w:bookmarkStart w:id="93" w:name="_Toc268026968"/>
      <w:r>
        <w:t>4.2</w:t>
      </w:r>
      <w:r>
        <w:tab/>
        <w:t>Core competences</w:t>
      </w:r>
      <w:bookmarkEnd w:id="93"/>
    </w:p>
    <w:p w:rsidR="001E35A7" w:rsidRDefault="001E35A7" w:rsidP="00DC2A27">
      <w:pPr>
        <w:pStyle w:val="Thesis-Hansstijl"/>
      </w:pPr>
      <w:r>
        <w:t>A theory discussed in our literature review, is the theory on core competences and core technology’s from</w:t>
      </w:r>
      <w:r w:rsidRPr="000F075A">
        <w:t xml:space="preserve"> </w:t>
      </w:r>
      <w:r w:rsidRPr="005D4D2B">
        <w:t xml:space="preserve">Prahalad (1993) </w:t>
      </w:r>
      <w:r>
        <w:t xml:space="preserve">and </w:t>
      </w:r>
      <w:r w:rsidRPr="00A92429">
        <w:t>Prahalad and Hamel (1990)</w:t>
      </w:r>
      <w:r>
        <w:t xml:space="preserve">. This theory is based on the importance and essence of certain processes or technologies in organizations. </w:t>
      </w:r>
      <w:r w:rsidRPr="005D4D2B">
        <w:t xml:space="preserve">Prahalad (1993) </w:t>
      </w:r>
      <w:r>
        <w:t xml:space="preserve">and </w:t>
      </w:r>
      <w:r w:rsidRPr="00A92429">
        <w:t>Prahalad and Hamel (1990)</w:t>
      </w:r>
      <w:r>
        <w:t xml:space="preserve"> state that outsourcing a core competence or a core technology creates a higher degree of risk. </w:t>
      </w:r>
      <w:r w:rsidR="00C370B7" w:rsidRPr="005642A8">
        <w:t>Taking this into account</w:t>
      </w:r>
      <w:r>
        <w:t xml:space="preserve"> we can assume that the higher the importance of service, the more organizations would be reserved to outsource that service. </w:t>
      </w:r>
    </w:p>
    <w:p w:rsidR="001E35A7" w:rsidRDefault="001E35A7" w:rsidP="00DC2A27">
      <w:pPr>
        <w:pStyle w:val="Thesis-Hansstijl"/>
      </w:pPr>
      <w:r>
        <w:t xml:space="preserve">Core competences and core technologies are both hard to define especially by the organizations itself. </w:t>
      </w:r>
      <w:r w:rsidR="00C370B7">
        <w:t>Taking this into account</w:t>
      </w:r>
      <w:r>
        <w:t xml:space="preserve"> point of view we decided to deduct a theory. This theory states that when the dependency of an organization of a specific service is high, the higher the possible risk will be. In our survey we placed several questions that focus on the dependency of organizations of their e-mail service. From the results of our survey we can conclude that e-mail is an important service for many organizations. We can also state that the dependency of e-mail is high for organizations. </w:t>
      </w:r>
      <w:r w:rsidR="00B91EC6">
        <w:br/>
      </w:r>
      <w:r w:rsidR="00B91EC6">
        <w:br/>
      </w:r>
      <w:r>
        <w:t xml:space="preserve">We divided the respondents of our survey into two groups. The first group is the group that is already using SaaS. The second group is the group that is not yet using it. When we look at the averages of both groups, we </w:t>
      </w:r>
      <w:r w:rsidRPr="00CC2E03">
        <w:t>can see that</w:t>
      </w:r>
      <w:r>
        <w:t xml:space="preserve"> group one has an average of 5.267 and the second group has an average of 5.778. It is </w:t>
      </w:r>
      <w:r w:rsidRPr="00CC2E03">
        <w:t xml:space="preserve">interesting to </w:t>
      </w:r>
      <w:r w:rsidR="00CC2E03" w:rsidRPr="00CC2E03">
        <w:t>observe</w:t>
      </w:r>
      <w:r w:rsidRPr="00CC2E03">
        <w:t xml:space="preserve"> that the</w:t>
      </w:r>
      <w:r>
        <w:t xml:space="preserve"> dependency of e-mail in organizations that do not outsource their service seems to be higher than organizations that are already outsourcing their e-mail. This difference could  be related to the theory of </w:t>
      </w:r>
      <w:r w:rsidRPr="005D4D2B">
        <w:t xml:space="preserve">Prahalad (1993) </w:t>
      </w:r>
      <w:r>
        <w:t xml:space="preserve">and </w:t>
      </w:r>
      <w:r w:rsidRPr="00A92429">
        <w:t>Prahalad and Hamel (1990)</w:t>
      </w:r>
      <w:r>
        <w:t>. This theory states the higher the dependency of a service the higher the risk when outsourcing. This could also lead to the fact that less organizations choose to outsource that specific service. In our research we used a hypothesis that aims to research if the two means (</w:t>
      </w:r>
      <w:r w:rsidR="00CC2E03">
        <w:t>averages) are equal</w:t>
      </w:r>
      <w:r>
        <w:t xml:space="preserve">. When we examine our final </w:t>
      </w:r>
      <w:r w:rsidRPr="00CC2E03">
        <w:t xml:space="preserve">results we </w:t>
      </w:r>
      <w:r w:rsidR="00CC2E03" w:rsidRPr="00CC2E03">
        <w:t>observe</w:t>
      </w:r>
      <w:r w:rsidRPr="00CC2E03">
        <w:t xml:space="preserve"> that we</w:t>
      </w:r>
      <w:r>
        <w:t xml:space="preserve"> cannot reject our hypothesis. We can conclude that there is enough statistical evidence that both means do not significantly differ from each other.</w:t>
      </w:r>
    </w:p>
    <w:p w:rsidR="001E35A7" w:rsidRDefault="001E35A7" w:rsidP="00DC2A27">
      <w:pPr>
        <w:pStyle w:val="Thesis-Hansstijl"/>
      </w:pPr>
    </w:p>
    <w:p w:rsidR="001E35A7" w:rsidRDefault="001E35A7" w:rsidP="00DC2A27">
      <w:pPr>
        <w:pStyle w:val="Thesis-Hansstijl"/>
        <w:rPr>
          <w:rFonts w:cs="Times New Roman"/>
        </w:rPr>
      </w:pPr>
      <w:r w:rsidRPr="00CC2E03">
        <w:lastRenderedPageBreak/>
        <w:t xml:space="preserve">When </w:t>
      </w:r>
      <w:r w:rsidR="0059311F">
        <w:t xml:space="preserve">we </w:t>
      </w:r>
      <w:r w:rsidR="00CC2E03">
        <w:t>examine</w:t>
      </w:r>
      <w:r w:rsidRPr="00CC2E03">
        <w:t xml:space="preserve"> </w:t>
      </w:r>
      <w:r w:rsidR="00CC2E03">
        <w:t>the</w:t>
      </w:r>
      <w:r w:rsidRPr="00CC2E03">
        <w:t xml:space="preserve"> theory of Prahalad (1993) and Prahalad and Hamel (1990) and we compare it with our survey results, we can </w:t>
      </w:r>
      <w:r w:rsidR="00CC2E03" w:rsidRPr="00CC2E03">
        <w:t xml:space="preserve">observe </w:t>
      </w:r>
      <w:r w:rsidRPr="00CC2E03">
        <w:t>that</w:t>
      </w:r>
      <w:r>
        <w:t xml:space="preserve"> there is a difference based on the means of the two groups. This difference can be related to the dependency of e-mail in both groups. However, after comparing both means we cannot reject our hypothesis that the means of both groups do not significantly differ from each other. We can conclude from our results that there is no significant evidence to support our deducted theory.</w:t>
      </w:r>
    </w:p>
    <w:p w:rsidR="001E35A7" w:rsidRDefault="001E35A7" w:rsidP="001C37D5">
      <w:pPr>
        <w:pStyle w:val="Heading2"/>
      </w:pPr>
      <w:bookmarkStart w:id="94" w:name="_Toc268026969"/>
      <w:r>
        <w:t>4.3</w:t>
      </w:r>
      <w:r>
        <w:tab/>
        <w:t>Information poaching</w:t>
      </w:r>
      <w:bookmarkEnd w:id="94"/>
    </w:p>
    <w:p w:rsidR="001E35A7" w:rsidRDefault="001E35A7" w:rsidP="00DC2A27">
      <w:pPr>
        <w:pStyle w:val="Thesis-Hansstijl"/>
      </w:pPr>
      <w:r>
        <w:t xml:space="preserve">A new term that is relatively unexplored is called information poaching. Information poaching can be seen as a new threat on the market. This threat is growing relation to the growing dependency of information by organizations. This dependency can work two ways, first organizations need information to function properly and to keep the business functioning. This need for information cannot always be satisfied in a legal way. This can lead to information poaching. </w:t>
      </w:r>
    </w:p>
    <w:p w:rsidR="001E35A7" w:rsidRDefault="001E35A7" w:rsidP="00DC2A27">
      <w:pPr>
        <w:pStyle w:val="Thesis-Hansstijl"/>
        <w:rPr>
          <w:rFonts w:cs="Times New Roman"/>
        </w:rPr>
      </w:pPr>
      <w:r>
        <w:t>Clemons and Hitt (2004) state that information poaching is constructed out of three components. They state that it exist out of the exchange of information, the use of the information by the receiving party and finally with the goal to gain economic advantage out of it</w:t>
      </w:r>
      <w:r w:rsidRPr="00355CB3">
        <w:t xml:space="preserve"> (</w:t>
      </w:r>
      <w:r>
        <w:t>Clemons and Hitt, 2004</w:t>
      </w:r>
      <w:r w:rsidRPr="00355CB3">
        <w:t>).</w:t>
      </w:r>
      <w:r>
        <w:t xml:space="preserve"> Another explanation is defined by Widener and Selto (1999), they explain information poaching as the loss of information which could allow a third party to gain economic advantage out of it</w:t>
      </w:r>
      <w:r w:rsidRPr="00355CB3">
        <w:t xml:space="preserve"> (Widener </w:t>
      </w:r>
      <w:r>
        <w:t>and Selto</w:t>
      </w:r>
      <w:r w:rsidRPr="00355CB3">
        <w:t>, 1999).</w:t>
      </w:r>
    </w:p>
    <w:p w:rsidR="001E35A7" w:rsidRDefault="001E35A7" w:rsidP="00DC2A27">
      <w:pPr>
        <w:pStyle w:val="Thesis-Hansstijl"/>
      </w:pPr>
      <w:r>
        <w:t xml:space="preserve">When we look at the topic of this thesis outsourcing e-mail to a SaaS provider, information poaching could be an important risk for organizations that are considering outsourcing their e-mail. In our case when we examine the process of outsourcing e-mail to a SaaS provider it is not yet researched if information poaching is related to this topic. It is also not clear if information poaching indeed is recognized by organizations as a possible risk. </w:t>
      </w:r>
    </w:p>
    <w:p w:rsidR="001E35A7" w:rsidRDefault="001E35A7" w:rsidP="00DC2A27">
      <w:pPr>
        <w:pStyle w:val="Thesis-Hansstijl"/>
      </w:pPr>
      <w:r>
        <w:t xml:space="preserve">Our survey contains several questions that relate to the risk of information poaching and the awareness of organizations. One of our hypotheses is based on the literature on information poaching. We used our survey results </w:t>
      </w:r>
      <w:r w:rsidR="003A2690">
        <w:t xml:space="preserve">to </w:t>
      </w:r>
      <w:r w:rsidR="0005092B">
        <w:t>test it</w:t>
      </w:r>
      <w:r>
        <w:t xml:space="preserve">. The hypothesis is defined as followed, information </w:t>
      </w:r>
      <w:r w:rsidRPr="0005092B">
        <w:t xml:space="preserve">poaching is recognized as a threat by organizations when outsourcing their e-mail to a SaaS provider. When </w:t>
      </w:r>
      <w:r w:rsidR="0005092B" w:rsidRPr="0005092B">
        <w:t>test our hypothesis</w:t>
      </w:r>
      <w:r w:rsidRPr="0005092B">
        <w:t xml:space="preserve">, we are not able to reject </w:t>
      </w:r>
      <w:r w:rsidR="0005092B" w:rsidRPr="0005092B">
        <w:t>it</w:t>
      </w:r>
      <w:r w:rsidRPr="0005092B">
        <w:t xml:space="preserve">. We can state that there is enough statistical evidence to conclude that information poaching is recognized as a </w:t>
      </w:r>
      <w:r w:rsidR="0005092B" w:rsidRPr="0005092B">
        <w:t>threat.</w:t>
      </w:r>
    </w:p>
    <w:p w:rsidR="0005092B" w:rsidRDefault="001E35A7" w:rsidP="00DC2A27">
      <w:pPr>
        <w:pStyle w:val="Thesis-Hansstijl"/>
      </w:pPr>
      <w:r>
        <w:t xml:space="preserve">When we examine the outcomes related to information poaching, there are some interesting results. First we can see that organizations are aware of the risk of information poaching. However, there are two questions which have an average lower rated mean. These are the questions on the likeliness of the misuse of information by the vendor and the degree of how valuable the information could be for the service provider. This could explain that organizations recognize a bigger threat in third parties than in their service provider. </w:t>
      </w:r>
      <w:r w:rsidR="003A2690">
        <w:t>To verify</w:t>
      </w:r>
      <w:r>
        <w:t xml:space="preserve"> if this difference in means is significant, we examined if question 16 and 17 significant differ from each other. From the results of this test we can conclude that there is a statistical significant difference. This difference is between the risk that originates from the presence of a service provider compared to a third party. We can conclude that the overall risk noticed by organizations is statistical significant lower than from a third party. This result is interesting for service providers that want to present their service as a trustworthy service, at which the risk of information poaching is minimized</w:t>
      </w:r>
    </w:p>
    <w:p w:rsidR="001E35A7" w:rsidRPr="0005092B" w:rsidRDefault="001E35A7" w:rsidP="00DC2A27">
      <w:pPr>
        <w:pStyle w:val="Thesis-Hansstijl"/>
      </w:pPr>
      <w:r w:rsidRPr="0005092B">
        <w:lastRenderedPageBreak/>
        <w:t>In our survey we asked organizations a question related to the possible risks of outsourcing, what would be the major area of concern when outsourcing e-mail to a SaaS provider. Th</w:t>
      </w:r>
      <w:r w:rsidR="008D4D31" w:rsidRPr="0005092B">
        <w:t>e area of concern rated highest</w:t>
      </w:r>
      <w:r w:rsidRPr="0005092B">
        <w:t xml:space="preserve"> is data privacy. This can be related to our topic information poaching. From the results of our survey we can conclude that data privacy and security are the most important issues for organizations.</w:t>
      </w:r>
    </w:p>
    <w:p w:rsidR="001E35A7" w:rsidRDefault="001E35A7" w:rsidP="00DC2A27">
      <w:pPr>
        <w:pStyle w:val="Thesis-Hansstijl"/>
      </w:pPr>
      <w:r w:rsidRPr="0005092B">
        <w:t>Currently there is a lot of discussion on securing private information on the internet. As discussed in our introduction, several authorities that focus on protecting data, are questioning service providers on how they currently secure the privacy laws and norms. They are trying to force service providers to use a clear privacy by design policy. This means that service providers on beforehand have to create a clear plan.  In this plan they define how they are going</w:t>
      </w:r>
      <w:r>
        <w:t xml:space="preserve"> to secure the privacy laws and norms of their customers. Privacy by design can be a good tool to make service providers aware of importance of securing the privacy of data.</w:t>
      </w:r>
    </w:p>
    <w:p w:rsidR="001E35A7" w:rsidRDefault="001E35A7" w:rsidP="008D4D31">
      <w:pPr>
        <w:pStyle w:val="Thesis-Hansstijl"/>
        <w:spacing w:after="0"/>
      </w:pPr>
      <w:r>
        <w:t>However, a service provider can create a great plan on how they are going to use privacy by design. Nevertheless, this does not state they act like it.</w:t>
      </w:r>
      <w:r w:rsidR="00317208">
        <w:t xml:space="preserve"> </w:t>
      </w:r>
      <w:r>
        <w:t>Th</w:t>
      </w:r>
      <w:r w:rsidR="00317208">
        <w:t>is</w:t>
      </w:r>
      <w:r>
        <w:t xml:space="preserve"> risk can be controlled by audits. By auditing, information poaching can be detected and controlled. These audits have to be completed by an independent auditing firm, with an extensive knowledge on information technology and preferably with knowledge on the process of outsourcing e-mail.</w:t>
      </w:r>
    </w:p>
    <w:p w:rsidR="001E35A7" w:rsidRDefault="001E35A7" w:rsidP="001C37D5">
      <w:pPr>
        <w:pStyle w:val="Heading2"/>
      </w:pPr>
      <w:bookmarkStart w:id="95" w:name="_Toc268026970"/>
      <w:r>
        <w:t>4.4</w:t>
      </w:r>
      <w:r>
        <w:tab/>
        <w:t xml:space="preserve">Transaction </w:t>
      </w:r>
      <w:r w:rsidRPr="003932F0">
        <w:t>Cost</w:t>
      </w:r>
      <w:r>
        <w:t xml:space="preserve"> Theory</w:t>
      </w:r>
      <w:bookmarkEnd w:id="95"/>
    </w:p>
    <w:p w:rsidR="001E35A7" w:rsidRDefault="001E35A7" w:rsidP="00B91EC6">
      <w:pPr>
        <w:pStyle w:val="Thesis-Hansstijl"/>
        <w:spacing w:after="0"/>
      </w:pPr>
      <w:r>
        <w:t>A theory often discussed in literatures on outsourcing is the transaction cost theory by Williamson (1979). The transaction cost theory is based on three components, coordination cost, operations risk and opportunism risk. By applying these three components organizations can be able to calculate the transaction cost.</w:t>
      </w:r>
    </w:p>
    <w:p w:rsidR="00B91EC6" w:rsidRDefault="0059311F" w:rsidP="00B91EC6">
      <w:pPr>
        <w:pStyle w:val="Thesis-Hansstijl"/>
        <w:spacing w:after="0"/>
      </w:pPr>
      <w:r>
        <w:t>Because</w:t>
      </w:r>
      <w:r w:rsidR="001E35A7">
        <w:t xml:space="preserve"> the transaction cost theory is often applied in IT related outsourcing cases, it could also be interesting to examine when considering outsourcing e-mail to a SaaS provider.</w:t>
      </w:r>
    </w:p>
    <w:p w:rsidR="001E35A7" w:rsidRDefault="001E35A7" w:rsidP="00DC2A27">
      <w:pPr>
        <w:pStyle w:val="Thesis-Hansstijl"/>
      </w:pPr>
      <w:r>
        <w:t xml:space="preserve">The transactions cost theory is rather broad and it takes a lot of research to exactly define it in a way that it is applicable for a specific service. </w:t>
      </w:r>
      <w:r w:rsidR="00C370B7" w:rsidRPr="0005092B">
        <w:t>Taking this into account</w:t>
      </w:r>
      <w:r w:rsidRPr="0005092B">
        <w:t xml:space="preserve"> we decided</w:t>
      </w:r>
      <w:r>
        <w:t xml:space="preserve"> to examine a part of the theory in relation to our subject of outsourcing e-mail to external provider.</w:t>
      </w:r>
    </w:p>
    <w:p w:rsidR="001E35A7" w:rsidRDefault="001E35A7" w:rsidP="00DC2A27">
      <w:pPr>
        <w:pStyle w:val="Thesis-Hansstijl"/>
      </w:pPr>
      <w:r>
        <w:t>As we discussed in chapter 2.3, the transaction cost theory is just a part of the total cost. The total costs are composed out of the production cost, together with the transaction cost. Some important decision making factors for the total cost are, the advantages and disadvantages of the decision to outsource a service. In this thesis we used two hypothesis that relate to the advantages and disadvantages of using SaaS.</w:t>
      </w:r>
    </w:p>
    <w:p w:rsidR="001E35A7" w:rsidRDefault="001E35A7" w:rsidP="00DC2A27">
      <w:pPr>
        <w:pStyle w:val="Thesis-Hansstijl"/>
      </w:pPr>
      <w:r>
        <w:t>From our test we are not able to find statistical evidence that the advantages of using SaaS, are significantly higher rated that the disadvantages. This result could explain the reserved position of organizations to use SaaS. If organizations do not rate the advantages higher than the disadvantages, it is more likely that they are not interested in outsourcing their e-mail. A possible explanation could be explained by the lack of knowledge that exists among organizations. Organizations probably do not have enough knowledge on the advantages and disadvantages of SaaS. The fact that proper controls are currently not yet familiar to organizations can also contribute to this result.</w:t>
      </w:r>
    </w:p>
    <w:p w:rsidR="001E35A7" w:rsidRDefault="001E35A7" w:rsidP="00DC2A27">
      <w:pPr>
        <w:pStyle w:val="Thesis-Hansstijl"/>
      </w:pPr>
      <w:r>
        <w:t xml:space="preserve">Another component of the transactions cost theory is operations risk. Operations risk, is the risk that a partner in an outsourcing transaction underperforms. It is important to secure the process and to </w:t>
      </w:r>
      <w:r>
        <w:lastRenderedPageBreak/>
        <w:t xml:space="preserve">trust the provider, that it delivers the service as discussed and as promised. However, there is the risk that a provider underperforms. In our survey we constructed two questions that relate to operations risk. We asked our respondents a question on the availability of the service and one question on the likeliness of the misuse of the information by the vendor. From our results we cannot conclude that organizations recognize operations risk as a threat. We also calculated Cronbach’s Alpha for the previous questions. The outcome shows that the two questions are not internally consistent with each other. </w:t>
      </w:r>
      <w:r w:rsidRPr="0005092B">
        <w:t>This means they do not measure the same subject in our research. When we examine the averages of the two questions</w:t>
      </w:r>
      <w:r>
        <w:t xml:space="preserve">, we can conclude that the main average of the question related to the availability is much higher than the average of the questions related to the misuse of the information by the vendor. This difference in averages, can be explained by the differences between the averages of the risk related to a vendor and a third party. </w:t>
      </w:r>
    </w:p>
    <w:p w:rsidR="001E35A7" w:rsidRDefault="001E35A7" w:rsidP="00DC2A27">
      <w:pPr>
        <w:pStyle w:val="Thesis-Hansstijl"/>
      </w:pPr>
      <w:r>
        <w:t xml:space="preserve">In addition we constructed hypothesis 3a. This hypothesis tests if organizations see a bigger threat in third parties than in their </w:t>
      </w:r>
      <w:r w:rsidRPr="0005092B">
        <w:t>vendor. For hypothesis</w:t>
      </w:r>
      <w:r w:rsidR="0005092B" w:rsidRPr="0005092B">
        <w:t xml:space="preserve"> 3a</w:t>
      </w:r>
      <w:r w:rsidRPr="0005092B">
        <w:t xml:space="preserve"> we</w:t>
      </w:r>
      <w:r>
        <w:t xml:space="preserve"> can conclude that there is statistical evidence that a third party is recognized as a bigger threat than a vendor. The results can explain our Cronbach’s Alpha for the questions about operations risk. In our survey we did not constructed a question that focuses particularly on the misuse of information by a third party. </w:t>
      </w:r>
      <w:r w:rsidR="001153FC">
        <w:t>This causes</w:t>
      </w:r>
      <w:r>
        <w:t xml:space="preserve"> that we cannot conclude, based on our Cronbach’s Alpha, that operations risk plays important role when outsourcing e-mail.</w:t>
      </w:r>
    </w:p>
    <w:p w:rsidR="001E35A7" w:rsidRDefault="001E35A7" w:rsidP="001C37D5"/>
    <w:p w:rsidR="001E35A7" w:rsidRDefault="001E35A7" w:rsidP="003932F0">
      <w:pPr>
        <w:spacing w:after="0" w:line="240" w:lineRule="auto"/>
      </w:pPr>
    </w:p>
    <w:p w:rsidR="001E35A7" w:rsidRPr="003932F0" w:rsidRDefault="001E35A7" w:rsidP="003932F0">
      <w:pPr>
        <w:spacing w:after="0" w:line="240" w:lineRule="auto"/>
        <w:sectPr w:rsidR="001E35A7" w:rsidRPr="003932F0" w:rsidSect="0047478D">
          <w:pgSz w:w="11906" w:h="16838" w:code="9"/>
          <w:pgMar w:top="1418" w:right="1418" w:bottom="1418" w:left="1418" w:header="709" w:footer="709" w:gutter="0"/>
          <w:cols w:space="708"/>
          <w:titlePg/>
          <w:docGrid w:linePitch="360"/>
        </w:sectPr>
      </w:pPr>
    </w:p>
    <w:p w:rsidR="001E35A7" w:rsidRDefault="001E35A7" w:rsidP="00822EC5">
      <w:pPr>
        <w:pStyle w:val="Heading1"/>
        <w:jc w:val="both"/>
      </w:pPr>
      <w:bookmarkStart w:id="96" w:name="_Toc249350415"/>
      <w:bookmarkStart w:id="97" w:name="_Toc268026971"/>
      <w:r>
        <w:lastRenderedPageBreak/>
        <w:t>Chapter 5.</w:t>
      </w:r>
      <w:r>
        <w:tab/>
        <w:t>Conclusion and further research</w:t>
      </w:r>
      <w:bookmarkEnd w:id="96"/>
      <w:bookmarkEnd w:id="97"/>
    </w:p>
    <w:p w:rsidR="001E35A7" w:rsidRDefault="001E35A7" w:rsidP="00DC2A27">
      <w:pPr>
        <w:pStyle w:val="Thesis-Hansstijl"/>
      </w:pPr>
      <w:r>
        <w:t>Previous to discussing our conclusion we first revisit our research questions as stated in the beginning of our thesis. Subsequently the conclusion of the research will be discussed and finally we review some further research.</w:t>
      </w:r>
    </w:p>
    <w:p w:rsidR="001E35A7" w:rsidRDefault="001E35A7" w:rsidP="00822EC5">
      <w:pPr>
        <w:pStyle w:val="Heading2"/>
      </w:pPr>
      <w:bookmarkStart w:id="98" w:name="_Toc249350416"/>
      <w:bookmarkStart w:id="99" w:name="_Toc268026972"/>
      <w:r>
        <w:t>5.1</w:t>
      </w:r>
      <w:r>
        <w:tab/>
        <w:t>Research question</w:t>
      </w:r>
      <w:bookmarkEnd w:id="98"/>
      <w:bookmarkEnd w:id="99"/>
    </w:p>
    <w:p w:rsidR="001E35A7" w:rsidRDefault="001E35A7" w:rsidP="00B91EC6">
      <w:pPr>
        <w:pStyle w:val="Thesis-Hansstijl"/>
        <w:spacing w:after="0"/>
      </w:pPr>
      <w:r>
        <w:t>The m</w:t>
      </w:r>
      <w:r w:rsidR="000C71A8">
        <w:t xml:space="preserve">ain goal of this research is </w:t>
      </w:r>
      <w:r>
        <w:t xml:space="preserve">the term information poaching in relation to outsourcing e-mail. </w:t>
      </w:r>
      <w:r w:rsidR="000C71A8">
        <w:t xml:space="preserve">When we want to examine </w:t>
      </w:r>
      <w:r>
        <w:t xml:space="preserve"> this in a proper way there are several questions constructed which aim to answer our main question</w:t>
      </w:r>
      <w:r w:rsidR="008D1BD4">
        <w:t xml:space="preserve">. Our main questions </w:t>
      </w:r>
      <w:r>
        <w:t>is stated as follows; “</w:t>
      </w:r>
      <w:r w:rsidRPr="004A0E08">
        <w:t xml:space="preserve">What is the effect of information poaching when </w:t>
      </w:r>
      <w:r>
        <w:t>e-mail is outsourced to a software as a s</w:t>
      </w:r>
      <w:r w:rsidRPr="004A0E08">
        <w:t>ervice provider</w:t>
      </w:r>
      <w:r>
        <w:t>?”.</w:t>
      </w:r>
    </w:p>
    <w:p w:rsidR="001E35A7" w:rsidRDefault="001E35A7" w:rsidP="00C8239B">
      <w:pPr>
        <w:pStyle w:val="NoSpacing"/>
        <w:jc w:val="both"/>
      </w:pPr>
    </w:p>
    <w:p w:rsidR="001E35A7" w:rsidRPr="00032487" w:rsidRDefault="001E35A7" w:rsidP="00C8239B">
      <w:pPr>
        <w:pStyle w:val="NoSpacing"/>
        <w:jc w:val="both"/>
        <w:rPr>
          <w:rFonts w:cs="Times New Roman"/>
        </w:rPr>
      </w:pPr>
      <w:r>
        <w:t>The research questions which aim to support our main questions are;</w:t>
      </w:r>
    </w:p>
    <w:p w:rsidR="001E35A7" w:rsidRPr="00A4119A" w:rsidRDefault="001E35A7" w:rsidP="00C8239B">
      <w:pPr>
        <w:pStyle w:val="NoSpacing"/>
        <w:jc w:val="both"/>
        <w:rPr>
          <w:rFonts w:cs="Times New Roman"/>
        </w:rPr>
      </w:pPr>
    </w:p>
    <w:p w:rsidR="001E35A7" w:rsidRPr="004A0E08" w:rsidRDefault="001E35A7" w:rsidP="001845F1">
      <w:pPr>
        <w:pStyle w:val="NoSpacing"/>
        <w:numPr>
          <w:ilvl w:val="0"/>
          <w:numId w:val="1"/>
        </w:numPr>
        <w:jc w:val="both"/>
      </w:pPr>
      <w:r w:rsidRPr="004A0E08">
        <w:t xml:space="preserve">What are the possible risks when outsourcing an internal service such as </w:t>
      </w:r>
      <w:r>
        <w:t>e-mail</w:t>
      </w:r>
      <w:r w:rsidRPr="004A0E08">
        <w:t xml:space="preserve"> to an external service provider?</w:t>
      </w:r>
    </w:p>
    <w:p w:rsidR="001E35A7" w:rsidRPr="004A0E08" w:rsidRDefault="001E35A7" w:rsidP="001845F1">
      <w:pPr>
        <w:pStyle w:val="NoSpacing"/>
        <w:numPr>
          <w:ilvl w:val="0"/>
          <w:numId w:val="1"/>
        </w:numPr>
        <w:jc w:val="both"/>
      </w:pPr>
      <w:r w:rsidRPr="004A0E08">
        <w:t>What are the possible risks for an organization when working with SaaS provider?</w:t>
      </w:r>
    </w:p>
    <w:p w:rsidR="001E35A7" w:rsidRPr="004A0E08" w:rsidRDefault="001E35A7" w:rsidP="001845F1">
      <w:pPr>
        <w:pStyle w:val="NoSpacing"/>
        <w:numPr>
          <w:ilvl w:val="0"/>
          <w:numId w:val="1"/>
        </w:numPr>
        <w:jc w:val="both"/>
      </w:pPr>
      <w:r w:rsidRPr="004A0E08">
        <w:t>To what extend is the concept of information poaching known to organizations?</w:t>
      </w:r>
    </w:p>
    <w:p w:rsidR="001E35A7" w:rsidRPr="004A0E08" w:rsidRDefault="001E35A7" w:rsidP="001845F1">
      <w:pPr>
        <w:pStyle w:val="NoSpacing"/>
        <w:numPr>
          <w:ilvl w:val="0"/>
          <w:numId w:val="1"/>
        </w:numPr>
        <w:jc w:val="both"/>
      </w:pPr>
      <w:r w:rsidRPr="004A0E08">
        <w:t xml:space="preserve">To what degree is information poaching acknowledged as a threat when outsourcing a service as </w:t>
      </w:r>
      <w:r>
        <w:t>e-mail</w:t>
      </w:r>
      <w:r w:rsidRPr="004A0E08">
        <w:t>?</w:t>
      </w:r>
    </w:p>
    <w:p w:rsidR="001E35A7" w:rsidRPr="004A0E08" w:rsidRDefault="001E35A7" w:rsidP="001845F1">
      <w:pPr>
        <w:pStyle w:val="NoSpacing"/>
        <w:numPr>
          <w:ilvl w:val="1"/>
          <w:numId w:val="1"/>
        </w:numPr>
        <w:jc w:val="both"/>
      </w:pPr>
      <w:r w:rsidRPr="004A0E08">
        <w:t xml:space="preserve">When information poaching while outsourcing </w:t>
      </w:r>
      <w:r>
        <w:t>e-mail</w:t>
      </w:r>
      <w:r w:rsidRPr="004A0E08">
        <w:t xml:space="preserve"> is acknowledged as a possible threat, does this affect the decision making process of the customer?</w:t>
      </w:r>
    </w:p>
    <w:p w:rsidR="001E35A7" w:rsidRDefault="001E35A7" w:rsidP="001845F1">
      <w:pPr>
        <w:pStyle w:val="NoSpacing"/>
        <w:numPr>
          <w:ilvl w:val="0"/>
          <w:numId w:val="1"/>
        </w:numPr>
        <w:jc w:val="both"/>
        <w:rPr>
          <w:rFonts w:cs="Times New Roman"/>
        </w:rPr>
      </w:pPr>
      <w:r w:rsidRPr="004A0E08">
        <w:t xml:space="preserve">To what extend can organizations control the possible negative effects when outsourcing </w:t>
      </w:r>
      <w:r>
        <w:t>e-mail</w:t>
      </w:r>
      <w:r w:rsidRPr="004A0E08">
        <w:t xml:space="preserve"> to a SaaS provider?</w:t>
      </w:r>
    </w:p>
    <w:p w:rsidR="001E35A7" w:rsidRDefault="001E35A7" w:rsidP="00822EC5">
      <w:pPr>
        <w:pStyle w:val="Heading2"/>
      </w:pPr>
      <w:bookmarkStart w:id="100" w:name="_Toc249350417"/>
      <w:bookmarkStart w:id="101" w:name="_Toc268026973"/>
      <w:r>
        <w:t>5.2</w:t>
      </w:r>
      <w:r>
        <w:tab/>
        <w:t>Conclusion</w:t>
      </w:r>
      <w:bookmarkStart w:id="102" w:name="_Toc249350418"/>
      <w:bookmarkEnd w:id="100"/>
      <w:bookmarkEnd w:id="101"/>
    </w:p>
    <w:p w:rsidR="001E35A7" w:rsidRDefault="001E35A7" w:rsidP="00DC2A27">
      <w:pPr>
        <w:pStyle w:val="Thesis-Hansstijl"/>
      </w:pPr>
      <w:r>
        <w:t xml:space="preserve">Information is a very important asset for organizations and it is vital for individuals. The close relation between organizations and individuals and the fact that </w:t>
      </w:r>
      <w:r w:rsidR="008D1BD4">
        <w:t>sensitive information</w:t>
      </w:r>
      <w:r>
        <w:t xml:space="preserve"> is often gathered and used by organizations makes it interesting to define clear controls and laws to secure that information. </w:t>
      </w:r>
    </w:p>
    <w:p w:rsidR="001E35A7" w:rsidRDefault="001E35A7" w:rsidP="00DC2A27">
      <w:pPr>
        <w:pStyle w:val="Thesis-Hansstijl"/>
      </w:pPr>
      <w:r>
        <w:t xml:space="preserve">When </w:t>
      </w:r>
      <w:r w:rsidRPr="0005092B">
        <w:t xml:space="preserve">we </w:t>
      </w:r>
      <w:r w:rsidR="008D1BD4" w:rsidRPr="0005092B">
        <w:t>review the current economy the trend is that</w:t>
      </w:r>
      <w:r w:rsidRPr="0005092B">
        <w:t xml:space="preserve"> organizations are trying to minimize the costs. One of the things that could reduce cost is digitalization. Digitalization can start by using email and internet up to outsourcing</w:t>
      </w:r>
      <w:r>
        <w:t xml:space="preserve"> complete systems and services. A new form of digitalization is outsourcing email to a SaaS provider. This new sort of outsourcing can be explained as for example, outsourcing the complete email service of an organization to an external service provider. </w:t>
      </w:r>
      <w:r w:rsidRPr="00A472BB">
        <w:t xml:space="preserve">This </w:t>
      </w:r>
      <w:r>
        <w:t>includes</w:t>
      </w:r>
      <w:r w:rsidRPr="00A472BB">
        <w:t xml:space="preserve"> as well the storage of the data at the provider.</w:t>
      </w:r>
      <w:r>
        <w:t xml:space="preserve"> Taking into account that </w:t>
      </w:r>
      <w:r w:rsidR="008D1BD4">
        <w:t>sensitive</w:t>
      </w:r>
      <w:r>
        <w:t xml:space="preserve"> information is stored in email and the fact that the information is digitally stored at the service providers leads to some interesting security related questions. One of the first questions organization ask is “How do I know my (</w:t>
      </w:r>
      <w:r w:rsidR="008D1BD4">
        <w:t>sensitive</w:t>
      </w:r>
      <w:r>
        <w:t xml:space="preserve">) information is safe?”. </w:t>
      </w:r>
    </w:p>
    <w:p w:rsidR="001E35A7" w:rsidRDefault="001E35A7" w:rsidP="00DC2A27">
      <w:pPr>
        <w:pStyle w:val="Thesis-Hansstijl"/>
      </w:pPr>
      <w:r>
        <w:t xml:space="preserve">It is clear how information stored in a physical place </w:t>
      </w:r>
      <w:r w:rsidR="008D1BD4">
        <w:t>can be</w:t>
      </w:r>
      <w:r>
        <w:t xml:space="preserve"> secured. </w:t>
      </w:r>
      <w:r w:rsidR="008D1BD4">
        <w:t>Information security of information</w:t>
      </w:r>
      <w:r>
        <w:t xml:space="preserve"> stored in a digital form and place is rather vague. A security risk related to this is called information poaching. Information Poaching can be explained, as the use of private date by a receiving party with the intend to get an economic advantage. The fact that information poaching is a </w:t>
      </w:r>
      <w:r>
        <w:lastRenderedPageBreak/>
        <w:t>relatively new term leads to mistrust at organizations. This mistrust can lead to a reserved position when considering outsourcing email.</w:t>
      </w:r>
    </w:p>
    <w:p w:rsidR="001E35A7" w:rsidRDefault="001E35A7" w:rsidP="00DC2A27">
      <w:pPr>
        <w:pStyle w:val="Thesis-Hansstijl"/>
      </w:pPr>
      <w:r>
        <w:t>In the current literature several papers and theories are written on outsourcing services to an external provider. However, most of the literature is not applicable on outsourcing digital services, with a large data component in it. In this research we linked for instance the theory on risk, control and trust to our case on outsourcing email. We also applied theories on core competences and the transaction cost theory. Besides discussing the existing literature on outsourcing, we discussed the literature on information poaching.</w:t>
      </w:r>
    </w:p>
    <w:p w:rsidR="001E35A7" w:rsidRDefault="001E35A7" w:rsidP="00DC2A27">
      <w:pPr>
        <w:pStyle w:val="Thesis-Hansstijl"/>
      </w:pPr>
      <w:r>
        <w:t xml:space="preserve">To compare the general literature on outsourcing with outsourcing email to a service provider we constructed a survey which we spread among several individuals. By spreading the survey among specific groups we tried to reach people that where known with outsourcing email. The survey is completed by 77 people. We used the results of our survey </w:t>
      </w:r>
      <w:r w:rsidR="003A2690">
        <w:t>to verify</w:t>
      </w:r>
      <w:r>
        <w:t xml:space="preserve"> six hypotheses. The hypotheses are constructed based on the existing theory of outsourcing en information poaching.</w:t>
      </w:r>
    </w:p>
    <w:p w:rsidR="001E35A7" w:rsidRDefault="001E35A7" w:rsidP="00DC2A27">
      <w:pPr>
        <w:pStyle w:val="Thesis-Hansstijl"/>
      </w:pPr>
      <w:r>
        <w:t xml:space="preserve">An important theory applicable to outsourcing is trust. When organizations outsource their email, they have to trust their service provider that they act as stated in the contract. If we want to enhance the amount of trust in a service provider, the risk of outsourcing has to be managed. Important tools to create </w:t>
      </w:r>
      <w:r w:rsidR="007570D5">
        <w:t>trust</w:t>
      </w:r>
      <w:r>
        <w:t xml:space="preserve"> are controls. In this research trust </w:t>
      </w:r>
      <w:r w:rsidR="0005092B" w:rsidRPr="0005092B">
        <w:t>is</w:t>
      </w:r>
      <w:r w:rsidRPr="0005092B">
        <w:t xml:space="preserve"> </w:t>
      </w:r>
      <w:r>
        <w:t xml:space="preserve">an important factor for organizations. Trust can be enhanced by using the proper controls. However, these controls are currently not yet tested for this kind of outsourcing. To increase the amount of trust, a decrease of risk is needed. This risk partially originates from the fact that email is an important service for organizations. The higher the level of dependency of email leads to a higher amount of risk. In our survey we found that there is a </w:t>
      </w:r>
      <w:r w:rsidRPr="0005092B">
        <w:t>difference in means of the dependency of e</w:t>
      </w:r>
      <w:r w:rsidR="007570D5" w:rsidRPr="0005092B">
        <w:t xml:space="preserve">mail. </w:t>
      </w:r>
      <w:r w:rsidRPr="0005092B">
        <w:t>However</w:t>
      </w:r>
      <w:r w:rsidR="007570D5" w:rsidRPr="0005092B">
        <w:t>,</w:t>
      </w:r>
      <w:r w:rsidRPr="0005092B">
        <w:t xml:space="preserve"> this differenc</w:t>
      </w:r>
      <w:r w:rsidR="007570D5" w:rsidRPr="0005092B">
        <w:t>e is not statistical significant. This means that</w:t>
      </w:r>
      <w:r w:rsidR="007570D5">
        <w:t xml:space="preserve"> we cannot</w:t>
      </w:r>
      <w:r>
        <w:t xml:space="preserve"> conclude that there is a difference between both groups.</w:t>
      </w:r>
    </w:p>
    <w:p w:rsidR="001E35A7" w:rsidRDefault="001E35A7" w:rsidP="00DC2A27">
      <w:pPr>
        <w:pStyle w:val="Thesis-Hansstijl"/>
      </w:pPr>
      <w:r>
        <w:t xml:space="preserve">An important topic in our survey is information poaching; do people recognize it as a threat when outsourcing email? From the results of our survey we can conclude based on statistical evidence that organizations are aware of the threat of information poaching. This awareness probably leads to a reserved position to decide to outsource their email. Besides the awareness of information poaching an interesting result is that organizations see a larger threat in a third party then their service provider. </w:t>
      </w:r>
    </w:p>
    <w:p w:rsidR="001E35A7" w:rsidRDefault="001E35A7" w:rsidP="00DC2A27">
      <w:pPr>
        <w:pStyle w:val="Thesis-Hansstijl"/>
      </w:pPr>
      <w:r>
        <w:t xml:space="preserve">The results of our survey in </w:t>
      </w:r>
      <w:r w:rsidR="008D1BD4">
        <w:t>combination</w:t>
      </w:r>
      <w:r>
        <w:t xml:space="preserve"> with the existing literature leads to our main questions “</w:t>
      </w:r>
      <w:r w:rsidRPr="004A0E08">
        <w:t xml:space="preserve">What is the effect of information poaching when </w:t>
      </w:r>
      <w:r>
        <w:t>e-mail is outsourced to a SaaS</w:t>
      </w:r>
      <w:r w:rsidRPr="004A0E08">
        <w:t xml:space="preserve"> provider</w:t>
      </w:r>
      <w:r>
        <w:t>?”. Organizations recognize information poaching as a possible risk</w:t>
      </w:r>
      <w:r w:rsidR="007570D5">
        <w:t>,</w:t>
      </w:r>
      <w:r>
        <w:t xml:space="preserve"> when outsourcing email to a service provider. If we combine this conclusion with the fact that risk is an important factor</w:t>
      </w:r>
      <w:r w:rsidR="002D0843">
        <w:t>.</w:t>
      </w:r>
      <w:r>
        <w:t xml:space="preserve"> The logical reaction from organizations would be that there will be a reserved position for outsourcing their email. This reserved position could be taken </w:t>
      </w:r>
      <w:r w:rsidR="002D0843">
        <w:t>away by</w:t>
      </w:r>
      <w:r>
        <w:t xml:space="preserve"> clear controls</w:t>
      </w:r>
      <w:r w:rsidR="002D0843">
        <w:t>. H</w:t>
      </w:r>
      <w:r>
        <w:t>owever</w:t>
      </w:r>
      <w:r w:rsidR="002D0843">
        <w:t>,</w:t>
      </w:r>
      <w:r>
        <w:t xml:space="preserve"> these controls are not yet common to most organizations. </w:t>
      </w:r>
    </w:p>
    <w:p w:rsidR="001E35A7" w:rsidRDefault="001E35A7" w:rsidP="00DC2A27">
      <w:pPr>
        <w:pStyle w:val="Thesis-Hansstijl"/>
      </w:pPr>
      <w:r>
        <w:t>The fact that there are</w:t>
      </w:r>
      <w:r w:rsidR="002E57F1">
        <w:t xml:space="preserve"> almost</w:t>
      </w:r>
      <w:r w:rsidR="008D1BD4">
        <w:t xml:space="preserve"> no proven controls available</w:t>
      </w:r>
      <w:r w:rsidRPr="0033795A">
        <w:t xml:space="preserve"> </w:t>
      </w:r>
      <w:r>
        <w:t xml:space="preserve">leads to </w:t>
      </w:r>
      <w:r w:rsidR="002E57F1">
        <w:t>fewer organizations</w:t>
      </w:r>
      <w:r>
        <w:t xml:space="preserve"> making the decision to outsource their email. However</w:t>
      </w:r>
      <w:r w:rsidR="002E57F1">
        <w:t>,</w:t>
      </w:r>
      <w:r>
        <w:t xml:space="preserve"> there is a way in which organizations can control their outsourcing transaction. Currently privacy by design is a method</w:t>
      </w:r>
      <w:r w:rsidR="002E57F1">
        <w:t xml:space="preserve"> for this problem. Privacy by design</w:t>
      </w:r>
      <w:r>
        <w:t xml:space="preserve"> </w:t>
      </w:r>
      <w:r w:rsidR="002E57F1">
        <w:t>is a plan</w:t>
      </w:r>
      <w:r>
        <w:t xml:space="preserve"> which organizations</w:t>
      </w:r>
      <w:r w:rsidR="002E57F1">
        <w:t xml:space="preserve"> </w:t>
      </w:r>
      <w:r w:rsidR="0005092B">
        <w:t>develop</w:t>
      </w:r>
      <w:r>
        <w:t xml:space="preserve"> </w:t>
      </w:r>
      <w:r w:rsidR="002E57F1">
        <w:t>before they start their service. In this plan they</w:t>
      </w:r>
      <w:r>
        <w:t xml:space="preserve"> define how they are going to secure the privacy laws and norms of their clients.</w:t>
      </w:r>
      <w:r w:rsidR="002E57F1">
        <w:t xml:space="preserve"> </w:t>
      </w:r>
      <w:r w:rsidR="008D1BD4">
        <w:t>In</w:t>
      </w:r>
      <w:r>
        <w:t xml:space="preserve"> th</w:t>
      </w:r>
      <w:r w:rsidR="002E57F1">
        <w:t xml:space="preserve">is </w:t>
      </w:r>
      <w:r>
        <w:t xml:space="preserve">way service providers on </w:t>
      </w:r>
      <w:r>
        <w:lastRenderedPageBreak/>
        <w:t>beforehand inventories the possible risks for organizations</w:t>
      </w:r>
      <w:r w:rsidR="002E57F1">
        <w:t xml:space="preserve">. Besides inventorising the risk they are also stimulated to thing in a way </w:t>
      </w:r>
      <w:r>
        <w:t>that they can prevent instead of solving it. At the moment</w:t>
      </w:r>
      <w:r w:rsidR="002E57F1">
        <w:t>,</w:t>
      </w:r>
      <w:r>
        <w:t xml:space="preserve"> there is a grouped force of authorities that focus on protecting data</w:t>
      </w:r>
      <w:r w:rsidR="002E57F1">
        <w:t>. This group</w:t>
      </w:r>
      <w:r>
        <w:t xml:space="preserve"> </w:t>
      </w:r>
      <w:r w:rsidR="002E57F1">
        <w:t>tries</w:t>
      </w:r>
      <w:r>
        <w:t xml:space="preserve"> to force service providers such as Google to use a clear privacy by design plan for their services.  </w:t>
      </w:r>
    </w:p>
    <w:p w:rsidR="001E35A7" w:rsidRDefault="001E35A7" w:rsidP="00DC2A27">
      <w:pPr>
        <w:pStyle w:val="Thesis-Hansstijl"/>
      </w:pPr>
      <w:r>
        <w:t>Unfortunately by forcing service providers to define a clear privacy by design, the privacy authorities neglect an essential fact. How do they</w:t>
      </w:r>
      <w:r w:rsidR="008D0DBA">
        <w:t>,</w:t>
      </w:r>
      <w:r>
        <w:t xml:space="preserve"> or clients</w:t>
      </w:r>
      <w:r w:rsidR="008D1BD4">
        <w:t>,</w:t>
      </w:r>
      <w:r>
        <w:t xml:space="preserve"> control that service providers act as </w:t>
      </w:r>
      <w:r w:rsidR="008D1BD4">
        <w:t>seem to</w:t>
      </w:r>
      <w:r>
        <w:t xml:space="preserve"> defined in their privacy by design plan? A solution to this issue</w:t>
      </w:r>
      <w:r w:rsidR="008D0DBA">
        <w:t>,</w:t>
      </w:r>
      <w:r>
        <w:t xml:space="preserve"> in addition to the privacy by design</w:t>
      </w:r>
      <w:r w:rsidR="008D1BD4">
        <w:t>,</w:t>
      </w:r>
      <w:r>
        <w:t xml:space="preserve"> is that IT audits are needed to generate more trust. In this way service providers define a plan on how they are going to secu</w:t>
      </w:r>
      <w:r w:rsidR="008D0DBA">
        <w:t>re the privacy of their clients. H</w:t>
      </w:r>
      <w:r>
        <w:t>ow they manage to keep this level of security during daily process and how they show that they have delivered this level of security. This audit has to be performed d</w:t>
      </w:r>
      <w:r w:rsidR="008D1BD4">
        <w:t>uring the design phase and at a</w:t>
      </w:r>
      <w:r>
        <w:t xml:space="preserve"> </w:t>
      </w:r>
      <w:r w:rsidR="008D1BD4">
        <w:t>periodic</w:t>
      </w:r>
      <w:r>
        <w:t xml:space="preserve"> base to gain trust </w:t>
      </w:r>
      <w:r w:rsidR="008D1BD4">
        <w:t>upon the security level which agreed upon</w:t>
      </w:r>
      <w:r>
        <w:t xml:space="preserve">. </w:t>
      </w:r>
    </w:p>
    <w:p w:rsidR="001E35A7" w:rsidRPr="00844CA3" w:rsidRDefault="001E35A7" w:rsidP="00844CA3">
      <w:pPr>
        <w:pStyle w:val="Thesis-Hansstijl"/>
        <w:rPr>
          <w:i/>
          <w:iCs/>
        </w:rPr>
      </w:pPr>
      <w:r>
        <w:t xml:space="preserve">The data privacy authorities can </w:t>
      </w:r>
      <w:r w:rsidR="008D0DBA">
        <w:t>play</w:t>
      </w:r>
      <w:r>
        <w:t xml:space="preserve"> an important role protecting </w:t>
      </w:r>
      <w:r w:rsidR="008D1BD4">
        <w:t>sensitive information</w:t>
      </w:r>
      <w:r>
        <w:t xml:space="preserve"> by SaaS providers. Not only by forcing service providers to use privacy by design and audit guidelines, but also with the creation of a digital data privacy certification. This certification can be based on an approved privacy by design plan with an audit plan on how service providers act like stated in the plan. By auditing the privacy by design plan and granting ratings for service providers on how they follow their privacy by design plan, can function as a control. This control is also visible and u</w:t>
      </w:r>
      <w:r w:rsidR="008D0DBA">
        <w:t>nderstandable for organizations. This visibility or quality mark</w:t>
      </w:r>
      <w:r>
        <w:t xml:space="preserve"> could lead to more organizations outsourcing their email</w:t>
      </w:r>
      <w:r w:rsidR="00A54D45">
        <w:t>.</w:t>
      </w:r>
    </w:p>
    <w:p w:rsidR="001E35A7" w:rsidRDefault="001E35A7" w:rsidP="00822EC5">
      <w:pPr>
        <w:pStyle w:val="Heading2"/>
      </w:pPr>
      <w:bookmarkStart w:id="103" w:name="_Toc268026974"/>
      <w:r>
        <w:t>5.3</w:t>
      </w:r>
      <w:r>
        <w:tab/>
        <w:t>Recommendations for further research</w:t>
      </w:r>
      <w:bookmarkEnd w:id="102"/>
      <w:bookmarkEnd w:id="103"/>
    </w:p>
    <w:p w:rsidR="001E35A7" w:rsidRDefault="001E35A7" w:rsidP="00DC2A27">
      <w:pPr>
        <w:pStyle w:val="Thesis-Hansstijl"/>
      </w:pPr>
      <w:r w:rsidRPr="009B5163">
        <w:t>This thesis can be used to research some theories in more detail</w:t>
      </w:r>
      <w:r>
        <w:t xml:space="preserve">. Especially </w:t>
      </w:r>
      <w:r w:rsidR="008D1BD4">
        <w:t xml:space="preserve">since not that </w:t>
      </w:r>
      <w:r>
        <w:t xml:space="preserve">much research is done </w:t>
      </w:r>
      <w:r w:rsidR="0005092B">
        <w:t>on</w:t>
      </w:r>
      <w:r>
        <w:t xml:space="preserve"> the t</w:t>
      </w:r>
      <w:r w:rsidR="0059311F">
        <w:t>opic. The following topics will</w:t>
      </w:r>
      <w:r>
        <w:t xml:space="preserve"> give recommendations</w:t>
      </w:r>
      <w:r w:rsidR="003E103A">
        <w:t xml:space="preserve"> for further research</w:t>
      </w:r>
      <w:r>
        <w:t xml:space="preserve"> on theories in relation to outsourcing e-mail and information poaching </w:t>
      </w:r>
    </w:p>
    <w:p w:rsidR="001E35A7" w:rsidRPr="00DC2A27" w:rsidRDefault="001E35A7" w:rsidP="00DC2A27">
      <w:pPr>
        <w:jc w:val="both"/>
      </w:pPr>
      <w:bookmarkStart w:id="104" w:name="_Toc249350419"/>
      <w:bookmarkStart w:id="105" w:name="_Toc268026975"/>
      <w:r>
        <w:rPr>
          <w:rStyle w:val="Heading3Char"/>
        </w:rPr>
        <w:t>5.3.1</w:t>
      </w:r>
      <w:r>
        <w:rPr>
          <w:rStyle w:val="Heading3Char"/>
        </w:rPr>
        <w:tab/>
      </w:r>
      <w:r w:rsidRPr="00360A7A">
        <w:rPr>
          <w:rStyle w:val="Heading3Char"/>
        </w:rPr>
        <w:t>Trust</w:t>
      </w:r>
      <w:bookmarkEnd w:id="104"/>
      <w:bookmarkEnd w:id="105"/>
      <w:r>
        <w:rPr>
          <w:rFonts w:cs="Times New Roman"/>
        </w:rPr>
        <w:br/>
      </w:r>
      <w:r w:rsidRPr="00DC2A27">
        <w:rPr>
          <w:rStyle w:val="Thesis-HansstijlChar"/>
        </w:rPr>
        <w:t xml:space="preserve">When we examine the different theory’s on trust, we see that an important way to create trust is to have clear and proper controls for the transaction. Outsourcing e-mail and especially information poaching are closely related to the </w:t>
      </w:r>
      <w:r w:rsidR="003E103A" w:rsidRPr="00DC2A27">
        <w:rPr>
          <w:rStyle w:val="Thesis-HansstijlChar"/>
        </w:rPr>
        <w:t>risk</w:t>
      </w:r>
      <w:r w:rsidRPr="00DC2A27">
        <w:rPr>
          <w:rStyle w:val="Thesis-HansstijlChar"/>
        </w:rPr>
        <w:t xml:space="preserve"> of limited observability. Limited observability enhances the amount of </w:t>
      </w:r>
      <w:r w:rsidR="003E103A" w:rsidRPr="00DC2A27">
        <w:rPr>
          <w:rStyle w:val="Thesis-HansstijlChar"/>
        </w:rPr>
        <w:t>risk</w:t>
      </w:r>
      <w:r w:rsidRPr="00DC2A27">
        <w:rPr>
          <w:rStyle w:val="Thesis-HansstijlChar"/>
        </w:rPr>
        <w:t xml:space="preserve"> and it also decreases the level of trust. </w:t>
      </w:r>
      <w:r w:rsidR="00C370B7">
        <w:rPr>
          <w:rStyle w:val="Thesis-HansstijlChar"/>
        </w:rPr>
        <w:t>Taking this into account</w:t>
      </w:r>
      <w:r w:rsidRPr="00DC2A27">
        <w:rPr>
          <w:rStyle w:val="Thesis-HansstijlChar"/>
        </w:rPr>
        <w:t xml:space="preserve"> point of view it would not be a good decision to outsource services that have limited observability such as e-mail. However, it is interesting to examine in more detail</w:t>
      </w:r>
      <w:r w:rsidR="003E103A" w:rsidRPr="00DC2A27">
        <w:rPr>
          <w:rStyle w:val="Thesis-HansstijlChar"/>
        </w:rPr>
        <w:t xml:space="preserve">, </w:t>
      </w:r>
      <w:r w:rsidRPr="00DC2A27">
        <w:rPr>
          <w:rStyle w:val="Thesis-HansstijlChar"/>
        </w:rPr>
        <w:t>the effect of limited observa</w:t>
      </w:r>
      <w:r w:rsidR="003E103A" w:rsidRPr="00DC2A27">
        <w:rPr>
          <w:rStyle w:val="Thesis-HansstijlChar"/>
        </w:rPr>
        <w:t>bility of a service in relation</w:t>
      </w:r>
      <w:r w:rsidRPr="00DC2A27">
        <w:rPr>
          <w:rStyle w:val="Thesis-HansstijlChar"/>
        </w:rPr>
        <w:t xml:space="preserve"> to risk and trust.</w:t>
      </w:r>
    </w:p>
    <w:p w:rsidR="001E35A7" w:rsidRDefault="001E35A7" w:rsidP="006F319C">
      <w:pPr>
        <w:pStyle w:val="Heading3"/>
      </w:pPr>
      <w:bookmarkStart w:id="106" w:name="_Toc249350420"/>
      <w:bookmarkStart w:id="107" w:name="_Toc268026976"/>
      <w:r>
        <w:t>5.3.2</w:t>
      </w:r>
      <w:r>
        <w:tab/>
        <w:t>Core competences</w:t>
      </w:r>
      <w:bookmarkEnd w:id="106"/>
      <w:bookmarkEnd w:id="107"/>
    </w:p>
    <w:p w:rsidR="001E35A7" w:rsidRDefault="001E35A7" w:rsidP="00DC2A27">
      <w:pPr>
        <w:pStyle w:val="Thesis-Hansstijl"/>
      </w:pPr>
      <w:r>
        <w:t xml:space="preserve">As discussed in </w:t>
      </w:r>
      <w:r w:rsidR="00A24F2D">
        <w:t xml:space="preserve">our </w:t>
      </w:r>
      <w:r>
        <w:t>chapter on core competences, we deducted a theory from the existing theory. This theory is based on the dependency of organizations of a service. We</w:t>
      </w:r>
      <w:r w:rsidR="00A24F2D">
        <w:t xml:space="preserve"> decided to deduct</w:t>
      </w:r>
      <w:r>
        <w:t xml:space="preserve"> a theory from the existing theory while examining core competences by using surveys will be difficult.</w:t>
      </w:r>
    </w:p>
    <w:p w:rsidR="001E35A7" w:rsidRPr="00844CA3" w:rsidRDefault="001E35A7" w:rsidP="00844CA3">
      <w:pPr>
        <w:pStyle w:val="Thesis-Hansstijl"/>
      </w:pPr>
      <w:r>
        <w:t>For further research it is an interesting direction to examine core competences in relation to outsourcing e-mail. A study that primarily focuses on core competences in organizations</w:t>
      </w:r>
      <w:r w:rsidR="00A24F2D">
        <w:t>,</w:t>
      </w:r>
      <w:r>
        <w:t xml:space="preserve"> could explain the impact of </w:t>
      </w:r>
      <w:r w:rsidR="00A24F2D">
        <w:t>it</w:t>
      </w:r>
      <w:r>
        <w:t xml:space="preserve"> in relati</w:t>
      </w:r>
      <w:r w:rsidR="00A24F2D">
        <w:t xml:space="preserve">on to outsourcing e-mail. This </w:t>
      </w:r>
      <w:r>
        <w:t>can be a decision making factor for organizations when considering outsourcing e-mail.</w:t>
      </w:r>
      <w:r>
        <w:rPr>
          <w:rFonts w:cs="Times New Roman"/>
        </w:rPr>
        <w:br w:type="page"/>
      </w:r>
    </w:p>
    <w:p w:rsidR="001E35A7" w:rsidRPr="00D55EA5" w:rsidRDefault="001E35A7" w:rsidP="0093340A">
      <w:pPr>
        <w:pStyle w:val="Heading1"/>
        <w:jc w:val="both"/>
        <w:rPr>
          <w:rFonts w:cs="Times New Roman"/>
          <w:lang w:val="en-GB" w:eastAsia="nl-NL"/>
        </w:rPr>
      </w:pPr>
      <w:bookmarkStart w:id="108" w:name="_Toc233621770"/>
      <w:bookmarkStart w:id="109" w:name="_Toc268026977"/>
      <w:r w:rsidRPr="00BD4246">
        <w:rPr>
          <w:lang w:val="en-GB" w:eastAsia="nl-NL"/>
        </w:rPr>
        <w:lastRenderedPageBreak/>
        <w:t>Bibliography</w:t>
      </w:r>
      <w:bookmarkEnd w:id="108"/>
      <w:bookmarkEnd w:id="109"/>
    </w:p>
    <w:p w:rsidR="001E35A7" w:rsidRPr="00127D60" w:rsidRDefault="001E35A7" w:rsidP="00ED3C8F">
      <w:r w:rsidRPr="00127D60">
        <w:t xml:space="preserve"> (1997). European Management Journal, 15(3), 303. </w:t>
      </w:r>
    </w:p>
    <w:p w:rsidR="001E35A7" w:rsidRPr="00127D60" w:rsidRDefault="001E35A7" w:rsidP="00ED3C8F">
      <w:r w:rsidRPr="00127D60">
        <w:t xml:space="preserve">Barney, J. B. (1996). The resource-based theory of the firm. Organization Science (Providence, R.I.), , 469. </w:t>
      </w:r>
    </w:p>
    <w:p w:rsidR="001E35A7" w:rsidRPr="00127D60" w:rsidRDefault="001E35A7" w:rsidP="00ED3C8F">
      <w:r w:rsidRPr="00127D60">
        <w:t xml:space="preserve">Baumol, W. J. (1986). Williamson's the economic institutions of capitalism. The Rand Journal of Economics, , 279-286. </w:t>
      </w:r>
    </w:p>
    <w:p w:rsidR="001E35A7" w:rsidRPr="00127D60" w:rsidRDefault="001E35A7" w:rsidP="00ED3C8F">
      <w:r w:rsidRPr="00127D60">
        <w:t xml:space="preserve">Bhutta, K. S., &amp; Huq, F. (2002). Supplier selection problem: A comparison of the total cost of ownership and analytic hierarchy process approaches. Supply Chain Management: An International Journal, 7(3), 126-135. </w:t>
      </w:r>
    </w:p>
    <w:p w:rsidR="001E35A7" w:rsidRPr="00127D60" w:rsidRDefault="001E35A7" w:rsidP="00ED3C8F">
      <w:r w:rsidRPr="00127D60">
        <w:t xml:space="preserve">Boddy, W. W. (1994). U.S. television abroad: Market power and national introspection. Quarterly Review of Film and Video, 15(2), 45-55. </w:t>
      </w:r>
    </w:p>
    <w:p w:rsidR="001E35A7" w:rsidRPr="00127D60" w:rsidRDefault="001E35A7" w:rsidP="00ED3C8F">
      <w:r w:rsidRPr="00127D60">
        <w:t xml:space="preserve">Brynjolfsson, E. (1994). Information assets, technology, and organization. Management Science, , 1645-1662. </w:t>
      </w:r>
    </w:p>
    <w:p w:rsidR="001E35A7" w:rsidRPr="00127D60" w:rsidRDefault="001E35A7" w:rsidP="00ED3C8F">
      <w:r w:rsidRPr="00127D60">
        <w:t xml:space="preserve">Chalos, P. (1995). Costing, control, and strategic analysis in outsourcing decisions. Journal of Cost Management, 8, 31-37. </w:t>
      </w:r>
    </w:p>
    <w:p w:rsidR="001E35A7" w:rsidRPr="00127D60" w:rsidRDefault="001E35A7" w:rsidP="00ED3C8F">
      <w:r w:rsidRPr="00127D60">
        <w:t xml:space="preserve">Christopher Voce. (2009). Should your </w:t>
      </w:r>
      <w:r>
        <w:t>e-mail</w:t>
      </w:r>
      <w:r w:rsidRPr="00127D60">
        <w:t xml:space="preserve"> live in the cloud? A comparative cost analysis. </w:t>
      </w:r>
    </w:p>
    <w:p w:rsidR="001E35A7" w:rsidRPr="00127D60" w:rsidRDefault="001E35A7" w:rsidP="00ED3C8F">
      <w:r w:rsidRPr="00127D60">
        <w:t xml:space="preserve">Christopher Voce. (2009). Should your </w:t>
      </w:r>
      <w:r>
        <w:t>e-mail</w:t>
      </w:r>
      <w:r w:rsidRPr="00127D60">
        <w:t xml:space="preserve"> live in the cloud? an infrastructure and operations analysis. </w:t>
      </w:r>
    </w:p>
    <w:p w:rsidR="001E35A7" w:rsidRPr="00127D60" w:rsidRDefault="001E35A7" w:rsidP="00ED3C8F">
      <w:r w:rsidRPr="00127D60">
        <w:t xml:space="preserve">Clemons, E., Reddi, S., &amp; Rowe, M. (1993). The impact of information technology on the organization of economic activity: The" move to the middle" hypothesis. Journal ofManagement Information Systems/Fall, 10(2), 9-35. </w:t>
      </w:r>
    </w:p>
    <w:p w:rsidR="001E35A7" w:rsidRPr="00127D60" w:rsidRDefault="001E35A7" w:rsidP="00ED3C8F">
      <w:r w:rsidRPr="00127D60">
        <w:t xml:space="preserve">Clemons, E. K., &amp; Hitt, L. M. (2004). Poaching and the misappropriation of information: Transaction risks of information exchange. Journal of Management Information Systems, 21(2), 87-107. </w:t>
      </w:r>
    </w:p>
    <w:p w:rsidR="001E35A7" w:rsidRPr="00127D60" w:rsidRDefault="001E35A7" w:rsidP="00ED3C8F">
      <w:r w:rsidRPr="00127D60">
        <w:t xml:space="preserve">Clemons, E. K., Reddi, S. P., &amp; Row, M. C. (1993). The impact of information technology on the organization of economic activity: The" move to the middle" hypothesis. Journal of Management Information Systems, 10(2), 9-35. </w:t>
      </w:r>
    </w:p>
    <w:p w:rsidR="001E35A7" w:rsidRPr="00127D60" w:rsidRDefault="001E35A7" w:rsidP="00ED3C8F">
      <w:r w:rsidRPr="00127D60">
        <w:t xml:space="preserve">Clemons, E., &amp; Reddi, S. (1994). The impact of IT on the degree of outsourcing, the number ofsuppliers, and the duration of contracts. System Sciences, 1994. Vol. IV: Information Systems: Collaboration Technology Organizational Systems and Technology, Proceedings of the Twenty-Seventh Hawaii International Conference on, , 4 </w:t>
      </w:r>
    </w:p>
    <w:p w:rsidR="001E35A7" w:rsidRPr="00127D60" w:rsidRDefault="001E35A7" w:rsidP="00ED3C8F">
      <w:r w:rsidRPr="00127D60">
        <w:t xml:space="preserve">Covaleski, M. A., Dirsmith, M. W., &amp; Samuel, S. (2003). Changes in the institutional environment and the institutions of governance: Extending the contributions of transaction cost economics within the management control literature. Accounting, Organizations and Society, 28(5), 417-441. </w:t>
      </w:r>
    </w:p>
    <w:p w:rsidR="001E35A7" w:rsidRPr="00127D60" w:rsidRDefault="001E35A7" w:rsidP="00ED3C8F">
      <w:r w:rsidRPr="00127D60">
        <w:t xml:space="preserve">Cuganesan, S., &amp; Lee, R. (2006). Intra-organisational influences in procurement networks controls: The impacts of information technology. Management Accounting Research, 17(2), 141-170. </w:t>
      </w:r>
    </w:p>
    <w:p w:rsidR="001E35A7" w:rsidRPr="00127D60" w:rsidRDefault="001E35A7" w:rsidP="00ED3C8F">
      <w:r w:rsidRPr="00127D60">
        <w:lastRenderedPageBreak/>
        <w:t xml:space="preserve">Curley, S. (2004). Ripped from the headlines: What can the popular press teach us about software piracy. Journal of Management Information Systems, 21(2), 109. </w:t>
      </w:r>
    </w:p>
    <w:p w:rsidR="001E35A7" w:rsidRPr="00127D60" w:rsidRDefault="001E35A7" w:rsidP="00ED3C8F">
      <w:r w:rsidRPr="00127D60">
        <w:t xml:space="preserve">Das, T., &amp; Teng, B. S. (2001). Studies, 22(2), 251-283. </w:t>
      </w:r>
    </w:p>
    <w:p w:rsidR="001E35A7" w:rsidRPr="00127D60" w:rsidRDefault="001E35A7" w:rsidP="00ED3C8F">
      <w:r w:rsidRPr="00127D60">
        <w:t xml:space="preserve">Dubey, A., &amp; Wagle, D. (2007). Delivering software as a service. The McKinsey Quarterly, </w:t>
      </w:r>
    </w:p>
    <w:p w:rsidR="001E35A7" w:rsidRPr="00127D60" w:rsidRDefault="001E35A7" w:rsidP="00ED3C8F">
      <w:r w:rsidRPr="00127D60">
        <w:t xml:space="preserve">Han, K., Kauffman, R. J., &amp; Nault, B. R. (2004). Information exploitation and interorganizational systems ownership. Journal of Management Information Systems, 21(2), 109-135. </w:t>
      </w:r>
    </w:p>
    <w:p w:rsidR="001E35A7" w:rsidRPr="00127D60" w:rsidRDefault="001E35A7" w:rsidP="00ED3C8F">
      <w:r w:rsidRPr="00127D60">
        <w:t xml:space="preserve">Han, K. (2004). Information exploitation and interorganizational systems ownership. Journal of Management Information Systems, 21(2), 109. </w:t>
      </w:r>
    </w:p>
    <w:p w:rsidR="001E35A7" w:rsidRPr="00127D60" w:rsidRDefault="001E35A7" w:rsidP="00ED3C8F">
      <w:r w:rsidRPr="00127D60">
        <w:t xml:space="preserve">Harris, A., Giunipero, L. C., &amp; Hult, G. T. M. (1998). Impact of organizational and contract flexibility on outsourcing contracts. Industrial Marketing Management, 27(5), 373-384. </w:t>
      </w:r>
    </w:p>
    <w:p w:rsidR="001E35A7" w:rsidRPr="00127D60" w:rsidRDefault="001E35A7" w:rsidP="00ED3C8F">
      <w:r w:rsidRPr="00127D60">
        <w:t xml:space="preserve">Kern, T., &amp; Willcocks, L. (2000). Exploring information technology outsourcing relationships: Theory and practice. Journal of Strategic Information Systems, 9(4), 321-350. </w:t>
      </w:r>
    </w:p>
    <w:p w:rsidR="001E35A7" w:rsidRPr="00127D60" w:rsidRDefault="001E35A7" w:rsidP="00ED3C8F">
      <w:r w:rsidRPr="00127D60">
        <w:t xml:space="preserve">L. Frank Kenney, Daryl C. Plummer, &amp; Jess Thompson. (2009). What's between you and the cloud? </w:t>
      </w:r>
    </w:p>
    <w:p w:rsidR="001E35A7" w:rsidRPr="00127D60" w:rsidRDefault="001E35A7" w:rsidP="00ED3C8F">
      <w:r w:rsidRPr="00127D60">
        <w:t xml:space="preserve">Lacity, M. C., &amp; Hirschheim, R. (1995). Beyond the information systems outsourcing bandwagon: The insourcing response John Wiley &amp; Sons, Inc. New York, NY, USA. </w:t>
      </w:r>
    </w:p>
    <w:p w:rsidR="001E35A7" w:rsidRPr="00127D60" w:rsidRDefault="001E35A7" w:rsidP="00ED3C8F">
      <w:r w:rsidRPr="00127D60">
        <w:t xml:space="preserve">Lee, M. K. O. (1996). IT outsourcing contracts: Practical issues for management. Industrial Management and Data Systems, 96(1), 15-20. </w:t>
      </w:r>
    </w:p>
    <w:p w:rsidR="001E35A7" w:rsidRPr="00127D60" w:rsidRDefault="001E35A7" w:rsidP="00ED3C8F">
      <w:r w:rsidRPr="00127D60">
        <w:t xml:space="preserve">Malone, T. W. (1988). What is coordination theory? </w:t>
      </w:r>
    </w:p>
    <w:p w:rsidR="001E35A7" w:rsidRPr="00127D60" w:rsidRDefault="001E35A7" w:rsidP="00ED3C8F">
      <w:r w:rsidRPr="00127D60">
        <w:t xml:space="preserve">Malone, T. W., &amp; Crowston, K. (1991). Toward an interdisciplinary theory of coordination. </w:t>
      </w:r>
    </w:p>
    <w:p w:rsidR="001E35A7" w:rsidRPr="00127D60" w:rsidRDefault="001E35A7" w:rsidP="00ED3C8F">
      <w:r w:rsidRPr="00127D60">
        <w:t xml:space="preserve">Malone, T. W., &amp; Crowston, K. (1994). The interdisciplinary study of coordination. ACM Computing Surveys (CSUR), 26(1), 87-119. </w:t>
      </w:r>
    </w:p>
    <w:p w:rsidR="001E35A7" w:rsidRPr="00127D60" w:rsidRDefault="001E35A7" w:rsidP="00ED3C8F">
      <w:r w:rsidRPr="00127D60">
        <w:t xml:space="preserve">Martin, H. (1997). Contracting out maintenance and a plan for future research. Journal of Quality in Maintenance Engineering, 3, 81-90. </w:t>
      </w:r>
    </w:p>
    <w:p w:rsidR="001E35A7" w:rsidRPr="00127D60" w:rsidRDefault="001E35A7" w:rsidP="00ED3C8F">
      <w:r w:rsidRPr="00127D60">
        <w:t xml:space="preserve">Matthew W. Cain. (2009). Cost optimization for E-mail infrastructures. </w:t>
      </w:r>
    </w:p>
    <w:p w:rsidR="001E35A7" w:rsidRPr="00127D60" w:rsidRDefault="001E35A7" w:rsidP="00ED3C8F">
      <w:r w:rsidRPr="00127D60">
        <w:rPr>
          <w:lang w:val="nl-NL"/>
        </w:rPr>
        <w:t xml:space="preserve">McFarlan, F. W., &amp; Nolan, R. L. (1995). </w:t>
      </w:r>
      <w:r w:rsidRPr="00127D60">
        <w:t xml:space="preserve">How to manage an IT outsourcing alliance. Sloan Management Review, 36(2), 9. </w:t>
      </w:r>
    </w:p>
    <w:p w:rsidR="001E35A7" w:rsidRPr="00127D60" w:rsidRDefault="001E35A7" w:rsidP="00ED3C8F">
      <w:r w:rsidRPr="00F05F96">
        <w:t xml:space="preserve">Prahalad, C. K., &amp; Hamel, G. (2003). </w:t>
      </w:r>
      <w:r w:rsidRPr="00127D60">
        <w:t xml:space="preserve">The core competence of the corporation. INTERNATIONAL LIBRARY OF CRITICAL WRITINGS IN ECONOMICS, 163, 210-222. </w:t>
      </w:r>
    </w:p>
    <w:p w:rsidR="001E35A7" w:rsidRPr="00127D60" w:rsidRDefault="001E35A7" w:rsidP="00ED3C8F">
      <w:r w:rsidRPr="00127D60">
        <w:t xml:space="preserve">Tom Austin. (2009). Economic factors accelerate employees' use of personally owned equipment. </w:t>
      </w:r>
    </w:p>
    <w:p w:rsidR="001E35A7" w:rsidRPr="00127D60" w:rsidRDefault="001E35A7" w:rsidP="00ED3C8F">
      <w:pPr>
        <w:rPr>
          <w:lang w:val="nl-NL"/>
        </w:rPr>
      </w:pPr>
      <w:r w:rsidRPr="00127D60">
        <w:t xml:space="preserve">Turner, M., Budgen, D., &amp; Brereton, P. (2003). Turning software into a service. </w:t>
      </w:r>
      <w:r w:rsidRPr="00127D60">
        <w:rPr>
          <w:lang w:val="nl-NL"/>
        </w:rPr>
        <w:t xml:space="preserve">Computer, 36(10), 38-44. </w:t>
      </w:r>
    </w:p>
    <w:p w:rsidR="001E35A7" w:rsidRPr="00127D60" w:rsidRDefault="001E35A7" w:rsidP="00ED3C8F">
      <w:r w:rsidRPr="00127D60">
        <w:rPr>
          <w:lang w:val="nl-NL"/>
        </w:rPr>
        <w:lastRenderedPageBreak/>
        <w:t xml:space="preserve">van der Meer-Kooistra, J., Vosselman, E. G. J., &amp; te Groningen, R. (1999). </w:t>
      </w:r>
      <w:r w:rsidRPr="00127D60">
        <w:t xml:space="preserve">Management control of interfirm transactional relationships: The case of industrial renovation and maintenance SOM Graduate School/Research Institute Systems, Organisations and Management. </w:t>
      </w:r>
    </w:p>
    <w:p w:rsidR="001E35A7" w:rsidRPr="00127D60" w:rsidRDefault="001E35A7" w:rsidP="00ED3C8F">
      <w:r w:rsidRPr="00127D60">
        <w:rPr>
          <w:lang w:val="nl-NL"/>
        </w:rPr>
        <w:t xml:space="preserve">van der Meer-Kooistra, J., Vosselman, E. G. J., &amp; te Groningen, R. (1999). </w:t>
      </w:r>
      <w:r w:rsidRPr="00127D60">
        <w:t xml:space="preserve">Management control of interfirm transactional relationships: The case of industrial renovation and maintenance SOM Graduate School/Research Institute Systems, Organisations and Management. </w:t>
      </w:r>
    </w:p>
    <w:p w:rsidR="001E35A7" w:rsidRPr="00127D60" w:rsidRDefault="001E35A7" w:rsidP="00ED3C8F">
      <w:r w:rsidRPr="00127D60">
        <w:rPr>
          <w:lang w:val="nl-NL"/>
        </w:rPr>
        <w:t xml:space="preserve">Vosselman, E., &amp; Meer-Kooistra, J. (2009). </w:t>
      </w:r>
      <w:r w:rsidRPr="00127D60">
        <w:t xml:space="preserve">Accounting for control and trust building in interfirm transactional relationships. Accounting, Organizations and Society, 34(2), 267-283. </w:t>
      </w:r>
    </w:p>
    <w:p w:rsidR="001E35A7" w:rsidRPr="00127D60" w:rsidRDefault="001E35A7" w:rsidP="00ED3C8F">
      <w:r w:rsidRPr="00F05F96">
        <w:t xml:space="preserve">Vosselman, E., &amp; Meer-Kooistra, J. (2009). </w:t>
      </w:r>
      <w:r w:rsidRPr="00127D60">
        <w:t xml:space="preserve">Accounting for control and trust building in interfirm transactional relationships. Accounting, Organizations and Society, 34(2), 267-283. </w:t>
      </w:r>
    </w:p>
    <w:p w:rsidR="001E35A7" w:rsidRPr="00127D60" w:rsidRDefault="001E35A7" w:rsidP="00ED3C8F">
      <w:r w:rsidRPr="00127D60">
        <w:t xml:space="preserve">Vosselman, E. G. J. (2002). Towards horizontal archetypes of management control: A transaction cost economics perspective. Management Accounting Research, 13(1), 131-148. </w:t>
      </w:r>
    </w:p>
    <w:p w:rsidR="001E35A7" w:rsidRPr="00127D60" w:rsidRDefault="001E35A7" w:rsidP="00ED3C8F">
      <w:r w:rsidRPr="00F05F96">
        <w:t xml:space="preserve">Vosselman, E., &amp; Meer-Kooistra, J. (2006). </w:t>
      </w:r>
      <w:r w:rsidRPr="00127D60">
        <w:t xml:space="preserve">Accounting for control and relational signalling in interfirm transactional relationships. </w:t>
      </w:r>
    </w:p>
    <w:p w:rsidR="001E35A7" w:rsidRPr="00127D60" w:rsidRDefault="001E35A7" w:rsidP="00ED3C8F">
      <w:r w:rsidRPr="00127D60">
        <w:t xml:space="preserve">Widener, S. K., &amp; Selto, F. H. (1999). Management control systems and boundaries of the firm: Why do firms outsource internal auditing activities? Journal of Management Accounting Research, 11, 45-74. </w:t>
      </w:r>
    </w:p>
    <w:p w:rsidR="001E35A7" w:rsidRPr="00127D60" w:rsidRDefault="001E35A7" w:rsidP="00ED3C8F">
      <w:r w:rsidRPr="00127D60">
        <w:t xml:space="preserve">Williamson, O. O. E. (1979). Transaction-cost economics: The governance of contractual relations. The Journal of Law &amp; Economics, 22(2), 233. </w:t>
      </w:r>
    </w:p>
    <w:p w:rsidR="001E35A7" w:rsidRPr="00FF111C" w:rsidRDefault="001E35A7" w:rsidP="0093340A">
      <w:pPr>
        <w:pStyle w:val="NoSpacing"/>
        <w:jc w:val="both"/>
        <w:rPr>
          <w:rFonts w:cs="Times New Roman"/>
          <w:color w:val="000000"/>
          <w:lang w:eastAsia="nl-NL"/>
        </w:rPr>
      </w:pPr>
    </w:p>
    <w:p w:rsidR="001E35A7" w:rsidRDefault="001E35A7">
      <w:pPr>
        <w:spacing w:after="0" w:line="240" w:lineRule="auto"/>
        <w:rPr>
          <w:rFonts w:ascii="Cambria" w:hAnsi="Cambria" w:cs="Cambria"/>
          <w:b/>
          <w:bCs/>
          <w:sz w:val="28"/>
          <w:szCs w:val="28"/>
        </w:rPr>
      </w:pPr>
      <w:r>
        <w:br w:type="page"/>
      </w:r>
    </w:p>
    <w:p w:rsidR="001E35A7" w:rsidRDefault="001E35A7" w:rsidP="0093340A">
      <w:pPr>
        <w:pStyle w:val="Heading1"/>
        <w:jc w:val="both"/>
      </w:pPr>
      <w:bookmarkStart w:id="110" w:name="_Toc268026978"/>
      <w:r>
        <w:lastRenderedPageBreak/>
        <w:t>Appendix</w:t>
      </w:r>
      <w:bookmarkEnd w:id="110"/>
    </w:p>
    <w:p w:rsidR="001E35A7" w:rsidRDefault="001E35A7" w:rsidP="00E00241">
      <w:pPr>
        <w:pStyle w:val="NoSpacing"/>
        <w:rPr>
          <w:rFonts w:cs="Times New Roman"/>
        </w:rPr>
      </w:pPr>
    </w:p>
    <w:p w:rsidR="001E35A7" w:rsidRDefault="001E35A7" w:rsidP="00E00241">
      <w:pPr>
        <w:pStyle w:val="NoSpacing"/>
        <w:jc w:val="both"/>
        <w:rPr>
          <w:rStyle w:val="Heading3Char"/>
        </w:rPr>
      </w:pPr>
      <w:bookmarkStart w:id="111" w:name="_Toc268026979"/>
      <w:r>
        <w:rPr>
          <w:rStyle w:val="Heading3Char"/>
        </w:rPr>
        <w:t xml:space="preserve">A1. </w:t>
      </w:r>
      <w:r w:rsidRPr="00A941E2">
        <w:rPr>
          <w:rStyle w:val="Heading3Char"/>
        </w:rPr>
        <w:t>Survey results</w:t>
      </w:r>
      <w:r>
        <w:rPr>
          <w:rStyle w:val="Heading3Char"/>
        </w:rPr>
        <w:t xml:space="preserve"> </w:t>
      </w:r>
      <w:r w:rsidRPr="00A941E2">
        <w:rPr>
          <w:rStyle w:val="Heading3Char"/>
        </w:rPr>
        <w:t>Hypothesis 1</w:t>
      </w:r>
      <w:bookmarkEnd w:id="111"/>
    </w:p>
    <w:p w:rsidR="001E35A7" w:rsidRDefault="001E35A7" w:rsidP="00E00241">
      <w:pPr>
        <w:pStyle w:val="NoSpacing"/>
        <w:jc w:val="both"/>
      </w:pPr>
      <w:r>
        <w:t>The following graphs and tables will show a summary of the results of the specific questions related to hypothesis 1.</w:t>
      </w:r>
    </w:p>
    <w:p w:rsidR="001E35A7" w:rsidRDefault="00AC75CB" w:rsidP="00E00241">
      <w:pPr>
        <w:pStyle w:val="NoSpacing"/>
        <w:keepNext/>
        <w:jc w:val="both"/>
        <w:rPr>
          <w:rFonts w:cs="Times New Roman"/>
        </w:rPr>
      </w:pPr>
      <w:r>
        <w:rPr>
          <w:rFonts w:cs="Times New Roman"/>
          <w:noProof/>
          <w:lang w:val="nl-NL" w:eastAsia="nl-NL"/>
        </w:rPr>
        <w:drawing>
          <wp:inline distT="0" distB="0" distL="0" distR="0">
            <wp:extent cx="4943475" cy="3962400"/>
            <wp:effectExtent l="19050" t="0" r="9525" b="0"/>
            <wp:docPr id="93"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8"/>
                    <pic:cNvPicPr>
                      <a:picLocks noChangeAspect="1" noChangeArrowheads="1"/>
                    </pic:cNvPicPr>
                  </pic:nvPicPr>
                  <pic:blipFill>
                    <a:blip r:embed="rId41"/>
                    <a:srcRect/>
                    <a:stretch>
                      <a:fillRect/>
                    </a:stretch>
                  </pic:blipFill>
                  <pic:spPr bwMode="auto">
                    <a:xfrm>
                      <a:off x="0" y="0"/>
                      <a:ext cx="4943475" cy="3962400"/>
                    </a:xfrm>
                    <a:prstGeom prst="rect">
                      <a:avLst/>
                    </a:prstGeom>
                    <a:noFill/>
                    <a:ln w="9525">
                      <a:noFill/>
                      <a:miter lim="800000"/>
                      <a:headEnd/>
                      <a:tailEnd/>
                    </a:ln>
                  </pic:spPr>
                </pic:pic>
              </a:graphicData>
            </a:graphic>
          </wp:inline>
        </w:drawing>
      </w:r>
    </w:p>
    <w:p w:rsidR="001E35A7" w:rsidRDefault="001E35A7" w:rsidP="00E00241">
      <w:pPr>
        <w:pStyle w:val="Caption"/>
        <w:jc w:val="both"/>
      </w:pPr>
      <w:r>
        <w:t xml:space="preserve">Figure </w:t>
      </w:r>
      <w:r w:rsidR="00540890">
        <w:t>5</w:t>
      </w:r>
      <w:r>
        <w:t xml:space="preserve"> Results question 4</w:t>
      </w:r>
    </w:p>
    <w:p w:rsidR="001E35A7" w:rsidRPr="00A3215A" w:rsidRDefault="001E35A7" w:rsidP="00E00241">
      <w:pPr>
        <w:autoSpaceDE w:val="0"/>
        <w:autoSpaceDN w:val="0"/>
        <w:adjustRightInd w:val="0"/>
        <w:spacing w:after="0" w:line="240" w:lineRule="auto"/>
        <w:rPr>
          <w:rFonts w:ascii="Times New Roman" w:hAnsi="Times New Roman" w:cs="Times New Roman"/>
          <w:sz w:val="24"/>
          <w:szCs w:val="24"/>
          <w:lang w:val="nl-NL" w:eastAsia="nl-NL"/>
        </w:rPr>
      </w:pPr>
    </w:p>
    <w:tbl>
      <w:tblPr>
        <w:tblW w:w="7289" w:type="dxa"/>
        <w:tblInd w:w="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00"/>
      </w:tblPr>
      <w:tblGrid>
        <w:gridCol w:w="1226"/>
        <w:gridCol w:w="198"/>
        <w:gridCol w:w="812"/>
        <w:gridCol w:w="419"/>
        <w:gridCol w:w="590"/>
        <w:gridCol w:w="419"/>
        <w:gridCol w:w="592"/>
        <w:gridCol w:w="501"/>
        <w:gridCol w:w="510"/>
        <w:gridCol w:w="1011"/>
        <w:gridCol w:w="1011"/>
      </w:tblGrid>
      <w:tr w:rsidR="001E35A7" w:rsidRPr="00290F88">
        <w:tc>
          <w:tcPr>
            <w:tcW w:w="7289" w:type="dxa"/>
            <w:gridSpan w:val="11"/>
            <w:shd w:val="clear" w:color="auto" w:fill="D3DFEE"/>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b/>
                <w:bCs/>
                <w:color w:val="000000"/>
                <w:sz w:val="18"/>
                <w:szCs w:val="18"/>
                <w:lang w:val="nl-NL" w:eastAsia="nl-NL"/>
              </w:rPr>
              <w:t>Case Processing Summary</w:t>
            </w:r>
          </w:p>
        </w:tc>
      </w:tr>
      <w:tr w:rsidR="001E35A7" w:rsidRPr="00290F88">
        <w:tc>
          <w:tcPr>
            <w:tcW w:w="1226" w:type="dxa"/>
          </w:tcPr>
          <w:p w:rsidR="001E35A7" w:rsidRPr="00E2057C" w:rsidRDefault="001E35A7" w:rsidP="00F44860">
            <w:pPr>
              <w:autoSpaceDE w:val="0"/>
              <w:autoSpaceDN w:val="0"/>
              <w:adjustRightInd w:val="0"/>
              <w:spacing w:after="0" w:line="240" w:lineRule="auto"/>
              <w:rPr>
                <w:sz w:val="18"/>
                <w:szCs w:val="18"/>
                <w:lang w:val="nl-NL" w:eastAsia="nl-NL"/>
              </w:rPr>
            </w:pPr>
          </w:p>
        </w:tc>
        <w:tc>
          <w:tcPr>
            <w:tcW w:w="6063" w:type="dxa"/>
            <w:gridSpan w:val="10"/>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Cases</w:t>
            </w:r>
          </w:p>
        </w:tc>
      </w:tr>
      <w:tr w:rsidR="001E35A7" w:rsidRPr="00290F88">
        <w:tc>
          <w:tcPr>
            <w:tcW w:w="1226" w:type="dxa"/>
            <w:shd w:val="clear" w:color="auto" w:fill="D3DFEE"/>
          </w:tcPr>
          <w:p w:rsidR="001E35A7" w:rsidRPr="00E2057C" w:rsidRDefault="001E35A7" w:rsidP="00F44860">
            <w:pPr>
              <w:autoSpaceDE w:val="0"/>
              <w:autoSpaceDN w:val="0"/>
              <w:adjustRightInd w:val="0"/>
              <w:spacing w:after="0" w:line="240" w:lineRule="auto"/>
              <w:rPr>
                <w:sz w:val="18"/>
                <w:szCs w:val="18"/>
                <w:lang w:val="nl-NL" w:eastAsia="nl-NL"/>
              </w:rPr>
            </w:pPr>
          </w:p>
        </w:tc>
        <w:tc>
          <w:tcPr>
            <w:tcW w:w="2019" w:type="dxa"/>
            <w:gridSpan w:val="4"/>
            <w:shd w:val="clear" w:color="auto" w:fill="D3DFEE"/>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Included</w:t>
            </w:r>
          </w:p>
        </w:tc>
        <w:tc>
          <w:tcPr>
            <w:tcW w:w="2022" w:type="dxa"/>
            <w:gridSpan w:val="4"/>
            <w:shd w:val="clear" w:color="auto" w:fill="D3DFEE"/>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Excluded</w:t>
            </w:r>
          </w:p>
        </w:tc>
        <w:tc>
          <w:tcPr>
            <w:tcW w:w="2022" w:type="dxa"/>
            <w:gridSpan w:val="2"/>
            <w:shd w:val="clear" w:color="auto" w:fill="D3DFEE"/>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Total</w:t>
            </w:r>
          </w:p>
        </w:tc>
      </w:tr>
      <w:tr w:rsidR="001E35A7" w:rsidRPr="00290F88">
        <w:tc>
          <w:tcPr>
            <w:tcW w:w="1226" w:type="dxa"/>
          </w:tcPr>
          <w:p w:rsidR="001E35A7" w:rsidRPr="00E2057C" w:rsidRDefault="001E35A7" w:rsidP="00F44860">
            <w:pPr>
              <w:autoSpaceDE w:val="0"/>
              <w:autoSpaceDN w:val="0"/>
              <w:adjustRightInd w:val="0"/>
              <w:spacing w:after="0" w:line="240" w:lineRule="auto"/>
              <w:rPr>
                <w:sz w:val="18"/>
                <w:szCs w:val="18"/>
                <w:lang w:val="nl-NL" w:eastAsia="nl-NL"/>
              </w:rPr>
            </w:pPr>
          </w:p>
        </w:tc>
        <w:tc>
          <w:tcPr>
            <w:tcW w:w="1010"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09"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Percent</w:t>
            </w:r>
          </w:p>
        </w:tc>
        <w:tc>
          <w:tcPr>
            <w:tcW w:w="1011"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11"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Percent</w:t>
            </w:r>
          </w:p>
        </w:tc>
        <w:tc>
          <w:tcPr>
            <w:tcW w:w="1011" w:type="dxa"/>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11" w:type="dxa"/>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Percent</w:t>
            </w:r>
          </w:p>
        </w:tc>
      </w:tr>
      <w:tr w:rsidR="001E35A7" w:rsidRPr="00290F88">
        <w:tc>
          <w:tcPr>
            <w:tcW w:w="1226" w:type="dxa"/>
            <w:shd w:val="clear" w:color="auto" w:fill="D3DFEE"/>
          </w:tcPr>
          <w:p w:rsidR="001E35A7" w:rsidRPr="00E2057C" w:rsidRDefault="001E35A7" w:rsidP="00F44860">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 xml:space="preserve">Importance </w:t>
            </w:r>
          </w:p>
        </w:tc>
        <w:tc>
          <w:tcPr>
            <w:tcW w:w="1010"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77</w:t>
            </w:r>
          </w:p>
        </w:tc>
        <w:tc>
          <w:tcPr>
            <w:tcW w:w="1009"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100,0%</w:t>
            </w:r>
          </w:p>
        </w:tc>
        <w:tc>
          <w:tcPr>
            <w:tcW w:w="1011"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0</w:t>
            </w:r>
          </w:p>
        </w:tc>
        <w:tc>
          <w:tcPr>
            <w:tcW w:w="1011"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,0%</w:t>
            </w:r>
          </w:p>
        </w:tc>
        <w:tc>
          <w:tcPr>
            <w:tcW w:w="1011" w:type="dxa"/>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77</w:t>
            </w:r>
          </w:p>
        </w:tc>
        <w:tc>
          <w:tcPr>
            <w:tcW w:w="1011" w:type="dxa"/>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100,0%</w:t>
            </w:r>
          </w:p>
        </w:tc>
      </w:tr>
      <w:tr w:rsidR="001E35A7" w:rsidRPr="00290F88">
        <w:tc>
          <w:tcPr>
            <w:tcW w:w="1226" w:type="dxa"/>
          </w:tcPr>
          <w:p w:rsidR="001E35A7" w:rsidRPr="00E2057C" w:rsidRDefault="001E35A7" w:rsidP="00F44860">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 xml:space="preserve">Effect </w:t>
            </w:r>
          </w:p>
        </w:tc>
        <w:tc>
          <w:tcPr>
            <w:tcW w:w="1010"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75</w:t>
            </w:r>
          </w:p>
        </w:tc>
        <w:tc>
          <w:tcPr>
            <w:tcW w:w="1009"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97,4%</w:t>
            </w:r>
          </w:p>
        </w:tc>
        <w:tc>
          <w:tcPr>
            <w:tcW w:w="1011"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w:t>
            </w:r>
          </w:p>
        </w:tc>
        <w:tc>
          <w:tcPr>
            <w:tcW w:w="1011"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2,6%</w:t>
            </w:r>
          </w:p>
        </w:tc>
        <w:tc>
          <w:tcPr>
            <w:tcW w:w="1011" w:type="dxa"/>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77</w:t>
            </w:r>
          </w:p>
        </w:tc>
        <w:tc>
          <w:tcPr>
            <w:tcW w:w="1011" w:type="dxa"/>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100,0%</w:t>
            </w:r>
          </w:p>
        </w:tc>
      </w:tr>
      <w:tr w:rsidR="001E35A7" w:rsidRPr="00290F88">
        <w:tc>
          <w:tcPr>
            <w:tcW w:w="1226" w:type="dxa"/>
            <w:shd w:val="clear" w:color="auto" w:fill="D3DFEE"/>
          </w:tcPr>
          <w:p w:rsidR="001E35A7" w:rsidRPr="00E2057C" w:rsidRDefault="001E35A7" w:rsidP="00F44860">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 xml:space="preserve">Ammount </w:t>
            </w:r>
          </w:p>
        </w:tc>
        <w:tc>
          <w:tcPr>
            <w:tcW w:w="1010"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74</w:t>
            </w:r>
          </w:p>
        </w:tc>
        <w:tc>
          <w:tcPr>
            <w:tcW w:w="1009"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96,1%</w:t>
            </w:r>
          </w:p>
        </w:tc>
        <w:tc>
          <w:tcPr>
            <w:tcW w:w="1011"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w:t>
            </w:r>
          </w:p>
        </w:tc>
        <w:tc>
          <w:tcPr>
            <w:tcW w:w="1011"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3,9%</w:t>
            </w:r>
          </w:p>
        </w:tc>
        <w:tc>
          <w:tcPr>
            <w:tcW w:w="1011" w:type="dxa"/>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77</w:t>
            </w:r>
          </w:p>
        </w:tc>
        <w:tc>
          <w:tcPr>
            <w:tcW w:w="1011" w:type="dxa"/>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100,0%</w:t>
            </w:r>
          </w:p>
        </w:tc>
      </w:tr>
      <w:tr w:rsidR="001E35A7" w:rsidRPr="00290F88">
        <w:trPr>
          <w:gridAfter w:val="3"/>
          <w:wAfter w:w="2532" w:type="dxa"/>
        </w:trPr>
        <w:tc>
          <w:tcPr>
            <w:tcW w:w="1424" w:type="dxa"/>
            <w:gridSpan w:val="2"/>
          </w:tcPr>
          <w:p w:rsidR="001E35A7" w:rsidRPr="00E2057C" w:rsidRDefault="001E35A7" w:rsidP="00F44860">
            <w:pPr>
              <w:spacing w:after="0" w:line="240" w:lineRule="auto"/>
              <w:rPr>
                <w:sz w:val="18"/>
                <w:szCs w:val="18"/>
                <w:lang w:val="nl-NL" w:eastAsia="nl-NL"/>
              </w:rPr>
            </w:pPr>
          </w:p>
        </w:tc>
        <w:tc>
          <w:tcPr>
            <w:tcW w:w="1231"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Importance</w:t>
            </w:r>
          </w:p>
        </w:tc>
        <w:tc>
          <w:tcPr>
            <w:tcW w:w="1009"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Effect</w:t>
            </w:r>
          </w:p>
        </w:tc>
        <w:tc>
          <w:tcPr>
            <w:tcW w:w="1093"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Ammount</w:t>
            </w:r>
          </w:p>
        </w:tc>
      </w:tr>
      <w:tr w:rsidR="001E35A7" w:rsidRPr="00290F88">
        <w:trPr>
          <w:gridAfter w:val="3"/>
          <w:wAfter w:w="2532" w:type="dxa"/>
        </w:trPr>
        <w:tc>
          <w:tcPr>
            <w:tcW w:w="1424" w:type="dxa"/>
            <w:gridSpan w:val="2"/>
            <w:shd w:val="clear" w:color="auto" w:fill="D3DFEE"/>
          </w:tcPr>
          <w:p w:rsidR="001E35A7" w:rsidRPr="00E2057C" w:rsidRDefault="001E35A7" w:rsidP="00F44860">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N</w:t>
            </w:r>
          </w:p>
        </w:tc>
        <w:tc>
          <w:tcPr>
            <w:tcW w:w="1231"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77</w:t>
            </w:r>
          </w:p>
        </w:tc>
        <w:tc>
          <w:tcPr>
            <w:tcW w:w="1009"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75</w:t>
            </w:r>
          </w:p>
        </w:tc>
        <w:tc>
          <w:tcPr>
            <w:tcW w:w="1093"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74</w:t>
            </w:r>
          </w:p>
        </w:tc>
      </w:tr>
      <w:tr w:rsidR="001E35A7" w:rsidRPr="00290F88">
        <w:trPr>
          <w:gridAfter w:val="3"/>
          <w:wAfter w:w="2532" w:type="dxa"/>
        </w:trPr>
        <w:tc>
          <w:tcPr>
            <w:tcW w:w="1424" w:type="dxa"/>
            <w:gridSpan w:val="2"/>
          </w:tcPr>
          <w:p w:rsidR="001E35A7" w:rsidRPr="00E2057C" w:rsidRDefault="001E35A7" w:rsidP="00F44860">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Mean</w:t>
            </w:r>
          </w:p>
        </w:tc>
        <w:tc>
          <w:tcPr>
            <w:tcW w:w="1231"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6,22</w:t>
            </w:r>
          </w:p>
        </w:tc>
        <w:tc>
          <w:tcPr>
            <w:tcW w:w="1009"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5,05</w:t>
            </w:r>
          </w:p>
        </w:tc>
        <w:tc>
          <w:tcPr>
            <w:tcW w:w="1093"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5,34</w:t>
            </w:r>
          </w:p>
        </w:tc>
      </w:tr>
      <w:tr w:rsidR="001E35A7" w:rsidRPr="00290F88">
        <w:trPr>
          <w:gridAfter w:val="3"/>
          <w:wAfter w:w="2532" w:type="dxa"/>
        </w:trPr>
        <w:tc>
          <w:tcPr>
            <w:tcW w:w="1424" w:type="dxa"/>
            <w:gridSpan w:val="2"/>
            <w:shd w:val="clear" w:color="auto" w:fill="D3DFEE"/>
          </w:tcPr>
          <w:p w:rsidR="001E35A7" w:rsidRPr="00E2057C" w:rsidRDefault="001E35A7" w:rsidP="00F44860">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Median</w:t>
            </w:r>
          </w:p>
        </w:tc>
        <w:tc>
          <w:tcPr>
            <w:tcW w:w="1231"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7,00</w:t>
            </w:r>
          </w:p>
        </w:tc>
        <w:tc>
          <w:tcPr>
            <w:tcW w:w="1009"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6,00</w:t>
            </w:r>
          </w:p>
        </w:tc>
        <w:tc>
          <w:tcPr>
            <w:tcW w:w="1093"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6,00</w:t>
            </w:r>
          </w:p>
        </w:tc>
      </w:tr>
      <w:tr w:rsidR="001E35A7" w:rsidRPr="00290F88">
        <w:trPr>
          <w:gridAfter w:val="3"/>
          <w:wAfter w:w="2532" w:type="dxa"/>
        </w:trPr>
        <w:tc>
          <w:tcPr>
            <w:tcW w:w="1424" w:type="dxa"/>
            <w:gridSpan w:val="2"/>
          </w:tcPr>
          <w:p w:rsidR="001E35A7" w:rsidRPr="00E2057C" w:rsidRDefault="001E35A7" w:rsidP="00F44860">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Sum</w:t>
            </w:r>
          </w:p>
        </w:tc>
        <w:tc>
          <w:tcPr>
            <w:tcW w:w="1231"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479</w:t>
            </w:r>
          </w:p>
        </w:tc>
        <w:tc>
          <w:tcPr>
            <w:tcW w:w="1009"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379</w:t>
            </w:r>
          </w:p>
        </w:tc>
        <w:tc>
          <w:tcPr>
            <w:tcW w:w="1093"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395</w:t>
            </w:r>
          </w:p>
        </w:tc>
      </w:tr>
      <w:tr w:rsidR="001E35A7" w:rsidRPr="00290F88">
        <w:trPr>
          <w:gridAfter w:val="3"/>
          <w:wAfter w:w="2532" w:type="dxa"/>
        </w:trPr>
        <w:tc>
          <w:tcPr>
            <w:tcW w:w="1424" w:type="dxa"/>
            <w:gridSpan w:val="2"/>
            <w:shd w:val="clear" w:color="auto" w:fill="D3DFEE"/>
          </w:tcPr>
          <w:p w:rsidR="001E35A7" w:rsidRPr="00E2057C" w:rsidRDefault="001E35A7" w:rsidP="00F44860">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Range</w:t>
            </w:r>
          </w:p>
        </w:tc>
        <w:tc>
          <w:tcPr>
            <w:tcW w:w="1231"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w:t>
            </w:r>
          </w:p>
        </w:tc>
        <w:tc>
          <w:tcPr>
            <w:tcW w:w="1009"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w:t>
            </w:r>
          </w:p>
        </w:tc>
        <w:tc>
          <w:tcPr>
            <w:tcW w:w="1093"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w:t>
            </w:r>
          </w:p>
        </w:tc>
      </w:tr>
      <w:tr w:rsidR="001E35A7" w:rsidRPr="00290F88">
        <w:trPr>
          <w:gridAfter w:val="3"/>
          <w:wAfter w:w="2532" w:type="dxa"/>
        </w:trPr>
        <w:tc>
          <w:tcPr>
            <w:tcW w:w="1424" w:type="dxa"/>
            <w:gridSpan w:val="2"/>
          </w:tcPr>
          <w:p w:rsidR="001E35A7" w:rsidRPr="00E2057C" w:rsidRDefault="001E35A7" w:rsidP="00F44860">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Std. Deviation</w:t>
            </w:r>
          </w:p>
        </w:tc>
        <w:tc>
          <w:tcPr>
            <w:tcW w:w="1231"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1,334</w:t>
            </w:r>
          </w:p>
        </w:tc>
        <w:tc>
          <w:tcPr>
            <w:tcW w:w="1009"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1,635</w:t>
            </w:r>
          </w:p>
        </w:tc>
        <w:tc>
          <w:tcPr>
            <w:tcW w:w="1093"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1,785</w:t>
            </w:r>
          </w:p>
        </w:tc>
      </w:tr>
      <w:tr w:rsidR="001E35A7" w:rsidRPr="00290F88">
        <w:trPr>
          <w:gridAfter w:val="3"/>
          <w:wAfter w:w="2532" w:type="dxa"/>
        </w:trPr>
        <w:tc>
          <w:tcPr>
            <w:tcW w:w="1424" w:type="dxa"/>
            <w:gridSpan w:val="2"/>
            <w:shd w:val="clear" w:color="auto" w:fill="D3DFEE"/>
          </w:tcPr>
          <w:p w:rsidR="001E35A7" w:rsidRPr="00E2057C" w:rsidRDefault="001E35A7" w:rsidP="00F44860">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Variance</w:t>
            </w:r>
          </w:p>
        </w:tc>
        <w:tc>
          <w:tcPr>
            <w:tcW w:w="1231"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1,780</w:t>
            </w:r>
          </w:p>
        </w:tc>
        <w:tc>
          <w:tcPr>
            <w:tcW w:w="1009"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2,673</w:t>
            </w:r>
          </w:p>
        </w:tc>
        <w:tc>
          <w:tcPr>
            <w:tcW w:w="1093" w:type="dxa"/>
            <w:gridSpan w:val="2"/>
            <w:shd w:val="clear" w:color="auto" w:fill="D3DFEE"/>
          </w:tcPr>
          <w:p w:rsidR="001E35A7" w:rsidRPr="00E2057C" w:rsidRDefault="001E35A7" w:rsidP="00F44860">
            <w:pPr>
              <w:keepNext/>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3,186</w:t>
            </w:r>
          </w:p>
        </w:tc>
      </w:tr>
    </w:tbl>
    <w:p w:rsidR="001E35A7" w:rsidRPr="00EC5ABF" w:rsidRDefault="001E35A7" w:rsidP="00E00241">
      <w:pPr>
        <w:pStyle w:val="Caption"/>
        <w:rPr>
          <w:rFonts w:ascii="Times New Roman" w:hAnsi="Times New Roman" w:cs="Times New Roman"/>
          <w:sz w:val="24"/>
          <w:szCs w:val="24"/>
          <w:lang w:eastAsia="nl-NL"/>
        </w:rPr>
      </w:pPr>
      <w:bookmarkStart w:id="112" w:name="_Toc266820229"/>
      <w:r>
        <w:t xml:space="preserve">Table </w:t>
      </w:r>
      <w:fldSimple w:instr=" SEQ Table \* ARABIC ">
        <w:r w:rsidR="00D0007B">
          <w:rPr>
            <w:noProof/>
          </w:rPr>
          <w:t>18</w:t>
        </w:r>
      </w:fldSimple>
      <w:r>
        <w:t xml:space="preserve"> Statistic summary of the survey results of questions 6, 7 and 8</w:t>
      </w:r>
      <w:bookmarkEnd w:id="112"/>
    </w:p>
    <w:p w:rsidR="001E35A7" w:rsidRDefault="001E35A7" w:rsidP="00E00241">
      <w:pPr>
        <w:autoSpaceDE w:val="0"/>
        <w:autoSpaceDN w:val="0"/>
        <w:adjustRightInd w:val="0"/>
        <w:spacing w:after="0" w:line="400" w:lineRule="atLeast"/>
        <w:rPr>
          <w:rFonts w:ascii="Times New Roman" w:hAnsi="Times New Roman" w:cs="Times New Roman"/>
          <w:sz w:val="24"/>
          <w:szCs w:val="24"/>
          <w:lang w:eastAsia="nl-NL"/>
        </w:rPr>
      </w:pPr>
    </w:p>
    <w:p w:rsidR="001E35A7" w:rsidRDefault="001E35A7" w:rsidP="00E00241">
      <w:pPr>
        <w:spacing w:after="0" w:line="240" w:lineRule="auto"/>
        <w:rPr>
          <w:rFonts w:ascii="Times New Roman" w:hAnsi="Times New Roman" w:cs="Times New Roman"/>
          <w:sz w:val="24"/>
          <w:szCs w:val="24"/>
          <w:lang w:eastAsia="nl-NL"/>
        </w:rPr>
      </w:pPr>
    </w:p>
    <w:p w:rsidR="001E35A7" w:rsidRPr="00EC5ABF" w:rsidRDefault="001E35A7" w:rsidP="00E00241">
      <w:pPr>
        <w:autoSpaceDE w:val="0"/>
        <w:autoSpaceDN w:val="0"/>
        <w:adjustRightInd w:val="0"/>
        <w:spacing w:after="0" w:line="240" w:lineRule="auto"/>
        <w:rPr>
          <w:rFonts w:ascii="Times New Roman" w:hAnsi="Times New Roman" w:cs="Times New Roman"/>
          <w:sz w:val="24"/>
          <w:szCs w:val="24"/>
          <w:lang w:eastAsia="nl-NL"/>
        </w:rPr>
      </w:pPr>
    </w:p>
    <w:tbl>
      <w:tblPr>
        <w:tblW w:w="7502" w:type="dxa"/>
        <w:tblInd w:w="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00"/>
      </w:tblPr>
      <w:tblGrid>
        <w:gridCol w:w="1010"/>
        <w:gridCol w:w="429"/>
        <w:gridCol w:w="580"/>
        <w:gridCol w:w="430"/>
        <w:gridCol w:w="580"/>
        <w:gridCol w:w="429"/>
        <w:gridCol w:w="582"/>
        <w:gridCol w:w="429"/>
        <w:gridCol w:w="582"/>
        <w:gridCol w:w="429"/>
        <w:gridCol w:w="999"/>
        <w:gridCol w:w="12"/>
        <w:gridCol w:w="1011"/>
      </w:tblGrid>
      <w:tr w:rsidR="001E35A7" w:rsidRPr="00290F88">
        <w:tc>
          <w:tcPr>
            <w:tcW w:w="7502" w:type="dxa"/>
            <w:gridSpan w:val="13"/>
            <w:shd w:val="clear" w:color="auto" w:fill="D3DFEE"/>
          </w:tcPr>
          <w:p w:rsidR="001E35A7" w:rsidRPr="00E2057C" w:rsidRDefault="001E35A7" w:rsidP="00F44860">
            <w:pPr>
              <w:autoSpaceDE w:val="0"/>
              <w:autoSpaceDN w:val="0"/>
              <w:adjustRightInd w:val="0"/>
              <w:spacing w:after="0" w:line="320" w:lineRule="atLeast"/>
              <w:jc w:val="center"/>
              <w:rPr>
                <w:b/>
                <w:bCs/>
                <w:color w:val="000000"/>
                <w:sz w:val="18"/>
                <w:szCs w:val="18"/>
                <w:lang w:eastAsia="nl-NL"/>
              </w:rPr>
            </w:pPr>
          </w:p>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b/>
                <w:bCs/>
                <w:color w:val="000000"/>
                <w:sz w:val="18"/>
                <w:szCs w:val="18"/>
                <w:lang w:val="nl-NL" w:eastAsia="nl-NL"/>
              </w:rPr>
              <w:t>Case Processing Summary</w:t>
            </w:r>
          </w:p>
        </w:tc>
      </w:tr>
      <w:tr w:rsidR="001E35A7" w:rsidRPr="00290F88">
        <w:tc>
          <w:tcPr>
            <w:tcW w:w="1439" w:type="dxa"/>
            <w:gridSpan w:val="2"/>
          </w:tcPr>
          <w:p w:rsidR="001E35A7" w:rsidRPr="00E2057C" w:rsidRDefault="001E35A7" w:rsidP="00F44860">
            <w:pPr>
              <w:autoSpaceDE w:val="0"/>
              <w:autoSpaceDN w:val="0"/>
              <w:adjustRightInd w:val="0"/>
              <w:spacing w:after="0" w:line="240" w:lineRule="auto"/>
              <w:rPr>
                <w:sz w:val="18"/>
                <w:szCs w:val="18"/>
                <w:lang w:val="nl-NL" w:eastAsia="nl-NL"/>
              </w:rPr>
            </w:pPr>
          </w:p>
        </w:tc>
        <w:tc>
          <w:tcPr>
            <w:tcW w:w="6063" w:type="dxa"/>
            <w:gridSpan w:val="11"/>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Cases</w:t>
            </w:r>
          </w:p>
        </w:tc>
      </w:tr>
      <w:tr w:rsidR="001E35A7" w:rsidRPr="00290F88">
        <w:tc>
          <w:tcPr>
            <w:tcW w:w="1439" w:type="dxa"/>
            <w:gridSpan w:val="2"/>
            <w:shd w:val="clear" w:color="auto" w:fill="D3DFEE"/>
          </w:tcPr>
          <w:p w:rsidR="001E35A7" w:rsidRPr="00E2057C" w:rsidRDefault="001E35A7" w:rsidP="00F44860">
            <w:pPr>
              <w:autoSpaceDE w:val="0"/>
              <w:autoSpaceDN w:val="0"/>
              <w:adjustRightInd w:val="0"/>
              <w:spacing w:after="0" w:line="240" w:lineRule="auto"/>
              <w:rPr>
                <w:sz w:val="18"/>
                <w:szCs w:val="18"/>
                <w:lang w:val="nl-NL" w:eastAsia="nl-NL"/>
              </w:rPr>
            </w:pPr>
          </w:p>
        </w:tc>
        <w:tc>
          <w:tcPr>
            <w:tcW w:w="2019" w:type="dxa"/>
            <w:gridSpan w:val="4"/>
            <w:shd w:val="clear" w:color="auto" w:fill="D3DFEE"/>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Included</w:t>
            </w:r>
          </w:p>
        </w:tc>
        <w:tc>
          <w:tcPr>
            <w:tcW w:w="2022" w:type="dxa"/>
            <w:gridSpan w:val="4"/>
            <w:shd w:val="clear" w:color="auto" w:fill="D3DFEE"/>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Excluded</w:t>
            </w:r>
          </w:p>
        </w:tc>
        <w:tc>
          <w:tcPr>
            <w:tcW w:w="2022" w:type="dxa"/>
            <w:gridSpan w:val="3"/>
            <w:shd w:val="clear" w:color="auto" w:fill="D3DFEE"/>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Total</w:t>
            </w:r>
          </w:p>
        </w:tc>
      </w:tr>
      <w:tr w:rsidR="001E35A7" w:rsidRPr="00290F88">
        <w:tc>
          <w:tcPr>
            <w:tcW w:w="1439" w:type="dxa"/>
            <w:gridSpan w:val="2"/>
          </w:tcPr>
          <w:p w:rsidR="001E35A7" w:rsidRPr="00E2057C" w:rsidRDefault="001E35A7" w:rsidP="00F44860">
            <w:pPr>
              <w:autoSpaceDE w:val="0"/>
              <w:autoSpaceDN w:val="0"/>
              <w:adjustRightInd w:val="0"/>
              <w:spacing w:after="0" w:line="240" w:lineRule="auto"/>
              <w:rPr>
                <w:sz w:val="18"/>
                <w:szCs w:val="18"/>
                <w:lang w:val="nl-NL" w:eastAsia="nl-NL"/>
              </w:rPr>
            </w:pPr>
          </w:p>
        </w:tc>
        <w:tc>
          <w:tcPr>
            <w:tcW w:w="1010"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09"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Percent</w:t>
            </w:r>
          </w:p>
        </w:tc>
        <w:tc>
          <w:tcPr>
            <w:tcW w:w="1011"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11"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Percent</w:t>
            </w:r>
          </w:p>
        </w:tc>
        <w:tc>
          <w:tcPr>
            <w:tcW w:w="1011"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11" w:type="dxa"/>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Percent</w:t>
            </w:r>
          </w:p>
        </w:tc>
      </w:tr>
      <w:tr w:rsidR="001E35A7" w:rsidRPr="00290F88">
        <w:tc>
          <w:tcPr>
            <w:tcW w:w="1439" w:type="dxa"/>
            <w:gridSpan w:val="2"/>
            <w:shd w:val="clear" w:color="auto" w:fill="D3DFEE"/>
          </w:tcPr>
          <w:p w:rsidR="001E35A7" w:rsidRPr="00E2057C" w:rsidRDefault="001E35A7" w:rsidP="00F44860">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 xml:space="preserve">Hypothesis_1 </w:t>
            </w:r>
          </w:p>
        </w:tc>
        <w:tc>
          <w:tcPr>
            <w:tcW w:w="1010"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41</w:t>
            </w:r>
          </w:p>
        </w:tc>
        <w:tc>
          <w:tcPr>
            <w:tcW w:w="1009"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95,3%</w:t>
            </w:r>
          </w:p>
        </w:tc>
        <w:tc>
          <w:tcPr>
            <w:tcW w:w="1011"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w:t>
            </w:r>
          </w:p>
        </w:tc>
        <w:tc>
          <w:tcPr>
            <w:tcW w:w="1011"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4,7%</w:t>
            </w:r>
          </w:p>
        </w:tc>
        <w:tc>
          <w:tcPr>
            <w:tcW w:w="1011"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43</w:t>
            </w:r>
          </w:p>
        </w:tc>
        <w:tc>
          <w:tcPr>
            <w:tcW w:w="1011" w:type="dxa"/>
            <w:shd w:val="clear" w:color="auto" w:fill="D3DFEE"/>
          </w:tcPr>
          <w:p w:rsidR="001E35A7" w:rsidRPr="00E2057C" w:rsidRDefault="001E35A7" w:rsidP="00F44860">
            <w:pPr>
              <w:keepNext/>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100,0%</w:t>
            </w:r>
          </w:p>
        </w:tc>
      </w:tr>
      <w:tr w:rsidR="001E35A7" w:rsidRPr="00290F88">
        <w:tc>
          <w:tcPr>
            <w:tcW w:w="1010" w:type="dxa"/>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09"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Mean</w:t>
            </w:r>
          </w:p>
        </w:tc>
        <w:tc>
          <w:tcPr>
            <w:tcW w:w="1010"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Median</w:t>
            </w:r>
          </w:p>
        </w:tc>
        <w:tc>
          <w:tcPr>
            <w:tcW w:w="1011"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Sum</w:t>
            </w:r>
          </w:p>
        </w:tc>
        <w:tc>
          <w:tcPr>
            <w:tcW w:w="1011"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Range</w:t>
            </w:r>
          </w:p>
        </w:tc>
        <w:tc>
          <w:tcPr>
            <w:tcW w:w="1428"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Std. Deviation</w:t>
            </w:r>
          </w:p>
        </w:tc>
        <w:tc>
          <w:tcPr>
            <w:tcW w:w="1019"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Variance</w:t>
            </w:r>
          </w:p>
        </w:tc>
      </w:tr>
      <w:tr w:rsidR="001E35A7" w:rsidRPr="00290F88">
        <w:tc>
          <w:tcPr>
            <w:tcW w:w="1010" w:type="dxa"/>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41</w:t>
            </w:r>
          </w:p>
        </w:tc>
        <w:tc>
          <w:tcPr>
            <w:tcW w:w="1009"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17,2439</w:t>
            </w:r>
          </w:p>
        </w:tc>
        <w:tc>
          <w:tcPr>
            <w:tcW w:w="1010"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18,0000</w:t>
            </w:r>
          </w:p>
        </w:tc>
        <w:tc>
          <w:tcPr>
            <w:tcW w:w="1011"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707,00</w:t>
            </w:r>
          </w:p>
        </w:tc>
        <w:tc>
          <w:tcPr>
            <w:tcW w:w="1011"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12,00</w:t>
            </w:r>
          </w:p>
        </w:tc>
        <w:tc>
          <w:tcPr>
            <w:tcW w:w="1428"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3,69310</w:t>
            </w:r>
          </w:p>
        </w:tc>
        <w:tc>
          <w:tcPr>
            <w:tcW w:w="1019" w:type="dxa"/>
            <w:gridSpan w:val="2"/>
            <w:shd w:val="clear" w:color="auto" w:fill="D3DFEE"/>
          </w:tcPr>
          <w:p w:rsidR="001E35A7" w:rsidRPr="00E2057C" w:rsidRDefault="001E35A7" w:rsidP="00F44860">
            <w:pPr>
              <w:keepNext/>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13,639</w:t>
            </w:r>
          </w:p>
        </w:tc>
      </w:tr>
    </w:tbl>
    <w:p w:rsidR="001E35A7" w:rsidRPr="0057505A" w:rsidRDefault="001E35A7" w:rsidP="00E00241">
      <w:pPr>
        <w:pStyle w:val="Caption"/>
        <w:rPr>
          <w:rFonts w:ascii="Times New Roman" w:hAnsi="Times New Roman" w:cs="Times New Roman"/>
          <w:sz w:val="24"/>
          <w:szCs w:val="24"/>
          <w:lang w:eastAsia="nl-NL"/>
        </w:rPr>
      </w:pPr>
      <w:bookmarkStart w:id="113" w:name="_Toc266820230"/>
      <w:r>
        <w:t xml:space="preserve">Table </w:t>
      </w:r>
      <w:fldSimple w:instr=" SEQ Table \* ARABIC ">
        <w:r w:rsidR="00D0007B">
          <w:rPr>
            <w:noProof/>
          </w:rPr>
          <w:t>19</w:t>
        </w:r>
      </w:fldSimple>
      <w:r>
        <w:t xml:space="preserve"> </w:t>
      </w:r>
      <w:r w:rsidRPr="00A27B92">
        <w:t xml:space="preserve">Combined results </w:t>
      </w:r>
      <w:r>
        <w:t>of the organizations that are outsourcing</w:t>
      </w:r>
      <w:bookmarkEnd w:id="113"/>
    </w:p>
    <w:tbl>
      <w:tblPr>
        <w:tblW w:w="8488" w:type="dxa"/>
        <w:tblInd w:w="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00"/>
      </w:tblPr>
      <w:tblGrid>
        <w:gridCol w:w="1010"/>
        <w:gridCol w:w="1009"/>
        <w:gridCol w:w="408"/>
        <w:gridCol w:w="602"/>
        <w:gridCol w:w="409"/>
        <w:gridCol w:w="602"/>
        <w:gridCol w:w="408"/>
        <w:gridCol w:w="603"/>
        <w:gridCol w:w="407"/>
        <w:gridCol w:w="1010"/>
        <w:gridCol w:w="11"/>
        <w:gridCol w:w="999"/>
        <w:gridCol w:w="20"/>
        <w:gridCol w:w="990"/>
      </w:tblGrid>
      <w:tr w:rsidR="001E35A7" w:rsidRPr="00A414C6">
        <w:tc>
          <w:tcPr>
            <w:tcW w:w="8488" w:type="dxa"/>
            <w:gridSpan w:val="14"/>
            <w:shd w:val="clear" w:color="auto" w:fill="D3DFEE"/>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b/>
                <w:bCs/>
                <w:color w:val="000000"/>
                <w:sz w:val="18"/>
                <w:szCs w:val="18"/>
                <w:lang w:val="nl-NL" w:eastAsia="nl-NL"/>
              </w:rPr>
              <w:t>Case Processing Summary</w:t>
            </w:r>
          </w:p>
        </w:tc>
      </w:tr>
      <w:tr w:rsidR="001E35A7" w:rsidRPr="00A414C6">
        <w:tc>
          <w:tcPr>
            <w:tcW w:w="2427" w:type="dxa"/>
            <w:gridSpan w:val="3"/>
          </w:tcPr>
          <w:p w:rsidR="001E35A7" w:rsidRPr="00E2057C" w:rsidRDefault="001E35A7" w:rsidP="00F44860">
            <w:pPr>
              <w:autoSpaceDE w:val="0"/>
              <w:autoSpaceDN w:val="0"/>
              <w:adjustRightInd w:val="0"/>
              <w:spacing w:after="0" w:line="240" w:lineRule="auto"/>
              <w:rPr>
                <w:sz w:val="24"/>
                <w:szCs w:val="24"/>
                <w:lang w:val="nl-NL" w:eastAsia="nl-NL"/>
              </w:rPr>
            </w:pPr>
          </w:p>
        </w:tc>
        <w:tc>
          <w:tcPr>
            <w:tcW w:w="6061" w:type="dxa"/>
            <w:gridSpan w:val="11"/>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Cases</w:t>
            </w:r>
          </w:p>
        </w:tc>
      </w:tr>
      <w:tr w:rsidR="001E35A7" w:rsidRPr="00A414C6">
        <w:tc>
          <w:tcPr>
            <w:tcW w:w="2427" w:type="dxa"/>
            <w:gridSpan w:val="3"/>
            <w:shd w:val="clear" w:color="auto" w:fill="D3DFEE"/>
          </w:tcPr>
          <w:p w:rsidR="001E35A7" w:rsidRPr="00E2057C" w:rsidRDefault="001E35A7" w:rsidP="00F44860">
            <w:pPr>
              <w:autoSpaceDE w:val="0"/>
              <w:autoSpaceDN w:val="0"/>
              <w:adjustRightInd w:val="0"/>
              <w:spacing w:after="0" w:line="240" w:lineRule="auto"/>
              <w:rPr>
                <w:sz w:val="24"/>
                <w:szCs w:val="24"/>
                <w:lang w:val="nl-NL" w:eastAsia="nl-NL"/>
              </w:rPr>
            </w:pPr>
          </w:p>
        </w:tc>
        <w:tc>
          <w:tcPr>
            <w:tcW w:w="2021" w:type="dxa"/>
            <w:gridSpan w:val="4"/>
            <w:shd w:val="clear" w:color="auto" w:fill="D3DFEE"/>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Included</w:t>
            </w:r>
          </w:p>
        </w:tc>
        <w:tc>
          <w:tcPr>
            <w:tcW w:w="2020" w:type="dxa"/>
            <w:gridSpan w:val="3"/>
            <w:shd w:val="clear" w:color="auto" w:fill="D3DFEE"/>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Excluded</w:t>
            </w:r>
          </w:p>
        </w:tc>
        <w:tc>
          <w:tcPr>
            <w:tcW w:w="2020" w:type="dxa"/>
            <w:gridSpan w:val="4"/>
            <w:shd w:val="clear" w:color="auto" w:fill="D3DFEE"/>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Total</w:t>
            </w:r>
          </w:p>
        </w:tc>
      </w:tr>
      <w:tr w:rsidR="001E35A7" w:rsidRPr="00A414C6">
        <w:tc>
          <w:tcPr>
            <w:tcW w:w="2427" w:type="dxa"/>
            <w:gridSpan w:val="3"/>
          </w:tcPr>
          <w:p w:rsidR="001E35A7" w:rsidRPr="00E2057C" w:rsidRDefault="001E35A7" w:rsidP="00F44860">
            <w:pPr>
              <w:autoSpaceDE w:val="0"/>
              <w:autoSpaceDN w:val="0"/>
              <w:adjustRightInd w:val="0"/>
              <w:spacing w:after="0" w:line="240" w:lineRule="auto"/>
              <w:rPr>
                <w:sz w:val="24"/>
                <w:szCs w:val="24"/>
                <w:lang w:val="nl-NL" w:eastAsia="nl-NL"/>
              </w:rPr>
            </w:pPr>
          </w:p>
        </w:tc>
        <w:tc>
          <w:tcPr>
            <w:tcW w:w="1011"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10"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Percent</w:t>
            </w:r>
          </w:p>
        </w:tc>
        <w:tc>
          <w:tcPr>
            <w:tcW w:w="1010"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10" w:type="dxa"/>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Percent</w:t>
            </w:r>
          </w:p>
        </w:tc>
        <w:tc>
          <w:tcPr>
            <w:tcW w:w="1010"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10"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Percent</w:t>
            </w:r>
          </w:p>
        </w:tc>
      </w:tr>
      <w:tr w:rsidR="001E35A7" w:rsidRPr="00A414C6">
        <w:tc>
          <w:tcPr>
            <w:tcW w:w="2427" w:type="dxa"/>
            <w:gridSpan w:val="3"/>
            <w:shd w:val="clear" w:color="auto" w:fill="D3DFEE"/>
          </w:tcPr>
          <w:p w:rsidR="001E35A7" w:rsidRPr="00E2057C" w:rsidRDefault="001E35A7" w:rsidP="00F44860">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 xml:space="preserve">Hypothesis_1NOT_OUTSOURCING </w:t>
            </w:r>
          </w:p>
        </w:tc>
        <w:tc>
          <w:tcPr>
            <w:tcW w:w="1011"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22</w:t>
            </w:r>
          </w:p>
        </w:tc>
        <w:tc>
          <w:tcPr>
            <w:tcW w:w="1010"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91,7%</w:t>
            </w:r>
          </w:p>
        </w:tc>
        <w:tc>
          <w:tcPr>
            <w:tcW w:w="1010"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w:t>
            </w:r>
          </w:p>
        </w:tc>
        <w:tc>
          <w:tcPr>
            <w:tcW w:w="1010" w:type="dxa"/>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8,3%</w:t>
            </w:r>
          </w:p>
        </w:tc>
        <w:tc>
          <w:tcPr>
            <w:tcW w:w="1010"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24</w:t>
            </w:r>
          </w:p>
        </w:tc>
        <w:tc>
          <w:tcPr>
            <w:tcW w:w="1010"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100,0%</w:t>
            </w:r>
          </w:p>
        </w:tc>
      </w:tr>
      <w:tr w:rsidR="001E35A7" w:rsidRPr="00A414C6">
        <w:trPr>
          <w:gridAfter w:val="1"/>
          <w:wAfter w:w="990" w:type="dxa"/>
        </w:trPr>
        <w:tc>
          <w:tcPr>
            <w:tcW w:w="1010" w:type="dxa"/>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09" w:type="dxa"/>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Mean</w:t>
            </w:r>
          </w:p>
        </w:tc>
        <w:tc>
          <w:tcPr>
            <w:tcW w:w="1010"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Median</w:t>
            </w:r>
          </w:p>
        </w:tc>
        <w:tc>
          <w:tcPr>
            <w:tcW w:w="1011"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Sum</w:t>
            </w:r>
          </w:p>
        </w:tc>
        <w:tc>
          <w:tcPr>
            <w:tcW w:w="1011"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Range</w:t>
            </w:r>
          </w:p>
        </w:tc>
        <w:tc>
          <w:tcPr>
            <w:tcW w:w="1428" w:type="dxa"/>
            <w:gridSpan w:val="3"/>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Std. Deviation</w:t>
            </w:r>
          </w:p>
        </w:tc>
        <w:tc>
          <w:tcPr>
            <w:tcW w:w="1019"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Variance</w:t>
            </w:r>
          </w:p>
        </w:tc>
      </w:tr>
      <w:tr w:rsidR="001E35A7" w:rsidRPr="00A414C6">
        <w:trPr>
          <w:gridAfter w:val="1"/>
          <w:wAfter w:w="990" w:type="dxa"/>
        </w:trPr>
        <w:tc>
          <w:tcPr>
            <w:tcW w:w="1010" w:type="dxa"/>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22</w:t>
            </w:r>
          </w:p>
        </w:tc>
        <w:tc>
          <w:tcPr>
            <w:tcW w:w="1009" w:type="dxa"/>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15,7727</w:t>
            </w:r>
          </w:p>
        </w:tc>
        <w:tc>
          <w:tcPr>
            <w:tcW w:w="1010"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16,5000</w:t>
            </w:r>
          </w:p>
        </w:tc>
        <w:tc>
          <w:tcPr>
            <w:tcW w:w="1011"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347,00</w:t>
            </w:r>
          </w:p>
        </w:tc>
        <w:tc>
          <w:tcPr>
            <w:tcW w:w="1011"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18,00</w:t>
            </w:r>
          </w:p>
        </w:tc>
        <w:tc>
          <w:tcPr>
            <w:tcW w:w="1428" w:type="dxa"/>
            <w:gridSpan w:val="3"/>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4,40705</w:t>
            </w:r>
          </w:p>
        </w:tc>
        <w:tc>
          <w:tcPr>
            <w:tcW w:w="1019" w:type="dxa"/>
            <w:gridSpan w:val="2"/>
            <w:shd w:val="clear" w:color="auto" w:fill="D3DFEE"/>
          </w:tcPr>
          <w:p w:rsidR="001E35A7" w:rsidRPr="00E2057C" w:rsidRDefault="001E35A7" w:rsidP="00F44860">
            <w:pPr>
              <w:keepNext/>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19,422</w:t>
            </w:r>
          </w:p>
        </w:tc>
      </w:tr>
    </w:tbl>
    <w:p w:rsidR="001E35A7" w:rsidRPr="0057505A" w:rsidRDefault="001E35A7" w:rsidP="00E00241">
      <w:pPr>
        <w:pStyle w:val="Caption"/>
        <w:rPr>
          <w:rFonts w:ascii="Times New Roman" w:hAnsi="Times New Roman" w:cs="Times New Roman"/>
          <w:sz w:val="24"/>
          <w:szCs w:val="24"/>
          <w:lang w:eastAsia="nl-NL"/>
        </w:rPr>
      </w:pPr>
      <w:bookmarkStart w:id="114" w:name="_Toc266820231"/>
      <w:r>
        <w:t xml:space="preserve">Table </w:t>
      </w:r>
      <w:fldSimple w:instr=" SEQ Table \* ARABIC ">
        <w:r w:rsidR="00D0007B">
          <w:rPr>
            <w:noProof/>
          </w:rPr>
          <w:t>20</w:t>
        </w:r>
      </w:fldSimple>
      <w:r>
        <w:t xml:space="preserve"> </w:t>
      </w:r>
      <w:r w:rsidRPr="00A27B92">
        <w:t xml:space="preserve">Combined results </w:t>
      </w:r>
      <w:r>
        <w:t>of the organizations that are not outsourcing</w:t>
      </w:r>
      <w:bookmarkEnd w:id="114"/>
    </w:p>
    <w:p w:rsidR="008773C3" w:rsidRDefault="008773C3" w:rsidP="008773C3">
      <w:pPr>
        <w:pStyle w:val="Heading3"/>
        <w:jc w:val="both"/>
      </w:pPr>
      <w:bookmarkStart w:id="115" w:name="_Toc268026982"/>
      <w:bookmarkStart w:id="116" w:name="_Toc268026980"/>
      <w:r>
        <w:t xml:space="preserve">A2. Survey results Hypothesis </w:t>
      </w:r>
      <w:bookmarkEnd w:id="115"/>
      <w:r w:rsidR="00AD11AB">
        <w:t>2</w:t>
      </w:r>
    </w:p>
    <w:p w:rsidR="008773C3" w:rsidRDefault="008773C3" w:rsidP="008773C3">
      <w:pPr>
        <w:pStyle w:val="NoSpacing"/>
        <w:jc w:val="both"/>
      </w:pPr>
      <w:r>
        <w:t>The following graphs and tables will show a summary of the results of the specific questions related to hypotheses 2.</w:t>
      </w:r>
    </w:p>
    <w:p w:rsidR="008773C3" w:rsidRDefault="008773C3" w:rsidP="008773C3">
      <w:pPr>
        <w:pStyle w:val="NoSpacing"/>
        <w:jc w:val="both"/>
      </w:pPr>
    </w:p>
    <w:p w:rsidR="008773C3" w:rsidRDefault="008773C3" w:rsidP="008773C3">
      <w:pPr>
        <w:pStyle w:val="NoSpacing"/>
        <w:jc w:val="both"/>
        <w:rPr>
          <w:b/>
          <w:bCs/>
        </w:rPr>
      </w:pPr>
      <w:r w:rsidRPr="003F7CA1">
        <w:rPr>
          <w:b/>
          <w:bCs/>
        </w:rPr>
        <w:t>H</w:t>
      </w:r>
      <w:r>
        <w:rPr>
          <w:b/>
          <w:bCs/>
        </w:rPr>
        <w:t>2</w:t>
      </w:r>
      <w:r w:rsidRPr="003F7CA1">
        <w:rPr>
          <w:b/>
          <w:bCs/>
        </w:rPr>
        <w:t>A</w:t>
      </w:r>
    </w:p>
    <w:p w:rsidR="00AD11AB" w:rsidRPr="003F7CA1" w:rsidRDefault="00AD11AB" w:rsidP="008773C3">
      <w:pPr>
        <w:pStyle w:val="NoSpacing"/>
        <w:jc w:val="both"/>
        <w:rPr>
          <w:b/>
          <w:bCs/>
        </w:rPr>
      </w:pPr>
    </w:p>
    <w:p w:rsidR="008773C3" w:rsidRPr="00EB3D92" w:rsidRDefault="008773C3" w:rsidP="008773C3">
      <w:pPr>
        <w:autoSpaceDE w:val="0"/>
        <w:autoSpaceDN w:val="0"/>
        <w:adjustRightInd w:val="0"/>
        <w:spacing w:after="0" w:line="240" w:lineRule="auto"/>
        <w:rPr>
          <w:rFonts w:ascii="Times New Roman" w:hAnsi="Times New Roman" w:cs="Times New Roman"/>
          <w:sz w:val="24"/>
          <w:szCs w:val="24"/>
          <w:lang w:eastAsia="nl-NL"/>
        </w:rPr>
      </w:pPr>
    </w:p>
    <w:tbl>
      <w:tblPr>
        <w:tblW w:w="9870" w:type="dxa"/>
        <w:tblInd w:w="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00"/>
      </w:tblPr>
      <w:tblGrid>
        <w:gridCol w:w="1420"/>
        <w:gridCol w:w="1007"/>
        <w:gridCol w:w="444"/>
        <w:gridCol w:w="567"/>
        <w:gridCol w:w="628"/>
        <w:gridCol w:w="382"/>
        <w:gridCol w:w="1010"/>
        <w:gridCol w:w="59"/>
        <w:gridCol w:w="951"/>
        <w:gridCol w:w="500"/>
        <w:gridCol w:w="510"/>
        <w:gridCol w:w="941"/>
        <w:gridCol w:w="69"/>
        <w:gridCol w:w="1382"/>
      </w:tblGrid>
      <w:tr w:rsidR="008773C3" w:rsidRPr="00A414C6" w:rsidTr="007D57FC">
        <w:trPr>
          <w:gridAfter w:val="1"/>
          <w:wAfter w:w="1382" w:type="dxa"/>
        </w:trPr>
        <w:tc>
          <w:tcPr>
            <w:tcW w:w="8488" w:type="dxa"/>
            <w:gridSpan w:val="13"/>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b/>
                <w:bCs/>
                <w:color w:val="000000"/>
                <w:sz w:val="18"/>
                <w:szCs w:val="18"/>
                <w:lang w:val="nl-NL" w:eastAsia="nl-NL"/>
              </w:rPr>
              <w:t>Case Processing Summary</w:t>
            </w:r>
          </w:p>
        </w:tc>
      </w:tr>
      <w:tr w:rsidR="008773C3" w:rsidRPr="00A414C6" w:rsidTr="007D57FC">
        <w:trPr>
          <w:gridAfter w:val="1"/>
          <w:wAfter w:w="1382" w:type="dxa"/>
        </w:trPr>
        <w:tc>
          <w:tcPr>
            <w:tcW w:w="2427" w:type="dxa"/>
            <w:gridSpan w:val="2"/>
          </w:tcPr>
          <w:p w:rsidR="008773C3" w:rsidRPr="00E2057C" w:rsidRDefault="008773C3" w:rsidP="007D57FC">
            <w:pPr>
              <w:autoSpaceDE w:val="0"/>
              <w:autoSpaceDN w:val="0"/>
              <w:adjustRightInd w:val="0"/>
              <w:spacing w:after="0" w:line="240" w:lineRule="auto"/>
              <w:rPr>
                <w:sz w:val="18"/>
                <w:szCs w:val="18"/>
                <w:lang w:val="nl-NL" w:eastAsia="nl-NL"/>
              </w:rPr>
            </w:pPr>
          </w:p>
        </w:tc>
        <w:tc>
          <w:tcPr>
            <w:tcW w:w="6061" w:type="dxa"/>
            <w:gridSpan w:val="11"/>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Cases</w:t>
            </w:r>
          </w:p>
        </w:tc>
      </w:tr>
      <w:tr w:rsidR="008773C3" w:rsidRPr="00A414C6" w:rsidTr="007D57FC">
        <w:trPr>
          <w:gridAfter w:val="1"/>
          <w:wAfter w:w="1382" w:type="dxa"/>
        </w:trPr>
        <w:tc>
          <w:tcPr>
            <w:tcW w:w="2427" w:type="dxa"/>
            <w:gridSpan w:val="2"/>
            <w:shd w:val="clear" w:color="auto" w:fill="D3DFEE"/>
          </w:tcPr>
          <w:p w:rsidR="008773C3" w:rsidRPr="00E2057C" w:rsidRDefault="008773C3" w:rsidP="007D57FC">
            <w:pPr>
              <w:autoSpaceDE w:val="0"/>
              <w:autoSpaceDN w:val="0"/>
              <w:adjustRightInd w:val="0"/>
              <w:spacing w:after="0" w:line="240" w:lineRule="auto"/>
              <w:rPr>
                <w:sz w:val="18"/>
                <w:szCs w:val="18"/>
                <w:lang w:val="nl-NL" w:eastAsia="nl-NL"/>
              </w:rPr>
            </w:pPr>
          </w:p>
        </w:tc>
        <w:tc>
          <w:tcPr>
            <w:tcW w:w="2021" w:type="dxa"/>
            <w:gridSpan w:val="4"/>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Included</w:t>
            </w:r>
          </w:p>
        </w:tc>
        <w:tc>
          <w:tcPr>
            <w:tcW w:w="2020" w:type="dxa"/>
            <w:gridSpan w:val="3"/>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Excluded</w:t>
            </w:r>
          </w:p>
        </w:tc>
        <w:tc>
          <w:tcPr>
            <w:tcW w:w="2020" w:type="dxa"/>
            <w:gridSpan w:val="4"/>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Total</w:t>
            </w:r>
          </w:p>
        </w:tc>
      </w:tr>
      <w:tr w:rsidR="008773C3" w:rsidRPr="00A414C6" w:rsidTr="007D57FC">
        <w:trPr>
          <w:gridAfter w:val="1"/>
          <w:wAfter w:w="1382" w:type="dxa"/>
        </w:trPr>
        <w:tc>
          <w:tcPr>
            <w:tcW w:w="2427" w:type="dxa"/>
            <w:gridSpan w:val="2"/>
          </w:tcPr>
          <w:p w:rsidR="008773C3" w:rsidRPr="00E2057C" w:rsidRDefault="008773C3" w:rsidP="007D57FC">
            <w:pPr>
              <w:autoSpaceDE w:val="0"/>
              <w:autoSpaceDN w:val="0"/>
              <w:adjustRightInd w:val="0"/>
              <w:spacing w:after="0" w:line="240" w:lineRule="auto"/>
              <w:rPr>
                <w:sz w:val="18"/>
                <w:szCs w:val="18"/>
                <w:lang w:val="nl-NL" w:eastAsia="nl-NL"/>
              </w:rPr>
            </w:pPr>
          </w:p>
        </w:tc>
        <w:tc>
          <w:tcPr>
            <w:tcW w:w="1011" w:type="dxa"/>
            <w:gridSpan w:val="2"/>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10" w:type="dxa"/>
            <w:gridSpan w:val="2"/>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Percent</w:t>
            </w:r>
          </w:p>
        </w:tc>
        <w:tc>
          <w:tcPr>
            <w:tcW w:w="1010" w:type="dxa"/>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10" w:type="dxa"/>
            <w:gridSpan w:val="2"/>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Percent</w:t>
            </w:r>
          </w:p>
        </w:tc>
        <w:tc>
          <w:tcPr>
            <w:tcW w:w="1010" w:type="dxa"/>
            <w:gridSpan w:val="2"/>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10" w:type="dxa"/>
            <w:gridSpan w:val="2"/>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Percent</w:t>
            </w:r>
          </w:p>
        </w:tc>
      </w:tr>
      <w:tr w:rsidR="008773C3" w:rsidRPr="00A414C6" w:rsidTr="007D57FC">
        <w:trPr>
          <w:gridAfter w:val="1"/>
          <w:wAfter w:w="1382" w:type="dxa"/>
        </w:trPr>
        <w:tc>
          <w:tcPr>
            <w:tcW w:w="2427" w:type="dxa"/>
            <w:gridSpan w:val="2"/>
            <w:shd w:val="clear" w:color="auto" w:fill="D3DFEE"/>
          </w:tcPr>
          <w:p w:rsidR="008773C3" w:rsidRPr="00E2057C" w:rsidRDefault="008773C3" w:rsidP="007D57F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 xml:space="preserve">Faster deployment </w:t>
            </w:r>
          </w:p>
        </w:tc>
        <w:tc>
          <w:tcPr>
            <w:tcW w:w="1011"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69</w:t>
            </w:r>
          </w:p>
        </w:tc>
        <w:tc>
          <w:tcPr>
            <w:tcW w:w="1010"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89,6%</w:t>
            </w:r>
          </w:p>
        </w:tc>
        <w:tc>
          <w:tcPr>
            <w:tcW w:w="1010" w:type="dxa"/>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8</w:t>
            </w:r>
          </w:p>
        </w:tc>
        <w:tc>
          <w:tcPr>
            <w:tcW w:w="1010"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10,4%</w:t>
            </w:r>
          </w:p>
        </w:tc>
        <w:tc>
          <w:tcPr>
            <w:tcW w:w="1010"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77</w:t>
            </w:r>
          </w:p>
        </w:tc>
        <w:tc>
          <w:tcPr>
            <w:tcW w:w="1010"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100,0%</w:t>
            </w:r>
          </w:p>
        </w:tc>
      </w:tr>
      <w:tr w:rsidR="008773C3" w:rsidRPr="00A414C6" w:rsidTr="007D57FC">
        <w:trPr>
          <w:gridAfter w:val="1"/>
          <w:wAfter w:w="1382" w:type="dxa"/>
        </w:trPr>
        <w:tc>
          <w:tcPr>
            <w:tcW w:w="2427" w:type="dxa"/>
            <w:gridSpan w:val="2"/>
          </w:tcPr>
          <w:p w:rsidR="008773C3" w:rsidRPr="00E2057C" w:rsidRDefault="008773C3" w:rsidP="007D57F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 xml:space="preserve">Lower cost </w:t>
            </w:r>
          </w:p>
        </w:tc>
        <w:tc>
          <w:tcPr>
            <w:tcW w:w="1011"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70</w:t>
            </w:r>
          </w:p>
        </w:tc>
        <w:tc>
          <w:tcPr>
            <w:tcW w:w="1010"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90,9%</w:t>
            </w:r>
          </w:p>
        </w:tc>
        <w:tc>
          <w:tcPr>
            <w:tcW w:w="1010" w:type="dxa"/>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w:t>
            </w:r>
          </w:p>
        </w:tc>
        <w:tc>
          <w:tcPr>
            <w:tcW w:w="1010"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9,1%</w:t>
            </w:r>
          </w:p>
        </w:tc>
        <w:tc>
          <w:tcPr>
            <w:tcW w:w="1010"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77</w:t>
            </w:r>
          </w:p>
        </w:tc>
        <w:tc>
          <w:tcPr>
            <w:tcW w:w="1010"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100,0%</w:t>
            </w:r>
          </w:p>
        </w:tc>
      </w:tr>
      <w:tr w:rsidR="008773C3" w:rsidRPr="00A414C6" w:rsidTr="007D57FC">
        <w:trPr>
          <w:gridAfter w:val="1"/>
          <w:wAfter w:w="1382" w:type="dxa"/>
        </w:trPr>
        <w:tc>
          <w:tcPr>
            <w:tcW w:w="2427" w:type="dxa"/>
            <w:gridSpan w:val="2"/>
            <w:shd w:val="clear" w:color="auto" w:fill="D3DFEE"/>
          </w:tcPr>
          <w:p w:rsidR="008773C3" w:rsidRPr="00E2057C" w:rsidRDefault="008773C3" w:rsidP="007D57F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 xml:space="preserve">Easy user interface </w:t>
            </w:r>
          </w:p>
        </w:tc>
        <w:tc>
          <w:tcPr>
            <w:tcW w:w="1011"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70</w:t>
            </w:r>
          </w:p>
        </w:tc>
        <w:tc>
          <w:tcPr>
            <w:tcW w:w="1010"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90,9%</w:t>
            </w:r>
          </w:p>
        </w:tc>
        <w:tc>
          <w:tcPr>
            <w:tcW w:w="1010" w:type="dxa"/>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w:t>
            </w:r>
          </w:p>
        </w:tc>
        <w:tc>
          <w:tcPr>
            <w:tcW w:w="1010"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9,1%</w:t>
            </w:r>
          </w:p>
        </w:tc>
        <w:tc>
          <w:tcPr>
            <w:tcW w:w="1010"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77</w:t>
            </w:r>
          </w:p>
        </w:tc>
        <w:tc>
          <w:tcPr>
            <w:tcW w:w="1010"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100,0%</w:t>
            </w:r>
          </w:p>
        </w:tc>
      </w:tr>
      <w:tr w:rsidR="008773C3" w:rsidRPr="00A414C6" w:rsidTr="007D57FC">
        <w:trPr>
          <w:gridAfter w:val="1"/>
          <w:wAfter w:w="1382" w:type="dxa"/>
        </w:trPr>
        <w:tc>
          <w:tcPr>
            <w:tcW w:w="2427" w:type="dxa"/>
            <w:gridSpan w:val="2"/>
          </w:tcPr>
          <w:p w:rsidR="008773C3" w:rsidRPr="00E2057C" w:rsidRDefault="008773C3" w:rsidP="007D57FC">
            <w:pPr>
              <w:autoSpaceDE w:val="0"/>
              <w:autoSpaceDN w:val="0"/>
              <w:adjustRightInd w:val="0"/>
              <w:spacing w:after="0" w:line="320" w:lineRule="atLeast"/>
              <w:rPr>
                <w:color w:val="000000"/>
                <w:sz w:val="18"/>
                <w:szCs w:val="18"/>
                <w:lang w:eastAsia="nl-NL"/>
              </w:rPr>
            </w:pPr>
            <w:r w:rsidRPr="00E2057C">
              <w:rPr>
                <w:color w:val="000000"/>
                <w:sz w:val="18"/>
                <w:szCs w:val="18"/>
                <w:lang w:eastAsia="nl-NL"/>
              </w:rPr>
              <w:t xml:space="preserve">Scalability (additional storage capability as business grows) </w:t>
            </w:r>
          </w:p>
        </w:tc>
        <w:tc>
          <w:tcPr>
            <w:tcW w:w="1011"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72</w:t>
            </w:r>
          </w:p>
        </w:tc>
        <w:tc>
          <w:tcPr>
            <w:tcW w:w="1010"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93,5%</w:t>
            </w:r>
          </w:p>
        </w:tc>
        <w:tc>
          <w:tcPr>
            <w:tcW w:w="1010" w:type="dxa"/>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5</w:t>
            </w:r>
          </w:p>
        </w:tc>
        <w:tc>
          <w:tcPr>
            <w:tcW w:w="1010"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6,5%</w:t>
            </w:r>
          </w:p>
        </w:tc>
        <w:tc>
          <w:tcPr>
            <w:tcW w:w="1010"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77</w:t>
            </w:r>
          </w:p>
        </w:tc>
        <w:tc>
          <w:tcPr>
            <w:tcW w:w="1010"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100,0%</w:t>
            </w:r>
          </w:p>
        </w:tc>
      </w:tr>
      <w:tr w:rsidR="008773C3" w:rsidRPr="00A414C6" w:rsidTr="007D57FC">
        <w:trPr>
          <w:gridAfter w:val="1"/>
          <w:wAfter w:w="1382" w:type="dxa"/>
        </w:trPr>
        <w:tc>
          <w:tcPr>
            <w:tcW w:w="2427" w:type="dxa"/>
            <w:gridSpan w:val="2"/>
            <w:shd w:val="clear" w:color="auto" w:fill="D3DFEE"/>
          </w:tcPr>
          <w:p w:rsidR="008773C3" w:rsidRPr="00E2057C" w:rsidRDefault="008773C3" w:rsidP="007D57FC">
            <w:pPr>
              <w:autoSpaceDE w:val="0"/>
              <w:autoSpaceDN w:val="0"/>
              <w:adjustRightInd w:val="0"/>
              <w:spacing w:after="0" w:line="320" w:lineRule="atLeast"/>
              <w:rPr>
                <w:color w:val="000000"/>
                <w:sz w:val="18"/>
                <w:szCs w:val="18"/>
                <w:lang w:eastAsia="nl-NL"/>
              </w:rPr>
            </w:pPr>
            <w:r w:rsidRPr="00E2057C">
              <w:rPr>
                <w:color w:val="000000"/>
                <w:sz w:val="18"/>
                <w:szCs w:val="18"/>
                <w:lang w:eastAsia="nl-NL"/>
              </w:rPr>
              <w:t xml:space="preserve">Expertise of Software as a Service Vendors </w:t>
            </w:r>
          </w:p>
        </w:tc>
        <w:tc>
          <w:tcPr>
            <w:tcW w:w="1011"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72</w:t>
            </w:r>
          </w:p>
        </w:tc>
        <w:tc>
          <w:tcPr>
            <w:tcW w:w="1010"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93,5%</w:t>
            </w:r>
          </w:p>
        </w:tc>
        <w:tc>
          <w:tcPr>
            <w:tcW w:w="1010" w:type="dxa"/>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5</w:t>
            </w:r>
          </w:p>
        </w:tc>
        <w:tc>
          <w:tcPr>
            <w:tcW w:w="1010"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6,5%</w:t>
            </w:r>
          </w:p>
        </w:tc>
        <w:tc>
          <w:tcPr>
            <w:tcW w:w="1010"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77</w:t>
            </w:r>
          </w:p>
        </w:tc>
        <w:tc>
          <w:tcPr>
            <w:tcW w:w="1010"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100,0%</w:t>
            </w:r>
          </w:p>
        </w:tc>
      </w:tr>
      <w:tr w:rsidR="008773C3" w:rsidRPr="00A414C6" w:rsidTr="007D57FC">
        <w:trPr>
          <w:gridAfter w:val="1"/>
          <w:wAfter w:w="1382" w:type="dxa"/>
        </w:trPr>
        <w:tc>
          <w:tcPr>
            <w:tcW w:w="2427" w:type="dxa"/>
            <w:gridSpan w:val="2"/>
          </w:tcPr>
          <w:p w:rsidR="008773C3" w:rsidRPr="00E2057C" w:rsidRDefault="008773C3" w:rsidP="007D57FC">
            <w:pPr>
              <w:autoSpaceDE w:val="0"/>
              <w:autoSpaceDN w:val="0"/>
              <w:adjustRightInd w:val="0"/>
              <w:spacing w:after="0" w:line="320" w:lineRule="atLeast"/>
              <w:rPr>
                <w:color w:val="000000"/>
                <w:sz w:val="18"/>
                <w:szCs w:val="18"/>
                <w:lang w:eastAsia="nl-NL"/>
              </w:rPr>
            </w:pPr>
            <w:r w:rsidRPr="00E2057C">
              <w:rPr>
                <w:color w:val="000000"/>
                <w:sz w:val="18"/>
                <w:szCs w:val="18"/>
                <w:lang w:eastAsia="nl-NL"/>
              </w:rPr>
              <w:t xml:space="preserve">Accountability of Software as a Service vendors to remain competitive </w:t>
            </w:r>
          </w:p>
        </w:tc>
        <w:tc>
          <w:tcPr>
            <w:tcW w:w="1011"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71</w:t>
            </w:r>
          </w:p>
        </w:tc>
        <w:tc>
          <w:tcPr>
            <w:tcW w:w="1010"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92,2%</w:t>
            </w:r>
          </w:p>
        </w:tc>
        <w:tc>
          <w:tcPr>
            <w:tcW w:w="1010" w:type="dxa"/>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w:t>
            </w:r>
          </w:p>
        </w:tc>
        <w:tc>
          <w:tcPr>
            <w:tcW w:w="1010"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7,8%</w:t>
            </w:r>
          </w:p>
        </w:tc>
        <w:tc>
          <w:tcPr>
            <w:tcW w:w="1010"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77</w:t>
            </w:r>
          </w:p>
        </w:tc>
        <w:tc>
          <w:tcPr>
            <w:tcW w:w="1010"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100,0%</w:t>
            </w:r>
          </w:p>
        </w:tc>
      </w:tr>
      <w:tr w:rsidR="008773C3" w:rsidRPr="00A414C6" w:rsidTr="007D57FC">
        <w:tc>
          <w:tcPr>
            <w:tcW w:w="1420" w:type="dxa"/>
            <w:shd w:val="clear" w:color="auto" w:fill="D3DFEE"/>
          </w:tcPr>
          <w:p w:rsidR="008773C3" w:rsidRPr="00E2057C" w:rsidRDefault="008773C3" w:rsidP="007D57FC">
            <w:pPr>
              <w:spacing w:after="0" w:line="240" w:lineRule="auto"/>
              <w:rPr>
                <w:sz w:val="18"/>
                <w:szCs w:val="18"/>
                <w:lang w:val="nl-NL" w:eastAsia="nl-NL"/>
              </w:rPr>
            </w:pPr>
          </w:p>
        </w:tc>
        <w:tc>
          <w:tcPr>
            <w:tcW w:w="1451" w:type="dxa"/>
            <w:gridSpan w:val="2"/>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Faster deployment</w:t>
            </w:r>
          </w:p>
        </w:tc>
        <w:tc>
          <w:tcPr>
            <w:tcW w:w="1195" w:type="dxa"/>
            <w:gridSpan w:val="2"/>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Lower cost</w:t>
            </w:r>
          </w:p>
        </w:tc>
        <w:tc>
          <w:tcPr>
            <w:tcW w:w="1451" w:type="dxa"/>
            <w:gridSpan w:val="3"/>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Easy user interface</w:t>
            </w:r>
          </w:p>
        </w:tc>
        <w:tc>
          <w:tcPr>
            <w:tcW w:w="1451" w:type="dxa"/>
            <w:gridSpan w:val="2"/>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eastAsia="nl-NL"/>
              </w:rPr>
            </w:pPr>
            <w:r w:rsidRPr="00E2057C">
              <w:rPr>
                <w:color w:val="000000"/>
                <w:sz w:val="18"/>
                <w:szCs w:val="18"/>
                <w:lang w:eastAsia="nl-NL"/>
              </w:rPr>
              <w:t>Scalability (additional storage capability as business grows)</w:t>
            </w:r>
          </w:p>
        </w:tc>
        <w:tc>
          <w:tcPr>
            <w:tcW w:w="1451" w:type="dxa"/>
            <w:gridSpan w:val="2"/>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eastAsia="nl-NL"/>
              </w:rPr>
            </w:pPr>
            <w:r w:rsidRPr="00E2057C">
              <w:rPr>
                <w:color w:val="000000"/>
                <w:sz w:val="18"/>
                <w:szCs w:val="18"/>
                <w:lang w:eastAsia="nl-NL"/>
              </w:rPr>
              <w:t>Expertise of Software as a Service Vendors</w:t>
            </w:r>
          </w:p>
        </w:tc>
        <w:tc>
          <w:tcPr>
            <w:tcW w:w="1451" w:type="dxa"/>
            <w:gridSpan w:val="2"/>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eastAsia="nl-NL"/>
              </w:rPr>
            </w:pPr>
            <w:r w:rsidRPr="00E2057C">
              <w:rPr>
                <w:color w:val="000000"/>
                <w:sz w:val="18"/>
                <w:szCs w:val="18"/>
                <w:lang w:eastAsia="nl-NL"/>
              </w:rPr>
              <w:t>Accountability of Software as a Service vendors to remain competitive</w:t>
            </w:r>
          </w:p>
        </w:tc>
      </w:tr>
      <w:tr w:rsidR="008773C3" w:rsidRPr="00A414C6" w:rsidTr="007D57FC">
        <w:tc>
          <w:tcPr>
            <w:tcW w:w="1420" w:type="dxa"/>
          </w:tcPr>
          <w:p w:rsidR="008773C3" w:rsidRPr="00E2057C" w:rsidRDefault="008773C3" w:rsidP="007D57F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N</w:t>
            </w:r>
          </w:p>
        </w:tc>
        <w:tc>
          <w:tcPr>
            <w:tcW w:w="1451"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69</w:t>
            </w:r>
          </w:p>
        </w:tc>
        <w:tc>
          <w:tcPr>
            <w:tcW w:w="1195"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70</w:t>
            </w:r>
          </w:p>
        </w:tc>
        <w:tc>
          <w:tcPr>
            <w:tcW w:w="1451" w:type="dxa"/>
            <w:gridSpan w:val="3"/>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70</w:t>
            </w:r>
          </w:p>
        </w:tc>
        <w:tc>
          <w:tcPr>
            <w:tcW w:w="1451"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72</w:t>
            </w:r>
          </w:p>
        </w:tc>
        <w:tc>
          <w:tcPr>
            <w:tcW w:w="1451"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72</w:t>
            </w:r>
          </w:p>
        </w:tc>
        <w:tc>
          <w:tcPr>
            <w:tcW w:w="1451"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71</w:t>
            </w:r>
          </w:p>
        </w:tc>
      </w:tr>
      <w:tr w:rsidR="008773C3" w:rsidRPr="00A414C6" w:rsidTr="007D57FC">
        <w:tc>
          <w:tcPr>
            <w:tcW w:w="1420" w:type="dxa"/>
            <w:shd w:val="clear" w:color="auto" w:fill="D3DFEE"/>
          </w:tcPr>
          <w:p w:rsidR="008773C3" w:rsidRPr="00E2057C" w:rsidRDefault="008773C3" w:rsidP="007D57F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Mean</w:t>
            </w:r>
          </w:p>
        </w:tc>
        <w:tc>
          <w:tcPr>
            <w:tcW w:w="1451"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4,84</w:t>
            </w:r>
          </w:p>
        </w:tc>
        <w:tc>
          <w:tcPr>
            <w:tcW w:w="1195"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5,17</w:t>
            </w:r>
          </w:p>
        </w:tc>
        <w:tc>
          <w:tcPr>
            <w:tcW w:w="1451" w:type="dxa"/>
            <w:gridSpan w:val="3"/>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4,39</w:t>
            </w:r>
          </w:p>
        </w:tc>
        <w:tc>
          <w:tcPr>
            <w:tcW w:w="1451"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5,11</w:t>
            </w:r>
          </w:p>
        </w:tc>
        <w:tc>
          <w:tcPr>
            <w:tcW w:w="1451"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4,85</w:t>
            </w:r>
          </w:p>
        </w:tc>
        <w:tc>
          <w:tcPr>
            <w:tcW w:w="1451"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4,69</w:t>
            </w:r>
          </w:p>
        </w:tc>
      </w:tr>
      <w:tr w:rsidR="008773C3" w:rsidRPr="00A414C6" w:rsidTr="007D57FC">
        <w:tc>
          <w:tcPr>
            <w:tcW w:w="1420" w:type="dxa"/>
          </w:tcPr>
          <w:p w:rsidR="008773C3" w:rsidRPr="00E2057C" w:rsidRDefault="008773C3" w:rsidP="007D57F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Median</w:t>
            </w:r>
          </w:p>
        </w:tc>
        <w:tc>
          <w:tcPr>
            <w:tcW w:w="1451"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5,00</w:t>
            </w:r>
          </w:p>
        </w:tc>
        <w:tc>
          <w:tcPr>
            <w:tcW w:w="1195"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6,00</w:t>
            </w:r>
          </w:p>
        </w:tc>
        <w:tc>
          <w:tcPr>
            <w:tcW w:w="1451" w:type="dxa"/>
            <w:gridSpan w:val="3"/>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4,00</w:t>
            </w:r>
          </w:p>
        </w:tc>
        <w:tc>
          <w:tcPr>
            <w:tcW w:w="1451"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6,00</w:t>
            </w:r>
          </w:p>
        </w:tc>
        <w:tc>
          <w:tcPr>
            <w:tcW w:w="1451"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5,00</w:t>
            </w:r>
          </w:p>
        </w:tc>
        <w:tc>
          <w:tcPr>
            <w:tcW w:w="1451"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5,00</w:t>
            </w:r>
          </w:p>
        </w:tc>
      </w:tr>
      <w:tr w:rsidR="008773C3" w:rsidRPr="00A414C6" w:rsidTr="007D57FC">
        <w:tc>
          <w:tcPr>
            <w:tcW w:w="1420" w:type="dxa"/>
            <w:shd w:val="clear" w:color="auto" w:fill="D3DFEE"/>
          </w:tcPr>
          <w:p w:rsidR="008773C3" w:rsidRPr="00E2057C" w:rsidRDefault="008773C3" w:rsidP="007D57F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Sum</w:t>
            </w:r>
          </w:p>
        </w:tc>
        <w:tc>
          <w:tcPr>
            <w:tcW w:w="1451"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334</w:t>
            </w:r>
          </w:p>
        </w:tc>
        <w:tc>
          <w:tcPr>
            <w:tcW w:w="1195"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362</w:t>
            </w:r>
          </w:p>
        </w:tc>
        <w:tc>
          <w:tcPr>
            <w:tcW w:w="1451" w:type="dxa"/>
            <w:gridSpan w:val="3"/>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307</w:t>
            </w:r>
          </w:p>
        </w:tc>
        <w:tc>
          <w:tcPr>
            <w:tcW w:w="1451"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368</w:t>
            </w:r>
          </w:p>
        </w:tc>
        <w:tc>
          <w:tcPr>
            <w:tcW w:w="1451"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349</w:t>
            </w:r>
          </w:p>
        </w:tc>
        <w:tc>
          <w:tcPr>
            <w:tcW w:w="1451"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333</w:t>
            </w:r>
          </w:p>
        </w:tc>
      </w:tr>
      <w:tr w:rsidR="008773C3" w:rsidRPr="00A414C6" w:rsidTr="007D57FC">
        <w:tc>
          <w:tcPr>
            <w:tcW w:w="1420" w:type="dxa"/>
          </w:tcPr>
          <w:p w:rsidR="008773C3" w:rsidRPr="00E2057C" w:rsidRDefault="008773C3" w:rsidP="007D57F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Range</w:t>
            </w:r>
          </w:p>
        </w:tc>
        <w:tc>
          <w:tcPr>
            <w:tcW w:w="1451"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w:t>
            </w:r>
          </w:p>
        </w:tc>
        <w:tc>
          <w:tcPr>
            <w:tcW w:w="1195"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w:t>
            </w:r>
          </w:p>
        </w:tc>
        <w:tc>
          <w:tcPr>
            <w:tcW w:w="1451" w:type="dxa"/>
            <w:gridSpan w:val="3"/>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w:t>
            </w:r>
          </w:p>
        </w:tc>
        <w:tc>
          <w:tcPr>
            <w:tcW w:w="1451"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w:t>
            </w:r>
          </w:p>
        </w:tc>
        <w:tc>
          <w:tcPr>
            <w:tcW w:w="1451"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w:t>
            </w:r>
          </w:p>
        </w:tc>
        <w:tc>
          <w:tcPr>
            <w:tcW w:w="1451"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w:t>
            </w:r>
          </w:p>
        </w:tc>
      </w:tr>
      <w:tr w:rsidR="008773C3" w:rsidRPr="00A414C6" w:rsidTr="007D57FC">
        <w:tc>
          <w:tcPr>
            <w:tcW w:w="1420" w:type="dxa"/>
            <w:shd w:val="clear" w:color="auto" w:fill="D3DFEE"/>
          </w:tcPr>
          <w:p w:rsidR="008773C3" w:rsidRPr="00E2057C" w:rsidRDefault="008773C3" w:rsidP="007D57F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Std. Deviation</w:t>
            </w:r>
          </w:p>
        </w:tc>
        <w:tc>
          <w:tcPr>
            <w:tcW w:w="1451"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1,844</w:t>
            </w:r>
          </w:p>
        </w:tc>
        <w:tc>
          <w:tcPr>
            <w:tcW w:w="1195"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1,777</w:t>
            </w:r>
          </w:p>
        </w:tc>
        <w:tc>
          <w:tcPr>
            <w:tcW w:w="1451" w:type="dxa"/>
            <w:gridSpan w:val="3"/>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2,066</w:t>
            </w:r>
          </w:p>
        </w:tc>
        <w:tc>
          <w:tcPr>
            <w:tcW w:w="1451"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1,843</w:t>
            </w:r>
          </w:p>
        </w:tc>
        <w:tc>
          <w:tcPr>
            <w:tcW w:w="1451"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1,933</w:t>
            </w:r>
          </w:p>
        </w:tc>
        <w:tc>
          <w:tcPr>
            <w:tcW w:w="1451"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1,809</w:t>
            </w:r>
          </w:p>
        </w:tc>
      </w:tr>
      <w:tr w:rsidR="008773C3" w:rsidRPr="00A414C6" w:rsidTr="007D57FC">
        <w:tc>
          <w:tcPr>
            <w:tcW w:w="1420" w:type="dxa"/>
          </w:tcPr>
          <w:p w:rsidR="008773C3" w:rsidRPr="00E2057C" w:rsidRDefault="008773C3" w:rsidP="007D57F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Variance</w:t>
            </w:r>
          </w:p>
        </w:tc>
        <w:tc>
          <w:tcPr>
            <w:tcW w:w="1451"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3,401</w:t>
            </w:r>
          </w:p>
        </w:tc>
        <w:tc>
          <w:tcPr>
            <w:tcW w:w="1195"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3,159</w:t>
            </w:r>
          </w:p>
        </w:tc>
        <w:tc>
          <w:tcPr>
            <w:tcW w:w="1451" w:type="dxa"/>
            <w:gridSpan w:val="3"/>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4,269</w:t>
            </w:r>
          </w:p>
        </w:tc>
        <w:tc>
          <w:tcPr>
            <w:tcW w:w="1451"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3,396</w:t>
            </w:r>
          </w:p>
        </w:tc>
        <w:tc>
          <w:tcPr>
            <w:tcW w:w="1451"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3,737</w:t>
            </w:r>
          </w:p>
        </w:tc>
        <w:tc>
          <w:tcPr>
            <w:tcW w:w="1451" w:type="dxa"/>
            <w:gridSpan w:val="2"/>
          </w:tcPr>
          <w:p w:rsidR="008773C3" w:rsidRPr="00E2057C" w:rsidRDefault="008773C3" w:rsidP="007D57FC">
            <w:pPr>
              <w:keepNext/>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3,274</w:t>
            </w:r>
          </w:p>
        </w:tc>
      </w:tr>
    </w:tbl>
    <w:p w:rsidR="008773C3" w:rsidRPr="00F8085D" w:rsidRDefault="008773C3" w:rsidP="008773C3">
      <w:pPr>
        <w:pStyle w:val="Caption"/>
        <w:rPr>
          <w:rFonts w:ascii="Times New Roman" w:hAnsi="Times New Roman" w:cs="Times New Roman"/>
          <w:sz w:val="24"/>
          <w:szCs w:val="24"/>
          <w:lang w:eastAsia="nl-NL"/>
        </w:rPr>
      </w:pPr>
      <w:bookmarkStart w:id="117" w:name="_Toc266820237"/>
      <w:r>
        <w:t xml:space="preserve">Table </w:t>
      </w:r>
      <w:fldSimple w:instr=" SEQ Table \* ARABIC ">
        <w:r w:rsidR="00D0007B">
          <w:rPr>
            <w:noProof/>
          </w:rPr>
          <w:t>21</w:t>
        </w:r>
      </w:fldSimple>
      <w:r>
        <w:t xml:space="preserve"> </w:t>
      </w:r>
      <w:r w:rsidRPr="0071790B">
        <w:t xml:space="preserve">Statistic summary of the survey results of questions </w:t>
      </w:r>
      <w:r>
        <w:t>9</w:t>
      </w:r>
      <w:bookmarkEnd w:id="117"/>
    </w:p>
    <w:p w:rsidR="008773C3" w:rsidRPr="00F8085D" w:rsidRDefault="008773C3" w:rsidP="008773C3">
      <w:pPr>
        <w:autoSpaceDE w:val="0"/>
        <w:autoSpaceDN w:val="0"/>
        <w:adjustRightInd w:val="0"/>
        <w:spacing w:after="0" w:line="240" w:lineRule="auto"/>
        <w:rPr>
          <w:rFonts w:ascii="Times New Roman" w:hAnsi="Times New Roman" w:cs="Times New Roman"/>
          <w:sz w:val="24"/>
          <w:szCs w:val="24"/>
          <w:lang w:eastAsia="nl-NL"/>
        </w:rPr>
      </w:pPr>
    </w:p>
    <w:tbl>
      <w:tblPr>
        <w:tblW w:w="8488" w:type="dxa"/>
        <w:tblInd w:w="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00"/>
      </w:tblPr>
      <w:tblGrid>
        <w:gridCol w:w="2427"/>
        <w:gridCol w:w="1011"/>
        <w:gridCol w:w="1010"/>
        <w:gridCol w:w="1010"/>
        <w:gridCol w:w="1010"/>
        <w:gridCol w:w="1010"/>
        <w:gridCol w:w="1010"/>
      </w:tblGrid>
      <w:tr w:rsidR="008773C3" w:rsidRPr="00A414C6" w:rsidTr="007D57FC">
        <w:tc>
          <w:tcPr>
            <w:tcW w:w="8484" w:type="dxa"/>
            <w:gridSpan w:val="7"/>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b/>
                <w:bCs/>
                <w:color w:val="000000"/>
                <w:sz w:val="18"/>
                <w:szCs w:val="18"/>
                <w:lang w:val="nl-NL" w:eastAsia="nl-NL"/>
              </w:rPr>
              <w:t>Case Processing Summary</w:t>
            </w:r>
          </w:p>
        </w:tc>
      </w:tr>
      <w:tr w:rsidR="008773C3" w:rsidRPr="00A414C6" w:rsidTr="007D57FC">
        <w:tc>
          <w:tcPr>
            <w:tcW w:w="2425" w:type="dxa"/>
          </w:tcPr>
          <w:p w:rsidR="008773C3" w:rsidRPr="00E2057C" w:rsidRDefault="008773C3" w:rsidP="007D57FC">
            <w:pPr>
              <w:autoSpaceDE w:val="0"/>
              <w:autoSpaceDN w:val="0"/>
              <w:adjustRightInd w:val="0"/>
              <w:spacing w:after="0" w:line="240" w:lineRule="auto"/>
              <w:rPr>
                <w:sz w:val="18"/>
                <w:szCs w:val="18"/>
                <w:lang w:val="nl-NL" w:eastAsia="nl-NL"/>
              </w:rPr>
            </w:pPr>
          </w:p>
        </w:tc>
        <w:tc>
          <w:tcPr>
            <w:tcW w:w="6059" w:type="dxa"/>
            <w:gridSpan w:val="6"/>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Cases</w:t>
            </w:r>
          </w:p>
        </w:tc>
      </w:tr>
      <w:tr w:rsidR="008773C3" w:rsidRPr="00A414C6" w:rsidTr="007D57FC">
        <w:tc>
          <w:tcPr>
            <w:tcW w:w="2425" w:type="dxa"/>
            <w:shd w:val="clear" w:color="auto" w:fill="D3DFEE"/>
          </w:tcPr>
          <w:p w:rsidR="008773C3" w:rsidRPr="00E2057C" w:rsidRDefault="008773C3" w:rsidP="007D57FC">
            <w:pPr>
              <w:autoSpaceDE w:val="0"/>
              <w:autoSpaceDN w:val="0"/>
              <w:adjustRightInd w:val="0"/>
              <w:spacing w:after="0" w:line="240" w:lineRule="auto"/>
              <w:rPr>
                <w:sz w:val="18"/>
                <w:szCs w:val="18"/>
                <w:lang w:val="nl-NL" w:eastAsia="nl-NL"/>
              </w:rPr>
            </w:pPr>
          </w:p>
        </w:tc>
        <w:tc>
          <w:tcPr>
            <w:tcW w:w="2019" w:type="dxa"/>
            <w:gridSpan w:val="2"/>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Included</w:t>
            </w:r>
          </w:p>
        </w:tc>
        <w:tc>
          <w:tcPr>
            <w:tcW w:w="2020" w:type="dxa"/>
            <w:gridSpan w:val="2"/>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Excluded</w:t>
            </w:r>
          </w:p>
        </w:tc>
        <w:tc>
          <w:tcPr>
            <w:tcW w:w="2020" w:type="dxa"/>
            <w:gridSpan w:val="2"/>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Total</w:t>
            </w:r>
          </w:p>
        </w:tc>
      </w:tr>
      <w:tr w:rsidR="008773C3" w:rsidRPr="00A414C6" w:rsidTr="007D57FC">
        <w:tc>
          <w:tcPr>
            <w:tcW w:w="2425" w:type="dxa"/>
          </w:tcPr>
          <w:p w:rsidR="008773C3" w:rsidRPr="00E2057C" w:rsidRDefault="008773C3" w:rsidP="007D57FC">
            <w:pPr>
              <w:autoSpaceDE w:val="0"/>
              <w:autoSpaceDN w:val="0"/>
              <w:adjustRightInd w:val="0"/>
              <w:spacing w:after="0" w:line="240" w:lineRule="auto"/>
              <w:rPr>
                <w:sz w:val="18"/>
                <w:szCs w:val="18"/>
                <w:lang w:val="nl-NL" w:eastAsia="nl-NL"/>
              </w:rPr>
            </w:pPr>
          </w:p>
        </w:tc>
        <w:tc>
          <w:tcPr>
            <w:tcW w:w="1010" w:type="dxa"/>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09" w:type="dxa"/>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Percent</w:t>
            </w:r>
          </w:p>
        </w:tc>
        <w:tc>
          <w:tcPr>
            <w:tcW w:w="1010" w:type="dxa"/>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10" w:type="dxa"/>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Percent</w:t>
            </w:r>
          </w:p>
        </w:tc>
        <w:tc>
          <w:tcPr>
            <w:tcW w:w="1010" w:type="dxa"/>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10" w:type="dxa"/>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Percent</w:t>
            </w:r>
          </w:p>
        </w:tc>
      </w:tr>
      <w:tr w:rsidR="008773C3" w:rsidRPr="00A414C6" w:rsidTr="007D57FC">
        <w:tc>
          <w:tcPr>
            <w:tcW w:w="2425" w:type="dxa"/>
            <w:shd w:val="clear" w:color="auto" w:fill="D3DFEE"/>
          </w:tcPr>
          <w:p w:rsidR="008773C3" w:rsidRPr="00E2057C" w:rsidRDefault="008773C3" w:rsidP="007D57F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 xml:space="preserve">Data privacy </w:t>
            </w:r>
          </w:p>
        </w:tc>
        <w:tc>
          <w:tcPr>
            <w:tcW w:w="1010" w:type="dxa"/>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75</w:t>
            </w:r>
          </w:p>
        </w:tc>
        <w:tc>
          <w:tcPr>
            <w:tcW w:w="1009" w:type="dxa"/>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97,4%</w:t>
            </w:r>
          </w:p>
        </w:tc>
        <w:tc>
          <w:tcPr>
            <w:tcW w:w="1010" w:type="dxa"/>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w:t>
            </w:r>
          </w:p>
        </w:tc>
        <w:tc>
          <w:tcPr>
            <w:tcW w:w="1010" w:type="dxa"/>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2,6%</w:t>
            </w:r>
          </w:p>
        </w:tc>
        <w:tc>
          <w:tcPr>
            <w:tcW w:w="1010" w:type="dxa"/>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77</w:t>
            </w:r>
          </w:p>
        </w:tc>
        <w:tc>
          <w:tcPr>
            <w:tcW w:w="1010" w:type="dxa"/>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100,0%</w:t>
            </w:r>
          </w:p>
        </w:tc>
      </w:tr>
      <w:tr w:rsidR="008773C3" w:rsidRPr="00A414C6" w:rsidTr="007D57FC">
        <w:tc>
          <w:tcPr>
            <w:tcW w:w="2425" w:type="dxa"/>
          </w:tcPr>
          <w:p w:rsidR="008773C3" w:rsidRPr="00E2057C" w:rsidRDefault="008773C3" w:rsidP="007D57FC">
            <w:pPr>
              <w:autoSpaceDE w:val="0"/>
              <w:autoSpaceDN w:val="0"/>
              <w:adjustRightInd w:val="0"/>
              <w:spacing w:after="0" w:line="320" w:lineRule="atLeast"/>
              <w:rPr>
                <w:color w:val="000000"/>
                <w:sz w:val="18"/>
                <w:szCs w:val="18"/>
                <w:lang w:eastAsia="nl-NL"/>
              </w:rPr>
            </w:pPr>
            <w:r w:rsidRPr="00E2057C">
              <w:rPr>
                <w:color w:val="000000"/>
                <w:sz w:val="18"/>
                <w:szCs w:val="18"/>
                <w:lang w:eastAsia="nl-NL"/>
              </w:rPr>
              <w:t xml:space="preserve">Integration issues with other applications </w:t>
            </w:r>
          </w:p>
        </w:tc>
        <w:tc>
          <w:tcPr>
            <w:tcW w:w="1010" w:type="dxa"/>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75</w:t>
            </w:r>
          </w:p>
        </w:tc>
        <w:tc>
          <w:tcPr>
            <w:tcW w:w="1009" w:type="dxa"/>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97,4%</w:t>
            </w:r>
          </w:p>
        </w:tc>
        <w:tc>
          <w:tcPr>
            <w:tcW w:w="1010" w:type="dxa"/>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w:t>
            </w:r>
          </w:p>
        </w:tc>
        <w:tc>
          <w:tcPr>
            <w:tcW w:w="1010" w:type="dxa"/>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2,6%</w:t>
            </w:r>
          </w:p>
        </w:tc>
        <w:tc>
          <w:tcPr>
            <w:tcW w:w="1010" w:type="dxa"/>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77</w:t>
            </w:r>
          </w:p>
        </w:tc>
        <w:tc>
          <w:tcPr>
            <w:tcW w:w="1010" w:type="dxa"/>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100,0%</w:t>
            </w:r>
          </w:p>
        </w:tc>
      </w:tr>
      <w:tr w:rsidR="008773C3" w:rsidRPr="00A414C6" w:rsidTr="007D57FC">
        <w:tc>
          <w:tcPr>
            <w:tcW w:w="2425" w:type="dxa"/>
            <w:shd w:val="clear" w:color="auto" w:fill="D3DFEE"/>
          </w:tcPr>
          <w:p w:rsidR="008773C3" w:rsidRPr="00E2057C" w:rsidRDefault="008773C3" w:rsidP="007D57F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 xml:space="preserve">Customization of product </w:t>
            </w:r>
          </w:p>
        </w:tc>
        <w:tc>
          <w:tcPr>
            <w:tcW w:w="1010" w:type="dxa"/>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75</w:t>
            </w:r>
          </w:p>
        </w:tc>
        <w:tc>
          <w:tcPr>
            <w:tcW w:w="1009" w:type="dxa"/>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97,4%</w:t>
            </w:r>
          </w:p>
        </w:tc>
        <w:tc>
          <w:tcPr>
            <w:tcW w:w="1010" w:type="dxa"/>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w:t>
            </w:r>
          </w:p>
        </w:tc>
        <w:tc>
          <w:tcPr>
            <w:tcW w:w="1010" w:type="dxa"/>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2,6%</w:t>
            </w:r>
          </w:p>
        </w:tc>
        <w:tc>
          <w:tcPr>
            <w:tcW w:w="1010" w:type="dxa"/>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77</w:t>
            </w:r>
          </w:p>
        </w:tc>
        <w:tc>
          <w:tcPr>
            <w:tcW w:w="1010" w:type="dxa"/>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100,0%</w:t>
            </w:r>
          </w:p>
        </w:tc>
      </w:tr>
      <w:tr w:rsidR="008773C3" w:rsidRPr="00A414C6" w:rsidTr="007D57FC">
        <w:tc>
          <w:tcPr>
            <w:tcW w:w="2425" w:type="dxa"/>
          </w:tcPr>
          <w:p w:rsidR="008773C3" w:rsidRPr="00E2057C" w:rsidRDefault="008773C3" w:rsidP="007D57F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 xml:space="preserve">Complex pricing models </w:t>
            </w:r>
          </w:p>
        </w:tc>
        <w:tc>
          <w:tcPr>
            <w:tcW w:w="1010" w:type="dxa"/>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72</w:t>
            </w:r>
          </w:p>
        </w:tc>
        <w:tc>
          <w:tcPr>
            <w:tcW w:w="1009" w:type="dxa"/>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93,5%</w:t>
            </w:r>
          </w:p>
        </w:tc>
        <w:tc>
          <w:tcPr>
            <w:tcW w:w="1010" w:type="dxa"/>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5</w:t>
            </w:r>
          </w:p>
        </w:tc>
        <w:tc>
          <w:tcPr>
            <w:tcW w:w="1010" w:type="dxa"/>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6,5%</w:t>
            </w:r>
          </w:p>
        </w:tc>
        <w:tc>
          <w:tcPr>
            <w:tcW w:w="1010" w:type="dxa"/>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77</w:t>
            </w:r>
          </w:p>
        </w:tc>
        <w:tc>
          <w:tcPr>
            <w:tcW w:w="1010" w:type="dxa"/>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100,0%</w:t>
            </w:r>
          </w:p>
        </w:tc>
      </w:tr>
      <w:tr w:rsidR="008773C3" w:rsidRPr="00A414C6" w:rsidTr="007D57FC">
        <w:tc>
          <w:tcPr>
            <w:tcW w:w="2425" w:type="dxa"/>
            <w:shd w:val="clear" w:color="auto" w:fill="D3DFEE"/>
          </w:tcPr>
          <w:p w:rsidR="008773C3" w:rsidRPr="00E2057C" w:rsidRDefault="008773C3" w:rsidP="007D57F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 xml:space="preserve">Vendor lock-in </w:t>
            </w:r>
          </w:p>
        </w:tc>
        <w:tc>
          <w:tcPr>
            <w:tcW w:w="1010" w:type="dxa"/>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68</w:t>
            </w:r>
          </w:p>
        </w:tc>
        <w:tc>
          <w:tcPr>
            <w:tcW w:w="1009" w:type="dxa"/>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88,3%</w:t>
            </w:r>
          </w:p>
        </w:tc>
        <w:tc>
          <w:tcPr>
            <w:tcW w:w="1010" w:type="dxa"/>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9</w:t>
            </w:r>
          </w:p>
        </w:tc>
        <w:tc>
          <w:tcPr>
            <w:tcW w:w="1010" w:type="dxa"/>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11,7%</w:t>
            </w:r>
          </w:p>
        </w:tc>
        <w:tc>
          <w:tcPr>
            <w:tcW w:w="1010" w:type="dxa"/>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77</w:t>
            </w:r>
          </w:p>
        </w:tc>
        <w:tc>
          <w:tcPr>
            <w:tcW w:w="1010" w:type="dxa"/>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100,0%</w:t>
            </w:r>
          </w:p>
        </w:tc>
      </w:tr>
    </w:tbl>
    <w:p w:rsidR="008773C3" w:rsidRPr="0097166A" w:rsidRDefault="008773C3" w:rsidP="008773C3">
      <w:pPr>
        <w:autoSpaceDE w:val="0"/>
        <w:autoSpaceDN w:val="0"/>
        <w:adjustRightInd w:val="0"/>
        <w:spacing w:after="0" w:line="400" w:lineRule="atLeast"/>
        <w:rPr>
          <w:rFonts w:ascii="Cambria" w:hAnsi="Cambria" w:cs="Cambria"/>
          <w:sz w:val="24"/>
          <w:szCs w:val="24"/>
          <w:lang w:val="nl-NL" w:eastAsia="nl-NL"/>
        </w:rPr>
      </w:pPr>
    </w:p>
    <w:p w:rsidR="008773C3" w:rsidRPr="0097166A" w:rsidRDefault="008773C3" w:rsidP="008773C3">
      <w:pPr>
        <w:autoSpaceDE w:val="0"/>
        <w:autoSpaceDN w:val="0"/>
        <w:adjustRightInd w:val="0"/>
        <w:spacing w:after="0" w:line="240" w:lineRule="auto"/>
        <w:rPr>
          <w:rFonts w:ascii="Cambria" w:hAnsi="Cambria" w:cs="Cambria"/>
          <w:sz w:val="24"/>
          <w:szCs w:val="24"/>
          <w:lang w:val="nl-NL" w:eastAsia="nl-NL"/>
        </w:rPr>
      </w:pPr>
    </w:p>
    <w:tbl>
      <w:tblPr>
        <w:tblW w:w="8535" w:type="dxa"/>
        <w:tblInd w:w="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00"/>
      </w:tblPr>
      <w:tblGrid>
        <w:gridCol w:w="1423"/>
        <w:gridCol w:w="516"/>
        <w:gridCol w:w="774"/>
        <w:gridCol w:w="236"/>
        <w:gridCol w:w="1009"/>
        <w:gridCol w:w="209"/>
        <w:gridCol w:w="802"/>
        <w:gridCol w:w="654"/>
        <w:gridCol w:w="357"/>
        <w:gridCol w:w="1011"/>
        <w:gridCol w:w="88"/>
        <w:gridCol w:w="923"/>
        <w:gridCol w:w="533"/>
      </w:tblGrid>
      <w:tr w:rsidR="008773C3" w:rsidRPr="00A414C6" w:rsidTr="007D57FC">
        <w:tc>
          <w:tcPr>
            <w:tcW w:w="8535" w:type="dxa"/>
            <w:gridSpan w:val="13"/>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b/>
                <w:bCs/>
                <w:color w:val="000000"/>
                <w:sz w:val="18"/>
                <w:szCs w:val="18"/>
                <w:lang w:val="nl-NL" w:eastAsia="nl-NL"/>
              </w:rPr>
              <w:t>Case Summaries</w:t>
            </w:r>
          </w:p>
        </w:tc>
      </w:tr>
      <w:tr w:rsidR="008773C3" w:rsidRPr="00A414C6" w:rsidTr="007D57FC">
        <w:tc>
          <w:tcPr>
            <w:tcW w:w="1423" w:type="dxa"/>
          </w:tcPr>
          <w:p w:rsidR="008773C3" w:rsidRPr="00E2057C" w:rsidRDefault="008773C3" w:rsidP="007D57FC">
            <w:pPr>
              <w:autoSpaceDE w:val="0"/>
              <w:autoSpaceDN w:val="0"/>
              <w:adjustRightInd w:val="0"/>
              <w:spacing w:after="0" w:line="240" w:lineRule="auto"/>
              <w:rPr>
                <w:sz w:val="18"/>
                <w:szCs w:val="18"/>
                <w:lang w:val="nl-NL" w:eastAsia="nl-NL"/>
              </w:rPr>
            </w:pPr>
          </w:p>
        </w:tc>
        <w:tc>
          <w:tcPr>
            <w:tcW w:w="1290" w:type="dxa"/>
            <w:gridSpan w:val="2"/>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Data privacy</w:t>
            </w:r>
          </w:p>
        </w:tc>
        <w:tc>
          <w:tcPr>
            <w:tcW w:w="1454" w:type="dxa"/>
            <w:gridSpan w:val="3"/>
          </w:tcPr>
          <w:p w:rsidR="008773C3" w:rsidRPr="00E2057C" w:rsidRDefault="008773C3" w:rsidP="007D57FC">
            <w:pPr>
              <w:autoSpaceDE w:val="0"/>
              <w:autoSpaceDN w:val="0"/>
              <w:adjustRightInd w:val="0"/>
              <w:spacing w:after="0" w:line="320" w:lineRule="atLeast"/>
              <w:jc w:val="center"/>
              <w:rPr>
                <w:color w:val="000000"/>
                <w:sz w:val="18"/>
                <w:szCs w:val="18"/>
                <w:lang w:eastAsia="nl-NL"/>
              </w:rPr>
            </w:pPr>
            <w:r w:rsidRPr="00E2057C">
              <w:rPr>
                <w:color w:val="000000"/>
                <w:sz w:val="18"/>
                <w:szCs w:val="18"/>
                <w:lang w:eastAsia="nl-NL"/>
              </w:rPr>
              <w:t>Integration issues with other applications</w:t>
            </w:r>
          </w:p>
        </w:tc>
        <w:tc>
          <w:tcPr>
            <w:tcW w:w="1456" w:type="dxa"/>
            <w:gridSpan w:val="2"/>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Customization of product</w:t>
            </w:r>
          </w:p>
        </w:tc>
        <w:tc>
          <w:tcPr>
            <w:tcW w:w="1456" w:type="dxa"/>
            <w:gridSpan w:val="3"/>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Complex pricing models</w:t>
            </w:r>
          </w:p>
        </w:tc>
        <w:tc>
          <w:tcPr>
            <w:tcW w:w="1456" w:type="dxa"/>
            <w:gridSpan w:val="2"/>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Vendor lock-in</w:t>
            </w:r>
          </w:p>
        </w:tc>
      </w:tr>
      <w:tr w:rsidR="008773C3" w:rsidRPr="00A414C6" w:rsidTr="007D57FC">
        <w:tc>
          <w:tcPr>
            <w:tcW w:w="1423" w:type="dxa"/>
            <w:shd w:val="clear" w:color="auto" w:fill="D3DFEE"/>
          </w:tcPr>
          <w:p w:rsidR="008773C3" w:rsidRPr="00E2057C" w:rsidRDefault="008773C3" w:rsidP="007D57F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N</w:t>
            </w:r>
          </w:p>
        </w:tc>
        <w:tc>
          <w:tcPr>
            <w:tcW w:w="1290"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75</w:t>
            </w:r>
          </w:p>
        </w:tc>
        <w:tc>
          <w:tcPr>
            <w:tcW w:w="1454" w:type="dxa"/>
            <w:gridSpan w:val="3"/>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75</w:t>
            </w:r>
          </w:p>
        </w:tc>
        <w:tc>
          <w:tcPr>
            <w:tcW w:w="1456"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75</w:t>
            </w:r>
          </w:p>
        </w:tc>
        <w:tc>
          <w:tcPr>
            <w:tcW w:w="1456" w:type="dxa"/>
            <w:gridSpan w:val="3"/>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72</w:t>
            </w:r>
          </w:p>
        </w:tc>
        <w:tc>
          <w:tcPr>
            <w:tcW w:w="1456"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68</w:t>
            </w:r>
          </w:p>
        </w:tc>
      </w:tr>
      <w:tr w:rsidR="008773C3" w:rsidRPr="00A414C6" w:rsidTr="007D57FC">
        <w:tc>
          <w:tcPr>
            <w:tcW w:w="1423" w:type="dxa"/>
          </w:tcPr>
          <w:p w:rsidR="008773C3" w:rsidRPr="00E2057C" w:rsidRDefault="008773C3" w:rsidP="007D57F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Mean</w:t>
            </w:r>
          </w:p>
        </w:tc>
        <w:tc>
          <w:tcPr>
            <w:tcW w:w="1290"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5,59</w:t>
            </w:r>
          </w:p>
        </w:tc>
        <w:tc>
          <w:tcPr>
            <w:tcW w:w="1454" w:type="dxa"/>
            <w:gridSpan w:val="3"/>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5,16</w:t>
            </w:r>
          </w:p>
        </w:tc>
        <w:tc>
          <w:tcPr>
            <w:tcW w:w="1456"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4,49</w:t>
            </w:r>
          </w:p>
        </w:tc>
        <w:tc>
          <w:tcPr>
            <w:tcW w:w="1456" w:type="dxa"/>
            <w:gridSpan w:val="3"/>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3,81</w:t>
            </w:r>
          </w:p>
        </w:tc>
        <w:tc>
          <w:tcPr>
            <w:tcW w:w="1456"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4,28</w:t>
            </w:r>
          </w:p>
        </w:tc>
      </w:tr>
      <w:tr w:rsidR="008773C3" w:rsidRPr="00A414C6" w:rsidTr="007D57FC">
        <w:tc>
          <w:tcPr>
            <w:tcW w:w="1423" w:type="dxa"/>
            <w:shd w:val="clear" w:color="auto" w:fill="D3DFEE"/>
          </w:tcPr>
          <w:p w:rsidR="008773C3" w:rsidRPr="00E2057C" w:rsidRDefault="008773C3" w:rsidP="007D57F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Median</w:t>
            </w:r>
          </w:p>
        </w:tc>
        <w:tc>
          <w:tcPr>
            <w:tcW w:w="1290"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6,00</w:t>
            </w:r>
          </w:p>
        </w:tc>
        <w:tc>
          <w:tcPr>
            <w:tcW w:w="1454" w:type="dxa"/>
            <w:gridSpan w:val="3"/>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5,00</w:t>
            </w:r>
          </w:p>
        </w:tc>
        <w:tc>
          <w:tcPr>
            <w:tcW w:w="1456"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4,00</w:t>
            </w:r>
          </w:p>
        </w:tc>
        <w:tc>
          <w:tcPr>
            <w:tcW w:w="1456" w:type="dxa"/>
            <w:gridSpan w:val="3"/>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4,00</w:t>
            </w:r>
          </w:p>
        </w:tc>
        <w:tc>
          <w:tcPr>
            <w:tcW w:w="1456"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4,00</w:t>
            </w:r>
          </w:p>
        </w:tc>
      </w:tr>
      <w:tr w:rsidR="008773C3" w:rsidRPr="00A414C6" w:rsidTr="007D57FC">
        <w:tc>
          <w:tcPr>
            <w:tcW w:w="1423" w:type="dxa"/>
          </w:tcPr>
          <w:p w:rsidR="008773C3" w:rsidRPr="00E2057C" w:rsidRDefault="008773C3" w:rsidP="007D57F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Sum</w:t>
            </w:r>
          </w:p>
        </w:tc>
        <w:tc>
          <w:tcPr>
            <w:tcW w:w="1290"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419</w:t>
            </w:r>
          </w:p>
        </w:tc>
        <w:tc>
          <w:tcPr>
            <w:tcW w:w="1454" w:type="dxa"/>
            <w:gridSpan w:val="3"/>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387</w:t>
            </w:r>
          </w:p>
        </w:tc>
        <w:tc>
          <w:tcPr>
            <w:tcW w:w="1456"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337</w:t>
            </w:r>
          </w:p>
        </w:tc>
        <w:tc>
          <w:tcPr>
            <w:tcW w:w="1456" w:type="dxa"/>
            <w:gridSpan w:val="3"/>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274</w:t>
            </w:r>
          </w:p>
        </w:tc>
        <w:tc>
          <w:tcPr>
            <w:tcW w:w="1456"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291</w:t>
            </w:r>
          </w:p>
        </w:tc>
      </w:tr>
      <w:tr w:rsidR="008773C3" w:rsidRPr="00A414C6" w:rsidTr="007D57FC">
        <w:tc>
          <w:tcPr>
            <w:tcW w:w="1423" w:type="dxa"/>
            <w:shd w:val="clear" w:color="auto" w:fill="D3DFEE"/>
          </w:tcPr>
          <w:p w:rsidR="008773C3" w:rsidRPr="00E2057C" w:rsidRDefault="008773C3" w:rsidP="007D57F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Range</w:t>
            </w:r>
          </w:p>
        </w:tc>
        <w:tc>
          <w:tcPr>
            <w:tcW w:w="1290"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w:t>
            </w:r>
          </w:p>
        </w:tc>
        <w:tc>
          <w:tcPr>
            <w:tcW w:w="1454" w:type="dxa"/>
            <w:gridSpan w:val="3"/>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5</w:t>
            </w:r>
          </w:p>
        </w:tc>
        <w:tc>
          <w:tcPr>
            <w:tcW w:w="1456"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w:t>
            </w:r>
          </w:p>
        </w:tc>
        <w:tc>
          <w:tcPr>
            <w:tcW w:w="1456" w:type="dxa"/>
            <w:gridSpan w:val="3"/>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w:t>
            </w:r>
          </w:p>
        </w:tc>
        <w:tc>
          <w:tcPr>
            <w:tcW w:w="1456"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w:t>
            </w:r>
          </w:p>
        </w:tc>
      </w:tr>
      <w:tr w:rsidR="008773C3" w:rsidRPr="00A414C6" w:rsidTr="007D57FC">
        <w:tc>
          <w:tcPr>
            <w:tcW w:w="1423" w:type="dxa"/>
          </w:tcPr>
          <w:p w:rsidR="008773C3" w:rsidRPr="00E2057C" w:rsidRDefault="008773C3" w:rsidP="007D57F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Std. Deviation</w:t>
            </w:r>
          </w:p>
        </w:tc>
        <w:tc>
          <w:tcPr>
            <w:tcW w:w="1290"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1,839</w:t>
            </w:r>
          </w:p>
        </w:tc>
        <w:tc>
          <w:tcPr>
            <w:tcW w:w="1454" w:type="dxa"/>
            <w:gridSpan w:val="3"/>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1,525</w:t>
            </w:r>
          </w:p>
        </w:tc>
        <w:tc>
          <w:tcPr>
            <w:tcW w:w="1456"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1,589</w:t>
            </w:r>
          </w:p>
        </w:tc>
        <w:tc>
          <w:tcPr>
            <w:tcW w:w="1456" w:type="dxa"/>
            <w:gridSpan w:val="3"/>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1,675</w:t>
            </w:r>
          </w:p>
        </w:tc>
        <w:tc>
          <w:tcPr>
            <w:tcW w:w="1456"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1,803</w:t>
            </w:r>
          </w:p>
        </w:tc>
      </w:tr>
      <w:tr w:rsidR="008773C3" w:rsidRPr="00A414C6" w:rsidTr="007D57FC">
        <w:tc>
          <w:tcPr>
            <w:tcW w:w="1423" w:type="dxa"/>
            <w:shd w:val="clear" w:color="auto" w:fill="D3DFEE"/>
          </w:tcPr>
          <w:p w:rsidR="008773C3" w:rsidRPr="00E2057C" w:rsidRDefault="008773C3" w:rsidP="007D57F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Variance</w:t>
            </w:r>
          </w:p>
        </w:tc>
        <w:tc>
          <w:tcPr>
            <w:tcW w:w="1290"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3,381</w:t>
            </w:r>
          </w:p>
        </w:tc>
        <w:tc>
          <w:tcPr>
            <w:tcW w:w="1454" w:type="dxa"/>
            <w:gridSpan w:val="3"/>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2,325</w:t>
            </w:r>
          </w:p>
        </w:tc>
        <w:tc>
          <w:tcPr>
            <w:tcW w:w="1456"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2,524</w:t>
            </w:r>
          </w:p>
        </w:tc>
        <w:tc>
          <w:tcPr>
            <w:tcW w:w="1456" w:type="dxa"/>
            <w:gridSpan w:val="3"/>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2,807</w:t>
            </w:r>
          </w:p>
        </w:tc>
        <w:tc>
          <w:tcPr>
            <w:tcW w:w="1456"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3,249</w:t>
            </w:r>
          </w:p>
        </w:tc>
      </w:tr>
      <w:tr w:rsidR="008773C3" w:rsidRPr="00A414C6" w:rsidTr="007D57FC">
        <w:trPr>
          <w:gridAfter w:val="1"/>
          <w:wAfter w:w="533" w:type="dxa"/>
        </w:trPr>
        <w:tc>
          <w:tcPr>
            <w:tcW w:w="1939" w:type="dxa"/>
            <w:gridSpan w:val="2"/>
          </w:tcPr>
          <w:p w:rsidR="008773C3" w:rsidRPr="00E2057C" w:rsidRDefault="008773C3" w:rsidP="007D57FC">
            <w:pPr>
              <w:spacing w:after="0" w:line="240" w:lineRule="auto"/>
              <w:rPr>
                <w:sz w:val="18"/>
                <w:szCs w:val="18"/>
                <w:lang w:val="nl-NL" w:eastAsia="nl-NL"/>
              </w:rPr>
            </w:pPr>
          </w:p>
        </w:tc>
        <w:tc>
          <w:tcPr>
            <w:tcW w:w="6063" w:type="dxa"/>
            <w:gridSpan w:val="10"/>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Cases</w:t>
            </w:r>
          </w:p>
        </w:tc>
      </w:tr>
      <w:tr w:rsidR="008773C3" w:rsidRPr="00A414C6" w:rsidTr="007D57FC">
        <w:trPr>
          <w:gridAfter w:val="1"/>
          <w:wAfter w:w="533" w:type="dxa"/>
        </w:trPr>
        <w:tc>
          <w:tcPr>
            <w:tcW w:w="1939" w:type="dxa"/>
            <w:gridSpan w:val="2"/>
            <w:shd w:val="clear" w:color="auto" w:fill="D3DFEE"/>
          </w:tcPr>
          <w:p w:rsidR="008773C3" w:rsidRPr="00E2057C" w:rsidRDefault="008773C3" w:rsidP="007D57FC">
            <w:pPr>
              <w:autoSpaceDE w:val="0"/>
              <w:autoSpaceDN w:val="0"/>
              <w:adjustRightInd w:val="0"/>
              <w:spacing w:after="0" w:line="240" w:lineRule="auto"/>
              <w:rPr>
                <w:sz w:val="18"/>
                <w:szCs w:val="18"/>
                <w:lang w:val="nl-NL" w:eastAsia="nl-NL"/>
              </w:rPr>
            </w:pPr>
          </w:p>
        </w:tc>
        <w:tc>
          <w:tcPr>
            <w:tcW w:w="2019" w:type="dxa"/>
            <w:gridSpan w:val="3"/>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Included</w:t>
            </w:r>
          </w:p>
        </w:tc>
        <w:tc>
          <w:tcPr>
            <w:tcW w:w="2022" w:type="dxa"/>
            <w:gridSpan w:val="4"/>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Excluded</w:t>
            </w:r>
          </w:p>
        </w:tc>
        <w:tc>
          <w:tcPr>
            <w:tcW w:w="2022" w:type="dxa"/>
            <w:gridSpan w:val="3"/>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Totalf</w:t>
            </w:r>
          </w:p>
        </w:tc>
      </w:tr>
      <w:tr w:rsidR="008773C3" w:rsidRPr="00A414C6" w:rsidTr="007D57FC">
        <w:trPr>
          <w:gridAfter w:val="1"/>
          <w:wAfter w:w="533" w:type="dxa"/>
        </w:trPr>
        <w:tc>
          <w:tcPr>
            <w:tcW w:w="1939" w:type="dxa"/>
            <w:gridSpan w:val="2"/>
          </w:tcPr>
          <w:p w:rsidR="008773C3" w:rsidRPr="00E2057C" w:rsidRDefault="008773C3" w:rsidP="007D57FC">
            <w:pPr>
              <w:autoSpaceDE w:val="0"/>
              <w:autoSpaceDN w:val="0"/>
              <w:adjustRightInd w:val="0"/>
              <w:spacing w:after="0" w:line="240" w:lineRule="auto"/>
              <w:rPr>
                <w:sz w:val="18"/>
                <w:szCs w:val="18"/>
                <w:lang w:val="nl-NL" w:eastAsia="nl-NL"/>
              </w:rPr>
            </w:pPr>
          </w:p>
        </w:tc>
        <w:tc>
          <w:tcPr>
            <w:tcW w:w="1010" w:type="dxa"/>
            <w:gridSpan w:val="2"/>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09" w:type="dxa"/>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Percent</w:t>
            </w:r>
          </w:p>
        </w:tc>
        <w:tc>
          <w:tcPr>
            <w:tcW w:w="1011" w:type="dxa"/>
            <w:gridSpan w:val="2"/>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11" w:type="dxa"/>
            <w:gridSpan w:val="2"/>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Percent</w:t>
            </w:r>
          </w:p>
        </w:tc>
        <w:tc>
          <w:tcPr>
            <w:tcW w:w="1011" w:type="dxa"/>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11" w:type="dxa"/>
            <w:gridSpan w:val="2"/>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Percent</w:t>
            </w:r>
          </w:p>
        </w:tc>
      </w:tr>
      <w:tr w:rsidR="008773C3" w:rsidRPr="00A414C6" w:rsidTr="007D57FC">
        <w:trPr>
          <w:gridAfter w:val="1"/>
          <w:wAfter w:w="533" w:type="dxa"/>
        </w:trPr>
        <w:tc>
          <w:tcPr>
            <w:tcW w:w="1939" w:type="dxa"/>
            <w:gridSpan w:val="2"/>
            <w:shd w:val="clear" w:color="auto" w:fill="D3DFEE"/>
          </w:tcPr>
          <w:p w:rsidR="008773C3" w:rsidRPr="00E2057C" w:rsidRDefault="008773C3" w:rsidP="00AD11AB">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lastRenderedPageBreak/>
              <w:t>Hypothesis_</w:t>
            </w:r>
            <w:r w:rsidR="00AD11AB">
              <w:rPr>
                <w:color w:val="000000"/>
                <w:sz w:val="18"/>
                <w:szCs w:val="18"/>
                <w:lang w:val="nl-NL" w:eastAsia="nl-NL"/>
              </w:rPr>
              <w:t>2</w:t>
            </w:r>
            <w:r w:rsidRPr="00E2057C">
              <w:rPr>
                <w:color w:val="000000"/>
                <w:sz w:val="18"/>
                <w:szCs w:val="18"/>
                <w:lang w:val="nl-NL" w:eastAsia="nl-NL"/>
              </w:rPr>
              <w:t xml:space="preserve">A_adv </w:t>
            </w:r>
          </w:p>
        </w:tc>
        <w:tc>
          <w:tcPr>
            <w:tcW w:w="1010"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64</w:t>
            </w:r>
          </w:p>
        </w:tc>
        <w:tc>
          <w:tcPr>
            <w:tcW w:w="1009" w:type="dxa"/>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83,1%</w:t>
            </w:r>
          </w:p>
        </w:tc>
        <w:tc>
          <w:tcPr>
            <w:tcW w:w="1011"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13</w:t>
            </w:r>
          </w:p>
        </w:tc>
        <w:tc>
          <w:tcPr>
            <w:tcW w:w="1011"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16,9%</w:t>
            </w:r>
          </w:p>
        </w:tc>
        <w:tc>
          <w:tcPr>
            <w:tcW w:w="1011" w:type="dxa"/>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77</w:t>
            </w:r>
          </w:p>
        </w:tc>
        <w:tc>
          <w:tcPr>
            <w:tcW w:w="1011" w:type="dxa"/>
            <w:gridSpan w:val="2"/>
            <w:shd w:val="clear" w:color="auto" w:fill="D3DFEE"/>
          </w:tcPr>
          <w:p w:rsidR="008773C3" w:rsidRPr="00E2057C" w:rsidRDefault="008773C3" w:rsidP="007D57FC">
            <w:pPr>
              <w:keepNext/>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100,0%</w:t>
            </w:r>
          </w:p>
        </w:tc>
      </w:tr>
    </w:tbl>
    <w:p w:rsidR="008773C3" w:rsidRPr="0097166A" w:rsidRDefault="008773C3" w:rsidP="008773C3">
      <w:pPr>
        <w:pStyle w:val="Caption"/>
        <w:rPr>
          <w:rFonts w:ascii="Cambria" w:hAnsi="Cambria" w:cs="Cambria"/>
          <w:sz w:val="24"/>
          <w:szCs w:val="24"/>
          <w:lang w:eastAsia="nl-NL"/>
        </w:rPr>
      </w:pPr>
      <w:bookmarkStart w:id="118" w:name="_Toc266820238"/>
      <w:r w:rsidRPr="0097166A">
        <w:rPr>
          <w:rFonts w:ascii="Cambria" w:hAnsi="Cambria" w:cs="Cambria"/>
        </w:rPr>
        <w:t xml:space="preserve">Table </w:t>
      </w:r>
      <w:r w:rsidR="00102D05" w:rsidRPr="0097166A">
        <w:rPr>
          <w:rFonts w:ascii="Cambria" w:hAnsi="Cambria" w:cs="Cambria"/>
        </w:rPr>
        <w:fldChar w:fldCharType="begin"/>
      </w:r>
      <w:r w:rsidRPr="0097166A">
        <w:rPr>
          <w:rFonts w:ascii="Cambria" w:hAnsi="Cambria" w:cs="Cambria"/>
        </w:rPr>
        <w:instrText xml:space="preserve"> SEQ Table \* ARABIC </w:instrText>
      </w:r>
      <w:r w:rsidR="00102D05" w:rsidRPr="0097166A">
        <w:rPr>
          <w:rFonts w:ascii="Cambria" w:hAnsi="Cambria" w:cs="Cambria"/>
        </w:rPr>
        <w:fldChar w:fldCharType="separate"/>
      </w:r>
      <w:r w:rsidR="00D0007B">
        <w:rPr>
          <w:rFonts w:ascii="Cambria" w:hAnsi="Cambria" w:cs="Cambria"/>
          <w:noProof/>
        </w:rPr>
        <w:t>22</w:t>
      </w:r>
      <w:r w:rsidR="00102D05" w:rsidRPr="0097166A">
        <w:rPr>
          <w:rFonts w:ascii="Cambria" w:hAnsi="Cambria" w:cs="Cambria"/>
        </w:rPr>
        <w:fldChar w:fldCharType="end"/>
      </w:r>
      <w:r w:rsidRPr="0097166A">
        <w:rPr>
          <w:rFonts w:ascii="Cambria" w:hAnsi="Cambria" w:cs="Cambria"/>
        </w:rPr>
        <w:t xml:space="preserve"> Statistic summary of the survey results of questions 10</w:t>
      </w:r>
      <w:bookmarkEnd w:id="118"/>
    </w:p>
    <w:p w:rsidR="008773C3" w:rsidRPr="0097166A" w:rsidRDefault="008773C3" w:rsidP="008773C3">
      <w:pPr>
        <w:autoSpaceDE w:val="0"/>
        <w:autoSpaceDN w:val="0"/>
        <w:adjustRightInd w:val="0"/>
        <w:spacing w:after="0" w:line="240" w:lineRule="auto"/>
        <w:rPr>
          <w:rFonts w:ascii="Cambria" w:hAnsi="Cambria" w:cs="Cambria"/>
          <w:sz w:val="24"/>
          <w:szCs w:val="24"/>
          <w:lang w:eastAsia="nl-NL"/>
        </w:rPr>
      </w:pPr>
    </w:p>
    <w:tbl>
      <w:tblPr>
        <w:tblW w:w="8002" w:type="dxa"/>
        <w:tblInd w:w="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00"/>
      </w:tblPr>
      <w:tblGrid>
        <w:gridCol w:w="1010"/>
        <w:gridCol w:w="929"/>
        <w:gridCol w:w="80"/>
        <w:gridCol w:w="930"/>
        <w:gridCol w:w="80"/>
        <w:gridCol w:w="929"/>
        <w:gridCol w:w="82"/>
        <w:gridCol w:w="929"/>
        <w:gridCol w:w="82"/>
        <w:gridCol w:w="929"/>
        <w:gridCol w:w="499"/>
        <w:gridCol w:w="512"/>
        <w:gridCol w:w="507"/>
        <w:gridCol w:w="504"/>
      </w:tblGrid>
      <w:tr w:rsidR="008773C3" w:rsidRPr="00A414C6" w:rsidTr="007D57FC">
        <w:trPr>
          <w:gridAfter w:val="1"/>
          <w:wAfter w:w="504" w:type="dxa"/>
        </w:trPr>
        <w:tc>
          <w:tcPr>
            <w:tcW w:w="7498" w:type="dxa"/>
            <w:gridSpan w:val="13"/>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b/>
                <w:bCs/>
                <w:color w:val="000000"/>
                <w:sz w:val="18"/>
                <w:szCs w:val="18"/>
                <w:lang w:val="nl-NL" w:eastAsia="nl-NL"/>
              </w:rPr>
              <w:t>Case Summaries</w:t>
            </w:r>
          </w:p>
        </w:tc>
      </w:tr>
      <w:tr w:rsidR="008773C3" w:rsidRPr="00A414C6" w:rsidTr="007D57FC">
        <w:trPr>
          <w:gridAfter w:val="1"/>
          <w:wAfter w:w="504" w:type="dxa"/>
        </w:trPr>
        <w:tc>
          <w:tcPr>
            <w:tcW w:w="7498" w:type="dxa"/>
            <w:gridSpan w:val="13"/>
          </w:tcPr>
          <w:p w:rsidR="008773C3" w:rsidRPr="00E2057C" w:rsidRDefault="008773C3" w:rsidP="00AD11AB">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Hypothesis_</w:t>
            </w:r>
            <w:r w:rsidR="00AD11AB">
              <w:rPr>
                <w:color w:val="000000"/>
                <w:sz w:val="18"/>
                <w:szCs w:val="18"/>
                <w:lang w:val="nl-NL" w:eastAsia="nl-NL"/>
              </w:rPr>
              <w:t>2</w:t>
            </w:r>
            <w:r w:rsidRPr="00E2057C">
              <w:rPr>
                <w:color w:val="000000"/>
                <w:sz w:val="18"/>
                <w:szCs w:val="18"/>
                <w:lang w:val="nl-NL" w:eastAsia="nl-NL"/>
              </w:rPr>
              <w:t>A_adv</w:t>
            </w:r>
          </w:p>
        </w:tc>
      </w:tr>
      <w:tr w:rsidR="008773C3" w:rsidRPr="00A414C6" w:rsidTr="007D57FC">
        <w:trPr>
          <w:gridAfter w:val="1"/>
          <w:wAfter w:w="504" w:type="dxa"/>
        </w:trPr>
        <w:tc>
          <w:tcPr>
            <w:tcW w:w="1010" w:type="dxa"/>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09" w:type="dxa"/>
            <w:gridSpan w:val="2"/>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Mean</w:t>
            </w:r>
          </w:p>
        </w:tc>
        <w:tc>
          <w:tcPr>
            <w:tcW w:w="1010" w:type="dxa"/>
            <w:gridSpan w:val="2"/>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Median</w:t>
            </w:r>
          </w:p>
        </w:tc>
        <w:tc>
          <w:tcPr>
            <w:tcW w:w="1011" w:type="dxa"/>
            <w:gridSpan w:val="2"/>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Sum</w:t>
            </w:r>
          </w:p>
        </w:tc>
        <w:tc>
          <w:tcPr>
            <w:tcW w:w="1011" w:type="dxa"/>
            <w:gridSpan w:val="2"/>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Range</w:t>
            </w:r>
          </w:p>
        </w:tc>
        <w:tc>
          <w:tcPr>
            <w:tcW w:w="1428" w:type="dxa"/>
            <w:gridSpan w:val="2"/>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Std. Deviation</w:t>
            </w:r>
          </w:p>
        </w:tc>
        <w:tc>
          <w:tcPr>
            <w:tcW w:w="1019" w:type="dxa"/>
            <w:gridSpan w:val="2"/>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Variance</w:t>
            </w:r>
          </w:p>
        </w:tc>
      </w:tr>
      <w:tr w:rsidR="008773C3" w:rsidRPr="00A414C6" w:rsidTr="007D57FC">
        <w:trPr>
          <w:gridAfter w:val="1"/>
          <w:wAfter w:w="504" w:type="dxa"/>
        </w:trPr>
        <w:tc>
          <w:tcPr>
            <w:tcW w:w="1010" w:type="dxa"/>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64</w:t>
            </w:r>
          </w:p>
        </w:tc>
        <w:tc>
          <w:tcPr>
            <w:tcW w:w="1009"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29,3281</w:t>
            </w:r>
          </w:p>
        </w:tc>
        <w:tc>
          <w:tcPr>
            <w:tcW w:w="1010"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29,5000</w:t>
            </w:r>
          </w:p>
        </w:tc>
        <w:tc>
          <w:tcPr>
            <w:tcW w:w="1011"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1877,00</w:t>
            </w:r>
          </w:p>
        </w:tc>
        <w:tc>
          <w:tcPr>
            <w:tcW w:w="1011"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36,00</w:t>
            </w:r>
          </w:p>
        </w:tc>
        <w:tc>
          <w:tcPr>
            <w:tcW w:w="1428"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8,75967</w:t>
            </w:r>
          </w:p>
        </w:tc>
        <w:tc>
          <w:tcPr>
            <w:tcW w:w="1019"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76,732</w:t>
            </w:r>
          </w:p>
        </w:tc>
      </w:tr>
      <w:tr w:rsidR="008773C3" w:rsidRPr="00A414C6" w:rsidTr="007D57FC">
        <w:tc>
          <w:tcPr>
            <w:tcW w:w="1939" w:type="dxa"/>
            <w:gridSpan w:val="2"/>
            <w:shd w:val="clear" w:color="auto" w:fill="D3DFEE"/>
          </w:tcPr>
          <w:p w:rsidR="008773C3" w:rsidRPr="00E2057C" w:rsidRDefault="008773C3" w:rsidP="007D57FC">
            <w:pPr>
              <w:spacing w:after="0" w:line="240" w:lineRule="auto"/>
              <w:rPr>
                <w:sz w:val="18"/>
                <w:szCs w:val="18"/>
                <w:lang w:val="nl-NL" w:eastAsia="nl-NL"/>
              </w:rPr>
            </w:pPr>
          </w:p>
        </w:tc>
        <w:tc>
          <w:tcPr>
            <w:tcW w:w="6063" w:type="dxa"/>
            <w:gridSpan w:val="12"/>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Cases</w:t>
            </w:r>
          </w:p>
        </w:tc>
      </w:tr>
      <w:tr w:rsidR="008773C3" w:rsidRPr="00A414C6" w:rsidTr="007D57FC">
        <w:tc>
          <w:tcPr>
            <w:tcW w:w="1939" w:type="dxa"/>
            <w:gridSpan w:val="2"/>
          </w:tcPr>
          <w:p w:rsidR="008773C3" w:rsidRPr="00E2057C" w:rsidRDefault="008773C3" w:rsidP="007D57FC">
            <w:pPr>
              <w:autoSpaceDE w:val="0"/>
              <w:autoSpaceDN w:val="0"/>
              <w:adjustRightInd w:val="0"/>
              <w:spacing w:after="0" w:line="240" w:lineRule="auto"/>
              <w:rPr>
                <w:sz w:val="18"/>
                <w:szCs w:val="18"/>
                <w:lang w:val="nl-NL" w:eastAsia="nl-NL"/>
              </w:rPr>
            </w:pPr>
          </w:p>
        </w:tc>
        <w:tc>
          <w:tcPr>
            <w:tcW w:w="2019" w:type="dxa"/>
            <w:gridSpan w:val="4"/>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Included</w:t>
            </w:r>
          </w:p>
        </w:tc>
        <w:tc>
          <w:tcPr>
            <w:tcW w:w="2022" w:type="dxa"/>
            <w:gridSpan w:val="4"/>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Excluded</w:t>
            </w:r>
          </w:p>
        </w:tc>
        <w:tc>
          <w:tcPr>
            <w:tcW w:w="2022" w:type="dxa"/>
            <w:gridSpan w:val="4"/>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Total</w:t>
            </w:r>
          </w:p>
        </w:tc>
      </w:tr>
      <w:tr w:rsidR="008773C3" w:rsidRPr="00A414C6" w:rsidTr="007D57FC">
        <w:tc>
          <w:tcPr>
            <w:tcW w:w="1939" w:type="dxa"/>
            <w:gridSpan w:val="2"/>
            <w:shd w:val="clear" w:color="auto" w:fill="D3DFEE"/>
          </w:tcPr>
          <w:p w:rsidR="008773C3" w:rsidRPr="00E2057C" w:rsidRDefault="008773C3" w:rsidP="007D57FC">
            <w:pPr>
              <w:autoSpaceDE w:val="0"/>
              <w:autoSpaceDN w:val="0"/>
              <w:adjustRightInd w:val="0"/>
              <w:spacing w:after="0" w:line="240" w:lineRule="auto"/>
              <w:rPr>
                <w:sz w:val="18"/>
                <w:szCs w:val="18"/>
                <w:lang w:val="nl-NL" w:eastAsia="nl-NL"/>
              </w:rPr>
            </w:pPr>
          </w:p>
        </w:tc>
        <w:tc>
          <w:tcPr>
            <w:tcW w:w="1010" w:type="dxa"/>
            <w:gridSpan w:val="2"/>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09" w:type="dxa"/>
            <w:gridSpan w:val="2"/>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Percent</w:t>
            </w:r>
          </w:p>
        </w:tc>
        <w:tc>
          <w:tcPr>
            <w:tcW w:w="1011" w:type="dxa"/>
            <w:gridSpan w:val="2"/>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11" w:type="dxa"/>
            <w:gridSpan w:val="2"/>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Percent</w:t>
            </w:r>
          </w:p>
        </w:tc>
        <w:tc>
          <w:tcPr>
            <w:tcW w:w="1011" w:type="dxa"/>
            <w:gridSpan w:val="2"/>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11" w:type="dxa"/>
            <w:gridSpan w:val="2"/>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Percent</w:t>
            </w:r>
          </w:p>
        </w:tc>
      </w:tr>
      <w:tr w:rsidR="008773C3" w:rsidRPr="00A414C6" w:rsidTr="007D57FC">
        <w:tc>
          <w:tcPr>
            <w:tcW w:w="1939" w:type="dxa"/>
            <w:gridSpan w:val="2"/>
          </w:tcPr>
          <w:p w:rsidR="008773C3" w:rsidRPr="00E2057C" w:rsidRDefault="008773C3" w:rsidP="00AD11AB">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Hypothesis_</w:t>
            </w:r>
            <w:r w:rsidR="00AD11AB">
              <w:rPr>
                <w:color w:val="000000"/>
                <w:sz w:val="18"/>
                <w:szCs w:val="18"/>
                <w:lang w:val="nl-NL" w:eastAsia="nl-NL"/>
              </w:rPr>
              <w:t>2</w:t>
            </w:r>
            <w:r w:rsidRPr="00E2057C">
              <w:rPr>
                <w:color w:val="000000"/>
                <w:sz w:val="18"/>
                <w:szCs w:val="18"/>
                <w:lang w:val="nl-NL" w:eastAsia="nl-NL"/>
              </w:rPr>
              <w:t xml:space="preserve">A_adv </w:t>
            </w:r>
          </w:p>
        </w:tc>
        <w:tc>
          <w:tcPr>
            <w:tcW w:w="1010"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64</w:t>
            </w:r>
          </w:p>
        </w:tc>
        <w:tc>
          <w:tcPr>
            <w:tcW w:w="1009"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83,1%</w:t>
            </w:r>
          </w:p>
        </w:tc>
        <w:tc>
          <w:tcPr>
            <w:tcW w:w="1011"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13</w:t>
            </w:r>
          </w:p>
        </w:tc>
        <w:tc>
          <w:tcPr>
            <w:tcW w:w="1011"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16,9%</w:t>
            </w:r>
          </w:p>
        </w:tc>
        <w:tc>
          <w:tcPr>
            <w:tcW w:w="1011"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77</w:t>
            </w:r>
          </w:p>
        </w:tc>
        <w:tc>
          <w:tcPr>
            <w:tcW w:w="1011"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100,0%</w:t>
            </w:r>
          </w:p>
        </w:tc>
      </w:tr>
    </w:tbl>
    <w:p w:rsidR="008773C3" w:rsidRPr="0097166A" w:rsidRDefault="008773C3" w:rsidP="008773C3">
      <w:pPr>
        <w:pStyle w:val="Caption"/>
        <w:rPr>
          <w:rFonts w:ascii="Cambria" w:hAnsi="Cambria" w:cs="Cambria"/>
          <w:sz w:val="24"/>
          <w:szCs w:val="24"/>
          <w:lang w:eastAsia="nl-NL"/>
        </w:rPr>
      </w:pPr>
      <w:bookmarkStart w:id="119" w:name="_Toc266820239"/>
      <w:r w:rsidRPr="0097166A">
        <w:rPr>
          <w:rFonts w:ascii="Cambria" w:hAnsi="Cambria" w:cs="Cambria"/>
        </w:rPr>
        <w:t xml:space="preserve">Table </w:t>
      </w:r>
      <w:r w:rsidR="00102D05" w:rsidRPr="0097166A">
        <w:rPr>
          <w:rFonts w:ascii="Cambria" w:hAnsi="Cambria" w:cs="Cambria"/>
        </w:rPr>
        <w:fldChar w:fldCharType="begin"/>
      </w:r>
      <w:r w:rsidRPr="0097166A">
        <w:rPr>
          <w:rFonts w:ascii="Cambria" w:hAnsi="Cambria" w:cs="Cambria"/>
        </w:rPr>
        <w:instrText xml:space="preserve"> SEQ Table \* ARABIC </w:instrText>
      </w:r>
      <w:r w:rsidR="00102D05" w:rsidRPr="0097166A">
        <w:rPr>
          <w:rFonts w:ascii="Cambria" w:hAnsi="Cambria" w:cs="Cambria"/>
        </w:rPr>
        <w:fldChar w:fldCharType="separate"/>
      </w:r>
      <w:r w:rsidR="00D0007B">
        <w:rPr>
          <w:rFonts w:ascii="Cambria" w:hAnsi="Cambria" w:cs="Cambria"/>
          <w:noProof/>
        </w:rPr>
        <w:t>23</w:t>
      </w:r>
      <w:r w:rsidR="00102D05" w:rsidRPr="0097166A">
        <w:rPr>
          <w:rFonts w:ascii="Cambria" w:hAnsi="Cambria" w:cs="Cambria"/>
        </w:rPr>
        <w:fldChar w:fldCharType="end"/>
      </w:r>
      <w:r w:rsidRPr="0097166A">
        <w:rPr>
          <w:rFonts w:ascii="Cambria" w:hAnsi="Cambria" w:cs="Cambria"/>
        </w:rPr>
        <w:t xml:space="preserve"> Combined results of the sub-questions of question number 9</w:t>
      </w:r>
      <w:bookmarkEnd w:id="119"/>
    </w:p>
    <w:p w:rsidR="008773C3" w:rsidRPr="0097166A" w:rsidRDefault="008773C3" w:rsidP="008773C3">
      <w:pPr>
        <w:autoSpaceDE w:val="0"/>
        <w:autoSpaceDN w:val="0"/>
        <w:adjustRightInd w:val="0"/>
        <w:spacing w:after="0" w:line="240" w:lineRule="auto"/>
        <w:rPr>
          <w:rFonts w:ascii="Cambria" w:hAnsi="Cambria" w:cs="Cambria"/>
          <w:sz w:val="24"/>
          <w:szCs w:val="24"/>
          <w:lang w:eastAsia="nl-NL"/>
        </w:rPr>
      </w:pPr>
    </w:p>
    <w:tbl>
      <w:tblPr>
        <w:tblW w:w="8260" w:type="dxa"/>
        <w:tblInd w:w="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00"/>
      </w:tblPr>
      <w:tblGrid>
        <w:gridCol w:w="1010"/>
        <w:gridCol w:w="1009"/>
        <w:gridCol w:w="180"/>
        <w:gridCol w:w="830"/>
        <w:gridCol w:w="181"/>
        <w:gridCol w:w="830"/>
        <w:gridCol w:w="180"/>
        <w:gridCol w:w="831"/>
        <w:gridCol w:w="179"/>
        <w:gridCol w:w="1010"/>
        <w:gridCol w:w="239"/>
        <w:gridCol w:w="771"/>
        <w:gridCol w:w="248"/>
        <w:gridCol w:w="762"/>
      </w:tblGrid>
      <w:tr w:rsidR="008773C3" w:rsidRPr="00A414C6" w:rsidTr="007D57FC">
        <w:trPr>
          <w:gridAfter w:val="1"/>
          <w:wAfter w:w="762" w:type="dxa"/>
        </w:trPr>
        <w:tc>
          <w:tcPr>
            <w:tcW w:w="7498" w:type="dxa"/>
            <w:gridSpan w:val="13"/>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b/>
                <w:bCs/>
                <w:color w:val="000000"/>
                <w:sz w:val="18"/>
                <w:szCs w:val="18"/>
                <w:lang w:val="nl-NL" w:eastAsia="nl-NL"/>
              </w:rPr>
              <w:t>Case Summaries</w:t>
            </w:r>
          </w:p>
        </w:tc>
      </w:tr>
      <w:tr w:rsidR="008773C3" w:rsidRPr="00A414C6" w:rsidTr="007D57FC">
        <w:trPr>
          <w:gridAfter w:val="1"/>
          <w:wAfter w:w="762" w:type="dxa"/>
        </w:trPr>
        <w:tc>
          <w:tcPr>
            <w:tcW w:w="7498" w:type="dxa"/>
            <w:gridSpan w:val="13"/>
          </w:tcPr>
          <w:p w:rsidR="008773C3" w:rsidRPr="00E2057C" w:rsidRDefault="008773C3" w:rsidP="007D57F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Hypothesis_4A_disadv</w:t>
            </w:r>
          </w:p>
        </w:tc>
      </w:tr>
      <w:tr w:rsidR="008773C3" w:rsidRPr="00A414C6" w:rsidTr="007D57FC">
        <w:trPr>
          <w:gridAfter w:val="1"/>
          <w:wAfter w:w="762" w:type="dxa"/>
        </w:trPr>
        <w:tc>
          <w:tcPr>
            <w:tcW w:w="1010" w:type="dxa"/>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09" w:type="dxa"/>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Mean</w:t>
            </w:r>
          </w:p>
        </w:tc>
        <w:tc>
          <w:tcPr>
            <w:tcW w:w="1010" w:type="dxa"/>
            <w:gridSpan w:val="2"/>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Median</w:t>
            </w:r>
          </w:p>
        </w:tc>
        <w:tc>
          <w:tcPr>
            <w:tcW w:w="1011" w:type="dxa"/>
            <w:gridSpan w:val="2"/>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Sum</w:t>
            </w:r>
          </w:p>
        </w:tc>
        <w:tc>
          <w:tcPr>
            <w:tcW w:w="1011" w:type="dxa"/>
            <w:gridSpan w:val="2"/>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Range</w:t>
            </w:r>
          </w:p>
        </w:tc>
        <w:tc>
          <w:tcPr>
            <w:tcW w:w="1428" w:type="dxa"/>
            <w:gridSpan w:val="3"/>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Std. Deviation</w:t>
            </w:r>
          </w:p>
        </w:tc>
        <w:tc>
          <w:tcPr>
            <w:tcW w:w="1019" w:type="dxa"/>
            <w:gridSpan w:val="2"/>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Variance</w:t>
            </w:r>
          </w:p>
        </w:tc>
      </w:tr>
      <w:tr w:rsidR="008773C3" w:rsidRPr="00A414C6" w:rsidTr="007D57FC">
        <w:trPr>
          <w:gridAfter w:val="1"/>
          <w:wAfter w:w="762" w:type="dxa"/>
        </w:trPr>
        <w:tc>
          <w:tcPr>
            <w:tcW w:w="1010" w:type="dxa"/>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66</w:t>
            </w:r>
          </w:p>
        </w:tc>
        <w:tc>
          <w:tcPr>
            <w:tcW w:w="1009" w:type="dxa"/>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23,3182</w:t>
            </w:r>
          </w:p>
        </w:tc>
        <w:tc>
          <w:tcPr>
            <w:tcW w:w="1010"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23,5000</w:t>
            </w:r>
          </w:p>
        </w:tc>
        <w:tc>
          <w:tcPr>
            <w:tcW w:w="1011"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1539,00</w:t>
            </w:r>
          </w:p>
        </w:tc>
        <w:tc>
          <w:tcPr>
            <w:tcW w:w="1011"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29,00</w:t>
            </w:r>
          </w:p>
        </w:tc>
        <w:tc>
          <w:tcPr>
            <w:tcW w:w="1428" w:type="dxa"/>
            <w:gridSpan w:val="3"/>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5,87343</w:t>
            </w:r>
          </w:p>
        </w:tc>
        <w:tc>
          <w:tcPr>
            <w:tcW w:w="1019"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34,497</w:t>
            </w:r>
          </w:p>
        </w:tc>
      </w:tr>
      <w:tr w:rsidR="008773C3" w:rsidRPr="00A414C6" w:rsidTr="007D57FC">
        <w:tc>
          <w:tcPr>
            <w:tcW w:w="2199" w:type="dxa"/>
            <w:gridSpan w:val="3"/>
            <w:shd w:val="clear" w:color="auto" w:fill="D3DFEE"/>
          </w:tcPr>
          <w:p w:rsidR="008773C3" w:rsidRPr="00E2057C" w:rsidRDefault="008773C3" w:rsidP="007D57FC">
            <w:pPr>
              <w:spacing w:after="0" w:line="240" w:lineRule="auto"/>
              <w:rPr>
                <w:sz w:val="18"/>
                <w:szCs w:val="18"/>
                <w:lang w:val="nl-NL" w:eastAsia="nl-NL"/>
              </w:rPr>
            </w:pPr>
          </w:p>
        </w:tc>
        <w:tc>
          <w:tcPr>
            <w:tcW w:w="6061" w:type="dxa"/>
            <w:gridSpan w:val="11"/>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Cases</w:t>
            </w:r>
          </w:p>
        </w:tc>
      </w:tr>
      <w:tr w:rsidR="008773C3" w:rsidRPr="00A414C6" w:rsidTr="007D57FC">
        <w:tc>
          <w:tcPr>
            <w:tcW w:w="2199" w:type="dxa"/>
            <w:gridSpan w:val="3"/>
          </w:tcPr>
          <w:p w:rsidR="008773C3" w:rsidRPr="00E2057C" w:rsidRDefault="008773C3" w:rsidP="007D57FC">
            <w:pPr>
              <w:autoSpaceDE w:val="0"/>
              <w:autoSpaceDN w:val="0"/>
              <w:adjustRightInd w:val="0"/>
              <w:spacing w:after="0" w:line="240" w:lineRule="auto"/>
              <w:rPr>
                <w:sz w:val="18"/>
                <w:szCs w:val="18"/>
                <w:lang w:val="nl-NL" w:eastAsia="nl-NL"/>
              </w:rPr>
            </w:pPr>
          </w:p>
        </w:tc>
        <w:tc>
          <w:tcPr>
            <w:tcW w:w="2021" w:type="dxa"/>
            <w:gridSpan w:val="4"/>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Included</w:t>
            </w:r>
          </w:p>
        </w:tc>
        <w:tc>
          <w:tcPr>
            <w:tcW w:w="2020" w:type="dxa"/>
            <w:gridSpan w:val="3"/>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Excluded</w:t>
            </w:r>
          </w:p>
        </w:tc>
        <w:tc>
          <w:tcPr>
            <w:tcW w:w="2020" w:type="dxa"/>
            <w:gridSpan w:val="4"/>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Total</w:t>
            </w:r>
          </w:p>
        </w:tc>
      </w:tr>
      <w:tr w:rsidR="008773C3" w:rsidRPr="00A414C6" w:rsidTr="007D57FC">
        <w:tc>
          <w:tcPr>
            <w:tcW w:w="2199" w:type="dxa"/>
            <w:gridSpan w:val="3"/>
            <w:shd w:val="clear" w:color="auto" w:fill="D3DFEE"/>
          </w:tcPr>
          <w:p w:rsidR="008773C3" w:rsidRPr="00E2057C" w:rsidRDefault="008773C3" w:rsidP="007D57FC">
            <w:pPr>
              <w:autoSpaceDE w:val="0"/>
              <w:autoSpaceDN w:val="0"/>
              <w:adjustRightInd w:val="0"/>
              <w:spacing w:after="0" w:line="240" w:lineRule="auto"/>
              <w:rPr>
                <w:sz w:val="18"/>
                <w:szCs w:val="18"/>
                <w:lang w:val="nl-NL" w:eastAsia="nl-NL"/>
              </w:rPr>
            </w:pPr>
          </w:p>
        </w:tc>
        <w:tc>
          <w:tcPr>
            <w:tcW w:w="1011" w:type="dxa"/>
            <w:gridSpan w:val="2"/>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10" w:type="dxa"/>
            <w:gridSpan w:val="2"/>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Percent</w:t>
            </w:r>
          </w:p>
        </w:tc>
        <w:tc>
          <w:tcPr>
            <w:tcW w:w="1010" w:type="dxa"/>
            <w:gridSpan w:val="2"/>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10" w:type="dxa"/>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Percent</w:t>
            </w:r>
          </w:p>
        </w:tc>
        <w:tc>
          <w:tcPr>
            <w:tcW w:w="1010" w:type="dxa"/>
            <w:gridSpan w:val="2"/>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10" w:type="dxa"/>
            <w:gridSpan w:val="2"/>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Percent</w:t>
            </w:r>
          </w:p>
        </w:tc>
      </w:tr>
      <w:tr w:rsidR="008773C3" w:rsidRPr="00A414C6" w:rsidTr="007D57FC">
        <w:tc>
          <w:tcPr>
            <w:tcW w:w="2199" w:type="dxa"/>
            <w:gridSpan w:val="3"/>
          </w:tcPr>
          <w:p w:rsidR="008773C3" w:rsidRPr="00E2057C" w:rsidRDefault="008773C3" w:rsidP="00AD11AB">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Hypothesis_</w:t>
            </w:r>
            <w:r w:rsidR="00AD11AB">
              <w:rPr>
                <w:color w:val="000000"/>
                <w:sz w:val="18"/>
                <w:szCs w:val="18"/>
                <w:lang w:val="nl-NL" w:eastAsia="nl-NL"/>
              </w:rPr>
              <w:t>2</w:t>
            </w:r>
            <w:r w:rsidRPr="00E2057C">
              <w:rPr>
                <w:color w:val="000000"/>
                <w:sz w:val="18"/>
                <w:szCs w:val="18"/>
                <w:lang w:val="nl-NL" w:eastAsia="nl-NL"/>
              </w:rPr>
              <w:t xml:space="preserve">A_disadv </w:t>
            </w:r>
          </w:p>
        </w:tc>
        <w:tc>
          <w:tcPr>
            <w:tcW w:w="1011"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66</w:t>
            </w:r>
          </w:p>
        </w:tc>
        <w:tc>
          <w:tcPr>
            <w:tcW w:w="1010"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85,7%</w:t>
            </w:r>
          </w:p>
        </w:tc>
        <w:tc>
          <w:tcPr>
            <w:tcW w:w="1010"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11</w:t>
            </w:r>
          </w:p>
        </w:tc>
        <w:tc>
          <w:tcPr>
            <w:tcW w:w="1010" w:type="dxa"/>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14,3%</w:t>
            </w:r>
          </w:p>
        </w:tc>
        <w:tc>
          <w:tcPr>
            <w:tcW w:w="1010"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77</w:t>
            </w:r>
          </w:p>
        </w:tc>
        <w:tc>
          <w:tcPr>
            <w:tcW w:w="1010" w:type="dxa"/>
            <w:gridSpan w:val="2"/>
          </w:tcPr>
          <w:p w:rsidR="008773C3" w:rsidRPr="00E2057C" w:rsidRDefault="008773C3" w:rsidP="007D57FC">
            <w:pPr>
              <w:keepNext/>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100,0%</w:t>
            </w:r>
          </w:p>
        </w:tc>
      </w:tr>
    </w:tbl>
    <w:p w:rsidR="008773C3" w:rsidRPr="00043A92" w:rsidRDefault="008773C3" w:rsidP="008773C3">
      <w:pPr>
        <w:pStyle w:val="Caption"/>
        <w:rPr>
          <w:rFonts w:ascii="Times New Roman" w:hAnsi="Times New Roman" w:cs="Times New Roman"/>
          <w:sz w:val="24"/>
          <w:szCs w:val="24"/>
          <w:lang w:eastAsia="nl-NL"/>
        </w:rPr>
      </w:pPr>
      <w:bookmarkStart w:id="120" w:name="_Toc266820240"/>
      <w:r>
        <w:t xml:space="preserve">Table </w:t>
      </w:r>
      <w:fldSimple w:instr=" SEQ Table \* ARABIC ">
        <w:r w:rsidR="00D0007B">
          <w:rPr>
            <w:noProof/>
          </w:rPr>
          <w:t>24</w:t>
        </w:r>
      </w:fldSimple>
      <w:r>
        <w:t xml:space="preserve"> </w:t>
      </w:r>
      <w:r w:rsidRPr="00985C5C">
        <w:t>Combined results of the su</w:t>
      </w:r>
      <w:r>
        <w:t>b-questions of question number 10</w:t>
      </w:r>
      <w:bookmarkEnd w:id="120"/>
    </w:p>
    <w:p w:rsidR="008773C3" w:rsidRPr="009559D9" w:rsidRDefault="008773C3" w:rsidP="008773C3">
      <w:pPr>
        <w:autoSpaceDE w:val="0"/>
        <w:autoSpaceDN w:val="0"/>
        <w:adjustRightInd w:val="0"/>
        <w:spacing w:after="0" w:line="240" w:lineRule="auto"/>
        <w:rPr>
          <w:rFonts w:ascii="Times New Roman" w:hAnsi="Times New Roman" w:cs="Times New Roman"/>
          <w:sz w:val="24"/>
          <w:szCs w:val="24"/>
          <w:lang w:eastAsia="nl-NL"/>
        </w:rPr>
      </w:pPr>
    </w:p>
    <w:tbl>
      <w:tblPr>
        <w:tblW w:w="8214" w:type="dxa"/>
        <w:tblInd w:w="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00"/>
      </w:tblPr>
      <w:tblGrid>
        <w:gridCol w:w="1423"/>
        <w:gridCol w:w="730"/>
        <w:gridCol w:w="726"/>
        <w:gridCol w:w="285"/>
        <w:gridCol w:w="1010"/>
        <w:gridCol w:w="159"/>
        <w:gridCol w:w="851"/>
        <w:gridCol w:w="1010"/>
        <w:gridCol w:w="1010"/>
        <w:gridCol w:w="1010"/>
      </w:tblGrid>
      <w:tr w:rsidR="008773C3" w:rsidRPr="009559D9" w:rsidTr="007D57FC">
        <w:tc>
          <w:tcPr>
            <w:tcW w:w="8214" w:type="dxa"/>
            <w:gridSpan w:val="10"/>
            <w:shd w:val="clear" w:color="auto" w:fill="D3DFEE"/>
          </w:tcPr>
          <w:p w:rsidR="008773C3" w:rsidRPr="00E2057C" w:rsidRDefault="008773C3" w:rsidP="007D57FC">
            <w:pPr>
              <w:autoSpaceDE w:val="0"/>
              <w:autoSpaceDN w:val="0"/>
              <w:adjustRightInd w:val="0"/>
              <w:spacing w:after="0" w:line="320" w:lineRule="atLeast"/>
              <w:jc w:val="center"/>
              <w:rPr>
                <w:rFonts w:ascii="Arial" w:hAnsi="Arial" w:cs="Arial"/>
                <w:color w:val="000000"/>
                <w:sz w:val="18"/>
                <w:szCs w:val="18"/>
                <w:lang w:val="nl-NL" w:eastAsia="nl-NL"/>
              </w:rPr>
            </w:pPr>
            <w:r w:rsidRPr="00E2057C">
              <w:rPr>
                <w:rFonts w:ascii="Arial" w:hAnsi="Arial" w:cs="Arial"/>
                <w:b/>
                <w:bCs/>
                <w:color w:val="000000"/>
                <w:sz w:val="18"/>
                <w:szCs w:val="18"/>
                <w:lang w:val="nl-NL" w:eastAsia="nl-NL"/>
              </w:rPr>
              <w:t>Case Processing Summary</w:t>
            </w:r>
          </w:p>
        </w:tc>
      </w:tr>
      <w:tr w:rsidR="008773C3" w:rsidRPr="009559D9" w:rsidTr="007D57FC">
        <w:tc>
          <w:tcPr>
            <w:tcW w:w="2153" w:type="dxa"/>
            <w:gridSpan w:val="2"/>
          </w:tcPr>
          <w:p w:rsidR="008773C3" w:rsidRPr="00E2057C" w:rsidRDefault="008773C3" w:rsidP="007D57FC">
            <w:pPr>
              <w:autoSpaceDE w:val="0"/>
              <w:autoSpaceDN w:val="0"/>
              <w:adjustRightInd w:val="0"/>
              <w:spacing w:after="0" w:line="240" w:lineRule="auto"/>
              <w:rPr>
                <w:rFonts w:ascii="Times New Roman" w:hAnsi="Times New Roman" w:cs="Times New Roman"/>
                <w:sz w:val="24"/>
                <w:szCs w:val="24"/>
                <w:lang w:val="nl-NL" w:eastAsia="nl-NL"/>
              </w:rPr>
            </w:pPr>
          </w:p>
        </w:tc>
        <w:tc>
          <w:tcPr>
            <w:tcW w:w="6061" w:type="dxa"/>
            <w:gridSpan w:val="8"/>
          </w:tcPr>
          <w:p w:rsidR="008773C3" w:rsidRPr="00E2057C" w:rsidRDefault="008773C3" w:rsidP="007D57FC">
            <w:pPr>
              <w:autoSpaceDE w:val="0"/>
              <w:autoSpaceDN w:val="0"/>
              <w:adjustRightInd w:val="0"/>
              <w:spacing w:after="0" w:line="320" w:lineRule="atLeast"/>
              <w:jc w:val="center"/>
              <w:rPr>
                <w:rFonts w:ascii="Arial" w:hAnsi="Arial" w:cs="Arial"/>
                <w:color w:val="000000"/>
                <w:sz w:val="18"/>
                <w:szCs w:val="18"/>
                <w:lang w:val="nl-NL" w:eastAsia="nl-NL"/>
              </w:rPr>
            </w:pPr>
            <w:r w:rsidRPr="00E2057C">
              <w:rPr>
                <w:rFonts w:ascii="Arial" w:hAnsi="Arial" w:cs="Arial"/>
                <w:color w:val="000000"/>
                <w:sz w:val="18"/>
                <w:szCs w:val="18"/>
                <w:lang w:val="nl-NL" w:eastAsia="nl-NL"/>
              </w:rPr>
              <w:t>Cases</w:t>
            </w:r>
          </w:p>
        </w:tc>
      </w:tr>
      <w:tr w:rsidR="008773C3" w:rsidRPr="009559D9" w:rsidTr="007D57FC">
        <w:tc>
          <w:tcPr>
            <w:tcW w:w="2153" w:type="dxa"/>
            <w:gridSpan w:val="2"/>
            <w:shd w:val="clear" w:color="auto" w:fill="D3DFEE"/>
          </w:tcPr>
          <w:p w:rsidR="008773C3" w:rsidRPr="00E2057C" w:rsidRDefault="008773C3" w:rsidP="007D57FC">
            <w:pPr>
              <w:autoSpaceDE w:val="0"/>
              <w:autoSpaceDN w:val="0"/>
              <w:adjustRightInd w:val="0"/>
              <w:spacing w:after="0" w:line="240" w:lineRule="auto"/>
              <w:rPr>
                <w:rFonts w:ascii="Times New Roman" w:hAnsi="Times New Roman" w:cs="Times New Roman"/>
                <w:sz w:val="24"/>
                <w:szCs w:val="24"/>
                <w:lang w:val="nl-NL" w:eastAsia="nl-NL"/>
              </w:rPr>
            </w:pPr>
          </w:p>
        </w:tc>
        <w:tc>
          <w:tcPr>
            <w:tcW w:w="2021" w:type="dxa"/>
            <w:gridSpan w:val="3"/>
            <w:shd w:val="clear" w:color="auto" w:fill="D3DFEE"/>
          </w:tcPr>
          <w:p w:rsidR="008773C3" w:rsidRPr="00E2057C" w:rsidRDefault="008773C3" w:rsidP="007D57FC">
            <w:pPr>
              <w:autoSpaceDE w:val="0"/>
              <w:autoSpaceDN w:val="0"/>
              <w:adjustRightInd w:val="0"/>
              <w:spacing w:after="0" w:line="320" w:lineRule="atLeast"/>
              <w:jc w:val="center"/>
              <w:rPr>
                <w:rFonts w:ascii="Arial" w:hAnsi="Arial" w:cs="Arial"/>
                <w:color w:val="000000"/>
                <w:sz w:val="18"/>
                <w:szCs w:val="18"/>
                <w:lang w:val="nl-NL" w:eastAsia="nl-NL"/>
              </w:rPr>
            </w:pPr>
            <w:r w:rsidRPr="00E2057C">
              <w:rPr>
                <w:rFonts w:ascii="Arial" w:hAnsi="Arial" w:cs="Arial"/>
                <w:color w:val="000000"/>
                <w:sz w:val="18"/>
                <w:szCs w:val="18"/>
                <w:lang w:val="nl-NL" w:eastAsia="nl-NL"/>
              </w:rPr>
              <w:t>Included</w:t>
            </w:r>
          </w:p>
        </w:tc>
        <w:tc>
          <w:tcPr>
            <w:tcW w:w="2020" w:type="dxa"/>
            <w:gridSpan w:val="3"/>
            <w:shd w:val="clear" w:color="auto" w:fill="D3DFEE"/>
          </w:tcPr>
          <w:p w:rsidR="008773C3" w:rsidRPr="00E2057C" w:rsidRDefault="008773C3" w:rsidP="007D57FC">
            <w:pPr>
              <w:autoSpaceDE w:val="0"/>
              <w:autoSpaceDN w:val="0"/>
              <w:adjustRightInd w:val="0"/>
              <w:spacing w:after="0" w:line="320" w:lineRule="atLeast"/>
              <w:jc w:val="center"/>
              <w:rPr>
                <w:rFonts w:ascii="Arial" w:hAnsi="Arial" w:cs="Arial"/>
                <w:color w:val="000000"/>
                <w:sz w:val="18"/>
                <w:szCs w:val="18"/>
                <w:lang w:val="nl-NL" w:eastAsia="nl-NL"/>
              </w:rPr>
            </w:pPr>
            <w:r w:rsidRPr="00E2057C">
              <w:rPr>
                <w:rFonts w:ascii="Arial" w:hAnsi="Arial" w:cs="Arial"/>
                <w:color w:val="000000"/>
                <w:sz w:val="18"/>
                <w:szCs w:val="18"/>
                <w:lang w:val="nl-NL" w:eastAsia="nl-NL"/>
              </w:rPr>
              <w:t>Excluded</w:t>
            </w:r>
          </w:p>
        </w:tc>
        <w:tc>
          <w:tcPr>
            <w:tcW w:w="2020" w:type="dxa"/>
            <w:gridSpan w:val="2"/>
            <w:shd w:val="clear" w:color="auto" w:fill="D3DFEE"/>
          </w:tcPr>
          <w:p w:rsidR="008773C3" w:rsidRPr="00E2057C" w:rsidRDefault="008773C3" w:rsidP="007D57FC">
            <w:pPr>
              <w:autoSpaceDE w:val="0"/>
              <w:autoSpaceDN w:val="0"/>
              <w:adjustRightInd w:val="0"/>
              <w:spacing w:after="0" w:line="320" w:lineRule="atLeast"/>
              <w:jc w:val="center"/>
              <w:rPr>
                <w:rFonts w:ascii="Arial" w:hAnsi="Arial" w:cs="Arial"/>
                <w:color w:val="000000"/>
                <w:sz w:val="18"/>
                <w:szCs w:val="18"/>
                <w:lang w:val="nl-NL" w:eastAsia="nl-NL"/>
              </w:rPr>
            </w:pPr>
            <w:r w:rsidRPr="00E2057C">
              <w:rPr>
                <w:rFonts w:ascii="Arial" w:hAnsi="Arial" w:cs="Arial"/>
                <w:color w:val="000000"/>
                <w:sz w:val="18"/>
                <w:szCs w:val="18"/>
                <w:lang w:val="nl-NL" w:eastAsia="nl-NL"/>
              </w:rPr>
              <w:t>Total</w:t>
            </w:r>
          </w:p>
        </w:tc>
      </w:tr>
      <w:tr w:rsidR="008773C3" w:rsidRPr="009559D9" w:rsidTr="007D57FC">
        <w:tc>
          <w:tcPr>
            <w:tcW w:w="2153" w:type="dxa"/>
            <w:gridSpan w:val="2"/>
          </w:tcPr>
          <w:p w:rsidR="008773C3" w:rsidRPr="00E2057C" w:rsidRDefault="008773C3" w:rsidP="007D57FC">
            <w:pPr>
              <w:autoSpaceDE w:val="0"/>
              <w:autoSpaceDN w:val="0"/>
              <w:adjustRightInd w:val="0"/>
              <w:spacing w:after="0" w:line="240" w:lineRule="auto"/>
              <w:rPr>
                <w:rFonts w:ascii="Times New Roman" w:hAnsi="Times New Roman" w:cs="Times New Roman"/>
                <w:sz w:val="24"/>
                <w:szCs w:val="24"/>
                <w:lang w:val="nl-NL" w:eastAsia="nl-NL"/>
              </w:rPr>
            </w:pPr>
          </w:p>
        </w:tc>
        <w:tc>
          <w:tcPr>
            <w:tcW w:w="1011" w:type="dxa"/>
            <w:gridSpan w:val="2"/>
          </w:tcPr>
          <w:p w:rsidR="008773C3" w:rsidRPr="00E2057C" w:rsidRDefault="008773C3" w:rsidP="007D57FC">
            <w:pPr>
              <w:autoSpaceDE w:val="0"/>
              <w:autoSpaceDN w:val="0"/>
              <w:adjustRightInd w:val="0"/>
              <w:spacing w:after="0" w:line="320" w:lineRule="atLeast"/>
              <w:jc w:val="center"/>
              <w:rPr>
                <w:rFonts w:ascii="Arial" w:hAnsi="Arial" w:cs="Arial"/>
                <w:color w:val="000000"/>
                <w:sz w:val="18"/>
                <w:szCs w:val="18"/>
                <w:lang w:val="nl-NL" w:eastAsia="nl-NL"/>
              </w:rPr>
            </w:pPr>
            <w:r w:rsidRPr="00E2057C">
              <w:rPr>
                <w:rFonts w:ascii="Arial" w:hAnsi="Arial" w:cs="Arial"/>
                <w:color w:val="000000"/>
                <w:sz w:val="18"/>
                <w:szCs w:val="18"/>
                <w:lang w:val="nl-NL" w:eastAsia="nl-NL"/>
              </w:rPr>
              <w:t>N</w:t>
            </w:r>
          </w:p>
        </w:tc>
        <w:tc>
          <w:tcPr>
            <w:tcW w:w="1010" w:type="dxa"/>
          </w:tcPr>
          <w:p w:rsidR="008773C3" w:rsidRPr="00E2057C" w:rsidRDefault="008773C3" w:rsidP="007D57FC">
            <w:pPr>
              <w:autoSpaceDE w:val="0"/>
              <w:autoSpaceDN w:val="0"/>
              <w:adjustRightInd w:val="0"/>
              <w:spacing w:after="0" w:line="320" w:lineRule="atLeast"/>
              <w:jc w:val="center"/>
              <w:rPr>
                <w:rFonts w:ascii="Arial" w:hAnsi="Arial" w:cs="Arial"/>
                <w:color w:val="000000"/>
                <w:sz w:val="18"/>
                <w:szCs w:val="18"/>
                <w:lang w:val="nl-NL" w:eastAsia="nl-NL"/>
              </w:rPr>
            </w:pPr>
            <w:r w:rsidRPr="00E2057C">
              <w:rPr>
                <w:rFonts w:ascii="Arial" w:hAnsi="Arial" w:cs="Arial"/>
                <w:color w:val="000000"/>
                <w:sz w:val="18"/>
                <w:szCs w:val="18"/>
                <w:lang w:val="nl-NL" w:eastAsia="nl-NL"/>
              </w:rPr>
              <w:t>Percent</w:t>
            </w:r>
          </w:p>
        </w:tc>
        <w:tc>
          <w:tcPr>
            <w:tcW w:w="1010" w:type="dxa"/>
            <w:gridSpan w:val="2"/>
          </w:tcPr>
          <w:p w:rsidR="008773C3" w:rsidRPr="00E2057C" w:rsidRDefault="008773C3" w:rsidP="007D57FC">
            <w:pPr>
              <w:autoSpaceDE w:val="0"/>
              <w:autoSpaceDN w:val="0"/>
              <w:adjustRightInd w:val="0"/>
              <w:spacing w:after="0" w:line="320" w:lineRule="atLeast"/>
              <w:jc w:val="center"/>
              <w:rPr>
                <w:rFonts w:ascii="Arial" w:hAnsi="Arial" w:cs="Arial"/>
                <w:color w:val="000000"/>
                <w:sz w:val="18"/>
                <w:szCs w:val="18"/>
                <w:lang w:val="nl-NL" w:eastAsia="nl-NL"/>
              </w:rPr>
            </w:pPr>
            <w:r w:rsidRPr="00E2057C">
              <w:rPr>
                <w:rFonts w:ascii="Arial" w:hAnsi="Arial" w:cs="Arial"/>
                <w:color w:val="000000"/>
                <w:sz w:val="18"/>
                <w:szCs w:val="18"/>
                <w:lang w:val="nl-NL" w:eastAsia="nl-NL"/>
              </w:rPr>
              <w:t>N</w:t>
            </w:r>
          </w:p>
        </w:tc>
        <w:tc>
          <w:tcPr>
            <w:tcW w:w="1010" w:type="dxa"/>
          </w:tcPr>
          <w:p w:rsidR="008773C3" w:rsidRPr="00E2057C" w:rsidRDefault="008773C3" w:rsidP="007D57FC">
            <w:pPr>
              <w:autoSpaceDE w:val="0"/>
              <w:autoSpaceDN w:val="0"/>
              <w:adjustRightInd w:val="0"/>
              <w:spacing w:after="0" w:line="320" w:lineRule="atLeast"/>
              <w:jc w:val="center"/>
              <w:rPr>
                <w:rFonts w:ascii="Arial" w:hAnsi="Arial" w:cs="Arial"/>
                <w:color w:val="000000"/>
                <w:sz w:val="18"/>
                <w:szCs w:val="18"/>
                <w:lang w:val="nl-NL" w:eastAsia="nl-NL"/>
              </w:rPr>
            </w:pPr>
            <w:r w:rsidRPr="00E2057C">
              <w:rPr>
                <w:rFonts w:ascii="Arial" w:hAnsi="Arial" w:cs="Arial"/>
                <w:color w:val="000000"/>
                <w:sz w:val="18"/>
                <w:szCs w:val="18"/>
                <w:lang w:val="nl-NL" w:eastAsia="nl-NL"/>
              </w:rPr>
              <w:t>Percent</w:t>
            </w:r>
          </w:p>
        </w:tc>
        <w:tc>
          <w:tcPr>
            <w:tcW w:w="1010" w:type="dxa"/>
          </w:tcPr>
          <w:p w:rsidR="008773C3" w:rsidRPr="00E2057C" w:rsidRDefault="008773C3" w:rsidP="007D57FC">
            <w:pPr>
              <w:autoSpaceDE w:val="0"/>
              <w:autoSpaceDN w:val="0"/>
              <w:adjustRightInd w:val="0"/>
              <w:spacing w:after="0" w:line="320" w:lineRule="atLeast"/>
              <w:jc w:val="center"/>
              <w:rPr>
                <w:rFonts w:ascii="Arial" w:hAnsi="Arial" w:cs="Arial"/>
                <w:color w:val="000000"/>
                <w:sz w:val="18"/>
                <w:szCs w:val="18"/>
                <w:lang w:val="nl-NL" w:eastAsia="nl-NL"/>
              </w:rPr>
            </w:pPr>
            <w:r w:rsidRPr="00E2057C">
              <w:rPr>
                <w:rFonts w:ascii="Arial" w:hAnsi="Arial" w:cs="Arial"/>
                <w:color w:val="000000"/>
                <w:sz w:val="18"/>
                <w:szCs w:val="18"/>
                <w:lang w:val="nl-NL" w:eastAsia="nl-NL"/>
              </w:rPr>
              <w:t>N</w:t>
            </w:r>
          </w:p>
        </w:tc>
        <w:tc>
          <w:tcPr>
            <w:tcW w:w="1010" w:type="dxa"/>
          </w:tcPr>
          <w:p w:rsidR="008773C3" w:rsidRPr="00E2057C" w:rsidRDefault="008773C3" w:rsidP="007D57FC">
            <w:pPr>
              <w:autoSpaceDE w:val="0"/>
              <w:autoSpaceDN w:val="0"/>
              <w:adjustRightInd w:val="0"/>
              <w:spacing w:after="0" w:line="320" w:lineRule="atLeast"/>
              <w:jc w:val="center"/>
              <w:rPr>
                <w:rFonts w:ascii="Arial" w:hAnsi="Arial" w:cs="Arial"/>
                <w:color w:val="000000"/>
                <w:sz w:val="18"/>
                <w:szCs w:val="18"/>
                <w:lang w:val="nl-NL" w:eastAsia="nl-NL"/>
              </w:rPr>
            </w:pPr>
            <w:r w:rsidRPr="00E2057C">
              <w:rPr>
                <w:rFonts w:ascii="Arial" w:hAnsi="Arial" w:cs="Arial"/>
                <w:color w:val="000000"/>
                <w:sz w:val="18"/>
                <w:szCs w:val="18"/>
                <w:lang w:val="nl-NL" w:eastAsia="nl-NL"/>
              </w:rPr>
              <w:t>Percent</w:t>
            </w:r>
          </w:p>
        </w:tc>
      </w:tr>
      <w:tr w:rsidR="008773C3" w:rsidRPr="009559D9" w:rsidTr="007D57FC">
        <w:tc>
          <w:tcPr>
            <w:tcW w:w="2153" w:type="dxa"/>
            <w:gridSpan w:val="2"/>
            <w:shd w:val="clear" w:color="auto" w:fill="D3DFEE"/>
          </w:tcPr>
          <w:p w:rsidR="008773C3" w:rsidRPr="00E2057C" w:rsidRDefault="008773C3" w:rsidP="00AD11AB">
            <w:pPr>
              <w:autoSpaceDE w:val="0"/>
              <w:autoSpaceDN w:val="0"/>
              <w:adjustRightInd w:val="0"/>
              <w:spacing w:after="0" w:line="320" w:lineRule="atLeast"/>
              <w:rPr>
                <w:rFonts w:ascii="Arial" w:hAnsi="Arial" w:cs="Arial"/>
                <w:color w:val="000000"/>
                <w:sz w:val="18"/>
                <w:szCs w:val="18"/>
                <w:lang w:val="nl-NL" w:eastAsia="nl-NL"/>
              </w:rPr>
            </w:pPr>
            <w:r w:rsidRPr="00E2057C">
              <w:rPr>
                <w:rFonts w:ascii="Arial" w:hAnsi="Arial" w:cs="Arial"/>
                <w:color w:val="000000"/>
                <w:sz w:val="18"/>
                <w:szCs w:val="18"/>
                <w:lang w:val="nl-NL" w:eastAsia="nl-NL"/>
              </w:rPr>
              <w:t>Hypothesis_</w:t>
            </w:r>
            <w:r w:rsidR="00AD11AB">
              <w:rPr>
                <w:rFonts w:ascii="Arial" w:hAnsi="Arial" w:cs="Arial"/>
                <w:color w:val="000000"/>
                <w:sz w:val="18"/>
                <w:szCs w:val="18"/>
                <w:lang w:val="nl-NL" w:eastAsia="nl-NL"/>
              </w:rPr>
              <w:t>2</w:t>
            </w:r>
            <w:r w:rsidRPr="00E2057C">
              <w:rPr>
                <w:rFonts w:ascii="Arial" w:hAnsi="Arial" w:cs="Arial"/>
                <w:color w:val="000000"/>
                <w:sz w:val="18"/>
                <w:szCs w:val="18"/>
                <w:lang w:val="nl-NL" w:eastAsia="nl-NL"/>
              </w:rPr>
              <w:t xml:space="preserve">A_adv_6 </w:t>
            </w:r>
          </w:p>
        </w:tc>
        <w:tc>
          <w:tcPr>
            <w:tcW w:w="1011" w:type="dxa"/>
            <w:gridSpan w:val="2"/>
            <w:shd w:val="clear" w:color="auto" w:fill="D3DFEE"/>
          </w:tcPr>
          <w:p w:rsidR="008773C3" w:rsidRPr="00E2057C" w:rsidRDefault="008773C3" w:rsidP="007D57FC">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64</w:t>
            </w:r>
          </w:p>
        </w:tc>
        <w:tc>
          <w:tcPr>
            <w:tcW w:w="1010" w:type="dxa"/>
            <w:shd w:val="clear" w:color="auto" w:fill="D3DFEE"/>
          </w:tcPr>
          <w:p w:rsidR="008773C3" w:rsidRPr="00E2057C" w:rsidRDefault="008773C3" w:rsidP="007D57FC">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83,1%</w:t>
            </w:r>
          </w:p>
        </w:tc>
        <w:tc>
          <w:tcPr>
            <w:tcW w:w="1010" w:type="dxa"/>
            <w:gridSpan w:val="2"/>
            <w:shd w:val="clear" w:color="auto" w:fill="D3DFEE"/>
          </w:tcPr>
          <w:p w:rsidR="008773C3" w:rsidRPr="00E2057C" w:rsidRDefault="008773C3" w:rsidP="007D57FC">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13</w:t>
            </w:r>
          </w:p>
        </w:tc>
        <w:tc>
          <w:tcPr>
            <w:tcW w:w="1010" w:type="dxa"/>
            <w:shd w:val="clear" w:color="auto" w:fill="D3DFEE"/>
          </w:tcPr>
          <w:p w:rsidR="008773C3" w:rsidRPr="00E2057C" w:rsidRDefault="008773C3" w:rsidP="007D57FC">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16,9%</w:t>
            </w:r>
          </w:p>
        </w:tc>
        <w:tc>
          <w:tcPr>
            <w:tcW w:w="1010" w:type="dxa"/>
            <w:shd w:val="clear" w:color="auto" w:fill="D3DFEE"/>
          </w:tcPr>
          <w:p w:rsidR="008773C3" w:rsidRPr="00E2057C" w:rsidRDefault="008773C3" w:rsidP="007D57FC">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77</w:t>
            </w:r>
          </w:p>
        </w:tc>
        <w:tc>
          <w:tcPr>
            <w:tcW w:w="1010" w:type="dxa"/>
            <w:shd w:val="clear" w:color="auto" w:fill="D3DFEE"/>
          </w:tcPr>
          <w:p w:rsidR="008773C3" w:rsidRPr="00E2057C" w:rsidRDefault="008773C3" w:rsidP="007D57FC">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100,0%</w:t>
            </w:r>
          </w:p>
        </w:tc>
      </w:tr>
      <w:tr w:rsidR="008773C3" w:rsidRPr="009559D9" w:rsidTr="007D57FC">
        <w:tc>
          <w:tcPr>
            <w:tcW w:w="2153" w:type="dxa"/>
            <w:gridSpan w:val="2"/>
          </w:tcPr>
          <w:p w:rsidR="008773C3" w:rsidRPr="00E2057C" w:rsidRDefault="008773C3" w:rsidP="00AD11AB">
            <w:pPr>
              <w:autoSpaceDE w:val="0"/>
              <w:autoSpaceDN w:val="0"/>
              <w:adjustRightInd w:val="0"/>
              <w:spacing w:after="0" w:line="320" w:lineRule="atLeast"/>
              <w:rPr>
                <w:rFonts w:ascii="Arial" w:hAnsi="Arial" w:cs="Arial"/>
                <w:color w:val="000000"/>
                <w:sz w:val="18"/>
                <w:szCs w:val="18"/>
                <w:lang w:val="nl-NL" w:eastAsia="nl-NL"/>
              </w:rPr>
            </w:pPr>
            <w:r w:rsidRPr="00E2057C">
              <w:rPr>
                <w:rFonts w:ascii="Arial" w:hAnsi="Arial" w:cs="Arial"/>
                <w:color w:val="000000"/>
                <w:sz w:val="18"/>
                <w:szCs w:val="18"/>
                <w:lang w:val="nl-NL" w:eastAsia="nl-NL"/>
              </w:rPr>
              <w:t>Hypothesis_</w:t>
            </w:r>
            <w:r w:rsidR="00AD11AB">
              <w:rPr>
                <w:rFonts w:ascii="Arial" w:hAnsi="Arial" w:cs="Arial"/>
                <w:color w:val="000000"/>
                <w:sz w:val="18"/>
                <w:szCs w:val="18"/>
                <w:lang w:val="nl-NL" w:eastAsia="nl-NL"/>
              </w:rPr>
              <w:t>2</w:t>
            </w:r>
            <w:r w:rsidRPr="00E2057C">
              <w:rPr>
                <w:rFonts w:ascii="Arial" w:hAnsi="Arial" w:cs="Arial"/>
                <w:color w:val="000000"/>
                <w:sz w:val="18"/>
                <w:szCs w:val="18"/>
                <w:lang w:val="nl-NL" w:eastAsia="nl-NL"/>
              </w:rPr>
              <w:t xml:space="preserve">A_adv_5 </w:t>
            </w:r>
          </w:p>
        </w:tc>
        <w:tc>
          <w:tcPr>
            <w:tcW w:w="1011" w:type="dxa"/>
            <w:gridSpan w:val="2"/>
          </w:tcPr>
          <w:p w:rsidR="008773C3" w:rsidRPr="00E2057C" w:rsidRDefault="008773C3" w:rsidP="007D57FC">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66</w:t>
            </w:r>
          </w:p>
        </w:tc>
        <w:tc>
          <w:tcPr>
            <w:tcW w:w="1010" w:type="dxa"/>
          </w:tcPr>
          <w:p w:rsidR="008773C3" w:rsidRPr="00E2057C" w:rsidRDefault="008773C3" w:rsidP="007D57FC">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85,7%</w:t>
            </w:r>
          </w:p>
        </w:tc>
        <w:tc>
          <w:tcPr>
            <w:tcW w:w="1010" w:type="dxa"/>
            <w:gridSpan w:val="2"/>
          </w:tcPr>
          <w:p w:rsidR="008773C3" w:rsidRPr="00E2057C" w:rsidRDefault="008773C3" w:rsidP="007D57FC">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11</w:t>
            </w:r>
          </w:p>
        </w:tc>
        <w:tc>
          <w:tcPr>
            <w:tcW w:w="1010" w:type="dxa"/>
          </w:tcPr>
          <w:p w:rsidR="008773C3" w:rsidRPr="00E2057C" w:rsidRDefault="008773C3" w:rsidP="007D57FC">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14,3%</w:t>
            </w:r>
          </w:p>
        </w:tc>
        <w:tc>
          <w:tcPr>
            <w:tcW w:w="1010" w:type="dxa"/>
          </w:tcPr>
          <w:p w:rsidR="008773C3" w:rsidRPr="00E2057C" w:rsidRDefault="008773C3" w:rsidP="007D57FC">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77</w:t>
            </w:r>
          </w:p>
        </w:tc>
        <w:tc>
          <w:tcPr>
            <w:tcW w:w="1010" w:type="dxa"/>
          </w:tcPr>
          <w:p w:rsidR="008773C3" w:rsidRPr="00E2057C" w:rsidRDefault="008773C3" w:rsidP="007D57FC">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100,0%</w:t>
            </w:r>
          </w:p>
        </w:tc>
      </w:tr>
      <w:tr w:rsidR="008773C3" w:rsidRPr="009559D9" w:rsidTr="007D57FC">
        <w:trPr>
          <w:gridAfter w:val="4"/>
          <w:wAfter w:w="3881" w:type="dxa"/>
        </w:trPr>
        <w:tc>
          <w:tcPr>
            <w:tcW w:w="1423" w:type="dxa"/>
            <w:shd w:val="clear" w:color="auto" w:fill="D3DFEE"/>
          </w:tcPr>
          <w:p w:rsidR="008773C3" w:rsidRPr="00E2057C" w:rsidRDefault="008773C3" w:rsidP="007D57FC">
            <w:pPr>
              <w:spacing w:after="0" w:line="240" w:lineRule="auto"/>
              <w:rPr>
                <w:rFonts w:ascii="Times New Roman" w:hAnsi="Times New Roman" w:cs="Times New Roman"/>
                <w:sz w:val="24"/>
                <w:szCs w:val="24"/>
                <w:lang w:val="nl-NL" w:eastAsia="nl-NL"/>
              </w:rPr>
            </w:pPr>
          </w:p>
        </w:tc>
        <w:tc>
          <w:tcPr>
            <w:tcW w:w="1456" w:type="dxa"/>
            <w:gridSpan w:val="2"/>
            <w:shd w:val="clear" w:color="auto" w:fill="D3DFEE"/>
          </w:tcPr>
          <w:p w:rsidR="008773C3" w:rsidRPr="00E2057C" w:rsidRDefault="008773C3" w:rsidP="007D57FC">
            <w:pPr>
              <w:autoSpaceDE w:val="0"/>
              <w:autoSpaceDN w:val="0"/>
              <w:adjustRightInd w:val="0"/>
              <w:spacing w:after="0" w:line="320" w:lineRule="atLeast"/>
              <w:jc w:val="center"/>
              <w:rPr>
                <w:rFonts w:ascii="Arial" w:hAnsi="Arial" w:cs="Arial"/>
                <w:color w:val="000000"/>
                <w:sz w:val="18"/>
                <w:szCs w:val="18"/>
                <w:lang w:val="nl-NL" w:eastAsia="nl-NL"/>
              </w:rPr>
            </w:pPr>
            <w:r w:rsidRPr="00E2057C">
              <w:rPr>
                <w:rFonts w:ascii="Arial" w:hAnsi="Arial" w:cs="Arial"/>
                <w:color w:val="000000"/>
                <w:sz w:val="18"/>
                <w:szCs w:val="18"/>
                <w:lang w:val="nl-NL" w:eastAsia="nl-NL"/>
              </w:rPr>
              <w:t>Hypothesis_4A_adv_6</w:t>
            </w:r>
          </w:p>
        </w:tc>
        <w:tc>
          <w:tcPr>
            <w:tcW w:w="1454" w:type="dxa"/>
            <w:gridSpan w:val="3"/>
            <w:shd w:val="clear" w:color="auto" w:fill="D3DFEE"/>
          </w:tcPr>
          <w:p w:rsidR="008773C3" w:rsidRPr="00E2057C" w:rsidRDefault="008773C3" w:rsidP="007D57FC">
            <w:pPr>
              <w:autoSpaceDE w:val="0"/>
              <w:autoSpaceDN w:val="0"/>
              <w:adjustRightInd w:val="0"/>
              <w:spacing w:after="0" w:line="320" w:lineRule="atLeast"/>
              <w:jc w:val="center"/>
              <w:rPr>
                <w:rFonts w:ascii="Arial" w:hAnsi="Arial" w:cs="Arial"/>
                <w:color w:val="000000"/>
                <w:sz w:val="18"/>
                <w:szCs w:val="18"/>
                <w:lang w:val="nl-NL" w:eastAsia="nl-NL"/>
              </w:rPr>
            </w:pPr>
            <w:r w:rsidRPr="00E2057C">
              <w:rPr>
                <w:rFonts w:ascii="Arial" w:hAnsi="Arial" w:cs="Arial"/>
                <w:color w:val="000000"/>
                <w:sz w:val="18"/>
                <w:szCs w:val="18"/>
                <w:lang w:val="nl-NL" w:eastAsia="nl-NL"/>
              </w:rPr>
              <w:t>Hypothesis_4A_adv_5</w:t>
            </w:r>
          </w:p>
        </w:tc>
      </w:tr>
      <w:tr w:rsidR="008773C3" w:rsidRPr="009559D9" w:rsidTr="007D57FC">
        <w:trPr>
          <w:gridAfter w:val="4"/>
          <w:wAfter w:w="3881" w:type="dxa"/>
        </w:trPr>
        <w:tc>
          <w:tcPr>
            <w:tcW w:w="1423" w:type="dxa"/>
          </w:tcPr>
          <w:p w:rsidR="008773C3" w:rsidRPr="00E2057C" w:rsidRDefault="008773C3" w:rsidP="007D57FC">
            <w:pPr>
              <w:autoSpaceDE w:val="0"/>
              <w:autoSpaceDN w:val="0"/>
              <w:adjustRightInd w:val="0"/>
              <w:spacing w:after="0" w:line="320" w:lineRule="atLeast"/>
              <w:rPr>
                <w:rFonts w:ascii="Arial" w:hAnsi="Arial" w:cs="Arial"/>
                <w:color w:val="000000"/>
                <w:sz w:val="18"/>
                <w:szCs w:val="18"/>
                <w:lang w:val="nl-NL" w:eastAsia="nl-NL"/>
              </w:rPr>
            </w:pPr>
            <w:r w:rsidRPr="00E2057C">
              <w:rPr>
                <w:rFonts w:ascii="Arial" w:hAnsi="Arial" w:cs="Arial"/>
                <w:color w:val="000000"/>
                <w:sz w:val="18"/>
                <w:szCs w:val="18"/>
                <w:lang w:val="nl-NL" w:eastAsia="nl-NL"/>
              </w:rPr>
              <w:t>N</w:t>
            </w:r>
          </w:p>
        </w:tc>
        <w:tc>
          <w:tcPr>
            <w:tcW w:w="1456" w:type="dxa"/>
            <w:gridSpan w:val="2"/>
          </w:tcPr>
          <w:p w:rsidR="008773C3" w:rsidRPr="00E2057C" w:rsidRDefault="008773C3" w:rsidP="007D57FC">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64</w:t>
            </w:r>
          </w:p>
        </w:tc>
        <w:tc>
          <w:tcPr>
            <w:tcW w:w="1454" w:type="dxa"/>
            <w:gridSpan w:val="3"/>
          </w:tcPr>
          <w:p w:rsidR="008773C3" w:rsidRPr="00E2057C" w:rsidRDefault="008773C3" w:rsidP="007D57FC">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66</w:t>
            </w:r>
          </w:p>
        </w:tc>
      </w:tr>
      <w:tr w:rsidR="008773C3" w:rsidRPr="009559D9" w:rsidTr="007D57FC">
        <w:trPr>
          <w:gridAfter w:val="4"/>
          <w:wAfter w:w="3881" w:type="dxa"/>
        </w:trPr>
        <w:tc>
          <w:tcPr>
            <w:tcW w:w="1423" w:type="dxa"/>
            <w:shd w:val="clear" w:color="auto" w:fill="D3DFEE"/>
          </w:tcPr>
          <w:p w:rsidR="008773C3" w:rsidRPr="00E2057C" w:rsidRDefault="008773C3" w:rsidP="007D57FC">
            <w:pPr>
              <w:autoSpaceDE w:val="0"/>
              <w:autoSpaceDN w:val="0"/>
              <w:adjustRightInd w:val="0"/>
              <w:spacing w:after="0" w:line="320" w:lineRule="atLeast"/>
              <w:rPr>
                <w:rFonts w:ascii="Arial" w:hAnsi="Arial" w:cs="Arial"/>
                <w:color w:val="000000"/>
                <w:sz w:val="18"/>
                <w:szCs w:val="18"/>
                <w:lang w:val="nl-NL" w:eastAsia="nl-NL"/>
              </w:rPr>
            </w:pPr>
            <w:r w:rsidRPr="00E2057C">
              <w:rPr>
                <w:rFonts w:ascii="Arial" w:hAnsi="Arial" w:cs="Arial"/>
                <w:color w:val="000000"/>
                <w:sz w:val="18"/>
                <w:szCs w:val="18"/>
                <w:lang w:val="nl-NL" w:eastAsia="nl-NL"/>
              </w:rPr>
              <w:t>Mean</w:t>
            </w:r>
          </w:p>
        </w:tc>
        <w:tc>
          <w:tcPr>
            <w:tcW w:w="1456" w:type="dxa"/>
            <w:gridSpan w:val="2"/>
            <w:shd w:val="clear" w:color="auto" w:fill="D3DFEE"/>
          </w:tcPr>
          <w:p w:rsidR="008773C3" w:rsidRPr="00E2057C" w:rsidRDefault="008773C3" w:rsidP="007D57FC">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4,8880</w:t>
            </w:r>
          </w:p>
        </w:tc>
        <w:tc>
          <w:tcPr>
            <w:tcW w:w="1454" w:type="dxa"/>
            <w:gridSpan w:val="3"/>
            <w:shd w:val="clear" w:color="auto" w:fill="D3DFEE"/>
          </w:tcPr>
          <w:p w:rsidR="008773C3" w:rsidRPr="00E2057C" w:rsidRDefault="008773C3" w:rsidP="007D57FC">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4,6636</w:t>
            </w:r>
          </w:p>
        </w:tc>
      </w:tr>
      <w:tr w:rsidR="008773C3" w:rsidRPr="009559D9" w:rsidTr="007D57FC">
        <w:trPr>
          <w:gridAfter w:val="4"/>
          <w:wAfter w:w="3881" w:type="dxa"/>
        </w:trPr>
        <w:tc>
          <w:tcPr>
            <w:tcW w:w="1423" w:type="dxa"/>
          </w:tcPr>
          <w:p w:rsidR="008773C3" w:rsidRPr="00E2057C" w:rsidRDefault="008773C3" w:rsidP="007D57FC">
            <w:pPr>
              <w:autoSpaceDE w:val="0"/>
              <w:autoSpaceDN w:val="0"/>
              <w:adjustRightInd w:val="0"/>
              <w:spacing w:after="0" w:line="320" w:lineRule="atLeast"/>
              <w:rPr>
                <w:rFonts w:ascii="Arial" w:hAnsi="Arial" w:cs="Arial"/>
                <w:color w:val="000000"/>
                <w:sz w:val="18"/>
                <w:szCs w:val="18"/>
                <w:lang w:val="nl-NL" w:eastAsia="nl-NL"/>
              </w:rPr>
            </w:pPr>
            <w:r w:rsidRPr="00E2057C">
              <w:rPr>
                <w:rFonts w:ascii="Arial" w:hAnsi="Arial" w:cs="Arial"/>
                <w:color w:val="000000"/>
                <w:sz w:val="18"/>
                <w:szCs w:val="18"/>
                <w:lang w:val="nl-NL" w:eastAsia="nl-NL"/>
              </w:rPr>
              <w:t>Median</w:t>
            </w:r>
          </w:p>
        </w:tc>
        <w:tc>
          <w:tcPr>
            <w:tcW w:w="1456" w:type="dxa"/>
            <w:gridSpan w:val="2"/>
          </w:tcPr>
          <w:p w:rsidR="008773C3" w:rsidRPr="00E2057C" w:rsidRDefault="008773C3" w:rsidP="007D57FC">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4,9167</w:t>
            </w:r>
          </w:p>
        </w:tc>
        <w:tc>
          <w:tcPr>
            <w:tcW w:w="1454" w:type="dxa"/>
            <w:gridSpan w:val="3"/>
          </w:tcPr>
          <w:p w:rsidR="008773C3" w:rsidRPr="00E2057C" w:rsidRDefault="008773C3" w:rsidP="007D57FC">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4,7000</w:t>
            </w:r>
          </w:p>
        </w:tc>
      </w:tr>
      <w:tr w:rsidR="008773C3" w:rsidRPr="009559D9" w:rsidTr="007D57FC">
        <w:trPr>
          <w:gridAfter w:val="4"/>
          <w:wAfter w:w="3881" w:type="dxa"/>
        </w:trPr>
        <w:tc>
          <w:tcPr>
            <w:tcW w:w="1423" w:type="dxa"/>
            <w:shd w:val="clear" w:color="auto" w:fill="D3DFEE"/>
          </w:tcPr>
          <w:p w:rsidR="008773C3" w:rsidRPr="00E2057C" w:rsidRDefault="008773C3" w:rsidP="007D57FC">
            <w:pPr>
              <w:autoSpaceDE w:val="0"/>
              <w:autoSpaceDN w:val="0"/>
              <w:adjustRightInd w:val="0"/>
              <w:spacing w:after="0" w:line="320" w:lineRule="atLeast"/>
              <w:rPr>
                <w:rFonts w:ascii="Arial" w:hAnsi="Arial" w:cs="Arial"/>
                <w:color w:val="000000"/>
                <w:sz w:val="18"/>
                <w:szCs w:val="18"/>
                <w:lang w:val="nl-NL" w:eastAsia="nl-NL"/>
              </w:rPr>
            </w:pPr>
            <w:r w:rsidRPr="00E2057C">
              <w:rPr>
                <w:rFonts w:ascii="Arial" w:hAnsi="Arial" w:cs="Arial"/>
                <w:color w:val="000000"/>
                <w:sz w:val="18"/>
                <w:szCs w:val="18"/>
                <w:lang w:val="nl-NL" w:eastAsia="nl-NL"/>
              </w:rPr>
              <w:t>Sum</w:t>
            </w:r>
          </w:p>
        </w:tc>
        <w:tc>
          <w:tcPr>
            <w:tcW w:w="1456" w:type="dxa"/>
            <w:gridSpan w:val="2"/>
            <w:shd w:val="clear" w:color="auto" w:fill="D3DFEE"/>
          </w:tcPr>
          <w:p w:rsidR="008773C3" w:rsidRPr="00E2057C" w:rsidRDefault="008773C3" w:rsidP="007D57FC">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312,83</w:t>
            </w:r>
          </w:p>
        </w:tc>
        <w:tc>
          <w:tcPr>
            <w:tcW w:w="1454" w:type="dxa"/>
            <w:gridSpan w:val="3"/>
            <w:shd w:val="clear" w:color="auto" w:fill="D3DFEE"/>
          </w:tcPr>
          <w:p w:rsidR="008773C3" w:rsidRPr="00E2057C" w:rsidRDefault="008773C3" w:rsidP="007D57FC">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307,80</w:t>
            </w:r>
          </w:p>
        </w:tc>
      </w:tr>
      <w:tr w:rsidR="008773C3" w:rsidRPr="009559D9" w:rsidTr="007D57FC">
        <w:trPr>
          <w:gridAfter w:val="4"/>
          <w:wAfter w:w="3881" w:type="dxa"/>
        </w:trPr>
        <w:tc>
          <w:tcPr>
            <w:tcW w:w="1423" w:type="dxa"/>
          </w:tcPr>
          <w:p w:rsidR="008773C3" w:rsidRPr="00E2057C" w:rsidRDefault="008773C3" w:rsidP="007D57FC">
            <w:pPr>
              <w:autoSpaceDE w:val="0"/>
              <w:autoSpaceDN w:val="0"/>
              <w:adjustRightInd w:val="0"/>
              <w:spacing w:after="0" w:line="320" w:lineRule="atLeast"/>
              <w:rPr>
                <w:rFonts w:ascii="Arial" w:hAnsi="Arial" w:cs="Arial"/>
                <w:color w:val="000000"/>
                <w:sz w:val="18"/>
                <w:szCs w:val="18"/>
                <w:lang w:val="nl-NL" w:eastAsia="nl-NL"/>
              </w:rPr>
            </w:pPr>
            <w:r w:rsidRPr="00E2057C">
              <w:rPr>
                <w:rFonts w:ascii="Arial" w:hAnsi="Arial" w:cs="Arial"/>
                <w:color w:val="000000"/>
                <w:sz w:val="18"/>
                <w:szCs w:val="18"/>
                <w:lang w:val="nl-NL" w:eastAsia="nl-NL"/>
              </w:rPr>
              <w:t>Range</w:t>
            </w:r>
          </w:p>
        </w:tc>
        <w:tc>
          <w:tcPr>
            <w:tcW w:w="1456" w:type="dxa"/>
            <w:gridSpan w:val="2"/>
          </w:tcPr>
          <w:p w:rsidR="008773C3" w:rsidRPr="00E2057C" w:rsidRDefault="008773C3" w:rsidP="007D57FC">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6,00</w:t>
            </w:r>
          </w:p>
        </w:tc>
        <w:tc>
          <w:tcPr>
            <w:tcW w:w="1454" w:type="dxa"/>
            <w:gridSpan w:val="3"/>
          </w:tcPr>
          <w:p w:rsidR="008773C3" w:rsidRPr="00E2057C" w:rsidRDefault="008773C3" w:rsidP="007D57FC">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5,80</w:t>
            </w:r>
          </w:p>
        </w:tc>
      </w:tr>
      <w:tr w:rsidR="008773C3" w:rsidRPr="009559D9" w:rsidTr="007D57FC">
        <w:trPr>
          <w:gridAfter w:val="4"/>
          <w:wAfter w:w="3881" w:type="dxa"/>
        </w:trPr>
        <w:tc>
          <w:tcPr>
            <w:tcW w:w="1423" w:type="dxa"/>
            <w:shd w:val="clear" w:color="auto" w:fill="D3DFEE"/>
          </w:tcPr>
          <w:p w:rsidR="008773C3" w:rsidRPr="00E2057C" w:rsidRDefault="008773C3" w:rsidP="007D57FC">
            <w:pPr>
              <w:autoSpaceDE w:val="0"/>
              <w:autoSpaceDN w:val="0"/>
              <w:adjustRightInd w:val="0"/>
              <w:spacing w:after="0" w:line="320" w:lineRule="atLeast"/>
              <w:rPr>
                <w:rFonts w:ascii="Arial" w:hAnsi="Arial" w:cs="Arial"/>
                <w:color w:val="000000"/>
                <w:sz w:val="18"/>
                <w:szCs w:val="18"/>
                <w:lang w:val="nl-NL" w:eastAsia="nl-NL"/>
              </w:rPr>
            </w:pPr>
            <w:r w:rsidRPr="00E2057C">
              <w:rPr>
                <w:rFonts w:ascii="Arial" w:hAnsi="Arial" w:cs="Arial"/>
                <w:color w:val="000000"/>
                <w:sz w:val="18"/>
                <w:szCs w:val="18"/>
                <w:lang w:val="nl-NL" w:eastAsia="nl-NL"/>
              </w:rPr>
              <w:t>Std. Deviation</w:t>
            </w:r>
          </w:p>
        </w:tc>
        <w:tc>
          <w:tcPr>
            <w:tcW w:w="1456" w:type="dxa"/>
            <w:gridSpan w:val="2"/>
            <w:shd w:val="clear" w:color="auto" w:fill="D3DFEE"/>
          </w:tcPr>
          <w:p w:rsidR="008773C3" w:rsidRPr="00E2057C" w:rsidRDefault="008773C3" w:rsidP="007D57FC">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1,45995</w:t>
            </w:r>
          </w:p>
        </w:tc>
        <w:tc>
          <w:tcPr>
            <w:tcW w:w="1454" w:type="dxa"/>
            <w:gridSpan w:val="3"/>
            <w:shd w:val="clear" w:color="auto" w:fill="D3DFEE"/>
          </w:tcPr>
          <w:p w:rsidR="008773C3" w:rsidRPr="00E2057C" w:rsidRDefault="008773C3" w:rsidP="007D57FC">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1,17469</w:t>
            </w:r>
          </w:p>
        </w:tc>
      </w:tr>
      <w:tr w:rsidR="008773C3" w:rsidRPr="009559D9" w:rsidTr="007D57FC">
        <w:trPr>
          <w:gridAfter w:val="4"/>
          <w:wAfter w:w="3881" w:type="dxa"/>
        </w:trPr>
        <w:tc>
          <w:tcPr>
            <w:tcW w:w="1423" w:type="dxa"/>
          </w:tcPr>
          <w:p w:rsidR="008773C3" w:rsidRPr="00E2057C" w:rsidRDefault="008773C3" w:rsidP="007D57FC">
            <w:pPr>
              <w:autoSpaceDE w:val="0"/>
              <w:autoSpaceDN w:val="0"/>
              <w:adjustRightInd w:val="0"/>
              <w:spacing w:after="0" w:line="320" w:lineRule="atLeast"/>
              <w:rPr>
                <w:rFonts w:ascii="Arial" w:hAnsi="Arial" w:cs="Arial"/>
                <w:color w:val="000000"/>
                <w:sz w:val="18"/>
                <w:szCs w:val="18"/>
                <w:lang w:val="nl-NL" w:eastAsia="nl-NL"/>
              </w:rPr>
            </w:pPr>
            <w:r w:rsidRPr="00E2057C">
              <w:rPr>
                <w:rFonts w:ascii="Arial" w:hAnsi="Arial" w:cs="Arial"/>
                <w:color w:val="000000"/>
                <w:sz w:val="18"/>
                <w:szCs w:val="18"/>
                <w:lang w:val="nl-NL" w:eastAsia="nl-NL"/>
              </w:rPr>
              <w:t>Variance</w:t>
            </w:r>
          </w:p>
        </w:tc>
        <w:tc>
          <w:tcPr>
            <w:tcW w:w="1456" w:type="dxa"/>
            <w:gridSpan w:val="2"/>
          </w:tcPr>
          <w:p w:rsidR="008773C3" w:rsidRPr="00E2057C" w:rsidRDefault="008773C3" w:rsidP="007D57FC">
            <w:pPr>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2,131</w:t>
            </w:r>
          </w:p>
        </w:tc>
        <w:tc>
          <w:tcPr>
            <w:tcW w:w="1454" w:type="dxa"/>
            <w:gridSpan w:val="3"/>
          </w:tcPr>
          <w:p w:rsidR="008773C3" w:rsidRPr="00E2057C" w:rsidRDefault="008773C3" w:rsidP="007D57FC">
            <w:pPr>
              <w:keepNext/>
              <w:autoSpaceDE w:val="0"/>
              <w:autoSpaceDN w:val="0"/>
              <w:adjustRightInd w:val="0"/>
              <w:spacing w:after="0" w:line="320" w:lineRule="atLeast"/>
              <w:jc w:val="right"/>
              <w:rPr>
                <w:rFonts w:ascii="Arial" w:hAnsi="Arial" w:cs="Arial"/>
                <w:color w:val="000000"/>
                <w:sz w:val="18"/>
                <w:szCs w:val="18"/>
                <w:lang w:val="nl-NL" w:eastAsia="nl-NL"/>
              </w:rPr>
            </w:pPr>
            <w:r w:rsidRPr="00E2057C">
              <w:rPr>
                <w:rFonts w:ascii="Arial" w:hAnsi="Arial" w:cs="Arial"/>
                <w:color w:val="000000"/>
                <w:sz w:val="18"/>
                <w:szCs w:val="18"/>
                <w:lang w:val="nl-NL" w:eastAsia="nl-NL"/>
              </w:rPr>
              <w:t>1,380</w:t>
            </w:r>
          </w:p>
        </w:tc>
      </w:tr>
    </w:tbl>
    <w:p w:rsidR="008773C3" w:rsidRPr="009559D9" w:rsidRDefault="008773C3" w:rsidP="008773C3">
      <w:pPr>
        <w:pStyle w:val="Caption"/>
        <w:rPr>
          <w:rFonts w:ascii="Times New Roman" w:hAnsi="Times New Roman" w:cs="Times New Roman"/>
          <w:sz w:val="24"/>
          <w:szCs w:val="24"/>
          <w:lang w:eastAsia="nl-NL"/>
        </w:rPr>
      </w:pPr>
      <w:bookmarkStart w:id="121" w:name="_Toc266820241"/>
      <w:r>
        <w:t xml:space="preserve">Table </w:t>
      </w:r>
      <w:fldSimple w:instr=" SEQ Table \* ARABIC ">
        <w:r w:rsidR="00D0007B">
          <w:rPr>
            <w:noProof/>
          </w:rPr>
          <w:t>25</w:t>
        </w:r>
      </w:fldSimple>
      <w:r>
        <w:t xml:space="preserve"> </w:t>
      </w:r>
      <w:r w:rsidRPr="00774657">
        <w:t>Combined results of the sub-questions</w:t>
      </w:r>
      <w:r>
        <w:t xml:space="preserve"> (divided by its amount of questions)</w:t>
      </w:r>
      <w:r w:rsidRPr="00774657">
        <w:t xml:space="preserve"> of question number </w:t>
      </w:r>
      <w:r>
        <w:t xml:space="preserve">9 and </w:t>
      </w:r>
      <w:r w:rsidRPr="00774657">
        <w:t>10</w:t>
      </w:r>
      <w:bookmarkEnd w:id="121"/>
    </w:p>
    <w:p w:rsidR="008773C3" w:rsidRPr="00043A92" w:rsidRDefault="008773C3" w:rsidP="008773C3">
      <w:pPr>
        <w:autoSpaceDE w:val="0"/>
        <w:autoSpaceDN w:val="0"/>
        <w:adjustRightInd w:val="0"/>
        <w:spacing w:after="0" w:line="400" w:lineRule="atLeast"/>
        <w:rPr>
          <w:rFonts w:ascii="Times New Roman" w:hAnsi="Times New Roman" w:cs="Times New Roman"/>
          <w:sz w:val="24"/>
          <w:szCs w:val="24"/>
          <w:lang w:eastAsia="nl-NL"/>
        </w:rPr>
      </w:pPr>
    </w:p>
    <w:p w:rsidR="008773C3" w:rsidRDefault="008773C3" w:rsidP="008773C3">
      <w:pPr>
        <w:pStyle w:val="NoSpacing"/>
        <w:jc w:val="both"/>
        <w:rPr>
          <w:rFonts w:cs="Times New Roman"/>
        </w:rPr>
      </w:pPr>
    </w:p>
    <w:p w:rsidR="008773C3" w:rsidRDefault="008773C3" w:rsidP="008773C3">
      <w:pPr>
        <w:pStyle w:val="NoSpacing"/>
        <w:jc w:val="both"/>
        <w:rPr>
          <w:rFonts w:cs="Times New Roman"/>
        </w:rPr>
      </w:pPr>
    </w:p>
    <w:p w:rsidR="008773C3" w:rsidRPr="00AD11AB" w:rsidRDefault="008773C3" w:rsidP="00AD11AB">
      <w:pPr>
        <w:pStyle w:val="NoSpacing"/>
        <w:jc w:val="both"/>
        <w:rPr>
          <w:b/>
          <w:bCs/>
        </w:rPr>
      </w:pPr>
      <w:r w:rsidRPr="003F7CA1">
        <w:rPr>
          <w:b/>
          <w:bCs/>
        </w:rPr>
        <w:t>H</w:t>
      </w:r>
      <w:r>
        <w:rPr>
          <w:b/>
          <w:bCs/>
        </w:rPr>
        <w:t>2</w:t>
      </w:r>
      <w:r w:rsidRPr="003F7CA1">
        <w:rPr>
          <w:b/>
          <w:bCs/>
        </w:rPr>
        <w:t>B</w:t>
      </w:r>
    </w:p>
    <w:p w:rsidR="008773C3" w:rsidRPr="00347F21" w:rsidRDefault="008773C3" w:rsidP="008773C3">
      <w:pPr>
        <w:autoSpaceDE w:val="0"/>
        <w:autoSpaceDN w:val="0"/>
        <w:adjustRightInd w:val="0"/>
        <w:spacing w:after="0" w:line="240" w:lineRule="auto"/>
        <w:rPr>
          <w:rFonts w:ascii="Times New Roman" w:hAnsi="Times New Roman" w:cs="Times New Roman"/>
          <w:sz w:val="24"/>
          <w:szCs w:val="24"/>
          <w:lang w:val="nl-NL" w:eastAsia="nl-NL"/>
        </w:rPr>
      </w:pPr>
    </w:p>
    <w:tbl>
      <w:tblPr>
        <w:tblW w:w="7213" w:type="dxa"/>
        <w:tblInd w:w="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00"/>
      </w:tblPr>
      <w:tblGrid>
        <w:gridCol w:w="1150"/>
        <w:gridCol w:w="274"/>
        <w:gridCol w:w="736"/>
        <w:gridCol w:w="403"/>
        <w:gridCol w:w="606"/>
        <w:gridCol w:w="547"/>
        <w:gridCol w:w="464"/>
        <w:gridCol w:w="1011"/>
        <w:gridCol w:w="1011"/>
        <w:gridCol w:w="1011"/>
      </w:tblGrid>
      <w:tr w:rsidR="008773C3" w:rsidRPr="00A414C6" w:rsidTr="007D57FC">
        <w:tc>
          <w:tcPr>
            <w:tcW w:w="7213" w:type="dxa"/>
            <w:gridSpan w:val="10"/>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b/>
                <w:bCs/>
                <w:color w:val="000000"/>
                <w:sz w:val="18"/>
                <w:szCs w:val="18"/>
                <w:lang w:val="nl-NL" w:eastAsia="nl-NL"/>
              </w:rPr>
              <w:t>Case Processing Summary</w:t>
            </w:r>
          </w:p>
        </w:tc>
      </w:tr>
      <w:tr w:rsidR="008773C3" w:rsidRPr="00A414C6" w:rsidTr="007D57FC">
        <w:tc>
          <w:tcPr>
            <w:tcW w:w="1150" w:type="dxa"/>
          </w:tcPr>
          <w:p w:rsidR="008773C3" w:rsidRPr="00E2057C" w:rsidRDefault="008773C3" w:rsidP="007D57FC">
            <w:pPr>
              <w:autoSpaceDE w:val="0"/>
              <w:autoSpaceDN w:val="0"/>
              <w:adjustRightInd w:val="0"/>
              <w:spacing w:after="0" w:line="240" w:lineRule="auto"/>
              <w:rPr>
                <w:sz w:val="18"/>
                <w:szCs w:val="18"/>
                <w:lang w:val="nl-NL" w:eastAsia="nl-NL"/>
              </w:rPr>
            </w:pPr>
          </w:p>
        </w:tc>
        <w:tc>
          <w:tcPr>
            <w:tcW w:w="6063" w:type="dxa"/>
            <w:gridSpan w:val="9"/>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Cases</w:t>
            </w:r>
          </w:p>
        </w:tc>
      </w:tr>
      <w:tr w:rsidR="008773C3" w:rsidRPr="00A414C6" w:rsidTr="007D57FC">
        <w:tc>
          <w:tcPr>
            <w:tcW w:w="1150" w:type="dxa"/>
            <w:shd w:val="clear" w:color="auto" w:fill="D3DFEE"/>
          </w:tcPr>
          <w:p w:rsidR="008773C3" w:rsidRPr="00E2057C" w:rsidRDefault="008773C3" w:rsidP="007D57FC">
            <w:pPr>
              <w:autoSpaceDE w:val="0"/>
              <w:autoSpaceDN w:val="0"/>
              <w:adjustRightInd w:val="0"/>
              <w:spacing w:after="0" w:line="240" w:lineRule="auto"/>
              <w:rPr>
                <w:sz w:val="18"/>
                <w:szCs w:val="18"/>
                <w:lang w:val="nl-NL" w:eastAsia="nl-NL"/>
              </w:rPr>
            </w:pPr>
          </w:p>
        </w:tc>
        <w:tc>
          <w:tcPr>
            <w:tcW w:w="2019" w:type="dxa"/>
            <w:gridSpan w:val="4"/>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Included</w:t>
            </w:r>
          </w:p>
        </w:tc>
        <w:tc>
          <w:tcPr>
            <w:tcW w:w="2022" w:type="dxa"/>
            <w:gridSpan w:val="3"/>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Excluded</w:t>
            </w:r>
          </w:p>
        </w:tc>
        <w:tc>
          <w:tcPr>
            <w:tcW w:w="2022" w:type="dxa"/>
            <w:gridSpan w:val="2"/>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Total</w:t>
            </w:r>
          </w:p>
        </w:tc>
      </w:tr>
      <w:tr w:rsidR="008773C3" w:rsidRPr="00A414C6" w:rsidTr="007D57FC">
        <w:tc>
          <w:tcPr>
            <w:tcW w:w="1150" w:type="dxa"/>
          </w:tcPr>
          <w:p w:rsidR="008773C3" w:rsidRPr="00E2057C" w:rsidRDefault="008773C3" w:rsidP="007D57FC">
            <w:pPr>
              <w:autoSpaceDE w:val="0"/>
              <w:autoSpaceDN w:val="0"/>
              <w:adjustRightInd w:val="0"/>
              <w:spacing w:after="0" w:line="240" w:lineRule="auto"/>
              <w:rPr>
                <w:sz w:val="18"/>
                <w:szCs w:val="18"/>
                <w:lang w:val="nl-NL" w:eastAsia="nl-NL"/>
              </w:rPr>
            </w:pPr>
          </w:p>
        </w:tc>
        <w:tc>
          <w:tcPr>
            <w:tcW w:w="1010" w:type="dxa"/>
            <w:gridSpan w:val="2"/>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09" w:type="dxa"/>
            <w:gridSpan w:val="2"/>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Percent</w:t>
            </w:r>
          </w:p>
        </w:tc>
        <w:tc>
          <w:tcPr>
            <w:tcW w:w="1011" w:type="dxa"/>
            <w:gridSpan w:val="2"/>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11" w:type="dxa"/>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Percent</w:t>
            </w:r>
          </w:p>
        </w:tc>
        <w:tc>
          <w:tcPr>
            <w:tcW w:w="1011" w:type="dxa"/>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11" w:type="dxa"/>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Percent</w:t>
            </w:r>
          </w:p>
        </w:tc>
      </w:tr>
      <w:tr w:rsidR="008773C3" w:rsidRPr="00A414C6" w:rsidTr="007D57FC">
        <w:tc>
          <w:tcPr>
            <w:tcW w:w="1150" w:type="dxa"/>
            <w:shd w:val="clear" w:color="auto" w:fill="D3DFEE"/>
          </w:tcPr>
          <w:p w:rsidR="008773C3" w:rsidRPr="00E2057C" w:rsidRDefault="008773C3" w:rsidP="007D57F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Availability</w:t>
            </w:r>
          </w:p>
        </w:tc>
        <w:tc>
          <w:tcPr>
            <w:tcW w:w="1010"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72</w:t>
            </w:r>
          </w:p>
        </w:tc>
        <w:tc>
          <w:tcPr>
            <w:tcW w:w="1009"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93,5%</w:t>
            </w:r>
          </w:p>
        </w:tc>
        <w:tc>
          <w:tcPr>
            <w:tcW w:w="1011"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5</w:t>
            </w:r>
          </w:p>
        </w:tc>
        <w:tc>
          <w:tcPr>
            <w:tcW w:w="1011" w:type="dxa"/>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6,5%</w:t>
            </w:r>
          </w:p>
        </w:tc>
        <w:tc>
          <w:tcPr>
            <w:tcW w:w="1011" w:type="dxa"/>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77</w:t>
            </w:r>
          </w:p>
        </w:tc>
        <w:tc>
          <w:tcPr>
            <w:tcW w:w="1011" w:type="dxa"/>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100,0%</w:t>
            </w:r>
          </w:p>
        </w:tc>
      </w:tr>
      <w:tr w:rsidR="008773C3" w:rsidRPr="00A414C6" w:rsidTr="007D57FC">
        <w:tc>
          <w:tcPr>
            <w:tcW w:w="1150" w:type="dxa"/>
          </w:tcPr>
          <w:p w:rsidR="008773C3" w:rsidRPr="00E2057C" w:rsidRDefault="008773C3" w:rsidP="007D57F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 xml:space="preserve">Likeliness </w:t>
            </w:r>
          </w:p>
        </w:tc>
        <w:tc>
          <w:tcPr>
            <w:tcW w:w="1010"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75</w:t>
            </w:r>
          </w:p>
        </w:tc>
        <w:tc>
          <w:tcPr>
            <w:tcW w:w="1009"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97,4%</w:t>
            </w:r>
          </w:p>
        </w:tc>
        <w:tc>
          <w:tcPr>
            <w:tcW w:w="1011"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w:t>
            </w:r>
          </w:p>
        </w:tc>
        <w:tc>
          <w:tcPr>
            <w:tcW w:w="1011" w:type="dxa"/>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2,6%</w:t>
            </w:r>
          </w:p>
        </w:tc>
        <w:tc>
          <w:tcPr>
            <w:tcW w:w="1011" w:type="dxa"/>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77</w:t>
            </w:r>
          </w:p>
        </w:tc>
        <w:tc>
          <w:tcPr>
            <w:tcW w:w="1011" w:type="dxa"/>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100,0%</w:t>
            </w:r>
          </w:p>
        </w:tc>
      </w:tr>
      <w:tr w:rsidR="008773C3" w:rsidRPr="00A414C6" w:rsidTr="007D57FC">
        <w:trPr>
          <w:gridAfter w:val="4"/>
          <w:wAfter w:w="3497" w:type="dxa"/>
        </w:trPr>
        <w:tc>
          <w:tcPr>
            <w:tcW w:w="1424" w:type="dxa"/>
            <w:gridSpan w:val="2"/>
            <w:shd w:val="clear" w:color="auto" w:fill="D3DFEE"/>
          </w:tcPr>
          <w:p w:rsidR="008773C3" w:rsidRPr="00E2057C" w:rsidRDefault="008773C3" w:rsidP="007D57FC">
            <w:pPr>
              <w:spacing w:after="0" w:line="240" w:lineRule="auto"/>
              <w:rPr>
                <w:sz w:val="18"/>
                <w:szCs w:val="18"/>
                <w:lang w:val="nl-NL" w:eastAsia="nl-NL"/>
              </w:rPr>
            </w:pPr>
          </w:p>
        </w:tc>
        <w:tc>
          <w:tcPr>
            <w:tcW w:w="1139" w:type="dxa"/>
            <w:gridSpan w:val="2"/>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Availability</w:t>
            </w:r>
          </w:p>
        </w:tc>
        <w:tc>
          <w:tcPr>
            <w:tcW w:w="1153" w:type="dxa"/>
            <w:gridSpan w:val="2"/>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Likeliness</w:t>
            </w:r>
          </w:p>
        </w:tc>
      </w:tr>
      <w:tr w:rsidR="008773C3" w:rsidRPr="00A414C6" w:rsidTr="007D57FC">
        <w:trPr>
          <w:gridAfter w:val="4"/>
          <w:wAfter w:w="3497" w:type="dxa"/>
        </w:trPr>
        <w:tc>
          <w:tcPr>
            <w:tcW w:w="1424" w:type="dxa"/>
            <w:gridSpan w:val="2"/>
          </w:tcPr>
          <w:p w:rsidR="008773C3" w:rsidRPr="00E2057C" w:rsidRDefault="008773C3" w:rsidP="007D57F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N</w:t>
            </w:r>
          </w:p>
        </w:tc>
        <w:tc>
          <w:tcPr>
            <w:tcW w:w="1139"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72</w:t>
            </w:r>
          </w:p>
        </w:tc>
        <w:tc>
          <w:tcPr>
            <w:tcW w:w="1153"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75</w:t>
            </w:r>
          </w:p>
        </w:tc>
      </w:tr>
      <w:tr w:rsidR="008773C3" w:rsidRPr="00A414C6" w:rsidTr="007D57FC">
        <w:trPr>
          <w:gridAfter w:val="4"/>
          <w:wAfter w:w="3497" w:type="dxa"/>
        </w:trPr>
        <w:tc>
          <w:tcPr>
            <w:tcW w:w="1424" w:type="dxa"/>
            <w:gridSpan w:val="2"/>
            <w:shd w:val="clear" w:color="auto" w:fill="D3DFEE"/>
          </w:tcPr>
          <w:p w:rsidR="008773C3" w:rsidRPr="00E2057C" w:rsidRDefault="008773C3" w:rsidP="007D57F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Mean</w:t>
            </w:r>
          </w:p>
        </w:tc>
        <w:tc>
          <w:tcPr>
            <w:tcW w:w="1139"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6,60</w:t>
            </w:r>
          </w:p>
        </w:tc>
        <w:tc>
          <w:tcPr>
            <w:tcW w:w="1153"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3,24</w:t>
            </w:r>
          </w:p>
        </w:tc>
      </w:tr>
      <w:tr w:rsidR="008773C3" w:rsidRPr="00A414C6" w:rsidTr="007D57FC">
        <w:trPr>
          <w:gridAfter w:val="4"/>
          <w:wAfter w:w="3497" w:type="dxa"/>
        </w:trPr>
        <w:tc>
          <w:tcPr>
            <w:tcW w:w="1424" w:type="dxa"/>
            <w:gridSpan w:val="2"/>
          </w:tcPr>
          <w:p w:rsidR="008773C3" w:rsidRPr="00E2057C" w:rsidRDefault="008773C3" w:rsidP="007D57F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Median</w:t>
            </w:r>
          </w:p>
        </w:tc>
        <w:tc>
          <w:tcPr>
            <w:tcW w:w="1139"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7,00</w:t>
            </w:r>
          </w:p>
        </w:tc>
        <w:tc>
          <w:tcPr>
            <w:tcW w:w="1153"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3,00</w:t>
            </w:r>
          </w:p>
        </w:tc>
      </w:tr>
      <w:tr w:rsidR="008773C3" w:rsidRPr="00A414C6" w:rsidTr="007D57FC">
        <w:trPr>
          <w:gridAfter w:val="4"/>
          <w:wAfter w:w="3497" w:type="dxa"/>
        </w:trPr>
        <w:tc>
          <w:tcPr>
            <w:tcW w:w="1424" w:type="dxa"/>
            <w:gridSpan w:val="2"/>
            <w:shd w:val="clear" w:color="auto" w:fill="D3DFEE"/>
          </w:tcPr>
          <w:p w:rsidR="008773C3" w:rsidRPr="00E2057C" w:rsidRDefault="008773C3" w:rsidP="007D57F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Sum</w:t>
            </w:r>
          </w:p>
        </w:tc>
        <w:tc>
          <w:tcPr>
            <w:tcW w:w="1139"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475</w:t>
            </w:r>
          </w:p>
        </w:tc>
        <w:tc>
          <w:tcPr>
            <w:tcW w:w="1153"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243</w:t>
            </w:r>
          </w:p>
        </w:tc>
      </w:tr>
      <w:tr w:rsidR="008773C3" w:rsidRPr="00A414C6" w:rsidTr="007D57FC">
        <w:trPr>
          <w:gridAfter w:val="4"/>
          <w:wAfter w:w="3497" w:type="dxa"/>
        </w:trPr>
        <w:tc>
          <w:tcPr>
            <w:tcW w:w="1424" w:type="dxa"/>
            <w:gridSpan w:val="2"/>
          </w:tcPr>
          <w:p w:rsidR="008773C3" w:rsidRPr="00E2057C" w:rsidRDefault="008773C3" w:rsidP="007D57F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Range</w:t>
            </w:r>
          </w:p>
        </w:tc>
        <w:tc>
          <w:tcPr>
            <w:tcW w:w="1139"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4</w:t>
            </w:r>
          </w:p>
        </w:tc>
        <w:tc>
          <w:tcPr>
            <w:tcW w:w="1153"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w:t>
            </w:r>
          </w:p>
        </w:tc>
      </w:tr>
      <w:tr w:rsidR="008773C3" w:rsidRPr="00A414C6" w:rsidTr="007D57FC">
        <w:trPr>
          <w:gridAfter w:val="4"/>
          <w:wAfter w:w="3497" w:type="dxa"/>
        </w:trPr>
        <w:tc>
          <w:tcPr>
            <w:tcW w:w="1424" w:type="dxa"/>
            <w:gridSpan w:val="2"/>
            <w:shd w:val="clear" w:color="auto" w:fill="D3DFEE"/>
          </w:tcPr>
          <w:p w:rsidR="008773C3" w:rsidRPr="00E2057C" w:rsidRDefault="008773C3" w:rsidP="007D57F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Std. Deviation</w:t>
            </w:r>
          </w:p>
        </w:tc>
        <w:tc>
          <w:tcPr>
            <w:tcW w:w="1139"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1,016</w:t>
            </w:r>
          </w:p>
        </w:tc>
        <w:tc>
          <w:tcPr>
            <w:tcW w:w="1153"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1,844</w:t>
            </w:r>
          </w:p>
        </w:tc>
      </w:tr>
      <w:tr w:rsidR="008773C3" w:rsidRPr="00A414C6" w:rsidTr="007D57FC">
        <w:trPr>
          <w:gridAfter w:val="4"/>
          <w:wAfter w:w="3497" w:type="dxa"/>
        </w:trPr>
        <w:tc>
          <w:tcPr>
            <w:tcW w:w="1424" w:type="dxa"/>
            <w:gridSpan w:val="2"/>
          </w:tcPr>
          <w:p w:rsidR="008773C3" w:rsidRPr="00E2057C" w:rsidRDefault="008773C3" w:rsidP="007D57FC">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Variance</w:t>
            </w:r>
          </w:p>
        </w:tc>
        <w:tc>
          <w:tcPr>
            <w:tcW w:w="1139" w:type="dxa"/>
            <w:gridSpan w:val="2"/>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1,033</w:t>
            </w:r>
          </w:p>
        </w:tc>
        <w:tc>
          <w:tcPr>
            <w:tcW w:w="1153" w:type="dxa"/>
            <w:gridSpan w:val="2"/>
          </w:tcPr>
          <w:p w:rsidR="008773C3" w:rsidRPr="00E2057C" w:rsidRDefault="008773C3" w:rsidP="007D57FC">
            <w:pPr>
              <w:keepNext/>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3,401</w:t>
            </w:r>
          </w:p>
        </w:tc>
      </w:tr>
    </w:tbl>
    <w:p w:rsidR="008773C3" w:rsidRPr="00043A92" w:rsidRDefault="008773C3" w:rsidP="008773C3">
      <w:pPr>
        <w:pStyle w:val="Caption"/>
        <w:rPr>
          <w:rFonts w:ascii="Times New Roman" w:hAnsi="Times New Roman" w:cs="Times New Roman"/>
          <w:sz w:val="24"/>
          <w:szCs w:val="24"/>
          <w:lang w:eastAsia="nl-NL"/>
        </w:rPr>
      </w:pPr>
      <w:bookmarkStart w:id="122" w:name="_Toc266820242"/>
      <w:r>
        <w:t xml:space="preserve">Table </w:t>
      </w:r>
      <w:fldSimple w:instr=" SEQ Table \* ARABIC ">
        <w:r w:rsidR="00D0007B">
          <w:rPr>
            <w:noProof/>
          </w:rPr>
          <w:t>26</w:t>
        </w:r>
      </w:fldSimple>
      <w:r>
        <w:t xml:space="preserve"> </w:t>
      </w:r>
      <w:r w:rsidRPr="00516046">
        <w:t xml:space="preserve">Statistic summary of the survey results of questions </w:t>
      </w:r>
      <w:r>
        <w:t>number 5 and 15</w:t>
      </w:r>
      <w:bookmarkEnd w:id="122"/>
    </w:p>
    <w:p w:rsidR="008773C3" w:rsidRPr="00043A92" w:rsidRDefault="008773C3" w:rsidP="008773C3">
      <w:pPr>
        <w:autoSpaceDE w:val="0"/>
        <w:autoSpaceDN w:val="0"/>
        <w:adjustRightInd w:val="0"/>
        <w:spacing w:after="0" w:line="240" w:lineRule="auto"/>
        <w:rPr>
          <w:rFonts w:ascii="Times New Roman" w:hAnsi="Times New Roman" w:cs="Times New Roman"/>
          <w:sz w:val="24"/>
          <w:szCs w:val="24"/>
          <w:lang w:eastAsia="nl-NL"/>
        </w:rPr>
      </w:pPr>
    </w:p>
    <w:tbl>
      <w:tblPr>
        <w:tblW w:w="7623" w:type="dxa"/>
        <w:tblInd w:w="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00"/>
      </w:tblPr>
      <w:tblGrid>
        <w:gridCol w:w="1010"/>
        <w:gridCol w:w="550"/>
        <w:gridCol w:w="459"/>
        <w:gridCol w:w="551"/>
        <w:gridCol w:w="459"/>
        <w:gridCol w:w="550"/>
        <w:gridCol w:w="461"/>
        <w:gridCol w:w="550"/>
        <w:gridCol w:w="461"/>
        <w:gridCol w:w="550"/>
        <w:gridCol w:w="878"/>
        <w:gridCol w:w="133"/>
        <w:gridCol w:w="886"/>
        <w:gridCol w:w="125"/>
      </w:tblGrid>
      <w:tr w:rsidR="008773C3" w:rsidRPr="00212C55" w:rsidTr="007D57FC">
        <w:tc>
          <w:tcPr>
            <w:tcW w:w="7623" w:type="dxa"/>
            <w:gridSpan w:val="14"/>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b/>
                <w:bCs/>
                <w:color w:val="000000"/>
                <w:sz w:val="18"/>
                <w:szCs w:val="18"/>
                <w:lang w:val="nl-NL" w:eastAsia="nl-NL"/>
              </w:rPr>
              <w:t>Case Processing Summary</w:t>
            </w:r>
          </w:p>
        </w:tc>
      </w:tr>
      <w:tr w:rsidR="008773C3" w:rsidRPr="00212C55" w:rsidTr="007D57FC">
        <w:tc>
          <w:tcPr>
            <w:tcW w:w="1560" w:type="dxa"/>
            <w:gridSpan w:val="2"/>
          </w:tcPr>
          <w:p w:rsidR="008773C3" w:rsidRPr="00E2057C" w:rsidRDefault="008773C3" w:rsidP="007D57FC">
            <w:pPr>
              <w:autoSpaceDE w:val="0"/>
              <w:autoSpaceDN w:val="0"/>
              <w:adjustRightInd w:val="0"/>
              <w:spacing w:after="0" w:line="240" w:lineRule="auto"/>
              <w:rPr>
                <w:sz w:val="18"/>
                <w:szCs w:val="18"/>
                <w:lang w:val="nl-NL" w:eastAsia="nl-NL"/>
              </w:rPr>
            </w:pPr>
          </w:p>
        </w:tc>
        <w:tc>
          <w:tcPr>
            <w:tcW w:w="6063" w:type="dxa"/>
            <w:gridSpan w:val="12"/>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Cases</w:t>
            </w:r>
          </w:p>
        </w:tc>
      </w:tr>
      <w:tr w:rsidR="008773C3" w:rsidRPr="00212C55" w:rsidTr="007D57FC">
        <w:tc>
          <w:tcPr>
            <w:tcW w:w="1560" w:type="dxa"/>
            <w:gridSpan w:val="2"/>
            <w:shd w:val="clear" w:color="auto" w:fill="D3DFEE"/>
          </w:tcPr>
          <w:p w:rsidR="008773C3" w:rsidRPr="00E2057C" w:rsidRDefault="008773C3" w:rsidP="007D57FC">
            <w:pPr>
              <w:autoSpaceDE w:val="0"/>
              <w:autoSpaceDN w:val="0"/>
              <w:adjustRightInd w:val="0"/>
              <w:spacing w:after="0" w:line="240" w:lineRule="auto"/>
              <w:rPr>
                <w:sz w:val="18"/>
                <w:szCs w:val="18"/>
                <w:lang w:val="nl-NL" w:eastAsia="nl-NL"/>
              </w:rPr>
            </w:pPr>
          </w:p>
        </w:tc>
        <w:tc>
          <w:tcPr>
            <w:tcW w:w="2019" w:type="dxa"/>
            <w:gridSpan w:val="4"/>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Included</w:t>
            </w:r>
          </w:p>
        </w:tc>
        <w:tc>
          <w:tcPr>
            <w:tcW w:w="2022" w:type="dxa"/>
            <w:gridSpan w:val="4"/>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Excluded</w:t>
            </w:r>
          </w:p>
        </w:tc>
        <w:tc>
          <w:tcPr>
            <w:tcW w:w="2022" w:type="dxa"/>
            <w:gridSpan w:val="4"/>
            <w:shd w:val="clear" w:color="auto" w:fill="D3DFEE"/>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Total</w:t>
            </w:r>
          </w:p>
        </w:tc>
      </w:tr>
      <w:tr w:rsidR="008773C3" w:rsidRPr="00212C55" w:rsidTr="007D57FC">
        <w:tc>
          <w:tcPr>
            <w:tcW w:w="1560" w:type="dxa"/>
            <w:gridSpan w:val="2"/>
          </w:tcPr>
          <w:p w:rsidR="008773C3" w:rsidRPr="00E2057C" w:rsidRDefault="008773C3" w:rsidP="007D57FC">
            <w:pPr>
              <w:autoSpaceDE w:val="0"/>
              <w:autoSpaceDN w:val="0"/>
              <w:adjustRightInd w:val="0"/>
              <w:spacing w:after="0" w:line="240" w:lineRule="auto"/>
              <w:rPr>
                <w:sz w:val="18"/>
                <w:szCs w:val="18"/>
                <w:lang w:val="nl-NL" w:eastAsia="nl-NL"/>
              </w:rPr>
            </w:pPr>
          </w:p>
        </w:tc>
        <w:tc>
          <w:tcPr>
            <w:tcW w:w="1010" w:type="dxa"/>
            <w:gridSpan w:val="2"/>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09" w:type="dxa"/>
            <w:gridSpan w:val="2"/>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Percent</w:t>
            </w:r>
          </w:p>
        </w:tc>
        <w:tc>
          <w:tcPr>
            <w:tcW w:w="1011" w:type="dxa"/>
            <w:gridSpan w:val="2"/>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11" w:type="dxa"/>
            <w:gridSpan w:val="2"/>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Percent</w:t>
            </w:r>
          </w:p>
        </w:tc>
        <w:tc>
          <w:tcPr>
            <w:tcW w:w="1011" w:type="dxa"/>
            <w:gridSpan w:val="2"/>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11" w:type="dxa"/>
            <w:gridSpan w:val="2"/>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Percent</w:t>
            </w:r>
          </w:p>
        </w:tc>
      </w:tr>
      <w:tr w:rsidR="008773C3" w:rsidRPr="00212C55" w:rsidTr="007D57FC">
        <w:tc>
          <w:tcPr>
            <w:tcW w:w="1560" w:type="dxa"/>
            <w:gridSpan w:val="2"/>
            <w:shd w:val="clear" w:color="auto" w:fill="D3DFEE"/>
          </w:tcPr>
          <w:p w:rsidR="008773C3" w:rsidRPr="00E2057C" w:rsidRDefault="008773C3" w:rsidP="00AD11AB">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Hypothesis_</w:t>
            </w:r>
            <w:r w:rsidR="00AD11AB">
              <w:rPr>
                <w:color w:val="000000"/>
                <w:sz w:val="18"/>
                <w:szCs w:val="18"/>
                <w:lang w:val="nl-NL" w:eastAsia="nl-NL"/>
              </w:rPr>
              <w:t>2</w:t>
            </w:r>
            <w:r w:rsidRPr="00E2057C">
              <w:rPr>
                <w:color w:val="000000"/>
                <w:sz w:val="18"/>
                <w:szCs w:val="18"/>
                <w:lang w:val="nl-NL" w:eastAsia="nl-NL"/>
              </w:rPr>
              <w:t xml:space="preserve">B </w:t>
            </w:r>
          </w:p>
        </w:tc>
        <w:tc>
          <w:tcPr>
            <w:tcW w:w="1010"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70</w:t>
            </w:r>
          </w:p>
        </w:tc>
        <w:tc>
          <w:tcPr>
            <w:tcW w:w="1009"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90,9%</w:t>
            </w:r>
          </w:p>
        </w:tc>
        <w:tc>
          <w:tcPr>
            <w:tcW w:w="1011"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w:t>
            </w:r>
          </w:p>
        </w:tc>
        <w:tc>
          <w:tcPr>
            <w:tcW w:w="1011"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9,1%</w:t>
            </w:r>
          </w:p>
        </w:tc>
        <w:tc>
          <w:tcPr>
            <w:tcW w:w="1011"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77</w:t>
            </w:r>
          </w:p>
        </w:tc>
        <w:tc>
          <w:tcPr>
            <w:tcW w:w="1011"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100,0%</w:t>
            </w:r>
          </w:p>
        </w:tc>
      </w:tr>
      <w:tr w:rsidR="008773C3" w:rsidRPr="00212C55" w:rsidTr="007D57FC">
        <w:trPr>
          <w:gridAfter w:val="1"/>
          <w:wAfter w:w="125" w:type="dxa"/>
        </w:trPr>
        <w:tc>
          <w:tcPr>
            <w:tcW w:w="1010" w:type="dxa"/>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09" w:type="dxa"/>
            <w:gridSpan w:val="2"/>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Mean</w:t>
            </w:r>
          </w:p>
        </w:tc>
        <w:tc>
          <w:tcPr>
            <w:tcW w:w="1010" w:type="dxa"/>
            <w:gridSpan w:val="2"/>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Median</w:t>
            </w:r>
          </w:p>
        </w:tc>
        <w:tc>
          <w:tcPr>
            <w:tcW w:w="1011" w:type="dxa"/>
            <w:gridSpan w:val="2"/>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Sum</w:t>
            </w:r>
          </w:p>
        </w:tc>
        <w:tc>
          <w:tcPr>
            <w:tcW w:w="1011" w:type="dxa"/>
            <w:gridSpan w:val="2"/>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Range</w:t>
            </w:r>
          </w:p>
        </w:tc>
        <w:tc>
          <w:tcPr>
            <w:tcW w:w="1428" w:type="dxa"/>
            <w:gridSpan w:val="2"/>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Std. Deviation</w:t>
            </w:r>
          </w:p>
        </w:tc>
        <w:tc>
          <w:tcPr>
            <w:tcW w:w="1019" w:type="dxa"/>
            <w:gridSpan w:val="2"/>
          </w:tcPr>
          <w:p w:rsidR="008773C3" w:rsidRPr="00E2057C" w:rsidRDefault="008773C3" w:rsidP="007D57FC">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Variance</w:t>
            </w:r>
          </w:p>
        </w:tc>
      </w:tr>
      <w:tr w:rsidR="008773C3" w:rsidRPr="00212C55" w:rsidTr="007D57FC">
        <w:trPr>
          <w:gridAfter w:val="1"/>
          <w:wAfter w:w="125" w:type="dxa"/>
        </w:trPr>
        <w:tc>
          <w:tcPr>
            <w:tcW w:w="1010" w:type="dxa"/>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70</w:t>
            </w:r>
          </w:p>
        </w:tc>
        <w:tc>
          <w:tcPr>
            <w:tcW w:w="1009"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9,8286</w:t>
            </w:r>
          </w:p>
        </w:tc>
        <w:tc>
          <w:tcPr>
            <w:tcW w:w="1010"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9,0000</w:t>
            </w:r>
          </w:p>
        </w:tc>
        <w:tc>
          <w:tcPr>
            <w:tcW w:w="1011"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688,00</w:t>
            </w:r>
          </w:p>
        </w:tc>
        <w:tc>
          <w:tcPr>
            <w:tcW w:w="1011"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10,00</w:t>
            </w:r>
          </w:p>
        </w:tc>
        <w:tc>
          <w:tcPr>
            <w:tcW w:w="1428" w:type="dxa"/>
            <w:gridSpan w:val="2"/>
            <w:shd w:val="clear" w:color="auto" w:fill="D3DFEE"/>
          </w:tcPr>
          <w:p w:rsidR="008773C3" w:rsidRPr="00E2057C" w:rsidRDefault="008773C3" w:rsidP="007D57FC">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2,14659</w:t>
            </w:r>
          </w:p>
        </w:tc>
        <w:tc>
          <w:tcPr>
            <w:tcW w:w="1019" w:type="dxa"/>
            <w:gridSpan w:val="2"/>
            <w:shd w:val="clear" w:color="auto" w:fill="D3DFEE"/>
          </w:tcPr>
          <w:p w:rsidR="008773C3" w:rsidRPr="00E2057C" w:rsidRDefault="008773C3" w:rsidP="007D57FC">
            <w:pPr>
              <w:keepNext/>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4,608</w:t>
            </w:r>
          </w:p>
        </w:tc>
      </w:tr>
    </w:tbl>
    <w:p w:rsidR="008773C3" w:rsidRPr="00043A92" w:rsidRDefault="008773C3" w:rsidP="008773C3">
      <w:pPr>
        <w:pStyle w:val="Caption"/>
        <w:rPr>
          <w:rFonts w:ascii="Times New Roman" w:hAnsi="Times New Roman" w:cs="Times New Roman"/>
          <w:sz w:val="24"/>
          <w:szCs w:val="24"/>
          <w:lang w:eastAsia="nl-NL"/>
        </w:rPr>
      </w:pPr>
      <w:bookmarkStart w:id="123" w:name="_Toc266820243"/>
      <w:r>
        <w:t xml:space="preserve">Table </w:t>
      </w:r>
      <w:fldSimple w:instr=" SEQ Table \* ARABIC ">
        <w:r w:rsidR="00D0007B">
          <w:rPr>
            <w:noProof/>
          </w:rPr>
          <w:t>27</w:t>
        </w:r>
      </w:fldSimple>
      <w:r>
        <w:t xml:space="preserve"> </w:t>
      </w:r>
      <w:r w:rsidRPr="00D50715">
        <w:t>Combined results of the sub-questions of question</w:t>
      </w:r>
      <w:r>
        <w:t>s number 5 and 15</w:t>
      </w:r>
      <w:bookmarkEnd w:id="123"/>
    </w:p>
    <w:p w:rsidR="008773C3" w:rsidRDefault="008773C3">
      <w:pPr>
        <w:spacing w:after="0" w:line="240" w:lineRule="auto"/>
        <w:rPr>
          <w:rStyle w:val="Heading3Char"/>
          <w:rFonts w:eastAsia="Times New Roman"/>
          <w:b w:val="0"/>
          <w:bCs w:val="0"/>
        </w:rPr>
      </w:pPr>
      <w:r>
        <w:rPr>
          <w:rStyle w:val="Heading3Char"/>
        </w:rPr>
        <w:br w:type="page"/>
      </w:r>
    </w:p>
    <w:p w:rsidR="001E35A7" w:rsidRDefault="001E35A7" w:rsidP="00E00241">
      <w:pPr>
        <w:pStyle w:val="Heading3"/>
        <w:jc w:val="both"/>
      </w:pPr>
      <w:r>
        <w:rPr>
          <w:rStyle w:val="Heading3Char"/>
        </w:rPr>
        <w:lastRenderedPageBreak/>
        <w:t>A</w:t>
      </w:r>
      <w:r w:rsidR="008773C3">
        <w:rPr>
          <w:rStyle w:val="Heading3Char"/>
        </w:rPr>
        <w:t>3</w:t>
      </w:r>
      <w:r>
        <w:rPr>
          <w:rStyle w:val="Heading3Char"/>
        </w:rPr>
        <w:t xml:space="preserve">. </w:t>
      </w:r>
      <w:r>
        <w:t xml:space="preserve">Survey results Hypothesis </w:t>
      </w:r>
      <w:bookmarkEnd w:id="116"/>
      <w:r w:rsidR="008773C3">
        <w:t>3</w:t>
      </w:r>
    </w:p>
    <w:p w:rsidR="001E35A7" w:rsidRDefault="001E35A7" w:rsidP="00E00241">
      <w:pPr>
        <w:pStyle w:val="NoSpacing"/>
        <w:jc w:val="both"/>
      </w:pPr>
      <w:r>
        <w:t xml:space="preserve">The following graphs and tables will show a summary of the results of the specific questions related to hypotheses </w:t>
      </w:r>
      <w:r w:rsidR="008773C3">
        <w:t>3</w:t>
      </w:r>
      <w:r>
        <w:t>.</w:t>
      </w:r>
    </w:p>
    <w:p w:rsidR="001E35A7" w:rsidRDefault="00AC75CB" w:rsidP="00E00241">
      <w:pPr>
        <w:pStyle w:val="NoSpacing"/>
        <w:keepNext/>
        <w:jc w:val="both"/>
        <w:rPr>
          <w:rFonts w:cs="Times New Roman"/>
        </w:rPr>
      </w:pPr>
      <w:r>
        <w:rPr>
          <w:rFonts w:cs="Times New Roman"/>
          <w:noProof/>
          <w:lang w:val="nl-NL" w:eastAsia="nl-NL"/>
        </w:rPr>
        <w:drawing>
          <wp:inline distT="0" distB="0" distL="0" distR="0">
            <wp:extent cx="4943475" cy="3962400"/>
            <wp:effectExtent l="19050" t="0" r="9525" b="0"/>
            <wp:docPr id="94" name="Afbeelding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56"/>
                    <pic:cNvPicPr>
                      <a:picLocks noChangeAspect="1" noChangeArrowheads="1"/>
                    </pic:cNvPicPr>
                  </pic:nvPicPr>
                  <pic:blipFill>
                    <a:blip r:embed="rId41"/>
                    <a:srcRect/>
                    <a:stretch>
                      <a:fillRect/>
                    </a:stretch>
                  </pic:blipFill>
                  <pic:spPr bwMode="auto">
                    <a:xfrm>
                      <a:off x="0" y="0"/>
                      <a:ext cx="4943475" cy="3962400"/>
                    </a:xfrm>
                    <a:prstGeom prst="rect">
                      <a:avLst/>
                    </a:prstGeom>
                    <a:noFill/>
                    <a:ln w="9525">
                      <a:noFill/>
                      <a:miter lim="800000"/>
                      <a:headEnd/>
                      <a:tailEnd/>
                    </a:ln>
                  </pic:spPr>
                </pic:pic>
              </a:graphicData>
            </a:graphic>
          </wp:inline>
        </w:drawing>
      </w:r>
    </w:p>
    <w:p w:rsidR="001E35A7" w:rsidRDefault="001E35A7" w:rsidP="00E00241">
      <w:pPr>
        <w:pStyle w:val="Caption"/>
        <w:jc w:val="both"/>
      </w:pPr>
      <w:r>
        <w:t xml:space="preserve">Figure </w:t>
      </w:r>
      <w:r w:rsidR="00191981">
        <w:t>5</w:t>
      </w:r>
      <w:r>
        <w:t xml:space="preserve"> Results question 4</w:t>
      </w:r>
    </w:p>
    <w:p w:rsidR="001E35A7" w:rsidRPr="00DE379B" w:rsidRDefault="001E35A7" w:rsidP="00E00241">
      <w:pPr>
        <w:autoSpaceDE w:val="0"/>
        <w:autoSpaceDN w:val="0"/>
        <w:adjustRightInd w:val="0"/>
        <w:spacing w:after="0" w:line="240" w:lineRule="auto"/>
        <w:rPr>
          <w:rFonts w:ascii="Times New Roman" w:hAnsi="Times New Roman" w:cs="Times New Roman"/>
          <w:sz w:val="24"/>
          <w:szCs w:val="24"/>
          <w:lang w:eastAsia="nl-NL"/>
        </w:rPr>
      </w:pPr>
    </w:p>
    <w:tbl>
      <w:tblPr>
        <w:tblW w:w="7577" w:type="dxa"/>
        <w:tblInd w:w="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00"/>
      </w:tblPr>
      <w:tblGrid>
        <w:gridCol w:w="1010"/>
        <w:gridCol w:w="504"/>
        <w:gridCol w:w="505"/>
        <w:gridCol w:w="505"/>
        <w:gridCol w:w="505"/>
        <w:gridCol w:w="504"/>
        <w:gridCol w:w="924"/>
        <w:gridCol w:w="87"/>
        <w:gridCol w:w="932"/>
        <w:gridCol w:w="79"/>
        <w:gridCol w:w="932"/>
        <w:gridCol w:w="79"/>
        <w:gridCol w:w="932"/>
        <w:gridCol w:w="79"/>
      </w:tblGrid>
      <w:tr w:rsidR="001E35A7" w:rsidRPr="00A414C6">
        <w:tc>
          <w:tcPr>
            <w:tcW w:w="7577" w:type="dxa"/>
            <w:gridSpan w:val="14"/>
            <w:shd w:val="clear" w:color="auto" w:fill="D3DFEE"/>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b/>
                <w:bCs/>
                <w:color w:val="000000"/>
                <w:sz w:val="18"/>
                <w:szCs w:val="18"/>
                <w:lang w:val="nl-NL" w:eastAsia="nl-NL"/>
              </w:rPr>
              <w:t>Case Processing Summary</w:t>
            </w:r>
          </w:p>
        </w:tc>
      </w:tr>
      <w:tr w:rsidR="001E35A7" w:rsidRPr="00A414C6">
        <w:tc>
          <w:tcPr>
            <w:tcW w:w="1514" w:type="dxa"/>
            <w:gridSpan w:val="2"/>
          </w:tcPr>
          <w:p w:rsidR="001E35A7" w:rsidRPr="00E2057C" w:rsidRDefault="001E35A7" w:rsidP="00F44860">
            <w:pPr>
              <w:autoSpaceDE w:val="0"/>
              <w:autoSpaceDN w:val="0"/>
              <w:adjustRightInd w:val="0"/>
              <w:spacing w:after="0" w:line="240" w:lineRule="auto"/>
              <w:rPr>
                <w:sz w:val="18"/>
                <w:szCs w:val="18"/>
                <w:lang w:val="nl-NL" w:eastAsia="nl-NL"/>
              </w:rPr>
            </w:pPr>
          </w:p>
        </w:tc>
        <w:tc>
          <w:tcPr>
            <w:tcW w:w="6063" w:type="dxa"/>
            <w:gridSpan w:val="1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Cases</w:t>
            </w:r>
          </w:p>
        </w:tc>
      </w:tr>
      <w:tr w:rsidR="001E35A7" w:rsidRPr="00A414C6">
        <w:tc>
          <w:tcPr>
            <w:tcW w:w="1514" w:type="dxa"/>
            <w:gridSpan w:val="2"/>
            <w:shd w:val="clear" w:color="auto" w:fill="D3DFEE"/>
          </w:tcPr>
          <w:p w:rsidR="001E35A7" w:rsidRPr="00E2057C" w:rsidRDefault="001E35A7" w:rsidP="00F44860">
            <w:pPr>
              <w:autoSpaceDE w:val="0"/>
              <w:autoSpaceDN w:val="0"/>
              <w:adjustRightInd w:val="0"/>
              <w:spacing w:after="0" w:line="240" w:lineRule="auto"/>
              <w:rPr>
                <w:sz w:val="18"/>
                <w:szCs w:val="18"/>
                <w:lang w:val="nl-NL" w:eastAsia="nl-NL"/>
              </w:rPr>
            </w:pPr>
          </w:p>
        </w:tc>
        <w:tc>
          <w:tcPr>
            <w:tcW w:w="2019" w:type="dxa"/>
            <w:gridSpan w:val="4"/>
            <w:shd w:val="clear" w:color="auto" w:fill="D3DFEE"/>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Included</w:t>
            </w:r>
          </w:p>
        </w:tc>
        <w:tc>
          <w:tcPr>
            <w:tcW w:w="2022" w:type="dxa"/>
            <w:gridSpan w:val="4"/>
            <w:shd w:val="clear" w:color="auto" w:fill="D3DFEE"/>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Excluded</w:t>
            </w:r>
          </w:p>
        </w:tc>
        <w:tc>
          <w:tcPr>
            <w:tcW w:w="2022" w:type="dxa"/>
            <w:gridSpan w:val="4"/>
            <w:shd w:val="clear" w:color="auto" w:fill="D3DFEE"/>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Total</w:t>
            </w:r>
          </w:p>
        </w:tc>
      </w:tr>
      <w:tr w:rsidR="001E35A7" w:rsidRPr="00A414C6">
        <w:tc>
          <w:tcPr>
            <w:tcW w:w="1514" w:type="dxa"/>
            <w:gridSpan w:val="2"/>
          </w:tcPr>
          <w:p w:rsidR="001E35A7" w:rsidRPr="00E2057C" w:rsidRDefault="001E35A7" w:rsidP="00F44860">
            <w:pPr>
              <w:autoSpaceDE w:val="0"/>
              <w:autoSpaceDN w:val="0"/>
              <w:adjustRightInd w:val="0"/>
              <w:spacing w:after="0" w:line="240" w:lineRule="auto"/>
              <w:rPr>
                <w:sz w:val="18"/>
                <w:szCs w:val="18"/>
                <w:lang w:val="nl-NL" w:eastAsia="nl-NL"/>
              </w:rPr>
            </w:pPr>
          </w:p>
        </w:tc>
        <w:tc>
          <w:tcPr>
            <w:tcW w:w="1010"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09"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Percent</w:t>
            </w:r>
          </w:p>
        </w:tc>
        <w:tc>
          <w:tcPr>
            <w:tcW w:w="1011"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11"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Percent</w:t>
            </w:r>
          </w:p>
        </w:tc>
        <w:tc>
          <w:tcPr>
            <w:tcW w:w="1011"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11"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Percent</w:t>
            </w:r>
          </w:p>
        </w:tc>
      </w:tr>
      <w:tr w:rsidR="001E35A7" w:rsidRPr="00A414C6">
        <w:tc>
          <w:tcPr>
            <w:tcW w:w="1514" w:type="dxa"/>
            <w:gridSpan w:val="2"/>
            <w:shd w:val="clear" w:color="auto" w:fill="D3DFEE"/>
          </w:tcPr>
          <w:p w:rsidR="001E35A7" w:rsidRPr="00E2057C" w:rsidRDefault="001E35A7" w:rsidP="00F44860">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 xml:space="preserve">Degree of trust </w:t>
            </w:r>
          </w:p>
        </w:tc>
        <w:tc>
          <w:tcPr>
            <w:tcW w:w="1010"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75</w:t>
            </w:r>
          </w:p>
        </w:tc>
        <w:tc>
          <w:tcPr>
            <w:tcW w:w="1009"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97,4%</w:t>
            </w:r>
          </w:p>
        </w:tc>
        <w:tc>
          <w:tcPr>
            <w:tcW w:w="1011"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w:t>
            </w:r>
          </w:p>
        </w:tc>
        <w:tc>
          <w:tcPr>
            <w:tcW w:w="1011"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2,6%</w:t>
            </w:r>
          </w:p>
        </w:tc>
        <w:tc>
          <w:tcPr>
            <w:tcW w:w="1011"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77</w:t>
            </w:r>
          </w:p>
        </w:tc>
        <w:tc>
          <w:tcPr>
            <w:tcW w:w="1011"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100,0%</w:t>
            </w:r>
          </w:p>
        </w:tc>
      </w:tr>
      <w:tr w:rsidR="001E35A7" w:rsidRPr="00A414C6">
        <w:trPr>
          <w:gridAfter w:val="1"/>
          <w:wAfter w:w="79" w:type="dxa"/>
        </w:trPr>
        <w:tc>
          <w:tcPr>
            <w:tcW w:w="1010" w:type="dxa"/>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09"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Median</w:t>
            </w:r>
          </w:p>
        </w:tc>
        <w:tc>
          <w:tcPr>
            <w:tcW w:w="1010"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Sum</w:t>
            </w:r>
          </w:p>
        </w:tc>
        <w:tc>
          <w:tcPr>
            <w:tcW w:w="1428"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Std. Deviation</w:t>
            </w:r>
          </w:p>
        </w:tc>
        <w:tc>
          <w:tcPr>
            <w:tcW w:w="1019"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Variance</w:t>
            </w:r>
          </w:p>
        </w:tc>
        <w:tc>
          <w:tcPr>
            <w:tcW w:w="1011"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Mean</w:t>
            </w:r>
          </w:p>
        </w:tc>
        <w:tc>
          <w:tcPr>
            <w:tcW w:w="1011"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Range</w:t>
            </w:r>
          </w:p>
        </w:tc>
      </w:tr>
      <w:tr w:rsidR="001E35A7" w:rsidRPr="00A414C6">
        <w:trPr>
          <w:gridAfter w:val="1"/>
          <w:wAfter w:w="79" w:type="dxa"/>
        </w:trPr>
        <w:tc>
          <w:tcPr>
            <w:tcW w:w="1010" w:type="dxa"/>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75</w:t>
            </w:r>
          </w:p>
        </w:tc>
        <w:tc>
          <w:tcPr>
            <w:tcW w:w="1009"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5,00</w:t>
            </w:r>
          </w:p>
        </w:tc>
        <w:tc>
          <w:tcPr>
            <w:tcW w:w="1010"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376</w:t>
            </w:r>
          </w:p>
        </w:tc>
        <w:tc>
          <w:tcPr>
            <w:tcW w:w="1428"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1,438</w:t>
            </w:r>
          </w:p>
        </w:tc>
        <w:tc>
          <w:tcPr>
            <w:tcW w:w="1019"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2,067</w:t>
            </w:r>
          </w:p>
        </w:tc>
        <w:tc>
          <w:tcPr>
            <w:tcW w:w="1011"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5,01</w:t>
            </w:r>
          </w:p>
        </w:tc>
        <w:tc>
          <w:tcPr>
            <w:tcW w:w="1011" w:type="dxa"/>
            <w:gridSpan w:val="2"/>
            <w:shd w:val="clear" w:color="auto" w:fill="D3DFEE"/>
          </w:tcPr>
          <w:p w:rsidR="001E35A7" w:rsidRPr="00E2057C" w:rsidRDefault="001E35A7" w:rsidP="00F44860">
            <w:pPr>
              <w:keepNext/>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w:t>
            </w:r>
          </w:p>
        </w:tc>
      </w:tr>
    </w:tbl>
    <w:p w:rsidR="001E35A7" w:rsidRDefault="001E35A7" w:rsidP="00E00241">
      <w:pPr>
        <w:pStyle w:val="Caption"/>
        <w:rPr>
          <w:highlight w:val="yellow"/>
        </w:rPr>
      </w:pPr>
      <w:bookmarkStart w:id="124" w:name="_Toc266820232"/>
      <w:r>
        <w:t xml:space="preserve">Table </w:t>
      </w:r>
      <w:fldSimple w:instr=" SEQ Table \* ARABIC ">
        <w:r w:rsidR="00D0007B">
          <w:rPr>
            <w:noProof/>
          </w:rPr>
          <w:t>28</w:t>
        </w:r>
      </w:fldSimple>
      <w:r>
        <w:t xml:space="preserve"> Results question 18</w:t>
      </w:r>
      <w:bookmarkEnd w:id="124"/>
    </w:p>
    <w:p w:rsidR="001E35A7" w:rsidRDefault="001E35A7" w:rsidP="00E00241">
      <w:pPr>
        <w:pStyle w:val="NoSpacing"/>
        <w:keepNext/>
        <w:jc w:val="both"/>
        <w:rPr>
          <w:rFonts w:cs="Times New Roman"/>
        </w:rPr>
      </w:pPr>
    </w:p>
    <w:p w:rsidR="001E35A7" w:rsidRPr="00D86B9C" w:rsidRDefault="001E35A7" w:rsidP="00E00241">
      <w:pPr>
        <w:autoSpaceDE w:val="0"/>
        <w:autoSpaceDN w:val="0"/>
        <w:adjustRightInd w:val="0"/>
        <w:spacing w:after="0" w:line="240" w:lineRule="auto"/>
        <w:rPr>
          <w:rFonts w:ascii="Times New Roman" w:hAnsi="Times New Roman" w:cs="Times New Roman"/>
          <w:sz w:val="24"/>
          <w:szCs w:val="24"/>
          <w:lang w:eastAsia="nl-NL"/>
        </w:rPr>
      </w:pPr>
    </w:p>
    <w:tbl>
      <w:tblPr>
        <w:tblW w:w="7577" w:type="dxa"/>
        <w:tblInd w:w="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00"/>
      </w:tblPr>
      <w:tblGrid>
        <w:gridCol w:w="1010"/>
        <w:gridCol w:w="504"/>
        <w:gridCol w:w="505"/>
        <w:gridCol w:w="505"/>
        <w:gridCol w:w="505"/>
        <w:gridCol w:w="504"/>
        <w:gridCol w:w="924"/>
        <w:gridCol w:w="87"/>
        <w:gridCol w:w="932"/>
        <w:gridCol w:w="79"/>
        <w:gridCol w:w="932"/>
        <w:gridCol w:w="79"/>
        <w:gridCol w:w="932"/>
        <w:gridCol w:w="79"/>
      </w:tblGrid>
      <w:tr w:rsidR="001E35A7" w:rsidRPr="00A414C6">
        <w:tc>
          <w:tcPr>
            <w:tcW w:w="7577" w:type="dxa"/>
            <w:gridSpan w:val="14"/>
            <w:shd w:val="clear" w:color="auto" w:fill="D3DFEE"/>
          </w:tcPr>
          <w:p w:rsidR="001E35A7" w:rsidRPr="00E2057C" w:rsidRDefault="001E35A7" w:rsidP="00F44860">
            <w:pPr>
              <w:autoSpaceDE w:val="0"/>
              <w:autoSpaceDN w:val="0"/>
              <w:adjustRightInd w:val="0"/>
              <w:spacing w:after="0" w:line="320" w:lineRule="atLeast"/>
              <w:jc w:val="center"/>
              <w:rPr>
                <w:color w:val="000000"/>
                <w:sz w:val="18"/>
                <w:szCs w:val="18"/>
                <w:lang w:eastAsia="nl-NL"/>
              </w:rPr>
            </w:pPr>
            <w:r w:rsidRPr="00E2057C">
              <w:rPr>
                <w:b/>
                <w:bCs/>
                <w:color w:val="000000"/>
                <w:sz w:val="18"/>
                <w:szCs w:val="18"/>
                <w:lang w:eastAsia="nl-NL"/>
              </w:rPr>
              <w:t>Case Processing Summary</w:t>
            </w:r>
          </w:p>
        </w:tc>
      </w:tr>
      <w:tr w:rsidR="001E35A7" w:rsidRPr="00A414C6">
        <w:tc>
          <w:tcPr>
            <w:tcW w:w="1514" w:type="dxa"/>
            <w:gridSpan w:val="2"/>
          </w:tcPr>
          <w:p w:rsidR="001E35A7" w:rsidRPr="00E2057C" w:rsidRDefault="001E35A7" w:rsidP="00F44860">
            <w:pPr>
              <w:autoSpaceDE w:val="0"/>
              <w:autoSpaceDN w:val="0"/>
              <w:adjustRightInd w:val="0"/>
              <w:spacing w:after="0" w:line="240" w:lineRule="auto"/>
              <w:rPr>
                <w:sz w:val="18"/>
                <w:szCs w:val="18"/>
                <w:lang w:eastAsia="nl-NL"/>
              </w:rPr>
            </w:pPr>
          </w:p>
        </w:tc>
        <w:tc>
          <w:tcPr>
            <w:tcW w:w="6063" w:type="dxa"/>
            <w:gridSpan w:val="12"/>
          </w:tcPr>
          <w:p w:rsidR="001E35A7" w:rsidRPr="00E2057C" w:rsidRDefault="001E35A7" w:rsidP="00F44860">
            <w:pPr>
              <w:autoSpaceDE w:val="0"/>
              <w:autoSpaceDN w:val="0"/>
              <w:adjustRightInd w:val="0"/>
              <w:spacing w:after="0" w:line="320" w:lineRule="atLeast"/>
              <w:jc w:val="center"/>
              <w:rPr>
                <w:color w:val="000000"/>
                <w:sz w:val="18"/>
                <w:szCs w:val="18"/>
                <w:lang w:eastAsia="nl-NL"/>
              </w:rPr>
            </w:pPr>
            <w:r w:rsidRPr="00E2057C">
              <w:rPr>
                <w:color w:val="000000"/>
                <w:sz w:val="18"/>
                <w:szCs w:val="18"/>
                <w:lang w:eastAsia="nl-NL"/>
              </w:rPr>
              <w:t>Cases</w:t>
            </w:r>
          </w:p>
        </w:tc>
      </w:tr>
      <w:tr w:rsidR="001E35A7" w:rsidRPr="00A414C6">
        <w:tc>
          <w:tcPr>
            <w:tcW w:w="1514" w:type="dxa"/>
            <w:gridSpan w:val="2"/>
            <w:shd w:val="clear" w:color="auto" w:fill="D3DFEE"/>
          </w:tcPr>
          <w:p w:rsidR="001E35A7" w:rsidRPr="00E2057C" w:rsidRDefault="001E35A7" w:rsidP="00F44860">
            <w:pPr>
              <w:autoSpaceDE w:val="0"/>
              <w:autoSpaceDN w:val="0"/>
              <w:adjustRightInd w:val="0"/>
              <w:spacing w:after="0" w:line="240" w:lineRule="auto"/>
              <w:rPr>
                <w:sz w:val="18"/>
                <w:szCs w:val="18"/>
                <w:lang w:eastAsia="nl-NL"/>
              </w:rPr>
            </w:pPr>
          </w:p>
        </w:tc>
        <w:tc>
          <w:tcPr>
            <w:tcW w:w="2019" w:type="dxa"/>
            <w:gridSpan w:val="4"/>
            <w:shd w:val="clear" w:color="auto" w:fill="D3DFEE"/>
          </w:tcPr>
          <w:p w:rsidR="001E35A7" w:rsidRPr="00E2057C" w:rsidRDefault="001E35A7" w:rsidP="00F44860">
            <w:pPr>
              <w:autoSpaceDE w:val="0"/>
              <w:autoSpaceDN w:val="0"/>
              <w:adjustRightInd w:val="0"/>
              <w:spacing w:after="0" w:line="320" w:lineRule="atLeast"/>
              <w:jc w:val="center"/>
              <w:rPr>
                <w:color w:val="000000"/>
                <w:sz w:val="18"/>
                <w:szCs w:val="18"/>
                <w:lang w:eastAsia="nl-NL"/>
              </w:rPr>
            </w:pPr>
            <w:r w:rsidRPr="00E2057C">
              <w:rPr>
                <w:color w:val="000000"/>
                <w:sz w:val="18"/>
                <w:szCs w:val="18"/>
                <w:lang w:eastAsia="nl-NL"/>
              </w:rPr>
              <w:t>Included</w:t>
            </w:r>
          </w:p>
        </w:tc>
        <w:tc>
          <w:tcPr>
            <w:tcW w:w="2022" w:type="dxa"/>
            <w:gridSpan w:val="4"/>
            <w:shd w:val="clear" w:color="auto" w:fill="D3DFEE"/>
          </w:tcPr>
          <w:p w:rsidR="001E35A7" w:rsidRPr="00E2057C" w:rsidRDefault="001E35A7" w:rsidP="00F44860">
            <w:pPr>
              <w:autoSpaceDE w:val="0"/>
              <w:autoSpaceDN w:val="0"/>
              <w:adjustRightInd w:val="0"/>
              <w:spacing w:after="0" w:line="320" w:lineRule="atLeast"/>
              <w:jc w:val="center"/>
              <w:rPr>
                <w:color w:val="000000"/>
                <w:sz w:val="18"/>
                <w:szCs w:val="18"/>
                <w:lang w:eastAsia="nl-NL"/>
              </w:rPr>
            </w:pPr>
            <w:r w:rsidRPr="00E2057C">
              <w:rPr>
                <w:color w:val="000000"/>
                <w:sz w:val="18"/>
                <w:szCs w:val="18"/>
                <w:lang w:eastAsia="nl-NL"/>
              </w:rPr>
              <w:t>Excluded</w:t>
            </w:r>
          </w:p>
        </w:tc>
        <w:tc>
          <w:tcPr>
            <w:tcW w:w="2022" w:type="dxa"/>
            <w:gridSpan w:val="4"/>
            <w:shd w:val="clear" w:color="auto" w:fill="D3DFEE"/>
          </w:tcPr>
          <w:p w:rsidR="001E35A7" w:rsidRPr="00E2057C" w:rsidRDefault="001E35A7" w:rsidP="00F44860">
            <w:pPr>
              <w:autoSpaceDE w:val="0"/>
              <w:autoSpaceDN w:val="0"/>
              <w:adjustRightInd w:val="0"/>
              <w:spacing w:after="0" w:line="320" w:lineRule="atLeast"/>
              <w:jc w:val="center"/>
              <w:rPr>
                <w:color w:val="000000"/>
                <w:sz w:val="18"/>
                <w:szCs w:val="18"/>
                <w:lang w:eastAsia="nl-NL"/>
              </w:rPr>
            </w:pPr>
            <w:r w:rsidRPr="00E2057C">
              <w:rPr>
                <w:color w:val="000000"/>
                <w:sz w:val="18"/>
                <w:szCs w:val="18"/>
                <w:lang w:eastAsia="nl-NL"/>
              </w:rPr>
              <w:t>Total</w:t>
            </w:r>
          </w:p>
        </w:tc>
      </w:tr>
      <w:tr w:rsidR="001E35A7" w:rsidRPr="00A414C6">
        <w:tc>
          <w:tcPr>
            <w:tcW w:w="1514" w:type="dxa"/>
            <w:gridSpan w:val="2"/>
          </w:tcPr>
          <w:p w:rsidR="001E35A7" w:rsidRPr="00E2057C" w:rsidRDefault="001E35A7" w:rsidP="00F44860">
            <w:pPr>
              <w:autoSpaceDE w:val="0"/>
              <w:autoSpaceDN w:val="0"/>
              <w:adjustRightInd w:val="0"/>
              <w:spacing w:after="0" w:line="240" w:lineRule="auto"/>
              <w:rPr>
                <w:sz w:val="18"/>
                <w:szCs w:val="18"/>
                <w:lang w:eastAsia="nl-NL"/>
              </w:rPr>
            </w:pPr>
          </w:p>
        </w:tc>
        <w:tc>
          <w:tcPr>
            <w:tcW w:w="1010"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eastAsia="nl-NL"/>
              </w:rPr>
            </w:pPr>
            <w:r w:rsidRPr="00E2057C">
              <w:rPr>
                <w:color w:val="000000"/>
                <w:sz w:val="18"/>
                <w:szCs w:val="18"/>
                <w:lang w:eastAsia="nl-NL"/>
              </w:rPr>
              <w:t>N</w:t>
            </w:r>
          </w:p>
        </w:tc>
        <w:tc>
          <w:tcPr>
            <w:tcW w:w="1009"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eastAsia="nl-NL"/>
              </w:rPr>
            </w:pPr>
            <w:r w:rsidRPr="00E2057C">
              <w:rPr>
                <w:color w:val="000000"/>
                <w:sz w:val="18"/>
                <w:szCs w:val="18"/>
                <w:lang w:eastAsia="nl-NL"/>
              </w:rPr>
              <w:t>Percent</w:t>
            </w:r>
          </w:p>
        </w:tc>
        <w:tc>
          <w:tcPr>
            <w:tcW w:w="1011"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eastAsia="nl-NL"/>
              </w:rPr>
            </w:pPr>
            <w:r w:rsidRPr="00E2057C">
              <w:rPr>
                <w:color w:val="000000"/>
                <w:sz w:val="18"/>
                <w:szCs w:val="18"/>
                <w:lang w:eastAsia="nl-NL"/>
              </w:rPr>
              <w:t>N</w:t>
            </w:r>
          </w:p>
        </w:tc>
        <w:tc>
          <w:tcPr>
            <w:tcW w:w="1011"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eastAsia="nl-NL"/>
              </w:rPr>
            </w:pPr>
            <w:r w:rsidRPr="00E2057C">
              <w:rPr>
                <w:color w:val="000000"/>
                <w:sz w:val="18"/>
                <w:szCs w:val="18"/>
                <w:lang w:eastAsia="nl-NL"/>
              </w:rPr>
              <w:t>Percent</w:t>
            </w:r>
          </w:p>
        </w:tc>
        <w:tc>
          <w:tcPr>
            <w:tcW w:w="1011"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eastAsia="nl-NL"/>
              </w:rPr>
            </w:pPr>
            <w:r w:rsidRPr="00E2057C">
              <w:rPr>
                <w:color w:val="000000"/>
                <w:sz w:val="18"/>
                <w:szCs w:val="18"/>
                <w:lang w:eastAsia="nl-NL"/>
              </w:rPr>
              <w:t>N</w:t>
            </w:r>
          </w:p>
        </w:tc>
        <w:tc>
          <w:tcPr>
            <w:tcW w:w="1011"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eastAsia="nl-NL"/>
              </w:rPr>
            </w:pPr>
            <w:r w:rsidRPr="00E2057C">
              <w:rPr>
                <w:color w:val="000000"/>
                <w:sz w:val="18"/>
                <w:szCs w:val="18"/>
                <w:lang w:eastAsia="nl-NL"/>
              </w:rPr>
              <w:t>Percent</w:t>
            </w:r>
          </w:p>
        </w:tc>
      </w:tr>
      <w:tr w:rsidR="001E35A7" w:rsidRPr="00A414C6">
        <w:tc>
          <w:tcPr>
            <w:tcW w:w="1514" w:type="dxa"/>
            <w:gridSpan w:val="2"/>
            <w:shd w:val="clear" w:color="auto" w:fill="D3DFEE"/>
          </w:tcPr>
          <w:p w:rsidR="001E35A7" w:rsidRPr="00E2057C" w:rsidRDefault="001E35A7" w:rsidP="00F44860">
            <w:pPr>
              <w:autoSpaceDE w:val="0"/>
              <w:autoSpaceDN w:val="0"/>
              <w:adjustRightInd w:val="0"/>
              <w:spacing w:after="0" w:line="320" w:lineRule="atLeast"/>
              <w:rPr>
                <w:color w:val="000000"/>
                <w:sz w:val="18"/>
                <w:szCs w:val="18"/>
                <w:lang w:eastAsia="nl-NL"/>
              </w:rPr>
            </w:pPr>
            <w:r w:rsidRPr="00E2057C">
              <w:rPr>
                <w:color w:val="000000"/>
                <w:sz w:val="18"/>
                <w:szCs w:val="18"/>
                <w:lang w:eastAsia="nl-NL"/>
              </w:rPr>
              <w:t xml:space="preserve">Degree of trust </w:t>
            </w:r>
          </w:p>
        </w:tc>
        <w:tc>
          <w:tcPr>
            <w:tcW w:w="1010"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eastAsia="nl-NL"/>
              </w:rPr>
            </w:pPr>
            <w:r w:rsidRPr="00E2057C">
              <w:rPr>
                <w:color w:val="000000"/>
                <w:sz w:val="18"/>
                <w:szCs w:val="18"/>
                <w:lang w:eastAsia="nl-NL"/>
              </w:rPr>
              <w:t>39</w:t>
            </w:r>
          </w:p>
        </w:tc>
        <w:tc>
          <w:tcPr>
            <w:tcW w:w="1009"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eastAsia="nl-NL"/>
              </w:rPr>
            </w:pPr>
            <w:r w:rsidRPr="00E2057C">
              <w:rPr>
                <w:color w:val="000000"/>
                <w:sz w:val="18"/>
                <w:szCs w:val="18"/>
                <w:lang w:eastAsia="nl-NL"/>
              </w:rPr>
              <w:t>95,1%</w:t>
            </w:r>
          </w:p>
        </w:tc>
        <w:tc>
          <w:tcPr>
            <w:tcW w:w="1011"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eastAsia="nl-NL"/>
              </w:rPr>
            </w:pPr>
            <w:r w:rsidRPr="00E2057C">
              <w:rPr>
                <w:color w:val="000000"/>
                <w:sz w:val="18"/>
                <w:szCs w:val="18"/>
                <w:lang w:eastAsia="nl-NL"/>
              </w:rPr>
              <w:t>2</w:t>
            </w:r>
          </w:p>
        </w:tc>
        <w:tc>
          <w:tcPr>
            <w:tcW w:w="1011"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eastAsia="nl-NL"/>
              </w:rPr>
            </w:pPr>
            <w:r w:rsidRPr="00E2057C">
              <w:rPr>
                <w:color w:val="000000"/>
                <w:sz w:val="18"/>
                <w:szCs w:val="18"/>
                <w:lang w:eastAsia="nl-NL"/>
              </w:rPr>
              <w:t>4,9%</w:t>
            </w:r>
          </w:p>
        </w:tc>
        <w:tc>
          <w:tcPr>
            <w:tcW w:w="1011"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eastAsia="nl-NL"/>
              </w:rPr>
            </w:pPr>
            <w:r w:rsidRPr="00E2057C">
              <w:rPr>
                <w:color w:val="000000"/>
                <w:sz w:val="18"/>
                <w:szCs w:val="18"/>
                <w:lang w:eastAsia="nl-NL"/>
              </w:rPr>
              <w:t>41</w:t>
            </w:r>
          </w:p>
        </w:tc>
        <w:tc>
          <w:tcPr>
            <w:tcW w:w="1011"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100,0%</w:t>
            </w:r>
          </w:p>
        </w:tc>
      </w:tr>
      <w:tr w:rsidR="001E35A7" w:rsidRPr="00A414C6">
        <w:trPr>
          <w:gridAfter w:val="1"/>
          <w:wAfter w:w="79" w:type="dxa"/>
        </w:trPr>
        <w:tc>
          <w:tcPr>
            <w:tcW w:w="1010" w:type="dxa"/>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09"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Median</w:t>
            </w:r>
          </w:p>
        </w:tc>
        <w:tc>
          <w:tcPr>
            <w:tcW w:w="1010"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Sum</w:t>
            </w:r>
          </w:p>
        </w:tc>
        <w:tc>
          <w:tcPr>
            <w:tcW w:w="1428"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Std. Deviation</w:t>
            </w:r>
          </w:p>
        </w:tc>
        <w:tc>
          <w:tcPr>
            <w:tcW w:w="1019"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Variance</w:t>
            </w:r>
          </w:p>
        </w:tc>
        <w:tc>
          <w:tcPr>
            <w:tcW w:w="1011"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Mean</w:t>
            </w:r>
          </w:p>
        </w:tc>
        <w:tc>
          <w:tcPr>
            <w:tcW w:w="1011"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Range</w:t>
            </w:r>
          </w:p>
        </w:tc>
      </w:tr>
      <w:tr w:rsidR="001E35A7" w:rsidRPr="00A414C6">
        <w:trPr>
          <w:gridAfter w:val="1"/>
          <w:wAfter w:w="79" w:type="dxa"/>
        </w:trPr>
        <w:tc>
          <w:tcPr>
            <w:tcW w:w="1010" w:type="dxa"/>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39</w:t>
            </w:r>
          </w:p>
        </w:tc>
        <w:tc>
          <w:tcPr>
            <w:tcW w:w="1009"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6,00</w:t>
            </w:r>
          </w:p>
        </w:tc>
        <w:tc>
          <w:tcPr>
            <w:tcW w:w="1010"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202</w:t>
            </w:r>
          </w:p>
        </w:tc>
        <w:tc>
          <w:tcPr>
            <w:tcW w:w="1428"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1,412</w:t>
            </w:r>
          </w:p>
        </w:tc>
        <w:tc>
          <w:tcPr>
            <w:tcW w:w="1019"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1,993</w:t>
            </w:r>
          </w:p>
        </w:tc>
        <w:tc>
          <w:tcPr>
            <w:tcW w:w="1011"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5,18</w:t>
            </w:r>
          </w:p>
        </w:tc>
        <w:tc>
          <w:tcPr>
            <w:tcW w:w="1011" w:type="dxa"/>
            <w:gridSpan w:val="2"/>
            <w:shd w:val="clear" w:color="auto" w:fill="D3DFEE"/>
          </w:tcPr>
          <w:p w:rsidR="001E35A7" w:rsidRPr="00E2057C" w:rsidRDefault="001E35A7" w:rsidP="00F44860">
            <w:pPr>
              <w:keepNext/>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w:t>
            </w:r>
          </w:p>
        </w:tc>
      </w:tr>
    </w:tbl>
    <w:p w:rsidR="001E35A7" w:rsidRPr="00AA4431" w:rsidRDefault="001E35A7" w:rsidP="00E00241">
      <w:pPr>
        <w:pStyle w:val="Caption"/>
        <w:rPr>
          <w:rFonts w:ascii="Times New Roman" w:hAnsi="Times New Roman" w:cs="Times New Roman"/>
          <w:sz w:val="24"/>
          <w:szCs w:val="24"/>
          <w:lang w:eastAsia="nl-NL"/>
        </w:rPr>
      </w:pPr>
      <w:bookmarkStart w:id="125" w:name="_Toc266820233"/>
      <w:r>
        <w:t xml:space="preserve">Table </w:t>
      </w:r>
      <w:fldSimple w:instr=" SEQ Table \* ARABIC ">
        <w:r w:rsidR="00D0007B">
          <w:rPr>
            <w:noProof/>
          </w:rPr>
          <w:t>29</w:t>
        </w:r>
      </w:fldSimple>
      <w:r>
        <w:t xml:space="preserve"> Combined results of organizations that are outsourcing and the factor trust</w:t>
      </w:r>
      <w:bookmarkEnd w:id="125"/>
    </w:p>
    <w:p w:rsidR="001E35A7" w:rsidRDefault="001E35A7" w:rsidP="00E00241">
      <w:pPr>
        <w:pStyle w:val="Heading3"/>
        <w:jc w:val="both"/>
      </w:pPr>
      <w:bookmarkStart w:id="126" w:name="_Toc268026981"/>
      <w:r>
        <w:lastRenderedPageBreak/>
        <w:t>A</w:t>
      </w:r>
      <w:r w:rsidR="008773C3">
        <w:t>4</w:t>
      </w:r>
      <w:r>
        <w:t xml:space="preserve">. Survey results Hypothesis </w:t>
      </w:r>
      <w:bookmarkEnd w:id="126"/>
      <w:r w:rsidR="008773C3">
        <w:t>4</w:t>
      </w:r>
    </w:p>
    <w:p w:rsidR="001E35A7" w:rsidRDefault="001E35A7" w:rsidP="00E00241">
      <w:pPr>
        <w:pStyle w:val="NoSpacing"/>
        <w:jc w:val="both"/>
      </w:pPr>
      <w:r>
        <w:t xml:space="preserve">The following graphs and tables will show a summary of the results of the specific questions related to hypotheses </w:t>
      </w:r>
      <w:r w:rsidR="008773C3">
        <w:t>4</w:t>
      </w:r>
      <w:r>
        <w:t>.</w:t>
      </w:r>
    </w:p>
    <w:p w:rsidR="001E35A7" w:rsidRPr="003F7CA1" w:rsidRDefault="001E35A7" w:rsidP="00E00241">
      <w:pPr>
        <w:autoSpaceDE w:val="0"/>
        <w:autoSpaceDN w:val="0"/>
        <w:adjustRightInd w:val="0"/>
        <w:spacing w:after="0" w:line="240" w:lineRule="auto"/>
        <w:rPr>
          <w:rFonts w:ascii="Times New Roman" w:hAnsi="Times New Roman" w:cs="Times New Roman"/>
          <w:sz w:val="24"/>
          <w:szCs w:val="24"/>
          <w:lang w:eastAsia="nl-NL"/>
        </w:rPr>
      </w:pPr>
    </w:p>
    <w:tbl>
      <w:tblPr>
        <w:tblW w:w="7806" w:type="dxa"/>
        <w:tblInd w:w="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00"/>
      </w:tblPr>
      <w:tblGrid>
        <w:gridCol w:w="1079"/>
        <w:gridCol w:w="664"/>
        <w:gridCol w:w="383"/>
        <w:gridCol w:w="627"/>
        <w:gridCol w:w="431"/>
        <w:gridCol w:w="578"/>
        <w:gridCol w:w="525"/>
        <w:gridCol w:w="486"/>
        <w:gridCol w:w="309"/>
        <w:gridCol w:w="702"/>
        <w:gridCol w:w="174"/>
        <w:gridCol w:w="837"/>
        <w:gridCol w:w="50"/>
        <w:gridCol w:w="900"/>
        <w:gridCol w:w="61"/>
      </w:tblGrid>
      <w:tr w:rsidR="001E35A7" w:rsidRPr="00A414C6">
        <w:tc>
          <w:tcPr>
            <w:tcW w:w="7806" w:type="dxa"/>
            <w:gridSpan w:val="15"/>
            <w:shd w:val="clear" w:color="auto" w:fill="D3DFEE"/>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b/>
                <w:bCs/>
                <w:color w:val="000000"/>
                <w:sz w:val="18"/>
                <w:szCs w:val="18"/>
                <w:lang w:val="nl-NL" w:eastAsia="nl-NL"/>
              </w:rPr>
              <w:t>Case Processing Summary</w:t>
            </w:r>
          </w:p>
        </w:tc>
      </w:tr>
      <w:tr w:rsidR="001E35A7" w:rsidRPr="00A414C6">
        <w:tc>
          <w:tcPr>
            <w:tcW w:w="1743" w:type="dxa"/>
            <w:gridSpan w:val="2"/>
          </w:tcPr>
          <w:p w:rsidR="001E35A7" w:rsidRPr="00E2057C" w:rsidRDefault="001E35A7" w:rsidP="00F44860">
            <w:pPr>
              <w:autoSpaceDE w:val="0"/>
              <w:autoSpaceDN w:val="0"/>
              <w:adjustRightInd w:val="0"/>
              <w:spacing w:after="0" w:line="240" w:lineRule="auto"/>
              <w:rPr>
                <w:sz w:val="18"/>
                <w:szCs w:val="18"/>
                <w:lang w:val="nl-NL" w:eastAsia="nl-NL"/>
              </w:rPr>
            </w:pPr>
          </w:p>
        </w:tc>
        <w:tc>
          <w:tcPr>
            <w:tcW w:w="6063" w:type="dxa"/>
            <w:gridSpan w:val="13"/>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Cases</w:t>
            </w:r>
          </w:p>
        </w:tc>
      </w:tr>
      <w:tr w:rsidR="001E35A7" w:rsidRPr="00A414C6">
        <w:tc>
          <w:tcPr>
            <w:tcW w:w="1743" w:type="dxa"/>
            <w:gridSpan w:val="2"/>
            <w:shd w:val="clear" w:color="auto" w:fill="D3DFEE"/>
          </w:tcPr>
          <w:p w:rsidR="001E35A7" w:rsidRPr="00E2057C" w:rsidRDefault="001E35A7" w:rsidP="00F44860">
            <w:pPr>
              <w:autoSpaceDE w:val="0"/>
              <w:autoSpaceDN w:val="0"/>
              <w:adjustRightInd w:val="0"/>
              <w:spacing w:after="0" w:line="240" w:lineRule="auto"/>
              <w:rPr>
                <w:sz w:val="18"/>
                <w:szCs w:val="18"/>
                <w:lang w:val="nl-NL" w:eastAsia="nl-NL"/>
              </w:rPr>
            </w:pPr>
          </w:p>
        </w:tc>
        <w:tc>
          <w:tcPr>
            <w:tcW w:w="2019" w:type="dxa"/>
            <w:gridSpan w:val="4"/>
            <w:shd w:val="clear" w:color="auto" w:fill="D3DFEE"/>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Included</w:t>
            </w:r>
          </w:p>
        </w:tc>
        <w:tc>
          <w:tcPr>
            <w:tcW w:w="2022" w:type="dxa"/>
            <w:gridSpan w:val="4"/>
            <w:shd w:val="clear" w:color="auto" w:fill="D3DFEE"/>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Excluded</w:t>
            </w:r>
          </w:p>
        </w:tc>
        <w:tc>
          <w:tcPr>
            <w:tcW w:w="2022" w:type="dxa"/>
            <w:gridSpan w:val="5"/>
            <w:shd w:val="clear" w:color="auto" w:fill="D3DFEE"/>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Total</w:t>
            </w:r>
          </w:p>
        </w:tc>
      </w:tr>
      <w:tr w:rsidR="001E35A7" w:rsidRPr="00A414C6">
        <w:tc>
          <w:tcPr>
            <w:tcW w:w="1743" w:type="dxa"/>
            <w:gridSpan w:val="2"/>
          </w:tcPr>
          <w:p w:rsidR="001E35A7" w:rsidRPr="00E2057C" w:rsidRDefault="001E35A7" w:rsidP="00F44860">
            <w:pPr>
              <w:autoSpaceDE w:val="0"/>
              <w:autoSpaceDN w:val="0"/>
              <w:adjustRightInd w:val="0"/>
              <w:spacing w:after="0" w:line="240" w:lineRule="auto"/>
              <w:rPr>
                <w:sz w:val="18"/>
                <w:szCs w:val="18"/>
                <w:lang w:val="nl-NL" w:eastAsia="nl-NL"/>
              </w:rPr>
            </w:pPr>
          </w:p>
        </w:tc>
        <w:tc>
          <w:tcPr>
            <w:tcW w:w="1010"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09"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Percent</w:t>
            </w:r>
          </w:p>
        </w:tc>
        <w:tc>
          <w:tcPr>
            <w:tcW w:w="1011"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11"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Percent</w:t>
            </w:r>
          </w:p>
        </w:tc>
        <w:tc>
          <w:tcPr>
            <w:tcW w:w="1011"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11" w:type="dxa"/>
            <w:gridSpan w:val="3"/>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Percent</w:t>
            </w:r>
          </w:p>
        </w:tc>
      </w:tr>
      <w:tr w:rsidR="001E35A7" w:rsidRPr="00A414C6">
        <w:tc>
          <w:tcPr>
            <w:tcW w:w="1743" w:type="dxa"/>
            <w:gridSpan w:val="2"/>
            <w:shd w:val="clear" w:color="auto" w:fill="D3DFEE"/>
          </w:tcPr>
          <w:p w:rsidR="001E35A7" w:rsidRPr="00E2057C" w:rsidRDefault="001E35A7" w:rsidP="00F44860">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Awareness A</w:t>
            </w:r>
          </w:p>
        </w:tc>
        <w:tc>
          <w:tcPr>
            <w:tcW w:w="1010"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75</w:t>
            </w:r>
          </w:p>
        </w:tc>
        <w:tc>
          <w:tcPr>
            <w:tcW w:w="1009"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97,4%</w:t>
            </w:r>
          </w:p>
        </w:tc>
        <w:tc>
          <w:tcPr>
            <w:tcW w:w="1011"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w:t>
            </w:r>
          </w:p>
        </w:tc>
        <w:tc>
          <w:tcPr>
            <w:tcW w:w="1011"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2,6%</w:t>
            </w:r>
          </w:p>
        </w:tc>
        <w:tc>
          <w:tcPr>
            <w:tcW w:w="1011"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77</w:t>
            </w:r>
          </w:p>
        </w:tc>
        <w:tc>
          <w:tcPr>
            <w:tcW w:w="1011" w:type="dxa"/>
            <w:gridSpan w:val="3"/>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100,0%</w:t>
            </w:r>
          </w:p>
        </w:tc>
      </w:tr>
      <w:tr w:rsidR="001E35A7" w:rsidRPr="00A414C6">
        <w:tc>
          <w:tcPr>
            <w:tcW w:w="1743" w:type="dxa"/>
            <w:gridSpan w:val="2"/>
          </w:tcPr>
          <w:p w:rsidR="001E35A7" w:rsidRPr="00E2057C" w:rsidRDefault="001E35A7" w:rsidP="00F44860">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Awareness B</w:t>
            </w:r>
          </w:p>
        </w:tc>
        <w:tc>
          <w:tcPr>
            <w:tcW w:w="1010"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76</w:t>
            </w:r>
          </w:p>
        </w:tc>
        <w:tc>
          <w:tcPr>
            <w:tcW w:w="1009"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98,7%</w:t>
            </w:r>
          </w:p>
        </w:tc>
        <w:tc>
          <w:tcPr>
            <w:tcW w:w="1011"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w:t>
            </w:r>
          </w:p>
        </w:tc>
        <w:tc>
          <w:tcPr>
            <w:tcW w:w="1011"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1,3%</w:t>
            </w:r>
          </w:p>
        </w:tc>
        <w:tc>
          <w:tcPr>
            <w:tcW w:w="1011"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77</w:t>
            </w:r>
          </w:p>
        </w:tc>
        <w:tc>
          <w:tcPr>
            <w:tcW w:w="1011" w:type="dxa"/>
            <w:gridSpan w:val="3"/>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100,0%</w:t>
            </w:r>
          </w:p>
        </w:tc>
      </w:tr>
      <w:tr w:rsidR="001E35A7" w:rsidRPr="00A414C6">
        <w:tc>
          <w:tcPr>
            <w:tcW w:w="1743" w:type="dxa"/>
            <w:gridSpan w:val="2"/>
            <w:shd w:val="clear" w:color="auto" w:fill="D3DFEE"/>
          </w:tcPr>
          <w:p w:rsidR="001E35A7" w:rsidRPr="00E2057C" w:rsidRDefault="001E35A7" w:rsidP="00F44860">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 xml:space="preserve">Degree of privacy </w:t>
            </w:r>
          </w:p>
        </w:tc>
        <w:tc>
          <w:tcPr>
            <w:tcW w:w="1010"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76</w:t>
            </w:r>
          </w:p>
        </w:tc>
        <w:tc>
          <w:tcPr>
            <w:tcW w:w="1009"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98,7%</w:t>
            </w:r>
          </w:p>
        </w:tc>
        <w:tc>
          <w:tcPr>
            <w:tcW w:w="1011"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w:t>
            </w:r>
          </w:p>
        </w:tc>
        <w:tc>
          <w:tcPr>
            <w:tcW w:w="1011"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1,3%</w:t>
            </w:r>
          </w:p>
        </w:tc>
        <w:tc>
          <w:tcPr>
            <w:tcW w:w="1011"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77</w:t>
            </w:r>
          </w:p>
        </w:tc>
        <w:tc>
          <w:tcPr>
            <w:tcW w:w="1011" w:type="dxa"/>
            <w:gridSpan w:val="3"/>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100,0%</w:t>
            </w:r>
          </w:p>
        </w:tc>
      </w:tr>
      <w:tr w:rsidR="001E35A7" w:rsidRPr="00A414C6">
        <w:tc>
          <w:tcPr>
            <w:tcW w:w="1743" w:type="dxa"/>
            <w:gridSpan w:val="2"/>
          </w:tcPr>
          <w:p w:rsidR="001E35A7" w:rsidRPr="00E2057C" w:rsidRDefault="001E35A7" w:rsidP="00F44860">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 xml:space="preserve">Inhibiting </w:t>
            </w:r>
          </w:p>
        </w:tc>
        <w:tc>
          <w:tcPr>
            <w:tcW w:w="1010"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76</w:t>
            </w:r>
          </w:p>
        </w:tc>
        <w:tc>
          <w:tcPr>
            <w:tcW w:w="1009"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98,7%</w:t>
            </w:r>
          </w:p>
        </w:tc>
        <w:tc>
          <w:tcPr>
            <w:tcW w:w="1011"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w:t>
            </w:r>
          </w:p>
        </w:tc>
        <w:tc>
          <w:tcPr>
            <w:tcW w:w="1011"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1,3%</w:t>
            </w:r>
          </w:p>
        </w:tc>
        <w:tc>
          <w:tcPr>
            <w:tcW w:w="1011"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77</w:t>
            </w:r>
          </w:p>
        </w:tc>
        <w:tc>
          <w:tcPr>
            <w:tcW w:w="1011" w:type="dxa"/>
            <w:gridSpan w:val="3"/>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100,0%</w:t>
            </w:r>
          </w:p>
        </w:tc>
      </w:tr>
      <w:tr w:rsidR="001E35A7" w:rsidRPr="00A414C6">
        <w:tc>
          <w:tcPr>
            <w:tcW w:w="1743" w:type="dxa"/>
            <w:gridSpan w:val="2"/>
            <w:shd w:val="clear" w:color="auto" w:fill="D3DFEE"/>
          </w:tcPr>
          <w:p w:rsidR="001E35A7" w:rsidRPr="00E2057C" w:rsidRDefault="001E35A7" w:rsidP="00F44860">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 xml:space="preserve">Likeliness </w:t>
            </w:r>
          </w:p>
        </w:tc>
        <w:tc>
          <w:tcPr>
            <w:tcW w:w="1010"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75</w:t>
            </w:r>
          </w:p>
        </w:tc>
        <w:tc>
          <w:tcPr>
            <w:tcW w:w="1009"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97,4%</w:t>
            </w:r>
          </w:p>
        </w:tc>
        <w:tc>
          <w:tcPr>
            <w:tcW w:w="1011"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w:t>
            </w:r>
          </w:p>
        </w:tc>
        <w:tc>
          <w:tcPr>
            <w:tcW w:w="1011"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2,6%</w:t>
            </w:r>
          </w:p>
        </w:tc>
        <w:tc>
          <w:tcPr>
            <w:tcW w:w="1011"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77</w:t>
            </w:r>
          </w:p>
        </w:tc>
        <w:tc>
          <w:tcPr>
            <w:tcW w:w="1011" w:type="dxa"/>
            <w:gridSpan w:val="3"/>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100,0%</w:t>
            </w:r>
          </w:p>
        </w:tc>
      </w:tr>
      <w:tr w:rsidR="001E35A7" w:rsidRPr="00A414C6">
        <w:tc>
          <w:tcPr>
            <w:tcW w:w="1743" w:type="dxa"/>
            <w:gridSpan w:val="2"/>
          </w:tcPr>
          <w:p w:rsidR="001E35A7" w:rsidRPr="00E2057C" w:rsidRDefault="001E35A7" w:rsidP="00F44860">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Valuable A</w:t>
            </w:r>
          </w:p>
        </w:tc>
        <w:tc>
          <w:tcPr>
            <w:tcW w:w="1010"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73</w:t>
            </w:r>
          </w:p>
        </w:tc>
        <w:tc>
          <w:tcPr>
            <w:tcW w:w="1009"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94,8%</w:t>
            </w:r>
          </w:p>
        </w:tc>
        <w:tc>
          <w:tcPr>
            <w:tcW w:w="1011"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4</w:t>
            </w:r>
          </w:p>
        </w:tc>
        <w:tc>
          <w:tcPr>
            <w:tcW w:w="1011"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5,2%</w:t>
            </w:r>
          </w:p>
        </w:tc>
        <w:tc>
          <w:tcPr>
            <w:tcW w:w="1011"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77</w:t>
            </w:r>
          </w:p>
        </w:tc>
        <w:tc>
          <w:tcPr>
            <w:tcW w:w="1011" w:type="dxa"/>
            <w:gridSpan w:val="3"/>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100,0%</w:t>
            </w:r>
          </w:p>
        </w:tc>
      </w:tr>
      <w:tr w:rsidR="001E35A7" w:rsidRPr="00A414C6">
        <w:tc>
          <w:tcPr>
            <w:tcW w:w="1743" w:type="dxa"/>
            <w:gridSpan w:val="2"/>
            <w:shd w:val="clear" w:color="auto" w:fill="D3DFEE"/>
          </w:tcPr>
          <w:p w:rsidR="001E35A7" w:rsidRPr="00E2057C" w:rsidRDefault="001E35A7" w:rsidP="00F44860">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Valuable B</w:t>
            </w:r>
          </w:p>
        </w:tc>
        <w:tc>
          <w:tcPr>
            <w:tcW w:w="1010"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73</w:t>
            </w:r>
          </w:p>
        </w:tc>
        <w:tc>
          <w:tcPr>
            <w:tcW w:w="1009"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94,8%</w:t>
            </w:r>
          </w:p>
        </w:tc>
        <w:tc>
          <w:tcPr>
            <w:tcW w:w="1011"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4</w:t>
            </w:r>
          </w:p>
        </w:tc>
        <w:tc>
          <w:tcPr>
            <w:tcW w:w="1011"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5,2%</w:t>
            </w:r>
          </w:p>
        </w:tc>
        <w:tc>
          <w:tcPr>
            <w:tcW w:w="1011"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77</w:t>
            </w:r>
          </w:p>
        </w:tc>
        <w:tc>
          <w:tcPr>
            <w:tcW w:w="1011" w:type="dxa"/>
            <w:gridSpan w:val="3"/>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100,0%</w:t>
            </w:r>
          </w:p>
        </w:tc>
      </w:tr>
      <w:tr w:rsidR="001E35A7" w:rsidRPr="00A414C6">
        <w:trPr>
          <w:gridAfter w:val="1"/>
          <w:wAfter w:w="61" w:type="dxa"/>
          <w:trHeight w:val="822"/>
        </w:trPr>
        <w:tc>
          <w:tcPr>
            <w:tcW w:w="1079" w:type="dxa"/>
          </w:tcPr>
          <w:p w:rsidR="001E35A7" w:rsidRPr="00E2057C" w:rsidRDefault="001E35A7" w:rsidP="00F44860">
            <w:pPr>
              <w:spacing w:after="0" w:line="240" w:lineRule="auto"/>
              <w:rPr>
                <w:sz w:val="18"/>
                <w:szCs w:val="18"/>
                <w:lang w:val="nl-NL" w:eastAsia="nl-NL"/>
              </w:rPr>
            </w:pPr>
          </w:p>
        </w:tc>
        <w:tc>
          <w:tcPr>
            <w:tcW w:w="1047"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Awareness A</w:t>
            </w:r>
          </w:p>
        </w:tc>
        <w:tc>
          <w:tcPr>
            <w:tcW w:w="1058"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Awareness B</w:t>
            </w:r>
          </w:p>
        </w:tc>
        <w:tc>
          <w:tcPr>
            <w:tcW w:w="1103"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Degree of privacy</w:t>
            </w:r>
          </w:p>
        </w:tc>
        <w:tc>
          <w:tcPr>
            <w:tcW w:w="795"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Inhibiting</w:t>
            </w:r>
          </w:p>
        </w:tc>
        <w:tc>
          <w:tcPr>
            <w:tcW w:w="876"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Likeliness</w:t>
            </w:r>
          </w:p>
        </w:tc>
        <w:tc>
          <w:tcPr>
            <w:tcW w:w="887"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Valuable A</w:t>
            </w:r>
          </w:p>
        </w:tc>
        <w:tc>
          <w:tcPr>
            <w:tcW w:w="900" w:type="dxa"/>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Valuable B</w:t>
            </w:r>
          </w:p>
        </w:tc>
      </w:tr>
      <w:tr w:rsidR="001E35A7" w:rsidRPr="00A414C6">
        <w:trPr>
          <w:gridAfter w:val="1"/>
          <w:wAfter w:w="61" w:type="dxa"/>
          <w:trHeight w:val="421"/>
        </w:trPr>
        <w:tc>
          <w:tcPr>
            <w:tcW w:w="1079" w:type="dxa"/>
            <w:shd w:val="clear" w:color="auto" w:fill="D3DFEE"/>
          </w:tcPr>
          <w:p w:rsidR="001E35A7" w:rsidRPr="00E2057C" w:rsidRDefault="001E35A7" w:rsidP="00F44860">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N</w:t>
            </w:r>
          </w:p>
        </w:tc>
        <w:tc>
          <w:tcPr>
            <w:tcW w:w="1047"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75</w:t>
            </w:r>
          </w:p>
        </w:tc>
        <w:tc>
          <w:tcPr>
            <w:tcW w:w="1058"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76</w:t>
            </w:r>
          </w:p>
        </w:tc>
        <w:tc>
          <w:tcPr>
            <w:tcW w:w="1103"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76</w:t>
            </w:r>
          </w:p>
        </w:tc>
        <w:tc>
          <w:tcPr>
            <w:tcW w:w="795"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76</w:t>
            </w:r>
          </w:p>
        </w:tc>
        <w:tc>
          <w:tcPr>
            <w:tcW w:w="876"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75</w:t>
            </w:r>
          </w:p>
        </w:tc>
        <w:tc>
          <w:tcPr>
            <w:tcW w:w="887"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73</w:t>
            </w:r>
          </w:p>
        </w:tc>
        <w:tc>
          <w:tcPr>
            <w:tcW w:w="900" w:type="dxa"/>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73</w:t>
            </w:r>
          </w:p>
        </w:tc>
      </w:tr>
      <w:tr w:rsidR="001E35A7" w:rsidRPr="00A414C6">
        <w:trPr>
          <w:gridAfter w:val="1"/>
          <w:wAfter w:w="61" w:type="dxa"/>
          <w:trHeight w:val="421"/>
        </w:trPr>
        <w:tc>
          <w:tcPr>
            <w:tcW w:w="1079" w:type="dxa"/>
          </w:tcPr>
          <w:p w:rsidR="001E35A7" w:rsidRPr="00E2057C" w:rsidRDefault="001E35A7" w:rsidP="00F44860">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Mean</w:t>
            </w:r>
          </w:p>
        </w:tc>
        <w:tc>
          <w:tcPr>
            <w:tcW w:w="1047"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5,23</w:t>
            </w:r>
          </w:p>
        </w:tc>
        <w:tc>
          <w:tcPr>
            <w:tcW w:w="1058"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5,46</w:t>
            </w:r>
          </w:p>
        </w:tc>
        <w:tc>
          <w:tcPr>
            <w:tcW w:w="1103"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5,03</w:t>
            </w:r>
          </w:p>
        </w:tc>
        <w:tc>
          <w:tcPr>
            <w:tcW w:w="795"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4,49</w:t>
            </w:r>
          </w:p>
        </w:tc>
        <w:tc>
          <w:tcPr>
            <w:tcW w:w="876"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3,24</w:t>
            </w:r>
          </w:p>
        </w:tc>
        <w:tc>
          <w:tcPr>
            <w:tcW w:w="887"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3,86</w:t>
            </w:r>
          </w:p>
        </w:tc>
        <w:tc>
          <w:tcPr>
            <w:tcW w:w="900" w:type="dxa"/>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5,21</w:t>
            </w:r>
          </w:p>
        </w:tc>
      </w:tr>
      <w:tr w:rsidR="001E35A7" w:rsidRPr="00A414C6">
        <w:trPr>
          <w:gridAfter w:val="1"/>
          <w:wAfter w:w="61" w:type="dxa"/>
          <w:trHeight w:val="401"/>
        </w:trPr>
        <w:tc>
          <w:tcPr>
            <w:tcW w:w="1079" w:type="dxa"/>
            <w:shd w:val="clear" w:color="auto" w:fill="D3DFEE"/>
          </w:tcPr>
          <w:p w:rsidR="001E35A7" w:rsidRPr="00E2057C" w:rsidRDefault="001E35A7" w:rsidP="00F44860">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Median</w:t>
            </w:r>
          </w:p>
        </w:tc>
        <w:tc>
          <w:tcPr>
            <w:tcW w:w="1047"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6,00</w:t>
            </w:r>
          </w:p>
        </w:tc>
        <w:tc>
          <w:tcPr>
            <w:tcW w:w="1058"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6,00</w:t>
            </w:r>
          </w:p>
        </w:tc>
        <w:tc>
          <w:tcPr>
            <w:tcW w:w="1103"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5,00</w:t>
            </w:r>
          </w:p>
        </w:tc>
        <w:tc>
          <w:tcPr>
            <w:tcW w:w="795"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5,00</w:t>
            </w:r>
          </w:p>
        </w:tc>
        <w:tc>
          <w:tcPr>
            <w:tcW w:w="876"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3,00</w:t>
            </w:r>
          </w:p>
        </w:tc>
        <w:tc>
          <w:tcPr>
            <w:tcW w:w="887"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4,00</w:t>
            </w:r>
          </w:p>
        </w:tc>
        <w:tc>
          <w:tcPr>
            <w:tcW w:w="900" w:type="dxa"/>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6,00</w:t>
            </w:r>
          </w:p>
        </w:tc>
      </w:tr>
      <w:tr w:rsidR="001E35A7" w:rsidRPr="00A414C6">
        <w:trPr>
          <w:gridAfter w:val="1"/>
          <w:wAfter w:w="61" w:type="dxa"/>
          <w:trHeight w:val="421"/>
        </w:trPr>
        <w:tc>
          <w:tcPr>
            <w:tcW w:w="1079" w:type="dxa"/>
          </w:tcPr>
          <w:p w:rsidR="001E35A7" w:rsidRPr="00E2057C" w:rsidRDefault="001E35A7" w:rsidP="00F44860">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Sum</w:t>
            </w:r>
          </w:p>
        </w:tc>
        <w:tc>
          <w:tcPr>
            <w:tcW w:w="1047"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392</w:t>
            </w:r>
          </w:p>
        </w:tc>
        <w:tc>
          <w:tcPr>
            <w:tcW w:w="1058"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415</w:t>
            </w:r>
          </w:p>
        </w:tc>
        <w:tc>
          <w:tcPr>
            <w:tcW w:w="1103"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382</w:t>
            </w:r>
          </w:p>
        </w:tc>
        <w:tc>
          <w:tcPr>
            <w:tcW w:w="795"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341</w:t>
            </w:r>
          </w:p>
        </w:tc>
        <w:tc>
          <w:tcPr>
            <w:tcW w:w="876"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243</w:t>
            </w:r>
          </w:p>
        </w:tc>
        <w:tc>
          <w:tcPr>
            <w:tcW w:w="887"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282</w:t>
            </w:r>
          </w:p>
        </w:tc>
        <w:tc>
          <w:tcPr>
            <w:tcW w:w="900" w:type="dxa"/>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380</w:t>
            </w:r>
          </w:p>
        </w:tc>
      </w:tr>
      <w:tr w:rsidR="001E35A7" w:rsidRPr="00A414C6">
        <w:trPr>
          <w:gridAfter w:val="1"/>
          <w:wAfter w:w="61" w:type="dxa"/>
          <w:trHeight w:val="401"/>
        </w:trPr>
        <w:tc>
          <w:tcPr>
            <w:tcW w:w="1079" w:type="dxa"/>
            <w:shd w:val="clear" w:color="auto" w:fill="D3DFEE"/>
          </w:tcPr>
          <w:p w:rsidR="001E35A7" w:rsidRPr="00E2057C" w:rsidRDefault="001E35A7" w:rsidP="00F44860">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Range</w:t>
            </w:r>
          </w:p>
        </w:tc>
        <w:tc>
          <w:tcPr>
            <w:tcW w:w="1047"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w:t>
            </w:r>
          </w:p>
        </w:tc>
        <w:tc>
          <w:tcPr>
            <w:tcW w:w="1058"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w:t>
            </w:r>
          </w:p>
        </w:tc>
        <w:tc>
          <w:tcPr>
            <w:tcW w:w="1103"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w:t>
            </w:r>
          </w:p>
        </w:tc>
        <w:tc>
          <w:tcPr>
            <w:tcW w:w="795"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w:t>
            </w:r>
          </w:p>
        </w:tc>
        <w:tc>
          <w:tcPr>
            <w:tcW w:w="876"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w:t>
            </w:r>
          </w:p>
        </w:tc>
        <w:tc>
          <w:tcPr>
            <w:tcW w:w="887"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w:t>
            </w:r>
          </w:p>
        </w:tc>
        <w:tc>
          <w:tcPr>
            <w:tcW w:w="900" w:type="dxa"/>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w:t>
            </w:r>
          </w:p>
        </w:tc>
      </w:tr>
      <w:tr w:rsidR="001E35A7" w:rsidRPr="00A414C6">
        <w:trPr>
          <w:gridAfter w:val="1"/>
          <w:wAfter w:w="61" w:type="dxa"/>
          <w:trHeight w:val="421"/>
        </w:trPr>
        <w:tc>
          <w:tcPr>
            <w:tcW w:w="1079" w:type="dxa"/>
          </w:tcPr>
          <w:p w:rsidR="001E35A7" w:rsidRPr="00E2057C" w:rsidRDefault="001E35A7" w:rsidP="00F44860">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Std. Deviation</w:t>
            </w:r>
          </w:p>
        </w:tc>
        <w:tc>
          <w:tcPr>
            <w:tcW w:w="1047"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1,737</w:t>
            </w:r>
          </w:p>
        </w:tc>
        <w:tc>
          <w:tcPr>
            <w:tcW w:w="1058"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1,669</w:t>
            </w:r>
          </w:p>
        </w:tc>
        <w:tc>
          <w:tcPr>
            <w:tcW w:w="1103"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1,451</w:t>
            </w:r>
          </w:p>
        </w:tc>
        <w:tc>
          <w:tcPr>
            <w:tcW w:w="795"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1,976</w:t>
            </w:r>
          </w:p>
        </w:tc>
        <w:tc>
          <w:tcPr>
            <w:tcW w:w="876"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1,844</w:t>
            </w:r>
          </w:p>
        </w:tc>
        <w:tc>
          <w:tcPr>
            <w:tcW w:w="887"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1,873</w:t>
            </w:r>
          </w:p>
        </w:tc>
        <w:tc>
          <w:tcPr>
            <w:tcW w:w="900" w:type="dxa"/>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1,472</w:t>
            </w:r>
          </w:p>
        </w:tc>
      </w:tr>
      <w:tr w:rsidR="001E35A7" w:rsidRPr="00A414C6">
        <w:trPr>
          <w:gridAfter w:val="1"/>
          <w:wAfter w:w="61" w:type="dxa"/>
          <w:trHeight w:val="401"/>
        </w:trPr>
        <w:tc>
          <w:tcPr>
            <w:tcW w:w="1079" w:type="dxa"/>
            <w:shd w:val="clear" w:color="auto" w:fill="D3DFEE"/>
          </w:tcPr>
          <w:p w:rsidR="001E35A7" w:rsidRPr="00E2057C" w:rsidRDefault="001E35A7" w:rsidP="00F44860">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Variance</w:t>
            </w:r>
          </w:p>
        </w:tc>
        <w:tc>
          <w:tcPr>
            <w:tcW w:w="1047"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3,015</w:t>
            </w:r>
          </w:p>
        </w:tc>
        <w:tc>
          <w:tcPr>
            <w:tcW w:w="1058"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2,785</w:t>
            </w:r>
          </w:p>
        </w:tc>
        <w:tc>
          <w:tcPr>
            <w:tcW w:w="1103"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2,106</w:t>
            </w:r>
          </w:p>
        </w:tc>
        <w:tc>
          <w:tcPr>
            <w:tcW w:w="795"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3,906</w:t>
            </w:r>
          </w:p>
        </w:tc>
        <w:tc>
          <w:tcPr>
            <w:tcW w:w="876"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3,401</w:t>
            </w:r>
          </w:p>
        </w:tc>
        <w:tc>
          <w:tcPr>
            <w:tcW w:w="887"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3,509</w:t>
            </w:r>
          </w:p>
        </w:tc>
        <w:tc>
          <w:tcPr>
            <w:tcW w:w="900" w:type="dxa"/>
            <w:shd w:val="clear" w:color="auto" w:fill="D3DFEE"/>
          </w:tcPr>
          <w:p w:rsidR="001E35A7" w:rsidRPr="00E2057C" w:rsidRDefault="001E35A7" w:rsidP="00F44860">
            <w:pPr>
              <w:keepNext/>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2,166</w:t>
            </w:r>
          </w:p>
        </w:tc>
      </w:tr>
    </w:tbl>
    <w:p w:rsidR="001E35A7" w:rsidRPr="0006313D" w:rsidRDefault="001E35A7" w:rsidP="00E00241">
      <w:pPr>
        <w:pStyle w:val="Caption"/>
        <w:rPr>
          <w:rFonts w:ascii="Times New Roman" w:hAnsi="Times New Roman" w:cs="Times New Roman"/>
          <w:sz w:val="24"/>
          <w:szCs w:val="24"/>
          <w:lang w:eastAsia="nl-NL"/>
        </w:rPr>
      </w:pPr>
      <w:bookmarkStart w:id="127" w:name="_Toc266820234"/>
      <w:r>
        <w:t xml:space="preserve">Table </w:t>
      </w:r>
      <w:fldSimple w:instr=" SEQ Table \* ARABIC ">
        <w:r w:rsidR="00D0007B">
          <w:rPr>
            <w:noProof/>
          </w:rPr>
          <w:t>30</w:t>
        </w:r>
      </w:fldSimple>
      <w:r>
        <w:t xml:space="preserve"> </w:t>
      </w:r>
      <w:r w:rsidRPr="0045358B">
        <w:t xml:space="preserve">Statistic summary of the survey results of questions </w:t>
      </w:r>
      <w:r>
        <w:t>11 , 12 , 13, 14, 15, 16 and 17</w:t>
      </w:r>
      <w:bookmarkEnd w:id="127"/>
    </w:p>
    <w:p w:rsidR="001E35A7" w:rsidRDefault="001E35A7" w:rsidP="00E00241">
      <w:pPr>
        <w:pStyle w:val="NoSpacing"/>
        <w:jc w:val="both"/>
        <w:rPr>
          <w:rFonts w:cs="Times New Roman"/>
        </w:rPr>
      </w:pPr>
    </w:p>
    <w:p w:rsidR="001E35A7" w:rsidRPr="0006313D" w:rsidRDefault="001E35A7" w:rsidP="00E00241">
      <w:pPr>
        <w:autoSpaceDE w:val="0"/>
        <w:autoSpaceDN w:val="0"/>
        <w:adjustRightInd w:val="0"/>
        <w:spacing w:after="0" w:line="240" w:lineRule="auto"/>
        <w:rPr>
          <w:rFonts w:ascii="Times New Roman" w:hAnsi="Times New Roman" w:cs="Times New Roman"/>
          <w:sz w:val="24"/>
          <w:szCs w:val="24"/>
          <w:lang w:eastAsia="nl-NL"/>
        </w:rPr>
      </w:pPr>
    </w:p>
    <w:tbl>
      <w:tblPr>
        <w:tblW w:w="7502" w:type="dxa"/>
        <w:tblInd w:w="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00"/>
      </w:tblPr>
      <w:tblGrid>
        <w:gridCol w:w="1010"/>
        <w:gridCol w:w="429"/>
        <w:gridCol w:w="580"/>
        <w:gridCol w:w="430"/>
        <w:gridCol w:w="580"/>
        <w:gridCol w:w="429"/>
        <w:gridCol w:w="582"/>
        <w:gridCol w:w="429"/>
        <w:gridCol w:w="582"/>
        <w:gridCol w:w="429"/>
        <w:gridCol w:w="999"/>
        <w:gridCol w:w="12"/>
        <w:gridCol w:w="1011"/>
      </w:tblGrid>
      <w:tr w:rsidR="001E35A7" w:rsidRPr="00A414C6">
        <w:tc>
          <w:tcPr>
            <w:tcW w:w="7502" w:type="dxa"/>
            <w:gridSpan w:val="13"/>
            <w:shd w:val="clear" w:color="auto" w:fill="D3DFEE"/>
          </w:tcPr>
          <w:p w:rsidR="001E35A7" w:rsidRPr="00E2057C" w:rsidRDefault="001E35A7" w:rsidP="00AD11AB">
            <w:pPr>
              <w:autoSpaceDE w:val="0"/>
              <w:autoSpaceDN w:val="0"/>
              <w:adjustRightInd w:val="0"/>
              <w:spacing w:after="0" w:line="320" w:lineRule="atLeast"/>
              <w:jc w:val="center"/>
              <w:rPr>
                <w:color w:val="000000"/>
                <w:sz w:val="18"/>
                <w:szCs w:val="18"/>
                <w:lang w:val="nl-NL" w:eastAsia="nl-NL"/>
              </w:rPr>
            </w:pPr>
            <w:r w:rsidRPr="00E2057C">
              <w:rPr>
                <w:b/>
                <w:bCs/>
                <w:color w:val="000000"/>
                <w:sz w:val="18"/>
                <w:szCs w:val="18"/>
                <w:lang w:val="nl-NL" w:eastAsia="nl-NL"/>
              </w:rPr>
              <w:t>Case Processing Summary Hypothesis_</w:t>
            </w:r>
            <w:r w:rsidR="00AD11AB">
              <w:rPr>
                <w:b/>
                <w:bCs/>
                <w:color w:val="000000"/>
                <w:sz w:val="18"/>
                <w:szCs w:val="18"/>
                <w:lang w:val="nl-NL" w:eastAsia="nl-NL"/>
              </w:rPr>
              <w:t>4</w:t>
            </w:r>
          </w:p>
        </w:tc>
      </w:tr>
      <w:tr w:rsidR="001E35A7" w:rsidRPr="00A414C6">
        <w:tc>
          <w:tcPr>
            <w:tcW w:w="1439" w:type="dxa"/>
            <w:gridSpan w:val="2"/>
          </w:tcPr>
          <w:p w:rsidR="001E35A7" w:rsidRPr="00E2057C" w:rsidRDefault="001E35A7" w:rsidP="00F44860">
            <w:pPr>
              <w:autoSpaceDE w:val="0"/>
              <w:autoSpaceDN w:val="0"/>
              <w:adjustRightInd w:val="0"/>
              <w:spacing w:after="0" w:line="240" w:lineRule="auto"/>
              <w:rPr>
                <w:sz w:val="18"/>
                <w:szCs w:val="18"/>
                <w:lang w:val="nl-NL" w:eastAsia="nl-NL"/>
              </w:rPr>
            </w:pPr>
          </w:p>
        </w:tc>
        <w:tc>
          <w:tcPr>
            <w:tcW w:w="6063" w:type="dxa"/>
            <w:gridSpan w:val="11"/>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Cases</w:t>
            </w:r>
          </w:p>
        </w:tc>
      </w:tr>
      <w:tr w:rsidR="001E35A7" w:rsidRPr="00A414C6">
        <w:tc>
          <w:tcPr>
            <w:tcW w:w="1439" w:type="dxa"/>
            <w:gridSpan w:val="2"/>
            <w:shd w:val="clear" w:color="auto" w:fill="D3DFEE"/>
          </w:tcPr>
          <w:p w:rsidR="001E35A7" w:rsidRPr="00E2057C" w:rsidRDefault="001E35A7" w:rsidP="00F44860">
            <w:pPr>
              <w:autoSpaceDE w:val="0"/>
              <w:autoSpaceDN w:val="0"/>
              <w:adjustRightInd w:val="0"/>
              <w:spacing w:after="0" w:line="240" w:lineRule="auto"/>
              <w:rPr>
                <w:sz w:val="18"/>
                <w:szCs w:val="18"/>
                <w:lang w:val="nl-NL" w:eastAsia="nl-NL"/>
              </w:rPr>
            </w:pPr>
          </w:p>
        </w:tc>
        <w:tc>
          <w:tcPr>
            <w:tcW w:w="2019" w:type="dxa"/>
            <w:gridSpan w:val="4"/>
            <w:shd w:val="clear" w:color="auto" w:fill="D3DFEE"/>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Included</w:t>
            </w:r>
          </w:p>
        </w:tc>
        <w:tc>
          <w:tcPr>
            <w:tcW w:w="2022" w:type="dxa"/>
            <w:gridSpan w:val="4"/>
            <w:shd w:val="clear" w:color="auto" w:fill="D3DFEE"/>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Excluded</w:t>
            </w:r>
          </w:p>
        </w:tc>
        <w:tc>
          <w:tcPr>
            <w:tcW w:w="2022" w:type="dxa"/>
            <w:gridSpan w:val="3"/>
            <w:shd w:val="clear" w:color="auto" w:fill="D3DFEE"/>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Total</w:t>
            </w:r>
          </w:p>
        </w:tc>
      </w:tr>
      <w:tr w:rsidR="001E35A7" w:rsidRPr="00A414C6">
        <w:tc>
          <w:tcPr>
            <w:tcW w:w="1439" w:type="dxa"/>
            <w:gridSpan w:val="2"/>
          </w:tcPr>
          <w:p w:rsidR="001E35A7" w:rsidRPr="00E2057C" w:rsidRDefault="001E35A7" w:rsidP="00F44860">
            <w:pPr>
              <w:autoSpaceDE w:val="0"/>
              <w:autoSpaceDN w:val="0"/>
              <w:adjustRightInd w:val="0"/>
              <w:spacing w:after="0" w:line="240" w:lineRule="auto"/>
              <w:rPr>
                <w:sz w:val="18"/>
                <w:szCs w:val="18"/>
                <w:lang w:val="nl-NL" w:eastAsia="nl-NL"/>
              </w:rPr>
            </w:pPr>
          </w:p>
        </w:tc>
        <w:tc>
          <w:tcPr>
            <w:tcW w:w="1010"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09"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Percent</w:t>
            </w:r>
          </w:p>
        </w:tc>
        <w:tc>
          <w:tcPr>
            <w:tcW w:w="1011"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11"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Percent</w:t>
            </w:r>
          </w:p>
        </w:tc>
        <w:tc>
          <w:tcPr>
            <w:tcW w:w="1011"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11" w:type="dxa"/>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Percent</w:t>
            </w:r>
          </w:p>
        </w:tc>
      </w:tr>
      <w:tr w:rsidR="001E35A7" w:rsidRPr="00A414C6">
        <w:tc>
          <w:tcPr>
            <w:tcW w:w="1439" w:type="dxa"/>
            <w:gridSpan w:val="2"/>
            <w:shd w:val="clear" w:color="auto" w:fill="D3DFEE"/>
          </w:tcPr>
          <w:p w:rsidR="001E35A7" w:rsidRPr="00E2057C" w:rsidRDefault="001E35A7" w:rsidP="00AD11AB">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Hypothesis_</w:t>
            </w:r>
            <w:r w:rsidR="00AD11AB">
              <w:rPr>
                <w:color w:val="000000"/>
                <w:sz w:val="18"/>
                <w:szCs w:val="18"/>
                <w:lang w:val="nl-NL" w:eastAsia="nl-NL"/>
              </w:rPr>
              <w:t>4</w:t>
            </w:r>
          </w:p>
        </w:tc>
        <w:tc>
          <w:tcPr>
            <w:tcW w:w="1010"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71</w:t>
            </w:r>
          </w:p>
        </w:tc>
        <w:tc>
          <w:tcPr>
            <w:tcW w:w="1009"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92,2%</w:t>
            </w:r>
          </w:p>
        </w:tc>
        <w:tc>
          <w:tcPr>
            <w:tcW w:w="1011"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w:t>
            </w:r>
          </w:p>
        </w:tc>
        <w:tc>
          <w:tcPr>
            <w:tcW w:w="1011"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7,8%</w:t>
            </w:r>
          </w:p>
        </w:tc>
        <w:tc>
          <w:tcPr>
            <w:tcW w:w="1011"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77</w:t>
            </w:r>
          </w:p>
        </w:tc>
        <w:tc>
          <w:tcPr>
            <w:tcW w:w="1011" w:type="dxa"/>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100,0%</w:t>
            </w:r>
          </w:p>
        </w:tc>
      </w:tr>
      <w:tr w:rsidR="001E35A7" w:rsidRPr="00A414C6">
        <w:tc>
          <w:tcPr>
            <w:tcW w:w="1010" w:type="dxa"/>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N</w:t>
            </w:r>
          </w:p>
        </w:tc>
        <w:tc>
          <w:tcPr>
            <w:tcW w:w="1009"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Mean</w:t>
            </w:r>
          </w:p>
        </w:tc>
        <w:tc>
          <w:tcPr>
            <w:tcW w:w="1010"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Median</w:t>
            </w:r>
          </w:p>
        </w:tc>
        <w:tc>
          <w:tcPr>
            <w:tcW w:w="1011"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Sum</w:t>
            </w:r>
          </w:p>
        </w:tc>
        <w:tc>
          <w:tcPr>
            <w:tcW w:w="1011"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Range</w:t>
            </w:r>
          </w:p>
        </w:tc>
        <w:tc>
          <w:tcPr>
            <w:tcW w:w="1428"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Std. Deviation</w:t>
            </w:r>
          </w:p>
        </w:tc>
        <w:tc>
          <w:tcPr>
            <w:tcW w:w="1019" w:type="dxa"/>
            <w:gridSpan w:val="2"/>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Variance</w:t>
            </w:r>
          </w:p>
        </w:tc>
      </w:tr>
      <w:tr w:rsidR="001E35A7" w:rsidRPr="00A414C6">
        <w:tc>
          <w:tcPr>
            <w:tcW w:w="1010" w:type="dxa"/>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71</w:t>
            </w:r>
          </w:p>
        </w:tc>
        <w:tc>
          <w:tcPr>
            <w:tcW w:w="1009"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32,7465</w:t>
            </w:r>
          </w:p>
        </w:tc>
        <w:tc>
          <w:tcPr>
            <w:tcW w:w="1010"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33,0000</w:t>
            </w:r>
          </w:p>
        </w:tc>
        <w:tc>
          <w:tcPr>
            <w:tcW w:w="1011"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2325,00</w:t>
            </w:r>
          </w:p>
        </w:tc>
        <w:tc>
          <w:tcPr>
            <w:tcW w:w="1011"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33,00</w:t>
            </w:r>
          </w:p>
        </w:tc>
        <w:tc>
          <w:tcPr>
            <w:tcW w:w="1428"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6,94616</w:t>
            </w:r>
          </w:p>
        </w:tc>
        <w:tc>
          <w:tcPr>
            <w:tcW w:w="1019" w:type="dxa"/>
            <w:gridSpan w:val="2"/>
            <w:shd w:val="clear" w:color="auto" w:fill="D3DFEE"/>
          </w:tcPr>
          <w:p w:rsidR="001E35A7" w:rsidRPr="00E2057C" w:rsidRDefault="001E35A7" w:rsidP="00F44860">
            <w:pPr>
              <w:keepNext/>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48,249</w:t>
            </w:r>
          </w:p>
        </w:tc>
      </w:tr>
    </w:tbl>
    <w:p w:rsidR="001E35A7" w:rsidRPr="008E6896" w:rsidRDefault="001E35A7" w:rsidP="00E00241">
      <w:pPr>
        <w:pStyle w:val="Caption"/>
        <w:rPr>
          <w:rFonts w:ascii="Times New Roman" w:hAnsi="Times New Roman" w:cs="Times New Roman"/>
          <w:sz w:val="24"/>
          <w:szCs w:val="24"/>
          <w:lang w:eastAsia="nl-NL"/>
        </w:rPr>
      </w:pPr>
      <w:bookmarkStart w:id="128" w:name="_Toc266820235"/>
      <w:r>
        <w:t xml:space="preserve">Table </w:t>
      </w:r>
      <w:fldSimple w:instr=" SEQ Table \* ARABIC ">
        <w:r w:rsidR="00D0007B">
          <w:rPr>
            <w:noProof/>
          </w:rPr>
          <w:t>31</w:t>
        </w:r>
      </w:fldSimple>
      <w:r>
        <w:t xml:space="preserve"> </w:t>
      </w:r>
      <w:r w:rsidRPr="00A27B92">
        <w:t xml:space="preserve">Combined results </w:t>
      </w:r>
      <w:r>
        <w:t xml:space="preserve">of the questions related to Hypothesis </w:t>
      </w:r>
      <w:bookmarkEnd w:id="128"/>
      <w:r w:rsidR="008773C3">
        <w:t>4</w:t>
      </w:r>
    </w:p>
    <w:p w:rsidR="001E35A7" w:rsidRDefault="001E35A7" w:rsidP="00E00241">
      <w:pPr>
        <w:pStyle w:val="NoSpacing"/>
        <w:jc w:val="both"/>
        <w:rPr>
          <w:rFonts w:cs="Times New Roman"/>
        </w:rPr>
      </w:pPr>
    </w:p>
    <w:p w:rsidR="001E35A7" w:rsidRPr="00EB3D92" w:rsidRDefault="001E35A7" w:rsidP="00EB3D92">
      <w:pPr>
        <w:rPr>
          <w:b/>
          <w:bCs/>
        </w:rPr>
      </w:pPr>
      <w:r w:rsidRPr="00EB3D92">
        <w:rPr>
          <w:b/>
          <w:bCs/>
        </w:rPr>
        <w:t xml:space="preserve">Survey results Hypothesis </w:t>
      </w:r>
      <w:r w:rsidR="008773C3">
        <w:rPr>
          <w:b/>
          <w:bCs/>
        </w:rPr>
        <w:t>4</w:t>
      </w:r>
      <w:r w:rsidRPr="00EB3D92">
        <w:rPr>
          <w:b/>
          <w:bCs/>
        </w:rPr>
        <w:t>A</w:t>
      </w:r>
    </w:p>
    <w:p w:rsidR="001E35A7" w:rsidRPr="00EB3D92" w:rsidRDefault="001E35A7" w:rsidP="00E00241">
      <w:pPr>
        <w:autoSpaceDE w:val="0"/>
        <w:autoSpaceDN w:val="0"/>
        <w:adjustRightInd w:val="0"/>
        <w:spacing w:after="0" w:line="240" w:lineRule="auto"/>
        <w:rPr>
          <w:rFonts w:ascii="Times New Roman" w:hAnsi="Times New Roman" w:cs="Times New Roman"/>
          <w:sz w:val="24"/>
          <w:szCs w:val="24"/>
          <w:lang w:eastAsia="nl-NL"/>
        </w:rPr>
      </w:pPr>
    </w:p>
    <w:tbl>
      <w:tblPr>
        <w:tblW w:w="7077" w:type="dxa"/>
        <w:tblInd w:w="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00"/>
      </w:tblPr>
      <w:tblGrid>
        <w:gridCol w:w="1242"/>
        <w:gridCol w:w="181"/>
        <w:gridCol w:w="601"/>
        <w:gridCol w:w="636"/>
        <w:gridCol w:w="373"/>
        <w:gridCol w:w="761"/>
        <w:gridCol w:w="250"/>
        <w:gridCol w:w="1011"/>
        <w:gridCol w:w="1011"/>
        <w:gridCol w:w="1011"/>
      </w:tblGrid>
      <w:tr w:rsidR="001E35A7" w:rsidRPr="0062688D">
        <w:tc>
          <w:tcPr>
            <w:tcW w:w="7077" w:type="dxa"/>
            <w:gridSpan w:val="10"/>
            <w:shd w:val="clear" w:color="auto" w:fill="D3DFEE"/>
          </w:tcPr>
          <w:p w:rsidR="001E35A7" w:rsidRPr="00EB3D92" w:rsidRDefault="001E35A7" w:rsidP="00F44860">
            <w:pPr>
              <w:autoSpaceDE w:val="0"/>
              <w:autoSpaceDN w:val="0"/>
              <w:adjustRightInd w:val="0"/>
              <w:spacing w:after="0" w:line="320" w:lineRule="atLeast"/>
              <w:jc w:val="center"/>
              <w:rPr>
                <w:color w:val="000000"/>
                <w:sz w:val="18"/>
                <w:szCs w:val="18"/>
                <w:lang w:eastAsia="nl-NL"/>
              </w:rPr>
            </w:pPr>
            <w:r w:rsidRPr="00EB3D92">
              <w:rPr>
                <w:b/>
                <w:bCs/>
                <w:color w:val="000000"/>
                <w:sz w:val="18"/>
                <w:szCs w:val="18"/>
                <w:lang w:eastAsia="nl-NL"/>
              </w:rPr>
              <w:lastRenderedPageBreak/>
              <w:t>Case Processing Summary</w:t>
            </w:r>
          </w:p>
        </w:tc>
      </w:tr>
      <w:tr w:rsidR="001E35A7" w:rsidRPr="0062688D">
        <w:tc>
          <w:tcPr>
            <w:tcW w:w="1242" w:type="dxa"/>
          </w:tcPr>
          <w:p w:rsidR="001E35A7" w:rsidRPr="00EB3D92" w:rsidRDefault="001E35A7" w:rsidP="00F44860">
            <w:pPr>
              <w:autoSpaceDE w:val="0"/>
              <w:autoSpaceDN w:val="0"/>
              <w:adjustRightInd w:val="0"/>
              <w:spacing w:after="0" w:line="240" w:lineRule="auto"/>
              <w:rPr>
                <w:sz w:val="18"/>
                <w:szCs w:val="18"/>
                <w:lang w:eastAsia="nl-NL"/>
              </w:rPr>
            </w:pPr>
          </w:p>
        </w:tc>
        <w:tc>
          <w:tcPr>
            <w:tcW w:w="5835" w:type="dxa"/>
            <w:gridSpan w:val="9"/>
          </w:tcPr>
          <w:p w:rsidR="001E35A7" w:rsidRPr="00EB3D92" w:rsidRDefault="001E35A7" w:rsidP="00F44860">
            <w:pPr>
              <w:autoSpaceDE w:val="0"/>
              <w:autoSpaceDN w:val="0"/>
              <w:adjustRightInd w:val="0"/>
              <w:spacing w:after="0" w:line="320" w:lineRule="atLeast"/>
              <w:jc w:val="center"/>
              <w:rPr>
                <w:color w:val="000000"/>
                <w:sz w:val="18"/>
                <w:szCs w:val="18"/>
                <w:lang w:eastAsia="nl-NL"/>
              </w:rPr>
            </w:pPr>
            <w:r w:rsidRPr="00EB3D92">
              <w:rPr>
                <w:color w:val="000000"/>
                <w:sz w:val="18"/>
                <w:szCs w:val="18"/>
                <w:lang w:eastAsia="nl-NL"/>
              </w:rPr>
              <w:t>Cases</w:t>
            </w:r>
          </w:p>
        </w:tc>
      </w:tr>
      <w:tr w:rsidR="001E35A7" w:rsidRPr="0062688D">
        <w:tc>
          <w:tcPr>
            <w:tcW w:w="1242" w:type="dxa"/>
            <w:shd w:val="clear" w:color="auto" w:fill="D3DFEE"/>
          </w:tcPr>
          <w:p w:rsidR="001E35A7" w:rsidRPr="00EB3D92" w:rsidRDefault="001E35A7" w:rsidP="00F44860">
            <w:pPr>
              <w:autoSpaceDE w:val="0"/>
              <w:autoSpaceDN w:val="0"/>
              <w:adjustRightInd w:val="0"/>
              <w:spacing w:after="0" w:line="240" w:lineRule="auto"/>
              <w:rPr>
                <w:sz w:val="18"/>
                <w:szCs w:val="18"/>
                <w:lang w:eastAsia="nl-NL"/>
              </w:rPr>
            </w:pPr>
          </w:p>
        </w:tc>
        <w:tc>
          <w:tcPr>
            <w:tcW w:w="1791" w:type="dxa"/>
            <w:gridSpan w:val="4"/>
            <w:shd w:val="clear" w:color="auto" w:fill="D3DFEE"/>
          </w:tcPr>
          <w:p w:rsidR="001E35A7" w:rsidRPr="00EB3D92" w:rsidRDefault="001E35A7" w:rsidP="00F44860">
            <w:pPr>
              <w:autoSpaceDE w:val="0"/>
              <w:autoSpaceDN w:val="0"/>
              <w:adjustRightInd w:val="0"/>
              <w:spacing w:after="0" w:line="320" w:lineRule="atLeast"/>
              <w:jc w:val="center"/>
              <w:rPr>
                <w:color w:val="000000"/>
                <w:sz w:val="18"/>
                <w:szCs w:val="18"/>
                <w:lang w:eastAsia="nl-NL"/>
              </w:rPr>
            </w:pPr>
            <w:r w:rsidRPr="00EB3D92">
              <w:rPr>
                <w:color w:val="000000"/>
                <w:sz w:val="18"/>
                <w:szCs w:val="18"/>
                <w:lang w:eastAsia="nl-NL"/>
              </w:rPr>
              <w:t>Included</w:t>
            </w:r>
          </w:p>
        </w:tc>
        <w:tc>
          <w:tcPr>
            <w:tcW w:w="2022" w:type="dxa"/>
            <w:gridSpan w:val="3"/>
            <w:shd w:val="clear" w:color="auto" w:fill="D3DFEE"/>
          </w:tcPr>
          <w:p w:rsidR="001E35A7" w:rsidRPr="00EB3D92" w:rsidRDefault="001E35A7" w:rsidP="00F44860">
            <w:pPr>
              <w:autoSpaceDE w:val="0"/>
              <w:autoSpaceDN w:val="0"/>
              <w:adjustRightInd w:val="0"/>
              <w:spacing w:after="0" w:line="320" w:lineRule="atLeast"/>
              <w:jc w:val="center"/>
              <w:rPr>
                <w:color w:val="000000"/>
                <w:sz w:val="18"/>
                <w:szCs w:val="18"/>
                <w:lang w:eastAsia="nl-NL"/>
              </w:rPr>
            </w:pPr>
            <w:r w:rsidRPr="00EB3D92">
              <w:rPr>
                <w:color w:val="000000"/>
                <w:sz w:val="18"/>
                <w:szCs w:val="18"/>
                <w:lang w:eastAsia="nl-NL"/>
              </w:rPr>
              <w:t>Excluded</w:t>
            </w:r>
          </w:p>
        </w:tc>
        <w:tc>
          <w:tcPr>
            <w:tcW w:w="2022" w:type="dxa"/>
            <w:gridSpan w:val="2"/>
            <w:shd w:val="clear" w:color="auto" w:fill="D3DFEE"/>
          </w:tcPr>
          <w:p w:rsidR="001E35A7" w:rsidRPr="00EB3D92" w:rsidRDefault="001E35A7" w:rsidP="00F44860">
            <w:pPr>
              <w:autoSpaceDE w:val="0"/>
              <w:autoSpaceDN w:val="0"/>
              <w:adjustRightInd w:val="0"/>
              <w:spacing w:after="0" w:line="320" w:lineRule="atLeast"/>
              <w:jc w:val="center"/>
              <w:rPr>
                <w:color w:val="000000"/>
                <w:sz w:val="18"/>
                <w:szCs w:val="18"/>
                <w:lang w:eastAsia="nl-NL"/>
              </w:rPr>
            </w:pPr>
            <w:r w:rsidRPr="00EB3D92">
              <w:rPr>
                <w:color w:val="000000"/>
                <w:sz w:val="18"/>
                <w:szCs w:val="18"/>
                <w:lang w:eastAsia="nl-NL"/>
              </w:rPr>
              <w:t>Total</w:t>
            </w:r>
          </w:p>
        </w:tc>
      </w:tr>
      <w:tr w:rsidR="001E35A7" w:rsidRPr="0062688D">
        <w:tc>
          <w:tcPr>
            <w:tcW w:w="1242" w:type="dxa"/>
          </w:tcPr>
          <w:p w:rsidR="001E35A7" w:rsidRPr="00EB3D92" w:rsidRDefault="001E35A7" w:rsidP="00F44860">
            <w:pPr>
              <w:autoSpaceDE w:val="0"/>
              <w:autoSpaceDN w:val="0"/>
              <w:adjustRightInd w:val="0"/>
              <w:spacing w:after="0" w:line="240" w:lineRule="auto"/>
              <w:rPr>
                <w:sz w:val="18"/>
                <w:szCs w:val="18"/>
                <w:lang w:eastAsia="nl-NL"/>
              </w:rPr>
            </w:pPr>
          </w:p>
        </w:tc>
        <w:tc>
          <w:tcPr>
            <w:tcW w:w="782" w:type="dxa"/>
            <w:gridSpan w:val="2"/>
          </w:tcPr>
          <w:p w:rsidR="001E35A7" w:rsidRPr="00EB3D92" w:rsidRDefault="001E35A7" w:rsidP="00F44860">
            <w:pPr>
              <w:autoSpaceDE w:val="0"/>
              <w:autoSpaceDN w:val="0"/>
              <w:adjustRightInd w:val="0"/>
              <w:spacing w:after="0" w:line="320" w:lineRule="atLeast"/>
              <w:jc w:val="center"/>
              <w:rPr>
                <w:color w:val="000000"/>
                <w:sz w:val="18"/>
                <w:szCs w:val="18"/>
                <w:lang w:eastAsia="nl-NL"/>
              </w:rPr>
            </w:pPr>
            <w:r w:rsidRPr="00EB3D92">
              <w:rPr>
                <w:color w:val="000000"/>
                <w:sz w:val="18"/>
                <w:szCs w:val="18"/>
                <w:lang w:eastAsia="nl-NL"/>
              </w:rPr>
              <w:t>N</w:t>
            </w:r>
          </w:p>
        </w:tc>
        <w:tc>
          <w:tcPr>
            <w:tcW w:w="1009" w:type="dxa"/>
            <w:gridSpan w:val="2"/>
          </w:tcPr>
          <w:p w:rsidR="001E35A7" w:rsidRPr="00EB3D92" w:rsidRDefault="001E35A7" w:rsidP="00F44860">
            <w:pPr>
              <w:autoSpaceDE w:val="0"/>
              <w:autoSpaceDN w:val="0"/>
              <w:adjustRightInd w:val="0"/>
              <w:spacing w:after="0" w:line="320" w:lineRule="atLeast"/>
              <w:jc w:val="center"/>
              <w:rPr>
                <w:color w:val="000000"/>
                <w:sz w:val="18"/>
                <w:szCs w:val="18"/>
                <w:lang w:eastAsia="nl-NL"/>
              </w:rPr>
            </w:pPr>
            <w:r w:rsidRPr="00EB3D92">
              <w:rPr>
                <w:color w:val="000000"/>
                <w:sz w:val="18"/>
                <w:szCs w:val="18"/>
                <w:lang w:eastAsia="nl-NL"/>
              </w:rPr>
              <w:t>Percent</w:t>
            </w:r>
          </w:p>
        </w:tc>
        <w:tc>
          <w:tcPr>
            <w:tcW w:w="1011" w:type="dxa"/>
            <w:gridSpan w:val="2"/>
          </w:tcPr>
          <w:p w:rsidR="001E35A7" w:rsidRPr="00EB3D92" w:rsidRDefault="001E35A7" w:rsidP="00F44860">
            <w:pPr>
              <w:autoSpaceDE w:val="0"/>
              <w:autoSpaceDN w:val="0"/>
              <w:adjustRightInd w:val="0"/>
              <w:spacing w:after="0" w:line="320" w:lineRule="atLeast"/>
              <w:jc w:val="center"/>
              <w:rPr>
                <w:color w:val="000000"/>
                <w:sz w:val="18"/>
                <w:szCs w:val="18"/>
                <w:lang w:eastAsia="nl-NL"/>
              </w:rPr>
            </w:pPr>
            <w:r w:rsidRPr="00EB3D92">
              <w:rPr>
                <w:color w:val="000000"/>
                <w:sz w:val="18"/>
                <w:szCs w:val="18"/>
                <w:lang w:eastAsia="nl-NL"/>
              </w:rPr>
              <w:t>N</w:t>
            </w:r>
          </w:p>
        </w:tc>
        <w:tc>
          <w:tcPr>
            <w:tcW w:w="1011" w:type="dxa"/>
          </w:tcPr>
          <w:p w:rsidR="001E35A7" w:rsidRPr="00EB3D92" w:rsidRDefault="001E35A7" w:rsidP="00F44860">
            <w:pPr>
              <w:autoSpaceDE w:val="0"/>
              <w:autoSpaceDN w:val="0"/>
              <w:adjustRightInd w:val="0"/>
              <w:spacing w:after="0" w:line="320" w:lineRule="atLeast"/>
              <w:jc w:val="center"/>
              <w:rPr>
                <w:color w:val="000000"/>
                <w:sz w:val="18"/>
                <w:szCs w:val="18"/>
                <w:lang w:eastAsia="nl-NL"/>
              </w:rPr>
            </w:pPr>
            <w:r w:rsidRPr="00EB3D92">
              <w:rPr>
                <w:color w:val="000000"/>
                <w:sz w:val="18"/>
                <w:szCs w:val="18"/>
                <w:lang w:eastAsia="nl-NL"/>
              </w:rPr>
              <w:t>Percent</w:t>
            </w:r>
          </w:p>
        </w:tc>
        <w:tc>
          <w:tcPr>
            <w:tcW w:w="1011" w:type="dxa"/>
          </w:tcPr>
          <w:p w:rsidR="001E35A7" w:rsidRPr="00EB3D92" w:rsidRDefault="001E35A7" w:rsidP="00F44860">
            <w:pPr>
              <w:autoSpaceDE w:val="0"/>
              <w:autoSpaceDN w:val="0"/>
              <w:adjustRightInd w:val="0"/>
              <w:spacing w:after="0" w:line="320" w:lineRule="atLeast"/>
              <w:jc w:val="center"/>
              <w:rPr>
                <w:color w:val="000000"/>
                <w:sz w:val="18"/>
                <w:szCs w:val="18"/>
                <w:lang w:eastAsia="nl-NL"/>
              </w:rPr>
            </w:pPr>
            <w:r w:rsidRPr="00EB3D92">
              <w:rPr>
                <w:color w:val="000000"/>
                <w:sz w:val="18"/>
                <w:szCs w:val="18"/>
                <w:lang w:eastAsia="nl-NL"/>
              </w:rPr>
              <w:t>N</w:t>
            </w:r>
          </w:p>
        </w:tc>
        <w:tc>
          <w:tcPr>
            <w:tcW w:w="1011" w:type="dxa"/>
          </w:tcPr>
          <w:p w:rsidR="001E35A7" w:rsidRPr="00EB3D92" w:rsidRDefault="001E35A7" w:rsidP="00F44860">
            <w:pPr>
              <w:autoSpaceDE w:val="0"/>
              <w:autoSpaceDN w:val="0"/>
              <w:adjustRightInd w:val="0"/>
              <w:spacing w:after="0" w:line="320" w:lineRule="atLeast"/>
              <w:jc w:val="center"/>
              <w:rPr>
                <w:color w:val="000000"/>
                <w:sz w:val="18"/>
                <w:szCs w:val="18"/>
                <w:lang w:eastAsia="nl-NL"/>
              </w:rPr>
            </w:pPr>
            <w:r w:rsidRPr="00EB3D92">
              <w:rPr>
                <w:color w:val="000000"/>
                <w:sz w:val="18"/>
                <w:szCs w:val="18"/>
                <w:lang w:eastAsia="nl-NL"/>
              </w:rPr>
              <w:t>Percent</w:t>
            </w:r>
          </w:p>
        </w:tc>
      </w:tr>
      <w:tr w:rsidR="001E35A7" w:rsidRPr="0062688D">
        <w:tc>
          <w:tcPr>
            <w:tcW w:w="1242" w:type="dxa"/>
            <w:shd w:val="clear" w:color="auto" w:fill="D3DFEE"/>
          </w:tcPr>
          <w:p w:rsidR="001E35A7" w:rsidRPr="00EB3D92" w:rsidRDefault="001E35A7" w:rsidP="00F44860">
            <w:pPr>
              <w:autoSpaceDE w:val="0"/>
              <w:autoSpaceDN w:val="0"/>
              <w:adjustRightInd w:val="0"/>
              <w:spacing w:after="0" w:line="320" w:lineRule="atLeast"/>
              <w:rPr>
                <w:color w:val="000000"/>
                <w:sz w:val="18"/>
                <w:szCs w:val="18"/>
                <w:lang w:eastAsia="nl-NL"/>
              </w:rPr>
            </w:pPr>
            <w:r w:rsidRPr="00EB3D92">
              <w:rPr>
                <w:color w:val="000000"/>
                <w:sz w:val="18"/>
                <w:szCs w:val="18"/>
                <w:lang w:eastAsia="nl-NL"/>
              </w:rPr>
              <w:t>Valuable 3rd</w:t>
            </w:r>
          </w:p>
        </w:tc>
        <w:tc>
          <w:tcPr>
            <w:tcW w:w="782" w:type="dxa"/>
            <w:gridSpan w:val="2"/>
            <w:shd w:val="clear" w:color="auto" w:fill="D3DFEE"/>
          </w:tcPr>
          <w:p w:rsidR="001E35A7" w:rsidRPr="00EB3D92" w:rsidRDefault="001E35A7" w:rsidP="00F44860">
            <w:pPr>
              <w:autoSpaceDE w:val="0"/>
              <w:autoSpaceDN w:val="0"/>
              <w:adjustRightInd w:val="0"/>
              <w:spacing w:after="0" w:line="320" w:lineRule="atLeast"/>
              <w:jc w:val="right"/>
              <w:rPr>
                <w:color w:val="000000"/>
                <w:sz w:val="18"/>
                <w:szCs w:val="18"/>
                <w:lang w:eastAsia="nl-NL"/>
              </w:rPr>
            </w:pPr>
            <w:r w:rsidRPr="00EB3D92">
              <w:rPr>
                <w:color w:val="000000"/>
                <w:sz w:val="18"/>
                <w:szCs w:val="18"/>
                <w:lang w:eastAsia="nl-NL"/>
              </w:rPr>
              <w:t>73</w:t>
            </w:r>
          </w:p>
        </w:tc>
        <w:tc>
          <w:tcPr>
            <w:tcW w:w="1009" w:type="dxa"/>
            <w:gridSpan w:val="2"/>
            <w:shd w:val="clear" w:color="auto" w:fill="D3DFEE"/>
          </w:tcPr>
          <w:p w:rsidR="001E35A7" w:rsidRPr="00EB3D92" w:rsidRDefault="001E35A7" w:rsidP="00F44860">
            <w:pPr>
              <w:autoSpaceDE w:val="0"/>
              <w:autoSpaceDN w:val="0"/>
              <w:adjustRightInd w:val="0"/>
              <w:spacing w:after="0" w:line="320" w:lineRule="atLeast"/>
              <w:jc w:val="right"/>
              <w:rPr>
                <w:color w:val="000000"/>
                <w:sz w:val="18"/>
                <w:szCs w:val="18"/>
                <w:lang w:eastAsia="nl-NL"/>
              </w:rPr>
            </w:pPr>
            <w:r w:rsidRPr="00EB3D92">
              <w:rPr>
                <w:color w:val="000000"/>
                <w:sz w:val="18"/>
                <w:szCs w:val="18"/>
                <w:lang w:eastAsia="nl-NL"/>
              </w:rPr>
              <w:t>94,8%</w:t>
            </w:r>
          </w:p>
        </w:tc>
        <w:tc>
          <w:tcPr>
            <w:tcW w:w="1011" w:type="dxa"/>
            <w:gridSpan w:val="2"/>
            <w:shd w:val="clear" w:color="auto" w:fill="D3DFEE"/>
          </w:tcPr>
          <w:p w:rsidR="001E35A7" w:rsidRPr="00EB3D92" w:rsidRDefault="001E35A7" w:rsidP="00F44860">
            <w:pPr>
              <w:autoSpaceDE w:val="0"/>
              <w:autoSpaceDN w:val="0"/>
              <w:adjustRightInd w:val="0"/>
              <w:spacing w:after="0" w:line="320" w:lineRule="atLeast"/>
              <w:jc w:val="right"/>
              <w:rPr>
                <w:color w:val="000000"/>
                <w:sz w:val="18"/>
                <w:szCs w:val="18"/>
                <w:lang w:eastAsia="nl-NL"/>
              </w:rPr>
            </w:pPr>
            <w:r w:rsidRPr="00EB3D92">
              <w:rPr>
                <w:color w:val="000000"/>
                <w:sz w:val="18"/>
                <w:szCs w:val="18"/>
                <w:lang w:eastAsia="nl-NL"/>
              </w:rPr>
              <w:t>4</w:t>
            </w:r>
          </w:p>
        </w:tc>
        <w:tc>
          <w:tcPr>
            <w:tcW w:w="1011" w:type="dxa"/>
            <w:shd w:val="clear" w:color="auto" w:fill="D3DFEE"/>
          </w:tcPr>
          <w:p w:rsidR="001E35A7" w:rsidRPr="00EB3D92" w:rsidRDefault="001E35A7" w:rsidP="00F44860">
            <w:pPr>
              <w:autoSpaceDE w:val="0"/>
              <w:autoSpaceDN w:val="0"/>
              <w:adjustRightInd w:val="0"/>
              <w:spacing w:after="0" w:line="320" w:lineRule="atLeast"/>
              <w:jc w:val="right"/>
              <w:rPr>
                <w:color w:val="000000"/>
                <w:sz w:val="18"/>
                <w:szCs w:val="18"/>
                <w:lang w:eastAsia="nl-NL"/>
              </w:rPr>
            </w:pPr>
            <w:r w:rsidRPr="00EB3D92">
              <w:rPr>
                <w:color w:val="000000"/>
                <w:sz w:val="18"/>
                <w:szCs w:val="18"/>
                <w:lang w:eastAsia="nl-NL"/>
              </w:rPr>
              <w:t>5,2%</w:t>
            </w:r>
          </w:p>
        </w:tc>
        <w:tc>
          <w:tcPr>
            <w:tcW w:w="1011" w:type="dxa"/>
            <w:shd w:val="clear" w:color="auto" w:fill="D3DFEE"/>
          </w:tcPr>
          <w:p w:rsidR="001E35A7" w:rsidRPr="00EB3D92" w:rsidRDefault="001E35A7" w:rsidP="00F44860">
            <w:pPr>
              <w:autoSpaceDE w:val="0"/>
              <w:autoSpaceDN w:val="0"/>
              <w:adjustRightInd w:val="0"/>
              <w:spacing w:after="0" w:line="320" w:lineRule="atLeast"/>
              <w:jc w:val="right"/>
              <w:rPr>
                <w:color w:val="000000"/>
                <w:sz w:val="18"/>
                <w:szCs w:val="18"/>
                <w:lang w:eastAsia="nl-NL"/>
              </w:rPr>
            </w:pPr>
            <w:r w:rsidRPr="00EB3D92">
              <w:rPr>
                <w:color w:val="000000"/>
                <w:sz w:val="18"/>
                <w:szCs w:val="18"/>
                <w:lang w:eastAsia="nl-NL"/>
              </w:rPr>
              <w:t>77</w:t>
            </w:r>
          </w:p>
        </w:tc>
        <w:tc>
          <w:tcPr>
            <w:tcW w:w="1011" w:type="dxa"/>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100,0%</w:t>
            </w:r>
          </w:p>
        </w:tc>
      </w:tr>
      <w:tr w:rsidR="001E35A7" w:rsidRPr="0062688D">
        <w:tc>
          <w:tcPr>
            <w:tcW w:w="1242" w:type="dxa"/>
          </w:tcPr>
          <w:p w:rsidR="001E35A7" w:rsidRPr="00E2057C" w:rsidRDefault="001E35A7" w:rsidP="00F44860">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Valuable SP</w:t>
            </w:r>
          </w:p>
        </w:tc>
        <w:tc>
          <w:tcPr>
            <w:tcW w:w="782"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73</w:t>
            </w:r>
          </w:p>
        </w:tc>
        <w:tc>
          <w:tcPr>
            <w:tcW w:w="1009"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94,8%</w:t>
            </w:r>
          </w:p>
        </w:tc>
        <w:tc>
          <w:tcPr>
            <w:tcW w:w="1011"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4</w:t>
            </w:r>
          </w:p>
        </w:tc>
        <w:tc>
          <w:tcPr>
            <w:tcW w:w="1011" w:type="dxa"/>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5,2%</w:t>
            </w:r>
          </w:p>
        </w:tc>
        <w:tc>
          <w:tcPr>
            <w:tcW w:w="1011" w:type="dxa"/>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77</w:t>
            </w:r>
          </w:p>
        </w:tc>
        <w:tc>
          <w:tcPr>
            <w:tcW w:w="1011" w:type="dxa"/>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100,0%</w:t>
            </w:r>
          </w:p>
        </w:tc>
      </w:tr>
      <w:tr w:rsidR="001E35A7" w:rsidRPr="0062688D">
        <w:trPr>
          <w:gridAfter w:val="4"/>
          <w:wAfter w:w="3283" w:type="dxa"/>
        </w:trPr>
        <w:tc>
          <w:tcPr>
            <w:tcW w:w="1423" w:type="dxa"/>
            <w:gridSpan w:val="2"/>
            <w:shd w:val="clear" w:color="auto" w:fill="D3DFEE"/>
          </w:tcPr>
          <w:p w:rsidR="001E35A7" w:rsidRPr="00E2057C" w:rsidRDefault="001E35A7" w:rsidP="00F44860">
            <w:pPr>
              <w:spacing w:after="0" w:line="240" w:lineRule="auto"/>
              <w:rPr>
                <w:sz w:val="18"/>
                <w:szCs w:val="18"/>
                <w:lang w:val="nl-NL" w:eastAsia="nl-NL"/>
              </w:rPr>
            </w:pPr>
          </w:p>
        </w:tc>
        <w:tc>
          <w:tcPr>
            <w:tcW w:w="1237" w:type="dxa"/>
            <w:gridSpan w:val="2"/>
            <w:shd w:val="clear" w:color="auto" w:fill="D3DFEE"/>
          </w:tcPr>
          <w:p w:rsidR="001E35A7" w:rsidRPr="00E2057C" w:rsidRDefault="001E35A7" w:rsidP="00F44860">
            <w:pPr>
              <w:autoSpaceDE w:val="0"/>
              <w:autoSpaceDN w:val="0"/>
              <w:adjustRightInd w:val="0"/>
              <w:spacing w:after="0" w:line="320" w:lineRule="atLeast"/>
              <w:jc w:val="center"/>
              <w:rPr>
                <w:color w:val="000000"/>
                <w:sz w:val="18"/>
                <w:szCs w:val="18"/>
                <w:lang w:val="nl-NL" w:eastAsia="nl-NL"/>
              </w:rPr>
            </w:pPr>
            <w:r w:rsidRPr="00E2057C">
              <w:rPr>
                <w:color w:val="000000"/>
                <w:sz w:val="18"/>
                <w:szCs w:val="18"/>
                <w:lang w:val="nl-NL" w:eastAsia="nl-NL"/>
              </w:rPr>
              <w:t>Valuable 3rd</w:t>
            </w:r>
          </w:p>
        </w:tc>
        <w:tc>
          <w:tcPr>
            <w:tcW w:w="1134" w:type="dxa"/>
            <w:gridSpan w:val="2"/>
            <w:shd w:val="clear" w:color="auto" w:fill="D3DFEE"/>
          </w:tcPr>
          <w:p w:rsidR="001E35A7" w:rsidRPr="00E2057C" w:rsidRDefault="001E35A7" w:rsidP="00F44860">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Valuable SP</w:t>
            </w:r>
          </w:p>
        </w:tc>
      </w:tr>
      <w:tr w:rsidR="001E35A7" w:rsidRPr="0062688D">
        <w:trPr>
          <w:gridAfter w:val="4"/>
          <w:wAfter w:w="3283" w:type="dxa"/>
        </w:trPr>
        <w:tc>
          <w:tcPr>
            <w:tcW w:w="1423" w:type="dxa"/>
            <w:gridSpan w:val="2"/>
          </w:tcPr>
          <w:p w:rsidR="001E35A7" w:rsidRPr="00E2057C" w:rsidRDefault="001E35A7" w:rsidP="00F44860">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N</w:t>
            </w:r>
          </w:p>
        </w:tc>
        <w:tc>
          <w:tcPr>
            <w:tcW w:w="1237"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73</w:t>
            </w:r>
          </w:p>
        </w:tc>
        <w:tc>
          <w:tcPr>
            <w:tcW w:w="1134"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73</w:t>
            </w:r>
          </w:p>
        </w:tc>
      </w:tr>
      <w:tr w:rsidR="001E35A7" w:rsidRPr="0062688D">
        <w:trPr>
          <w:gridAfter w:val="4"/>
          <w:wAfter w:w="3283" w:type="dxa"/>
        </w:trPr>
        <w:tc>
          <w:tcPr>
            <w:tcW w:w="1423" w:type="dxa"/>
            <w:gridSpan w:val="2"/>
            <w:shd w:val="clear" w:color="auto" w:fill="FABF8F"/>
          </w:tcPr>
          <w:p w:rsidR="001E35A7" w:rsidRPr="00E2057C" w:rsidRDefault="001E35A7" w:rsidP="00F44860">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Mean</w:t>
            </w:r>
          </w:p>
        </w:tc>
        <w:tc>
          <w:tcPr>
            <w:tcW w:w="1237" w:type="dxa"/>
            <w:gridSpan w:val="2"/>
            <w:shd w:val="clear" w:color="auto" w:fill="FABF8F"/>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3,86</w:t>
            </w:r>
          </w:p>
        </w:tc>
        <w:tc>
          <w:tcPr>
            <w:tcW w:w="1134" w:type="dxa"/>
            <w:gridSpan w:val="2"/>
            <w:shd w:val="clear" w:color="auto" w:fill="FABF8F"/>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5,21</w:t>
            </w:r>
          </w:p>
        </w:tc>
      </w:tr>
      <w:tr w:rsidR="001E35A7" w:rsidRPr="0062688D">
        <w:trPr>
          <w:gridAfter w:val="4"/>
          <w:wAfter w:w="3283" w:type="dxa"/>
        </w:trPr>
        <w:tc>
          <w:tcPr>
            <w:tcW w:w="1423" w:type="dxa"/>
            <w:gridSpan w:val="2"/>
          </w:tcPr>
          <w:p w:rsidR="001E35A7" w:rsidRPr="00E2057C" w:rsidRDefault="001E35A7" w:rsidP="00F44860">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Median</w:t>
            </w:r>
          </w:p>
        </w:tc>
        <w:tc>
          <w:tcPr>
            <w:tcW w:w="1237"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4,00</w:t>
            </w:r>
          </w:p>
        </w:tc>
        <w:tc>
          <w:tcPr>
            <w:tcW w:w="1134"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6,00</w:t>
            </w:r>
          </w:p>
        </w:tc>
      </w:tr>
      <w:tr w:rsidR="001E35A7" w:rsidRPr="0062688D">
        <w:trPr>
          <w:gridAfter w:val="4"/>
          <w:wAfter w:w="3283" w:type="dxa"/>
        </w:trPr>
        <w:tc>
          <w:tcPr>
            <w:tcW w:w="1423" w:type="dxa"/>
            <w:gridSpan w:val="2"/>
            <w:shd w:val="clear" w:color="auto" w:fill="D3DFEE"/>
          </w:tcPr>
          <w:p w:rsidR="001E35A7" w:rsidRPr="00E2057C" w:rsidRDefault="001E35A7" w:rsidP="00F44860">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Sum</w:t>
            </w:r>
          </w:p>
        </w:tc>
        <w:tc>
          <w:tcPr>
            <w:tcW w:w="1237"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282</w:t>
            </w:r>
          </w:p>
        </w:tc>
        <w:tc>
          <w:tcPr>
            <w:tcW w:w="1134"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380</w:t>
            </w:r>
          </w:p>
        </w:tc>
      </w:tr>
      <w:tr w:rsidR="001E35A7" w:rsidRPr="0062688D">
        <w:trPr>
          <w:gridAfter w:val="4"/>
          <w:wAfter w:w="3283" w:type="dxa"/>
        </w:trPr>
        <w:tc>
          <w:tcPr>
            <w:tcW w:w="1423" w:type="dxa"/>
            <w:gridSpan w:val="2"/>
          </w:tcPr>
          <w:p w:rsidR="001E35A7" w:rsidRPr="00E2057C" w:rsidRDefault="001E35A7" w:rsidP="00F44860">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Std. Deviation</w:t>
            </w:r>
          </w:p>
        </w:tc>
        <w:tc>
          <w:tcPr>
            <w:tcW w:w="1237"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1,873</w:t>
            </w:r>
          </w:p>
        </w:tc>
        <w:tc>
          <w:tcPr>
            <w:tcW w:w="1134"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1,472</w:t>
            </w:r>
          </w:p>
        </w:tc>
      </w:tr>
      <w:tr w:rsidR="001E35A7" w:rsidRPr="0062688D">
        <w:trPr>
          <w:gridAfter w:val="4"/>
          <w:wAfter w:w="3283" w:type="dxa"/>
        </w:trPr>
        <w:tc>
          <w:tcPr>
            <w:tcW w:w="1423" w:type="dxa"/>
            <w:gridSpan w:val="2"/>
            <w:shd w:val="clear" w:color="auto" w:fill="D3DFEE"/>
          </w:tcPr>
          <w:p w:rsidR="001E35A7" w:rsidRPr="00E2057C" w:rsidRDefault="001E35A7" w:rsidP="00F44860">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Range</w:t>
            </w:r>
          </w:p>
        </w:tc>
        <w:tc>
          <w:tcPr>
            <w:tcW w:w="1237"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w:t>
            </w:r>
          </w:p>
        </w:tc>
        <w:tc>
          <w:tcPr>
            <w:tcW w:w="1134" w:type="dxa"/>
            <w:gridSpan w:val="2"/>
            <w:shd w:val="clear" w:color="auto" w:fill="D3DFEE"/>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6</w:t>
            </w:r>
          </w:p>
        </w:tc>
      </w:tr>
      <w:tr w:rsidR="001E35A7" w:rsidRPr="0062688D">
        <w:trPr>
          <w:gridAfter w:val="4"/>
          <w:wAfter w:w="3283" w:type="dxa"/>
        </w:trPr>
        <w:tc>
          <w:tcPr>
            <w:tcW w:w="1423" w:type="dxa"/>
            <w:gridSpan w:val="2"/>
          </w:tcPr>
          <w:p w:rsidR="001E35A7" w:rsidRPr="00E2057C" w:rsidRDefault="001E35A7" w:rsidP="00F44860">
            <w:pPr>
              <w:autoSpaceDE w:val="0"/>
              <w:autoSpaceDN w:val="0"/>
              <w:adjustRightInd w:val="0"/>
              <w:spacing w:after="0" w:line="320" w:lineRule="atLeast"/>
              <w:rPr>
                <w:color w:val="000000"/>
                <w:sz w:val="18"/>
                <w:szCs w:val="18"/>
                <w:lang w:val="nl-NL" w:eastAsia="nl-NL"/>
              </w:rPr>
            </w:pPr>
            <w:r w:rsidRPr="00E2057C">
              <w:rPr>
                <w:color w:val="000000"/>
                <w:sz w:val="18"/>
                <w:szCs w:val="18"/>
                <w:lang w:val="nl-NL" w:eastAsia="nl-NL"/>
              </w:rPr>
              <w:t>Variance</w:t>
            </w:r>
          </w:p>
        </w:tc>
        <w:tc>
          <w:tcPr>
            <w:tcW w:w="1237" w:type="dxa"/>
            <w:gridSpan w:val="2"/>
          </w:tcPr>
          <w:p w:rsidR="001E35A7" w:rsidRPr="00E2057C" w:rsidRDefault="001E35A7" w:rsidP="00F44860">
            <w:pPr>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3,509</w:t>
            </w:r>
          </w:p>
        </w:tc>
        <w:tc>
          <w:tcPr>
            <w:tcW w:w="1134" w:type="dxa"/>
            <w:gridSpan w:val="2"/>
          </w:tcPr>
          <w:p w:rsidR="001E35A7" w:rsidRPr="00E2057C" w:rsidRDefault="001E35A7" w:rsidP="00F44860">
            <w:pPr>
              <w:keepNext/>
              <w:autoSpaceDE w:val="0"/>
              <w:autoSpaceDN w:val="0"/>
              <w:adjustRightInd w:val="0"/>
              <w:spacing w:after="0" w:line="320" w:lineRule="atLeast"/>
              <w:jc w:val="right"/>
              <w:rPr>
                <w:color w:val="000000"/>
                <w:sz w:val="18"/>
                <w:szCs w:val="18"/>
                <w:lang w:val="nl-NL" w:eastAsia="nl-NL"/>
              </w:rPr>
            </w:pPr>
            <w:r w:rsidRPr="00E2057C">
              <w:rPr>
                <w:color w:val="000000"/>
                <w:sz w:val="18"/>
                <w:szCs w:val="18"/>
                <w:lang w:val="nl-NL" w:eastAsia="nl-NL"/>
              </w:rPr>
              <w:t>2,166</w:t>
            </w:r>
          </w:p>
        </w:tc>
      </w:tr>
    </w:tbl>
    <w:p w:rsidR="001E35A7" w:rsidRDefault="001E35A7" w:rsidP="00E00241">
      <w:pPr>
        <w:pStyle w:val="Caption"/>
      </w:pPr>
      <w:bookmarkStart w:id="129" w:name="_Ref263776201"/>
      <w:bookmarkStart w:id="130" w:name="_Toc266820236"/>
      <w:r>
        <w:t xml:space="preserve">Table </w:t>
      </w:r>
      <w:fldSimple w:instr=" SEQ Table \* ARABIC ">
        <w:r w:rsidR="00D0007B">
          <w:rPr>
            <w:noProof/>
          </w:rPr>
          <w:t>32</w:t>
        </w:r>
      </w:fldSimple>
      <w:bookmarkEnd w:id="129"/>
      <w:r>
        <w:t xml:space="preserve"> </w:t>
      </w:r>
      <w:r w:rsidRPr="00CC0F85">
        <w:t>Statistic summary of the survey results of questions 16 and 17</w:t>
      </w:r>
      <w:bookmarkEnd w:id="130"/>
    </w:p>
    <w:p w:rsidR="00B72F1A" w:rsidRDefault="00B72F1A" w:rsidP="00B72F1A">
      <w:pPr>
        <w:pStyle w:val="Heading3"/>
        <w:jc w:val="both"/>
      </w:pPr>
      <w:r>
        <w:t xml:space="preserve">A5. </w:t>
      </w:r>
      <w:r w:rsidRPr="00B72F1A">
        <w:rPr>
          <w:rFonts w:asciiTheme="minorHAnsi" w:hAnsiTheme="minorHAnsi"/>
        </w:rPr>
        <w:t>Questions survey Software as a Service and email</w:t>
      </w:r>
    </w:p>
    <w:p w:rsidR="00B72F1A" w:rsidRDefault="00B72F1A" w:rsidP="00B72F1A">
      <w:pPr>
        <w:rPr>
          <w:rFonts w:asciiTheme="minorHAnsi" w:hAnsiTheme="minorHAnsi"/>
          <w:b/>
        </w:rPr>
      </w:pPr>
    </w:p>
    <w:p w:rsidR="00B72F1A" w:rsidRDefault="00B72F1A" w:rsidP="00B72F1A">
      <w:pPr>
        <w:rPr>
          <w:rFonts w:asciiTheme="minorHAnsi" w:hAnsiTheme="minorHAnsi"/>
        </w:rPr>
      </w:pPr>
      <w:r>
        <w:rPr>
          <w:rFonts w:asciiTheme="minorHAnsi" w:hAnsiTheme="minorHAnsi"/>
        </w:rPr>
        <w:t>This survey is about the use of Software as a Service and is especially focused on the use of email. In this survey a Software as a Service provider is primarily defined as a external email provider (e.g. Gmail, Yahoo). The purpose of this survey is to clarify the motivations of organizations to outsource their email to an external service provider and to research the degree of awareness of the possible effects of the decision. The survey will take approximately 10 minutes of your time.</w:t>
      </w:r>
      <w:r>
        <w:rPr>
          <w:rFonts w:asciiTheme="minorHAnsi" w:hAnsiTheme="minorHAnsi"/>
        </w:rPr>
        <w:br/>
        <w:t>Thank you in advance!</w:t>
      </w:r>
    </w:p>
    <w:p w:rsidR="00B72F1A" w:rsidRDefault="00B72F1A" w:rsidP="001845F1">
      <w:pPr>
        <w:pStyle w:val="ListParagraph"/>
        <w:numPr>
          <w:ilvl w:val="0"/>
          <w:numId w:val="15"/>
        </w:numPr>
        <w:spacing w:after="200" w:line="276" w:lineRule="auto"/>
        <w:contextualSpacing/>
        <w:jc w:val="left"/>
        <w:rPr>
          <w:rFonts w:asciiTheme="minorHAnsi" w:hAnsiTheme="minorHAnsi"/>
        </w:rPr>
      </w:pPr>
      <w:r>
        <w:rPr>
          <w:rFonts w:asciiTheme="minorHAnsi" w:hAnsiTheme="minorHAnsi"/>
        </w:rPr>
        <w:t>What is the primary business area of your company?</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Tech: Communication carriers</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Tech: Computer/Network consultant</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Tech: E-commerce/Internet</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Tech: Manufacturing- Hardware</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Tech: Manufacturing- Software</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Tech: Retailer/Distributer/Wholesaler(Computer related)</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Tech: Service provider(e.g. webhosting)</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Non-Tech: Advertising/Marketing/PR</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Non-Tech: Agriculture/Forestry/Fisheries</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Non-Tech: Business Services/ Consultant</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Non-Tech: Constructor/ Architecture/ Engineering</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Non-Tech: Aerospace/ Defense contractor</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Non-Tech: Education</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Finance/Banking/ Accounting</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Non-Tech: Government Federal(Including Military)</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Non-Tech: Government (State Local)</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Non-Tech: Healthcare/Medical/Pharmaceutical/Bio-Tech</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lastRenderedPageBreak/>
        <w:t>Non-Tech: Insurance/real estate/legal</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Non-Tech: Manufacturing &amp; Process industries</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Non-Tech: Mining/Oil/Gas</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Non-Tech: Retailer/Distributer/Wholesaler(Non-Computer)</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Non-Tech: Travel/Hospitality/Entertainment/Recreation</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Non-Tech: Transportation Utilities (Energy, Water etc.)</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Other</w:t>
      </w:r>
    </w:p>
    <w:p w:rsidR="00B72F1A" w:rsidRDefault="00B72F1A" w:rsidP="00B72F1A">
      <w:pPr>
        <w:pStyle w:val="ListParagraph"/>
        <w:ind w:left="1440"/>
        <w:rPr>
          <w:rFonts w:asciiTheme="minorHAnsi" w:hAnsiTheme="minorHAnsi"/>
        </w:rPr>
      </w:pPr>
    </w:p>
    <w:p w:rsidR="00B72F1A" w:rsidRDefault="00B72F1A" w:rsidP="001845F1">
      <w:pPr>
        <w:pStyle w:val="ListParagraph"/>
        <w:numPr>
          <w:ilvl w:val="0"/>
          <w:numId w:val="15"/>
        </w:numPr>
        <w:spacing w:after="200" w:line="276" w:lineRule="auto"/>
        <w:contextualSpacing/>
        <w:jc w:val="left"/>
        <w:rPr>
          <w:rFonts w:asciiTheme="minorHAnsi" w:hAnsiTheme="minorHAnsi"/>
        </w:rPr>
      </w:pPr>
      <w:r>
        <w:rPr>
          <w:rFonts w:asciiTheme="minorHAnsi" w:hAnsiTheme="minorHAnsi"/>
        </w:rPr>
        <w:t>What is your function within your organization?</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IT Related</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Non IT related</w:t>
      </w:r>
    </w:p>
    <w:p w:rsidR="00B72F1A" w:rsidRDefault="00B72F1A" w:rsidP="00B72F1A">
      <w:pPr>
        <w:pStyle w:val="ListParagraph"/>
        <w:ind w:left="1440"/>
        <w:rPr>
          <w:rFonts w:asciiTheme="minorHAnsi" w:hAnsiTheme="minorHAnsi"/>
        </w:rPr>
      </w:pPr>
    </w:p>
    <w:p w:rsidR="00B72F1A" w:rsidRDefault="00B72F1A" w:rsidP="001845F1">
      <w:pPr>
        <w:pStyle w:val="ListParagraph"/>
        <w:numPr>
          <w:ilvl w:val="0"/>
          <w:numId w:val="15"/>
        </w:numPr>
        <w:spacing w:after="200" w:line="276" w:lineRule="auto"/>
        <w:contextualSpacing/>
        <w:jc w:val="left"/>
        <w:rPr>
          <w:rFonts w:asciiTheme="minorHAnsi" w:hAnsiTheme="minorHAnsi"/>
        </w:rPr>
      </w:pPr>
      <w:r>
        <w:rPr>
          <w:rFonts w:asciiTheme="minorHAnsi" w:hAnsiTheme="minorHAnsi"/>
        </w:rPr>
        <w:t>What is the amount of employees working in your company?</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&lt; 20</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21 - 50</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51 - 100</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101 - 500</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501- 1000</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1000</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Don't know/unsure</w:t>
      </w:r>
    </w:p>
    <w:p w:rsidR="00B72F1A" w:rsidRDefault="00B72F1A" w:rsidP="001845F1">
      <w:pPr>
        <w:pStyle w:val="ListParagraph"/>
        <w:numPr>
          <w:ilvl w:val="0"/>
          <w:numId w:val="15"/>
        </w:numPr>
        <w:spacing w:after="200" w:line="276" w:lineRule="auto"/>
        <w:contextualSpacing/>
        <w:jc w:val="left"/>
        <w:rPr>
          <w:rFonts w:asciiTheme="minorHAnsi" w:hAnsiTheme="minorHAnsi"/>
        </w:rPr>
      </w:pPr>
      <w:r>
        <w:rPr>
          <w:rFonts w:asciiTheme="minorHAnsi" w:hAnsiTheme="minorHAnsi"/>
        </w:rPr>
        <w:t>How long has your company been using Software as a Service services?</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 xml:space="preserve">   &lt; 1 year</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 xml:space="preserve">   1 - 2 years</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 xml:space="preserve">   2 - 3 years</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 xml:space="preserve">   3 - 4 years</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 xml:space="preserve">   &gt; 4 years</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 xml:space="preserve">   not yet using</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 xml:space="preserve">   Don't know/unsure</w:t>
      </w:r>
    </w:p>
    <w:p w:rsidR="00B72F1A" w:rsidRDefault="00B72F1A" w:rsidP="00B72F1A">
      <w:pPr>
        <w:pStyle w:val="ListParagraph"/>
        <w:ind w:left="1440"/>
        <w:rPr>
          <w:rFonts w:asciiTheme="minorHAnsi" w:hAnsiTheme="minorHAnsi"/>
        </w:rPr>
      </w:pPr>
    </w:p>
    <w:p w:rsidR="00B72F1A" w:rsidRDefault="00B72F1A" w:rsidP="001845F1">
      <w:pPr>
        <w:pStyle w:val="ListParagraph"/>
        <w:numPr>
          <w:ilvl w:val="0"/>
          <w:numId w:val="15"/>
        </w:numPr>
        <w:spacing w:after="200" w:line="276" w:lineRule="auto"/>
        <w:contextualSpacing/>
        <w:jc w:val="left"/>
        <w:rPr>
          <w:rFonts w:asciiTheme="minorHAnsi" w:hAnsiTheme="minorHAnsi"/>
        </w:rPr>
      </w:pPr>
      <w:r>
        <w:rPr>
          <w:rFonts w:asciiTheme="minorHAnsi" w:hAnsiTheme="minorHAnsi"/>
        </w:rPr>
        <w:t>What is the minimum availability percentage of your email that you would like your vendor to guarantee?</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 xml:space="preserve"> 99%+</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 xml:space="preserve"> 98%+</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97%+</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96%+</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90% to 95%+</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80% to 89%+</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Less than 80%</w:t>
      </w:r>
    </w:p>
    <w:p w:rsidR="00B72F1A" w:rsidRDefault="00B72F1A" w:rsidP="001845F1">
      <w:pPr>
        <w:pStyle w:val="ListParagraph"/>
        <w:numPr>
          <w:ilvl w:val="1"/>
          <w:numId w:val="15"/>
        </w:numPr>
        <w:spacing w:after="200" w:line="276" w:lineRule="auto"/>
        <w:contextualSpacing/>
        <w:jc w:val="left"/>
        <w:rPr>
          <w:rFonts w:asciiTheme="minorHAnsi" w:hAnsiTheme="minorHAnsi"/>
        </w:rPr>
      </w:pPr>
      <w:r>
        <w:rPr>
          <w:rFonts w:asciiTheme="minorHAnsi" w:hAnsiTheme="minorHAnsi"/>
        </w:rPr>
        <w:t>Does not matter</w:t>
      </w:r>
    </w:p>
    <w:p w:rsidR="00B72F1A" w:rsidRDefault="00B72F1A" w:rsidP="00B72F1A">
      <w:pPr>
        <w:pStyle w:val="ListParagraph"/>
        <w:ind w:left="0"/>
        <w:rPr>
          <w:rFonts w:asciiTheme="minorHAnsi" w:hAnsiTheme="minorHAnsi"/>
        </w:rPr>
      </w:pPr>
      <w:r>
        <w:rPr>
          <w:rFonts w:asciiTheme="minorHAnsi" w:hAnsiTheme="minorHAnsi"/>
        </w:rPr>
        <w:t>---------------------------------------------------------</w:t>
      </w:r>
    </w:p>
    <w:p w:rsidR="00B72F1A" w:rsidRDefault="00B72F1A" w:rsidP="001845F1">
      <w:pPr>
        <w:pStyle w:val="ListParagraph"/>
        <w:numPr>
          <w:ilvl w:val="0"/>
          <w:numId w:val="15"/>
        </w:numPr>
        <w:spacing w:after="200" w:line="276" w:lineRule="auto"/>
        <w:contextualSpacing/>
        <w:jc w:val="left"/>
        <w:rPr>
          <w:rFonts w:asciiTheme="minorHAnsi" w:hAnsiTheme="minorHAnsi"/>
        </w:rPr>
      </w:pPr>
      <w:r>
        <w:rPr>
          <w:rFonts w:asciiTheme="minorHAnsi" w:hAnsiTheme="minorHAnsi"/>
        </w:rPr>
        <w:t xml:space="preserve">Rank the importance of email in your organization? </w:t>
      </w:r>
    </w:p>
    <w:p w:rsidR="00B72F1A" w:rsidRDefault="00B72F1A" w:rsidP="00B72F1A">
      <w:pPr>
        <w:pStyle w:val="ListParagraph"/>
        <w:rPr>
          <w:rFonts w:asciiTheme="minorHAnsi" w:hAnsiTheme="minorHAnsi"/>
        </w:rPr>
      </w:pPr>
      <w:r>
        <w:rPr>
          <w:rFonts w:asciiTheme="minorHAnsi" w:hAnsiTheme="minorHAnsi"/>
        </w:rPr>
        <w:t>(Likert scale 7)</w:t>
      </w:r>
    </w:p>
    <w:p w:rsidR="00B72F1A" w:rsidRDefault="00B72F1A" w:rsidP="00B72F1A">
      <w:pPr>
        <w:pStyle w:val="ListParagraph"/>
        <w:rPr>
          <w:rFonts w:asciiTheme="minorHAnsi" w:hAnsiTheme="minorHAnsi"/>
        </w:rPr>
      </w:pPr>
    </w:p>
    <w:p w:rsidR="00B72F1A" w:rsidRDefault="00B72F1A" w:rsidP="001845F1">
      <w:pPr>
        <w:pStyle w:val="ListParagraph"/>
        <w:numPr>
          <w:ilvl w:val="0"/>
          <w:numId w:val="15"/>
        </w:numPr>
        <w:spacing w:after="200" w:line="276" w:lineRule="auto"/>
        <w:contextualSpacing/>
        <w:jc w:val="left"/>
        <w:rPr>
          <w:rFonts w:asciiTheme="minorHAnsi" w:hAnsiTheme="minorHAnsi"/>
        </w:rPr>
      </w:pPr>
      <w:r>
        <w:rPr>
          <w:rFonts w:asciiTheme="minorHAnsi" w:hAnsiTheme="minorHAnsi"/>
        </w:rPr>
        <w:t>To which degree would an email service that is not available for one hour affect your daily business?</w:t>
      </w:r>
    </w:p>
    <w:p w:rsidR="00B72F1A" w:rsidRDefault="00B72F1A" w:rsidP="00B72F1A">
      <w:pPr>
        <w:pStyle w:val="ListParagraph"/>
        <w:rPr>
          <w:rFonts w:asciiTheme="minorHAnsi" w:hAnsiTheme="minorHAnsi"/>
        </w:rPr>
      </w:pPr>
      <w:r>
        <w:rPr>
          <w:rFonts w:asciiTheme="minorHAnsi" w:hAnsiTheme="minorHAnsi"/>
        </w:rPr>
        <w:lastRenderedPageBreak/>
        <w:t>(Likert scale 7)</w:t>
      </w:r>
    </w:p>
    <w:p w:rsidR="00B72F1A" w:rsidRDefault="00B72F1A" w:rsidP="00B72F1A">
      <w:pPr>
        <w:pStyle w:val="ListParagraph"/>
        <w:rPr>
          <w:rFonts w:asciiTheme="minorHAnsi" w:hAnsiTheme="minorHAnsi"/>
        </w:rPr>
      </w:pPr>
    </w:p>
    <w:p w:rsidR="00B72F1A" w:rsidRDefault="00B72F1A" w:rsidP="001845F1">
      <w:pPr>
        <w:pStyle w:val="ListParagraph"/>
        <w:numPr>
          <w:ilvl w:val="0"/>
          <w:numId w:val="15"/>
        </w:numPr>
        <w:spacing w:after="200" w:line="276" w:lineRule="auto"/>
        <w:contextualSpacing/>
        <w:jc w:val="left"/>
        <w:rPr>
          <w:rFonts w:asciiTheme="minorHAnsi" w:hAnsiTheme="minorHAnsi"/>
        </w:rPr>
      </w:pPr>
      <w:r>
        <w:rPr>
          <w:rFonts w:asciiTheme="minorHAnsi" w:hAnsiTheme="minorHAnsi"/>
        </w:rPr>
        <w:t>In how many of your business processes (e.g. Purchasing, Manufacturing, Marketing and Sales, Accounting, Recruitment, Technical support, Managerial) is email essential for continuing business?</w:t>
      </w:r>
    </w:p>
    <w:p w:rsidR="00B72F1A" w:rsidRDefault="00B72F1A" w:rsidP="00B72F1A">
      <w:pPr>
        <w:pStyle w:val="ListParagraph"/>
        <w:rPr>
          <w:rFonts w:asciiTheme="minorHAnsi" w:hAnsiTheme="minorHAnsi"/>
          <w:bCs/>
          <w:lang w:eastAsia="nl-NL"/>
        </w:rPr>
      </w:pPr>
      <w:r>
        <w:rPr>
          <w:rFonts w:asciiTheme="minorHAnsi" w:hAnsiTheme="minorHAnsi"/>
        </w:rPr>
        <w:t>(Likert scale 7)</w:t>
      </w:r>
    </w:p>
    <w:p w:rsidR="00B72F1A" w:rsidRDefault="00B72F1A" w:rsidP="00B72F1A">
      <w:pPr>
        <w:pStyle w:val="ListParagraph"/>
        <w:ind w:left="0"/>
        <w:rPr>
          <w:rFonts w:asciiTheme="minorHAnsi" w:hAnsiTheme="minorHAnsi"/>
          <w:bCs/>
          <w:lang w:eastAsia="nl-NL"/>
        </w:rPr>
      </w:pPr>
    </w:p>
    <w:p w:rsidR="00B72F1A" w:rsidRDefault="00B72F1A" w:rsidP="001845F1">
      <w:pPr>
        <w:pStyle w:val="ListParagraph"/>
        <w:numPr>
          <w:ilvl w:val="0"/>
          <w:numId w:val="15"/>
        </w:numPr>
        <w:spacing w:after="200" w:line="276" w:lineRule="auto"/>
        <w:contextualSpacing/>
        <w:jc w:val="left"/>
        <w:rPr>
          <w:rFonts w:asciiTheme="minorHAnsi" w:hAnsiTheme="minorHAnsi"/>
        </w:rPr>
      </w:pPr>
      <w:r>
        <w:rPr>
          <w:rFonts w:asciiTheme="minorHAnsi" w:hAnsiTheme="minorHAnsi"/>
          <w:bCs/>
          <w:lang w:eastAsia="nl-NL"/>
        </w:rPr>
        <w:t>Rate the following advantages of using Software as a Service for especially email rather than an internal software solution.</w:t>
      </w:r>
    </w:p>
    <w:p w:rsidR="00B72F1A" w:rsidRDefault="00B72F1A" w:rsidP="00B72F1A">
      <w:pPr>
        <w:pStyle w:val="ListParagraph"/>
        <w:ind w:left="1440"/>
        <w:rPr>
          <w:rFonts w:asciiTheme="minorHAnsi" w:hAnsiTheme="minorHAnsi"/>
          <w:bCs/>
          <w:lang w:eastAsia="nl-NL"/>
        </w:rPr>
      </w:pPr>
      <w:r>
        <w:rPr>
          <w:rFonts w:asciiTheme="minorHAnsi" w:hAnsiTheme="minorHAnsi"/>
          <w:bCs/>
          <w:lang w:eastAsia="nl-NL"/>
        </w:rPr>
        <w:t>Service related advantages:</w:t>
      </w:r>
    </w:p>
    <w:p w:rsidR="00B72F1A" w:rsidRDefault="00B72F1A" w:rsidP="001845F1">
      <w:pPr>
        <w:pStyle w:val="ListParagraph"/>
        <w:numPr>
          <w:ilvl w:val="0"/>
          <w:numId w:val="16"/>
        </w:numPr>
        <w:spacing w:after="200" w:line="276" w:lineRule="auto"/>
        <w:contextualSpacing/>
        <w:jc w:val="left"/>
        <w:rPr>
          <w:rFonts w:asciiTheme="minorHAnsi" w:hAnsiTheme="minorHAnsi"/>
          <w:bCs/>
          <w:lang w:eastAsia="nl-NL"/>
        </w:rPr>
      </w:pPr>
      <w:r>
        <w:rPr>
          <w:rFonts w:asciiTheme="minorHAnsi" w:hAnsiTheme="minorHAnsi"/>
          <w:bCs/>
          <w:lang w:eastAsia="nl-NL"/>
        </w:rPr>
        <w:t>Faster deployment</w:t>
      </w:r>
    </w:p>
    <w:p w:rsidR="00B72F1A" w:rsidRDefault="00B72F1A" w:rsidP="00B72F1A">
      <w:pPr>
        <w:pStyle w:val="ListParagraph"/>
        <w:ind w:left="1440"/>
        <w:rPr>
          <w:rFonts w:asciiTheme="minorHAnsi" w:hAnsiTheme="minorHAnsi"/>
        </w:rPr>
      </w:pPr>
      <w:r>
        <w:rPr>
          <w:rFonts w:asciiTheme="minorHAnsi" w:hAnsiTheme="minorHAnsi"/>
        </w:rPr>
        <w:t>(Likert scale 7)</w:t>
      </w:r>
      <w:r>
        <w:rPr>
          <w:rFonts w:asciiTheme="minorHAnsi" w:hAnsiTheme="minorHAnsi"/>
          <w:bCs/>
          <w:lang w:eastAsia="nl-NL"/>
        </w:rPr>
        <w:tab/>
        <w:t xml:space="preserve"> </w:t>
      </w:r>
      <w:r>
        <w:rPr>
          <w:rFonts w:asciiTheme="minorHAnsi" w:hAnsiTheme="minorHAnsi"/>
          <w:bCs/>
          <w:lang w:eastAsia="nl-NL"/>
        </w:rPr>
        <w:tab/>
        <w:t xml:space="preserve"> </w:t>
      </w:r>
    </w:p>
    <w:p w:rsidR="00B72F1A" w:rsidRDefault="00B72F1A" w:rsidP="001845F1">
      <w:pPr>
        <w:pStyle w:val="ListParagraph"/>
        <w:numPr>
          <w:ilvl w:val="0"/>
          <w:numId w:val="16"/>
        </w:numPr>
        <w:spacing w:after="200" w:line="276" w:lineRule="auto"/>
        <w:contextualSpacing/>
        <w:jc w:val="left"/>
        <w:rPr>
          <w:rFonts w:asciiTheme="minorHAnsi" w:hAnsiTheme="minorHAnsi"/>
          <w:bCs/>
          <w:lang w:eastAsia="nl-NL"/>
        </w:rPr>
      </w:pPr>
      <w:r>
        <w:rPr>
          <w:rFonts w:asciiTheme="minorHAnsi" w:hAnsiTheme="minorHAnsi"/>
          <w:bCs/>
          <w:lang w:eastAsia="nl-NL"/>
        </w:rPr>
        <w:t>Lower cost</w:t>
      </w:r>
    </w:p>
    <w:p w:rsidR="00B72F1A" w:rsidRDefault="00B72F1A" w:rsidP="00B72F1A">
      <w:pPr>
        <w:pStyle w:val="ListParagraph"/>
        <w:ind w:left="1440"/>
        <w:rPr>
          <w:rFonts w:asciiTheme="minorHAnsi" w:hAnsiTheme="minorHAnsi"/>
        </w:rPr>
      </w:pPr>
      <w:r>
        <w:rPr>
          <w:rFonts w:asciiTheme="minorHAnsi" w:hAnsiTheme="minorHAnsi"/>
        </w:rPr>
        <w:t>(Likert scale 7)</w:t>
      </w:r>
    </w:p>
    <w:p w:rsidR="00B72F1A" w:rsidRDefault="00B72F1A" w:rsidP="001845F1">
      <w:pPr>
        <w:pStyle w:val="ListParagraph"/>
        <w:numPr>
          <w:ilvl w:val="0"/>
          <w:numId w:val="16"/>
        </w:numPr>
        <w:spacing w:after="200" w:line="276" w:lineRule="auto"/>
        <w:contextualSpacing/>
        <w:jc w:val="left"/>
        <w:rPr>
          <w:rFonts w:asciiTheme="minorHAnsi" w:hAnsiTheme="minorHAnsi"/>
          <w:bCs/>
          <w:lang w:eastAsia="nl-NL"/>
        </w:rPr>
      </w:pPr>
      <w:r>
        <w:rPr>
          <w:rFonts w:asciiTheme="minorHAnsi" w:hAnsiTheme="minorHAnsi"/>
          <w:bCs/>
          <w:lang w:eastAsia="nl-NL"/>
        </w:rPr>
        <w:t>Easy user interface</w:t>
      </w:r>
      <w:r>
        <w:rPr>
          <w:rFonts w:asciiTheme="minorHAnsi" w:hAnsiTheme="minorHAnsi"/>
          <w:bCs/>
          <w:lang w:eastAsia="nl-NL"/>
        </w:rPr>
        <w:tab/>
        <w:t xml:space="preserve"> </w:t>
      </w:r>
    </w:p>
    <w:p w:rsidR="00B72F1A" w:rsidRDefault="00B72F1A" w:rsidP="00B72F1A">
      <w:pPr>
        <w:pStyle w:val="ListParagraph"/>
        <w:ind w:left="1440"/>
        <w:rPr>
          <w:rFonts w:asciiTheme="minorHAnsi" w:hAnsiTheme="minorHAnsi"/>
        </w:rPr>
      </w:pPr>
      <w:r>
        <w:rPr>
          <w:rFonts w:asciiTheme="minorHAnsi" w:hAnsiTheme="minorHAnsi"/>
        </w:rPr>
        <w:t>(Likert scale 7)</w:t>
      </w:r>
    </w:p>
    <w:p w:rsidR="00B72F1A" w:rsidRDefault="00B72F1A" w:rsidP="001845F1">
      <w:pPr>
        <w:pStyle w:val="ListParagraph"/>
        <w:numPr>
          <w:ilvl w:val="0"/>
          <w:numId w:val="16"/>
        </w:numPr>
        <w:spacing w:after="200" w:line="276" w:lineRule="auto"/>
        <w:contextualSpacing/>
        <w:jc w:val="left"/>
        <w:rPr>
          <w:rFonts w:asciiTheme="minorHAnsi" w:hAnsiTheme="minorHAnsi"/>
          <w:bCs/>
          <w:lang w:eastAsia="nl-NL"/>
        </w:rPr>
      </w:pPr>
      <w:r>
        <w:rPr>
          <w:rFonts w:asciiTheme="minorHAnsi" w:hAnsiTheme="minorHAnsi"/>
          <w:bCs/>
          <w:lang w:eastAsia="nl-NL"/>
        </w:rPr>
        <w:t>Easy internet access</w:t>
      </w:r>
      <w:r>
        <w:rPr>
          <w:rFonts w:asciiTheme="minorHAnsi" w:hAnsiTheme="minorHAnsi"/>
          <w:bCs/>
          <w:lang w:eastAsia="nl-NL"/>
        </w:rPr>
        <w:tab/>
        <w:t xml:space="preserve"> </w:t>
      </w:r>
    </w:p>
    <w:p w:rsidR="00B72F1A" w:rsidRDefault="00B72F1A" w:rsidP="00B72F1A">
      <w:pPr>
        <w:pStyle w:val="ListParagraph"/>
        <w:ind w:left="1440"/>
        <w:rPr>
          <w:rFonts w:asciiTheme="minorHAnsi" w:hAnsiTheme="minorHAnsi"/>
        </w:rPr>
      </w:pPr>
      <w:r>
        <w:rPr>
          <w:rFonts w:asciiTheme="minorHAnsi" w:hAnsiTheme="minorHAnsi"/>
        </w:rPr>
        <w:t>(Likert scale 7)</w:t>
      </w:r>
    </w:p>
    <w:p w:rsidR="00B72F1A" w:rsidRDefault="00B72F1A" w:rsidP="001845F1">
      <w:pPr>
        <w:pStyle w:val="ListParagraph"/>
        <w:numPr>
          <w:ilvl w:val="0"/>
          <w:numId w:val="16"/>
        </w:numPr>
        <w:spacing w:after="200" w:line="276" w:lineRule="auto"/>
        <w:contextualSpacing/>
        <w:jc w:val="left"/>
        <w:rPr>
          <w:rFonts w:asciiTheme="minorHAnsi" w:hAnsiTheme="minorHAnsi"/>
          <w:bCs/>
          <w:lang w:eastAsia="nl-NL"/>
        </w:rPr>
      </w:pPr>
      <w:r>
        <w:rPr>
          <w:rFonts w:asciiTheme="minorHAnsi" w:hAnsiTheme="minorHAnsi"/>
          <w:bCs/>
          <w:lang w:eastAsia="nl-NL"/>
        </w:rPr>
        <w:t>Scalability (additional storage capability as business grows)</w:t>
      </w:r>
    </w:p>
    <w:p w:rsidR="00B72F1A" w:rsidRDefault="00B72F1A" w:rsidP="00B72F1A">
      <w:pPr>
        <w:pStyle w:val="ListParagraph"/>
        <w:ind w:left="1440"/>
        <w:rPr>
          <w:rFonts w:asciiTheme="minorHAnsi" w:hAnsiTheme="minorHAnsi"/>
        </w:rPr>
      </w:pPr>
      <w:r>
        <w:rPr>
          <w:rFonts w:asciiTheme="minorHAnsi" w:hAnsiTheme="minorHAnsi"/>
        </w:rPr>
        <w:t>(Likert scale 7)</w:t>
      </w:r>
      <w:r>
        <w:rPr>
          <w:rFonts w:asciiTheme="minorHAnsi" w:hAnsiTheme="minorHAnsi"/>
          <w:bCs/>
          <w:lang w:eastAsia="nl-NL"/>
        </w:rPr>
        <w:tab/>
      </w:r>
    </w:p>
    <w:p w:rsidR="00B72F1A" w:rsidRDefault="00B72F1A" w:rsidP="00B72F1A">
      <w:pPr>
        <w:pStyle w:val="ListParagraph"/>
        <w:ind w:left="1440"/>
        <w:rPr>
          <w:rFonts w:asciiTheme="minorHAnsi" w:hAnsiTheme="minorHAnsi"/>
          <w:bCs/>
          <w:lang w:eastAsia="nl-NL"/>
        </w:rPr>
      </w:pPr>
    </w:p>
    <w:p w:rsidR="00B72F1A" w:rsidRDefault="00B72F1A" w:rsidP="00B72F1A">
      <w:pPr>
        <w:pStyle w:val="ListParagraph"/>
        <w:ind w:left="1440"/>
        <w:rPr>
          <w:rFonts w:asciiTheme="minorHAnsi" w:hAnsiTheme="minorHAnsi"/>
          <w:bCs/>
          <w:lang w:eastAsia="nl-NL"/>
        </w:rPr>
      </w:pPr>
      <w:r>
        <w:rPr>
          <w:rFonts w:asciiTheme="minorHAnsi" w:hAnsiTheme="minorHAnsi"/>
          <w:bCs/>
          <w:lang w:eastAsia="nl-NL"/>
        </w:rPr>
        <w:t xml:space="preserve">Vendor related advantages: </w:t>
      </w:r>
    </w:p>
    <w:p w:rsidR="00B72F1A" w:rsidRDefault="00B72F1A" w:rsidP="001845F1">
      <w:pPr>
        <w:pStyle w:val="ListParagraph"/>
        <w:numPr>
          <w:ilvl w:val="0"/>
          <w:numId w:val="16"/>
        </w:numPr>
        <w:spacing w:after="200" w:line="276" w:lineRule="auto"/>
        <w:contextualSpacing/>
        <w:jc w:val="left"/>
        <w:rPr>
          <w:rFonts w:asciiTheme="minorHAnsi" w:hAnsiTheme="minorHAnsi"/>
          <w:bCs/>
          <w:lang w:eastAsia="nl-NL"/>
        </w:rPr>
      </w:pPr>
      <w:r>
        <w:rPr>
          <w:rFonts w:asciiTheme="minorHAnsi" w:hAnsiTheme="minorHAnsi"/>
          <w:bCs/>
          <w:lang w:eastAsia="nl-NL"/>
        </w:rPr>
        <w:tab/>
        <w:t xml:space="preserve"> Expertise of Software as a Service Vendors</w:t>
      </w:r>
      <w:r>
        <w:rPr>
          <w:rFonts w:asciiTheme="minorHAnsi" w:hAnsiTheme="minorHAnsi"/>
          <w:bCs/>
          <w:lang w:eastAsia="nl-NL"/>
        </w:rPr>
        <w:tab/>
        <w:t xml:space="preserve"> </w:t>
      </w:r>
    </w:p>
    <w:p w:rsidR="00B72F1A" w:rsidRDefault="00B72F1A" w:rsidP="00B72F1A">
      <w:pPr>
        <w:pStyle w:val="ListParagraph"/>
        <w:ind w:left="1440"/>
        <w:rPr>
          <w:rFonts w:asciiTheme="minorHAnsi" w:hAnsiTheme="minorHAnsi"/>
        </w:rPr>
      </w:pPr>
      <w:r>
        <w:rPr>
          <w:rFonts w:asciiTheme="minorHAnsi" w:hAnsiTheme="minorHAnsi"/>
        </w:rPr>
        <w:t>(Likert scale 7)</w:t>
      </w:r>
    </w:p>
    <w:p w:rsidR="00B72F1A" w:rsidRDefault="00B72F1A" w:rsidP="001845F1">
      <w:pPr>
        <w:pStyle w:val="ListParagraph"/>
        <w:numPr>
          <w:ilvl w:val="0"/>
          <w:numId w:val="16"/>
        </w:numPr>
        <w:spacing w:after="200" w:line="276" w:lineRule="auto"/>
        <w:contextualSpacing/>
        <w:jc w:val="left"/>
        <w:rPr>
          <w:rFonts w:asciiTheme="minorHAnsi" w:hAnsiTheme="minorHAnsi"/>
          <w:bCs/>
          <w:lang w:eastAsia="nl-NL"/>
        </w:rPr>
      </w:pPr>
      <w:r>
        <w:rPr>
          <w:rFonts w:asciiTheme="minorHAnsi" w:hAnsiTheme="minorHAnsi"/>
          <w:bCs/>
          <w:lang w:eastAsia="nl-NL"/>
        </w:rPr>
        <w:t>Accountability of Software as a Service vendors to remain competitive</w:t>
      </w:r>
    </w:p>
    <w:p w:rsidR="00B72F1A" w:rsidRDefault="00B72F1A" w:rsidP="00B72F1A">
      <w:pPr>
        <w:pStyle w:val="ListParagraph"/>
        <w:ind w:left="1440"/>
        <w:rPr>
          <w:rFonts w:asciiTheme="minorHAnsi" w:hAnsiTheme="minorHAnsi"/>
          <w:bCs/>
          <w:lang w:eastAsia="nl-NL"/>
        </w:rPr>
      </w:pPr>
      <w:r>
        <w:rPr>
          <w:rFonts w:asciiTheme="minorHAnsi" w:hAnsiTheme="minorHAnsi"/>
        </w:rPr>
        <w:t>(Likert scale 7)</w:t>
      </w:r>
    </w:p>
    <w:p w:rsidR="00B72F1A" w:rsidRDefault="00B72F1A" w:rsidP="00B72F1A">
      <w:pPr>
        <w:pStyle w:val="ListParagraph"/>
        <w:ind w:left="1440"/>
        <w:rPr>
          <w:rFonts w:asciiTheme="minorHAnsi" w:hAnsiTheme="minorHAnsi"/>
          <w:bCs/>
          <w:lang w:eastAsia="nl-NL"/>
        </w:rPr>
      </w:pPr>
    </w:p>
    <w:p w:rsidR="00B72F1A" w:rsidRDefault="00B72F1A" w:rsidP="00B72F1A">
      <w:pPr>
        <w:pStyle w:val="ListParagraph"/>
        <w:ind w:left="1440"/>
        <w:rPr>
          <w:rFonts w:asciiTheme="minorHAnsi" w:hAnsiTheme="minorHAnsi"/>
          <w:bCs/>
          <w:lang w:eastAsia="nl-NL"/>
        </w:rPr>
      </w:pPr>
    </w:p>
    <w:p w:rsidR="00B72F1A" w:rsidRDefault="00B72F1A" w:rsidP="001845F1">
      <w:pPr>
        <w:pStyle w:val="ListParagraph"/>
        <w:numPr>
          <w:ilvl w:val="0"/>
          <w:numId w:val="15"/>
        </w:numPr>
        <w:spacing w:after="200" w:line="276" w:lineRule="auto"/>
        <w:contextualSpacing/>
        <w:jc w:val="left"/>
        <w:rPr>
          <w:rFonts w:asciiTheme="minorHAnsi" w:hAnsiTheme="minorHAnsi"/>
          <w:bCs/>
          <w:lang w:eastAsia="nl-NL"/>
        </w:rPr>
      </w:pPr>
      <w:r>
        <w:rPr>
          <w:rFonts w:asciiTheme="minorHAnsi" w:hAnsiTheme="minorHAnsi"/>
          <w:bCs/>
          <w:lang w:eastAsia="nl-NL"/>
        </w:rPr>
        <w:t>How would you rate the following factors as the major areas of concern of using Software as a Service and especially related to email?</w:t>
      </w:r>
    </w:p>
    <w:p w:rsidR="00B72F1A" w:rsidRDefault="00B72F1A" w:rsidP="001845F1">
      <w:pPr>
        <w:pStyle w:val="ListParagraph"/>
        <w:numPr>
          <w:ilvl w:val="1"/>
          <w:numId w:val="15"/>
        </w:numPr>
        <w:spacing w:after="200" w:line="276" w:lineRule="auto"/>
        <w:contextualSpacing/>
        <w:jc w:val="left"/>
        <w:rPr>
          <w:rFonts w:asciiTheme="minorHAnsi" w:hAnsiTheme="minorHAnsi"/>
          <w:bCs/>
          <w:lang w:eastAsia="nl-NL"/>
        </w:rPr>
      </w:pPr>
      <w:r>
        <w:rPr>
          <w:rFonts w:asciiTheme="minorHAnsi" w:hAnsiTheme="minorHAnsi"/>
        </w:rPr>
        <w:t>Data privacy</w:t>
      </w:r>
    </w:p>
    <w:p w:rsidR="00B72F1A" w:rsidRDefault="00B72F1A" w:rsidP="00B72F1A">
      <w:pPr>
        <w:pStyle w:val="ListParagraph"/>
        <w:ind w:left="1440"/>
        <w:rPr>
          <w:rFonts w:asciiTheme="minorHAnsi" w:hAnsiTheme="minorHAnsi"/>
          <w:bCs/>
          <w:lang w:eastAsia="nl-NL"/>
        </w:rPr>
      </w:pPr>
      <w:r>
        <w:rPr>
          <w:rFonts w:asciiTheme="minorHAnsi" w:hAnsiTheme="minorHAnsi"/>
        </w:rPr>
        <w:t>(Likert scale 7)</w:t>
      </w:r>
    </w:p>
    <w:p w:rsidR="00B72F1A" w:rsidRDefault="00B72F1A" w:rsidP="001845F1">
      <w:pPr>
        <w:pStyle w:val="ListParagraph"/>
        <w:numPr>
          <w:ilvl w:val="1"/>
          <w:numId w:val="15"/>
        </w:numPr>
        <w:spacing w:after="200" w:line="276" w:lineRule="auto"/>
        <w:contextualSpacing/>
        <w:jc w:val="left"/>
        <w:rPr>
          <w:rFonts w:asciiTheme="minorHAnsi" w:hAnsiTheme="minorHAnsi"/>
          <w:bCs/>
          <w:lang w:eastAsia="nl-NL"/>
        </w:rPr>
      </w:pPr>
      <w:r>
        <w:rPr>
          <w:rFonts w:asciiTheme="minorHAnsi" w:hAnsiTheme="minorHAnsi"/>
        </w:rPr>
        <w:t>Integration issues with other applications</w:t>
      </w:r>
    </w:p>
    <w:p w:rsidR="00B72F1A" w:rsidRDefault="00B72F1A" w:rsidP="00B72F1A">
      <w:pPr>
        <w:pStyle w:val="ListParagraph"/>
        <w:ind w:left="1440"/>
        <w:rPr>
          <w:rFonts w:asciiTheme="minorHAnsi" w:hAnsiTheme="minorHAnsi"/>
          <w:bCs/>
          <w:lang w:eastAsia="nl-NL"/>
        </w:rPr>
      </w:pPr>
      <w:r>
        <w:rPr>
          <w:rFonts w:asciiTheme="minorHAnsi" w:hAnsiTheme="minorHAnsi"/>
        </w:rPr>
        <w:t>(Likert scale 7)</w:t>
      </w:r>
    </w:p>
    <w:p w:rsidR="00B72F1A" w:rsidRDefault="00B72F1A" w:rsidP="001845F1">
      <w:pPr>
        <w:pStyle w:val="ListParagraph"/>
        <w:numPr>
          <w:ilvl w:val="1"/>
          <w:numId w:val="15"/>
        </w:numPr>
        <w:spacing w:after="200" w:line="276" w:lineRule="auto"/>
        <w:contextualSpacing/>
        <w:jc w:val="left"/>
        <w:rPr>
          <w:rFonts w:asciiTheme="minorHAnsi" w:hAnsiTheme="minorHAnsi"/>
          <w:bCs/>
          <w:lang w:eastAsia="nl-NL"/>
        </w:rPr>
      </w:pPr>
      <w:r>
        <w:rPr>
          <w:rFonts w:asciiTheme="minorHAnsi" w:hAnsiTheme="minorHAnsi"/>
        </w:rPr>
        <w:t>Customization of product</w:t>
      </w:r>
    </w:p>
    <w:p w:rsidR="00B72F1A" w:rsidRDefault="00B72F1A" w:rsidP="00B72F1A">
      <w:pPr>
        <w:pStyle w:val="ListParagraph"/>
        <w:ind w:left="1440"/>
        <w:rPr>
          <w:rFonts w:asciiTheme="minorHAnsi" w:hAnsiTheme="minorHAnsi"/>
          <w:bCs/>
          <w:lang w:eastAsia="nl-NL"/>
        </w:rPr>
      </w:pPr>
      <w:r>
        <w:rPr>
          <w:rFonts w:asciiTheme="minorHAnsi" w:hAnsiTheme="minorHAnsi"/>
        </w:rPr>
        <w:t>(Likert scale 7)</w:t>
      </w:r>
    </w:p>
    <w:p w:rsidR="00B72F1A" w:rsidRDefault="00B72F1A" w:rsidP="001845F1">
      <w:pPr>
        <w:pStyle w:val="ListParagraph"/>
        <w:numPr>
          <w:ilvl w:val="1"/>
          <w:numId w:val="15"/>
        </w:numPr>
        <w:spacing w:after="200" w:line="276" w:lineRule="auto"/>
        <w:contextualSpacing/>
        <w:jc w:val="left"/>
        <w:rPr>
          <w:rFonts w:asciiTheme="minorHAnsi" w:hAnsiTheme="minorHAnsi"/>
          <w:bCs/>
          <w:lang w:eastAsia="nl-NL"/>
        </w:rPr>
      </w:pPr>
      <w:r>
        <w:rPr>
          <w:rFonts w:asciiTheme="minorHAnsi" w:hAnsiTheme="minorHAnsi"/>
        </w:rPr>
        <w:t>Connectivity Issues</w:t>
      </w:r>
    </w:p>
    <w:p w:rsidR="00B72F1A" w:rsidRDefault="00B72F1A" w:rsidP="00B72F1A">
      <w:pPr>
        <w:pStyle w:val="ListParagraph"/>
        <w:ind w:left="1440"/>
        <w:rPr>
          <w:rFonts w:asciiTheme="minorHAnsi" w:hAnsiTheme="minorHAnsi"/>
          <w:bCs/>
          <w:lang w:eastAsia="nl-NL"/>
        </w:rPr>
      </w:pPr>
      <w:r>
        <w:rPr>
          <w:rFonts w:asciiTheme="minorHAnsi" w:hAnsiTheme="minorHAnsi"/>
        </w:rPr>
        <w:t>(Likert scale 7)</w:t>
      </w:r>
    </w:p>
    <w:p w:rsidR="00B72F1A" w:rsidRDefault="00B72F1A" w:rsidP="001845F1">
      <w:pPr>
        <w:pStyle w:val="ListParagraph"/>
        <w:numPr>
          <w:ilvl w:val="1"/>
          <w:numId w:val="15"/>
        </w:numPr>
        <w:spacing w:after="200" w:line="276" w:lineRule="auto"/>
        <w:contextualSpacing/>
        <w:jc w:val="left"/>
        <w:rPr>
          <w:rFonts w:asciiTheme="minorHAnsi" w:hAnsiTheme="minorHAnsi"/>
          <w:bCs/>
          <w:lang w:eastAsia="nl-NL"/>
        </w:rPr>
      </w:pPr>
      <w:r>
        <w:rPr>
          <w:rFonts w:asciiTheme="minorHAnsi" w:hAnsiTheme="minorHAnsi"/>
        </w:rPr>
        <w:t>Complex pricing models</w:t>
      </w:r>
    </w:p>
    <w:p w:rsidR="00B72F1A" w:rsidRDefault="00B72F1A" w:rsidP="00B72F1A">
      <w:pPr>
        <w:pStyle w:val="ListParagraph"/>
        <w:ind w:left="1440"/>
        <w:rPr>
          <w:rFonts w:asciiTheme="minorHAnsi" w:hAnsiTheme="minorHAnsi"/>
          <w:bCs/>
          <w:lang w:eastAsia="nl-NL"/>
        </w:rPr>
      </w:pPr>
      <w:r>
        <w:rPr>
          <w:rFonts w:asciiTheme="minorHAnsi" w:hAnsiTheme="minorHAnsi"/>
        </w:rPr>
        <w:t>(Likert scale 7)</w:t>
      </w:r>
    </w:p>
    <w:p w:rsidR="00B72F1A" w:rsidRDefault="00B72F1A" w:rsidP="001845F1">
      <w:pPr>
        <w:pStyle w:val="ListParagraph"/>
        <w:numPr>
          <w:ilvl w:val="1"/>
          <w:numId w:val="15"/>
        </w:numPr>
        <w:spacing w:after="200" w:line="276" w:lineRule="auto"/>
        <w:contextualSpacing/>
        <w:jc w:val="left"/>
        <w:rPr>
          <w:rFonts w:asciiTheme="minorHAnsi" w:hAnsiTheme="minorHAnsi"/>
          <w:bCs/>
          <w:lang w:eastAsia="nl-NL"/>
        </w:rPr>
      </w:pPr>
      <w:r>
        <w:rPr>
          <w:rFonts w:asciiTheme="minorHAnsi" w:hAnsiTheme="minorHAnsi"/>
        </w:rPr>
        <w:t>Vendor lock-in</w:t>
      </w:r>
    </w:p>
    <w:p w:rsidR="00B72F1A" w:rsidRDefault="00B72F1A" w:rsidP="00B72F1A">
      <w:pPr>
        <w:pStyle w:val="ListParagraph"/>
        <w:ind w:left="1440"/>
        <w:rPr>
          <w:rFonts w:asciiTheme="minorHAnsi" w:hAnsiTheme="minorHAnsi"/>
        </w:rPr>
      </w:pPr>
      <w:r>
        <w:rPr>
          <w:rFonts w:asciiTheme="minorHAnsi" w:hAnsiTheme="minorHAnsi"/>
        </w:rPr>
        <w:t>(Likert scale 7)</w:t>
      </w:r>
    </w:p>
    <w:p w:rsidR="00B72F1A" w:rsidRDefault="00B72F1A" w:rsidP="001845F1">
      <w:pPr>
        <w:pStyle w:val="ListParagraph"/>
        <w:numPr>
          <w:ilvl w:val="0"/>
          <w:numId w:val="17"/>
        </w:numPr>
        <w:spacing w:after="200" w:line="276" w:lineRule="auto"/>
        <w:contextualSpacing/>
        <w:jc w:val="left"/>
        <w:rPr>
          <w:rFonts w:asciiTheme="minorHAnsi" w:hAnsiTheme="minorHAnsi"/>
          <w:bCs/>
          <w:lang w:eastAsia="nl-NL"/>
        </w:rPr>
      </w:pPr>
      <w:r>
        <w:rPr>
          <w:rFonts w:asciiTheme="minorHAnsi" w:hAnsiTheme="minorHAnsi"/>
        </w:rPr>
        <w:t>Other</w:t>
      </w:r>
    </w:p>
    <w:p w:rsidR="00B72F1A" w:rsidRDefault="00B72F1A" w:rsidP="00B72F1A">
      <w:pPr>
        <w:pStyle w:val="ListParagraph"/>
        <w:ind w:left="1068" w:firstLine="348"/>
        <w:rPr>
          <w:rFonts w:asciiTheme="minorHAnsi" w:hAnsiTheme="minorHAnsi"/>
          <w:bCs/>
          <w:lang w:eastAsia="nl-NL"/>
        </w:rPr>
      </w:pPr>
      <w:r>
        <w:rPr>
          <w:rFonts w:asciiTheme="minorHAnsi" w:hAnsiTheme="minorHAnsi"/>
        </w:rPr>
        <w:t>(Textbox)</w:t>
      </w:r>
    </w:p>
    <w:p w:rsidR="00B72F1A" w:rsidRDefault="00B72F1A" w:rsidP="00B72F1A">
      <w:pPr>
        <w:pStyle w:val="ListParagraph"/>
        <w:ind w:left="1440"/>
        <w:rPr>
          <w:rFonts w:asciiTheme="minorHAnsi" w:hAnsiTheme="minorHAnsi"/>
          <w:bCs/>
          <w:lang w:eastAsia="nl-NL"/>
        </w:rPr>
      </w:pPr>
    </w:p>
    <w:p w:rsidR="00B72F1A" w:rsidRDefault="00B72F1A" w:rsidP="00B72F1A">
      <w:pPr>
        <w:pStyle w:val="ListParagraph"/>
        <w:ind w:left="1440"/>
        <w:rPr>
          <w:rFonts w:asciiTheme="minorHAnsi" w:hAnsiTheme="minorHAnsi"/>
          <w:bCs/>
          <w:lang w:eastAsia="nl-NL"/>
        </w:rPr>
      </w:pPr>
    </w:p>
    <w:p w:rsidR="00B72F1A" w:rsidRDefault="00B72F1A" w:rsidP="001845F1">
      <w:pPr>
        <w:pStyle w:val="ListParagraph"/>
        <w:numPr>
          <w:ilvl w:val="0"/>
          <w:numId w:val="15"/>
        </w:numPr>
        <w:spacing w:after="200" w:line="276" w:lineRule="auto"/>
        <w:contextualSpacing/>
        <w:jc w:val="left"/>
        <w:rPr>
          <w:rFonts w:asciiTheme="minorHAnsi" w:hAnsiTheme="minorHAnsi"/>
        </w:rPr>
      </w:pPr>
      <w:r>
        <w:rPr>
          <w:rFonts w:asciiTheme="minorHAnsi" w:hAnsiTheme="minorHAnsi"/>
        </w:rPr>
        <w:t>Are you aware of the possible risks when outsourcing your email service to an external software as a service provider?</w:t>
      </w:r>
    </w:p>
    <w:p w:rsidR="00B72F1A" w:rsidRDefault="00B72F1A" w:rsidP="00B72F1A">
      <w:pPr>
        <w:pStyle w:val="ListParagraph"/>
        <w:ind w:left="1440"/>
        <w:rPr>
          <w:rFonts w:asciiTheme="minorHAnsi" w:hAnsiTheme="minorHAnsi"/>
        </w:rPr>
      </w:pPr>
      <w:r>
        <w:rPr>
          <w:rFonts w:asciiTheme="minorHAnsi" w:hAnsiTheme="minorHAnsi"/>
        </w:rPr>
        <w:lastRenderedPageBreak/>
        <w:t>(Likert scale 7)</w:t>
      </w:r>
    </w:p>
    <w:p w:rsidR="00B72F1A" w:rsidRDefault="00B72F1A" w:rsidP="00B72F1A">
      <w:pPr>
        <w:pStyle w:val="ListParagraph"/>
        <w:ind w:left="1440"/>
        <w:rPr>
          <w:rFonts w:asciiTheme="minorHAnsi" w:hAnsiTheme="minorHAnsi"/>
          <w:bCs/>
          <w:lang w:eastAsia="nl-NL"/>
        </w:rPr>
      </w:pPr>
    </w:p>
    <w:p w:rsidR="00B72F1A" w:rsidRDefault="00B72F1A" w:rsidP="001845F1">
      <w:pPr>
        <w:pStyle w:val="ListParagraph"/>
        <w:numPr>
          <w:ilvl w:val="0"/>
          <w:numId w:val="15"/>
        </w:numPr>
        <w:spacing w:after="200" w:line="276" w:lineRule="auto"/>
        <w:contextualSpacing/>
        <w:jc w:val="left"/>
        <w:rPr>
          <w:rFonts w:asciiTheme="minorHAnsi" w:hAnsiTheme="minorHAnsi"/>
        </w:rPr>
      </w:pPr>
      <w:r>
        <w:rPr>
          <w:rFonts w:asciiTheme="minorHAnsi" w:hAnsiTheme="minorHAnsi"/>
        </w:rPr>
        <w:t>Are you aware of the possible risks when sending and receiving private data by email?</w:t>
      </w:r>
    </w:p>
    <w:p w:rsidR="00B72F1A" w:rsidRDefault="00B72F1A" w:rsidP="00B72F1A">
      <w:pPr>
        <w:pStyle w:val="ListParagraph"/>
        <w:ind w:left="1440"/>
        <w:rPr>
          <w:rFonts w:asciiTheme="minorHAnsi" w:hAnsiTheme="minorHAnsi"/>
          <w:bCs/>
          <w:lang w:eastAsia="nl-NL"/>
        </w:rPr>
      </w:pPr>
      <w:r>
        <w:rPr>
          <w:rFonts w:asciiTheme="minorHAnsi" w:hAnsiTheme="minorHAnsi"/>
        </w:rPr>
        <w:t>(Likert scale 7)</w:t>
      </w:r>
    </w:p>
    <w:p w:rsidR="00B72F1A" w:rsidRDefault="00B72F1A" w:rsidP="00B72F1A">
      <w:pPr>
        <w:pStyle w:val="ListParagraph"/>
        <w:ind w:left="0"/>
        <w:rPr>
          <w:rFonts w:asciiTheme="minorHAnsi" w:hAnsiTheme="minorHAnsi"/>
        </w:rPr>
      </w:pPr>
    </w:p>
    <w:p w:rsidR="00B72F1A" w:rsidRDefault="00B72F1A" w:rsidP="001845F1">
      <w:pPr>
        <w:pStyle w:val="ListParagraph"/>
        <w:numPr>
          <w:ilvl w:val="0"/>
          <w:numId w:val="15"/>
        </w:numPr>
        <w:spacing w:after="200" w:line="276" w:lineRule="auto"/>
        <w:contextualSpacing/>
        <w:jc w:val="left"/>
        <w:rPr>
          <w:rFonts w:asciiTheme="minorHAnsi" w:hAnsiTheme="minorHAnsi"/>
        </w:rPr>
      </w:pPr>
      <w:r>
        <w:rPr>
          <w:rFonts w:asciiTheme="minorHAnsi" w:hAnsiTheme="minorHAnsi"/>
        </w:rPr>
        <w:t>How would you rate the degree of privacy of the information you are sending by email?</w:t>
      </w:r>
    </w:p>
    <w:p w:rsidR="00B72F1A" w:rsidRDefault="00B72F1A" w:rsidP="00B72F1A">
      <w:pPr>
        <w:pStyle w:val="ListParagraph"/>
        <w:ind w:left="1440"/>
        <w:rPr>
          <w:rFonts w:asciiTheme="minorHAnsi" w:hAnsiTheme="minorHAnsi"/>
          <w:bCs/>
          <w:lang w:eastAsia="nl-NL"/>
        </w:rPr>
      </w:pPr>
      <w:r>
        <w:rPr>
          <w:rFonts w:asciiTheme="minorHAnsi" w:hAnsiTheme="minorHAnsi"/>
        </w:rPr>
        <w:t>(Likert scale 7)</w:t>
      </w:r>
    </w:p>
    <w:p w:rsidR="00B72F1A" w:rsidRDefault="00B72F1A" w:rsidP="00B72F1A">
      <w:pPr>
        <w:pStyle w:val="ListParagraph"/>
        <w:ind w:left="0"/>
        <w:rPr>
          <w:rFonts w:asciiTheme="minorHAnsi" w:hAnsiTheme="minorHAnsi"/>
        </w:rPr>
      </w:pPr>
    </w:p>
    <w:p w:rsidR="00B72F1A" w:rsidRDefault="00B72F1A" w:rsidP="001845F1">
      <w:pPr>
        <w:pStyle w:val="ListParagraph"/>
        <w:numPr>
          <w:ilvl w:val="0"/>
          <w:numId w:val="15"/>
        </w:numPr>
        <w:spacing w:after="200" w:line="276" w:lineRule="auto"/>
        <w:contextualSpacing/>
        <w:jc w:val="left"/>
        <w:rPr>
          <w:rFonts w:asciiTheme="minorHAnsi" w:hAnsiTheme="minorHAnsi"/>
        </w:rPr>
      </w:pPr>
      <w:r>
        <w:rPr>
          <w:rFonts w:asciiTheme="minorHAnsi" w:hAnsiTheme="minorHAnsi"/>
        </w:rPr>
        <w:t xml:space="preserve"> Do you see email that contains private data as a possible inhibiting factor when deciding to outsource your email? </w:t>
      </w:r>
    </w:p>
    <w:p w:rsidR="00B72F1A" w:rsidRDefault="00B72F1A" w:rsidP="00B72F1A">
      <w:pPr>
        <w:pStyle w:val="ListParagraph"/>
        <w:ind w:left="1440"/>
        <w:rPr>
          <w:rFonts w:asciiTheme="minorHAnsi" w:hAnsiTheme="minorHAnsi"/>
        </w:rPr>
      </w:pPr>
      <w:r>
        <w:rPr>
          <w:rFonts w:asciiTheme="minorHAnsi" w:hAnsiTheme="minorHAnsi"/>
        </w:rPr>
        <w:t>(Likert scale 7)</w:t>
      </w:r>
    </w:p>
    <w:p w:rsidR="00B72F1A" w:rsidRDefault="00B72F1A" w:rsidP="00B72F1A">
      <w:pPr>
        <w:pStyle w:val="ListParagraph"/>
        <w:ind w:left="1440"/>
        <w:rPr>
          <w:rFonts w:asciiTheme="minorHAnsi" w:hAnsiTheme="minorHAnsi"/>
        </w:rPr>
      </w:pPr>
    </w:p>
    <w:p w:rsidR="00B72F1A" w:rsidRDefault="00B72F1A" w:rsidP="001845F1">
      <w:pPr>
        <w:pStyle w:val="ListParagraph"/>
        <w:numPr>
          <w:ilvl w:val="0"/>
          <w:numId w:val="15"/>
        </w:numPr>
        <w:spacing w:after="200" w:line="276" w:lineRule="auto"/>
        <w:contextualSpacing/>
        <w:jc w:val="left"/>
        <w:rPr>
          <w:rFonts w:asciiTheme="minorHAnsi" w:hAnsiTheme="minorHAnsi"/>
        </w:rPr>
      </w:pPr>
      <w:r>
        <w:rPr>
          <w:rFonts w:asciiTheme="minorHAnsi" w:hAnsiTheme="minorHAnsi"/>
        </w:rPr>
        <w:t>How would you rate the likeliness of the misuse of your email data by the vendor when working with an established service provider?</w:t>
      </w:r>
    </w:p>
    <w:p w:rsidR="00B72F1A" w:rsidRDefault="00B72F1A" w:rsidP="00B72F1A">
      <w:pPr>
        <w:pStyle w:val="ListParagraph"/>
        <w:ind w:left="1440"/>
        <w:rPr>
          <w:rFonts w:asciiTheme="minorHAnsi" w:hAnsiTheme="minorHAnsi"/>
          <w:bCs/>
          <w:lang w:eastAsia="nl-NL"/>
        </w:rPr>
      </w:pPr>
      <w:r>
        <w:rPr>
          <w:rFonts w:asciiTheme="minorHAnsi" w:hAnsiTheme="minorHAnsi"/>
        </w:rPr>
        <w:t>(Likert scale 7)</w:t>
      </w:r>
      <w:r>
        <w:rPr>
          <w:rFonts w:asciiTheme="minorHAnsi" w:hAnsiTheme="minorHAnsi"/>
          <w:bCs/>
          <w:lang w:eastAsia="nl-NL"/>
        </w:rPr>
        <w:br/>
      </w:r>
    </w:p>
    <w:p w:rsidR="00B72F1A" w:rsidRDefault="00B72F1A" w:rsidP="001845F1">
      <w:pPr>
        <w:pStyle w:val="ListParagraph"/>
        <w:numPr>
          <w:ilvl w:val="0"/>
          <w:numId w:val="15"/>
        </w:numPr>
        <w:spacing w:after="200" w:line="276" w:lineRule="auto"/>
        <w:contextualSpacing/>
        <w:jc w:val="left"/>
        <w:rPr>
          <w:rFonts w:asciiTheme="minorHAnsi" w:hAnsiTheme="minorHAnsi"/>
        </w:rPr>
      </w:pPr>
      <w:r>
        <w:rPr>
          <w:rFonts w:asciiTheme="minorHAnsi" w:hAnsiTheme="minorHAnsi"/>
        </w:rPr>
        <w:t>How valuable is the information you are sending and receiving for a service provider?</w:t>
      </w:r>
    </w:p>
    <w:p w:rsidR="00B72F1A" w:rsidRDefault="00B72F1A" w:rsidP="00B72F1A">
      <w:pPr>
        <w:pStyle w:val="ListParagraph"/>
        <w:ind w:left="1440"/>
        <w:rPr>
          <w:rFonts w:asciiTheme="minorHAnsi" w:hAnsiTheme="minorHAnsi"/>
          <w:bCs/>
          <w:lang w:eastAsia="nl-NL"/>
        </w:rPr>
      </w:pPr>
      <w:r>
        <w:rPr>
          <w:rFonts w:asciiTheme="minorHAnsi" w:hAnsiTheme="minorHAnsi"/>
        </w:rPr>
        <w:t>(Likert scale 7)</w:t>
      </w:r>
    </w:p>
    <w:p w:rsidR="00B72F1A" w:rsidRDefault="00B72F1A" w:rsidP="00B72F1A">
      <w:pPr>
        <w:pStyle w:val="ListParagraph"/>
        <w:rPr>
          <w:rFonts w:asciiTheme="minorHAnsi" w:hAnsiTheme="minorHAnsi"/>
        </w:rPr>
      </w:pPr>
    </w:p>
    <w:p w:rsidR="00B72F1A" w:rsidRDefault="00B72F1A" w:rsidP="001845F1">
      <w:pPr>
        <w:pStyle w:val="ListParagraph"/>
        <w:numPr>
          <w:ilvl w:val="0"/>
          <w:numId w:val="15"/>
        </w:numPr>
        <w:spacing w:after="200" w:line="276" w:lineRule="auto"/>
        <w:contextualSpacing/>
        <w:jc w:val="left"/>
        <w:rPr>
          <w:rFonts w:asciiTheme="minorHAnsi" w:hAnsiTheme="minorHAnsi"/>
        </w:rPr>
      </w:pPr>
      <w:r>
        <w:rPr>
          <w:rFonts w:asciiTheme="minorHAnsi" w:hAnsiTheme="minorHAnsi"/>
        </w:rPr>
        <w:t>How valuable is the information you are sending and receiving for a third party?</w:t>
      </w:r>
    </w:p>
    <w:p w:rsidR="00B72F1A" w:rsidRDefault="00B72F1A" w:rsidP="00B72F1A">
      <w:pPr>
        <w:pStyle w:val="ListParagraph"/>
        <w:ind w:left="1440"/>
        <w:rPr>
          <w:rFonts w:asciiTheme="minorHAnsi" w:hAnsiTheme="minorHAnsi"/>
          <w:bCs/>
          <w:lang w:eastAsia="nl-NL"/>
        </w:rPr>
      </w:pPr>
      <w:r>
        <w:rPr>
          <w:rFonts w:asciiTheme="minorHAnsi" w:hAnsiTheme="minorHAnsi"/>
        </w:rPr>
        <w:t>(Likert scale 7)</w:t>
      </w:r>
    </w:p>
    <w:p w:rsidR="00B72F1A" w:rsidRDefault="00B72F1A" w:rsidP="00B72F1A">
      <w:pPr>
        <w:pStyle w:val="ListParagraph"/>
        <w:ind w:left="0"/>
        <w:rPr>
          <w:rFonts w:asciiTheme="minorHAnsi" w:hAnsiTheme="minorHAnsi"/>
          <w:bCs/>
          <w:lang w:eastAsia="nl-NL"/>
        </w:rPr>
      </w:pPr>
    </w:p>
    <w:p w:rsidR="00B72F1A" w:rsidRDefault="00B72F1A" w:rsidP="001845F1">
      <w:pPr>
        <w:pStyle w:val="ListParagraph"/>
        <w:numPr>
          <w:ilvl w:val="0"/>
          <w:numId w:val="15"/>
        </w:numPr>
        <w:spacing w:after="200" w:line="276" w:lineRule="auto"/>
        <w:contextualSpacing/>
        <w:jc w:val="left"/>
        <w:rPr>
          <w:rFonts w:asciiTheme="minorHAnsi" w:hAnsiTheme="minorHAnsi"/>
        </w:rPr>
      </w:pPr>
      <w:r>
        <w:rPr>
          <w:rFonts w:asciiTheme="minorHAnsi" w:hAnsiTheme="minorHAnsi"/>
          <w:bCs/>
          <w:lang w:eastAsia="nl-NL"/>
        </w:rPr>
        <w:t>To which degree do you trust your service provider when outsourcing your email?</w:t>
      </w:r>
    </w:p>
    <w:p w:rsidR="00B72F1A" w:rsidRDefault="00B72F1A" w:rsidP="00B72F1A">
      <w:pPr>
        <w:pStyle w:val="ListParagraph"/>
        <w:ind w:left="1440"/>
        <w:rPr>
          <w:rFonts w:asciiTheme="minorHAnsi" w:hAnsiTheme="minorHAnsi"/>
          <w:bCs/>
          <w:lang w:eastAsia="nl-NL"/>
        </w:rPr>
      </w:pPr>
      <w:r>
        <w:rPr>
          <w:rFonts w:asciiTheme="minorHAnsi" w:hAnsiTheme="minorHAnsi"/>
        </w:rPr>
        <w:t>(Likert scale 7)</w:t>
      </w:r>
    </w:p>
    <w:p w:rsidR="00B72F1A" w:rsidRDefault="00B72F1A" w:rsidP="00B72F1A">
      <w:pPr>
        <w:pStyle w:val="ListParagraph"/>
        <w:ind w:left="1440"/>
        <w:rPr>
          <w:rFonts w:asciiTheme="minorHAnsi" w:hAnsiTheme="minorHAnsi"/>
        </w:rPr>
      </w:pPr>
    </w:p>
    <w:p w:rsidR="00B72F1A" w:rsidRDefault="00B72F1A" w:rsidP="001845F1">
      <w:pPr>
        <w:pStyle w:val="ListParagraph"/>
        <w:numPr>
          <w:ilvl w:val="0"/>
          <w:numId w:val="15"/>
        </w:numPr>
        <w:spacing w:after="200" w:line="276" w:lineRule="auto"/>
        <w:contextualSpacing/>
        <w:jc w:val="left"/>
        <w:rPr>
          <w:rFonts w:asciiTheme="minorHAnsi" w:hAnsiTheme="minorHAnsi"/>
        </w:rPr>
      </w:pPr>
      <w:r>
        <w:rPr>
          <w:rFonts w:asciiTheme="minorHAnsi" w:hAnsiTheme="minorHAnsi"/>
        </w:rPr>
        <w:t>What are the factors that are important when considering outsourcing a service such as email?</w:t>
      </w:r>
    </w:p>
    <w:p w:rsidR="00B72F1A" w:rsidRDefault="00B72F1A" w:rsidP="001845F1">
      <w:pPr>
        <w:pStyle w:val="ListParagraph"/>
        <w:numPr>
          <w:ilvl w:val="0"/>
          <w:numId w:val="18"/>
        </w:numPr>
        <w:spacing w:after="200" w:line="276" w:lineRule="auto"/>
        <w:contextualSpacing/>
        <w:jc w:val="left"/>
        <w:rPr>
          <w:rFonts w:asciiTheme="minorHAnsi" w:hAnsiTheme="minorHAnsi"/>
        </w:rPr>
      </w:pPr>
      <w:r>
        <w:rPr>
          <w:rFonts w:asciiTheme="minorHAnsi" w:hAnsiTheme="minorHAnsi"/>
        </w:rPr>
        <w:t>Vendor name</w:t>
      </w:r>
    </w:p>
    <w:p w:rsidR="00B72F1A" w:rsidRDefault="00B72F1A" w:rsidP="00B72F1A">
      <w:pPr>
        <w:pStyle w:val="ListParagraph"/>
        <w:ind w:left="1080"/>
        <w:rPr>
          <w:rFonts w:asciiTheme="minorHAnsi" w:hAnsiTheme="minorHAnsi"/>
          <w:bCs/>
          <w:lang w:eastAsia="nl-NL"/>
        </w:rPr>
      </w:pPr>
      <w:r>
        <w:rPr>
          <w:rFonts w:asciiTheme="minorHAnsi" w:hAnsiTheme="minorHAnsi"/>
        </w:rPr>
        <w:t>(Likert scale 7)</w:t>
      </w:r>
    </w:p>
    <w:p w:rsidR="00B72F1A" w:rsidRDefault="00B72F1A" w:rsidP="001845F1">
      <w:pPr>
        <w:pStyle w:val="ListParagraph"/>
        <w:numPr>
          <w:ilvl w:val="0"/>
          <w:numId w:val="18"/>
        </w:numPr>
        <w:spacing w:after="200" w:line="276" w:lineRule="auto"/>
        <w:contextualSpacing/>
        <w:jc w:val="left"/>
        <w:rPr>
          <w:rFonts w:asciiTheme="minorHAnsi" w:hAnsiTheme="minorHAnsi"/>
        </w:rPr>
      </w:pPr>
      <w:r>
        <w:rPr>
          <w:rFonts w:asciiTheme="minorHAnsi" w:hAnsiTheme="minorHAnsi"/>
        </w:rPr>
        <w:t>Vendor popularity</w:t>
      </w:r>
    </w:p>
    <w:p w:rsidR="00B72F1A" w:rsidRDefault="00B72F1A" w:rsidP="00B72F1A">
      <w:pPr>
        <w:pStyle w:val="ListParagraph"/>
        <w:ind w:left="1080"/>
        <w:rPr>
          <w:rFonts w:asciiTheme="minorHAnsi" w:hAnsiTheme="minorHAnsi"/>
          <w:bCs/>
          <w:lang w:eastAsia="nl-NL"/>
        </w:rPr>
      </w:pPr>
      <w:r>
        <w:rPr>
          <w:rFonts w:asciiTheme="minorHAnsi" w:hAnsiTheme="minorHAnsi"/>
        </w:rPr>
        <w:t>(Likert scale 7)</w:t>
      </w:r>
    </w:p>
    <w:p w:rsidR="00B72F1A" w:rsidRDefault="00B72F1A" w:rsidP="001845F1">
      <w:pPr>
        <w:pStyle w:val="ListParagraph"/>
        <w:numPr>
          <w:ilvl w:val="0"/>
          <w:numId w:val="18"/>
        </w:numPr>
        <w:spacing w:after="200" w:line="276" w:lineRule="auto"/>
        <w:contextualSpacing/>
        <w:jc w:val="left"/>
        <w:rPr>
          <w:rFonts w:asciiTheme="minorHAnsi" w:hAnsiTheme="minorHAnsi"/>
        </w:rPr>
      </w:pPr>
      <w:r>
        <w:rPr>
          <w:rFonts w:asciiTheme="minorHAnsi" w:hAnsiTheme="minorHAnsi"/>
        </w:rPr>
        <w:t>Vendor reputation</w:t>
      </w:r>
    </w:p>
    <w:p w:rsidR="00B72F1A" w:rsidRDefault="00B72F1A" w:rsidP="00B72F1A">
      <w:pPr>
        <w:pStyle w:val="ListParagraph"/>
        <w:ind w:left="1080"/>
        <w:rPr>
          <w:rFonts w:asciiTheme="minorHAnsi" w:hAnsiTheme="minorHAnsi"/>
          <w:bCs/>
          <w:lang w:eastAsia="nl-NL"/>
        </w:rPr>
      </w:pPr>
      <w:r>
        <w:rPr>
          <w:rFonts w:asciiTheme="minorHAnsi" w:hAnsiTheme="minorHAnsi"/>
        </w:rPr>
        <w:t>(Likert scale 7)</w:t>
      </w:r>
    </w:p>
    <w:p w:rsidR="00B72F1A" w:rsidRDefault="00B72F1A" w:rsidP="001845F1">
      <w:pPr>
        <w:pStyle w:val="ListParagraph"/>
        <w:numPr>
          <w:ilvl w:val="0"/>
          <w:numId w:val="18"/>
        </w:numPr>
        <w:spacing w:after="200" w:line="276" w:lineRule="auto"/>
        <w:contextualSpacing/>
        <w:jc w:val="left"/>
        <w:rPr>
          <w:rFonts w:asciiTheme="minorHAnsi" w:hAnsiTheme="minorHAnsi"/>
        </w:rPr>
      </w:pPr>
      <w:r>
        <w:rPr>
          <w:rFonts w:asciiTheme="minorHAnsi" w:hAnsiTheme="minorHAnsi"/>
        </w:rPr>
        <w:t>Vendors client portfolio</w:t>
      </w:r>
    </w:p>
    <w:p w:rsidR="00B72F1A" w:rsidRDefault="00B72F1A" w:rsidP="00B72F1A">
      <w:pPr>
        <w:pStyle w:val="ListParagraph"/>
        <w:ind w:left="1080"/>
        <w:rPr>
          <w:rFonts w:asciiTheme="minorHAnsi" w:hAnsiTheme="minorHAnsi"/>
          <w:bCs/>
          <w:lang w:eastAsia="nl-NL"/>
        </w:rPr>
      </w:pPr>
      <w:r>
        <w:rPr>
          <w:rFonts w:asciiTheme="minorHAnsi" w:hAnsiTheme="minorHAnsi"/>
        </w:rPr>
        <w:t>(Likert scale 7)</w:t>
      </w:r>
    </w:p>
    <w:p w:rsidR="00B72F1A" w:rsidRDefault="00B72F1A" w:rsidP="001845F1">
      <w:pPr>
        <w:pStyle w:val="ListParagraph"/>
        <w:numPr>
          <w:ilvl w:val="0"/>
          <w:numId w:val="18"/>
        </w:numPr>
        <w:spacing w:after="200" w:line="276" w:lineRule="auto"/>
        <w:contextualSpacing/>
        <w:jc w:val="left"/>
        <w:rPr>
          <w:rFonts w:asciiTheme="minorHAnsi" w:hAnsiTheme="minorHAnsi"/>
        </w:rPr>
      </w:pPr>
      <w:r>
        <w:rPr>
          <w:rFonts w:asciiTheme="minorHAnsi" w:hAnsiTheme="minorHAnsi"/>
        </w:rPr>
        <w:t>Vendors company size</w:t>
      </w:r>
    </w:p>
    <w:p w:rsidR="00B72F1A" w:rsidRDefault="00B72F1A" w:rsidP="00B72F1A">
      <w:pPr>
        <w:pStyle w:val="ListParagraph"/>
        <w:ind w:left="1080"/>
        <w:rPr>
          <w:rFonts w:asciiTheme="minorHAnsi" w:hAnsiTheme="minorHAnsi"/>
        </w:rPr>
      </w:pPr>
      <w:r>
        <w:rPr>
          <w:rFonts w:asciiTheme="minorHAnsi" w:hAnsiTheme="minorHAnsi"/>
        </w:rPr>
        <w:t>(Likert scale 7)</w:t>
      </w:r>
    </w:p>
    <w:p w:rsidR="00B72F1A" w:rsidRDefault="00B72F1A" w:rsidP="001845F1">
      <w:pPr>
        <w:pStyle w:val="ListParagraph"/>
        <w:numPr>
          <w:ilvl w:val="0"/>
          <w:numId w:val="19"/>
        </w:numPr>
        <w:spacing w:after="200" w:line="276" w:lineRule="auto"/>
        <w:contextualSpacing/>
        <w:jc w:val="left"/>
        <w:rPr>
          <w:rFonts w:asciiTheme="minorHAnsi" w:hAnsiTheme="minorHAnsi"/>
          <w:bCs/>
          <w:lang w:eastAsia="nl-NL"/>
        </w:rPr>
      </w:pPr>
      <w:r>
        <w:rPr>
          <w:rFonts w:asciiTheme="minorHAnsi" w:hAnsiTheme="minorHAnsi"/>
        </w:rPr>
        <w:t>Other</w:t>
      </w:r>
    </w:p>
    <w:p w:rsidR="00B72F1A" w:rsidRDefault="00B72F1A" w:rsidP="00B72F1A">
      <w:pPr>
        <w:pStyle w:val="ListParagraph"/>
        <w:ind w:left="1068"/>
        <w:rPr>
          <w:rFonts w:asciiTheme="minorHAnsi" w:hAnsiTheme="minorHAnsi"/>
          <w:bCs/>
          <w:lang w:eastAsia="nl-NL"/>
        </w:rPr>
      </w:pPr>
      <w:r>
        <w:rPr>
          <w:rFonts w:asciiTheme="minorHAnsi" w:hAnsiTheme="minorHAnsi"/>
        </w:rPr>
        <w:t>(Textbox)</w:t>
      </w:r>
    </w:p>
    <w:p w:rsidR="00B72F1A" w:rsidRDefault="00B72F1A" w:rsidP="00B72F1A">
      <w:pPr>
        <w:pStyle w:val="ListParagraph"/>
        <w:ind w:left="0"/>
        <w:rPr>
          <w:rFonts w:asciiTheme="minorHAnsi" w:hAnsiTheme="minorHAnsi"/>
        </w:rPr>
      </w:pPr>
    </w:p>
    <w:p w:rsidR="00B72F1A" w:rsidRDefault="00B72F1A" w:rsidP="00B72F1A">
      <w:pPr>
        <w:pStyle w:val="ListParagraph"/>
        <w:ind w:left="0"/>
        <w:rPr>
          <w:rFonts w:asciiTheme="minorHAnsi" w:hAnsiTheme="minorHAnsi"/>
        </w:rPr>
      </w:pPr>
      <w:r>
        <w:rPr>
          <w:rFonts w:asciiTheme="minorHAnsi" w:hAnsiTheme="minorHAnsi"/>
        </w:rPr>
        <w:t>If there are any questions and/or comments related to this survey or to the process of outsourcing email, you can mention it in the following text box.</w:t>
      </w:r>
    </w:p>
    <w:p w:rsidR="00B72F1A" w:rsidRDefault="00B72F1A" w:rsidP="00B72F1A">
      <w:pPr>
        <w:pStyle w:val="ListParagraph"/>
        <w:ind w:left="0"/>
        <w:rPr>
          <w:rFonts w:asciiTheme="minorHAnsi" w:hAnsiTheme="minorHAnsi"/>
        </w:rPr>
      </w:pPr>
    </w:p>
    <w:p w:rsidR="00B72F1A" w:rsidRPr="00E00241" w:rsidRDefault="00B72F1A" w:rsidP="00E00241">
      <w:pPr>
        <w:pStyle w:val="NoSpacing"/>
        <w:rPr>
          <w:rFonts w:cs="Times New Roman"/>
        </w:rPr>
      </w:pPr>
    </w:p>
    <w:sectPr w:rsidR="00B72F1A" w:rsidRPr="00E00241" w:rsidSect="0047478D">
      <w:pgSz w:w="11906" w:h="16838" w:code="9"/>
      <w:pgMar w:top="1418" w:right="1418" w:bottom="1418" w:left="141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845F1" w:rsidRDefault="001845F1" w:rsidP="00AB2708">
      <w:pPr>
        <w:spacing w:after="0" w:line="240" w:lineRule="auto"/>
      </w:pPr>
      <w:r>
        <w:separator/>
      </w:r>
    </w:p>
  </w:endnote>
  <w:endnote w:type="continuationSeparator" w:id="0">
    <w:p w:rsidR="001845F1" w:rsidRDefault="001845F1" w:rsidP="00AB2708">
      <w:pPr>
        <w:spacing w:after="0" w:line="240" w:lineRule="auto"/>
      </w:pPr>
      <w:r>
        <w:continuationSeparator/>
      </w:r>
    </w:p>
  </w:endnote>
  <w:endnote w:id="1">
    <w:p w:rsidR="007D57FC" w:rsidRDefault="007D57FC" w:rsidP="00912333">
      <w:pPr>
        <w:pStyle w:val="EndnoteText"/>
      </w:pPr>
      <w:r w:rsidRPr="003B4F5A">
        <w:rPr>
          <w:rStyle w:val="EndnoteReference"/>
        </w:rPr>
        <w:endnoteRef/>
      </w:r>
      <w:r w:rsidRPr="003B4F5A">
        <w:t xml:space="preserve"> Likert scale</w:t>
      </w:r>
      <w:r>
        <w:t>, a scale that is often used in questionnaires. This scale provides the person answering the questions with the choice for different numbers. These numbers represent the degree that for example a respondent approves with the question. A Likert scale can be a scale of 3, 5, 7 or even more. A major advantage when using a Likert scale is that, by attaching values to the different ratings of the Likert scale it is possible to calculate several statistical definitions.</w:t>
      </w:r>
    </w:p>
  </w:endnote>
  <w:endnote w:id="2">
    <w:p w:rsidR="007D57FC" w:rsidRDefault="007D57FC" w:rsidP="00912333">
      <w:pPr>
        <w:pStyle w:val="EndnoteText"/>
      </w:pPr>
      <w:r w:rsidRPr="003B4F5A">
        <w:rPr>
          <w:rStyle w:val="EndnoteReference"/>
        </w:rPr>
        <w:endnoteRef/>
      </w:r>
      <w:r w:rsidRPr="003B4F5A">
        <w:t xml:space="preserve"> Cronbach’s Alfa</w:t>
      </w:r>
      <w:r>
        <w:t>, represent a method that calculates to which degree 2 different questions measure the same item. When using more than one question to test a hypothesis on a specific topic it is very important to calculate if these questions measure the same topic. The Cronbach’s Alfa calculates to which extend these questions are related to the same topic. When Cronbach’s Alfa is 6 or higher they are internally consistent, this means we can state they measure the same topic. If Cronbach’s Alfa is lower than 6 the relevance of the statistical test is too low.</w:t>
      </w:r>
    </w:p>
  </w:endnote>
  <w:endnote w:id="3">
    <w:p w:rsidR="007D57FC" w:rsidRDefault="007D57FC" w:rsidP="00912333">
      <w:pPr>
        <w:pStyle w:val="EndnoteText"/>
      </w:pPr>
      <w:r w:rsidRPr="003B4F5A">
        <w:rPr>
          <w:rStyle w:val="EndnoteReference"/>
        </w:rPr>
        <w:endnoteRef/>
      </w:r>
      <w:r w:rsidRPr="003B4F5A">
        <w:t xml:space="preserve"> SPSS</w:t>
      </w:r>
      <w:r>
        <w:t xml:space="preserve">, is a statistical computer </w:t>
      </w:r>
      <w:r w:rsidRPr="00FA4871">
        <w:t xml:space="preserve">program previously called </w:t>
      </w:r>
      <w:r w:rsidRPr="00FA4871">
        <w:rPr>
          <w:bCs/>
        </w:rPr>
        <w:t>s</w:t>
      </w:r>
      <w:r w:rsidRPr="00FA4871">
        <w:t xml:space="preserve">tatistical </w:t>
      </w:r>
      <w:r w:rsidRPr="00FA4871">
        <w:rPr>
          <w:bCs/>
        </w:rPr>
        <w:t>p</w:t>
      </w:r>
      <w:r w:rsidRPr="00FA4871">
        <w:t xml:space="preserve">ackage for the </w:t>
      </w:r>
      <w:r w:rsidRPr="00FA4871">
        <w:rPr>
          <w:bCs/>
        </w:rPr>
        <w:t>s</w:t>
      </w:r>
      <w:r w:rsidRPr="00FA4871">
        <w:t xml:space="preserve">ocial </w:t>
      </w:r>
      <w:r w:rsidRPr="00FA4871">
        <w:rPr>
          <w:bCs/>
        </w:rPr>
        <w:t>s</w:t>
      </w:r>
      <w:r w:rsidRPr="00FA4871">
        <w:t>ciences</w:t>
      </w:r>
      <w:r>
        <w:t>(SPSS)</w:t>
      </w:r>
    </w:p>
  </w:endnote>
  <w:endnote w:id="4">
    <w:p w:rsidR="007D57FC" w:rsidRDefault="007D57FC">
      <w:pPr>
        <w:pStyle w:val="EndnoteText"/>
      </w:pPr>
      <w:r>
        <w:rPr>
          <w:rStyle w:val="EndnoteReference"/>
        </w:rPr>
        <w:endnoteRef/>
      </w:r>
      <w:r>
        <w:t xml:space="preserve"> 2 sample T test, a statistical test which measures two specific groups</w:t>
      </w:r>
      <w:r w:rsidRPr="002317B0">
        <w:t xml:space="preserve"> </w:t>
      </w:r>
      <w:r>
        <w:t>relate to the pre defined hypotheses.</w:t>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7" w:rightFromText="187" w:vertAnchor="text" w:tblpY="1"/>
      <w:tblW w:w="5000" w:type="pct"/>
      <w:tblLook w:val="00A0"/>
    </w:tblPr>
    <w:tblGrid>
      <w:gridCol w:w="4178"/>
      <w:gridCol w:w="929"/>
      <w:gridCol w:w="4179"/>
    </w:tblGrid>
    <w:tr w:rsidR="007D57FC" w:rsidRPr="00664852">
      <w:trPr>
        <w:trHeight w:val="151"/>
      </w:trPr>
      <w:tc>
        <w:tcPr>
          <w:tcW w:w="2250" w:type="pct"/>
          <w:tcBorders>
            <w:bottom w:val="single" w:sz="4" w:space="0" w:color="4F81BD"/>
          </w:tcBorders>
        </w:tcPr>
        <w:p w:rsidR="007D57FC" w:rsidRDefault="007D57FC">
          <w:pPr>
            <w:pStyle w:val="Header"/>
            <w:rPr>
              <w:rFonts w:ascii="Cambria" w:hAnsi="Cambria" w:cs="Cambria"/>
              <w:b/>
              <w:bCs/>
            </w:rPr>
          </w:pPr>
        </w:p>
      </w:tc>
      <w:tc>
        <w:tcPr>
          <w:tcW w:w="500" w:type="pct"/>
          <w:vMerge w:val="restart"/>
          <w:noWrap/>
          <w:vAlign w:val="center"/>
        </w:tcPr>
        <w:p w:rsidR="007D57FC" w:rsidRPr="00664852" w:rsidRDefault="007D57FC" w:rsidP="00D45EFF">
          <w:pPr>
            <w:pStyle w:val="NoSpacing"/>
            <w:ind w:left="-68" w:right="-70"/>
            <w:jc w:val="center"/>
            <w:rPr>
              <w:rFonts w:ascii="Cambria" w:hAnsi="Cambria" w:cs="Cambria"/>
            </w:rPr>
          </w:pPr>
          <w:r w:rsidRPr="00664852">
            <w:rPr>
              <w:rFonts w:ascii="Cambria" w:hAnsi="Cambria" w:cs="Cambria"/>
              <w:b/>
              <w:bCs/>
            </w:rPr>
            <w:t xml:space="preserve">Page </w:t>
          </w:r>
          <w:fldSimple w:instr=" PAGE  \* MERGEFORMAT ">
            <w:r w:rsidR="003444E8" w:rsidRPr="003444E8">
              <w:rPr>
                <w:rFonts w:ascii="Cambria" w:hAnsi="Cambria" w:cs="Cambria"/>
                <w:noProof/>
              </w:rPr>
              <w:t>29</w:t>
            </w:r>
          </w:fldSimple>
        </w:p>
      </w:tc>
      <w:tc>
        <w:tcPr>
          <w:tcW w:w="2250" w:type="pct"/>
          <w:tcBorders>
            <w:bottom w:val="single" w:sz="4" w:space="0" w:color="4F81BD"/>
          </w:tcBorders>
        </w:tcPr>
        <w:p w:rsidR="007D57FC" w:rsidRDefault="007D57FC">
          <w:pPr>
            <w:pStyle w:val="Header"/>
            <w:rPr>
              <w:rFonts w:ascii="Cambria" w:hAnsi="Cambria" w:cs="Cambria"/>
              <w:b/>
              <w:bCs/>
            </w:rPr>
          </w:pPr>
        </w:p>
      </w:tc>
    </w:tr>
    <w:tr w:rsidR="007D57FC" w:rsidRPr="00664852">
      <w:trPr>
        <w:trHeight w:val="150"/>
      </w:trPr>
      <w:tc>
        <w:tcPr>
          <w:tcW w:w="2250" w:type="pct"/>
          <w:tcBorders>
            <w:top w:val="single" w:sz="4" w:space="0" w:color="4F81BD"/>
          </w:tcBorders>
        </w:tcPr>
        <w:p w:rsidR="007D57FC" w:rsidRDefault="007D57FC">
          <w:pPr>
            <w:pStyle w:val="Header"/>
            <w:rPr>
              <w:rFonts w:ascii="Cambria" w:hAnsi="Cambria" w:cs="Cambria"/>
              <w:b/>
              <w:bCs/>
            </w:rPr>
          </w:pPr>
        </w:p>
      </w:tc>
      <w:tc>
        <w:tcPr>
          <w:tcW w:w="500" w:type="pct"/>
          <w:vMerge/>
        </w:tcPr>
        <w:p w:rsidR="007D57FC" w:rsidRDefault="007D57FC">
          <w:pPr>
            <w:pStyle w:val="Header"/>
            <w:jc w:val="center"/>
            <w:rPr>
              <w:rFonts w:ascii="Cambria" w:hAnsi="Cambria" w:cs="Cambria"/>
              <w:b/>
              <w:bCs/>
            </w:rPr>
          </w:pPr>
        </w:p>
      </w:tc>
      <w:tc>
        <w:tcPr>
          <w:tcW w:w="2250" w:type="pct"/>
          <w:tcBorders>
            <w:top w:val="single" w:sz="4" w:space="0" w:color="4F81BD"/>
          </w:tcBorders>
        </w:tcPr>
        <w:p w:rsidR="007D57FC" w:rsidRDefault="007D57FC">
          <w:pPr>
            <w:pStyle w:val="Header"/>
            <w:rPr>
              <w:rFonts w:ascii="Cambria" w:hAnsi="Cambria" w:cs="Cambria"/>
              <w:b/>
              <w:bCs/>
            </w:rPr>
          </w:pPr>
        </w:p>
      </w:tc>
    </w:tr>
  </w:tbl>
  <w:p w:rsidR="007D57FC" w:rsidRDefault="007D57F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7" w:rightFromText="187" w:vertAnchor="text" w:tblpY="1"/>
      <w:tblW w:w="5000" w:type="pct"/>
      <w:tblLook w:val="00A0"/>
    </w:tblPr>
    <w:tblGrid>
      <w:gridCol w:w="4178"/>
      <w:gridCol w:w="929"/>
      <w:gridCol w:w="4179"/>
    </w:tblGrid>
    <w:tr w:rsidR="007D57FC" w:rsidRPr="00664852" w:rsidTr="007D57FC">
      <w:trPr>
        <w:trHeight w:val="151"/>
      </w:trPr>
      <w:tc>
        <w:tcPr>
          <w:tcW w:w="2250" w:type="pct"/>
          <w:tcBorders>
            <w:bottom w:val="single" w:sz="4" w:space="0" w:color="4F81BD"/>
          </w:tcBorders>
        </w:tcPr>
        <w:p w:rsidR="007D57FC" w:rsidRDefault="007D57FC" w:rsidP="007D57FC">
          <w:pPr>
            <w:pStyle w:val="Header"/>
            <w:rPr>
              <w:rFonts w:ascii="Cambria" w:hAnsi="Cambria" w:cs="Cambria"/>
              <w:b/>
              <w:bCs/>
            </w:rPr>
          </w:pPr>
        </w:p>
      </w:tc>
      <w:tc>
        <w:tcPr>
          <w:tcW w:w="500" w:type="pct"/>
          <w:vMerge w:val="restart"/>
          <w:noWrap/>
          <w:vAlign w:val="center"/>
        </w:tcPr>
        <w:p w:rsidR="007D57FC" w:rsidRPr="00664852" w:rsidRDefault="007D57FC" w:rsidP="007D57FC">
          <w:pPr>
            <w:pStyle w:val="NoSpacing"/>
            <w:ind w:left="-68" w:right="-70"/>
            <w:jc w:val="center"/>
            <w:rPr>
              <w:rFonts w:ascii="Cambria" w:hAnsi="Cambria" w:cs="Cambria"/>
            </w:rPr>
          </w:pPr>
          <w:r w:rsidRPr="00664852">
            <w:rPr>
              <w:rFonts w:ascii="Cambria" w:hAnsi="Cambria" w:cs="Cambria"/>
              <w:b/>
              <w:bCs/>
            </w:rPr>
            <w:t xml:space="preserve">Page </w:t>
          </w:r>
          <w:fldSimple w:instr=" PAGE  \* MERGEFORMAT ">
            <w:r w:rsidRPr="007D57FC">
              <w:rPr>
                <w:rFonts w:ascii="Cambria" w:hAnsi="Cambria" w:cs="Cambria"/>
                <w:noProof/>
              </w:rPr>
              <w:t>54</w:t>
            </w:r>
          </w:fldSimple>
        </w:p>
      </w:tc>
      <w:tc>
        <w:tcPr>
          <w:tcW w:w="2250" w:type="pct"/>
          <w:tcBorders>
            <w:bottom w:val="single" w:sz="4" w:space="0" w:color="4F81BD"/>
          </w:tcBorders>
        </w:tcPr>
        <w:p w:rsidR="007D57FC" w:rsidRDefault="007D57FC" w:rsidP="007D57FC">
          <w:pPr>
            <w:pStyle w:val="Header"/>
            <w:rPr>
              <w:rFonts w:ascii="Cambria" w:hAnsi="Cambria" w:cs="Cambria"/>
              <w:b/>
              <w:bCs/>
            </w:rPr>
          </w:pPr>
        </w:p>
      </w:tc>
    </w:tr>
    <w:tr w:rsidR="007D57FC" w:rsidRPr="00664852" w:rsidTr="007D57FC">
      <w:trPr>
        <w:trHeight w:val="150"/>
      </w:trPr>
      <w:tc>
        <w:tcPr>
          <w:tcW w:w="2250" w:type="pct"/>
          <w:tcBorders>
            <w:top w:val="single" w:sz="4" w:space="0" w:color="4F81BD"/>
          </w:tcBorders>
        </w:tcPr>
        <w:p w:rsidR="007D57FC" w:rsidRDefault="007D57FC" w:rsidP="007D57FC">
          <w:pPr>
            <w:pStyle w:val="Header"/>
            <w:rPr>
              <w:rFonts w:ascii="Cambria" w:hAnsi="Cambria" w:cs="Cambria"/>
              <w:b/>
              <w:bCs/>
            </w:rPr>
          </w:pPr>
        </w:p>
      </w:tc>
      <w:tc>
        <w:tcPr>
          <w:tcW w:w="500" w:type="pct"/>
          <w:vMerge/>
        </w:tcPr>
        <w:p w:rsidR="007D57FC" w:rsidRDefault="007D57FC" w:rsidP="007D57FC">
          <w:pPr>
            <w:pStyle w:val="Header"/>
            <w:jc w:val="center"/>
            <w:rPr>
              <w:rFonts w:ascii="Cambria" w:hAnsi="Cambria" w:cs="Cambria"/>
              <w:b/>
              <w:bCs/>
            </w:rPr>
          </w:pPr>
        </w:p>
      </w:tc>
      <w:tc>
        <w:tcPr>
          <w:tcW w:w="2250" w:type="pct"/>
          <w:tcBorders>
            <w:top w:val="single" w:sz="4" w:space="0" w:color="4F81BD"/>
          </w:tcBorders>
        </w:tcPr>
        <w:p w:rsidR="007D57FC" w:rsidRDefault="007D57FC" w:rsidP="007D57FC">
          <w:pPr>
            <w:pStyle w:val="Header"/>
            <w:rPr>
              <w:rFonts w:ascii="Cambria" w:hAnsi="Cambria" w:cs="Cambria"/>
              <w:b/>
              <w:bCs/>
            </w:rPr>
          </w:pPr>
        </w:p>
      </w:tc>
    </w:tr>
  </w:tbl>
  <w:p w:rsidR="007D57FC" w:rsidRDefault="007D57F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845F1" w:rsidRDefault="001845F1" w:rsidP="00AB2708">
      <w:pPr>
        <w:spacing w:after="0" w:line="240" w:lineRule="auto"/>
      </w:pPr>
      <w:r>
        <w:separator/>
      </w:r>
    </w:p>
  </w:footnote>
  <w:footnote w:type="continuationSeparator" w:id="0">
    <w:p w:rsidR="001845F1" w:rsidRDefault="001845F1" w:rsidP="00AB270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57FC" w:rsidRPr="004810A4" w:rsidRDefault="007D57FC">
    <w:pPr>
      <w:pStyle w:val="Header"/>
      <w:pBdr>
        <w:between w:val="single" w:sz="4" w:space="1" w:color="4F81BD"/>
      </w:pBdr>
      <w:spacing w:line="276" w:lineRule="auto"/>
      <w:jc w:val="center"/>
      <w:rPr>
        <w:sz w:val="18"/>
        <w:szCs w:val="18"/>
      </w:rPr>
    </w:pPr>
    <w:r w:rsidRPr="004810A4">
      <w:rPr>
        <w:sz w:val="18"/>
        <w:szCs w:val="18"/>
      </w:rPr>
      <w:t>Information poaching as a decision making factor when outsourcing e-mail</w:t>
    </w:r>
  </w:p>
  <w:p w:rsidR="007D57FC" w:rsidRPr="004810A4" w:rsidRDefault="007D57FC" w:rsidP="001D3393">
    <w:pPr>
      <w:pStyle w:val="Header"/>
      <w:jc w:val="center"/>
      <w:rPr>
        <w:sz w:val="18"/>
        <w:szCs w:val="18"/>
      </w:rPr>
    </w:pPr>
    <w:r w:rsidRPr="004810A4">
      <w:rPr>
        <w:sz w:val="18"/>
        <w:szCs w:val="18"/>
      </w:rPr>
      <w:fldChar w:fldCharType="begin"/>
    </w:r>
    <w:r w:rsidRPr="004810A4">
      <w:rPr>
        <w:sz w:val="18"/>
        <w:szCs w:val="18"/>
      </w:rPr>
      <w:instrText xml:space="preserve"> DATE \@ "d-MMM-yy" </w:instrText>
    </w:r>
    <w:r w:rsidRPr="004810A4">
      <w:rPr>
        <w:sz w:val="18"/>
        <w:szCs w:val="18"/>
      </w:rPr>
      <w:fldChar w:fldCharType="separate"/>
    </w:r>
    <w:r>
      <w:rPr>
        <w:noProof/>
        <w:sz w:val="18"/>
        <w:szCs w:val="18"/>
      </w:rPr>
      <w:t>3-Aug-10</w:t>
    </w:r>
    <w:r w:rsidRPr="004810A4">
      <w:rPr>
        <w:sz w:val="18"/>
        <w:szCs w:val="18"/>
      </w:rPr>
      <w:fldChar w:fldCharType="end"/>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57FC" w:rsidRDefault="007D57FC" w:rsidP="00724EDC">
    <w:pPr>
      <w:pStyle w:val="Header"/>
      <w:pBdr>
        <w:between w:val="single" w:sz="4" w:space="1" w:color="4F81BD"/>
      </w:pBdr>
      <w:spacing w:line="276" w:lineRule="auto"/>
      <w:jc w:val="center"/>
    </w:pPr>
    <w:r w:rsidRPr="00932DE8">
      <w:t>Information poaching a</w:t>
    </w:r>
    <w:r>
      <w:t>s a</w:t>
    </w:r>
    <w:r w:rsidRPr="00932DE8">
      <w:t xml:space="preserve"> decision making factor</w:t>
    </w:r>
    <w:r>
      <w:t xml:space="preserve"> when outsourcing e-mail</w:t>
    </w:r>
  </w:p>
  <w:p w:rsidR="007D57FC" w:rsidRDefault="007D57FC" w:rsidP="00724EDC">
    <w:pPr>
      <w:pStyle w:val="Header"/>
      <w:jc w:val="center"/>
    </w:pPr>
    <w:fldSimple w:instr=" DATE \@ &quot;d-MMM-yy&quot; ">
      <w:r>
        <w:rPr>
          <w:noProof/>
        </w:rPr>
        <w:t>3-Aug-10</w:t>
      </w:r>
    </w:fldSimple>
  </w:p>
  <w:p w:rsidR="007D57FC" w:rsidRDefault="007D57FC" w:rsidP="00CE698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1F0ADF"/>
    <w:multiLevelType w:val="multilevel"/>
    <w:tmpl w:val="67E8A42C"/>
    <w:lvl w:ilvl="0">
      <w:start w:val="1"/>
      <w:numFmt w:val="bullet"/>
      <w:lvlText w:val=""/>
      <w:lvlJc w:val="left"/>
      <w:pPr>
        <w:ind w:left="360" w:hanging="360"/>
      </w:pPr>
      <w:rPr>
        <w:rFonts w:ascii="Wingdings" w:hAnsi="Wingdings" w:cs="Wingdings" w:hint="default"/>
      </w:rPr>
    </w:lvl>
    <w:lvl w:ilvl="1">
      <w:start w:val="1"/>
      <w:numFmt w:val="bullet"/>
      <w:lvlText w:val=""/>
      <w:lvlJc w:val="left"/>
      <w:pPr>
        <w:ind w:left="720" w:hanging="360"/>
      </w:pPr>
      <w:rPr>
        <w:rFonts w:ascii="Wingdings" w:hAnsi="Wingdings" w:cs="Wingdings" w:hint="default"/>
      </w:rPr>
    </w:lvl>
    <w:lvl w:ilvl="2">
      <w:start w:val="1"/>
      <w:numFmt w:val="bullet"/>
      <w:lvlText w:val=""/>
      <w:lvlJc w:val="left"/>
      <w:pPr>
        <w:ind w:left="1080" w:hanging="360"/>
      </w:pPr>
      <w:rPr>
        <w:rFonts w:ascii="Wingdings" w:hAnsi="Wingdings" w:cs="Wingdings" w:hint="default"/>
      </w:rPr>
    </w:lvl>
    <w:lvl w:ilvl="3">
      <w:start w:val="1"/>
      <w:numFmt w:val="bullet"/>
      <w:lvlText w:val=""/>
      <w:lvlJc w:val="left"/>
      <w:pPr>
        <w:ind w:left="1440" w:hanging="360"/>
      </w:pPr>
      <w:rPr>
        <w:rFonts w:ascii="Symbol" w:hAnsi="Symbol" w:cs="Symbol" w:hint="default"/>
      </w:rPr>
    </w:lvl>
    <w:lvl w:ilvl="4">
      <w:start w:val="1"/>
      <w:numFmt w:val="bullet"/>
      <w:lvlText w:val=""/>
      <w:lvlJc w:val="left"/>
      <w:pPr>
        <w:ind w:left="1800" w:hanging="360"/>
      </w:pPr>
      <w:rPr>
        <w:rFonts w:ascii="Symbol" w:hAnsi="Symbol" w:cs="Symbol" w:hint="default"/>
      </w:rPr>
    </w:lvl>
    <w:lvl w:ilvl="5">
      <w:start w:val="1"/>
      <w:numFmt w:val="bullet"/>
      <w:lvlText w:val=""/>
      <w:lvlJc w:val="left"/>
      <w:pPr>
        <w:ind w:left="2160" w:hanging="360"/>
      </w:pPr>
      <w:rPr>
        <w:rFonts w:ascii="Wingdings" w:hAnsi="Wingdings" w:cs="Wingdings" w:hint="default"/>
      </w:rPr>
    </w:lvl>
    <w:lvl w:ilvl="6">
      <w:start w:val="1"/>
      <w:numFmt w:val="bullet"/>
      <w:lvlText w:val=""/>
      <w:lvlJc w:val="left"/>
      <w:pPr>
        <w:ind w:left="2520" w:hanging="360"/>
      </w:pPr>
      <w:rPr>
        <w:rFonts w:ascii="Wingdings" w:hAnsi="Wingdings" w:cs="Wingdings" w:hint="default"/>
      </w:rPr>
    </w:lvl>
    <w:lvl w:ilvl="7">
      <w:start w:val="1"/>
      <w:numFmt w:val="bullet"/>
      <w:lvlText w:val=""/>
      <w:lvlJc w:val="left"/>
      <w:pPr>
        <w:ind w:left="2880" w:hanging="360"/>
      </w:pPr>
      <w:rPr>
        <w:rFonts w:ascii="Symbol" w:hAnsi="Symbol" w:cs="Symbol" w:hint="default"/>
      </w:rPr>
    </w:lvl>
    <w:lvl w:ilvl="8">
      <w:start w:val="1"/>
      <w:numFmt w:val="bullet"/>
      <w:lvlText w:val=""/>
      <w:lvlJc w:val="left"/>
      <w:pPr>
        <w:ind w:left="3240" w:hanging="360"/>
      </w:pPr>
      <w:rPr>
        <w:rFonts w:ascii="Symbol" w:hAnsi="Symbol" w:cs="Symbol" w:hint="default"/>
      </w:rPr>
    </w:lvl>
  </w:abstractNum>
  <w:abstractNum w:abstractNumId="1">
    <w:nsid w:val="0B5C6C4A"/>
    <w:multiLevelType w:val="hybridMultilevel"/>
    <w:tmpl w:val="3020B038"/>
    <w:lvl w:ilvl="0" w:tplc="0642897E">
      <w:numFmt w:val="bullet"/>
      <w:lvlText w:val="-"/>
      <w:lvlJc w:val="left"/>
      <w:pPr>
        <w:ind w:left="1428" w:hanging="360"/>
      </w:pPr>
      <w:rPr>
        <w:rFonts w:ascii="Calibri" w:eastAsia="Times New Roman" w:hAnsi="Calibri" w:hint="default"/>
      </w:rPr>
    </w:lvl>
    <w:lvl w:ilvl="1" w:tplc="04130001">
      <w:start w:val="1"/>
      <w:numFmt w:val="bullet"/>
      <w:lvlText w:val=""/>
      <w:lvlJc w:val="left"/>
      <w:pPr>
        <w:ind w:left="2148" w:hanging="360"/>
      </w:pPr>
      <w:rPr>
        <w:rFonts w:ascii="Symbol" w:hAnsi="Symbol" w:hint="default"/>
      </w:rPr>
    </w:lvl>
    <w:lvl w:ilvl="2" w:tplc="04130005">
      <w:start w:val="1"/>
      <w:numFmt w:val="bullet"/>
      <w:lvlText w:val=""/>
      <w:lvlJc w:val="left"/>
      <w:pPr>
        <w:ind w:left="2868" w:hanging="360"/>
      </w:pPr>
      <w:rPr>
        <w:rFonts w:ascii="Wingdings" w:hAnsi="Wingdings" w:hint="default"/>
      </w:rPr>
    </w:lvl>
    <w:lvl w:ilvl="3" w:tplc="04130001">
      <w:start w:val="1"/>
      <w:numFmt w:val="bullet"/>
      <w:lvlText w:val=""/>
      <w:lvlJc w:val="left"/>
      <w:pPr>
        <w:ind w:left="3588" w:hanging="360"/>
      </w:pPr>
      <w:rPr>
        <w:rFonts w:ascii="Symbol" w:hAnsi="Symbol" w:hint="default"/>
      </w:rPr>
    </w:lvl>
    <w:lvl w:ilvl="4" w:tplc="04130003">
      <w:start w:val="1"/>
      <w:numFmt w:val="decimal"/>
      <w:lvlText w:val="%5."/>
      <w:lvlJc w:val="left"/>
      <w:pPr>
        <w:tabs>
          <w:tab w:val="num" w:pos="3600"/>
        </w:tabs>
        <w:ind w:left="3600" w:hanging="360"/>
      </w:pPr>
    </w:lvl>
    <w:lvl w:ilvl="5" w:tplc="04130005">
      <w:start w:val="1"/>
      <w:numFmt w:val="decimal"/>
      <w:lvlText w:val="%6."/>
      <w:lvlJc w:val="left"/>
      <w:pPr>
        <w:tabs>
          <w:tab w:val="num" w:pos="4320"/>
        </w:tabs>
        <w:ind w:left="4320" w:hanging="360"/>
      </w:pPr>
    </w:lvl>
    <w:lvl w:ilvl="6" w:tplc="04130001">
      <w:start w:val="1"/>
      <w:numFmt w:val="decimal"/>
      <w:lvlText w:val="%7."/>
      <w:lvlJc w:val="left"/>
      <w:pPr>
        <w:tabs>
          <w:tab w:val="num" w:pos="5040"/>
        </w:tabs>
        <w:ind w:left="5040" w:hanging="360"/>
      </w:pPr>
    </w:lvl>
    <w:lvl w:ilvl="7" w:tplc="04130003">
      <w:start w:val="1"/>
      <w:numFmt w:val="decimal"/>
      <w:lvlText w:val="%8."/>
      <w:lvlJc w:val="left"/>
      <w:pPr>
        <w:tabs>
          <w:tab w:val="num" w:pos="5760"/>
        </w:tabs>
        <w:ind w:left="5760" w:hanging="360"/>
      </w:pPr>
    </w:lvl>
    <w:lvl w:ilvl="8" w:tplc="04130005">
      <w:start w:val="1"/>
      <w:numFmt w:val="decimal"/>
      <w:lvlText w:val="%9."/>
      <w:lvlJc w:val="left"/>
      <w:pPr>
        <w:tabs>
          <w:tab w:val="num" w:pos="6480"/>
        </w:tabs>
        <w:ind w:left="6480" w:hanging="360"/>
      </w:pPr>
    </w:lvl>
  </w:abstractNum>
  <w:abstractNum w:abstractNumId="2">
    <w:nsid w:val="0DE11E89"/>
    <w:multiLevelType w:val="hybridMultilevel"/>
    <w:tmpl w:val="C4301F94"/>
    <w:lvl w:ilvl="0" w:tplc="04130001">
      <w:start w:val="1"/>
      <w:numFmt w:val="bullet"/>
      <w:lvlText w:val=""/>
      <w:lvlJc w:val="left"/>
      <w:pPr>
        <w:ind w:left="720" w:hanging="360"/>
      </w:pPr>
      <w:rPr>
        <w:rFonts w:ascii="Symbol" w:hAnsi="Symbol" w:cs="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cs="Wingdings" w:hint="default"/>
      </w:rPr>
    </w:lvl>
    <w:lvl w:ilvl="3" w:tplc="04130001">
      <w:start w:val="1"/>
      <w:numFmt w:val="bullet"/>
      <w:lvlText w:val=""/>
      <w:lvlJc w:val="left"/>
      <w:pPr>
        <w:ind w:left="2880" w:hanging="360"/>
      </w:pPr>
      <w:rPr>
        <w:rFonts w:ascii="Symbol" w:hAnsi="Symbol" w:cs="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cs="Wingdings" w:hint="default"/>
      </w:rPr>
    </w:lvl>
    <w:lvl w:ilvl="6" w:tplc="04130001">
      <w:start w:val="1"/>
      <w:numFmt w:val="bullet"/>
      <w:lvlText w:val=""/>
      <w:lvlJc w:val="left"/>
      <w:pPr>
        <w:ind w:left="5040" w:hanging="360"/>
      </w:pPr>
      <w:rPr>
        <w:rFonts w:ascii="Symbol" w:hAnsi="Symbol" w:cs="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cs="Wingdings" w:hint="default"/>
      </w:rPr>
    </w:lvl>
  </w:abstractNum>
  <w:abstractNum w:abstractNumId="3">
    <w:nsid w:val="10152FF3"/>
    <w:multiLevelType w:val="hybridMultilevel"/>
    <w:tmpl w:val="58C842F6"/>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10164335"/>
    <w:multiLevelType w:val="hybridMultilevel"/>
    <w:tmpl w:val="16F86B68"/>
    <w:lvl w:ilvl="0" w:tplc="0642897E">
      <w:numFmt w:val="bullet"/>
      <w:lvlText w:val="-"/>
      <w:lvlJc w:val="left"/>
      <w:pPr>
        <w:tabs>
          <w:tab w:val="num" w:pos="1080"/>
        </w:tabs>
        <w:ind w:left="1080" w:hanging="360"/>
      </w:pPr>
      <w:rPr>
        <w:rFonts w:ascii="Calibri" w:eastAsia="Times New Roman" w:hAnsi="Calibri"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1CFA6B7E"/>
    <w:multiLevelType w:val="hybridMultilevel"/>
    <w:tmpl w:val="3C1454D2"/>
    <w:lvl w:ilvl="0" w:tplc="04130005">
      <w:start w:val="1"/>
      <w:numFmt w:val="bullet"/>
      <w:lvlText w:val=""/>
      <w:lvlJc w:val="left"/>
      <w:pPr>
        <w:ind w:left="720" w:hanging="360"/>
      </w:pPr>
      <w:rPr>
        <w:rFonts w:ascii="Wingdings" w:hAnsi="Wingdings"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cs="Wingdings" w:hint="default"/>
      </w:rPr>
    </w:lvl>
    <w:lvl w:ilvl="3" w:tplc="04130001">
      <w:start w:val="1"/>
      <w:numFmt w:val="bullet"/>
      <w:lvlText w:val=""/>
      <w:lvlJc w:val="left"/>
      <w:pPr>
        <w:ind w:left="2880" w:hanging="360"/>
      </w:pPr>
      <w:rPr>
        <w:rFonts w:ascii="Symbol" w:hAnsi="Symbol" w:cs="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cs="Wingdings" w:hint="default"/>
      </w:rPr>
    </w:lvl>
    <w:lvl w:ilvl="6" w:tplc="04130001">
      <w:start w:val="1"/>
      <w:numFmt w:val="bullet"/>
      <w:lvlText w:val=""/>
      <w:lvlJc w:val="left"/>
      <w:pPr>
        <w:ind w:left="5040" w:hanging="360"/>
      </w:pPr>
      <w:rPr>
        <w:rFonts w:ascii="Symbol" w:hAnsi="Symbol" w:cs="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cs="Wingdings" w:hint="default"/>
      </w:rPr>
    </w:lvl>
  </w:abstractNum>
  <w:abstractNum w:abstractNumId="6">
    <w:nsid w:val="22350C42"/>
    <w:multiLevelType w:val="hybridMultilevel"/>
    <w:tmpl w:val="F8545F7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2BD9598E"/>
    <w:multiLevelType w:val="hybridMultilevel"/>
    <w:tmpl w:val="C0F4CE08"/>
    <w:lvl w:ilvl="0" w:tplc="04130001">
      <w:start w:val="1"/>
      <w:numFmt w:val="bullet"/>
      <w:lvlText w:val=""/>
      <w:lvlJc w:val="left"/>
      <w:pPr>
        <w:ind w:left="1428" w:hanging="360"/>
      </w:pPr>
      <w:rPr>
        <w:rFonts w:ascii="Symbol" w:hAnsi="Symbol" w:hint="default"/>
      </w:rPr>
    </w:lvl>
    <w:lvl w:ilvl="1" w:tplc="04130001">
      <w:start w:val="1"/>
      <w:numFmt w:val="bullet"/>
      <w:lvlText w:val=""/>
      <w:lvlJc w:val="left"/>
      <w:pPr>
        <w:ind w:left="2148" w:hanging="360"/>
      </w:pPr>
      <w:rPr>
        <w:rFonts w:ascii="Symbol" w:hAnsi="Symbol" w:hint="default"/>
      </w:rPr>
    </w:lvl>
    <w:lvl w:ilvl="2" w:tplc="04130005">
      <w:start w:val="1"/>
      <w:numFmt w:val="bullet"/>
      <w:lvlText w:val=""/>
      <w:lvlJc w:val="left"/>
      <w:pPr>
        <w:ind w:left="2868" w:hanging="360"/>
      </w:pPr>
      <w:rPr>
        <w:rFonts w:ascii="Wingdings" w:hAnsi="Wingdings" w:hint="default"/>
      </w:rPr>
    </w:lvl>
    <w:lvl w:ilvl="3" w:tplc="04130001">
      <w:start w:val="1"/>
      <w:numFmt w:val="bullet"/>
      <w:lvlText w:val=""/>
      <w:lvlJc w:val="left"/>
      <w:pPr>
        <w:ind w:left="3588" w:hanging="360"/>
      </w:pPr>
      <w:rPr>
        <w:rFonts w:ascii="Symbol" w:hAnsi="Symbol" w:hint="default"/>
      </w:rPr>
    </w:lvl>
    <w:lvl w:ilvl="4" w:tplc="04130003">
      <w:start w:val="1"/>
      <w:numFmt w:val="decimal"/>
      <w:lvlText w:val="%5."/>
      <w:lvlJc w:val="left"/>
      <w:pPr>
        <w:tabs>
          <w:tab w:val="num" w:pos="3600"/>
        </w:tabs>
        <w:ind w:left="3600" w:hanging="360"/>
      </w:pPr>
    </w:lvl>
    <w:lvl w:ilvl="5" w:tplc="04130005">
      <w:start w:val="1"/>
      <w:numFmt w:val="decimal"/>
      <w:lvlText w:val="%6."/>
      <w:lvlJc w:val="left"/>
      <w:pPr>
        <w:tabs>
          <w:tab w:val="num" w:pos="4320"/>
        </w:tabs>
        <w:ind w:left="4320" w:hanging="360"/>
      </w:pPr>
    </w:lvl>
    <w:lvl w:ilvl="6" w:tplc="04130001">
      <w:start w:val="1"/>
      <w:numFmt w:val="decimal"/>
      <w:lvlText w:val="%7."/>
      <w:lvlJc w:val="left"/>
      <w:pPr>
        <w:tabs>
          <w:tab w:val="num" w:pos="5040"/>
        </w:tabs>
        <w:ind w:left="5040" w:hanging="360"/>
      </w:pPr>
    </w:lvl>
    <w:lvl w:ilvl="7" w:tplc="04130003">
      <w:start w:val="1"/>
      <w:numFmt w:val="decimal"/>
      <w:lvlText w:val="%8."/>
      <w:lvlJc w:val="left"/>
      <w:pPr>
        <w:tabs>
          <w:tab w:val="num" w:pos="5760"/>
        </w:tabs>
        <w:ind w:left="5760" w:hanging="360"/>
      </w:pPr>
    </w:lvl>
    <w:lvl w:ilvl="8" w:tplc="04130005">
      <w:start w:val="1"/>
      <w:numFmt w:val="decimal"/>
      <w:lvlText w:val="%9."/>
      <w:lvlJc w:val="left"/>
      <w:pPr>
        <w:tabs>
          <w:tab w:val="num" w:pos="6480"/>
        </w:tabs>
        <w:ind w:left="6480" w:hanging="360"/>
      </w:pPr>
    </w:lvl>
  </w:abstractNum>
  <w:abstractNum w:abstractNumId="8">
    <w:nsid w:val="2DCF2C42"/>
    <w:multiLevelType w:val="hybridMultilevel"/>
    <w:tmpl w:val="2B244BAA"/>
    <w:lvl w:ilvl="0" w:tplc="0413000F">
      <w:start w:val="1"/>
      <w:numFmt w:val="decimal"/>
      <w:lvlText w:val="%1."/>
      <w:lvlJc w:val="left"/>
      <w:pPr>
        <w:ind w:left="720" w:hanging="360"/>
      </w:pPr>
    </w:lvl>
    <w:lvl w:ilvl="1" w:tplc="08809060">
      <w:start w:val="1"/>
      <w:numFmt w:val="lowerLetter"/>
      <w:lvlText w:val="%2."/>
      <w:lvlJc w:val="left"/>
      <w:pPr>
        <w:ind w:left="1440" w:hanging="360"/>
      </w:pPr>
      <w:rPr>
        <w:i w:val="0"/>
      </w:r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9">
    <w:nsid w:val="30AF5AF9"/>
    <w:multiLevelType w:val="hybridMultilevel"/>
    <w:tmpl w:val="82A6903E"/>
    <w:lvl w:ilvl="0" w:tplc="04130005">
      <w:start w:val="1"/>
      <w:numFmt w:val="bullet"/>
      <w:lvlText w:val=""/>
      <w:lvlJc w:val="left"/>
      <w:pPr>
        <w:ind w:left="720" w:hanging="360"/>
      </w:pPr>
      <w:rPr>
        <w:rFonts w:ascii="Wingdings" w:hAnsi="Wingdings" w:cs="Wingdings" w:hint="default"/>
      </w:rPr>
    </w:lvl>
    <w:lvl w:ilvl="1" w:tplc="04130001">
      <w:start w:val="1"/>
      <w:numFmt w:val="bullet"/>
      <w:lvlText w:val=""/>
      <w:lvlJc w:val="left"/>
      <w:pPr>
        <w:ind w:left="1440" w:hanging="360"/>
      </w:pPr>
      <w:rPr>
        <w:rFonts w:ascii="Symbol" w:hAnsi="Symbol" w:hint="default"/>
      </w:rPr>
    </w:lvl>
    <w:lvl w:ilvl="2" w:tplc="04130005">
      <w:start w:val="1"/>
      <w:numFmt w:val="bullet"/>
      <w:lvlText w:val=""/>
      <w:lvlJc w:val="left"/>
      <w:pPr>
        <w:ind w:left="2160" w:hanging="360"/>
      </w:pPr>
      <w:rPr>
        <w:rFonts w:ascii="Wingdings" w:hAnsi="Wingdings" w:cs="Wingdings" w:hint="default"/>
      </w:rPr>
    </w:lvl>
    <w:lvl w:ilvl="3" w:tplc="04130001">
      <w:start w:val="1"/>
      <w:numFmt w:val="bullet"/>
      <w:lvlText w:val=""/>
      <w:lvlJc w:val="left"/>
      <w:pPr>
        <w:ind w:left="2880" w:hanging="360"/>
      </w:pPr>
      <w:rPr>
        <w:rFonts w:ascii="Symbol" w:hAnsi="Symbol" w:cs="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cs="Wingdings" w:hint="default"/>
      </w:rPr>
    </w:lvl>
    <w:lvl w:ilvl="6" w:tplc="04130001">
      <w:start w:val="1"/>
      <w:numFmt w:val="bullet"/>
      <w:lvlText w:val=""/>
      <w:lvlJc w:val="left"/>
      <w:pPr>
        <w:ind w:left="5040" w:hanging="360"/>
      </w:pPr>
      <w:rPr>
        <w:rFonts w:ascii="Symbol" w:hAnsi="Symbol" w:cs="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cs="Wingdings" w:hint="default"/>
      </w:rPr>
    </w:lvl>
  </w:abstractNum>
  <w:abstractNum w:abstractNumId="10">
    <w:nsid w:val="34C22397"/>
    <w:multiLevelType w:val="hybridMultilevel"/>
    <w:tmpl w:val="927AF192"/>
    <w:lvl w:ilvl="0" w:tplc="04130005">
      <w:start w:val="1"/>
      <w:numFmt w:val="bullet"/>
      <w:lvlText w:val=""/>
      <w:lvlJc w:val="left"/>
      <w:pPr>
        <w:ind w:left="720" w:hanging="360"/>
      </w:pPr>
      <w:rPr>
        <w:rFonts w:ascii="Wingdings" w:hAnsi="Wingdings" w:cs="Wingdings"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cs="Wingdings" w:hint="default"/>
      </w:rPr>
    </w:lvl>
    <w:lvl w:ilvl="3" w:tplc="04130001">
      <w:start w:val="1"/>
      <w:numFmt w:val="bullet"/>
      <w:lvlText w:val=""/>
      <w:lvlJc w:val="left"/>
      <w:pPr>
        <w:ind w:left="2880" w:hanging="360"/>
      </w:pPr>
      <w:rPr>
        <w:rFonts w:ascii="Symbol" w:hAnsi="Symbol" w:cs="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cs="Wingdings" w:hint="default"/>
      </w:rPr>
    </w:lvl>
    <w:lvl w:ilvl="6" w:tplc="04130001">
      <w:start w:val="1"/>
      <w:numFmt w:val="bullet"/>
      <w:lvlText w:val=""/>
      <w:lvlJc w:val="left"/>
      <w:pPr>
        <w:ind w:left="5040" w:hanging="360"/>
      </w:pPr>
      <w:rPr>
        <w:rFonts w:ascii="Symbol" w:hAnsi="Symbol" w:cs="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cs="Wingdings" w:hint="default"/>
      </w:rPr>
    </w:lvl>
  </w:abstractNum>
  <w:abstractNum w:abstractNumId="11">
    <w:nsid w:val="37073E14"/>
    <w:multiLevelType w:val="hybridMultilevel"/>
    <w:tmpl w:val="964A1E0E"/>
    <w:lvl w:ilvl="0" w:tplc="04130005">
      <w:start w:val="1"/>
      <w:numFmt w:val="bullet"/>
      <w:lvlText w:val=""/>
      <w:lvlJc w:val="left"/>
      <w:pPr>
        <w:ind w:left="720" w:hanging="360"/>
      </w:pPr>
      <w:rPr>
        <w:rFonts w:ascii="Wingdings" w:hAnsi="Wingdings" w:cs="Wingdings"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cs="Wingdings" w:hint="default"/>
      </w:rPr>
    </w:lvl>
    <w:lvl w:ilvl="3" w:tplc="04130001">
      <w:start w:val="1"/>
      <w:numFmt w:val="bullet"/>
      <w:lvlText w:val=""/>
      <w:lvlJc w:val="left"/>
      <w:pPr>
        <w:ind w:left="2880" w:hanging="360"/>
      </w:pPr>
      <w:rPr>
        <w:rFonts w:ascii="Symbol" w:hAnsi="Symbol" w:cs="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cs="Wingdings" w:hint="default"/>
      </w:rPr>
    </w:lvl>
    <w:lvl w:ilvl="6" w:tplc="04130001">
      <w:start w:val="1"/>
      <w:numFmt w:val="bullet"/>
      <w:lvlText w:val=""/>
      <w:lvlJc w:val="left"/>
      <w:pPr>
        <w:ind w:left="5040" w:hanging="360"/>
      </w:pPr>
      <w:rPr>
        <w:rFonts w:ascii="Symbol" w:hAnsi="Symbol" w:cs="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cs="Wingdings" w:hint="default"/>
      </w:rPr>
    </w:lvl>
  </w:abstractNum>
  <w:abstractNum w:abstractNumId="12">
    <w:nsid w:val="392E5F77"/>
    <w:multiLevelType w:val="hybridMultilevel"/>
    <w:tmpl w:val="4ADE7B7C"/>
    <w:lvl w:ilvl="0" w:tplc="04130001">
      <w:start w:val="1"/>
      <w:numFmt w:val="bullet"/>
      <w:lvlText w:val=""/>
      <w:lvlJc w:val="left"/>
      <w:pPr>
        <w:ind w:left="720" w:hanging="360"/>
      </w:pPr>
      <w:rPr>
        <w:rFonts w:ascii="Symbol" w:hAnsi="Symbol" w:cs="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cs="Wingdings" w:hint="default"/>
      </w:rPr>
    </w:lvl>
    <w:lvl w:ilvl="3" w:tplc="04130001">
      <w:start w:val="1"/>
      <w:numFmt w:val="bullet"/>
      <w:lvlText w:val=""/>
      <w:lvlJc w:val="left"/>
      <w:pPr>
        <w:ind w:left="2880" w:hanging="360"/>
      </w:pPr>
      <w:rPr>
        <w:rFonts w:ascii="Symbol" w:hAnsi="Symbol" w:cs="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cs="Wingdings" w:hint="default"/>
      </w:rPr>
    </w:lvl>
    <w:lvl w:ilvl="6" w:tplc="04130001">
      <w:start w:val="1"/>
      <w:numFmt w:val="bullet"/>
      <w:lvlText w:val=""/>
      <w:lvlJc w:val="left"/>
      <w:pPr>
        <w:ind w:left="5040" w:hanging="360"/>
      </w:pPr>
      <w:rPr>
        <w:rFonts w:ascii="Symbol" w:hAnsi="Symbol" w:cs="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cs="Wingdings" w:hint="default"/>
      </w:rPr>
    </w:lvl>
  </w:abstractNum>
  <w:abstractNum w:abstractNumId="13">
    <w:nsid w:val="3E421850"/>
    <w:multiLevelType w:val="hybridMultilevel"/>
    <w:tmpl w:val="4FC46786"/>
    <w:lvl w:ilvl="0" w:tplc="0413000F">
      <w:start w:val="1"/>
      <w:numFmt w:val="decimal"/>
      <w:lvlText w:val="%1."/>
      <w:lvlJc w:val="left"/>
      <w:pPr>
        <w:ind w:left="720" w:hanging="360"/>
      </w:pPr>
      <w:rPr>
        <w:rFonts w:hint="default"/>
      </w:rPr>
    </w:lvl>
    <w:lvl w:ilvl="1" w:tplc="04130001">
      <w:start w:val="1"/>
      <w:numFmt w:val="bullet"/>
      <w:lvlText w:val=""/>
      <w:lvlJc w:val="left"/>
      <w:pPr>
        <w:ind w:left="1440" w:hanging="360"/>
      </w:pPr>
      <w:rPr>
        <w:rFonts w:ascii="Symbol" w:hAnsi="Symbol" w:cs="Symbol" w:hint="default"/>
      </w:rPr>
    </w:lvl>
    <w:lvl w:ilvl="2" w:tplc="04130005">
      <w:start w:val="1"/>
      <w:numFmt w:val="bullet"/>
      <w:lvlText w:val=""/>
      <w:lvlJc w:val="left"/>
      <w:pPr>
        <w:ind w:left="2160" w:hanging="360"/>
      </w:pPr>
      <w:rPr>
        <w:rFonts w:ascii="Wingdings" w:hAnsi="Wingdings" w:cs="Wingdings" w:hint="default"/>
      </w:rPr>
    </w:lvl>
    <w:lvl w:ilvl="3" w:tplc="04130001">
      <w:start w:val="1"/>
      <w:numFmt w:val="bullet"/>
      <w:lvlText w:val=""/>
      <w:lvlJc w:val="left"/>
      <w:pPr>
        <w:ind w:left="2880" w:hanging="360"/>
      </w:pPr>
      <w:rPr>
        <w:rFonts w:ascii="Symbol" w:hAnsi="Symbol" w:cs="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cs="Wingdings" w:hint="default"/>
      </w:rPr>
    </w:lvl>
    <w:lvl w:ilvl="6" w:tplc="04130001">
      <w:start w:val="1"/>
      <w:numFmt w:val="bullet"/>
      <w:lvlText w:val=""/>
      <w:lvlJc w:val="left"/>
      <w:pPr>
        <w:ind w:left="5040" w:hanging="360"/>
      </w:pPr>
      <w:rPr>
        <w:rFonts w:ascii="Symbol" w:hAnsi="Symbol" w:cs="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cs="Wingdings" w:hint="default"/>
      </w:rPr>
    </w:lvl>
  </w:abstractNum>
  <w:abstractNum w:abstractNumId="14">
    <w:nsid w:val="4BD2070B"/>
    <w:multiLevelType w:val="hybridMultilevel"/>
    <w:tmpl w:val="B8704A5A"/>
    <w:lvl w:ilvl="0" w:tplc="0413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C8A0200"/>
    <w:multiLevelType w:val="hybridMultilevel"/>
    <w:tmpl w:val="D8663C80"/>
    <w:lvl w:ilvl="0" w:tplc="04130005">
      <w:start w:val="1"/>
      <w:numFmt w:val="bullet"/>
      <w:lvlText w:val=""/>
      <w:lvlJc w:val="left"/>
      <w:pPr>
        <w:ind w:left="720" w:hanging="360"/>
      </w:pPr>
      <w:rPr>
        <w:rFonts w:ascii="Wingdings" w:hAnsi="Wingdings" w:hint="default"/>
      </w:rPr>
    </w:lvl>
    <w:lvl w:ilvl="1" w:tplc="04130001">
      <w:start w:val="1"/>
      <w:numFmt w:val="bullet"/>
      <w:lvlText w:val=""/>
      <w:lvlJc w:val="left"/>
      <w:pPr>
        <w:ind w:left="1440" w:hanging="360"/>
      </w:pPr>
      <w:rPr>
        <w:rFonts w:ascii="Symbol" w:hAnsi="Symbol" w:hint="default"/>
      </w:rPr>
    </w:lvl>
    <w:lvl w:ilvl="2" w:tplc="04130005">
      <w:start w:val="1"/>
      <w:numFmt w:val="bullet"/>
      <w:lvlText w:val=""/>
      <w:lvlJc w:val="left"/>
      <w:pPr>
        <w:ind w:left="2160" w:hanging="360"/>
      </w:pPr>
      <w:rPr>
        <w:rFonts w:ascii="Wingdings" w:hAnsi="Wingdings" w:cs="Wingdings" w:hint="default"/>
      </w:rPr>
    </w:lvl>
    <w:lvl w:ilvl="3" w:tplc="04130001">
      <w:start w:val="1"/>
      <w:numFmt w:val="bullet"/>
      <w:lvlText w:val=""/>
      <w:lvlJc w:val="left"/>
      <w:pPr>
        <w:ind w:left="2880" w:hanging="360"/>
      </w:pPr>
      <w:rPr>
        <w:rFonts w:ascii="Symbol" w:hAnsi="Symbol" w:cs="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cs="Wingdings" w:hint="default"/>
      </w:rPr>
    </w:lvl>
    <w:lvl w:ilvl="6" w:tplc="04130001">
      <w:start w:val="1"/>
      <w:numFmt w:val="bullet"/>
      <w:lvlText w:val=""/>
      <w:lvlJc w:val="left"/>
      <w:pPr>
        <w:ind w:left="5040" w:hanging="360"/>
      </w:pPr>
      <w:rPr>
        <w:rFonts w:ascii="Symbol" w:hAnsi="Symbol" w:cs="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cs="Wingdings" w:hint="default"/>
      </w:rPr>
    </w:lvl>
  </w:abstractNum>
  <w:abstractNum w:abstractNumId="16">
    <w:nsid w:val="701B1C33"/>
    <w:multiLevelType w:val="hybridMultilevel"/>
    <w:tmpl w:val="D270C82A"/>
    <w:lvl w:ilvl="0" w:tplc="04130005">
      <w:start w:val="1"/>
      <w:numFmt w:val="bullet"/>
      <w:lvlText w:val=""/>
      <w:lvlJc w:val="left"/>
      <w:pPr>
        <w:ind w:left="720" w:hanging="360"/>
      </w:pPr>
      <w:rPr>
        <w:rFonts w:ascii="Wingdings" w:hAnsi="Wingdings" w:cs="Wingdings"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cs="Wingdings" w:hint="default"/>
      </w:rPr>
    </w:lvl>
    <w:lvl w:ilvl="3" w:tplc="04130001">
      <w:start w:val="1"/>
      <w:numFmt w:val="bullet"/>
      <w:lvlText w:val=""/>
      <w:lvlJc w:val="left"/>
      <w:pPr>
        <w:ind w:left="2880" w:hanging="360"/>
      </w:pPr>
      <w:rPr>
        <w:rFonts w:ascii="Symbol" w:hAnsi="Symbol" w:cs="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cs="Wingdings" w:hint="default"/>
      </w:rPr>
    </w:lvl>
    <w:lvl w:ilvl="6" w:tplc="04130001">
      <w:start w:val="1"/>
      <w:numFmt w:val="bullet"/>
      <w:lvlText w:val=""/>
      <w:lvlJc w:val="left"/>
      <w:pPr>
        <w:ind w:left="5040" w:hanging="360"/>
      </w:pPr>
      <w:rPr>
        <w:rFonts w:ascii="Symbol" w:hAnsi="Symbol" w:cs="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cs="Wingdings" w:hint="default"/>
      </w:rPr>
    </w:lvl>
  </w:abstractNum>
  <w:abstractNum w:abstractNumId="17">
    <w:nsid w:val="734D100E"/>
    <w:multiLevelType w:val="hybridMultilevel"/>
    <w:tmpl w:val="1B28323E"/>
    <w:lvl w:ilvl="0" w:tplc="04130001">
      <w:start w:val="1"/>
      <w:numFmt w:val="bullet"/>
      <w:lvlText w:val=""/>
      <w:lvlJc w:val="left"/>
      <w:pPr>
        <w:ind w:left="1440" w:hanging="360"/>
      </w:pPr>
      <w:rPr>
        <w:rFonts w:ascii="Symbol" w:hAnsi="Symbol" w:hint="default"/>
      </w:rPr>
    </w:lvl>
    <w:lvl w:ilvl="1" w:tplc="04130003">
      <w:start w:val="1"/>
      <w:numFmt w:val="decimal"/>
      <w:lvlText w:val="%2."/>
      <w:lvlJc w:val="left"/>
      <w:pPr>
        <w:tabs>
          <w:tab w:val="num" w:pos="1440"/>
        </w:tabs>
        <w:ind w:left="1440" w:hanging="360"/>
      </w:pPr>
    </w:lvl>
    <w:lvl w:ilvl="2" w:tplc="04130005">
      <w:start w:val="1"/>
      <w:numFmt w:val="decimal"/>
      <w:lvlText w:val="%3."/>
      <w:lvlJc w:val="left"/>
      <w:pPr>
        <w:tabs>
          <w:tab w:val="num" w:pos="2160"/>
        </w:tabs>
        <w:ind w:left="2160" w:hanging="360"/>
      </w:pPr>
    </w:lvl>
    <w:lvl w:ilvl="3" w:tplc="04130001">
      <w:start w:val="1"/>
      <w:numFmt w:val="decimal"/>
      <w:lvlText w:val="%4."/>
      <w:lvlJc w:val="left"/>
      <w:pPr>
        <w:tabs>
          <w:tab w:val="num" w:pos="2880"/>
        </w:tabs>
        <w:ind w:left="2880" w:hanging="360"/>
      </w:pPr>
    </w:lvl>
    <w:lvl w:ilvl="4" w:tplc="04130003">
      <w:start w:val="1"/>
      <w:numFmt w:val="decimal"/>
      <w:lvlText w:val="%5."/>
      <w:lvlJc w:val="left"/>
      <w:pPr>
        <w:tabs>
          <w:tab w:val="num" w:pos="3600"/>
        </w:tabs>
        <w:ind w:left="3600" w:hanging="360"/>
      </w:pPr>
    </w:lvl>
    <w:lvl w:ilvl="5" w:tplc="04130005">
      <w:start w:val="1"/>
      <w:numFmt w:val="decimal"/>
      <w:lvlText w:val="%6."/>
      <w:lvlJc w:val="left"/>
      <w:pPr>
        <w:tabs>
          <w:tab w:val="num" w:pos="4320"/>
        </w:tabs>
        <w:ind w:left="4320" w:hanging="360"/>
      </w:pPr>
    </w:lvl>
    <w:lvl w:ilvl="6" w:tplc="04130001">
      <w:start w:val="1"/>
      <w:numFmt w:val="decimal"/>
      <w:lvlText w:val="%7."/>
      <w:lvlJc w:val="left"/>
      <w:pPr>
        <w:tabs>
          <w:tab w:val="num" w:pos="5040"/>
        </w:tabs>
        <w:ind w:left="5040" w:hanging="360"/>
      </w:pPr>
    </w:lvl>
    <w:lvl w:ilvl="7" w:tplc="04130003">
      <w:start w:val="1"/>
      <w:numFmt w:val="decimal"/>
      <w:lvlText w:val="%8."/>
      <w:lvlJc w:val="left"/>
      <w:pPr>
        <w:tabs>
          <w:tab w:val="num" w:pos="5760"/>
        </w:tabs>
        <w:ind w:left="5760" w:hanging="360"/>
      </w:pPr>
    </w:lvl>
    <w:lvl w:ilvl="8" w:tplc="04130005">
      <w:start w:val="1"/>
      <w:numFmt w:val="decimal"/>
      <w:lvlText w:val="%9."/>
      <w:lvlJc w:val="left"/>
      <w:pPr>
        <w:tabs>
          <w:tab w:val="num" w:pos="6480"/>
        </w:tabs>
        <w:ind w:left="6480" w:hanging="360"/>
      </w:pPr>
    </w:lvl>
  </w:abstractNum>
  <w:abstractNum w:abstractNumId="18">
    <w:nsid w:val="778045C1"/>
    <w:multiLevelType w:val="hybridMultilevel"/>
    <w:tmpl w:val="A1D017EC"/>
    <w:lvl w:ilvl="0" w:tplc="04130001">
      <w:start w:val="1"/>
      <w:numFmt w:val="bullet"/>
      <w:lvlText w:val=""/>
      <w:lvlJc w:val="left"/>
      <w:pPr>
        <w:ind w:left="720" w:hanging="360"/>
      </w:pPr>
      <w:rPr>
        <w:rFonts w:ascii="Symbol" w:hAnsi="Symbol" w:cs="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cs="Wingdings" w:hint="default"/>
      </w:rPr>
    </w:lvl>
    <w:lvl w:ilvl="3" w:tplc="04130001">
      <w:start w:val="1"/>
      <w:numFmt w:val="bullet"/>
      <w:lvlText w:val=""/>
      <w:lvlJc w:val="left"/>
      <w:pPr>
        <w:ind w:left="2880" w:hanging="360"/>
      </w:pPr>
      <w:rPr>
        <w:rFonts w:ascii="Symbol" w:hAnsi="Symbol" w:cs="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cs="Wingdings" w:hint="default"/>
      </w:rPr>
    </w:lvl>
    <w:lvl w:ilvl="6" w:tplc="04130001">
      <w:start w:val="1"/>
      <w:numFmt w:val="bullet"/>
      <w:lvlText w:val=""/>
      <w:lvlJc w:val="left"/>
      <w:pPr>
        <w:ind w:left="5040" w:hanging="360"/>
      </w:pPr>
      <w:rPr>
        <w:rFonts w:ascii="Symbol" w:hAnsi="Symbol" w:cs="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cs="Wingdings" w:hint="default"/>
      </w:rPr>
    </w:lvl>
  </w:abstractNum>
  <w:num w:numId="1">
    <w:abstractNumId w:val="2"/>
  </w:num>
  <w:num w:numId="2">
    <w:abstractNumId w:val="12"/>
  </w:num>
  <w:num w:numId="3">
    <w:abstractNumId w:val="0"/>
  </w:num>
  <w:num w:numId="4">
    <w:abstractNumId w:val="10"/>
  </w:num>
  <w:num w:numId="5">
    <w:abstractNumId w:val="11"/>
  </w:num>
  <w:num w:numId="6">
    <w:abstractNumId w:val="16"/>
  </w:num>
  <w:num w:numId="7">
    <w:abstractNumId w:val="5"/>
  </w:num>
  <w:num w:numId="8">
    <w:abstractNumId w:val="18"/>
  </w:num>
  <w:num w:numId="9">
    <w:abstractNumId w:val="8"/>
  </w:num>
  <w:num w:numId="10">
    <w:abstractNumId w:val="14"/>
  </w:num>
  <w:num w:numId="11">
    <w:abstractNumId w:val="3"/>
  </w:num>
  <w:num w:numId="12">
    <w:abstractNumId w:val="6"/>
  </w:num>
  <w:num w:numId="13">
    <w:abstractNumId w:val="9"/>
  </w:num>
  <w:num w:numId="14">
    <w:abstractNumId w:val="15"/>
  </w:num>
  <w:num w:numId="15">
    <w:abstractNumId w:val="13"/>
    <w:lvlOverride w:ilvl="0">
      <w:startOverride w:val="1"/>
    </w:lvlOverride>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7"/>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defaultTabStop w:val="708"/>
  <w:hyphenationZone w:val="425"/>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rsids>
    <w:rsidRoot w:val="00AB2708"/>
    <w:rsid w:val="00002B5E"/>
    <w:rsid w:val="00002C53"/>
    <w:rsid w:val="0000506C"/>
    <w:rsid w:val="00005D92"/>
    <w:rsid w:val="00006A76"/>
    <w:rsid w:val="00006C03"/>
    <w:rsid w:val="000076F0"/>
    <w:rsid w:val="00012833"/>
    <w:rsid w:val="00014313"/>
    <w:rsid w:val="00015E06"/>
    <w:rsid w:val="000162B1"/>
    <w:rsid w:val="00021A6E"/>
    <w:rsid w:val="000248CF"/>
    <w:rsid w:val="00026E55"/>
    <w:rsid w:val="000275ED"/>
    <w:rsid w:val="00027BF5"/>
    <w:rsid w:val="000301D0"/>
    <w:rsid w:val="0003152F"/>
    <w:rsid w:val="00031DFE"/>
    <w:rsid w:val="00031FCA"/>
    <w:rsid w:val="00032487"/>
    <w:rsid w:val="0003305A"/>
    <w:rsid w:val="00033224"/>
    <w:rsid w:val="00033FCE"/>
    <w:rsid w:val="00035657"/>
    <w:rsid w:val="00036D3F"/>
    <w:rsid w:val="000425BC"/>
    <w:rsid w:val="00042DD5"/>
    <w:rsid w:val="00042FF6"/>
    <w:rsid w:val="00043A92"/>
    <w:rsid w:val="0004409D"/>
    <w:rsid w:val="00046204"/>
    <w:rsid w:val="000465B9"/>
    <w:rsid w:val="00046905"/>
    <w:rsid w:val="00047499"/>
    <w:rsid w:val="00050912"/>
    <w:rsid w:val="0005092B"/>
    <w:rsid w:val="00050C9F"/>
    <w:rsid w:val="00051651"/>
    <w:rsid w:val="0005319E"/>
    <w:rsid w:val="00053535"/>
    <w:rsid w:val="0005460E"/>
    <w:rsid w:val="00055E3B"/>
    <w:rsid w:val="00056DD6"/>
    <w:rsid w:val="00057763"/>
    <w:rsid w:val="00057821"/>
    <w:rsid w:val="000604A6"/>
    <w:rsid w:val="00060BA6"/>
    <w:rsid w:val="000617C8"/>
    <w:rsid w:val="00061B4A"/>
    <w:rsid w:val="0006313D"/>
    <w:rsid w:val="000676A9"/>
    <w:rsid w:val="000702B8"/>
    <w:rsid w:val="000702BA"/>
    <w:rsid w:val="00072FC9"/>
    <w:rsid w:val="00073A12"/>
    <w:rsid w:val="00075228"/>
    <w:rsid w:val="00077084"/>
    <w:rsid w:val="00082E4B"/>
    <w:rsid w:val="00085607"/>
    <w:rsid w:val="000857C0"/>
    <w:rsid w:val="00090B40"/>
    <w:rsid w:val="00092789"/>
    <w:rsid w:val="00093E36"/>
    <w:rsid w:val="0009603A"/>
    <w:rsid w:val="00096E54"/>
    <w:rsid w:val="000A2282"/>
    <w:rsid w:val="000A2455"/>
    <w:rsid w:val="000A41A6"/>
    <w:rsid w:val="000A4722"/>
    <w:rsid w:val="000A50E6"/>
    <w:rsid w:val="000A7A37"/>
    <w:rsid w:val="000B0711"/>
    <w:rsid w:val="000B19F1"/>
    <w:rsid w:val="000B28F3"/>
    <w:rsid w:val="000B38E8"/>
    <w:rsid w:val="000B478B"/>
    <w:rsid w:val="000B6365"/>
    <w:rsid w:val="000B69F6"/>
    <w:rsid w:val="000C1A2B"/>
    <w:rsid w:val="000C2315"/>
    <w:rsid w:val="000C2CE5"/>
    <w:rsid w:val="000C5A63"/>
    <w:rsid w:val="000C71A8"/>
    <w:rsid w:val="000C74A7"/>
    <w:rsid w:val="000D1494"/>
    <w:rsid w:val="000D2957"/>
    <w:rsid w:val="000D2A17"/>
    <w:rsid w:val="000D2BF0"/>
    <w:rsid w:val="000D2E7C"/>
    <w:rsid w:val="000D3167"/>
    <w:rsid w:val="000D3C93"/>
    <w:rsid w:val="000D40D3"/>
    <w:rsid w:val="000D592A"/>
    <w:rsid w:val="000D5EA9"/>
    <w:rsid w:val="000D5ECB"/>
    <w:rsid w:val="000E08B1"/>
    <w:rsid w:val="000E0B4F"/>
    <w:rsid w:val="000E1CA6"/>
    <w:rsid w:val="000E1E2B"/>
    <w:rsid w:val="000E1EA5"/>
    <w:rsid w:val="000E2CD6"/>
    <w:rsid w:val="000E583C"/>
    <w:rsid w:val="000E5FD8"/>
    <w:rsid w:val="000E7865"/>
    <w:rsid w:val="000F075A"/>
    <w:rsid w:val="000F0984"/>
    <w:rsid w:val="000F0BCD"/>
    <w:rsid w:val="000F0E7D"/>
    <w:rsid w:val="000F178C"/>
    <w:rsid w:val="000F1F5D"/>
    <w:rsid w:val="000F2767"/>
    <w:rsid w:val="000F2DD2"/>
    <w:rsid w:val="000F2F40"/>
    <w:rsid w:val="000F38E4"/>
    <w:rsid w:val="000F4847"/>
    <w:rsid w:val="000F4C52"/>
    <w:rsid w:val="000F505B"/>
    <w:rsid w:val="000F50A9"/>
    <w:rsid w:val="000F6D3D"/>
    <w:rsid w:val="000F71BF"/>
    <w:rsid w:val="000F7507"/>
    <w:rsid w:val="000F782B"/>
    <w:rsid w:val="0010156D"/>
    <w:rsid w:val="0010244C"/>
    <w:rsid w:val="00102D05"/>
    <w:rsid w:val="00103AA4"/>
    <w:rsid w:val="00107895"/>
    <w:rsid w:val="00110639"/>
    <w:rsid w:val="00111664"/>
    <w:rsid w:val="00113539"/>
    <w:rsid w:val="001149F7"/>
    <w:rsid w:val="00114D73"/>
    <w:rsid w:val="00114EED"/>
    <w:rsid w:val="00114FC4"/>
    <w:rsid w:val="0011509F"/>
    <w:rsid w:val="001153FC"/>
    <w:rsid w:val="00115CB2"/>
    <w:rsid w:val="00117B49"/>
    <w:rsid w:val="00122AC2"/>
    <w:rsid w:val="00123055"/>
    <w:rsid w:val="0012354A"/>
    <w:rsid w:val="00123626"/>
    <w:rsid w:val="001244C3"/>
    <w:rsid w:val="00125402"/>
    <w:rsid w:val="00126535"/>
    <w:rsid w:val="00127D60"/>
    <w:rsid w:val="0013052F"/>
    <w:rsid w:val="00130949"/>
    <w:rsid w:val="001316EB"/>
    <w:rsid w:val="00134715"/>
    <w:rsid w:val="00135686"/>
    <w:rsid w:val="0014145E"/>
    <w:rsid w:val="001415E0"/>
    <w:rsid w:val="001435ED"/>
    <w:rsid w:val="00143DF1"/>
    <w:rsid w:val="00144149"/>
    <w:rsid w:val="0014535D"/>
    <w:rsid w:val="00145B11"/>
    <w:rsid w:val="00147DFD"/>
    <w:rsid w:val="00150367"/>
    <w:rsid w:val="00152FB5"/>
    <w:rsid w:val="00154283"/>
    <w:rsid w:val="001560D4"/>
    <w:rsid w:val="001571C0"/>
    <w:rsid w:val="0016076D"/>
    <w:rsid w:val="00160777"/>
    <w:rsid w:val="00160A1A"/>
    <w:rsid w:val="00162C64"/>
    <w:rsid w:val="00162E81"/>
    <w:rsid w:val="0016308D"/>
    <w:rsid w:val="001661E9"/>
    <w:rsid w:val="00166A53"/>
    <w:rsid w:val="0017033F"/>
    <w:rsid w:val="0017061B"/>
    <w:rsid w:val="00171AA8"/>
    <w:rsid w:val="00172F26"/>
    <w:rsid w:val="0017318D"/>
    <w:rsid w:val="001747F6"/>
    <w:rsid w:val="00174ABF"/>
    <w:rsid w:val="00176C6B"/>
    <w:rsid w:val="00177728"/>
    <w:rsid w:val="00181687"/>
    <w:rsid w:val="00183024"/>
    <w:rsid w:val="00183FDB"/>
    <w:rsid w:val="001845F1"/>
    <w:rsid w:val="00185AF8"/>
    <w:rsid w:val="00190224"/>
    <w:rsid w:val="001906AF"/>
    <w:rsid w:val="0019077E"/>
    <w:rsid w:val="00191112"/>
    <w:rsid w:val="00191981"/>
    <w:rsid w:val="00191AFB"/>
    <w:rsid w:val="0019201A"/>
    <w:rsid w:val="001923EF"/>
    <w:rsid w:val="00193429"/>
    <w:rsid w:val="001939E0"/>
    <w:rsid w:val="00194B0A"/>
    <w:rsid w:val="00195E6E"/>
    <w:rsid w:val="001969F2"/>
    <w:rsid w:val="001975E3"/>
    <w:rsid w:val="001A0BFD"/>
    <w:rsid w:val="001A0D29"/>
    <w:rsid w:val="001A315A"/>
    <w:rsid w:val="001A3F04"/>
    <w:rsid w:val="001A400D"/>
    <w:rsid w:val="001A4A8F"/>
    <w:rsid w:val="001A4D12"/>
    <w:rsid w:val="001A6F26"/>
    <w:rsid w:val="001A7127"/>
    <w:rsid w:val="001A7A12"/>
    <w:rsid w:val="001A7EDA"/>
    <w:rsid w:val="001B10E5"/>
    <w:rsid w:val="001B1459"/>
    <w:rsid w:val="001B1846"/>
    <w:rsid w:val="001B19ED"/>
    <w:rsid w:val="001B1A13"/>
    <w:rsid w:val="001B36E6"/>
    <w:rsid w:val="001B3E3D"/>
    <w:rsid w:val="001B41BC"/>
    <w:rsid w:val="001B500C"/>
    <w:rsid w:val="001B5111"/>
    <w:rsid w:val="001B55EE"/>
    <w:rsid w:val="001B605A"/>
    <w:rsid w:val="001B60B6"/>
    <w:rsid w:val="001B708A"/>
    <w:rsid w:val="001B7C93"/>
    <w:rsid w:val="001C0729"/>
    <w:rsid w:val="001C34AB"/>
    <w:rsid w:val="001C37D5"/>
    <w:rsid w:val="001C3C9A"/>
    <w:rsid w:val="001C6717"/>
    <w:rsid w:val="001C7957"/>
    <w:rsid w:val="001C7AAE"/>
    <w:rsid w:val="001D103F"/>
    <w:rsid w:val="001D2D6D"/>
    <w:rsid w:val="001D3198"/>
    <w:rsid w:val="001D3393"/>
    <w:rsid w:val="001D3BA5"/>
    <w:rsid w:val="001D411E"/>
    <w:rsid w:val="001D4254"/>
    <w:rsid w:val="001D5656"/>
    <w:rsid w:val="001D6866"/>
    <w:rsid w:val="001D738F"/>
    <w:rsid w:val="001D77EE"/>
    <w:rsid w:val="001E0A73"/>
    <w:rsid w:val="001E0BA7"/>
    <w:rsid w:val="001E0EB8"/>
    <w:rsid w:val="001E1284"/>
    <w:rsid w:val="001E3146"/>
    <w:rsid w:val="001E32D3"/>
    <w:rsid w:val="001E35A7"/>
    <w:rsid w:val="001E4552"/>
    <w:rsid w:val="001E5E1A"/>
    <w:rsid w:val="001E66DC"/>
    <w:rsid w:val="001E7473"/>
    <w:rsid w:val="001F01D4"/>
    <w:rsid w:val="001F1AE2"/>
    <w:rsid w:val="001F1C4D"/>
    <w:rsid w:val="001F2C24"/>
    <w:rsid w:val="001F2E4E"/>
    <w:rsid w:val="001F4196"/>
    <w:rsid w:val="001F4738"/>
    <w:rsid w:val="001F5026"/>
    <w:rsid w:val="001F7620"/>
    <w:rsid w:val="002006FD"/>
    <w:rsid w:val="0020235F"/>
    <w:rsid w:val="002023B2"/>
    <w:rsid w:val="002025AF"/>
    <w:rsid w:val="002032FA"/>
    <w:rsid w:val="00203CB7"/>
    <w:rsid w:val="00203DAF"/>
    <w:rsid w:val="0020577C"/>
    <w:rsid w:val="002062D0"/>
    <w:rsid w:val="002119D1"/>
    <w:rsid w:val="00212AAE"/>
    <w:rsid w:val="00212C55"/>
    <w:rsid w:val="00213362"/>
    <w:rsid w:val="002146DF"/>
    <w:rsid w:val="00215928"/>
    <w:rsid w:val="00215A5C"/>
    <w:rsid w:val="002206F7"/>
    <w:rsid w:val="002207A5"/>
    <w:rsid w:val="00221793"/>
    <w:rsid w:val="00225200"/>
    <w:rsid w:val="002258B9"/>
    <w:rsid w:val="00226799"/>
    <w:rsid w:val="00226B35"/>
    <w:rsid w:val="00226F53"/>
    <w:rsid w:val="002270BC"/>
    <w:rsid w:val="002279DB"/>
    <w:rsid w:val="002317B0"/>
    <w:rsid w:val="00231CD3"/>
    <w:rsid w:val="00232AE5"/>
    <w:rsid w:val="00232B96"/>
    <w:rsid w:val="00232E20"/>
    <w:rsid w:val="00232E42"/>
    <w:rsid w:val="00233B37"/>
    <w:rsid w:val="0023447D"/>
    <w:rsid w:val="002349E8"/>
    <w:rsid w:val="00234D61"/>
    <w:rsid w:val="00235B34"/>
    <w:rsid w:val="0023664F"/>
    <w:rsid w:val="00236E76"/>
    <w:rsid w:val="00240471"/>
    <w:rsid w:val="00241BF0"/>
    <w:rsid w:val="0024202F"/>
    <w:rsid w:val="002422F7"/>
    <w:rsid w:val="00244001"/>
    <w:rsid w:val="002444A5"/>
    <w:rsid w:val="00245303"/>
    <w:rsid w:val="0024568D"/>
    <w:rsid w:val="00245D99"/>
    <w:rsid w:val="0024677D"/>
    <w:rsid w:val="0024681A"/>
    <w:rsid w:val="00247636"/>
    <w:rsid w:val="00247BC8"/>
    <w:rsid w:val="00250507"/>
    <w:rsid w:val="00251816"/>
    <w:rsid w:val="002536C8"/>
    <w:rsid w:val="00254F3D"/>
    <w:rsid w:val="0025621D"/>
    <w:rsid w:val="00256C57"/>
    <w:rsid w:val="00257B12"/>
    <w:rsid w:val="00257B38"/>
    <w:rsid w:val="002602D3"/>
    <w:rsid w:val="00260936"/>
    <w:rsid w:val="00260E0D"/>
    <w:rsid w:val="00261276"/>
    <w:rsid w:val="00261987"/>
    <w:rsid w:val="00261CC1"/>
    <w:rsid w:val="002620CB"/>
    <w:rsid w:val="0026288D"/>
    <w:rsid w:val="00262DA0"/>
    <w:rsid w:val="002637C6"/>
    <w:rsid w:val="00263D38"/>
    <w:rsid w:val="002659D5"/>
    <w:rsid w:val="00267668"/>
    <w:rsid w:val="00267FD0"/>
    <w:rsid w:val="002701B2"/>
    <w:rsid w:val="00270ADB"/>
    <w:rsid w:val="00270E41"/>
    <w:rsid w:val="002728D3"/>
    <w:rsid w:val="00273194"/>
    <w:rsid w:val="0027453B"/>
    <w:rsid w:val="002747CD"/>
    <w:rsid w:val="002752EB"/>
    <w:rsid w:val="002765A7"/>
    <w:rsid w:val="00276770"/>
    <w:rsid w:val="002800D7"/>
    <w:rsid w:val="0028116E"/>
    <w:rsid w:val="00283796"/>
    <w:rsid w:val="0028451A"/>
    <w:rsid w:val="0028557A"/>
    <w:rsid w:val="002864C1"/>
    <w:rsid w:val="00286B05"/>
    <w:rsid w:val="00290835"/>
    <w:rsid w:val="00290F88"/>
    <w:rsid w:val="00292546"/>
    <w:rsid w:val="00293CB0"/>
    <w:rsid w:val="00295B0B"/>
    <w:rsid w:val="00295B86"/>
    <w:rsid w:val="00296094"/>
    <w:rsid w:val="002960F8"/>
    <w:rsid w:val="00297045"/>
    <w:rsid w:val="002A1D17"/>
    <w:rsid w:val="002A220C"/>
    <w:rsid w:val="002A29D2"/>
    <w:rsid w:val="002A30DB"/>
    <w:rsid w:val="002A40C8"/>
    <w:rsid w:val="002A55E1"/>
    <w:rsid w:val="002A6055"/>
    <w:rsid w:val="002A6CB4"/>
    <w:rsid w:val="002A6E75"/>
    <w:rsid w:val="002A7036"/>
    <w:rsid w:val="002A793D"/>
    <w:rsid w:val="002B0B00"/>
    <w:rsid w:val="002B1B92"/>
    <w:rsid w:val="002B3147"/>
    <w:rsid w:val="002B60BC"/>
    <w:rsid w:val="002B699B"/>
    <w:rsid w:val="002B6AB0"/>
    <w:rsid w:val="002C01FE"/>
    <w:rsid w:val="002C0DBE"/>
    <w:rsid w:val="002C3438"/>
    <w:rsid w:val="002C384C"/>
    <w:rsid w:val="002C3B00"/>
    <w:rsid w:val="002C46E3"/>
    <w:rsid w:val="002C57C1"/>
    <w:rsid w:val="002D076F"/>
    <w:rsid w:val="002D0843"/>
    <w:rsid w:val="002D17A8"/>
    <w:rsid w:val="002D4DBC"/>
    <w:rsid w:val="002E129C"/>
    <w:rsid w:val="002E17AB"/>
    <w:rsid w:val="002E4FAA"/>
    <w:rsid w:val="002E57F1"/>
    <w:rsid w:val="002E59C3"/>
    <w:rsid w:val="002E6C45"/>
    <w:rsid w:val="002F0BAD"/>
    <w:rsid w:val="002F1FE8"/>
    <w:rsid w:val="002F2E90"/>
    <w:rsid w:val="002F396F"/>
    <w:rsid w:val="002F3BFC"/>
    <w:rsid w:val="002F3FAA"/>
    <w:rsid w:val="002F3FE5"/>
    <w:rsid w:val="002F4AAE"/>
    <w:rsid w:val="002F69DB"/>
    <w:rsid w:val="002F6F32"/>
    <w:rsid w:val="0030175B"/>
    <w:rsid w:val="00305293"/>
    <w:rsid w:val="00306022"/>
    <w:rsid w:val="0030662F"/>
    <w:rsid w:val="0031019C"/>
    <w:rsid w:val="003116AB"/>
    <w:rsid w:val="00311B52"/>
    <w:rsid w:val="00312C1A"/>
    <w:rsid w:val="00315858"/>
    <w:rsid w:val="00315F2B"/>
    <w:rsid w:val="00317208"/>
    <w:rsid w:val="00320197"/>
    <w:rsid w:val="00320766"/>
    <w:rsid w:val="00320C63"/>
    <w:rsid w:val="00322E6F"/>
    <w:rsid w:val="003234FC"/>
    <w:rsid w:val="003236C5"/>
    <w:rsid w:val="003259E0"/>
    <w:rsid w:val="00331859"/>
    <w:rsid w:val="00333CC3"/>
    <w:rsid w:val="00335BCB"/>
    <w:rsid w:val="0033795A"/>
    <w:rsid w:val="0034063F"/>
    <w:rsid w:val="003407D3"/>
    <w:rsid w:val="0034238D"/>
    <w:rsid w:val="0034385C"/>
    <w:rsid w:val="003444E8"/>
    <w:rsid w:val="0034474F"/>
    <w:rsid w:val="00345D08"/>
    <w:rsid w:val="00345F58"/>
    <w:rsid w:val="00346149"/>
    <w:rsid w:val="00346154"/>
    <w:rsid w:val="003478F8"/>
    <w:rsid w:val="00347F21"/>
    <w:rsid w:val="003501AE"/>
    <w:rsid w:val="0035085E"/>
    <w:rsid w:val="00351923"/>
    <w:rsid w:val="00351D58"/>
    <w:rsid w:val="003531A9"/>
    <w:rsid w:val="0035326C"/>
    <w:rsid w:val="003533C7"/>
    <w:rsid w:val="00355B16"/>
    <w:rsid w:val="00355CB3"/>
    <w:rsid w:val="00356ABF"/>
    <w:rsid w:val="00356BD0"/>
    <w:rsid w:val="00360A2D"/>
    <w:rsid w:val="00360A7A"/>
    <w:rsid w:val="00361071"/>
    <w:rsid w:val="00362184"/>
    <w:rsid w:val="003628E0"/>
    <w:rsid w:val="00362FEE"/>
    <w:rsid w:val="00364CF3"/>
    <w:rsid w:val="00364F54"/>
    <w:rsid w:val="00365487"/>
    <w:rsid w:val="00365707"/>
    <w:rsid w:val="00366962"/>
    <w:rsid w:val="00366E72"/>
    <w:rsid w:val="003671A8"/>
    <w:rsid w:val="0037107D"/>
    <w:rsid w:val="00371CE9"/>
    <w:rsid w:val="00374719"/>
    <w:rsid w:val="00374B20"/>
    <w:rsid w:val="003760F0"/>
    <w:rsid w:val="00376A30"/>
    <w:rsid w:val="00376BDA"/>
    <w:rsid w:val="003819AC"/>
    <w:rsid w:val="00381D8E"/>
    <w:rsid w:val="00382A35"/>
    <w:rsid w:val="00382C8C"/>
    <w:rsid w:val="00382D29"/>
    <w:rsid w:val="003837B8"/>
    <w:rsid w:val="00384340"/>
    <w:rsid w:val="00385F85"/>
    <w:rsid w:val="003863F1"/>
    <w:rsid w:val="00386402"/>
    <w:rsid w:val="00390653"/>
    <w:rsid w:val="00390A44"/>
    <w:rsid w:val="00391ACA"/>
    <w:rsid w:val="00393242"/>
    <w:rsid w:val="003932F0"/>
    <w:rsid w:val="00394265"/>
    <w:rsid w:val="003952C7"/>
    <w:rsid w:val="003A0C63"/>
    <w:rsid w:val="003A1135"/>
    <w:rsid w:val="003A15D0"/>
    <w:rsid w:val="003A2264"/>
    <w:rsid w:val="003A2690"/>
    <w:rsid w:val="003A29AC"/>
    <w:rsid w:val="003A2DA8"/>
    <w:rsid w:val="003A3BF9"/>
    <w:rsid w:val="003A43D2"/>
    <w:rsid w:val="003B023F"/>
    <w:rsid w:val="003B041A"/>
    <w:rsid w:val="003B1E22"/>
    <w:rsid w:val="003B35B5"/>
    <w:rsid w:val="003B4BDE"/>
    <w:rsid w:val="003B4C48"/>
    <w:rsid w:val="003B4F5A"/>
    <w:rsid w:val="003B512B"/>
    <w:rsid w:val="003B5EE1"/>
    <w:rsid w:val="003B5F78"/>
    <w:rsid w:val="003B6955"/>
    <w:rsid w:val="003B698E"/>
    <w:rsid w:val="003B780E"/>
    <w:rsid w:val="003C038F"/>
    <w:rsid w:val="003C2891"/>
    <w:rsid w:val="003C5210"/>
    <w:rsid w:val="003C5A61"/>
    <w:rsid w:val="003C63BD"/>
    <w:rsid w:val="003D13CC"/>
    <w:rsid w:val="003D1595"/>
    <w:rsid w:val="003D1A94"/>
    <w:rsid w:val="003D33A6"/>
    <w:rsid w:val="003D4261"/>
    <w:rsid w:val="003D47F6"/>
    <w:rsid w:val="003E0534"/>
    <w:rsid w:val="003E0773"/>
    <w:rsid w:val="003E103A"/>
    <w:rsid w:val="003E22F2"/>
    <w:rsid w:val="003E2371"/>
    <w:rsid w:val="003E2B3D"/>
    <w:rsid w:val="003E2F3B"/>
    <w:rsid w:val="003E2FB3"/>
    <w:rsid w:val="003E4A2B"/>
    <w:rsid w:val="003E63C3"/>
    <w:rsid w:val="003E77F4"/>
    <w:rsid w:val="003F335D"/>
    <w:rsid w:val="003F39E6"/>
    <w:rsid w:val="003F4463"/>
    <w:rsid w:val="003F4DAF"/>
    <w:rsid w:val="003F52D6"/>
    <w:rsid w:val="003F608F"/>
    <w:rsid w:val="003F700F"/>
    <w:rsid w:val="003F7CA1"/>
    <w:rsid w:val="0040020A"/>
    <w:rsid w:val="00400E60"/>
    <w:rsid w:val="004049A5"/>
    <w:rsid w:val="004049DD"/>
    <w:rsid w:val="00404EF3"/>
    <w:rsid w:val="004067E4"/>
    <w:rsid w:val="00411FB3"/>
    <w:rsid w:val="0041257A"/>
    <w:rsid w:val="0041399B"/>
    <w:rsid w:val="00414D55"/>
    <w:rsid w:val="004150BA"/>
    <w:rsid w:val="00417790"/>
    <w:rsid w:val="0041798A"/>
    <w:rsid w:val="0041798F"/>
    <w:rsid w:val="00417D2F"/>
    <w:rsid w:val="004200B3"/>
    <w:rsid w:val="00420CBB"/>
    <w:rsid w:val="00420EF0"/>
    <w:rsid w:val="00421453"/>
    <w:rsid w:val="0042154F"/>
    <w:rsid w:val="00422479"/>
    <w:rsid w:val="00425313"/>
    <w:rsid w:val="004254B6"/>
    <w:rsid w:val="00426990"/>
    <w:rsid w:val="00426DBE"/>
    <w:rsid w:val="00427AA6"/>
    <w:rsid w:val="004330C2"/>
    <w:rsid w:val="00433B4D"/>
    <w:rsid w:val="00433DA1"/>
    <w:rsid w:val="00435820"/>
    <w:rsid w:val="00435F3C"/>
    <w:rsid w:val="004363D0"/>
    <w:rsid w:val="00436CD6"/>
    <w:rsid w:val="0044052B"/>
    <w:rsid w:val="00442CFA"/>
    <w:rsid w:val="0044366B"/>
    <w:rsid w:val="00444236"/>
    <w:rsid w:val="00445779"/>
    <w:rsid w:val="00445A45"/>
    <w:rsid w:val="00446ED0"/>
    <w:rsid w:val="0044755E"/>
    <w:rsid w:val="00447DA4"/>
    <w:rsid w:val="00447EAF"/>
    <w:rsid w:val="0045168B"/>
    <w:rsid w:val="004522E0"/>
    <w:rsid w:val="004526FF"/>
    <w:rsid w:val="0045358B"/>
    <w:rsid w:val="00454262"/>
    <w:rsid w:val="00454EFA"/>
    <w:rsid w:val="00455D56"/>
    <w:rsid w:val="00455DB6"/>
    <w:rsid w:val="00456948"/>
    <w:rsid w:val="004569C3"/>
    <w:rsid w:val="0045715D"/>
    <w:rsid w:val="004572F6"/>
    <w:rsid w:val="004629E4"/>
    <w:rsid w:val="004636AE"/>
    <w:rsid w:val="00463AFD"/>
    <w:rsid w:val="00463B34"/>
    <w:rsid w:val="0046611A"/>
    <w:rsid w:val="004669F9"/>
    <w:rsid w:val="00467D28"/>
    <w:rsid w:val="0047053A"/>
    <w:rsid w:val="004709F8"/>
    <w:rsid w:val="00472576"/>
    <w:rsid w:val="004728B7"/>
    <w:rsid w:val="0047478D"/>
    <w:rsid w:val="0047513F"/>
    <w:rsid w:val="004755D9"/>
    <w:rsid w:val="004763CA"/>
    <w:rsid w:val="00476F48"/>
    <w:rsid w:val="00477ECE"/>
    <w:rsid w:val="004802D8"/>
    <w:rsid w:val="004810A4"/>
    <w:rsid w:val="00481161"/>
    <w:rsid w:val="004824CF"/>
    <w:rsid w:val="00485625"/>
    <w:rsid w:val="00486305"/>
    <w:rsid w:val="00486BCC"/>
    <w:rsid w:val="00486CA2"/>
    <w:rsid w:val="00486EBF"/>
    <w:rsid w:val="00487336"/>
    <w:rsid w:val="00490C32"/>
    <w:rsid w:val="00490EB3"/>
    <w:rsid w:val="00492F88"/>
    <w:rsid w:val="0049443F"/>
    <w:rsid w:val="00494D7D"/>
    <w:rsid w:val="00494D91"/>
    <w:rsid w:val="00496E6F"/>
    <w:rsid w:val="00497F11"/>
    <w:rsid w:val="004A0E08"/>
    <w:rsid w:val="004A2E39"/>
    <w:rsid w:val="004A4600"/>
    <w:rsid w:val="004A514B"/>
    <w:rsid w:val="004B0BB7"/>
    <w:rsid w:val="004B0D09"/>
    <w:rsid w:val="004B113A"/>
    <w:rsid w:val="004B144C"/>
    <w:rsid w:val="004B14E5"/>
    <w:rsid w:val="004B4950"/>
    <w:rsid w:val="004B4ABA"/>
    <w:rsid w:val="004B52BB"/>
    <w:rsid w:val="004B53DE"/>
    <w:rsid w:val="004B5E7D"/>
    <w:rsid w:val="004B70C8"/>
    <w:rsid w:val="004B71A5"/>
    <w:rsid w:val="004B7B0E"/>
    <w:rsid w:val="004C0E2C"/>
    <w:rsid w:val="004C16F4"/>
    <w:rsid w:val="004C46E2"/>
    <w:rsid w:val="004C57C9"/>
    <w:rsid w:val="004C612B"/>
    <w:rsid w:val="004C6E29"/>
    <w:rsid w:val="004C7092"/>
    <w:rsid w:val="004D0003"/>
    <w:rsid w:val="004D0CF1"/>
    <w:rsid w:val="004D0F2E"/>
    <w:rsid w:val="004D100A"/>
    <w:rsid w:val="004D13D5"/>
    <w:rsid w:val="004D1C2D"/>
    <w:rsid w:val="004D59A0"/>
    <w:rsid w:val="004D631C"/>
    <w:rsid w:val="004D725F"/>
    <w:rsid w:val="004D799C"/>
    <w:rsid w:val="004E1B48"/>
    <w:rsid w:val="004E2D63"/>
    <w:rsid w:val="004E3628"/>
    <w:rsid w:val="004E4C8B"/>
    <w:rsid w:val="004E5A6C"/>
    <w:rsid w:val="004F1028"/>
    <w:rsid w:val="004F2118"/>
    <w:rsid w:val="004F2810"/>
    <w:rsid w:val="004F3399"/>
    <w:rsid w:val="004F39F2"/>
    <w:rsid w:val="004F3EF2"/>
    <w:rsid w:val="004F4B64"/>
    <w:rsid w:val="004F602F"/>
    <w:rsid w:val="004F6DF4"/>
    <w:rsid w:val="005005AA"/>
    <w:rsid w:val="00500775"/>
    <w:rsid w:val="005007AC"/>
    <w:rsid w:val="00501CCF"/>
    <w:rsid w:val="00501F26"/>
    <w:rsid w:val="0050250F"/>
    <w:rsid w:val="00502D20"/>
    <w:rsid w:val="0050574D"/>
    <w:rsid w:val="00505C16"/>
    <w:rsid w:val="00506A5E"/>
    <w:rsid w:val="00511A0C"/>
    <w:rsid w:val="00512B2F"/>
    <w:rsid w:val="00516046"/>
    <w:rsid w:val="0051620F"/>
    <w:rsid w:val="00516A95"/>
    <w:rsid w:val="00517084"/>
    <w:rsid w:val="00517ADB"/>
    <w:rsid w:val="00520AE1"/>
    <w:rsid w:val="00521C5B"/>
    <w:rsid w:val="00521FC5"/>
    <w:rsid w:val="00523FFB"/>
    <w:rsid w:val="00524D26"/>
    <w:rsid w:val="00525CB7"/>
    <w:rsid w:val="005261D6"/>
    <w:rsid w:val="00532D79"/>
    <w:rsid w:val="00533347"/>
    <w:rsid w:val="00533D33"/>
    <w:rsid w:val="00533F80"/>
    <w:rsid w:val="00534A0D"/>
    <w:rsid w:val="00535A99"/>
    <w:rsid w:val="0053615B"/>
    <w:rsid w:val="00540104"/>
    <w:rsid w:val="00540765"/>
    <w:rsid w:val="00540890"/>
    <w:rsid w:val="00540F90"/>
    <w:rsid w:val="005410CE"/>
    <w:rsid w:val="0054423C"/>
    <w:rsid w:val="00545BA8"/>
    <w:rsid w:val="005479A0"/>
    <w:rsid w:val="005507A9"/>
    <w:rsid w:val="00551DAD"/>
    <w:rsid w:val="00552FA0"/>
    <w:rsid w:val="00555A18"/>
    <w:rsid w:val="00556CF0"/>
    <w:rsid w:val="00557C8F"/>
    <w:rsid w:val="00560B93"/>
    <w:rsid w:val="00560C16"/>
    <w:rsid w:val="005630B8"/>
    <w:rsid w:val="00563DE4"/>
    <w:rsid w:val="00563E75"/>
    <w:rsid w:val="005642A8"/>
    <w:rsid w:val="00566FBA"/>
    <w:rsid w:val="00567A1D"/>
    <w:rsid w:val="00570762"/>
    <w:rsid w:val="00570A10"/>
    <w:rsid w:val="00571694"/>
    <w:rsid w:val="00574995"/>
    <w:rsid w:val="00574C10"/>
    <w:rsid w:val="0057505A"/>
    <w:rsid w:val="00575EEC"/>
    <w:rsid w:val="00576BBB"/>
    <w:rsid w:val="00576C10"/>
    <w:rsid w:val="00577498"/>
    <w:rsid w:val="00577A95"/>
    <w:rsid w:val="00577EB1"/>
    <w:rsid w:val="00577EC3"/>
    <w:rsid w:val="00577F3F"/>
    <w:rsid w:val="0058074E"/>
    <w:rsid w:val="00582FAB"/>
    <w:rsid w:val="00584F1F"/>
    <w:rsid w:val="00585993"/>
    <w:rsid w:val="00585AE7"/>
    <w:rsid w:val="00585C55"/>
    <w:rsid w:val="005903A8"/>
    <w:rsid w:val="0059311F"/>
    <w:rsid w:val="00594C94"/>
    <w:rsid w:val="00596DB6"/>
    <w:rsid w:val="005A1697"/>
    <w:rsid w:val="005A3234"/>
    <w:rsid w:val="005A474C"/>
    <w:rsid w:val="005B1B03"/>
    <w:rsid w:val="005B2238"/>
    <w:rsid w:val="005B2692"/>
    <w:rsid w:val="005B3559"/>
    <w:rsid w:val="005B42F4"/>
    <w:rsid w:val="005B56B6"/>
    <w:rsid w:val="005B5985"/>
    <w:rsid w:val="005B5AA7"/>
    <w:rsid w:val="005C032A"/>
    <w:rsid w:val="005C0DD4"/>
    <w:rsid w:val="005C1069"/>
    <w:rsid w:val="005C1F08"/>
    <w:rsid w:val="005C28D3"/>
    <w:rsid w:val="005C3240"/>
    <w:rsid w:val="005C59B9"/>
    <w:rsid w:val="005C5E2C"/>
    <w:rsid w:val="005C6E86"/>
    <w:rsid w:val="005C7402"/>
    <w:rsid w:val="005C76A3"/>
    <w:rsid w:val="005D03D0"/>
    <w:rsid w:val="005D242A"/>
    <w:rsid w:val="005D2D62"/>
    <w:rsid w:val="005D3E97"/>
    <w:rsid w:val="005D3EE9"/>
    <w:rsid w:val="005D4D2B"/>
    <w:rsid w:val="005D6B72"/>
    <w:rsid w:val="005D6E7F"/>
    <w:rsid w:val="005D77F7"/>
    <w:rsid w:val="005E1604"/>
    <w:rsid w:val="005E291F"/>
    <w:rsid w:val="005E2E27"/>
    <w:rsid w:val="005E49DE"/>
    <w:rsid w:val="005E53A5"/>
    <w:rsid w:val="005E543F"/>
    <w:rsid w:val="005E58D5"/>
    <w:rsid w:val="005F11E3"/>
    <w:rsid w:val="005F15EC"/>
    <w:rsid w:val="005F3408"/>
    <w:rsid w:val="005F35BB"/>
    <w:rsid w:val="005F39CB"/>
    <w:rsid w:val="005F3FC4"/>
    <w:rsid w:val="005F4CCC"/>
    <w:rsid w:val="005F5C14"/>
    <w:rsid w:val="005F60FA"/>
    <w:rsid w:val="005F6DE9"/>
    <w:rsid w:val="005F6F0D"/>
    <w:rsid w:val="005F6FBF"/>
    <w:rsid w:val="006006D9"/>
    <w:rsid w:val="00600EEA"/>
    <w:rsid w:val="00601271"/>
    <w:rsid w:val="006018CA"/>
    <w:rsid w:val="00601ED9"/>
    <w:rsid w:val="00602283"/>
    <w:rsid w:val="0060581D"/>
    <w:rsid w:val="0060669E"/>
    <w:rsid w:val="006070FB"/>
    <w:rsid w:val="00610303"/>
    <w:rsid w:val="00612C29"/>
    <w:rsid w:val="00612F70"/>
    <w:rsid w:val="006132F3"/>
    <w:rsid w:val="0061369A"/>
    <w:rsid w:val="00615114"/>
    <w:rsid w:val="006155D5"/>
    <w:rsid w:val="00616AF7"/>
    <w:rsid w:val="0061735E"/>
    <w:rsid w:val="00621E92"/>
    <w:rsid w:val="00623ACE"/>
    <w:rsid w:val="00623B25"/>
    <w:rsid w:val="00625237"/>
    <w:rsid w:val="006254FB"/>
    <w:rsid w:val="006263DE"/>
    <w:rsid w:val="0062688D"/>
    <w:rsid w:val="00626CE2"/>
    <w:rsid w:val="00626E0A"/>
    <w:rsid w:val="006272B5"/>
    <w:rsid w:val="00627E33"/>
    <w:rsid w:val="006300FF"/>
    <w:rsid w:val="006306D5"/>
    <w:rsid w:val="006314A8"/>
    <w:rsid w:val="006316FF"/>
    <w:rsid w:val="0063198F"/>
    <w:rsid w:val="006322DA"/>
    <w:rsid w:val="00632FCB"/>
    <w:rsid w:val="00633D4F"/>
    <w:rsid w:val="00634867"/>
    <w:rsid w:val="00636990"/>
    <w:rsid w:val="00636F9E"/>
    <w:rsid w:val="00637BAC"/>
    <w:rsid w:val="00641BEA"/>
    <w:rsid w:val="00646B43"/>
    <w:rsid w:val="006475C7"/>
    <w:rsid w:val="0065121B"/>
    <w:rsid w:val="006519D8"/>
    <w:rsid w:val="00651C25"/>
    <w:rsid w:val="00652318"/>
    <w:rsid w:val="00654F8C"/>
    <w:rsid w:val="00655B9C"/>
    <w:rsid w:val="00655DF2"/>
    <w:rsid w:val="0065619C"/>
    <w:rsid w:val="00660E6D"/>
    <w:rsid w:val="00663FAB"/>
    <w:rsid w:val="00664852"/>
    <w:rsid w:val="00666466"/>
    <w:rsid w:val="00666EC1"/>
    <w:rsid w:val="00667D01"/>
    <w:rsid w:val="00670A59"/>
    <w:rsid w:val="00670F14"/>
    <w:rsid w:val="0067233E"/>
    <w:rsid w:val="006733C7"/>
    <w:rsid w:val="006821E2"/>
    <w:rsid w:val="006838A2"/>
    <w:rsid w:val="0068584A"/>
    <w:rsid w:val="00685893"/>
    <w:rsid w:val="006858DF"/>
    <w:rsid w:val="00685C47"/>
    <w:rsid w:val="006868A3"/>
    <w:rsid w:val="00687E0B"/>
    <w:rsid w:val="00687F83"/>
    <w:rsid w:val="006900F0"/>
    <w:rsid w:val="006902E2"/>
    <w:rsid w:val="006911AC"/>
    <w:rsid w:val="006917AE"/>
    <w:rsid w:val="006924BB"/>
    <w:rsid w:val="00692DC1"/>
    <w:rsid w:val="00694013"/>
    <w:rsid w:val="0069463C"/>
    <w:rsid w:val="006949A9"/>
    <w:rsid w:val="00694C48"/>
    <w:rsid w:val="006959E2"/>
    <w:rsid w:val="00696812"/>
    <w:rsid w:val="006A00A2"/>
    <w:rsid w:val="006A00E9"/>
    <w:rsid w:val="006A0785"/>
    <w:rsid w:val="006A2AE6"/>
    <w:rsid w:val="006A395D"/>
    <w:rsid w:val="006A3AD4"/>
    <w:rsid w:val="006A4B90"/>
    <w:rsid w:val="006A5950"/>
    <w:rsid w:val="006A626F"/>
    <w:rsid w:val="006B0E7F"/>
    <w:rsid w:val="006B136D"/>
    <w:rsid w:val="006B180F"/>
    <w:rsid w:val="006B38E3"/>
    <w:rsid w:val="006B3EE4"/>
    <w:rsid w:val="006B46B6"/>
    <w:rsid w:val="006B50AF"/>
    <w:rsid w:val="006B5217"/>
    <w:rsid w:val="006B5461"/>
    <w:rsid w:val="006B5723"/>
    <w:rsid w:val="006B5C60"/>
    <w:rsid w:val="006B6837"/>
    <w:rsid w:val="006B6C2E"/>
    <w:rsid w:val="006C21D3"/>
    <w:rsid w:val="006C554D"/>
    <w:rsid w:val="006C65C1"/>
    <w:rsid w:val="006C7189"/>
    <w:rsid w:val="006D23FD"/>
    <w:rsid w:val="006D244E"/>
    <w:rsid w:val="006D2D80"/>
    <w:rsid w:val="006D472F"/>
    <w:rsid w:val="006D58E0"/>
    <w:rsid w:val="006D64AF"/>
    <w:rsid w:val="006D7EA4"/>
    <w:rsid w:val="006E031B"/>
    <w:rsid w:val="006E0618"/>
    <w:rsid w:val="006E09AA"/>
    <w:rsid w:val="006E1721"/>
    <w:rsid w:val="006E2B0B"/>
    <w:rsid w:val="006E2CA9"/>
    <w:rsid w:val="006E3EC2"/>
    <w:rsid w:val="006E4B8B"/>
    <w:rsid w:val="006E68EB"/>
    <w:rsid w:val="006E79BD"/>
    <w:rsid w:val="006E7D1B"/>
    <w:rsid w:val="006F1E50"/>
    <w:rsid w:val="006F3012"/>
    <w:rsid w:val="006F319C"/>
    <w:rsid w:val="006F3A49"/>
    <w:rsid w:val="006F3C8E"/>
    <w:rsid w:val="006F43ED"/>
    <w:rsid w:val="006F450B"/>
    <w:rsid w:val="0070025E"/>
    <w:rsid w:val="00701DA0"/>
    <w:rsid w:val="007038DE"/>
    <w:rsid w:val="0070630D"/>
    <w:rsid w:val="0070716A"/>
    <w:rsid w:val="0071043C"/>
    <w:rsid w:val="00710448"/>
    <w:rsid w:val="00710701"/>
    <w:rsid w:val="007136B3"/>
    <w:rsid w:val="0071790B"/>
    <w:rsid w:val="00717C9A"/>
    <w:rsid w:val="00717D74"/>
    <w:rsid w:val="00720209"/>
    <w:rsid w:val="007235EE"/>
    <w:rsid w:val="00723668"/>
    <w:rsid w:val="00723D3E"/>
    <w:rsid w:val="00724EDC"/>
    <w:rsid w:val="00725297"/>
    <w:rsid w:val="00725897"/>
    <w:rsid w:val="007261F1"/>
    <w:rsid w:val="00726652"/>
    <w:rsid w:val="00726873"/>
    <w:rsid w:val="00730033"/>
    <w:rsid w:val="007300E3"/>
    <w:rsid w:val="007304C3"/>
    <w:rsid w:val="007308E3"/>
    <w:rsid w:val="00730CA9"/>
    <w:rsid w:val="00731E09"/>
    <w:rsid w:val="0073299F"/>
    <w:rsid w:val="007338A5"/>
    <w:rsid w:val="00733904"/>
    <w:rsid w:val="00734A20"/>
    <w:rsid w:val="00735A08"/>
    <w:rsid w:val="00735EA7"/>
    <w:rsid w:val="007407EE"/>
    <w:rsid w:val="007411F3"/>
    <w:rsid w:val="00742671"/>
    <w:rsid w:val="00742F64"/>
    <w:rsid w:val="00743D54"/>
    <w:rsid w:val="007440C1"/>
    <w:rsid w:val="00745B29"/>
    <w:rsid w:val="00746B3C"/>
    <w:rsid w:val="00750707"/>
    <w:rsid w:val="007536F4"/>
    <w:rsid w:val="0075416B"/>
    <w:rsid w:val="00754600"/>
    <w:rsid w:val="00754F06"/>
    <w:rsid w:val="0075568A"/>
    <w:rsid w:val="00755D95"/>
    <w:rsid w:val="00755EF6"/>
    <w:rsid w:val="00756B9A"/>
    <w:rsid w:val="007570D5"/>
    <w:rsid w:val="007579F9"/>
    <w:rsid w:val="00757A52"/>
    <w:rsid w:val="00757F9A"/>
    <w:rsid w:val="00760091"/>
    <w:rsid w:val="007607A0"/>
    <w:rsid w:val="0076153C"/>
    <w:rsid w:val="00761FF2"/>
    <w:rsid w:val="00762868"/>
    <w:rsid w:val="00762E6C"/>
    <w:rsid w:val="00762EC9"/>
    <w:rsid w:val="00763F7C"/>
    <w:rsid w:val="007646C4"/>
    <w:rsid w:val="0076475B"/>
    <w:rsid w:val="00764C2B"/>
    <w:rsid w:val="00764D0B"/>
    <w:rsid w:val="00766B06"/>
    <w:rsid w:val="00770EFA"/>
    <w:rsid w:val="00771062"/>
    <w:rsid w:val="00771585"/>
    <w:rsid w:val="007715F2"/>
    <w:rsid w:val="007735D3"/>
    <w:rsid w:val="007737BA"/>
    <w:rsid w:val="00774657"/>
    <w:rsid w:val="00774C9F"/>
    <w:rsid w:val="007754B0"/>
    <w:rsid w:val="0077744A"/>
    <w:rsid w:val="0078049B"/>
    <w:rsid w:val="00780AC5"/>
    <w:rsid w:val="007815FC"/>
    <w:rsid w:val="007819A4"/>
    <w:rsid w:val="0078246D"/>
    <w:rsid w:val="007840AE"/>
    <w:rsid w:val="00785EEB"/>
    <w:rsid w:val="00785F29"/>
    <w:rsid w:val="0078629E"/>
    <w:rsid w:val="00787CA9"/>
    <w:rsid w:val="00787DBA"/>
    <w:rsid w:val="00787F23"/>
    <w:rsid w:val="00791556"/>
    <w:rsid w:val="007923D9"/>
    <w:rsid w:val="007925F7"/>
    <w:rsid w:val="00792837"/>
    <w:rsid w:val="00793222"/>
    <w:rsid w:val="00795A3F"/>
    <w:rsid w:val="00796169"/>
    <w:rsid w:val="007964DA"/>
    <w:rsid w:val="00796862"/>
    <w:rsid w:val="00797901"/>
    <w:rsid w:val="007A259B"/>
    <w:rsid w:val="007A3B72"/>
    <w:rsid w:val="007A4046"/>
    <w:rsid w:val="007A4831"/>
    <w:rsid w:val="007A72A9"/>
    <w:rsid w:val="007B0DF4"/>
    <w:rsid w:val="007B0F7E"/>
    <w:rsid w:val="007B1073"/>
    <w:rsid w:val="007B1B4D"/>
    <w:rsid w:val="007B2428"/>
    <w:rsid w:val="007B3DBF"/>
    <w:rsid w:val="007B3F7F"/>
    <w:rsid w:val="007B482E"/>
    <w:rsid w:val="007B50D5"/>
    <w:rsid w:val="007B65B3"/>
    <w:rsid w:val="007B7869"/>
    <w:rsid w:val="007C05BC"/>
    <w:rsid w:val="007C0B17"/>
    <w:rsid w:val="007C14E5"/>
    <w:rsid w:val="007C1B3C"/>
    <w:rsid w:val="007C2B93"/>
    <w:rsid w:val="007C3151"/>
    <w:rsid w:val="007C4379"/>
    <w:rsid w:val="007C518C"/>
    <w:rsid w:val="007C77F2"/>
    <w:rsid w:val="007C7EDE"/>
    <w:rsid w:val="007D01D6"/>
    <w:rsid w:val="007D0EB7"/>
    <w:rsid w:val="007D4C56"/>
    <w:rsid w:val="007D57FC"/>
    <w:rsid w:val="007D5FAA"/>
    <w:rsid w:val="007D7E08"/>
    <w:rsid w:val="007E03B5"/>
    <w:rsid w:val="007E1D29"/>
    <w:rsid w:val="007E4A77"/>
    <w:rsid w:val="007E5ADD"/>
    <w:rsid w:val="007F0E1F"/>
    <w:rsid w:val="007F1E62"/>
    <w:rsid w:val="007F3496"/>
    <w:rsid w:val="007F405F"/>
    <w:rsid w:val="007F4F34"/>
    <w:rsid w:val="007F5FF5"/>
    <w:rsid w:val="008013AE"/>
    <w:rsid w:val="00803727"/>
    <w:rsid w:val="00804E3D"/>
    <w:rsid w:val="00805261"/>
    <w:rsid w:val="008060C9"/>
    <w:rsid w:val="00807D1A"/>
    <w:rsid w:val="008103C4"/>
    <w:rsid w:val="00810463"/>
    <w:rsid w:val="00810E43"/>
    <w:rsid w:val="00812513"/>
    <w:rsid w:val="00812778"/>
    <w:rsid w:val="008127D1"/>
    <w:rsid w:val="00812F49"/>
    <w:rsid w:val="008133EB"/>
    <w:rsid w:val="00815060"/>
    <w:rsid w:val="00815CC1"/>
    <w:rsid w:val="0081670A"/>
    <w:rsid w:val="00817541"/>
    <w:rsid w:val="00820464"/>
    <w:rsid w:val="00820E04"/>
    <w:rsid w:val="00822972"/>
    <w:rsid w:val="00822E4F"/>
    <w:rsid w:val="00822EC5"/>
    <w:rsid w:val="00824F04"/>
    <w:rsid w:val="00826929"/>
    <w:rsid w:val="008301B4"/>
    <w:rsid w:val="008304D9"/>
    <w:rsid w:val="00832120"/>
    <w:rsid w:val="0083298A"/>
    <w:rsid w:val="008348CC"/>
    <w:rsid w:val="00834B6F"/>
    <w:rsid w:val="0083603E"/>
    <w:rsid w:val="008361AD"/>
    <w:rsid w:val="00837B4D"/>
    <w:rsid w:val="00837B79"/>
    <w:rsid w:val="00837F6F"/>
    <w:rsid w:val="00840DA7"/>
    <w:rsid w:val="00844CA3"/>
    <w:rsid w:val="008452FC"/>
    <w:rsid w:val="00846853"/>
    <w:rsid w:val="008506E8"/>
    <w:rsid w:val="00851461"/>
    <w:rsid w:val="008515DE"/>
    <w:rsid w:val="00852624"/>
    <w:rsid w:val="00853DF3"/>
    <w:rsid w:val="00853E25"/>
    <w:rsid w:val="00854376"/>
    <w:rsid w:val="00854497"/>
    <w:rsid w:val="00855405"/>
    <w:rsid w:val="00857698"/>
    <w:rsid w:val="00857928"/>
    <w:rsid w:val="008600A4"/>
    <w:rsid w:val="008616BD"/>
    <w:rsid w:val="00862E00"/>
    <w:rsid w:val="00864F6A"/>
    <w:rsid w:val="0086502B"/>
    <w:rsid w:val="00865681"/>
    <w:rsid w:val="00865DF7"/>
    <w:rsid w:val="00867DFA"/>
    <w:rsid w:val="00870384"/>
    <w:rsid w:val="008724F9"/>
    <w:rsid w:val="00874002"/>
    <w:rsid w:val="00875283"/>
    <w:rsid w:val="00875963"/>
    <w:rsid w:val="008773C3"/>
    <w:rsid w:val="00877528"/>
    <w:rsid w:val="00877729"/>
    <w:rsid w:val="00877F36"/>
    <w:rsid w:val="008805D9"/>
    <w:rsid w:val="00882A0C"/>
    <w:rsid w:val="00883E8E"/>
    <w:rsid w:val="00885192"/>
    <w:rsid w:val="008859A4"/>
    <w:rsid w:val="008860CF"/>
    <w:rsid w:val="008873E1"/>
    <w:rsid w:val="008913C7"/>
    <w:rsid w:val="008915A8"/>
    <w:rsid w:val="00891CA4"/>
    <w:rsid w:val="00891E52"/>
    <w:rsid w:val="00892044"/>
    <w:rsid w:val="00892FB2"/>
    <w:rsid w:val="00894719"/>
    <w:rsid w:val="00894ED0"/>
    <w:rsid w:val="00895203"/>
    <w:rsid w:val="00896AF8"/>
    <w:rsid w:val="00896D18"/>
    <w:rsid w:val="00897BAA"/>
    <w:rsid w:val="008A0475"/>
    <w:rsid w:val="008A15A3"/>
    <w:rsid w:val="008A1FD5"/>
    <w:rsid w:val="008A21D9"/>
    <w:rsid w:val="008A2281"/>
    <w:rsid w:val="008A2406"/>
    <w:rsid w:val="008A2E53"/>
    <w:rsid w:val="008A432B"/>
    <w:rsid w:val="008A44AE"/>
    <w:rsid w:val="008B30EE"/>
    <w:rsid w:val="008B33C3"/>
    <w:rsid w:val="008B3CDA"/>
    <w:rsid w:val="008B3D56"/>
    <w:rsid w:val="008B502E"/>
    <w:rsid w:val="008B5C7A"/>
    <w:rsid w:val="008C02D3"/>
    <w:rsid w:val="008C036F"/>
    <w:rsid w:val="008C085E"/>
    <w:rsid w:val="008C09DD"/>
    <w:rsid w:val="008C1E64"/>
    <w:rsid w:val="008C2E46"/>
    <w:rsid w:val="008C58C8"/>
    <w:rsid w:val="008C66FE"/>
    <w:rsid w:val="008D06D1"/>
    <w:rsid w:val="008D0B33"/>
    <w:rsid w:val="008D0DBA"/>
    <w:rsid w:val="008D1BD4"/>
    <w:rsid w:val="008D2E02"/>
    <w:rsid w:val="008D31DE"/>
    <w:rsid w:val="008D3CA4"/>
    <w:rsid w:val="008D4612"/>
    <w:rsid w:val="008D4634"/>
    <w:rsid w:val="008D4D31"/>
    <w:rsid w:val="008D4FFD"/>
    <w:rsid w:val="008D572C"/>
    <w:rsid w:val="008D5E1E"/>
    <w:rsid w:val="008E0688"/>
    <w:rsid w:val="008E0753"/>
    <w:rsid w:val="008E07A3"/>
    <w:rsid w:val="008E1831"/>
    <w:rsid w:val="008E19FA"/>
    <w:rsid w:val="008E2374"/>
    <w:rsid w:val="008E2D94"/>
    <w:rsid w:val="008E3031"/>
    <w:rsid w:val="008E313F"/>
    <w:rsid w:val="008E53E1"/>
    <w:rsid w:val="008E5647"/>
    <w:rsid w:val="008E60B8"/>
    <w:rsid w:val="008E6896"/>
    <w:rsid w:val="008E6AED"/>
    <w:rsid w:val="008F11BD"/>
    <w:rsid w:val="008F1A71"/>
    <w:rsid w:val="008F1CFB"/>
    <w:rsid w:val="008F2DF1"/>
    <w:rsid w:val="008F307E"/>
    <w:rsid w:val="008F4F91"/>
    <w:rsid w:val="008F5D66"/>
    <w:rsid w:val="008F6E0E"/>
    <w:rsid w:val="008F6E49"/>
    <w:rsid w:val="009006C2"/>
    <w:rsid w:val="009029C6"/>
    <w:rsid w:val="00903F5A"/>
    <w:rsid w:val="009041FF"/>
    <w:rsid w:val="00905004"/>
    <w:rsid w:val="00905096"/>
    <w:rsid w:val="009065C2"/>
    <w:rsid w:val="00906EB8"/>
    <w:rsid w:val="00907763"/>
    <w:rsid w:val="00907844"/>
    <w:rsid w:val="00912333"/>
    <w:rsid w:val="0091235A"/>
    <w:rsid w:val="0091648F"/>
    <w:rsid w:val="00916EAB"/>
    <w:rsid w:val="00921396"/>
    <w:rsid w:val="0092239A"/>
    <w:rsid w:val="009227A3"/>
    <w:rsid w:val="00925384"/>
    <w:rsid w:val="009254FB"/>
    <w:rsid w:val="009258D2"/>
    <w:rsid w:val="009258EA"/>
    <w:rsid w:val="00926C9E"/>
    <w:rsid w:val="00927D14"/>
    <w:rsid w:val="009311A2"/>
    <w:rsid w:val="00931332"/>
    <w:rsid w:val="009316F8"/>
    <w:rsid w:val="0093230E"/>
    <w:rsid w:val="00932733"/>
    <w:rsid w:val="00932DE8"/>
    <w:rsid w:val="009331A5"/>
    <w:rsid w:val="0093340A"/>
    <w:rsid w:val="00934427"/>
    <w:rsid w:val="00934D12"/>
    <w:rsid w:val="009378F5"/>
    <w:rsid w:val="00937FE5"/>
    <w:rsid w:val="00940FD4"/>
    <w:rsid w:val="00941DC8"/>
    <w:rsid w:val="00942AAC"/>
    <w:rsid w:val="00942B20"/>
    <w:rsid w:val="00943E79"/>
    <w:rsid w:val="00944F3E"/>
    <w:rsid w:val="00945839"/>
    <w:rsid w:val="009478D5"/>
    <w:rsid w:val="00947AE2"/>
    <w:rsid w:val="00951073"/>
    <w:rsid w:val="00951542"/>
    <w:rsid w:val="00951A26"/>
    <w:rsid w:val="009559D9"/>
    <w:rsid w:val="00956E64"/>
    <w:rsid w:val="00960BCC"/>
    <w:rsid w:val="00961207"/>
    <w:rsid w:val="00961926"/>
    <w:rsid w:val="00963EAB"/>
    <w:rsid w:val="0096463F"/>
    <w:rsid w:val="009646C5"/>
    <w:rsid w:val="009703D1"/>
    <w:rsid w:val="0097045D"/>
    <w:rsid w:val="0097166A"/>
    <w:rsid w:val="00972AD2"/>
    <w:rsid w:val="009733BC"/>
    <w:rsid w:val="0097411C"/>
    <w:rsid w:val="00975C2C"/>
    <w:rsid w:val="00975C62"/>
    <w:rsid w:val="00975FE5"/>
    <w:rsid w:val="00976C67"/>
    <w:rsid w:val="00976CD7"/>
    <w:rsid w:val="00976FA8"/>
    <w:rsid w:val="009772F0"/>
    <w:rsid w:val="00980EC0"/>
    <w:rsid w:val="00981A86"/>
    <w:rsid w:val="0098334D"/>
    <w:rsid w:val="0098573F"/>
    <w:rsid w:val="00985C5C"/>
    <w:rsid w:val="009868DE"/>
    <w:rsid w:val="00992ABD"/>
    <w:rsid w:val="00994F09"/>
    <w:rsid w:val="00996718"/>
    <w:rsid w:val="00996EC6"/>
    <w:rsid w:val="009A08D0"/>
    <w:rsid w:val="009A1556"/>
    <w:rsid w:val="009A2164"/>
    <w:rsid w:val="009A3F28"/>
    <w:rsid w:val="009A3F73"/>
    <w:rsid w:val="009A5A65"/>
    <w:rsid w:val="009A6AB2"/>
    <w:rsid w:val="009A7369"/>
    <w:rsid w:val="009A78D6"/>
    <w:rsid w:val="009B106E"/>
    <w:rsid w:val="009B2CE6"/>
    <w:rsid w:val="009B2CFE"/>
    <w:rsid w:val="009B5163"/>
    <w:rsid w:val="009B713E"/>
    <w:rsid w:val="009B72F7"/>
    <w:rsid w:val="009B7370"/>
    <w:rsid w:val="009C0446"/>
    <w:rsid w:val="009C0F5E"/>
    <w:rsid w:val="009C3F88"/>
    <w:rsid w:val="009C46FA"/>
    <w:rsid w:val="009C672A"/>
    <w:rsid w:val="009C6F82"/>
    <w:rsid w:val="009C7460"/>
    <w:rsid w:val="009D208B"/>
    <w:rsid w:val="009D2171"/>
    <w:rsid w:val="009D4DE3"/>
    <w:rsid w:val="009D6979"/>
    <w:rsid w:val="009D6FC3"/>
    <w:rsid w:val="009E118E"/>
    <w:rsid w:val="009E14C1"/>
    <w:rsid w:val="009E166F"/>
    <w:rsid w:val="009E1C36"/>
    <w:rsid w:val="009E3999"/>
    <w:rsid w:val="009E4D6F"/>
    <w:rsid w:val="009E4D9C"/>
    <w:rsid w:val="009E56A4"/>
    <w:rsid w:val="009E5E35"/>
    <w:rsid w:val="009E71EB"/>
    <w:rsid w:val="009E7947"/>
    <w:rsid w:val="009F0886"/>
    <w:rsid w:val="009F1462"/>
    <w:rsid w:val="009F2B71"/>
    <w:rsid w:val="009F4F36"/>
    <w:rsid w:val="009F5DDA"/>
    <w:rsid w:val="009F60A9"/>
    <w:rsid w:val="009F63AE"/>
    <w:rsid w:val="009F6D78"/>
    <w:rsid w:val="009F735F"/>
    <w:rsid w:val="009F756B"/>
    <w:rsid w:val="00A00A2B"/>
    <w:rsid w:val="00A01072"/>
    <w:rsid w:val="00A01BC3"/>
    <w:rsid w:val="00A02464"/>
    <w:rsid w:val="00A04284"/>
    <w:rsid w:val="00A04290"/>
    <w:rsid w:val="00A047D0"/>
    <w:rsid w:val="00A04B55"/>
    <w:rsid w:val="00A0510B"/>
    <w:rsid w:val="00A05FFA"/>
    <w:rsid w:val="00A06927"/>
    <w:rsid w:val="00A06CF8"/>
    <w:rsid w:val="00A06F1A"/>
    <w:rsid w:val="00A10EE8"/>
    <w:rsid w:val="00A116A5"/>
    <w:rsid w:val="00A13809"/>
    <w:rsid w:val="00A139A8"/>
    <w:rsid w:val="00A13BFB"/>
    <w:rsid w:val="00A13FC4"/>
    <w:rsid w:val="00A154BB"/>
    <w:rsid w:val="00A15753"/>
    <w:rsid w:val="00A168C8"/>
    <w:rsid w:val="00A16BEC"/>
    <w:rsid w:val="00A16E7F"/>
    <w:rsid w:val="00A174D5"/>
    <w:rsid w:val="00A17A74"/>
    <w:rsid w:val="00A17AC7"/>
    <w:rsid w:val="00A20ADA"/>
    <w:rsid w:val="00A20F69"/>
    <w:rsid w:val="00A2187D"/>
    <w:rsid w:val="00A219E1"/>
    <w:rsid w:val="00A223A7"/>
    <w:rsid w:val="00A22DC3"/>
    <w:rsid w:val="00A23467"/>
    <w:rsid w:val="00A24851"/>
    <w:rsid w:val="00A24F2D"/>
    <w:rsid w:val="00A25BA6"/>
    <w:rsid w:val="00A260B4"/>
    <w:rsid w:val="00A260D9"/>
    <w:rsid w:val="00A26B27"/>
    <w:rsid w:val="00A26B97"/>
    <w:rsid w:val="00A26FB5"/>
    <w:rsid w:val="00A27B92"/>
    <w:rsid w:val="00A30FF1"/>
    <w:rsid w:val="00A3215A"/>
    <w:rsid w:val="00A3256D"/>
    <w:rsid w:val="00A330AC"/>
    <w:rsid w:val="00A35181"/>
    <w:rsid w:val="00A3564C"/>
    <w:rsid w:val="00A35830"/>
    <w:rsid w:val="00A363CE"/>
    <w:rsid w:val="00A364F0"/>
    <w:rsid w:val="00A37763"/>
    <w:rsid w:val="00A40D52"/>
    <w:rsid w:val="00A40E32"/>
    <w:rsid w:val="00A4119A"/>
    <w:rsid w:val="00A414C6"/>
    <w:rsid w:val="00A41599"/>
    <w:rsid w:val="00A41D6A"/>
    <w:rsid w:val="00A430D7"/>
    <w:rsid w:val="00A44704"/>
    <w:rsid w:val="00A448BB"/>
    <w:rsid w:val="00A4494C"/>
    <w:rsid w:val="00A44D51"/>
    <w:rsid w:val="00A45C20"/>
    <w:rsid w:val="00A4625E"/>
    <w:rsid w:val="00A46506"/>
    <w:rsid w:val="00A472BB"/>
    <w:rsid w:val="00A47673"/>
    <w:rsid w:val="00A478A3"/>
    <w:rsid w:val="00A50596"/>
    <w:rsid w:val="00A516E9"/>
    <w:rsid w:val="00A5185B"/>
    <w:rsid w:val="00A51C40"/>
    <w:rsid w:val="00A52A84"/>
    <w:rsid w:val="00A52C64"/>
    <w:rsid w:val="00A54036"/>
    <w:rsid w:val="00A54D45"/>
    <w:rsid w:val="00A56033"/>
    <w:rsid w:val="00A56147"/>
    <w:rsid w:val="00A568A6"/>
    <w:rsid w:val="00A56C09"/>
    <w:rsid w:val="00A575EE"/>
    <w:rsid w:val="00A578F5"/>
    <w:rsid w:val="00A609BD"/>
    <w:rsid w:val="00A61A4A"/>
    <w:rsid w:val="00A61D23"/>
    <w:rsid w:val="00A635C5"/>
    <w:rsid w:val="00A64142"/>
    <w:rsid w:val="00A64377"/>
    <w:rsid w:val="00A64723"/>
    <w:rsid w:val="00A64A30"/>
    <w:rsid w:val="00A65FF1"/>
    <w:rsid w:val="00A66241"/>
    <w:rsid w:val="00A668CD"/>
    <w:rsid w:val="00A674EC"/>
    <w:rsid w:val="00A708BE"/>
    <w:rsid w:val="00A71AAB"/>
    <w:rsid w:val="00A71F8C"/>
    <w:rsid w:val="00A7257E"/>
    <w:rsid w:val="00A738FC"/>
    <w:rsid w:val="00A73CF2"/>
    <w:rsid w:val="00A76782"/>
    <w:rsid w:val="00A76915"/>
    <w:rsid w:val="00A779C2"/>
    <w:rsid w:val="00A80365"/>
    <w:rsid w:val="00A807C4"/>
    <w:rsid w:val="00A810EA"/>
    <w:rsid w:val="00A82DAE"/>
    <w:rsid w:val="00A82F22"/>
    <w:rsid w:val="00A84AA8"/>
    <w:rsid w:val="00A85109"/>
    <w:rsid w:val="00A8557A"/>
    <w:rsid w:val="00A85FCC"/>
    <w:rsid w:val="00A86014"/>
    <w:rsid w:val="00A860B8"/>
    <w:rsid w:val="00A86236"/>
    <w:rsid w:val="00A86772"/>
    <w:rsid w:val="00A8773F"/>
    <w:rsid w:val="00A90BD7"/>
    <w:rsid w:val="00A92429"/>
    <w:rsid w:val="00A92D3B"/>
    <w:rsid w:val="00A933DB"/>
    <w:rsid w:val="00A941E2"/>
    <w:rsid w:val="00A9547E"/>
    <w:rsid w:val="00AA093B"/>
    <w:rsid w:val="00AA149F"/>
    <w:rsid w:val="00AA213B"/>
    <w:rsid w:val="00AA26FE"/>
    <w:rsid w:val="00AA3001"/>
    <w:rsid w:val="00AA4431"/>
    <w:rsid w:val="00AA5251"/>
    <w:rsid w:val="00AA62C8"/>
    <w:rsid w:val="00AA76E8"/>
    <w:rsid w:val="00AB0C45"/>
    <w:rsid w:val="00AB1F53"/>
    <w:rsid w:val="00AB210B"/>
    <w:rsid w:val="00AB2708"/>
    <w:rsid w:val="00AB31E9"/>
    <w:rsid w:val="00AB350E"/>
    <w:rsid w:val="00AB444A"/>
    <w:rsid w:val="00AB4824"/>
    <w:rsid w:val="00AB5E1E"/>
    <w:rsid w:val="00AB6914"/>
    <w:rsid w:val="00AC06B4"/>
    <w:rsid w:val="00AC0F25"/>
    <w:rsid w:val="00AC1540"/>
    <w:rsid w:val="00AC21C3"/>
    <w:rsid w:val="00AC2BBC"/>
    <w:rsid w:val="00AC3858"/>
    <w:rsid w:val="00AC42D4"/>
    <w:rsid w:val="00AC4723"/>
    <w:rsid w:val="00AC75CB"/>
    <w:rsid w:val="00AD11AB"/>
    <w:rsid w:val="00AD1C20"/>
    <w:rsid w:val="00AD332C"/>
    <w:rsid w:val="00AD5583"/>
    <w:rsid w:val="00AD5B90"/>
    <w:rsid w:val="00AD5FE9"/>
    <w:rsid w:val="00AD6ED0"/>
    <w:rsid w:val="00AD7FD4"/>
    <w:rsid w:val="00AE24CA"/>
    <w:rsid w:val="00AE2CBE"/>
    <w:rsid w:val="00AE382A"/>
    <w:rsid w:val="00AE421B"/>
    <w:rsid w:val="00AE4B6D"/>
    <w:rsid w:val="00AE4E4F"/>
    <w:rsid w:val="00AE6854"/>
    <w:rsid w:val="00AE72C5"/>
    <w:rsid w:val="00AE7B69"/>
    <w:rsid w:val="00AF08FE"/>
    <w:rsid w:val="00AF13E9"/>
    <w:rsid w:val="00AF1979"/>
    <w:rsid w:val="00AF2F92"/>
    <w:rsid w:val="00AF3416"/>
    <w:rsid w:val="00AF3561"/>
    <w:rsid w:val="00AF386D"/>
    <w:rsid w:val="00AF394C"/>
    <w:rsid w:val="00AF3A3A"/>
    <w:rsid w:val="00AF3DF1"/>
    <w:rsid w:val="00AF40F5"/>
    <w:rsid w:val="00AF5CD5"/>
    <w:rsid w:val="00AF674B"/>
    <w:rsid w:val="00AF696B"/>
    <w:rsid w:val="00AF7A2D"/>
    <w:rsid w:val="00B00ED1"/>
    <w:rsid w:val="00B056C9"/>
    <w:rsid w:val="00B063C1"/>
    <w:rsid w:val="00B06BE3"/>
    <w:rsid w:val="00B07497"/>
    <w:rsid w:val="00B07895"/>
    <w:rsid w:val="00B07E70"/>
    <w:rsid w:val="00B101C5"/>
    <w:rsid w:val="00B11082"/>
    <w:rsid w:val="00B1119A"/>
    <w:rsid w:val="00B1124E"/>
    <w:rsid w:val="00B115E1"/>
    <w:rsid w:val="00B1194A"/>
    <w:rsid w:val="00B13104"/>
    <w:rsid w:val="00B13CAC"/>
    <w:rsid w:val="00B1500D"/>
    <w:rsid w:val="00B15FB7"/>
    <w:rsid w:val="00B16009"/>
    <w:rsid w:val="00B16A08"/>
    <w:rsid w:val="00B17621"/>
    <w:rsid w:val="00B20118"/>
    <w:rsid w:val="00B20766"/>
    <w:rsid w:val="00B2204E"/>
    <w:rsid w:val="00B27015"/>
    <w:rsid w:val="00B270A0"/>
    <w:rsid w:val="00B27372"/>
    <w:rsid w:val="00B30A3B"/>
    <w:rsid w:val="00B3308B"/>
    <w:rsid w:val="00B34C8A"/>
    <w:rsid w:val="00B35287"/>
    <w:rsid w:val="00B3543B"/>
    <w:rsid w:val="00B35478"/>
    <w:rsid w:val="00B35E05"/>
    <w:rsid w:val="00B360E3"/>
    <w:rsid w:val="00B36DA8"/>
    <w:rsid w:val="00B37795"/>
    <w:rsid w:val="00B3791D"/>
    <w:rsid w:val="00B40A16"/>
    <w:rsid w:val="00B41F0F"/>
    <w:rsid w:val="00B443B7"/>
    <w:rsid w:val="00B46937"/>
    <w:rsid w:val="00B506AA"/>
    <w:rsid w:val="00B5237C"/>
    <w:rsid w:val="00B525FE"/>
    <w:rsid w:val="00B52FCC"/>
    <w:rsid w:val="00B570C0"/>
    <w:rsid w:val="00B57EDA"/>
    <w:rsid w:val="00B60EF0"/>
    <w:rsid w:val="00B6601F"/>
    <w:rsid w:val="00B67009"/>
    <w:rsid w:val="00B679BE"/>
    <w:rsid w:val="00B67E1E"/>
    <w:rsid w:val="00B702B5"/>
    <w:rsid w:val="00B71066"/>
    <w:rsid w:val="00B72908"/>
    <w:rsid w:val="00B72EDB"/>
    <w:rsid w:val="00B72F1A"/>
    <w:rsid w:val="00B73882"/>
    <w:rsid w:val="00B73896"/>
    <w:rsid w:val="00B73F72"/>
    <w:rsid w:val="00B75884"/>
    <w:rsid w:val="00B77D97"/>
    <w:rsid w:val="00B77EB3"/>
    <w:rsid w:val="00B80706"/>
    <w:rsid w:val="00B80FD9"/>
    <w:rsid w:val="00B82644"/>
    <w:rsid w:val="00B83F46"/>
    <w:rsid w:val="00B84910"/>
    <w:rsid w:val="00B84E01"/>
    <w:rsid w:val="00B862F5"/>
    <w:rsid w:val="00B87082"/>
    <w:rsid w:val="00B907BE"/>
    <w:rsid w:val="00B91DFB"/>
    <w:rsid w:val="00B91EC6"/>
    <w:rsid w:val="00B939C2"/>
    <w:rsid w:val="00B94E65"/>
    <w:rsid w:val="00B95265"/>
    <w:rsid w:val="00B9792D"/>
    <w:rsid w:val="00BA1B5F"/>
    <w:rsid w:val="00BA22BE"/>
    <w:rsid w:val="00BA278B"/>
    <w:rsid w:val="00BA3761"/>
    <w:rsid w:val="00BA3AB5"/>
    <w:rsid w:val="00BA48B9"/>
    <w:rsid w:val="00BA4972"/>
    <w:rsid w:val="00BA49BB"/>
    <w:rsid w:val="00BA6865"/>
    <w:rsid w:val="00BA7246"/>
    <w:rsid w:val="00BA73E5"/>
    <w:rsid w:val="00BB123A"/>
    <w:rsid w:val="00BB13EE"/>
    <w:rsid w:val="00BB1A7C"/>
    <w:rsid w:val="00BB25C8"/>
    <w:rsid w:val="00BB3D92"/>
    <w:rsid w:val="00BB5DF3"/>
    <w:rsid w:val="00BB722F"/>
    <w:rsid w:val="00BB7532"/>
    <w:rsid w:val="00BB79F0"/>
    <w:rsid w:val="00BC0185"/>
    <w:rsid w:val="00BC0335"/>
    <w:rsid w:val="00BC0A92"/>
    <w:rsid w:val="00BC17E9"/>
    <w:rsid w:val="00BC3788"/>
    <w:rsid w:val="00BC398D"/>
    <w:rsid w:val="00BD134F"/>
    <w:rsid w:val="00BD2E49"/>
    <w:rsid w:val="00BD35C1"/>
    <w:rsid w:val="00BD4246"/>
    <w:rsid w:val="00BD42B4"/>
    <w:rsid w:val="00BD4C0C"/>
    <w:rsid w:val="00BD5D28"/>
    <w:rsid w:val="00BD6CAB"/>
    <w:rsid w:val="00BD6CBB"/>
    <w:rsid w:val="00BD6D04"/>
    <w:rsid w:val="00BE18F5"/>
    <w:rsid w:val="00BE1BCF"/>
    <w:rsid w:val="00BE1D2A"/>
    <w:rsid w:val="00BE51F4"/>
    <w:rsid w:val="00BE5475"/>
    <w:rsid w:val="00BF0057"/>
    <w:rsid w:val="00BF0FB3"/>
    <w:rsid w:val="00BF14AD"/>
    <w:rsid w:val="00BF1A44"/>
    <w:rsid w:val="00BF4EAD"/>
    <w:rsid w:val="00BF65B4"/>
    <w:rsid w:val="00BF6C51"/>
    <w:rsid w:val="00BF7628"/>
    <w:rsid w:val="00BF7646"/>
    <w:rsid w:val="00C00194"/>
    <w:rsid w:val="00C012DB"/>
    <w:rsid w:val="00C0288E"/>
    <w:rsid w:val="00C035CA"/>
    <w:rsid w:val="00C0453E"/>
    <w:rsid w:val="00C047F7"/>
    <w:rsid w:val="00C07834"/>
    <w:rsid w:val="00C10248"/>
    <w:rsid w:val="00C1064E"/>
    <w:rsid w:val="00C10BE8"/>
    <w:rsid w:val="00C10BFC"/>
    <w:rsid w:val="00C1151C"/>
    <w:rsid w:val="00C119F0"/>
    <w:rsid w:val="00C15A7A"/>
    <w:rsid w:val="00C21E68"/>
    <w:rsid w:val="00C222D0"/>
    <w:rsid w:val="00C2574A"/>
    <w:rsid w:val="00C2611C"/>
    <w:rsid w:val="00C26A3B"/>
    <w:rsid w:val="00C3118A"/>
    <w:rsid w:val="00C31AE6"/>
    <w:rsid w:val="00C31B18"/>
    <w:rsid w:val="00C329E6"/>
    <w:rsid w:val="00C33753"/>
    <w:rsid w:val="00C34DD9"/>
    <w:rsid w:val="00C36510"/>
    <w:rsid w:val="00C370B7"/>
    <w:rsid w:val="00C3718B"/>
    <w:rsid w:val="00C378F2"/>
    <w:rsid w:val="00C42626"/>
    <w:rsid w:val="00C4384B"/>
    <w:rsid w:val="00C44C84"/>
    <w:rsid w:val="00C45B2E"/>
    <w:rsid w:val="00C47A89"/>
    <w:rsid w:val="00C504E7"/>
    <w:rsid w:val="00C516CD"/>
    <w:rsid w:val="00C5269C"/>
    <w:rsid w:val="00C52EBF"/>
    <w:rsid w:val="00C53928"/>
    <w:rsid w:val="00C54F68"/>
    <w:rsid w:val="00C55451"/>
    <w:rsid w:val="00C56468"/>
    <w:rsid w:val="00C57F93"/>
    <w:rsid w:val="00C60271"/>
    <w:rsid w:val="00C60B95"/>
    <w:rsid w:val="00C65BD5"/>
    <w:rsid w:val="00C6660C"/>
    <w:rsid w:val="00C66723"/>
    <w:rsid w:val="00C703ED"/>
    <w:rsid w:val="00C7162C"/>
    <w:rsid w:val="00C7505E"/>
    <w:rsid w:val="00C772FA"/>
    <w:rsid w:val="00C8176E"/>
    <w:rsid w:val="00C82097"/>
    <w:rsid w:val="00C8239B"/>
    <w:rsid w:val="00C83647"/>
    <w:rsid w:val="00C84538"/>
    <w:rsid w:val="00C85311"/>
    <w:rsid w:val="00C857CC"/>
    <w:rsid w:val="00C86124"/>
    <w:rsid w:val="00C87E2F"/>
    <w:rsid w:val="00C906F4"/>
    <w:rsid w:val="00C9071D"/>
    <w:rsid w:val="00C93BAD"/>
    <w:rsid w:val="00C95474"/>
    <w:rsid w:val="00C96627"/>
    <w:rsid w:val="00CA0555"/>
    <w:rsid w:val="00CA0C0C"/>
    <w:rsid w:val="00CA110C"/>
    <w:rsid w:val="00CA331C"/>
    <w:rsid w:val="00CA33F3"/>
    <w:rsid w:val="00CA3F5F"/>
    <w:rsid w:val="00CA50F6"/>
    <w:rsid w:val="00CA5D44"/>
    <w:rsid w:val="00CA65B4"/>
    <w:rsid w:val="00CB0D40"/>
    <w:rsid w:val="00CB0D47"/>
    <w:rsid w:val="00CB13DF"/>
    <w:rsid w:val="00CB17F9"/>
    <w:rsid w:val="00CB1E2B"/>
    <w:rsid w:val="00CB57CC"/>
    <w:rsid w:val="00CB58E4"/>
    <w:rsid w:val="00CB5BF3"/>
    <w:rsid w:val="00CB6540"/>
    <w:rsid w:val="00CB66D6"/>
    <w:rsid w:val="00CB74BE"/>
    <w:rsid w:val="00CB760C"/>
    <w:rsid w:val="00CB7C1B"/>
    <w:rsid w:val="00CB7D52"/>
    <w:rsid w:val="00CC0AAA"/>
    <w:rsid w:val="00CC0F85"/>
    <w:rsid w:val="00CC1BD8"/>
    <w:rsid w:val="00CC21C5"/>
    <w:rsid w:val="00CC27C4"/>
    <w:rsid w:val="00CC2E03"/>
    <w:rsid w:val="00CC421B"/>
    <w:rsid w:val="00CC6129"/>
    <w:rsid w:val="00CC6E88"/>
    <w:rsid w:val="00CC75DF"/>
    <w:rsid w:val="00CD01E2"/>
    <w:rsid w:val="00CD042A"/>
    <w:rsid w:val="00CD07B4"/>
    <w:rsid w:val="00CD203A"/>
    <w:rsid w:val="00CD2724"/>
    <w:rsid w:val="00CD2B05"/>
    <w:rsid w:val="00CD3E18"/>
    <w:rsid w:val="00CD454F"/>
    <w:rsid w:val="00CD495F"/>
    <w:rsid w:val="00CD53EB"/>
    <w:rsid w:val="00CD650C"/>
    <w:rsid w:val="00CD73CB"/>
    <w:rsid w:val="00CD79AC"/>
    <w:rsid w:val="00CE1825"/>
    <w:rsid w:val="00CE2E15"/>
    <w:rsid w:val="00CE4A9D"/>
    <w:rsid w:val="00CE5455"/>
    <w:rsid w:val="00CE5509"/>
    <w:rsid w:val="00CE5664"/>
    <w:rsid w:val="00CE594E"/>
    <w:rsid w:val="00CE5D2C"/>
    <w:rsid w:val="00CE5F25"/>
    <w:rsid w:val="00CE6983"/>
    <w:rsid w:val="00CF03CE"/>
    <w:rsid w:val="00CF0D30"/>
    <w:rsid w:val="00CF1524"/>
    <w:rsid w:val="00CF1600"/>
    <w:rsid w:val="00CF17C9"/>
    <w:rsid w:val="00CF35A3"/>
    <w:rsid w:val="00CF519C"/>
    <w:rsid w:val="00CF6279"/>
    <w:rsid w:val="00CF723C"/>
    <w:rsid w:val="00D0007B"/>
    <w:rsid w:val="00D00C60"/>
    <w:rsid w:val="00D02B3E"/>
    <w:rsid w:val="00D02E66"/>
    <w:rsid w:val="00D12D18"/>
    <w:rsid w:val="00D13466"/>
    <w:rsid w:val="00D14089"/>
    <w:rsid w:val="00D144A5"/>
    <w:rsid w:val="00D15B57"/>
    <w:rsid w:val="00D16D5D"/>
    <w:rsid w:val="00D16ED4"/>
    <w:rsid w:val="00D1739A"/>
    <w:rsid w:val="00D20125"/>
    <w:rsid w:val="00D23242"/>
    <w:rsid w:val="00D232B5"/>
    <w:rsid w:val="00D2356C"/>
    <w:rsid w:val="00D2460D"/>
    <w:rsid w:val="00D25F66"/>
    <w:rsid w:val="00D306F8"/>
    <w:rsid w:val="00D31369"/>
    <w:rsid w:val="00D31914"/>
    <w:rsid w:val="00D332EF"/>
    <w:rsid w:val="00D33820"/>
    <w:rsid w:val="00D35170"/>
    <w:rsid w:val="00D357A2"/>
    <w:rsid w:val="00D35AEC"/>
    <w:rsid w:val="00D36574"/>
    <w:rsid w:val="00D36F90"/>
    <w:rsid w:val="00D37105"/>
    <w:rsid w:val="00D43DC5"/>
    <w:rsid w:val="00D4557A"/>
    <w:rsid w:val="00D45EFF"/>
    <w:rsid w:val="00D4602D"/>
    <w:rsid w:val="00D50715"/>
    <w:rsid w:val="00D54035"/>
    <w:rsid w:val="00D54252"/>
    <w:rsid w:val="00D55EA5"/>
    <w:rsid w:val="00D569FA"/>
    <w:rsid w:val="00D57A72"/>
    <w:rsid w:val="00D57F10"/>
    <w:rsid w:val="00D60CA3"/>
    <w:rsid w:val="00D62E4B"/>
    <w:rsid w:val="00D63249"/>
    <w:rsid w:val="00D63636"/>
    <w:rsid w:val="00D63768"/>
    <w:rsid w:val="00D63884"/>
    <w:rsid w:val="00D64376"/>
    <w:rsid w:val="00D645E0"/>
    <w:rsid w:val="00D6463F"/>
    <w:rsid w:val="00D6506F"/>
    <w:rsid w:val="00D65ACA"/>
    <w:rsid w:val="00D668B7"/>
    <w:rsid w:val="00D70B34"/>
    <w:rsid w:val="00D7168D"/>
    <w:rsid w:val="00D73399"/>
    <w:rsid w:val="00D7347A"/>
    <w:rsid w:val="00D73888"/>
    <w:rsid w:val="00D73907"/>
    <w:rsid w:val="00D748EE"/>
    <w:rsid w:val="00D74B18"/>
    <w:rsid w:val="00D75396"/>
    <w:rsid w:val="00D75AC6"/>
    <w:rsid w:val="00D75C1B"/>
    <w:rsid w:val="00D76E7F"/>
    <w:rsid w:val="00D770CE"/>
    <w:rsid w:val="00D8109E"/>
    <w:rsid w:val="00D81A66"/>
    <w:rsid w:val="00D8392B"/>
    <w:rsid w:val="00D86B9C"/>
    <w:rsid w:val="00D86F03"/>
    <w:rsid w:val="00D871A1"/>
    <w:rsid w:val="00D87292"/>
    <w:rsid w:val="00D908F2"/>
    <w:rsid w:val="00D91263"/>
    <w:rsid w:val="00D9517F"/>
    <w:rsid w:val="00D9615A"/>
    <w:rsid w:val="00DA0435"/>
    <w:rsid w:val="00DA1C4D"/>
    <w:rsid w:val="00DA31B3"/>
    <w:rsid w:val="00DA3583"/>
    <w:rsid w:val="00DA4E5F"/>
    <w:rsid w:val="00DA5E2B"/>
    <w:rsid w:val="00DA72C2"/>
    <w:rsid w:val="00DA74DA"/>
    <w:rsid w:val="00DB32FF"/>
    <w:rsid w:val="00DB380E"/>
    <w:rsid w:val="00DB3993"/>
    <w:rsid w:val="00DB5E21"/>
    <w:rsid w:val="00DB683D"/>
    <w:rsid w:val="00DC06B3"/>
    <w:rsid w:val="00DC20BC"/>
    <w:rsid w:val="00DC2A27"/>
    <w:rsid w:val="00DC2B34"/>
    <w:rsid w:val="00DC3DAC"/>
    <w:rsid w:val="00DC489C"/>
    <w:rsid w:val="00DC4FAB"/>
    <w:rsid w:val="00DC7096"/>
    <w:rsid w:val="00DC7226"/>
    <w:rsid w:val="00DD0F51"/>
    <w:rsid w:val="00DD15BE"/>
    <w:rsid w:val="00DD39C3"/>
    <w:rsid w:val="00DD3FCF"/>
    <w:rsid w:val="00DD46E7"/>
    <w:rsid w:val="00DD489F"/>
    <w:rsid w:val="00DD7A32"/>
    <w:rsid w:val="00DE024E"/>
    <w:rsid w:val="00DE09EC"/>
    <w:rsid w:val="00DE253A"/>
    <w:rsid w:val="00DE379B"/>
    <w:rsid w:val="00DE445B"/>
    <w:rsid w:val="00DE54CB"/>
    <w:rsid w:val="00DE5982"/>
    <w:rsid w:val="00DE5B41"/>
    <w:rsid w:val="00DE5F76"/>
    <w:rsid w:val="00DE6378"/>
    <w:rsid w:val="00DF00C3"/>
    <w:rsid w:val="00DF04F4"/>
    <w:rsid w:val="00DF34FF"/>
    <w:rsid w:val="00DF39B6"/>
    <w:rsid w:val="00DF4378"/>
    <w:rsid w:val="00DF45A3"/>
    <w:rsid w:val="00DF5074"/>
    <w:rsid w:val="00DF607C"/>
    <w:rsid w:val="00DF611D"/>
    <w:rsid w:val="00E00241"/>
    <w:rsid w:val="00E00351"/>
    <w:rsid w:val="00E01B26"/>
    <w:rsid w:val="00E01BE9"/>
    <w:rsid w:val="00E0221D"/>
    <w:rsid w:val="00E025F6"/>
    <w:rsid w:val="00E03038"/>
    <w:rsid w:val="00E0353E"/>
    <w:rsid w:val="00E06E6A"/>
    <w:rsid w:val="00E06F59"/>
    <w:rsid w:val="00E07145"/>
    <w:rsid w:val="00E10CCA"/>
    <w:rsid w:val="00E11736"/>
    <w:rsid w:val="00E1230C"/>
    <w:rsid w:val="00E14FB4"/>
    <w:rsid w:val="00E1574D"/>
    <w:rsid w:val="00E15CF7"/>
    <w:rsid w:val="00E15FC5"/>
    <w:rsid w:val="00E16EC4"/>
    <w:rsid w:val="00E2057C"/>
    <w:rsid w:val="00E20ED2"/>
    <w:rsid w:val="00E219B2"/>
    <w:rsid w:val="00E21FAD"/>
    <w:rsid w:val="00E22911"/>
    <w:rsid w:val="00E26FC1"/>
    <w:rsid w:val="00E27C7F"/>
    <w:rsid w:val="00E310D6"/>
    <w:rsid w:val="00E334E4"/>
    <w:rsid w:val="00E368B8"/>
    <w:rsid w:val="00E36C6A"/>
    <w:rsid w:val="00E378A1"/>
    <w:rsid w:val="00E37BE6"/>
    <w:rsid w:val="00E41E7E"/>
    <w:rsid w:val="00E422F5"/>
    <w:rsid w:val="00E42531"/>
    <w:rsid w:val="00E4346C"/>
    <w:rsid w:val="00E44685"/>
    <w:rsid w:val="00E46D68"/>
    <w:rsid w:val="00E50915"/>
    <w:rsid w:val="00E51DA6"/>
    <w:rsid w:val="00E53CA0"/>
    <w:rsid w:val="00E54CB8"/>
    <w:rsid w:val="00E54F35"/>
    <w:rsid w:val="00E5547D"/>
    <w:rsid w:val="00E56434"/>
    <w:rsid w:val="00E5675A"/>
    <w:rsid w:val="00E603F9"/>
    <w:rsid w:val="00E62901"/>
    <w:rsid w:val="00E640CF"/>
    <w:rsid w:val="00E65981"/>
    <w:rsid w:val="00E66D8C"/>
    <w:rsid w:val="00E717FD"/>
    <w:rsid w:val="00E728DD"/>
    <w:rsid w:val="00E729B4"/>
    <w:rsid w:val="00E72FDA"/>
    <w:rsid w:val="00E737DB"/>
    <w:rsid w:val="00E75681"/>
    <w:rsid w:val="00E75FE2"/>
    <w:rsid w:val="00E81B7D"/>
    <w:rsid w:val="00E81E9E"/>
    <w:rsid w:val="00E82DC4"/>
    <w:rsid w:val="00E84022"/>
    <w:rsid w:val="00E84514"/>
    <w:rsid w:val="00E848D5"/>
    <w:rsid w:val="00E8757D"/>
    <w:rsid w:val="00E87E9C"/>
    <w:rsid w:val="00E90773"/>
    <w:rsid w:val="00E91D95"/>
    <w:rsid w:val="00E93321"/>
    <w:rsid w:val="00E95200"/>
    <w:rsid w:val="00E96299"/>
    <w:rsid w:val="00EA0010"/>
    <w:rsid w:val="00EA026F"/>
    <w:rsid w:val="00EA07CF"/>
    <w:rsid w:val="00EA1886"/>
    <w:rsid w:val="00EA3251"/>
    <w:rsid w:val="00EA35AC"/>
    <w:rsid w:val="00EA46A4"/>
    <w:rsid w:val="00EA58C8"/>
    <w:rsid w:val="00EA5EE9"/>
    <w:rsid w:val="00EA7ACE"/>
    <w:rsid w:val="00EB0569"/>
    <w:rsid w:val="00EB1747"/>
    <w:rsid w:val="00EB25F6"/>
    <w:rsid w:val="00EB279A"/>
    <w:rsid w:val="00EB3D92"/>
    <w:rsid w:val="00EB54AE"/>
    <w:rsid w:val="00EB573F"/>
    <w:rsid w:val="00EB70BF"/>
    <w:rsid w:val="00EB7597"/>
    <w:rsid w:val="00EC0BCF"/>
    <w:rsid w:val="00EC0FF1"/>
    <w:rsid w:val="00EC40E5"/>
    <w:rsid w:val="00EC452E"/>
    <w:rsid w:val="00EC5618"/>
    <w:rsid w:val="00EC5ABF"/>
    <w:rsid w:val="00EC7A21"/>
    <w:rsid w:val="00ED185C"/>
    <w:rsid w:val="00ED1FA5"/>
    <w:rsid w:val="00ED206F"/>
    <w:rsid w:val="00ED27DF"/>
    <w:rsid w:val="00ED2BF6"/>
    <w:rsid w:val="00ED2D99"/>
    <w:rsid w:val="00ED2E5B"/>
    <w:rsid w:val="00ED3C8F"/>
    <w:rsid w:val="00ED438C"/>
    <w:rsid w:val="00ED53CD"/>
    <w:rsid w:val="00ED6207"/>
    <w:rsid w:val="00ED6537"/>
    <w:rsid w:val="00ED6985"/>
    <w:rsid w:val="00ED7D62"/>
    <w:rsid w:val="00EE0E48"/>
    <w:rsid w:val="00EE1277"/>
    <w:rsid w:val="00EE22B3"/>
    <w:rsid w:val="00EE3406"/>
    <w:rsid w:val="00EE6F22"/>
    <w:rsid w:val="00EE7121"/>
    <w:rsid w:val="00EE7FFC"/>
    <w:rsid w:val="00EF14AC"/>
    <w:rsid w:val="00EF22B6"/>
    <w:rsid w:val="00EF2FD5"/>
    <w:rsid w:val="00EF3BFD"/>
    <w:rsid w:val="00EF3C7D"/>
    <w:rsid w:val="00EF3D6B"/>
    <w:rsid w:val="00EF51AE"/>
    <w:rsid w:val="00EF5DDB"/>
    <w:rsid w:val="00EF751F"/>
    <w:rsid w:val="00F00769"/>
    <w:rsid w:val="00F00ED3"/>
    <w:rsid w:val="00F018B2"/>
    <w:rsid w:val="00F033D6"/>
    <w:rsid w:val="00F0437C"/>
    <w:rsid w:val="00F046D6"/>
    <w:rsid w:val="00F04A09"/>
    <w:rsid w:val="00F04C8E"/>
    <w:rsid w:val="00F05F96"/>
    <w:rsid w:val="00F0656F"/>
    <w:rsid w:val="00F0671F"/>
    <w:rsid w:val="00F06C84"/>
    <w:rsid w:val="00F07431"/>
    <w:rsid w:val="00F074AC"/>
    <w:rsid w:val="00F10BC2"/>
    <w:rsid w:val="00F11FD1"/>
    <w:rsid w:val="00F12660"/>
    <w:rsid w:val="00F134FC"/>
    <w:rsid w:val="00F13B56"/>
    <w:rsid w:val="00F13CA5"/>
    <w:rsid w:val="00F1545E"/>
    <w:rsid w:val="00F15725"/>
    <w:rsid w:val="00F16FF7"/>
    <w:rsid w:val="00F1717D"/>
    <w:rsid w:val="00F20BD9"/>
    <w:rsid w:val="00F22A8A"/>
    <w:rsid w:val="00F25417"/>
    <w:rsid w:val="00F26372"/>
    <w:rsid w:val="00F26F5E"/>
    <w:rsid w:val="00F278E2"/>
    <w:rsid w:val="00F307A2"/>
    <w:rsid w:val="00F30E76"/>
    <w:rsid w:val="00F31F8A"/>
    <w:rsid w:val="00F32B9D"/>
    <w:rsid w:val="00F33193"/>
    <w:rsid w:val="00F34301"/>
    <w:rsid w:val="00F35492"/>
    <w:rsid w:val="00F35F79"/>
    <w:rsid w:val="00F36378"/>
    <w:rsid w:val="00F36509"/>
    <w:rsid w:val="00F40A12"/>
    <w:rsid w:val="00F40E29"/>
    <w:rsid w:val="00F41CC1"/>
    <w:rsid w:val="00F42BEA"/>
    <w:rsid w:val="00F43891"/>
    <w:rsid w:val="00F438DF"/>
    <w:rsid w:val="00F44860"/>
    <w:rsid w:val="00F44965"/>
    <w:rsid w:val="00F44A9A"/>
    <w:rsid w:val="00F5043F"/>
    <w:rsid w:val="00F51DE1"/>
    <w:rsid w:val="00F520BA"/>
    <w:rsid w:val="00F52470"/>
    <w:rsid w:val="00F52B44"/>
    <w:rsid w:val="00F545F6"/>
    <w:rsid w:val="00F549E0"/>
    <w:rsid w:val="00F54ABC"/>
    <w:rsid w:val="00F54C9D"/>
    <w:rsid w:val="00F60F8D"/>
    <w:rsid w:val="00F629AD"/>
    <w:rsid w:val="00F63704"/>
    <w:rsid w:val="00F6533A"/>
    <w:rsid w:val="00F663B6"/>
    <w:rsid w:val="00F67B23"/>
    <w:rsid w:val="00F70271"/>
    <w:rsid w:val="00F707A5"/>
    <w:rsid w:val="00F714D9"/>
    <w:rsid w:val="00F71CA3"/>
    <w:rsid w:val="00F72EE2"/>
    <w:rsid w:val="00F75486"/>
    <w:rsid w:val="00F8085D"/>
    <w:rsid w:val="00F83008"/>
    <w:rsid w:val="00F83755"/>
    <w:rsid w:val="00F84A80"/>
    <w:rsid w:val="00F84B10"/>
    <w:rsid w:val="00F84F3B"/>
    <w:rsid w:val="00F86CE3"/>
    <w:rsid w:val="00F87A04"/>
    <w:rsid w:val="00F87FF0"/>
    <w:rsid w:val="00F901B9"/>
    <w:rsid w:val="00F905CE"/>
    <w:rsid w:val="00F9193F"/>
    <w:rsid w:val="00F91EFC"/>
    <w:rsid w:val="00F925B1"/>
    <w:rsid w:val="00F95607"/>
    <w:rsid w:val="00F9600F"/>
    <w:rsid w:val="00F9633C"/>
    <w:rsid w:val="00F96661"/>
    <w:rsid w:val="00F97465"/>
    <w:rsid w:val="00F97A4F"/>
    <w:rsid w:val="00FA026E"/>
    <w:rsid w:val="00FA1D3A"/>
    <w:rsid w:val="00FA1D3B"/>
    <w:rsid w:val="00FA274C"/>
    <w:rsid w:val="00FA28BC"/>
    <w:rsid w:val="00FA2981"/>
    <w:rsid w:val="00FA2DA2"/>
    <w:rsid w:val="00FA341B"/>
    <w:rsid w:val="00FA37B5"/>
    <w:rsid w:val="00FA391A"/>
    <w:rsid w:val="00FA3B08"/>
    <w:rsid w:val="00FA4034"/>
    <w:rsid w:val="00FA4871"/>
    <w:rsid w:val="00FA5203"/>
    <w:rsid w:val="00FA582F"/>
    <w:rsid w:val="00FA682B"/>
    <w:rsid w:val="00FA6E58"/>
    <w:rsid w:val="00FA7511"/>
    <w:rsid w:val="00FB0035"/>
    <w:rsid w:val="00FB0DBA"/>
    <w:rsid w:val="00FB4436"/>
    <w:rsid w:val="00FB48C8"/>
    <w:rsid w:val="00FB51F8"/>
    <w:rsid w:val="00FB538C"/>
    <w:rsid w:val="00FB6ABB"/>
    <w:rsid w:val="00FB7083"/>
    <w:rsid w:val="00FB7688"/>
    <w:rsid w:val="00FC1DEB"/>
    <w:rsid w:val="00FC2A0C"/>
    <w:rsid w:val="00FC4A73"/>
    <w:rsid w:val="00FC671C"/>
    <w:rsid w:val="00FC6F14"/>
    <w:rsid w:val="00FC6F51"/>
    <w:rsid w:val="00FC7454"/>
    <w:rsid w:val="00FC7F96"/>
    <w:rsid w:val="00FD0AC8"/>
    <w:rsid w:val="00FD431E"/>
    <w:rsid w:val="00FD60FA"/>
    <w:rsid w:val="00FD7DCB"/>
    <w:rsid w:val="00FE0322"/>
    <w:rsid w:val="00FE1124"/>
    <w:rsid w:val="00FE148E"/>
    <w:rsid w:val="00FE2672"/>
    <w:rsid w:val="00FE2DD6"/>
    <w:rsid w:val="00FE3160"/>
    <w:rsid w:val="00FE3A4C"/>
    <w:rsid w:val="00FE3BF5"/>
    <w:rsid w:val="00FE47CE"/>
    <w:rsid w:val="00FE4E59"/>
    <w:rsid w:val="00FF0384"/>
    <w:rsid w:val="00FF10C4"/>
    <w:rsid w:val="00FF111C"/>
    <w:rsid w:val="00FF157C"/>
    <w:rsid w:val="00FF1E1A"/>
    <w:rsid w:val="00FF2B25"/>
    <w:rsid w:val="00FF49A9"/>
    <w:rsid w:val="00FF4D8C"/>
    <w:rsid w:val="00FF616D"/>
    <w:rsid w:val="00FF7107"/>
    <w:rsid w:val="00FF7383"/>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90"/>
    <o:shapelayout v:ext="edit">
      <o:idmap v:ext="edit" data="1"/>
      <o:rules v:ext="edit">
        <o:r id="V:Rule19" type="connector" idref="#_x0000_s1048"/>
        <o:r id="V:Rule20" type="connector" idref="#_x0000_s1084"/>
        <o:r id="V:Rule21" type="connector" idref="#_x0000_s1071"/>
        <o:r id="V:Rule22" type="connector" idref="#_x0000_s1093"/>
        <o:r id="V:Rule23" type="connector" idref="#_x0000_s1082"/>
        <o:r id="V:Rule24" type="connector" idref="#_x0000_s1091"/>
        <o:r id="V:Rule25" type="connector" idref="#_x0000_s1090"/>
        <o:r id="V:Rule26" type="connector" idref="#_x0000_s1068"/>
        <o:r id="V:Rule27" type="connector" idref="#_x0000_s1072"/>
        <o:r id="V:Rule28" type="connector" idref="#_x0000_s1079"/>
        <o:r id="V:Rule29" type="connector" idref="#_x0000_s1066"/>
        <o:r id="V:Rule30" type="connector" idref="#_x0000_s1095"/>
        <o:r id="V:Rule31" type="connector" idref="#_x0000_s1070"/>
        <o:r id="V:Rule32" type="connector" idref="#_x0000_s1049"/>
        <o:r id="V:Rule33" type="connector" idref="#_x0000_s1092"/>
        <o:r id="V:Rule34" type="connector" idref="#_x0000_s1069"/>
        <o:r id="V:Rule35" type="connector" idref="#_x0000_s1067"/>
        <o:r id="V:Rule36" type="connector" idref="#_x0000_s108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39" w:unhideWhenUsed="0"/>
    <w:lsdException w:name="toc 3" w:locked="1" w:semiHidden="0" w:uiPriority="39"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endnote reference" w:uiPriority="0"/>
    <w:lsdException w:name="endnote text" w:uiPriority="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6D64AF"/>
    <w:pPr>
      <w:spacing w:after="200" w:line="276" w:lineRule="auto"/>
    </w:pPr>
    <w:rPr>
      <w:rFonts w:cs="Calibri"/>
      <w:sz w:val="22"/>
      <w:szCs w:val="22"/>
    </w:rPr>
  </w:style>
  <w:style w:type="paragraph" w:styleId="Heading1">
    <w:name w:val="heading 1"/>
    <w:basedOn w:val="Normal"/>
    <w:next w:val="NoSpacing"/>
    <w:link w:val="Heading1Char"/>
    <w:uiPriority w:val="99"/>
    <w:qFormat/>
    <w:rsid w:val="008F1A71"/>
    <w:pPr>
      <w:keepNext/>
      <w:keepLines/>
      <w:spacing w:before="600" w:after="120"/>
      <w:outlineLvl w:val="0"/>
    </w:pPr>
    <w:rPr>
      <w:rFonts w:ascii="Cambria" w:eastAsia="Times New Roman" w:hAnsi="Cambria" w:cs="Cambria"/>
      <w:b/>
      <w:bCs/>
      <w:sz w:val="28"/>
      <w:szCs w:val="28"/>
    </w:rPr>
  </w:style>
  <w:style w:type="paragraph" w:styleId="Heading2">
    <w:name w:val="heading 2"/>
    <w:basedOn w:val="Normal"/>
    <w:next w:val="NoSpacing"/>
    <w:link w:val="Heading2Char"/>
    <w:uiPriority w:val="99"/>
    <w:qFormat/>
    <w:rsid w:val="00AB2708"/>
    <w:pPr>
      <w:keepNext/>
      <w:keepLines/>
      <w:spacing w:before="200" w:after="0"/>
      <w:outlineLvl w:val="1"/>
    </w:pPr>
    <w:rPr>
      <w:rFonts w:ascii="Cambria" w:eastAsia="Times New Roman" w:hAnsi="Cambria" w:cs="Cambria"/>
      <w:b/>
      <w:bCs/>
      <w:sz w:val="26"/>
      <w:szCs w:val="26"/>
    </w:rPr>
  </w:style>
  <w:style w:type="paragraph" w:styleId="Heading3">
    <w:name w:val="heading 3"/>
    <w:basedOn w:val="Normal"/>
    <w:next w:val="NoSpacing"/>
    <w:link w:val="Heading3Char"/>
    <w:uiPriority w:val="99"/>
    <w:qFormat/>
    <w:rsid w:val="00AB2708"/>
    <w:pPr>
      <w:keepNext/>
      <w:keepLines/>
      <w:spacing w:before="200" w:after="0"/>
      <w:outlineLvl w:val="2"/>
    </w:pPr>
    <w:rPr>
      <w:rFonts w:ascii="Cambria" w:eastAsia="Times New Roman" w:hAnsi="Cambria" w:cs="Cambria"/>
      <w:b/>
      <w:bCs/>
    </w:rPr>
  </w:style>
  <w:style w:type="paragraph" w:styleId="Heading4">
    <w:name w:val="heading 4"/>
    <w:basedOn w:val="Normal"/>
    <w:next w:val="NoSpacing"/>
    <w:link w:val="Heading4Char"/>
    <w:uiPriority w:val="99"/>
    <w:qFormat/>
    <w:rsid w:val="00AB2708"/>
    <w:pPr>
      <w:keepNext/>
      <w:keepLines/>
      <w:spacing w:before="200" w:after="0"/>
      <w:outlineLvl w:val="3"/>
    </w:pPr>
    <w:rPr>
      <w:rFonts w:ascii="Cambria" w:eastAsia="Times New Roman" w:hAnsi="Cambria" w:cs="Cambria"/>
      <w:b/>
      <w:bCs/>
      <w:i/>
      <w:iCs/>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F1A71"/>
    <w:rPr>
      <w:rFonts w:ascii="Cambria" w:hAnsi="Cambria" w:cs="Cambria"/>
      <w:b/>
      <w:bCs/>
      <w:sz w:val="28"/>
      <w:szCs w:val="28"/>
    </w:rPr>
  </w:style>
  <w:style w:type="character" w:customStyle="1" w:styleId="Heading2Char">
    <w:name w:val="Heading 2 Char"/>
    <w:basedOn w:val="DefaultParagraphFont"/>
    <w:link w:val="Heading2"/>
    <w:uiPriority w:val="99"/>
    <w:locked/>
    <w:rsid w:val="00AB2708"/>
    <w:rPr>
      <w:rFonts w:ascii="Cambria" w:hAnsi="Cambria" w:cs="Cambria"/>
      <w:b/>
      <w:bCs/>
      <w:sz w:val="26"/>
      <w:szCs w:val="26"/>
    </w:rPr>
  </w:style>
  <w:style w:type="character" w:customStyle="1" w:styleId="Heading3Char">
    <w:name w:val="Heading 3 Char"/>
    <w:basedOn w:val="DefaultParagraphFont"/>
    <w:link w:val="Heading3"/>
    <w:uiPriority w:val="99"/>
    <w:locked/>
    <w:rsid w:val="00AB2708"/>
    <w:rPr>
      <w:rFonts w:ascii="Cambria" w:hAnsi="Cambria" w:cs="Cambria"/>
      <w:b/>
      <w:bCs/>
    </w:rPr>
  </w:style>
  <w:style w:type="character" w:customStyle="1" w:styleId="Heading4Char">
    <w:name w:val="Heading 4 Char"/>
    <w:basedOn w:val="DefaultParagraphFont"/>
    <w:link w:val="Heading4"/>
    <w:uiPriority w:val="99"/>
    <w:locked/>
    <w:rsid w:val="00AB2708"/>
    <w:rPr>
      <w:rFonts w:ascii="Cambria" w:hAnsi="Cambria" w:cs="Cambria"/>
      <w:b/>
      <w:bCs/>
      <w:i/>
      <w:iCs/>
      <w:color w:val="000000"/>
    </w:rPr>
  </w:style>
  <w:style w:type="paragraph" w:styleId="NoSpacing">
    <w:name w:val="No Spacing"/>
    <w:link w:val="NoSpacingChar1"/>
    <w:uiPriority w:val="99"/>
    <w:qFormat/>
    <w:rsid w:val="00AB2708"/>
    <w:rPr>
      <w:rFonts w:eastAsia="Times New Roman" w:cs="Calibri"/>
      <w:sz w:val="22"/>
      <w:szCs w:val="22"/>
    </w:rPr>
  </w:style>
  <w:style w:type="character" w:customStyle="1" w:styleId="NoSpacingChar1">
    <w:name w:val="No Spacing Char1"/>
    <w:basedOn w:val="DefaultParagraphFont"/>
    <w:link w:val="NoSpacing"/>
    <w:uiPriority w:val="99"/>
    <w:locked/>
    <w:rsid w:val="00AB2708"/>
    <w:rPr>
      <w:rFonts w:eastAsia="Times New Roman" w:cs="Calibri"/>
      <w:sz w:val="22"/>
      <w:szCs w:val="22"/>
      <w:lang w:val="en-US" w:eastAsia="en-US" w:bidi="ar-SA"/>
    </w:rPr>
  </w:style>
  <w:style w:type="paragraph" w:styleId="BalloonText">
    <w:name w:val="Balloon Text"/>
    <w:basedOn w:val="Normal"/>
    <w:link w:val="BalloonTextChar"/>
    <w:uiPriority w:val="99"/>
    <w:semiHidden/>
    <w:rsid w:val="00AB270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AB2708"/>
    <w:rPr>
      <w:rFonts w:ascii="Tahoma" w:hAnsi="Tahoma" w:cs="Tahoma"/>
      <w:sz w:val="16"/>
      <w:szCs w:val="16"/>
    </w:rPr>
  </w:style>
  <w:style w:type="paragraph" w:styleId="Header">
    <w:name w:val="header"/>
    <w:basedOn w:val="Normal"/>
    <w:link w:val="HeaderChar"/>
    <w:uiPriority w:val="99"/>
    <w:rsid w:val="00AB2708"/>
    <w:pPr>
      <w:tabs>
        <w:tab w:val="center" w:pos="4536"/>
        <w:tab w:val="right" w:pos="9072"/>
      </w:tabs>
      <w:spacing w:after="0" w:line="240" w:lineRule="auto"/>
    </w:pPr>
  </w:style>
  <w:style w:type="character" w:customStyle="1" w:styleId="HeaderChar">
    <w:name w:val="Header Char"/>
    <w:basedOn w:val="DefaultParagraphFont"/>
    <w:link w:val="Header"/>
    <w:uiPriority w:val="99"/>
    <w:locked/>
    <w:rsid w:val="00AB2708"/>
  </w:style>
  <w:style w:type="paragraph" w:styleId="Footer">
    <w:name w:val="footer"/>
    <w:basedOn w:val="Normal"/>
    <w:link w:val="FooterChar"/>
    <w:uiPriority w:val="99"/>
    <w:semiHidden/>
    <w:rsid w:val="00AB2708"/>
    <w:pPr>
      <w:tabs>
        <w:tab w:val="center" w:pos="4536"/>
        <w:tab w:val="right" w:pos="9072"/>
      </w:tabs>
      <w:spacing w:after="0" w:line="240" w:lineRule="auto"/>
    </w:pPr>
  </w:style>
  <w:style w:type="character" w:customStyle="1" w:styleId="FooterChar">
    <w:name w:val="Footer Char"/>
    <w:basedOn w:val="DefaultParagraphFont"/>
    <w:link w:val="Footer"/>
    <w:uiPriority w:val="99"/>
    <w:semiHidden/>
    <w:locked/>
    <w:rsid w:val="00AB2708"/>
  </w:style>
  <w:style w:type="paragraph" w:styleId="TOCHeading">
    <w:name w:val="TOC Heading"/>
    <w:basedOn w:val="Heading1"/>
    <w:next w:val="Normal"/>
    <w:uiPriority w:val="99"/>
    <w:qFormat/>
    <w:rsid w:val="008F1A71"/>
    <w:pPr>
      <w:spacing w:before="480" w:after="0"/>
      <w:outlineLvl w:val="9"/>
    </w:pPr>
    <w:rPr>
      <w:color w:val="365F91"/>
    </w:rPr>
  </w:style>
  <w:style w:type="paragraph" w:styleId="TOC1">
    <w:name w:val="toc 1"/>
    <w:basedOn w:val="Normal"/>
    <w:next w:val="Normal"/>
    <w:autoRedefine/>
    <w:uiPriority w:val="39"/>
    <w:rsid w:val="008F1A71"/>
    <w:pPr>
      <w:spacing w:after="100"/>
    </w:pPr>
  </w:style>
  <w:style w:type="paragraph" w:styleId="TOC2">
    <w:name w:val="toc 2"/>
    <w:basedOn w:val="Normal"/>
    <w:next w:val="Normal"/>
    <w:autoRedefine/>
    <w:uiPriority w:val="39"/>
    <w:rsid w:val="008F1A71"/>
    <w:pPr>
      <w:spacing w:after="100"/>
      <w:ind w:left="220"/>
    </w:pPr>
  </w:style>
  <w:style w:type="paragraph" w:styleId="TOC3">
    <w:name w:val="toc 3"/>
    <w:basedOn w:val="Normal"/>
    <w:next w:val="Normal"/>
    <w:autoRedefine/>
    <w:uiPriority w:val="39"/>
    <w:rsid w:val="008F1A71"/>
    <w:pPr>
      <w:spacing w:after="100"/>
      <w:ind w:left="440"/>
    </w:pPr>
  </w:style>
  <w:style w:type="character" w:styleId="Hyperlink">
    <w:name w:val="Hyperlink"/>
    <w:basedOn w:val="DefaultParagraphFont"/>
    <w:uiPriority w:val="99"/>
    <w:rsid w:val="008F1A71"/>
    <w:rPr>
      <w:color w:val="0000FF"/>
      <w:u w:val="single"/>
    </w:rPr>
  </w:style>
  <w:style w:type="paragraph" w:styleId="EndnoteText">
    <w:name w:val="endnote text"/>
    <w:basedOn w:val="Normal"/>
    <w:link w:val="EndnoteTextChar"/>
    <w:semiHidden/>
    <w:rsid w:val="0096463F"/>
    <w:pPr>
      <w:spacing w:after="0" w:line="240" w:lineRule="auto"/>
    </w:pPr>
    <w:rPr>
      <w:sz w:val="20"/>
      <w:szCs w:val="20"/>
    </w:rPr>
  </w:style>
  <w:style w:type="character" w:customStyle="1" w:styleId="EndnoteTextChar">
    <w:name w:val="Endnote Text Char"/>
    <w:basedOn w:val="DefaultParagraphFont"/>
    <w:link w:val="EndnoteText"/>
    <w:semiHidden/>
    <w:locked/>
    <w:rsid w:val="0096463F"/>
    <w:rPr>
      <w:sz w:val="20"/>
      <w:szCs w:val="20"/>
      <w:lang w:val="en-US"/>
    </w:rPr>
  </w:style>
  <w:style w:type="character" w:styleId="EndnoteReference">
    <w:name w:val="endnote reference"/>
    <w:basedOn w:val="DefaultParagraphFont"/>
    <w:semiHidden/>
    <w:rsid w:val="0096463F"/>
    <w:rPr>
      <w:vertAlign w:val="superscript"/>
    </w:rPr>
  </w:style>
  <w:style w:type="table" w:styleId="MediumGrid3-Accent5">
    <w:name w:val="Medium Grid 3 Accent 5"/>
    <w:basedOn w:val="TableNormal"/>
    <w:uiPriority w:val="99"/>
    <w:rsid w:val="00CF723C"/>
    <w:rPr>
      <w:rFonts w:cs="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character" w:customStyle="1" w:styleId="adr">
    <w:name w:val="adr"/>
    <w:basedOn w:val="DefaultParagraphFont"/>
    <w:uiPriority w:val="99"/>
    <w:rsid w:val="00CF723C"/>
  </w:style>
  <w:style w:type="character" w:customStyle="1" w:styleId="street-address">
    <w:name w:val="street-address"/>
    <w:basedOn w:val="DefaultParagraphFont"/>
    <w:uiPriority w:val="99"/>
    <w:rsid w:val="00CF723C"/>
  </w:style>
  <w:style w:type="character" w:customStyle="1" w:styleId="postal-code">
    <w:name w:val="postal-code"/>
    <w:basedOn w:val="DefaultParagraphFont"/>
    <w:uiPriority w:val="99"/>
    <w:rsid w:val="00CF723C"/>
  </w:style>
  <w:style w:type="table" w:styleId="TableGrid">
    <w:name w:val="Table Grid"/>
    <w:basedOn w:val="TableNormal"/>
    <w:uiPriority w:val="99"/>
    <w:rsid w:val="007F4F34"/>
    <w:rPr>
      <w:rFonts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MediumGrid3-Accent4">
    <w:name w:val="Medium Grid 3 Accent 4"/>
    <w:basedOn w:val="TableNormal"/>
    <w:uiPriority w:val="99"/>
    <w:rsid w:val="00E07145"/>
    <w:rPr>
      <w:rFonts w:cs="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customStyle="1" w:styleId="MediumGrid31">
    <w:name w:val="Medium Grid 31"/>
    <w:uiPriority w:val="99"/>
    <w:rsid w:val="008B3D56"/>
    <w:rPr>
      <w:rFonts w:cs="Calibri"/>
      <w:lang w:val="nl-NL" w:eastAsia="nl-NL"/>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C0C0C0"/>
    </w:tcPr>
  </w:style>
  <w:style w:type="table" w:styleId="MediumGrid3-Accent1">
    <w:name w:val="Medium Grid 3 Accent 1"/>
    <w:basedOn w:val="TableNormal"/>
    <w:uiPriority w:val="99"/>
    <w:rsid w:val="008B3D56"/>
    <w:rPr>
      <w:rFonts w:cs="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character" w:styleId="FollowedHyperlink">
    <w:name w:val="FollowedHyperlink"/>
    <w:basedOn w:val="DefaultParagraphFont"/>
    <w:uiPriority w:val="99"/>
    <w:semiHidden/>
    <w:rsid w:val="00033224"/>
    <w:rPr>
      <w:color w:val="800080"/>
      <w:u w:val="single"/>
    </w:rPr>
  </w:style>
  <w:style w:type="table" w:styleId="MediumGrid1-Accent1">
    <w:name w:val="Medium Grid 1 Accent 1"/>
    <w:basedOn w:val="TableNormal"/>
    <w:uiPriority w:val="99"/>
    <w:rsid w:val="007C3151"/>
    <w:rPr>
      <w:rFonts w:cs="Calibri"/>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paragraph" w:styleId="ListParagraph">
    <w:name w:val="List Paragraph"/>
    <w:basedOn w:val="Normal"/>
    <w:uiPriority w:val="99"/>
    <w:qFormat/>
    <w:rsid w:val="008A21D9"/>
    <w:pPr>
      <w:spacing w:after="0" w:line="240" w:lineRule="auto"/>
      <w:ind w:left="720"/>
      <w:jc w:val="both"/>
    </w:pPr>
  </w:style>
  <w:style w:type="character" w:styleId="CommentReference">
    <w:name w:val="annotation reference"/>
    <w:basedOn w:val="DefaultParagraphFont"/>
    <w:uiPriority w:val="99"/>
    <w:semiHidden/>
    <w:rsid w:val="007B1B4D"/>
    <w:rPr>
      <w:sz w:val="16"/>
      <w:szCs w:val="16"/>
    </w:rPr>
  </w:style>
  <w:style w:type="paragraph" w:styleId="CommentText">
    <w:name w:val="annotation text"/>
    <w:basedOn w:val="Normal"/>
    <w:link w:val="CommentTextChar"/>
    <w:uiPriority w:val="99"/>
    <w:semiHidden/>
    <w:rsid w:val="007B1B4D"/>
    <w:rPr>
      <w:sz w:val="20"/>
      <w:szCs w:val="20"/>
    </w:rPr>
  </w:style>
  <w:style w:type="character" w:customStyle="1" w:styleId="CommentTextChar">
    <w:name w:val="Comment Text Char"/>
    <w:basedOn w:val="DefaultParagraphFont"/>
    <w:link w:val="CommentText"/>
    <w:uiPriority w:val="99"/>
    <w:semiHidden/>
    <w:locked/>
    <w:rsid w:val="00CB58E4"/>
    <w:rPr>
      <w:sz w:val="20"/>
      <w:szCs w:val="20"/>
    </w:rPr>
  </w:style>
  <w:style w:type="paragraph" w:styleId="CommentSubject">
    <w:name w:val="annotation subject"/>
    <w:basedOn w:val="CommentText"/>
    <w:next w:val="CommentText"/>
    <w:link w:val="CommentSubjectChar"/>
    <w:uiPriority w:val="99"/>
    <w:semiHidden/>
    <w:rsid w:val="007B1B4D"/>
    <w:rPr>
      <w:b/>
      <w:bCs/>
    </w:rPr>
  </w:style>
  <w:style w:type="character" w:customStyle="1" w:styleId="CommentSubjectChar">
    <w:name w:val="Comment Subject Char"/>
    <w:basedOn w:val="CommentTextChar"/>
    <w:link w:val="CommentSubject"/>
    <w:uiPriority w:val="99"/>
    <w:semiHidden/>
    <w:locked/>
    <w:rsid w:val="00CB58E4"/>
    <w:rPr>
      <w:b/>
      <w:bCs/>
    </w:rPr>
  </w:style>
  <w:style w:type="paragraph" w:styleId="NormalWeb">
    <w:name w:val="Normal (Web)"/>
    <w:basedOn w:val="Normal"/>
    <w:uiPriority w:val="99"/>
    <w:rsid w:val="00ED3C8F"/>
    <w:pPr>
      <w:spacing w:before="100" w:beforeAutospacing="1" w:after="100" w:afterAutospacing="1" w:line="240" w:lineRule="auto"/>
    </w:pPr>
    <w:rPr>
      <w:rFonts w:ascii="Times New Roman" w:eastAsia="Times New Roman" w:hAnsi="Times New Roman" w:cs="Times New Roman"/>
      <w:sz w:val="24"/>
      <w:szCs w:val="24"/>
    </w:rPr>
  </w:style>
  <w:style w:type="paragraph" w:styleId="Caption">
    <w:name w:val="caption"/>
    <w:basedOn w:val="Normal"/>
    <w:next w:val="Normal"/>
    <w:uiPriority w:val="99"/>
    <w:qFormat/>
    <w:locked/>
    <w:rsid w:val="00584F1F"/>
    <w:pPr>
      <w:spacing w:line="240" w:lineRule="auto"/>
    </w:pPr>
    <w:rPr>
      <w:b/>
      <w:bCs/>
      <w:color w:val="4F81BD"/>
      <w:sz w:val="18"/>
      <w:szCs w:val="18"/>
    </w:rPr>
  </w:style>
  <w:style w:type="paragraph" w:styleId="TableofFigures">
    <w:name w:val="table of figures"/>
    <w:basedOn w:val="Normal"/>
    <w:next w:val="Normal"/>
    <w:uiPriority w:val="99"/>
    <w:rsid w:val="003B1E22"/>
    <w:pPr>
      <w:spacing w:after="0"/>
      <w:ind w:left="440" w:hanging="440"/>
    </w:pPr>
    <w:rPr>
      <w:b/>
      <w:bCs/>
      <w:sz w:val="20"/>
      <w:szCs w:val="20"/>
    </w:rPr>
  </w:style>
  <w:style w:type="table" w:customStyle="1" w:styleId="Lichtearcering-accent11">
    <w:name w:val="Lichte arcering - accent 11"/>
    <w:uiPriority w:val="99"/>
    <w:rsid w:val="000C2CE5"/>
    <w:rPr>
      <w:rFonts w:cs="Calibri"/>
      <w:color w:val="365F91"/>
      <w:lang w:val="nl-NL" w:eastAsia="nl-NL"/>
    </w:rPr>
    <w:tblPr>
      <w:tblStyleRowBandSize w:val="1"/>
      <w:tblStyleColBandSize w:val="1"/>
      <w:tblBorders>
        <w:top w:val="single" w:sz="8" w:space="0" w:color="4F81BD"/>
        <w:bottom w:val="single" w:sz="8" w:space="0" w:color="4F81BD"/>
      </w:tblBorders>
      <w:tblCellMar>
        <w:top w:w="0" w:type="dxa"/>
        <w:left w:w="108" w:type="dxa"/>
        <w:bottom w:w="0" w:type="dxa"/>
        <w:right w:w="108" w:type="dxa"/>
      </w:tblCellMar>
    </w:tblPr>
  </w:style>
  <w:style w:type="table" w:customStyle="1" w:styleId="Lichtraster-accent11">
    <w:name w:val="Licht raster - accent 11"/>
    <w:uiPriority w:val="99"/>
    <w:rsid w:val="000C2CE5"/>
    <w:rPr>
      <w:rFonts w:cs="Calibri"/>
      <w:lang w:val="nl-NL" w:eastAsia="nl-NL"/>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style>
  <w:style w:type="table" w:customStyle="1" w:styleId="Thesis">
    <w:name w:val="Thesis"/>
    <w:basedOn w:val="Lichtraster-accent11"/>
    <w:uiPriority w:val="99"/>
    <w:rsid w:val="0097166A"/>
    <w:rPr>
      <w:sz w:val="24"/>
      <w:szCs w:val="24"/>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pPr>
      <w:rPr>
        <w:rFonts w:ascii="Cambria" w:eastAsia="Times New Roman" w:hAnsi="Cambria" w:cs="Cambria"/>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pPr>
      <w:rPr>
        <w:rFonts w:ascii="Cambria" w:eastAsia="Times New Roman" w:hAnsi="Cambria" w:cs="Cambria"/>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Cambria"/>
        <w:b/>
        <w:bCs/>
      </w:rPr>
    </w:tblStylePr>
    <w:tblStylePr w:type="lastCol">
      <w:rPr>
        <w:rFonts w:ascii="Cambria" w:eastAsia="Times New Roman" w:hAnsi="Cambria" w:cs="Cambria"/>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paragraph" w:customStyle="1" w:styleId="Thesisstijl">
    <w:name w:val="Thesis stijl"/>
    <w:basedOn w:val="NoSpacing"/>
    <w:link w:val="ThesisstijlChar"/>
    <w:uiPriority w:val="99"/>
    <w:rsid w:val="00906EB8"/>
    <w:pPr>
      <w:jc w:val="both"/>
    </w:pPr>
  </w:style>
  <w:style w:type="character" w:customStyle="1" w:styleId="ThesisstijlChar">
    <w:name w:val="Thesis stijl Char"/>
    <w:basedOn w:val="NoSpacingChar1"/>
    <w:link w:val="Thesisstijl"/>
    <w:uiPriority w:val="99"/>
    <w:locked/>
    <w:rsid w:val="00906EB8"/>
  </w:style>
  <w:style w:type="paragraph" w:styleId="FootnoteText">
    <w:name w:val="footnote text"/>
    <w:basedOn w:val="Normal"/>
    <w:link w:val="FootnoteTextChar"/>
    <w:uiPriority w:val="99"/>
    <w:semiHidden/>
    <w:rsid w:val="00C33753"/>
    <w:pPr>
      <w:spacing w:after="0" w:line="240" w:lineRule="auto"/>
    </w:pPr>
    <w:rPr>
      <w:sz w:val="20"/>
      <w:szCs w:val="20"/>
    </w:rPr>
  </w:style>
  <w:style w:type="character" w:customStyle="1" w:styleId="FootnoteTextChar">
    <w:name w:val="Footnote Text Char"/>
    <w:basedOn w:val="DefaultParagraphFont"/>
    <w:link w:val="FootnoteText"/>
    <w:uiPriority w:val="99"/>
    <w:semiHidden/>
    <w:locked/>
    <w:rsid w:val="00C33753"/>
    <w:rPr>
      <w:sz w:val="20"/>
      <w:szCs w:val="20"/>
    </w:rPr>
  </w:style>
  <w:style w:type="character" w:styleId="FootnoteReference">
    <w:name w:val="footnote reference"/>
    <w:basedOn w:val="DefaultParagraphFont"/>
    <w:uiPriority w:val="99"/>
    <w:semiHidden/>
    <w:rsid w:val="00C33753"/>
    <w:rPr>
      <w:vertAlign w:val="superscript"/>
    </w:rPr>
  </w:style>
  <w:style w:type="paragraph" w:customStyle="1" w:styleId="NoSpacing1">
    <w:name w:val="No Spacing1"/>
    <w:link w:val="NoSpacingChar"/>
    <w:uiPriority w:val="99"/>
    <w:rsid w:val="001C37D5"/>
    <w:rPr>
      <w:rFonts w:cs="Calibri"/>
      <w:sz w:val="22"/>
      <w:szCs w:val="22"/>
    </w:rPr>
  </w:style>
  <w:style w:type="character" w:customStyle="1" w:styleId="NoSpacingChar">
    <w:name w:val="No Spacing Char"/>
    <w:basedOn w:val="DefaultParagraphFont"/>
    <w:link w:val="NoSpacing1"/>
    <w:uiPriority w:val="99"/>
    <w:locked/>
    <w:rsid w:val="001C37D5"/>
    <w:rPr>
      <w:rFonts w:cs="Calibri"/>
      <w:sz w:val="22"/>
      <w:szCs w:val="22"/>
      <w:lang w:val="en-US" w:eastAsia="en-US" w:bidi="ar-SA"/>
    </w:rPr>
  </w:style>
  <w:style w:type="paragraph" w:customStyle="1" w:styleId="NoSpacing2">
    <w:name w:val="No Spacing2"/>
    <w:rsid w:val="00912333"/>
    <w:rPr>
      <w:rFonts w:cs="Calibri"/>
      <w:sz w:val="22"/>
      <w:szCs w:val="22"/>
    </w:rPr>
  </w:style>
  <w:style w:type="paragraph" w:customStyle="1" w:styleId="Thesis-Hansstijl">
    <w:name w:val="Thesis-Hans stijl"/>
    <w:basedOn w:val="Normal"/>
    <w:link w:val="Thesis-HansstijlChar"/>
    <w:qFormat/>
    <w:rsid w:val="00DC2A27"/>
    <w:pPr>
      <w:jc w:val="both"/>
    </w:pPr>
  </w:style>
  <w:style w:type="character" w:customStyle="1" w:styleId="Thesis-HansstijlChar">
    <w:name w:val="Thesis-Hans stijl Char"/>
    <w:basedOn w:val="DefaultParagraphFont"/>
    <w:link w:val="Thesis-Hansstijl"/>
    <w:rsid w:val="00DC2A27"/>
    <w:rPr>
      <w:rFonts w:cs="Calibri"/>
    </w:rPr>
  </w:style>
  <w:style w:type="paragraph" w:customStyle="1" w:styleId="thesis0">
    <w:name w:val="thesis"/>
    <w:basedOn w:val="NoSpacing"/>
    <w:link w:val="thesisChar"/>
    <w:qFormat/>
    <w:rsid w:val="009A7369"/>
    <w:pPr>
      <w:jc w:val="both"/>
    </w:pPr>
  </w:style>
  <w:style w:type="character" w:customStyle="1" w:styleId="thesisChar">
    <w:name w:val="thesis Char"/>
    <w:basedOn w:val="NoSpacingChar1"/>
    <w:link w:val="thesis0"/>
    <w:rsid w:val="009A7369"/>
  </w:style>
  <w:style w:type="table" w:customStyle="1" w:styleId="MediumShading1-Accent11">
    <w:name w:val="Medium Shading 1 - Accent 11"/>
    <w:basedOn w:val="TableNormal"/>
    <w:uiPriority w:val="63"/>
    <w:rsid w:val="00CB74BE"/>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LightGrid-Accent11">
    <w:name w:val="Light Grid - Accent 11"/>
    <w:basedOn w:val="TableNormal"/>
    <w:uiPriority w:val="62"/>
    <w:rsid w:val="00CB74BE"/>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s>
</file>

<file path=word/webSettings.xml><?xml version="1.0" encoding="utf-8"?>
<w:webSettings xmlns:r="http://schemas.openxmlformats.org/officeDocument/2006/relationships" xmlns:w="http://schemas.openxmlformats.org/wordprocessingml/2006/main">
  <w:divs>
    <w:div w:id="1119300807">
      <w:bodyDiv w:val="1"/>
      <w:marLeft w:val="0"/>
      <w:marRight w:val="0"/>
      <w:marTop w:val="0"/>
      <w:marBottom w:val="0"/>
      <w:divBdr>
        <w:top w:val="none" w:sz="0" w:space="0" w:color="auto"/>
        <w:left w:val="none" w:sz="0" w:space="0" w:color="auto"/>
        <w:bottom w:val="none" w:sz="0" w:space="0" w:color="auto"/>
        <w:right w:val="none" w:sz="0" w:space="0" w:color="auto"/>
      </w:divBdr>
    </w:div>
    <w:div w:id="2099785653">
      <w:marLeft w:val="0"/>
      <w:marRight w:val="0"/>
      <w:marTop w:val="0"/>
      <w:marBottom w:val="0"/>
      <w:divBdr>
        <w:top w:val="none" w:sz="0" w:space="0" w:color="auto"/>
        <w:left w:val="none" w:sz="0" w:space="0" w:color="auto"/>
        <w:bottom w:val="none" w:sz="0" w:space="0" w:color="auto"/>
        <w:right w:val="none" w:sz="0" w:space="0" w:color="auto"/>
      </w:divBdr>
    </w:div>
    <w:div w:id="2099785654">
      <w:marLeft w:val="0"/>
      <w:marRight w:val="0"/>
      <w:marTop w:val="0"/>
      <w:marBottom w:val="0"/>
      <w:divBdr>
        <w:top w:val="none" w:sz="0" w:space="0" w:color="auto"/>
        <w:left w:val="none" w:sz="0" w:space="0" w:color="auto"/>
        <w:bottom w:val="none" w:sz="0" w:space="0" w:color="auto"/>
        <w:right w:val="none" w:sz="0" w:space="0" w:color="auto"/>
      </w:divBdr>
    </w:div>
    <w:div w:id="2099785655">
      <w:marLeft w:val="0"/>
      <w:marRight w:val="0"/>
      <w:marTop w:val="0"/>
      <w:marBottom w:val="0"/>
      <w:divBdr>
        <w:top w:val="none" w:sz="0" w:space="0" w:color="auto"/>
        <w:left w:val="none" w:sz="0" w:space="0" w:color="auto"/>
        <w:bottom w:val="none" w:sz="0" w:space="0" w:color="auto"/>
        <w:right w:val="none" w:sz="0" w:space="0" w:color="auto"/>
      </w:divBdr>
    </w:div>
    <w:div w:id="2099785656">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file:///D:\Studie\Master%20Thesis\Thesis-hans\MasterThesisV0%2092_Hans%20van%20Vliet.docx" TargetMode="External"/><Relationship Id="rId18" Type="http://schemas.openxmlformats.org/officeDocument/2006/relationships/image" Target="media/image6.png"/><Relationship Id="rId26" Type="http://schemas.openxmlformats.org/officeDocument/2006/relationships/image" Target="media/image14.png"/><Relationship Id="rId39" Type="http://schemas.openxmlformats.org/officeDocument/2006/relationships/header" Target="header2.xml"/><Relationship Id="rId3" Type="http://schemas.openxmlformats.org/officeDocument/2006/relationships/styles" Target="styles.xml"/><Relationship Id="rId21" Type="http://schemas.openxmlformats.org/officeDocument/2006/relationships/image" Target="media/image9.png"/><Relationship Id="rId34" Type="http://schemas.openxmlformats.org/officeDocument/2006/relationships/image" Target="media/image22.png"/><Relationship Id="rId42"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file:///D:\Studie\Master%20Thesis\Thesis-hans\MasterThesisV0%2092_Hans%20van%20Vliet.docx" TargetMode="External"/><Relationship Id="rId17" Type="http://schemas.openxmlformats.org/officeDocument/2006/relationships/image" Target="media/image5.png"/><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image" Target="media/image17.png"/><Relationship Id="rId41" Type="http://schemas.openxmlformats.org/officeDocument/2006/relationships/image" Target="media/image25.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D:\Studie\Master%20Thesis\Thesis-hans\MasterThesisV0%2092_Hans%20van%20Vliet.docx" TargetMode="External"/><Relationship Id="rId24" Type="http://schemas.openxmlformats.org/officeDocument/2006/relationships/image" Target="media/image12.png"/><Relationship Id="rId32" Type="http://schemas.openxmlformats.org/officeDocument/2006/relationships/image" Target="media/image20.png"/><Relationship Id="rId37" Type="http://schemas.openxmlformats.org/officeDocument/2006/relationships/header" Target="header1.xml"/><Relationship Id="rId40"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3.wmf"/><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4.png"/><Relationship Id="rId10" Type="http://schemas.openxmlformats.org/officeDocument/2006/relationships/hyperlink" Target="file:///D:\Studie\Master%20Thesis\Thesis-hans\MasterThesisV0%2092_Hans%20van%20Vliet.docx" TargetMode="External"/><Relationship Id="rId19" Type="http://schemas.openxmlformats.org/officeDocument/2006/relationships/image" Target="media/image7.png"/><Relationship Id="rId31" Type="http://schemas.openxmlformats.org/officeDocument/2006/relationships/image" Target="media/image19.png"/><Relationship Id="rId4" Type="http://schemas.openxmlformats.org/officeDocument/2006/relationships/settings" Target="settings.xml"/><Relationship Id="rId9" Type="http://schemas.openxmlformats.org/officeDocument/2006/relationships/hyperlink" Target="mailto:313100jv@student.eur.nl" TargetMode="External"/><Relationship Id="rId14" Type="http://schemas.openxmlformats.org/officeDocument/2006/relationships/image" Target="media/image2.png"/><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3.png"/><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AA202B-1BE9-499D-874A-17FC435BB5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TotalTime>
  <Pages>71</Pages>
  <Words>26318</Words>
  <Characters>144752</Characters>
  <Application>Microsoft Office Word</Application>
  <DocSecurity>0</DocSecurity>
  <Lines>1206</Lines>
  <Paragraphs>341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Information poaching a decision making factor</vt:lpstr>
      <vt:lpstr>Information poaching a decision making factor</vt:lpstr>
    </vt:vector>
  </TitlesOfParts>
  <Company>Erasmus UNiversity</Company>
  <LinksUpToDate>false</LinksUpToDate>
  <CharactersWithSpaces>170729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 poaching a decision making factor</dc:title>
  <dc:subject>Master Thesis Economics &amp; ICT</dc:subject>
  <dc:creator>Hans van Vliet</dc:creator>
  <cp:lastModifiedBy>Hans</cp:lastModifiedBy>
  <cp:revision>35</cp:revision>
  <cp:lastPrinted>2010-08-02T19:25:00Z</cp:lastPrinted>
  <dcterms:created xsi:type="dcterms:W3CDTF">2010-08-02T18:51:00Z</dcterms:created>
  <dcterms:modified xsi:type="dcterms:W3CDTF">2010-08-02T22:13:00Z</dcterms:modified>
</cp:coreProperties>
</file>