
<file path=[Content_Types].xml><?xml version="1.0" encoding="utf-8"?>
<Types xmlns="http://schemas.openxmlformats.org/package/2006/content-types">
  <Override PartName="/word/footnotes.xml" ContentType="application/vnd.openxmlformats-officedocument.wordprocessingml.footnotes+xml"/>
  <Override PartName="/word/diagrams/quickStyle2.xml" ContentType="application/vnd.openxmlformats-officedocument.drawingml.diagramStyle+xml"/>
  <Override PartName="/word/diagrams/data3.xml" ContentType="application/vnd.openxmlformats-officedocument.drawingml.diagramData+xml"/>
  <Override PartName="/word/diagrams/colors5.xml" ContentType="application/vnd.openxmlformats-officedocument.drawingml.diagramColors+xml"/>
  <Override PartName="/customXml/itemProps1.xml" ContentType="application/vnd.openxmlformats-officedocument.customXmlProperties+xml"/>
  <Override PartName="/word/footer9.xml" ContentType="application/vnd.openxmlformats-officedocument.wordprocessingml.footer+xml"/>
  <Override PartName="/word/diagrams/data1.xml" ContentType="application/vnd.openxmlformats-officedocument.drawingml.diagramData+xml"/>
  <Override PartName="/word/diagrams/colors3.xml" ContentType="application/vnd.openxmlformats-officedocument.drawingml.diagramColors+xml"/>
  <Override PartName="/word/footer7.xml" ContentType="application/vnd.openxmlformats-officedocument.wordprocessingml.footer+xml"/>
  <Override PartName="/word/diagrams/colors1.xml" ContentType="application/vnd.openxmlformats-officedocument.drawingml.diagramColors+xml"/>
  <Override PartName="/word/diagrams/drawing6.xml" ContentType="application/vnd.ms-office.drawingml.diagramDrawing+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oter5.xml" ContentType="application/vnd.openxmlformats-officedocument.wordprocessingml.footer+xml"/>
  <Override PartName="/word/diagrams/drawing4.xml" ContentType="application/vnd.ms-office.drawingml.diagramDrawing+xml"/>
  <Default Extension="docx" ContentType="application/vnd.openxmlformats-officedocument.wordprocessingml.document"/>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diagrams/drawing1.xml" ContentType="application/vnd.ms-office.drawingml.diagramDrawing+xml"/>
  <Override PartName="/word/diagrams/drawing2.xml" ContentType="application/vnd.ms-office.drawingml.diagramDrawing+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diagrams/layout7.xml" ContentType="application/vnd.openxmlformats-officedocument.drawingml.diagramLayout+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diagrams/layout5.xml" ContentType="application/vnd.openxmlformats-officedocument.drawingml.diagramLayout+xml"/>
  <Override PartName="/word/diagrams/layout6.xml" ContentType="application/vnd.openxmlformats-officedocument.drawingml.diagramLayout+xml"/>
  <Override PartName="/word/diagrams/quickStyle7.xml" ContentType="application/vnd.openxmlformats-officedocument.drawingml.diagramStyle+xml"/>
  <Override PartName="/word/theme/theme1.xml" ContentType="application/vnd.openxmlformats-officedocument.theme+xml"/>
  <Override PartName="/word/footer10.xml" ContentType="application/vnd.openxmlformats-officedocument.wordprocessingml.footer+xml"/>
  <Override PartName="/word/diagrams/layout3.xml" ContentType="application/vnd.openxmlformats-officedocument.drawingml.diagramLayout+xml"/>
  <Override PartName="/word/diagrams/layout4.xml" ContentType="application/vnd.openxmlformats-officedocument.drawingml.diagramLayout+xml"/>
  <Override PartName="/word/diagrams/quickStyle5.xml" ContentType="application/vnd.openxmlformats-officedocument.drawingml.diagramStyle+xml"/>
  <Override PartName="/word/diagrams/quickStyle6.xml" ContentType="application/vnd.openxmlformats-officedocument.drawingml.diagramStyle+xml"/>
  <Override PartName="/word/diagrams/data7.xml" ContentType="application/vnd.openxmlformats-officedocument.drawingml.diagramData+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Override PartName="/word/diagrams/data5.xml" ContentType="application/vnd.openxmlformats-officedocument.drawingml.diagramData+xml"/>
  <Override PartName="/word/diagrams/data6.xml" ContentType="application/vnd.openxmlformats-officedocument.drawingml.diagramData+xml"/>
  <Override PartName="/word/diagrams/colors6.xml" ContentType="application/vnd.openxmlformats-officedocument.drawingml.diagramColors+xml"/>
  <Override PartName="/word/diagrams/colors7.xml" ContentType="application/vnd.openxmlformats-officedocument.drawingml.diagramColors+xml"/>
  <Override PartName="/docProps/core.xml" ContentType="application/vnd.openxmlformats-package.core-properties+xml"/>
  <Override PartName="/word/diagrams/quickStyle1.xml" ContentType="application/vnd.openxmlformats-officedocument.drawingml.diagramStyle+xml"/>
  <Default Extension="png" ContentType="image/png"/>
  <Override PartName="/word/diagrams/data4.xml" ContentType="application/vnd.openxmlformats-officedocument.drawingml.diagramData+xml"/>
  <Override PartName="/word/diagrams/colors4.xml" ContentType="application/vnd.openxmlformats-officedocument.drawingml.diagramColors+xml"/>
  <Override PartName="/word/footer8.xml" ContentType="application/vnd.openxmlformats-officedocument.wordprocessingml.footer+xml"/>
  <Override PartName="/word/diagrams/data2.xml" ContentType="application/vnd.openxmlformats-officedocument.drawingml.diagramData+xml"/>
  <Override PartName="/word/diagrams/colors2.xml" ContentType="application/vnd.openxmlformats-officedocument.drawingml.diagramColors+xml"/>
  <Override PartName="/word/diagrams/drawing7.xml" ContentType="application/vnd.ms-office.drawingml.diagramDrawing+xml"/>
  <Default Extension="jpeg" ContentType="image/jpeg"/>
  <Override PartName="/word/footer6.xml" ContentType="application/vnd.openxmlformats-officedocument.wordprocessingml.footer+xml"/>
  <Default Extension="emf" ContentType="image/x-emf"/>
  <Override PartName="/word/diagrams/drawing5.xml" ContentType="application/vnd.ms-office.drawingml.diagramDrawing+xml"/>
  <Override PartName="/word/numbering.xml" ContentType="application/vnd.openxmlformats-officedocument.wordprocessingml.numbering+xml"/>
  <Override PartName="/word/endnotes.xml" ContentType="application/vnd.openxmlformats-officedocument.wordprocessingml.endnotes+xml"/>
  <Override PartName="/word/footer4.xml" ContentType="application/vnd.openxmlformats-officedocument.wordprocessingml.footer+xml"/>
  <Override PartName="/word/diagrams/drawing3.xml" ContentType="application/vnd.ms-office.drawingml.diagramDrawing+xml"/>
  <Override PartName="/word/footer16.xml" ContentType="application/vnd.openxmlformats-officedocument.wordprocessingml.footer+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5278" w:rsidRPr="00233796" w:rsidRDefault="006E5278" w:rsidP="006E5278">
      <w:pPr>
        <w:pStyle w:val="Titelopvoorblad"/>
      </w:pPr>
    </w:p>
    <w:p w:rsidR="006E5278" w:rsidRPr="00233796" w:rsidRDefault="006E5278" w:rsidP="006E5278">
      <w:pPr>
        <w:pStyle w:val="Titelopvoorblad"/>
      </w:pPr>
    </w:p>
    <w:p w:rsidR="006E5278" w:rsidRPr="00544DC6" w:rsidRDefault="00B73DDB" w:rsidP="006E5278">
      <w:pPr>
        <w:pStyle w:val="Titelopvoorblad"/>
        <w:rPr>
          <w:sz w:val="52"/>
        </w:rPr>
      </w:pPr>
      <w:r w:rsidRPr="00544DC6">
        <w:rPr>
          <w:sz w:val="52"/>
        </w:rPr>
        <w:t>De overheid als motor van innovatie</w:t>
      </w:r>
    </w:p>
    <w:p w:rsidR="006E5278" w:rsidRPr="00544DC6" w:rsidRDefault="00690ED8" w:rsidP="006E5278">
      <w:pPr>
        <w:pStyle w:val="Ondertitelopvoorblad"/>
      </w:pPr>
      <w:r w:rsidRPr="00690ED8">
        <w:pict>
          <v:shapetype id="_x0000_t202" coordsize="21600,21600" o:spt="202" path="m,l,21600r21600,l21600,xe">
            <v:stroke joinstyle="miter"/>
            <v:path gradientshapeok="t" o:connecttype="rect"/>
          </v:shapetype>
          <v:shape id="_x0000_s1053" type="#_x0000_t202" style="position:absolute;left:0;text-align:left;margin-left:86pt;margin-top:646.55pt;width:423pt;height:110.7pt;z-index:251640320;mso-position-horizontal-relative:page;mso-position-vertical-relative:page" stroked="f">
            <v:textbox style="mso-next-textbox:#_x0000_s1053;mso-fit-shape-to-text:t">
              <w:txbxContent>
                <w:p w:rsidR="00565BA2" w:rsidRPr="003F41AF" w:rsidRDefault="00565BA2" w:rsidP="006E5278">
                  <w:pPr>
                    <w:spacing w:line="360" w:lineRule="auto"/>
                    <w:rPr>
                      <w:i/>
                    </w:rPr>
                  </w:pPr>
                  <w:r w:rsidRPr="003F41AF">
                    <w:rPr>
                      <w:i/>
                    </w:rPr>
                    <w:t>Auteur:</w:t>
                  </w:r>
                </w:p>
                <w:p w:rsidR="00565BA2" w:rsidRDefault="00565BA2" w:rsidP="006E5278">
                  <w:pPr>
                    <w:spacing w:line="360" w:lineRule="auto"/>
                  </w:pPr>
                  <w:r>
                    <w:t xml:space="preserve">Roel van de Pas </w:t>
                  </w:r>
                  <w:r>
                    <w:tab/>
                  </w:r>
                  <w:r>
                    <w:tab/>
                  </w:r>
                  <w:hyperlink r:id="rId8" w:history="1">
                    <w:r w:rsidRPr="00432646">
                      <w:rPr>
                        <w:rStyle w:val="Hyperlink"/>
                      </w:rPr>
                      <w:t>r.vdpas@e-traction.eu</w:t>
                    </w:r>
                  </w:hyperlink>
                  <w:proofErr w:type="gramStart"/>
                  <w:r>
                    <w:t xml:space="preserve">  </w:t>
                  </w:r>
                  <w:r>
                    <w:tab/>
                  </w:r>
                  <w:r>
                    <w:tab/>
                    <w:t>326634</w:t>
                  </w:r>
                  <w:proofErr w:type="gramEnd"/>
                </w:p>
                <w:p w:rsidR="00565BA2" w:rsidRDefault="00565BA2" w:rsidP="006E5278">
                  <w:pPr>
                    <w:spacing w:line="360" w:lineRule="auto"/>
                  </w:pPr>
                </w:p>
                <w:p w:rsidR="00565BA2" w:rsidRPr="003F41AF" w:rsidRDefault="00565BA2" w:rsidP="006E5278">
                  <w:pPr>
                    <w:spacing w:line="360" w:lineRule="auto"/>
                    <w:rPr>
                      <w:i/>
                    </w:rPr>
                  </w:pPr>
                  <w:r w:rsidRPr="003F41AF">
                    <w:rPr>
                      <w:i/>
                    </w:rPr>
                    <w:t xml:space="preserve">Begeleid door: </w:t>
                  </w:r>
                </w:p>
                <w:p w:rsidR="00565BA2" w:rsidRDefault="00565BA2" w:rsidP="006E5278">
                  <w:pPr>
                    <w:spacing w:line="360" w:lineRule="auto"/>
                  </w:pPr>
                  <w:r>
                    <w:t xml:space="preserve">Dhr. Dr. Harry </w:t>
                  </w:r>
                  <w:proofErr w:type="spellStart"/>
                  <w:r>
                    <w:t>Geerlings</w:t>
                  </w:r>
                  <w:proofErr w:type="spellEnd"/>
                  <w:r>
                    <w:t xml:space="preserve"> </w:t>
                  </w:r>
                  <w:r>
                    <w:tab/>
                  </w:r>
                  <w:hyperlink r:id="rId9" w:history="1">
                    <w:r w:rsidRPr="009E472E">
                      <w:rPr>
                        <w:rStyle w:val="Hyperlink"/>
                      </w:rPr>
                      <w:t>geerlings@fsw.eur.nl</w:t>
                    </w:r>
                  </w:hyperlink>
                  <w:r>
                    <w:t xml:space="preserve"> </w:t>
                  </w:r>
                </w:p>
              </w:txbxContent>
            </v:textbox>
            <w10:wrap anchorx="page" anchory="page"/>
          </v:shape>
        </w:pict>
      </w:r>
      <w:r w:rsidR="007C6B54" w:rsidRPr="00544DC6">
        <w:rPr>
          <w:noProof/>
          <w:lang w:val="en-US" w:eastAsia="en-US" w:bidi="ar-SA"/>
        </w:rPr>
        <w:drawing>
          <wp:anchor distT="0" distB="0" distL="114300" distR="114300" simplePos="0" relativeHeight="251641344" behindDoc="0" locked="0" layoutInCell="1" allowOverlap="1">
            <wp:simplePos x="0" y="0"/>
            <wp:positionH relativeFrom="column">
              <wp:posOffset>1371600</wp:posOffset>
            </wp:positionH>
            <wp:positionV relativeFrom="paragraph">
              <wp:posOffset>1714500</wp:posOffset>
            </wp:positionV>
            <wp:extent cx="2762250" cy="695325"/>
            <wp:effectExtent l="19050" t="0" r="0" b="0"/>
            <wp:wrapSquare wrapText="bothSides"/>
            <wp:docPr id="30" name="Picture 30" descr="logo_erasmus_universite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logo_erasmus_universiteit"/>
                    <pic:cNvPicPr>
                      <a:picLocks noChangeAspect="1" noChangeArrowheads="1"/>
                    </pic:cNvPicPr>
                  </pic:nvPicPr>
                  <pic:blipFill>
                    <a:blip r:embed="rId10" cstate="print">
                      <a:grayscl/>
                    </a:blip>
                    <a:srcRect/>
                    <a:stretch>
                      <a:fillRect/>
                    </a:stretch>
                  </pic:blipFill>
                  <pic:spPr bwMode="auto">
                    <a:xfrm>
                      <a:off x="0" y="0"/>
                      <a:ext cx="2762250" cy="695325"/>
                    </a:xfrm>
                    <a:prstGeom prst="rect">
                      <a:avLst/>
                    </a:prstGeom>
                    <a:noFill/>
                    <a:ln w="9525">
                      <a:noFill/>
                      <a:miter lim="800000"/>
                      <a:headEnd/>
                      <a:tailEnd/>
                    </a:ln>
                  </pic:spPr>
                </pic:pic>
              </a:graphicData>
            </a:graphic>
          </wp:anchor>
        </w:drawing>
      </w:r>
      <w:r w:rsidR="00F62137" w:rsidRPr="00544DC6">
        <w:rPr>
          <w:noProof/>
        </w:rPr>
        <w:t>de</w:t>
      </w:r>
      <w:r w:rsidR="00080D38" w:rsidRPr="00544DC6">
        <w:rPr>
          <w:noProof/>
        </w:rPr>
        <w:t xml:space="preserve"> </w:t>
      </w:r>
      <w:r w:rsidR="001E7DF7" w:rsidRPr="00544DC6">
        <w:rPr>
          <w:noProof/>
        </w:rPr>
        <w:t xml:space="preserve">wielnaafmotor </w:t>
      </w:r>
      <w:r w:rsidR="00080D38" w:rsidRPr="00544DC6">
        <w:rPr>
          <w:noProof/>
        </w:rPr>
        <w:t>cas</w:t>
      </w:r>
      <w:r w:rsidR="00F62137" w:rsidRPr="00544DC6">
        <w:rPr>
          <w:noProof/>
        </w:rPr>
        <w:t>us</w:t>
      </w:r>
    </w:p>
    <w:p w:rsidR="00982C3C" w:rsidRPr="00544DC6" w:rsidRDefault="00982C3C" w:rsidP="006E5278">
      <w:pPr>
        <w:rPr>
          <w:rFonts w:ascii="Garamond" w:hAnsi="Garamond"/>
          <w:szCs w:val="20"/>
          <w:lang w:bidi="nl-NL"/>
        </w:rPr>
      </w:pPr>
    </w:p>
    <w:p w:rsidR="00982C3C" w:rsidRPr="00544DC6" w:rsidRDefault="00982C3C" w:rsidP="00982C3C">
      <w:pPr>
        <w:rPr>
          <w:rFonts w:ascii="Garamond" w:hAnsi="Garamond"/>
          <w:szCs w:val="20"/>
          <w:lang w:bidi="nl-NL"/>
        </w:rPr>
      </w:pPr>
    </w:p>
    <w:p w:rsidR="00982C3C" w:rsidRPr="00544DC6" w:rsidRDefault="00982C3C" w:rsidP="00982C3C">
      <w:pPr>
        <w:rPr>
          <w:rFonts w:ascii="Garamond" w:hAnsi="Garamond"/>
          <w:szCs w:val="20"/>
          <w:lang w:bidi="nl-NL"/>
        </w:rPr>
      </w:pPr>
    </w:p>
    <w:p w:rsidR="00982C3C" w:rsidRPr="00544DC6" w:rsidRDefault="00982C3C" w:rsidP="00982C3C">
      <w:pPr>
        <w:rPr>
          <w:rFonts w:ascii="Garamond" w:hAnsi="Garamond"/>
          <w:szCs w:val="20"/>
          <w:lang w:bidi="nl-NL"/>
        </w:rPr>
      </w:pPr>
    </w:p>
    <w:p w:rsidR="00982C3C" w:rsidRPr="00544DC6" w:rsidRDefault="00982C3C" w:rsidP="00982C3C">
      <w:pPr>
        <w:rPr>
          <w:rFonts w:ascii="Garamond" w:hAnsi="Garamond"/>
          <w:szCs w:val="20"/>
          <w:lang w:bidi="nl-NL"/>
        </w:rPr>
      </w:pPr>
    </w:p>
    <w:p w:rsidR="00982C3C" w:rsidRPr="00544DC6" w:rsidRDefault="00982C3C" w:rsidP="00982C3C">
      <w:pPr>
        <w:rPr>
          <w:rFonts w:ascii="Garamond" w:hAnsi="Garamond"/>
          <w:szCs w:val="20"/>
          <w:lang w:bidi="nl-NL"/>
        </w:rPr>
      </w:pPr>
    </w:p>
    <w:p w:rsidR="00982C3C" w:rsidRPr="00544DC6" w:rsidRDefault="00982C3C" w:rsidP="00982C3C">
      <w:pPr>
        <w:rPr>
          <w:rFonts w:ascii="Garamond" w:hAnsi="Garamond"/>
          <w:szCs w:val="20"/>
          <w:lang w:bidi="nl-NL"/>
        </w:rPr>
      </w:pPr>
    </w:p>
    <w:p w:rsidR="00982C3C" w:rsidRPr="00544DC6" w:rsidRDefault="00982C3C" w:rsidP="00982C3C">
      <w:pPr>
        <w:rPr>
          <w:rFonts w:ascii="Garamond" w:hAnsi="Garamond"/>
          <w:szCs w:val="20"/>
          <w:lang w:bidi="nl-NL"/>
        </w:rPr>
      </w:pPr>
    </w:p>
    <w:p w:rsidR="00982C3C" w:rsidRPr="00544DC6" w:rsidRDefault="00982C3C" w:rsidP="00982C3C">
      <w:pPr>
        <w:rPr>
          <w:rFonts w:ascii="Garamond" w:hAnsi="Garamond"/>
          <w:szCs w:val="20"/>
          <w:lang w:bidi="nl-NL"/>
        </w:rPr>
      </w:pPr>
    </w:p>
    <w:p w:rsidR="00982C3C" w:rsidRPr="00544DC6" w:rsidRDefault="00982C3C" w:rsidP="00982C3C">
      <w:pPr>
        <w:rPr>
          <w:rFonts w:ascii="Garamond" w:hAnsi="Garamond"/>
          <w:szCs w:val="20"/>
          <w:lang w:bidi="nl-NL"/>
        </w:rPr>
      </w:pPr>
    </w:p>
    <w:p w:rsidR="00982C3C" w:rsidRPr="00544DC6" w:rsidRDefault="00982C3C" w:rsidP="00982C3C">
      <w:pPr>
        <w:rPr>
          <w:rFonts w:ascii="Garamond" w:hAnsi="Garamond"/>
          <w:szCs w:val="20"/>
          <w:lang w:bidi="nl-NL"/>
        </w:rPr>
      </w:pPr>
    </w:p>
    <w:p w:rsidR="00982C3C" w:rsidRPr="00544DC6" w:rsidRDefault="00982C3C" w:rsidP="00982C3C">
      <w:pPr>
        <w:rPr>
          <w:rFonts w:ascii="Garamond" w:hAnsi="Garamond"/>
          <w:szCs w:val="20"/>
          <w:lang w:bidi="nl-NL"/>
        </w:rPr>
      </w:pPr>
    </w:p>
    <w:p w:rsidR="00982C3C" w:rsidRPr="00544DC6" w:rsidRDefault="00982C3C" w:rsidP="00982C3C">
      <w:pPr>
        <w:rPr>
          <w:rFonts w:ascii="Garamond" w:hAnsi="Garamond"/>
          <w:szCs w:val="20"/>
          <w:lang w:bidi="nl-NL"/>
        </w:rPr>
      </w:pPr>
    </w:p>
    <w:p w:rsidR="00982C3C" w:rsidRPr="00544DC6" w:rsidRDefault="00982C3C" w:rsidP="00982C3C">
      <w:pPr>
        <w:rPr>
          <w:rFonts w:ascii="Garamond" w:hAnsi="Garamond"/>
          <w:szCs w:val="20"/>
          <w:lang w:bidi="nl-NL"/>
        </w:rPr>
      </w:pPr>
    </w:p>
    <w:p w:rsidR="00982C3C" w:rsidRPr="00544DC6" w:rsidRDefault="00982C3C" w:rsidP="00982C3C">
      <w:pPr>
        <w:rPr>
          <w:rFonts w:ascii="Garamond" w:hAnsi="Garamond"/>
          <w:szCs w:val="20"/>
          <w:lang w:bidi="nl-NL"/>
        </w:rPr>
      </w:pPr>
    </w:p>
    <w:p w:rsidR="00982C3C" w:rsidRPr="00544DC6" w:rsidRDefault="00982C3C" w:rsidP="00982C3C">
      <w:pPr>
        <w:rPr>
          <w:rFonts w:ascii="Garamond" w:hAnsi="Garamond"/>
          <w:szCs w:val="20"/>
          <w:lang w:bidi="nl-NL"/>
        </w:rPr>
      </w:pPr>
    </w:p>
    <w:p w:rsidR="00982C3C" w:rsidRPr="00544DC6" w:rsidRDefault="00982C3C" w:rsidP="00982C3C">
      <w:pPr>
        <w:rPr>
          <w:rFonts w:ascii="Garamond" w:hAnsi="Garamond"/>
          <w:szCs w:val="20"/>
          <w:lang w:bidi="nl-NL"/>
        </w:rPr>
      </w:pPr>
    </w:p>
    <w:p w:rsidR="00982C3C" w:rsidRPr="00544DC6" w:rsidRDefault="00982C3C" w:rsidP="00982C3C">
      <w:pPr>
        <w:rPr>
          <w:rFonts w:ascii="Garamond" w:hAnsi="Garamond"/>
          <w:szCs w:val="20"/>
          <w:lang w:bidi="nl-NL"/>
        </w:rPr>
      </w:pPr>
    </w:p>
    <w:p w:rsidR="00982C3C" w:rsidRPr="00544DC6" w:rsidRDefault="00982C3C" w:rsidP="00982C3C">
      <w:pPr>
        <w:rPr>
          <w:rFonts w:ascii="Garamond" w:hAnsi="Garamond"/>
          <w:szCs w:val="20"/>
          <w:lang w:bidi="nl-NL"/>
        </w:rPr>
      </w:pPr>
    </w:p>
    <w:p w:rsidR="00982C3C" w:rsidRPr="00544DC6" w:rsidRDefault="00982C3C" w:rsidP="00982C3C">
      <w:pPr>
        <w:rPr>
          <w:rFonts w:ascii="Garamond" w:hAnsi="Garamond"/>
          <w:szCs w:val="20"/>
          <w:lang w:bidi="nl-NL"/>
        </w:rPr>
      </w:pPr>
    </w:p>
    <w:p w:rsidR="00982C3C" w:rsidRPr="00544DC6" w:rsidRDefault="00982C3C" w:rsidP="00982C3C">
      <w:pPr>
        <w:rPr>
          <w:rFonts w:ascii="Garamond" w:hAnsi="Garamond"/>
          <w:szCs w:val="20"/>
          <w:lang w:bidi="nl-NL"/>
        </w:rPr>
      </w:pPr>
    </w:p>
    <w:p w:rsidR="00982C3C" w:rsidRPr="00544DC6" w:rsidRDefault="00982C3C" w:rsidP="00982C3C">
      <w:pPr>
        <w:rPr>
          <w:rFonts w:ascii="Garamond" w:hAnsi="Garamond"/>
          <w:szCs w:val="20"/>
          <w:lang w:bidi="nl-NL"/>
        </w:rPr>
      </w:pPr>
    </w:p>
    <w:p w:rsidR="00982C3C" w:rsidRPr="00544DC6" w:rsidRDefault="00982C3C" w:rsidP="00982C3C">
      <w:pPr>
        <w:rPr>
          <w:rFonts w:ascii="Garamond" w:hAnsi="Garamond"/>
          <w:szCs w:val="20"/>
          <w:lang w:bidi="nl-NL"/>
        </w:rPr>
      </w:pPr>
    </w:p>
    <w:p w:rsidR="00982C3C" w:rsidRPr="00544DC6" w:rsidRDefault="00982C3C" w:rsidP="00982C3C">
      <w:pPr>
        <w:rPr>
          <w:rFonts w:ascii="Garamond" w:hAnsi="Garamond"/>
          <w:szCs w:val="20"/>
          <w:lang w:bidi="nl-NL"/>
        </w:rPr>
      </w:pPr>
    </w:p>
    <w:p w:rsidR="00982C3C" w:rsidRPr="00544DC6" w:rsidRDefault="00982C3C" w:rsidP="00982C3C">
      <w:pPr>
        <w:rPr>
          <w:rFonts w:ascii="Garamond" w:hAnsi="Garamond"/>
          <w:szCs w:val="20"/>
          <w:lang w:bidi="nl-NL"/>
        </w:rPr>
      </w:pPr>
    </w:p>
    <w:p w:rsidR="00982C3C" w:rsidRPr="00544DC6" w:rsidRDefault="00982C3C" w:rsidP="00982C3C">
      <w:pPr>
        <w:rPr>
          <w:rFonts w:ascii="Garamond" w:hAnsi="Garamond"/>
          <w:szCs w:val="20"/>
          <w:lang w:bidi="nl-NL"/>
        </w:rPr>
      </w:pPr>
    </w:p>
    <w:p w:rsidR="00982C3C" w:rsidRPr="00544DC6" w:rsidRDefault="00982C3C" w:rsidP="00982C3C">
      <w:pPr>
        <w:rPr>
          <w:rFonts w:ascii="Garamond" w:hAnsi="Garamond"/>
          <w:szCs w:val="20"/>
          <w:lang w:bidi="nl-NL"/>
        </w:rPr>
      </w:pPr>
      <w:r w:rsidRPr="00544DC6">
        <w:rPr>
          <w:rFonts w:ascii="Garamond" w:hAnsi="Garamond"/>
          <w:szCs w:val="20"/>
          <w:lang w:bidi="nl-NL"/>
        </w:rPr>
        <w:br w:type="page"/>
      </w:r>
      <w:r w:rsidR="0026748E" w:rsidRPr="00544DC6">
        <w:rPr>
          <w:rFonts w:ascii="Garamond" w:hAnsi="Garamond"/>
          <w:szCs w:val="20"/>
          <w:lang w:bidi="nl-NL"/>
        </w:rPr>
        <w:lastRenderedPageBreak/>
        <w:br w:type="page"/>
      </w:r>
    </w:p>
    <w:p w:rsidR="00982C3C" w:rsidRPr="00544DC6" w:rsidRDefault="00982C3C" w:rsidP="00982C3C">
      <w:pPr>
        <w:rPr>
          <w:rFonts w:ascii="Garamond" w:hAnsi="Garamond"/>
          <w:szCs w:val="20"/>
          <w:lang w:bidi="nl-NL"/>
        </w:rPr>
      </w:pPr>
    </w:p>
    <w:p w:rsidR="00982C3C" w:rsidRPr="00544DC6" w:rsidRDefault="00982C3C" w:rsidP="00982C3C">
      <w:pPr>
        <w:rPr>
          <w:rFonts w:ascii="Garamond" w:hAnsi="Garamond"/>
          <w:szCs w:val="20"/>
          <w:lang w:bidi="nl-NL"/>
        </w:rPr>
      </w:pPr>
    </w:p>
    <w:p w:rsidR="00982C3C" w:rsidRPr="00544DC6" w:rsidRDefault="00982C3C" w:rsidP="00982C3C">
      <w:pPr>
        <w:rPr>
          <w:rFonts w:ascii="Garamond" w:hAnsi="Garamond"/>
          <w:szCs w:val="20"/>
          <w:lang w:bidi="nl-NL"/>
        </w:rPr>
      </w:pPr>
    </w:p>
    <w:p w:rsidR="00982C3C" w:rsidRPr="00544DC6" w:rsidRDefault="00982C3C" w:rsidP="00982C3C">
      <w:pPr>
        <w:rPr>
          <w:rFonts w:ascii="Garamond" w:hAnsi="Garamond"/>
          <w:szCs w:val="20"/>
          <w:lang w:bidi="nl-NL"/>
        </w:rPr>
      </w:pPr>
    </w:p>
    <w:p w:rsidR="00982C3C" w:rsidRPr="00544DC6" w:rsidRDefault="00982C3C" w:rsidP="00982C3C">
      <w:pPr>
        <w:rPr>
          <w:rFonts w:ascii="Garamond" w:hAnsi="Garamond"/>
          <w:i/>
          <w:szCs w:val="20"/>
          <w:lang w:bidi="nl-NL"/>
        </w:rPr>
      </w:pPr>
    </w:p>
    <w:p w:rsidR="00982C3C" w:rsidRPr="00544DC6" w:rsidRDefault="00982C3C" w:rsidP="0050236E">
      <w:pPr>
        <w:rPr>
          <w:rFonts w:ascii="Garamond" w:hAnsi="Garamond"/>
          <w:i/>
          <w:szCs w:val="20"/>
          <w:lang w:bidi="nl-NL"/>
        </w:rPr>
      </w:pPr>
    </w:p>
    <w:p w:rsidR="00982C3C" w:rsidRPr="00544DC6" w:rsidRDefault="00982C3C" w:rsidP="0050236E">
      <w:pPr>
        <w:rPr>
          <w:rFonts w:ascii="Garamond" w:hAnsi="Garamond"/>
          <w:i/>
          <w:szCs w:val="20"/>
          <w:lang w:bidi="nl-NL"/>
        </w:rPr>
      </w:pPr>
    </w:p>
    <w:p w:rsidR="00982C3C" w:rsidRPr="00544DC6" w:rsidRDefault="00982C3C" w:rsidP="0050236E">
      <w:pPr>
        <w:rPr>
          <w:rFonts w:ascii="Garamond" w:hAnsi="Garamond"/>
          <w:i/>
          <w:szCs w:val="20"/>
          <w:lang w:bidi="nl-NL"/>
        </w:rPr>
      </w:pPr>
    </w:p>
    <w:p w:rsidR="00982C3C" w:rsidRPr="00544DC6" w:rsidRDefault="00982C3C" w:rsidP="00EF4162">
      <w:pPr>
        <w:numPr>
          <w:ilvl w:val="0"/>
          <w:numId w:val="41"/>
        </w:numPr>
        <w:jc w:val="center"/>
        <w:rPr>
          <w:rFonts w:ascii="Garamond" w:hAnsi="Garamond"/>
          <w:i/>
          <w:szCs w:val="20"/>
          <w:lang w:bidi="nl-NL"/>
        </w:rPr>
      </w:pPr>
      <w:r w:rsidRPr="00544DC6">
        <w:rPr>
          <w:rFonts w:ascii="Garamond" w:hAnsi="Garamond"/>
          <w:i/>
          <w:szCs w:val="20"/>
          <w:lang w:bidi="nl-NL"/>
        </w:rPr>
        <w:t xml:space="preserve">Het stenentijdperk </w:t>
      </w:r>
      <w:r w:rsidR="00751714" w:rsidRPr="00544DC6">
        <w:rPr>
          <w:rFonts w:ascii="Garamond" w:hAnsi="Garamond"/>
          <w:i/>
          <w:szCs w:val="20"/>
          <w:lang w:bidi="nl-NL"/>
        </w:rPr>
        <w:t>eindigde</w:t>
      </w:r>
      <w:r w:rsidRPr="00544DC6">
        <w:rPr>
          <w:rFonts w:ascii="Garamond" w:hAnsi="Garamond"/>
          <w:i/>
          <w:szCs w:val="20"/>
          <w:lang w:bidi="nl-NL"/>
        </w:rPr>
        <w:t xml:space="preserve"> niet omdat de stenen op </w:t>
      </w:r>
      <w:proofErr w:type="gramStart"/>
      <w:r w:rsidRPr="00544DC6">
        <w:rPr>
          <w:rFonts w:ascii="Garamond" w:hAnsi="Garamond"/>
          <w:i/>
          <w:szCs w:val="20"/>
          <w:lang w:bidi="nl-NL"/>
        </w:rPr>
        <w:t xml:space="preserve">waren   </w:t>
      </w:r>
      <w:proofErr w:type="gramEnd"/>
      <w:r w:rsidRPr="00544DC6">
        <w:rPr>
          <w:rFonts w:ascii="Garamond" w:hAnsi="Garamond"/>
          <w:i/>
          <w:szCs w:val="20"/>
          <w:lang w:bidi="nl-NL"/>
        </w:rPr>
        <w:t>-</w:t>
      </w:r>
    </w:p>
    <w:p w:rsidR="00982C3C" w:rsidRPr="00544DC6" w:rsidRDefault="00982C3C" w:rsidP="00982C3C">
      <w:pPr>
        <w:jc w:val="center"/>
        <w:rPr>
          <w:rFonts w:ascii="Garamond" w:hAnsi="Garamond"/>
          <w:i/>
          <w:szCs w:val="20"/>
          <w:lang w:bidi="nl-NL"/>
        </w:rPr>
      </w:pPr>
    </w:p>
    <w:p w:rsidR="00982C3C" w:rsidRPr="00544DC6" w:rsidRDefault="00982C3C" w:rsidP="00982C3C">
      <w:pPr>
        <w:jc w:val="center"/>
        <w:rPr>
          <w:rFonts w:ascii="Garamond" w:hAnsi="Garamond"/>
          <w:i/>
          <w:szCs w:val="20"/>
          <w:lang w:bidi="nl-NL"/>
        </w:rPr>
      </w:pPr>
      <w:r w:rsidRPr="00544DC6">
        <w:rPr>
          <w:rFonts w:ascii="Garamond" w:hAnsi="Garamond"/>
          <w:szCs w:val="20"/>
          <w:lang w:bidi="nl-NL"/>
        </w:rPr>
        <w:t xml:space="preserve">Thomas L. </w:t>
      </w:r>
      <w:proofErr w:type="spellStart"/>
      <w:r w:rsidRPr="00544DC6">
        <w:rPr>
          <w:rFonts w:ascii="Garamond" w:hAnsi="Garamond"/>
          <w:szCs w:val="20"/>
          <w:lang w:bidi="nl-NL"/>
        </w:rPr>
        <w:t>Friedman</w:t>
      </w:r>
      <w:proofErr w:type="spellEnd"/>
      <w:r w:rsidRPr="00544DC6">
        <w:rPr>
          <w:rFonts w:ascii="Garamond" w:hAnsi="Garamond"/>
          <w:i/>
          <w:szCs w:val="20"/>
          <w:lang w:bidi="nl-NL"/>
        </w:rPr>
        <w:t xml:space="preserve"> </w:t>
      </w:r>
    </w:p>
    <w:p w:rsidR="00982C3C" w:rsidRPr="00544DC6" w:rsidRDefault="00982C3C" w:rsidP="00982C3C">
      <w:pPr>
        <w:rPr>
          <w:rFonts w:ascii="Garamond" w:hAnsi="Garamond"/>
          <w:szCs w:val="20"/>
          <w:lang w:bidi="nl-NL"/>
        </w:rPr>
      </w:pPr>
    </w:p>
    <w:p w:rsidR="006E5278" w:rsidRPr="00544DC6" w:rsidRDefault="006E5278" w:rsidP="00982C3C">
      <w:pPr>
        <w:rPr>
          <w:rFonts w:ascii="Garamond" w:hAnsi="Garamond"/>
          <w:szCs w:val="20"/>
          <w:lang w:bidi="nl-NL"/>
        </w:rPr>
        <w:sectPr w:rsidR="006E5278" w:rsidRPr="00544DC6" w:rsidSect="009F16F4">
          <w:footerReference w:type="even" r:id="rId11"/>
          <w:footerReference w:type="default" r:id="rId12"/>
          <w:headerReference w:type="first" r:id="rId13"/>
          <w:footerReference w:type="first" r:id="rId14"/>
          <w:pgSz w:w="11907" w:h="16839"/>
          <w:pgMar w:top="1440" w:right="1800" w:bottom="1440" w:left="1800" w:header="960" w:footer="965" w:gutter="0"/>
          <w:pgNumType w:start="1"/>
          <w:cols w:space="708"/>
          <w:titlePg/>
          <w:docGrid w:linePitch="360"/>
        </w:sectPr>
      </w:pPr>
    </w:p>
    <w:p w:rsidR="0050236E" w:rsidRPr="00544DC6" w:rsidRDefault="0050236E" w:rsidP="00B751FE">
      <w:pPr>
        <w:pBdr>
          <w:top w:val="single" w:sz="4" w:space="1" w:color="auto"/>
          <w:bottom w:val="single" w:sz="4" w:space="1" w:color="auto"/>
        </w:pBdr>
        <w:spacing w:line="360" w:lineRule="auto"/>
        <w:jc w:val="center"/>
        <w:outlineLvl w:val="0"/>
        <w:rPr>
          <w:rFonts w:ascii="Garamond" w:hAnsi="Garamond"/>
          <w:b/>
          <w:bCs/>
        </w:rPr>
        <w:sectPr w:rsidR="0050236E" w:rsidRPr="00544DC6">
          <w:footerReference w:type="default" r:id="rId15"/>
          <w:pgSz w:w="11906" w:h="16838"/>
          <w:pgMar w:top="1417" w:right="1417" w:bottom="1417" w:left="1417" w:header="708" w:footer="708" w:gutter="0"/>
          <w:cols w:space="708"/>
          <w:docGrid w:linePitch="360"/>
        </w:sectPr>
      </w:pPr>
      <w:bookmarkStart w:id="0" w:name="_Toc247120316"/>
      <w:bookmarkStart w:id="1" w:name="_Toc247545938"/>
    </w:p>
    <w:p w:rsidR="00B751FE" w:rsidRPr="00544DC6" w:rsidRDefault="0026748E" w:rsidP="00B751FE">
      <w:pPr>
        <w:pBdr>
          <w:top w:val="single" w:sz="4" w:space="1" w:color="auto"/>
          <w:bottom w:val="single" w:sz="4" w:space="1" w:color="auto"/>
        </w:pBdr>
        <w:spacing w:line="360" w:lineRule="auto"/>
        <w:jc w:val="center"/>
        <w:outlineLvl w:val="0"/>
        <w:rPr>
          <w:rFonts w:ascii="Garamond" w:hAnsi="Garamond"/>
          <w:b/>
          <w:bCs/>
        </w:rPr>
      </w:pPr>
      <w:r w:rsidRPr="00544DC6">
        <w:rPr>
          <w:rFonts w:ascii="Garamond" w:hAnsi="Garamond"/>
          <w:b/>
          <w:bCs/>
        </w:rPr>
        <w:lastRenderedPageBreak/>
        <w:br w:type="page"/>
      </w:r>
      <w:r w:rsidR="00B751FE" w:rsidRPr="00544DC6">
        <w:rPr>
          <w:rFonts w:ascii="Garamond" w:hAnsi="Garamond"/>
          <w:b/>
          <w:bCs/>
        </w:rPr>
        <w:lastRenderedPageBreak/>
        <w:t>Voorwoord</w:t>
      </w:r>
    </w:p>
    <w:p w:rsidR="00B751FE" w:rsidRPr="00544DC6" w:rsidRDefault="00B751FE" w:rsidP="00B751FE"/>
    <w:p w:rsidR="00B751FE" w:rsidRPr="00544DC6" w:rsidRDefault="00B751FE" w:rsidP="00B751FE">
      <w:pPr>
        <w:rPr>
          <w:rFonts w:ascii="Garamond" w:hAnsi="Garamond"/>
        </w:rPr>
      </w:pPr>
    </w:p>
    <w:p w:rsidR="00A47F7C" w:rsidRPr="00544DC6" w:rsidRDefault="00D4148C" w:rsidP="00947590">
      <w:pPr>
        <w:rPr>
          <w:i/>
        </w:rPr>
      </w:pPr>
      <w:r w:rsidRPr="00544DC6">
        <w:rPr>
          <w:i/>
        </w:rPr>
        <w:t>Geachte lezer,</w:t>
      </w:r>
    </w:p>
    <w:p w:rsidR="00D4148C" w:rsidRPr="00544DC6" w:rsidRDefault="00D4148C" w:rsidP="00947590">
      <w:pPr>
        <w:rPr>
          <w:i/>
        </w:rPr>
      </w:pPr>
    </w:p>
    <w:p w:rsidR="00922CE1" w:rsidRPr="00544DC6" w:rsidRDefault="00922CE1" w:rsidP="00947590">
      <w:pPr>
        <w:rPr>
          <w:i/>
        </w:rPr>
      </w:pPr>
    </w:p>
    <w:p w:rsidR="005339BB" w:rsidRPr="00544DC6" w:rsidRDefault="005339BB" w:rsidP="008D0EAA">
      <w:pPr>
        <w:jc w:val="both"/>
        <w:rPr>
          <w:i/>
        </w:rPr>
      </w:pPr>
      <w:r w:rsidRPr="00544DC6">
        <w:rPr>
          <w:i/>
        </w:rPr>
        <w:t>R</w:t>
      </w:r>
      <w:r w:rsidR="00B064FD" w:rsidRPr="00544DC6">
        <w:rPr>
          <w:i/>
        </w:rPr>
        <w:t xml:space="preserve">uim twee jaar geleden </w:t>
      </w:r>
      <w:r w:rsidRPr="00544DC6">
        <w:rPr>
          <w:i/>
        </w:rPr>
        <w:t xml:space="preserve">werd ik, </w:t>
      </w:r>
      <w:r w:rsidR="00B064FD" w:rsidRPr="00544DC6">
        <w:rPr>
          <w:i/>
        </w:rPr>
        <w:t xml:space="preserve">in mijn toenmalige rol als projectmanager bij </w:t>
      </w:r>
      <w:proofErr w:type="spellStart"/>
      <w:r w:rsidR="00B064FD" w:rsidRPr="00544DC6">
        <w:rPr>
          <w:i/>
        </w:rPr>
        <w:t>Veolia</w:t>
      </w:r>
      <w:proofErr w:type="spellEnd"/>
      <w:r w:rsidR="00B064FD" w:rsidRPr="00544DC6">
        <w:rPr>
          <w:i/>
        </w:rPr>
        <w:t xml:space="preserve"> Transport Nederland</w:t>
      </w:r>
      <w:r w:rsidRPr="00544DC6">
        <w:rPr>
          <w:i/>
        </w:rPr>
        <w:t>,</w:t>
      </w:r>
      <w:r w:rsidR="00B064FD" w:rsidRPr="00544DC6">
        <w:rPr>
          <w:i/>
        </w:rPr>
        <w:t xml:space="preserve"> benaderd om een project onder mijn hoede te nemen waarbij </w:t>
      </w:r>
      <w:r w:rsidRPr="00544DC6">
        <w:rPr>
          <w:i/>
        </w:rPr>
        <w:t>bestaande bussen omgebouwd worden tot plug-in hybride bussen. Deze bussen zouden gebruik maken van een revolutionair motorconcept dat een brandstofbesparing van maar</w:t>
      </w:r>
      <w:r w:rsidR="00702AEF" w:rsidRPr="00544DC6">
        <w:rPr>
          <w:i/>
        </w:rPr>
        <w:t xml:space="preserve"> </w:t>
      </w:r>
      <w:r w:rsidRPr="00544DC6">
        <w:rPr>
          <w:i/>
        </w:rPr>
        <w:t xml:space="preserve">liefst 50% mogelijk maakt. </w:t>
      </w:r>
    </w:p>
    <w:p w:rsidR="005339BB" w:rsidRPr="00544DC6" w:rsidRDefault="005339BB" w:rsidP="008D0EAA">
      <w:pPr>
        <w:jc w:val="both"/>
        <w:rPr>
          <w:i/>
        </w:rPr>
      </w:pPr>
    </w:p>
    <w:p w:rsidR="0099349F" w:rsidRPr="00544DC6" w:rsidRDefault="005339BB" w:rsidP="008D0EAA">
      <w:pPr>
        <w:jc w:val="both"/>
        <w:rPr>
          <w:i/>
        </w:rPr>
      </w:pPr>
      <w:r w:rsidRPr="00544DC6">
        <w:rPr>
          <w:i/>
        </w:rPr>
        <w:t>Ik stond niet te springen. Revolutionaire motorconcepten hebben de gewoonte om niet te functioneren en claims op enorme brandstof</w:t>
      </w:r>
      <w:r w:rsidR="0099349F" w:rsidRPr="00544DC6">
        <w:rPr>
          <w:i/>
        </w:rPr>
        <w:t xml:space="preserve">besparingen </w:t>
      </w:r>
      <w:r w:rsidRPr="00544DC6">
        <w:rPr>
          <w:i/>
        </w:rPr>
        <w:t xml:space="preserve">hebben de gewoonte om </w:t>
      </w:r>
      <w:r w:rsidR="0099349F" w:rsidRPr="00544DC6">
        <w:rPr>
          <w:i/>
        </w:rPr>
        <w:t xml:space="preserve">gewoonweg </w:t>
      </w:r>
      <w:r w:rsidRPr="00544DC6">
        <w:rPr>
          <w:i/>
        </w:rPr>
        <w:t xml:space="preserve">niet waar te zijn. </w:t>
      </w:r>
      <w:r w:rsidR="0099349F" w:rsidRPr="00544DC6">
        <w:rPr>
          <w:i/>
        </w:rPr>
        <w:t xml:space="preserve">Na uitvoerig overleg met mijn directie </w:t>
      </w:r>
      <w:r w:rsidR="008701F8" w:rsidRPr="00544DC6">
        <w:rPr>
          <w:i/>
        </w:rPr>
        <w:t xml:space="preserve">besloten wij, </w:t>
      </w:r>
      <w:r w:rsidR="0099349F" w:rsidRPr="00544DC6">
        <w:rPr>
          <w:i/>
        </w:rPr>
        <w:t xml:space="preserve">gelet op de betrokkenheid van </w:t>
      </w:r>
      <w:r w:rsidR="00EF6455" w:rsidRPr="00544DC6">
        <w:rPr>
          <w:i/>
        </w:rPr>
        <w:t xml:space="preserve">strategisch belangrijke </w:t>
      </w:r>
      <w:r w:rsidR="00753AA1" w:rsidRPr="00544DC6">
        <w:rPr>
          <w:i/>
        </w:rPr>
        <w:t>partners</w:t>
      </w:r>
      <w:r w:rsidR="008701F8" w:rsidRPr="00544DC6">
        <w:rPr>
          <w:i/>
        </w:rPr>
        <w:t>,</w:t>
      </w:r>
      <w:r w:rsidR="00550DAE" w:rsidRPr="00544DC6">
        <w:rPr>
          <w:i/>
        </w:rPr>
        <w:t xml:space="preserve"> </w:t>
      </w:r>
      <w:r w:rsidR="0099349F" w:rsidRPr="00544DC6">
        <w:rPr>
          <w:i/>
        </w:rPr>
        <w:t>om het project een kans te gunnen. Ik accepteerde de (</w:t>
      </w:r>
      <w:proofErr w:type="gramStart"/>
      <w:r w:rsidR="00751714" w:rsidRPr="00544DC6">
        <w:rPr>
          <w:i/>
        </w:rPr>
        <w:t>,in</w:t>
      </w:r>
      <w:proofErr w:type="gramEnd"/>
      <w:r w:rsidR="00751714" w:rsidRPr="00544DC6">
        <w:rPr>
          <w:i/>
        </w:rPr>
        <w:t xml:space="preserve"> mijn ogen, </w:t>
      </w:r>
      <w:r w:rsidR="0099349F" w:rsidRPr="00544DC6">
        <w:rPr>
          <w:i/>
        </w:rPr>
        <w:t>op voorhand twijfelachtige) eer om dit project te mogen leiden.</w:t>
      </w:r>
    </w:p>
    <w:p w:rsidR="0099349F" w:rsidRPr="00544DC6" w:rsidRDefault="0099349F" w:rsidP="008D0EAA">
      <w:pPr>
        <w:jc w:val="both"/>
        <w:rPr>
          <w:i/>
        </w:rPr>
      </w:pPr>
    </w:p>
    <w:p w:rsidR="00B716B5" w:rsidRPr="00544DC6" w:rsidRDefault="00C31B44" w:rsidP="008D0EAA">
      <w:pPr>
        <w:jc w:val="both"/>
        <w:rPr>
          <w:i/>
        </w:rPr>
      </w:pPr>
      <w:r w:rsidRPr="00544DC6">
        <w:rPr>
          <w:i/>
        </w:rPr>
        <w:t xml:space="preserve">Het </w:t>
      </w:r>
      <w:proofErr w:type="spellStart"/>
      <w:r w:rsidRPr="00544DC6">
        <w:rPr>
          <w:i/>
        </w:rPr>
        <w:t>Whisper-project</w:t>
      </w:r>
      <w:proofErr w:type="spellEnd"/>
      <w:r w:rsidRPr="00544DC6">
        <w:rPr>
          <w:i/>
        </w:rPr>
        <w:t xml:space="preserve">, zoals het project </w:t>
      </w:r>
      <w:proofErr w:type="gramStart"/>
      <w:r w:rsidRPr="00544DC6">
        <w:rPr>
          <w:i/>
        </w:rPr>
        <w:t>inmiddels</w:t>
      </w:r>
      <w:proofErr w:type="gramEnd"/>
      <w:r w:rsidRPr="00544DC6">
        <w:rPr>
          <w:i/>
        </w:rPr>
        <w:t xml:space="preserve"> bekend staat</w:t>
      </w:r>
      <w:r w:rsidR="00D157D6" w:rsidRPr="00544DC6">
        <w:rPr>
          <w:i/>
        </w:rPr>
        <w:t>,</w:t>
      </w:r>
      <w:r w:rsidRPr="00544DC6">
        <w:rPr>
          <w:i/>
        </w:rPr>
        <w:t xml:space="preserve"> is een onverdeeld succes gebleken. Bussen rijden nog steeds dagelijks en vervoeren mensen in de lopende dienstregeling. </w:t>
      </w:r>
      <w:r w:rsidR="00702AEF" w:rsidRPr="00544DC6">
        <w:rPr>
          <w:i/>
        </w:rPr>
        <w:t xml:space="preserve">De werkelijkheid blijkt claims </w:t>
      </w:r>
      <w:r w:rsidRPr="00544DC6">
        <w:rPr>
          <w:i/>
        </w:rPr>
        <w:t xml:space="preserve">op brandstofbesparingen </w:t>
      </w:r>
      <w:r w:rsidR="00BB4094" w:rsidRPr="00544DC6">
        <w:rPr>
          <w:i/>
        </w:rPr>
        <w:t>recht te doen</w:t>
      </w:r>
      <w:r w:rsidR="003C1FCD" w:rsidRPr="00544DC6">
        <w:rPr>
          <w:i/>
        </w:rPr>
        <w:t>.</w:t>
      </w:r>
      <w:r w:rsidRPr="00544DC6">
        <w:rPr>
          <w:i/>
        </w:rPr>
        <w:t xml:space="preserve"> </w:t>
      </w:r>
    </w:p>
    <w:p w:rsidR="003C1FCD" w:rsidRPr="00544DC6" w:rsidRDefault="003C1FCD" w:rsidP="008D0EAA">
      <w:pPr>
        <w:jc w:val="both"/>
        <w:rPr>
          <w:i/>
        </w:rPr>
      </w:pPr>
    </w:p>
    <w:p w:rsidR="00B064FD" w:rsidRPr="00544DC6" w:rsidRDefault="00B716B5" w:rsidP="008D0EAA">
      <w:pPr>
        <w:jc w:val="both"/>
        <w:rPr>
          <w:i/>
        </w:rPr>
      </w:pPr>
      <w:r w:rsidRPr="00544DC6">
        <w:rPr>
          <w:i/>
        </w:rPr>
        <w:t xml:space="preserve">Niet alleen mijn </w:t>
      </w:r>
      <w:proofErr w:type="gramStart"/>
      <w:r w:rsidRPr="00544DC6">
        <w:rPr>
          <w:i/>
        </w:rPr>
        <w:t>attitude</w:t>
      </w:r>
      <w:proofErr w:type="gramEnd"/>
      <w:r w:rsidRPr="00544DC6">
        <w:rPr>
          <w:i/>
        </w:rPr>
        <w:t xml:space="preserve"> richting deze techniek is veranderd, ook mijn betrokkenheid met </w:t>
      </w:r>
      <w:r w:rsidR="00753AA1" w:rsidRPr="00544DC6">
        <w:rPr>
          <w:i/>
        </w:rPr>
        <w:t>de onderneming die haar voortbracht is veranderd</w:t>
      </w:r>
      <w:r w:rsidRPr="00544DC6">
        <w:rPr>
          <w:i/>
        </w:rPr>
        <w:t xml:space="preserve">. </w:t>
      </w:r>
      <w:proofErr w:type="gramStart"/>
      <w:r w:rsidR="00751714" w:rsidRPr="00544DC6">
        <w:rPr>
          <w:i/>
        </w:rPr>
        <w:t>Inmiddels</w:t>
      </w:r>
      <w:proofErr w:type="gramEnd"/>
      <w:r w:rsidR="00751714" w:rsidRPr="00544DC6">
        <w:rPr>
          <w:i/>
        </w:rPr>
        <w:t xml:space="preserve"> </w:t>
      </w:r>
      <w:r w:rsidRPr="00544DC6">
        <w:rPr>
          <w:i/>
        </w:rPr>
        <w:t xml:space="preserve">ben ik werkzaam als Commercieel Manager van </w:t>
      </w:r>
      <w:proofErr w:type="spellStart"/>
      <w:r w:rsidRPr="00544DC6">
        <w:rPr>
          <w:i/>
        </w:rPr>
        <w:t>e-Traction</w:t>
      </w:r>
      <w:proofErr w:type="spellEnd"/>
      <w:r w:rsidRPr="00544DC6">
        <w:rPr>
          <w:i/>
        </w:rPr>
        <w:t xml:space="preserve"> </w:t>
      </w:r>
      <w:proofErr w:type="spellStart"/>
      <w:r w:rsidRPr="00544DC6">
        <w:rPr>
          <w:i/>
        </w:rPr>
        <w:t>Europe</w:t>
      </w:r>
      <w:proofErr w:type="spellEnd"/>
      <w:r w:rsidRPr="00544DC6">
        <w:rPr>
          <w:i/>
        </w:rPr>
        <w:t xml:space="preserve"> BV. </w:t>
      </w:r>
      <w:r w:rsidR="0035206C" w:rsidRPr="00544DC6">
        <w:rPr>
          <w:i/>
        </w:rPr>
        <w:t xml:space="preserve">Het is vanuit deze </w:t>
      </w:r>
      <w:r w:rsidR="00702AEF" w:rsidRPr="00544DC6">
        <w:rPr>
          <w:i/>
        </w:rPr>
        <w:t>functie</w:t>
      </w:r>
      <w:r w:rsidR="0035206C" w:rsidRPr="00544DC6">
        <w:rPr>
          <w:i/>
        </w:rPr>
        <w:t xml:space="preserve"> dat ik tegen een andere verbazing aanloop. Hoewel de techniek bestaat en zich bewijst, wordt deze vooralsnog niet toegepast </w:t>
      </w:r>
      <w:r w:rsidR="00B73DDB" w:rsidRPr="00544DC6">
        <w:rPr>
          <w:i/>
        </w:rPr>
        <w:t>op grote</w:t>
      </w:r>
      <w:r w:rsidR="00450730" w:rsidRPr="00544DC6">
        <w:rPr>
          <w:i/>
        </w:rPr>
        <w:t xml:space="preserve"> schaal. Er is voldoende aandacht om het concept </w:t>
      </w:r>
      <w:r w:rsidR="00751714" w:rsidRPr="00544DC6">
        <w:rPr>
          <w:i/>
        </w:rPr>
        <w:t xml:space="preserve">in het Verre Oosten </w:t>
      </w:r>
      <w:r w:rsidR="00450730" w:rsidRPr="00544DC6">
        <w:rPr>
          <w:i/>
        </w:rPr>
        <w:t xml:space="preserve">te adopteren, maar vooral in Nederland en Europa blijft </w:t>
      </w:r>
      <w:r w:rsidR="00753AA1" w:rsidRPr="00544DC6">
        <w:rPr>
          <w:i/>
        </w:rPr>
        <w:t xml:space="preserve">‘de daad bij het woord voegen’ </w:t>
      </w:r>
      <w:r w:rsidR="00450730" w:rsidRPr="00544DC6">
        <w:rPr>
          <w:i/>
        </w:rPr>
        <w:t xml:space="preserve">nog achterwege. </w:t>
      </w:r>
    </w:p>
    <w:p w:rsidR="00450730" w:rsidRPr="00544DC6" w:rsidRDefault="00450730" w:rsidP="008D0EAA">
      <w:pPr>
        <w:jc w:val="both"/>
        <w:rPr>
          <w:i/>
        </w:rPr>
      </w:pPr>
    </w:p>
    <w:p w:rsidR="00450730" w:rsidRPr="00544DC6" w:rsidRDefault="00450730" w:rsidP="008D0EAA">
      <w:pPr>
        <w:jc w:val="both"/>
        <w:rPr>
          <w:i/>
        </w:rPr>
      </w:pPr>
      <w:r w:rsidRPr="00544DC6">
        <w:rPr>
          <w:i/>
        </w:rPr>
        <w:t xml:space="preserve">Het is vanuit mijn (avond) studie Bestuurskunde dat ik me vragen stel bij de (sturende) rol die de overheid in dit vraagstuk kan </w:t>
      </w:r>
      <w:r w:rsidR="004B3B12" w:rsidRPr="00544DC6">
        <w:rPr>
          <w:i/>
        </w:rPr>
        <w:t xml:space="preserve">innemen. Is vanuit overheidswege geen </w:t>
      </w:r>
      <w:r w:rsidR="003C20C4" w:rsidRPr="00544DC6">
        <w:rPr>
          <w:i/>
        </w:rPr>
        <w:t>succes af te dwingen?</w:t>
      </w:r>
      <w:r w:rsidR="004B3B12" w:rsidRPr="00544DC6">
        <w:rPr>
          <w:i/>
        </w:rPr>
        <w:t xml:space="preserve"> Kunnen we deze </w:t>
      </w:r>
      <w:r w:rsidR="00F46A4F" w:rsidRPr="00544DC6">
        <w:rPr>
          <w:i/>
        </w:rPr>
        <w:t>maatschappelijke</w:t>
      </w:r>
      <w:r w:rsidR="004B3B12" w:rsidRPr="00544DC6">
        <w:rPr>
          <w:i/>
        </w:rPr>
        <w:t xml:space="preserve"> baten wel mislopen</w:t>
      </w:r>
      <w:r w:rsidR="003C20C4" w:rsidRPr="00544DC6">
        <w:rPr>
          <w:i/>
        </w:rPr>
        <w:t>?</w:t>
      </w:r>
      <w:r w:rsidR="004B3B12" w:rsidRPr="00544DC6">
        <w:rPr>
          <w:i/>
        </w:rPr>
        <w:t xml:space="preserve"> Sterker nog, kunnen wij niets doen om te voorkomen dat dergelijke technieken</w:t>
      </w:r>
      <w:r w:rsidR="008A6A59" w:rsidRPr="00544DC6">
        <w:rPr>
          <w:i/>
        </w:rPr>
        <w:t xml:space="preserve"> (en al haar spin-off effecten)</w:t>
      </w:r>
      <w:r w:rsidR="004B3B12" w:rsidRPr="00544DC6">
        <w:rPr>
          <w:i/>
        </w:rPr>
        <w:t xml:space="preserve"> weglekken naar ‘daadkrachtigere’ economieën</w:t>
      </w:r>
      <w:r w:rsidR="003C20C4" w:rsidRPr="00544DC6">
        <w:rPr>
          <w:i/>
        </w:rPr>
        <w:t>?</w:t>
      </w:r>
      <w:r w:rsidR="004B3B12" w:rsidRPr="00544DC6">
        <w:rPr>
          <w:i/>
        </w:rPr>
        <w:t xml:space="preserve"> Deze </w:t>
      </w:r>
      <w:r w:rsidR="003C20C4" w:rsidRPr="00544DC6">
        <w:rPr>
          <w:i/>
        </w:rPr>
        <w:t xml:space="preserve">vragen </w:t>
      </w:r>
      <w:r w:rsidR="004B3B12" w:rsidRPr="00544DC6">
        <w:rPr>
          <w:i/>
        </w:rPr>
        <w:t>vorme</w:t>
      </w:r>
      <w:r w:rsidR="00F46A4F" w:rsidRPr="00544DC6">
        <w:rPr>
          <w:i/>
        </w:rPr>
        <w:t>n</w:t>
      </w:r>
      <w:r w:rsidR="004B3B12" w:rsidRPr="00544DC6">
        <w:rPr>
          <w:i/>
        </w:rPr>
        <w:t xml:space="preserve"> het vertrekpunt voor </w:t>
      </w:r>
      <w:r w:rsidR="00F46A4F" w:rsidRPr="00544DC6">
        <w:rPr>
          <w:i/>
        </w:rPr>
        <w:t xml:space="preserve">het schrijven van </w:t>
      </w:r>
      <w:r w:rsidR="004B3B12" w:rsidRPr="00544DC6">
        <w:rPr>
          <w:i/>
        </w:rPr>
        <w:t xml:space="preserve">de voor u liggende thesis. </w:t>
      </w:r>
    </w:p>
    <w:p w:rsidR="00B064FD" w:rsidRPr="00544DC6" w:rsidRDefault="00B064FD" w:rsidP="008D0EAA">
      <w:pPr>
        <w:jc w:val="both"/>
      </w:pPr>
    </w:p>
    <w:p w:rsidR="00F46A4F" w:rsidRPr="00544DC6" w:rsidRDefault="006449CF" w:rsidP="008D0EAA">
      <w:pPr>
        <w:jc w:val="both"/>
      </w:pPr>
      <w:r w:rsidRPr="00544DC6">
        <w:rPr>
          <w:i/>
        </w:rPr>
        <w:t xml:space="preserve">Het is hier tevens de plaats om een woord van dank uit te spreken richting hen die </w:t>
      </w:r>
      <w:r w:rsidR="00A95B5F" w:rsidRPr="00544DC6">
        <w:rPr>
          <w:i/>
        </w:rPr>
        <w:t>een bijzondere bijdrage geleverd hebben aan het tot stand komen van deze thesis.</w:t>
      </w:r>
      <w:r w:rsidR="00A47F7C" w:rsidRPr="00544DC6">
        <w:rPr>
          <w:i/>
        </w:rPr>
        <w:t xml:space="preserve"> Zonder de inspirerende begeleiding van Dr. Harry Geerlings zou dit stuk nooit in zijn huidige vorm tot stand</w:t>
      </w:r>
      <w:r w:rsidR="0018790E" w:rsidRPr="00544DC6">
        <w:rPr>
          <w:i/>
        </w:rPr>
        <w:t xml:space="preserve"> </w:t>
      </w:r>
      <w:r w:rsidR="00A47F7C" w:rsidRPr="00544DC6">
        <w:rPr>
          <w:i/>
        </w:rPr>
        <w:t>gekomen zijn. Verder ben ik een bijzonder woord van dank schuldig richting Marieke van P</w:t>
      </w:r>
      <w:r w:rsidR="007D597E" w:rsidRPr="00544DC6">
        <w:rPr>
          <w:i/>
        </w:rPr>
        <w:t xml:space="preserve">utten, </w:t>
      </w:r>
      <w:proofErr w:type="spellStart"/>
      <w:r w:rsidR="007E50A9" w:rsidRPr="00544DC6">
        <w:rPr>
          <w:i/>
        </w:rPr>
        <w:t>Tilly</w:t>
      </w:r>
      <w:proofErr w:type="spellEnd"/>
      <w:r w:rsidR="007E50A9" w:rsidRPr="00544DC6">
        <w:rPr>
          <w:i/>
        </w:rPr>
        <w:t xml:space="preserve"> </w:t>
      </w:r>
      <w:proofErr w:type="spellStart"/>
      <w:r w:rsidR="007E50A9" w:rsidRPr="00544DC6">
        <w:rPr>
          <w:i/>
        </w:rPr>
        <w:t>Beukenho</w:t>
      </w:r>
      <w:r w:rsidR="007A7D26">
        <w:rPr>
          <w:i/>
        </w:rPr>
        <w:t>l</w:t>
      </w:r>
      <w:r w:rsidR="007E50A9" w:rsidRPr="00544DC6">
        <w:rPr>
          <w:i/>
        </w:rPr>
        <w:t>dt</w:t>
      </w:r>
      <w:r w:rsidR="009B4AB0">
        <w:rPr>
          <w:i/>
        </w:rPr>
        <w:t>-Ter</w:t>
      </w:r>
      <w:proofErr w:type="spellEnd"/>
      <w:r w:rsidR="009B4AB0">
        <w:rPr>
          <w:i/>
        </w:rPr>
        <w:t xml:space="preserve"> Mors</w:t>
      </w:r>
      <w:r w:rsidR="007E50A9" w:rsidRPr="00544DC6">
        <w:rPr>
          <w:i/>
        </w:rPr>
        <w:t xml:space="preserve">, </w:t>
      </w:r>
      <w:r w:rsidR="007D597E" w:rsidRPr="00544DC6">
        <w:rPr>
          <w:i/>
        </w:rPr>
        <w:t xml:space="preserve">Arnold </w:t>
      </w:r>
      <w:proofErr w:type="spellStart"/>
      <w:r w:rsidR="007D597E" w:rsidRPr="00544DC6">
        <w:rPr>
          <w:i/>
        </w:rPr>
        <w:t>Raaijmakers</w:t>
      </w:r>
      <w:proofErr w:type="spellEnd"/>
      <w:r w:rsidR="007D597E" w:rsidRPr="00544DC6">
        <w:rPr>
          <w:i/>
        </w:rPr>
        <w:t>, Suzan van Beek</w:t>
      </w:r>
      <w:r w:rsidR="00A47F7C" w:rsidRPr="00544DC6">
        <w:rPr>
          <w:i/>
        </w:rPr>
        <w:t xml:space="preserve"> en Niek van de Pas. Excuses en dank voor het begrip aan allen wie ik hier vergeet te noemen of wie ik de afgelopen maanden tot last ben geweest door </w:t>
      </w:r>
      <w:r w:rsidR="00922CE1" w:rsidRPr="00544DC6">
        <w:rPr>
          <w:i/>
        </w:rPr>
        <w:t xml:space="preserve">geen tijd te hebben voor andere zaken dan het schrijven van deze thesis. </w:t>
      </w:r>
    </w:p>
    <w:p w:rsidR="00947590" w:rsidRPr="00544DC6" w:rsidRDefault="00947590" w:rsidP="008D0EAA">
      <w:pPr>
        <w:jc w:val="both"/>
      </w:pPr>
    </w:p>
    <w:p w:rsidR="00947590" w:rsidRPr="00544DC6" w:rsidRDefault="00947590" w:rsidP="00B751FE"/>
    <w:p w:rsidR="00947590" w:rsidRPr="00544DC6" w:rsidRDefault="00947590" w:rsidP="00B751FE"/>
    <w:p w:rsidR="00947590" w:rsidRPr="00544DC6" w:rsidRDefault="00947590" w:rsidP="00B751FE">
      <w:r w:rsidRPr="00544DC6">
        <w:t>R.A.M. Van de Pas</w:t>
      </w:r>
    </w:p>
    <w:p w:rsidR="009D70EC" w:rsidRPr="00544DC6" w:rsidRDefault="009D70EC" w:rsidP="00B751FE">
      <w:r w:rsidRPr="00544DC6">
        <w:t>Rotterdam, juli 2010</w:t>
      </w:r>
    </w:p>
    <w:p w:rsidR="0050236E" w:rsidRPr="00544DC6" w:rsidRDefault="0050236E" w:rsidP="00B064FD">
      <w:pPr>
        <w:pBdr>
          <w:top w:val="single" w:sz="4" w:space="1" w:color="auto"/>
          <w:bottom w:val="single" w:sz="4" w:space="1" w:color="auto"/>
        </w:pBdr>
        <w:spacing w:line="360" w:lineRule="auto"/>
        <w:ind w:left="360"/>
        <w:jc w:val="center"/>
        <w:outlineLvl w:val="0"/>
        <w:sectPr w:rsidR="0050236E" w:rsidRPr="00544DC6" w:rsidSect="0050236E">
          <w:footerReference w:type="default" r:id="rId16"/>
          <w:type w:val="continuous"/>
          <w:pgSz w:w="11906" w:h="16838"/>
          <w:pgMar w:top="1417" w:right="1417" w:bottom="1417" w:left="1417" w:header="708" w:footer="708" w:gutter="0"/>
          <w:cols w:space="708"/>
          <w:docGrid w:linePitch="360"/>
        </w:sectPr>
      </w:pPr>
    </w:p>
    <w:p w:rsidR="0050236E" w:rsidRPr="00544DC6" w:rsidRDefault="00B751FE" w:rsidP="0050236E">
      <w:pPr>
        <w:spacing w:line="360" w:lineRule="auto"/>
        <w:ind w:left="360"/>
        <w:jc w:val="center"/>
        <w:outlineLvl w:val="0"/>
        <w:sectPr w:rsidR="0050236E" w:rsidRPr="00544DC6" w:rsidSect="0050236E">
          <w:footerReference w:type="default" r:id="rId17"/>
          <w:type w:val="continuous"/>
          <w:pgSz w:w="11906" w:h="16838"/>
          <w:pgMar w:top="1417" w:right="1417" w:bottom="1417" w:left="1417" w:header="708" w:footer="708" w:gutter="0"/>
          <w:cols w:space="708"/>
          <w:docGrid w:linePitch="360"/>
        </w:sectPr>
      </w:pPr>
      <w:r w:rsidRPr="00544DC6">
        <w:lastRenderedPageBreak/>
        <w:br w:type="page"/>
      </w:r>
    </w:p>
    <w:p w:rsidR="00AA153B" w:rsidRPr="00544DC6" w:rsidRDefault="00AA153B" w:rsidP="00B064FD">
      <w:pPr>
        <w:pBdr>
          <w:top w:val="single" w:sz="4" w:space="1" w:color="auto"/>
          <w:bottom w:val="single" w:sz="4" w:space="1" w:color="auto"/>
        </w:pBdr>
        <w:spacing w:line="360" w:lineRule="auto"/>
        <w:ind w:left="360"/>
        <w:jc w:val="center"/>
        <w:outlineLvl w:val="0"/>
        <w:rPr>
          <w:b/>
        </w:rPr>
      </w:pPr>
      <w:r w:rsidRPr="00544DC6">
        <w:rPr>
          <w:b/>
        </w:rPr>
        <w:lastRenderedPageBreak/>
        <w:t>Samenvatting</w:t>
      </w:r>
    </w:p>
    <w:p w:rsidR="00AA153B" w:rsidRPr="00544DC6" w:rsidRDefault="00AA153B" w:rsidP="00AA153B">
      <w:pPr>
        <w:rPr>
          <w:rFonts w:ascii="Garamond" w:hAnsi="Garamond"/>
        </w:rPr>
      </w:pPr>
    </w:p>
    <w:p w:rsidR="005A0F7A" w:rsidRPr="00544DC6" w:rsidRDefault="005A0F7A" w:rsidP="00D7473F">
      <w:pPr>
        <w:jc w:val="both"/>
        <w:rPr>
          <w:rFonts w:ascii="Garamond" w:hAnsi="Garamond"/>
          <w:b/>
        </w:rPr>
      </w:pPr>
      <w:r w:rsidRPr="00544DC6">
        <w:rPr>
          <w:rFonts w:ascii="Garamond" w:hAnsi="Garamond"/>
          <w:b/>
        </w:rPr>
        <w:t>Introductie</w:t>
      </w:r>
    </w:p>
    <w:p w:rsidR="00781082" w:rsidRPr="00544DC6" w:rsidRDefault="00781082" w:rsidP="00D7473F">
      <w:pPr>
        <w:jc w:val="both"/>
        <w:rPr>
          <w:rFonts w:ascii="Garamond" w:hAnsi="Garamond"/>
        </w:rPr>
      </w:pPr>
      <w:r w:rsidRPr="00544DC6">
        <w:rPr>
          <w:rFonts w:ascii="Garamond" w:hAnsi="Garamond"/>
        </w:rPr>
        <w:t>Ondermeer in het regeerakkoord en</w:t>
      </w:r>
      <w:r w:rsidR="00D7473F" w:rsidRPr="00544DC6">
        <w:rPr>
          <w:rFonts w:ascii="Garamond" w:hAnsi="Garamond"/>
        </w:rPr>
        <w:t xml:space="preserve"> in het milieu- en mobiliteitsbeleid</w:t>
      </w:r>
      <w:r w:rsidRPr="00544DC6">
        <w:rPr>
          <w:rFonts w:ascii="Garamond" w:hAnsi="Garamond"/>
        </w:rPr>
        <w:t xml:space="preserve"> toont de </w:t>
      </w:r>
      <w:r w:rsidR="00D7473F" w:rsidRPr="00544DC6">
        <w:rPr>
          <w:rFonts w:ascii="Garamond" w:hAnsi="Garamond"/>
        </w:rPr>
        <w:t>Nederland</w:t>
      </w:r>
      <w:r w:rsidRPr="00544DC6">
        <w:rPr>
          <w:rFonts w:ascii="Garamond" w:hAnsi="Garamond"/>
        </w:rPr>
        <w:t>se overheid</w:t>
      </w:r>
      <w:r w:rsidR="00D7473F" w:rsidRPr="00544DC6">
        <w:rPr>
          <w:rFonts w:ascii="Garamond" w:hAnsi="Garamond"/>
        </w:rPr>
        <w:t xml:space="preserve"> veel aandacht voor innovatie en voor het realiseren van een transitiesprong naar duurzame mobiliteit en een </w:t>
      </w:r>
      <w:r w:rsidR="008701F8" w:rsidRPr="00544DC6">
        <w:rPr>
          <w:rFonts w:ascii="Garamond" w:hAnsi="Garamond"/>
        </w:rPr>
        <w:t>ver</w:t>
      </w:r>
      <w:r w:rsidR="00D7473F" w:rsidRPr="00544DC6">
        <w:rPr>
          <w:rFonts w:ascii="Garamond" w:hAnsi="Garamond"/>
        </w:rPr>
        <w:t>minder</w:t>
      </w:r>
      <w:r w:rsidR="008701F8" w:rsidRPr="00544DC6">
        <w:rPr>
          <w:rFonts w:ascii="Garamond" w:hAnsi="Garamond"/>
        </w:rPr>
        <w:t>d</w:t>
      </w:r>
      <w:r w:rsidR="00D7473F" w:rsidRPr="00544DC6">
        <w:rPr>
          <w:rFonts w:ascii="Garamond" w:hAnsi="Garamond"/>
        </w:rPr>
        <w:t>e afhankelijkheid van fossiele brandstoffen</w:t>
      </w:r>
      <w:r w:rsidRPr="00544DC6">
        <w:rPr>
          <w:rFonts w:ascii="Garamond" w:hAnsi="Garamond"/>
        </w:rPr>
        <w:t xml:space="preserve"> in het bijzonder</w:t>
      </w:r>
      <w:r w:rsidR="00D7473F" w:rsidRPr="00544DC6">
        <w:rPr>
          <w:rFonts w:ascii="Garamond" w:hAnsi="Garamond"/>
        </w:rPr>
        <w:t xml:space="preserve">. </w:t>
      </w:r>
    </w:p>
    <w:p w:rsidR="00781082" w:rsidRPr="00544DC6" w:rsidRDefault="00781082" w:rsidP="00D7473F">
      <w:pPr>
        <w:jc w:val="both"/>
        <w:rPr>
          <w:rFonts w:ascii="Garamond" w:hAnsi="Garamond"/>
        </w:rPr>
      </w:pPr>
    </w:p>
    <w:p w:rsidR="00781082" w:rsidRPr="00544DC6" w:rsidRDefault="005A0F7A" w:rsidP="00D7473F">
      <w:pPr>
        <w:jc w:val="both"/>
        <w:rPr>
          <w:rFonts w:ascii="Garamond" w:hAnsi="Garamond"/>
        </w:rPr>
      </w:pPr>
      <w:r w:rsidRPr="00544DC6">
        <w:rPr>
          <w:rFonts w:ascii="Garamond" w:hAnsi="Garamond"/>
        </w:rPr>
        <w:t xml:space="preserve">Naast het bestaan van indrukwekkende beleidswensen is de observatie te maken dat op experimentele schaal nieuwe aandrijfconcepten worden beproefd. Een bijzonder aandrijfconcept in dit licht is de wielnaafmotor. Deze motor, die vooralsnog vooral toepassing vindt in bussen voor openbaar vervoer, biedt uitzicht op indrukwekkende energiebesparingen en lijkt de overstap naar andere, meer duurzame, brandstoffen te vergemakkelijken. </w:t>
      </w:r>
      <w:r w:rsidR="004321BF" w:rsidRPr="00544DC6">
        <w:rPr>
          <w:rFonts w:ascii="Garamond" w:hAnsi="Garamond"/>
        </w:rPr>
        <w:t>Echter, hoewel deze technologie zeer veelbelovend oogt, lijkt deze de stap van experimentele toepassing naar meer grootschalige toepassing niet te maken.</w:t>
      </w:r>
    </w:p>
    <w:p w:rsidR="00781082" w:rsidRPr="00544DC6" w:rsidRDefault="00781082" w:rsidP="00D7473F">
      <w:pPr>
        <w:jc w:val="both"/>
        <w:rPr>
          <w:rFonts w:ascii="Garamond" w:hAnsi="Garamond"/>
        </w:rPr>
      </w:pPr>
    </w:p>
    <w:p w:rsidR="00D7473F" w:rsidRPr="00544DC6" w:rsidRDefault="00781082" w:rsidP="00D7473F">
      <w:pPr>
        <w:jc w:val="both"/>
        <w:rPr>
          <w:rFonts w:ascii="Garamond" w:hAnsi="Garamond"/>
        </w:rPr>
      </w:pPr>
      <w:r w:rsidRPr="00544DC6">
        <w:rPr>
          <w:rFonts w:ascii="Garamond" w:hAnsi="Garamond"/>
        </w:rPr>
        <w:t xml:space="preserve">Deze studie vertrekt van de observatie dat de overheid zelf een consument is van mobiliteitsproducten en dat zij vanuit deze positie </w:t>
      </w:r>
      <w:r w:rsidR="004321BF" w:rsidRPr="00544DC6">
        <w:rPr>
          <w:rFonts w:ascii="Garamond" w:hAnsi="Garamond"/>
        </w:rPr>
        <w:t>mogelijk</w:t>
      </w:r>
      <w:r w:rsidRPr="00544DC6">
        <w:rPr>
          <w:rFonts w:ascii="Garamond" w:hAnsi="Garamond"/>
        </w:rPr>
        <w:t xml:space="preserve"> kan bijdra</w:t>
      </w:r>
      <w:r w:rsidR="00366D9E" w:rsidRPr="00544DC6">
        <w:rPr>
          <w:rFonts w:ascii="Garamond" w:hAnsi="Garamond"/>
        </w:rPr>
        <w:t>gen aan de</w:t>
      </w:r>
      <w:r w:rsidRPr="00544DC6">
        <w:rPr>
          <w:rFonts w:ascii="Garamond" w:hAnsi="Garamond"/>
        </w:rPr>
        <w:t xml:space="preserve"> ontwikkeling</w:t>
      </w:r>
      <w:r w:rsidR="00366D9E" w:rsidRPr="00544DC6">
        <w:rPr>
          <w:rFonts w:ascii="Garamond" w:hAnsi="Garamond"/>
        </w:rPr>
        <w:t xml:space="preserve"> van </w:t>
      </w:r>
      <w:proofErr w:type="spellStart"/>
      <w:r w:rsidR="00366D9E" w:rsidRPr="00544DC6">
        <w:rPr>
          <w:rFonts w:ascii="Garamond" w:hAnsi="Garamond"/>
        </w:rPr>
        <w:t>aadrijftechnieken</w:t>
      </w:r>
      <w:proofErr w:type="spellEnd"/>
      <w:r w:rsidRPr="00544DC6">
        <w:rPr>
          <w:rFonts w:ascii="Garamond" w:hAnsi="Garamond"/>
        </w:rPr>
        <w:t>.</w:t>
      </w:r>
      <w:r w:rsidR="00D7473F" w:rsidRPr="00544DC6">
        <w:rPr>
          <w:rFonts w:ascii="Garamond" w:hAnsi="Garamond"/>
        </w:rPr>
        <w:t xml:space="preserve"> </w:t>
      </w:r>
      <w:r w:rsidR="005A0F7A" w:rsidRPr="00544DC6">
        <w:rPr>
          <w:rFonts w:ascii="Garamond" w:hAnsi="Garamond"/>
        </w:rPr>
        <w:t>Concreet, wordt geconcentreerd op de markt van het aanbestede openbaar vervoer</w:t>
      </w:r>
      <w:r w:rsidR="00366D9E" w:rsidRPr="00544DC6">
        <w:rPr>
          <w:rFonts w:ascii="Garamond" w:hAnsi="Garamond"/>
        </w:rPr>
        <w:t xml:space="preserve"> en casusspecifiek op het introduceren van de zogenaamde wielnaafmotor</w:t>
      </w:r>
      <w:r w:rsidR="005A0F7A" w:rsidRPr="00544DC6">
        <w:rPr>
          <w:rFonts w:ascii="Garamond" w:hAnsi="Garamond"/>
        </w:rPr>
        <w:t xml:space="preserve">. </w:t>
      </w:r>
    </w:p>
    <w:p w:rsidR="005A0F7A" w:rsidRPr="00544DC6" w:rsidRDefault="005A0F7A" w:rsidP="00D7473F">
      <w:pPr>
        <w:jc w:val="both"/>
        <w:rPr>
          <w:rFonts w:ascii="Garamond" w:hAnsi="Garamond"/>
        </w:rPr>
      </w:pPr>
    </w:p>
    <w:p w:rsidR="005A0F7A" w:rsidRPr="00544DC6" w:rsidRDefault="005A0F7A" w:rsidP="005A0F7A">
      <w:pPr>
        <w:jc w:val="both"/>
        <w:rPr>
          <w:rFonts w:ascii="Garamond" w:hAnsi="Garamond"/>
        </w:rPr>
      </w:pPr>
      <w:r w:rsidRPr="00544DC6">
        <w:rPr>
          <w:rFonts w:ascii="Garamond" w:hAnsi="Garamond"/>
        </w:rPr>
        <w:t xml:space="preserve">Dit onderzoek </w:t>
      </w:r>
      <w:r w:rsidR="009C2D8B" w:rsidRPr="00544DC6">
        <w:rPr>
          <w:rFonts w:ascii="Garamond" w:hAnsi="Garamond"/>
        </w:rPr>
        <w:t>kent een tweeledig doel. Ten eerste staat dit onderzoek</w:t>
      </w:r>
      <w:r w:rsidRPr="00544DC6">
        <w:rPr>
          <w:rFonts w:ascii="Garamond" w:hAnsi="Garamond"/>
        </w:rPr>
        <w:t xml:space="preserve"> tot doel de instrumenten te inventariseren die de overheid, in de rol van aanbestedende overheid van het openbaar vervoer, ter </w:t>
      </w:r>
      <w:r w:rsidR="00366D9E" w:rsidRPr="00544DC6">
        <w:rPr>
          <w:rFonts w:ascii="Garamond" w:hAnsi="Garamond"/>
        </w:rPr>
        <w:t>beschikking staan</w:t>
      </w:r>
      <w:r w:rsidRPr="00544DC6">
        <w:rPr>
          <w:rFonts w:ascii="Garamond" w:hAnsi="Garamond"/>
        </w:rPr>
        <w:t xml:space="preserve"> om de introductie van de wielnaafmotortechniek in de busindustrie te versnellen. </w:t>
      </w:r>
      <w:r w:rsidR="009C2D8B" w:rsidRPr="00544DC6">
        <w:rPr>
          <w:rFonts w:ascii="Garamond" w:hAnsi="Garamond"/>
        </w:rPr>
        <w:t xml:space="preserve">Ten tweede, </w:t>
      </w:r>
      <w:r w:rsidRPr="00544DC6">
        <w:rPr>
          <w:rFonts w:ascii="Garamond" w:hAnsi="Garamond"/>
        </w:rPr>
        <w:t>inventariseert dit onderzoek welke initiatieven zij tot op heden met dit instrumentarium ontplooit om innovatieve aandrijftechnische concepten</w:t>
      </w:r>
      <w:r w:rsidR="004321BF" w:rsidRPr="00544DC6">
        <w:rPr>
          <w:rFonts w:ascii="Garamond" w:hAnsi="Garamond"/>
        </w:rPr>
        <w:t>, in het bijzonder de wielnaafmotor,</w:t>
      </w:r>
      <w:r w:rsidRPr="00544DC6">
        <w:rPr>
          <w:rFonts w:ascii="Garamond" w:hAnsi="Garamond"/>
        </w:rPr>
        <w:t xml:space="preserve"> te lanceren door innovatiegericht in te kopen.</w:t>
      </w:r>
    </w:p>
    <w:p w:rsidR="00D7473F" w:rsidRPr="00544DC6" w:rsidRDefault="00D7473F" w:rsidP="00D7473F">
      <w:pPr>
        <w:jc w:val="both"/>
        <w:rPr>
          <w:rFonts w:ascii="Garamond" w:hAnsi="Garamond"/>
        </w:rPr>
      </w:pPr>
    </w:p>
    <w:p w:rsidR="005A0F7A" w:rsidRPr="00544DC6" w:rsidRDefault="005A0F7A" w:rsidP="00D7473F">
      <w:pPr>
        <w:jc w:val="both"/>
        <w:rPr>
          <w:rFonts w:ascii="Garamond" w:hAnsi="Garamond"/>
          <w:b/>
        </w:rPr>
      </w:pPr>
      <w:r w:rsidRPr="00544DC6">
        <w:rPr>
          <w:rFonts w:ascii="Garamond" w:hAnsi="Garamond"/>
          <w:b/>
        </w:rPr>
        <w:t>Over de overheid als lanceerplatform</w:t>
      </w:r>
    </w:p>
    <w:p w:rsidR="00363F22" w:rsidRPr="00544DC6" w:rsidRDefault="0094754A" w:rsidP="00D7473F">
      <w:pPr>
        <w:jc w:val="both"/>
        <w:rPr>
          <w:rFonts w:ascii="Garamond" w:hAnsi="Garamond"/>
        </w:rPr>
      </w:pPr>
      <w:r w:rsidRPr="00544DC6">
        <w:rPr>
          <w:rFonts w:ascii="Garamond" w:hAnsi="Garamond"/>
        </w:rPr>
        <w:t xml:space="preserve">In de complexe samenleving van vandaag de dag ligt er een taak voor overheden weggelegd om het proces van marktwerking te sturen, soms te initiëren en de uitkomsten </w:t>
      </w:r>
      <w:r w:rsidR="00363F22" w:rsidRPr="00544DC6">
        <w:rPr>
          <w:rFonts w:ascii="Garamond" w:hAnsi="Garamond"/>
        </w:rPr>
        <w:t xml:space="preserve">van het marktproces </w:t>
      </w:r>
      <w:r w:rsidRPr="00544DC6">
        <w:rPr>
          <w:rFonts w:ascii="Garamond" w:hAnsi="Garamond"/>
        </w:rPr>
        <w:t xml:space="preserve">te bewaken. De complexe aard van maatschappelijke problemen dwingt overheden om zich in verschillende rollen te </w:t>
      </w:r>
      <w:r w:rsidR="00363F22" w:rsidRPr="00544DC6">
        <w:rPr>
          <w:rFonts w:ascii="Garamond" w:hAnsi="Garamond"/>
        </w:rPr>
        <w:t xml:space="preserve">bemoeien met de markthuishouding. Een voor dit onderzoek relevante rol is de rol van overheid als opdrachtgever. </w:t>
      </w:r>
      <w:r w:rsidR="003D7E30" w:rsidRPr="00544DC6">
        <w:rPr>
          <w:rFonts w:ascii="Garamond" w:hAnsi="Garamond"/>
        </w:rPr>
        <w:t xml:space="preserve">Vanuit deze positie wordt bezien hoe zij innovatie kan aanmoedigen en kan sturen. </w:t>
      </w:r>
      <w:r w:rsidR="004321BF" w:rsidRPr="00544DC6">
        <w:rPr>
          <w:rFonts w:ascii="Garamond" w:hAnsi="Garamond"/>
        </w:rPr>
        <w:t>Het stimuleren van innovatie vanuit een rol als opdrachtgever en gebruikmakend van de specifieke instrumenten die de overheid in deze rol ter beschikking staan,</w:t>
      </w:r>
      <w:r w:rsidR="00366D9E" w:rsidRPr="00544DC6">
        <w:rPr>
          <w:rFonts w:ascii="Garamond" w:hAnsi="Garamond"/>
        </w:rPr>
        <w:t xml:space="preserve"> </w:t>
      </w:r>
      <w:r w:rsidR="003D7E30" w:rsidRPr="00544DC6">
        <w:rPr>
          <w:rFonts w:ascii="Garamond" w:hAnsi="Garamond"/>
        </w:rPr>
        <w:t xml:space="preserve">wordt in deze studie verder gedefinieerd als innovatiegericht inkopen. </w:t>
      </w:r>
    </w:p>
    <w:p w:rsidR="003D7E30" w:rsidRPr="00544DC6" w:rsidRDefault="003D7E30" w:rsidP="00D7473F">
      <w:pPr>
        <w:jc w:val="both"/>
        <w:rPr>
          <w:rFonts w:ascii="Garamond" w:hAnsi="Garamond"/>
        </w:rPr>
      </w:pPr>
    </w:p>
    <w:p w:rsidR="003D7E30" w:rsidRPr="00544DC6" w:rsidRDefault="004321BF" w:rsidP="00D7473F">
      <w:pPr>
        <w:jc w:val="both"/>
        <w:rPr>
          <w:rFonts w:ascii="Garamond" w:hAnsi="Garamond"/>
        </w:rPr>
      </w:pPr>
      <w:r w:rsidRPr="00544DC6">
        <w:rPr>
          <w:rFonts w:ascii="Garamond" w:hAnsi="Garamond"/>
        </w:rPr>
        <w:t>Om deze definitie, of deze activiteit,</w:t>
      </w:r>
      <w:r w:rsidR="003D7E30" w:rsidRPr="00544DC6">
        <w:rPr>
          <w:rFonts w:ascii="Garamond" w:hAnsi="Garamond"/>
        </w:rPr>
        <w:t xml:space="preserve"> beter te doorgronden is het nodig een beeld van innovatie overeen te komen. In deze studie wordt onder innovatie verstaan een: </w:t>
      </w:r>
      <w:r w:rsidR="003D7E30" w:rsidRPr="00544DC6">
        <w:rPr>
          <w:rFonts w:ascii="Garamond" w:hAnsi="Garamond"/>
          <w:i/>
        </w:rPr>
        <w:t xml:space="preserve">door </w:t>
      </w:r>
      <w:proofErr w:type="gramStart"/>
      <w:r w:rsidR="003D7E30" w:rsidRPr="00544DC6">
        <w:rPr>
          <w:rFonts w:ascii="Garamond" w:hAnsi="Garamond"/>
          <w:i/>
        </w:rPr>
        <w:t>interactie</w:t>
      </w:r>
      <w:proofErr w:type="gramEnd"/>
      <w:r w:rsidR="003D7E30" w:rsidRPr="00544DC6">
        <w:rPr>
          <w:rFonts w:ascii="Garamond" w:hAnsi="Garamond"/>
          <w:i/>
        </w:rPr>
        <w:t xml:space="preserve"> met externe partijen geïnitieerde eerste commerciële toepassing van een combinatie van bestaande resources met oog op het creëren van een fundament voor verder succes. </w:t>
      </w:r>
      <w:r w:rsidR="00751714" w:rsidRPr="00544DC6">
        <w:rPr>
          <w:rFonts w:ascii="Garamond" w:hAnsi="Garamond"/>
        </w:rPr>
        <w:t>B</w:t>
      </w:r>
      <w:r w:rsidR="003D7E30" w:rsidRPr="00544DC6">
        <w:rPr>
          <w:rFonts w:ascii="Garamond" w:hAnsi="Garamond"/>
        </w:rPr>
        <w:t xml:space="preserve">elangrijk is dat </w:t>
      </w:r>
      <w:r w:rsidR="00751714" w:rsidRPr="00544DC6">
        <w:rPr>
          <w:rFonts w:ascii="Garamond" w:hAnsi="Garamond"/>
        </w:rPr>
        <w:t xml:space="preserve">we ons </w:t>
      </w:r>
      <w:r w:rsidR="003D7E30" w:rsidRPr="00544DC6">
        <w:rPr>
          <w:rFonts w:ascii="Garamond" w:hAnsi="Garamond"/>
        </w:rPr>
        <w:t xml:space="preserve">realiseren </w:t>
      </w:r>
      <w:r w:rsidR="00751714" w:rsidRPr="00544DC6">
        <w:rPr>
          <w:rFonts w:ascii="Garamond" w:hAnsi="Garamond"/>
        </w:rPr>
        <w:t>dat</w:t>
      </w:r>
      <w:r w:rsidR="003D7E30" w:rsidRPr="00544DC6">
        <w:rPr>
          <w:rFonts w:ascii="Garamond" w:hAnsi="Garamond"/>
        </w:rPr>
        <w:t xml:space="preserve"> innovatie</w:t>
      </w:r>
      <w:r w:rsidR="00751714" w:rsidRPr="00544DC6">
        <w:rPr>
          <w:rFonts w:ascii="Garamond" w:hAnsi="Garamond"/>
        </w:rPr>
        <w:t>, zoals bedoeld in dit onderzoek,</w:t>
      </w:r>
      <w:r w:rsidR="003D7E30" w:rsidRPr="00544DC6">
        <w:rPr>
          <w:rFonts w:ascii="Garamond" w:hAnsi="Garamond"/>
        </w:rPr>
        <w:t xml:space="preserve"> niet ophoudt bij een eerste toepassing. Een innovatiegerichte inkoop staat </w:t>
      </w:r>
      <w:r w:rsidRPr="00544DC6">
        <w:rPr>
          <w:rFonts w:ascii="Garamond" w:hAnsi="Garamond"/>
        </w:rPr>
        <w:t xml:space="preserve">mede </w:t>
      </w:r>
      <w:r w:rsidR="003D7E30" w:rsidRPr="00544DC6">
        <w:rPr>
          <w:rFonts w:ascii="Garamond" w:hAnsi="Garamond"/>
        </w:rPr>
        <w:t xml:space="preserve">tot doel om een bestaand product te helpen in het bereiken van (een) volgende fase(s) in haar product levenscyclus. </w:t>
      </w:r>
    </w:p>
    <w:p w:rsidR="003D7E30" w:rsidRPr="00544DC6" w:rsidRDefault="003D7E30" w:rsidP="00D7473F">
      <w:pPr>
        <w:jc w:val="both"/>
        <w:rPr>
          <w:rFonts w:ascii="Garamond" w:hAnsi="Garamond"/>
        </w:rPr>
      </w:pPr>
    </w:p>
    <w:p w:rsidR="003D7E30" w:rsidRPr="00544DC6" w:rsidRDefault="003D7E30" w:rsidP="00D7473F">
      <w:pPr>
        <w:jc w:val="both"/>
        <w:rPr>
          <w:rFonts w:ascii="Garamond" w:hAnsi="Garamond"/>
        </w:rPr>
      </w:pPr>
      <w:r w:rsidRPr="00544DC6">
        <w:rPr>
          <w:rFonts w:ascii="Garamond" w:hAnsi="Garamond"/>
        </w:rPr>
        <w:t>De redenen waarom overheden het spel van innovatiegericht inkopen z</w:t>
      </w:r>
      <w:r w:rsidR="00366D9E" w:rsidRPr="00544DC6">
        <w:rPr>
          <w:rFonts w:ascii="Garamond" w:hAnsi="Garamond"/>
        </w:rPr>
        <w:t>ouden moeten spelen zijn divers</w:t>
      </w:r>
      <w:r w:rsidRPr="00544DC6">
        <w:rPr>
          <w:rFonts w:ascii="Garamond" w:hAnsi="Garamond"/>
        </w:rPr>
        <w:t xml:space="preserve">. </w:t>
      </w:r>
      <w:r w:rsidR="00751714" w:rsidRPr="00544DC6">
        <w:rPr>
          <w:rFonts w:ascii="Garamond" w:hAnsi="Garamond"/>
        </w:rPr>
        <w:t>Hier wordt</w:t>
      </w:r>
      <w:r w:rsidRPr="00544DC6">
        <w:rPr>
          <w:rFonts w:ascii="Garamond" w:hAnsi="Garamond"/>
        </w:rPr>
        <w:t xml:space="preserve"> volstaan met de observatie dat dit de totale maatschappelijke welvaart ten goede kan komen en dat, in vergelijking met veel andere instrumenten die de overheid tot haar beschikking staat, het instrument</w:t>
      </w:r>
      <w:r w:rsidR="00065289" w:rsidRPr="00544DC6">
        <w:rPr>
          <w:rFonts w:ascii="Garamond" w:hAnsi="Garamond"/>
        </w:rPr>
        <w:t>arium</w:t>
      </w:r>
      <w:r w:rsidRPr="00544DC6">
        <w:rPr>
          <w:rFonts w:ascii="Garamond" w:hAnsi="Garamond"/>
        </w:rPr>
        <w:t xml:space="preserve"> van innovatiegericht inkopen veel belovend lijkt. </w:t>
      </w:r>
    </w:p>
    <w:p w:rsidR="003D7E30" w:rsidRPr="00544DC6" w:rsidRDefault="003D7E30" w:rsidP="00D7473F">
      <w:pPr>
        <w:jc w:val="both"/>
        <w:rPr>
          <w:rFonts w:ascii="Garamond" w:hAnsi="Garamond"/>
        </w:rPr>
      </w:pPr>
    </w:p>
    <w:p w:rsidR="00065289" w:rsidRPr="00544DC6" w:rsidRDefault="00065289" w:rsidP="00D7473F">
      <w:pPr>
        <w:jc w:val="both"/>
        <w:rPr>
          <w:rFonts w:ascii="Garamond" w:hAnsi="Garamond"/>
        </w:rPr>
      </w:pPr>
      <w:r w:rsidRPr="00544DC6">
        <w:rPr>
          <w:rFonts w:ascii="Garamond" w:hAnsi="Garamond"/>
        </w:rPr>
        <w:lastRenderedPageBreak/>
        <w:t>Het instrumentarium van innovatiegericht inkopen kan gezien worden als gereedschapskist met zowel botte als scherpe instrumenten.</w:t>
      </w:r>
      <w:r w:rsidR="00485BEC" w:rsidRPr="00544DC6">
        <w:rPr>
          <w:rFonts w:ascii="Garamond" w:hAnsi="Garamond"/>
        </w:rPr>
        <w:t xml:space="preserve"> Het ene instrument </w:t>
      </w:r>
      <w:r w:rsidR="00366D9E" w:rsidRPr="00544DC6">
        <w:rPr>
          <w:rFonts w:ascii="Garamond" w:hAnsi="Garamond"/>
        </w:rPr>
        <w:t>verplicht</w:t>
      </w:r>
      <w:r w:rsidR="004321BF" w:rsidRPr="00544DC6">
        <w:rPr>
          <w:rFonts w:ascii="Garamond" w:hAnsi="Garamond"/>
        </w:rPr>
        <w:t xml:space="preserve"> tot innoveren</w:t>
      </w:r>
      <w:r w:rsidR="00485BEC" w:rsidRPr="00544DC6">
        <w:rPr>
          <w:rFonts w:ascii="Garamond" w:hAnsi="Garamond"/>
        </w:rPr>
        <w:t>, het andere verleidt</w:t>
      </w:r>
      <w:r w:rsidR="004321BF" w:rsidRPr="00544DC6">
        <w:rPr>
          <w:rFonts w:ascii="Garamond" w:hAnsi="Garamond"/>
        </w:rPr>
        <w:t xml:space="preserve"> tot innoveren</w:t>
      </w:r>
      <w:r w:rsidR="00485BEC" w:rsidRPr="00544DC6">
        <w:rPr>
          <w:rFonts w:ascii="Garamond" w:hAnsi="Garamond"/>
        </w:rPr>
        <w:t xml:space="preserve">. Overheden kunnen afhankelijk van </w:t>
      </w:r>
      <w:r w:rsidR="004321BF" w:rsidRPr="00544DC6">
        <w:rPr>
          <w:rFonts w:ascii="Garamond" w:hAnsi="Garamond"/>
        </w:rPr>
        <w:t xml:space="preserve">gemaakte </w:t>
      </w:r>
      <w:r w:rsidR="00485BEC" w:rsidRPr="00544DC6">
        <w:rPr>
          <w:rFonts w:ascii="Garamond" w:hAnsi="Garamond"/>
        </w:rPr>
        <w:t xml:space="preserve">politieke keuzes de </w:t>
      </w:r>
      <w:r w:rsidR="004321BF" w:rsidRPr="00544DC6">
        <w:rPr>
          <w:rFonts w:ascii="Garamond" w:hAnsi="Garamond"/>
        </w:rPr>
        <w:t xml:space="preserve">bij hun ambitie passende </w:t>
      </w:r>
      <w:r w:rsidR="00485BEC" w:rsidRPr="00544DC6">
        <w:rPr>
          <w:rFonts w:ascii="Garamond" w:hAnsi="Garamond"/>
        </w:rPr>
        <w:t xml:space="preserve">instrumenten ter hand nemen. </w:t>
      </w:r>
    </w:p>
    <w:p w:rsidR="00366D9E" w:rsidRPr="00544DC6" w:rsidRDefault="00366D9E" w:rsidP="00D7473F">
      <w:pPr>
        <w:jc w:val="both"/>
        <w:rPr>
          <w:rFonts w:ascii="Garamond" w:hAnsi="Garamond"/>
          <w:b/>
        </w:rPr>
      </w:pPr>
    </w:p>
    <w:p w:rsidR="00485BEC" w:rsidRPr="00544DC6" w:rsidRDefault="001F1091" w:rsidP="00D7473F">
      <w:pPr>
        <w:jc w:val="both"/>
        <w:rPr>
          <w:rFonts w:ascii="Garamond" w:hAnsi="Garamond"/>
          <w:b/>
        </w:rPr>
      </w:pPr>
      <w:r w:rsidRPr="00544DC6">
        <w:rPr>
          <w:rFonts w:ascii="Garamond" w:hAnsi="Garamond"/>
          <w:b/>
        </w:rPr>
        <w:t>Over Innovatiegericht inkopen in het Openbaar Vervoer</w:t>
      </w:r>
    </w:p>
    <w:p w:rsidR="003D7522" w:rsidRPr="00544DC6" w:rsidRDefault="003D7522" w:rsidP="00D7473F">
      <w:pPr>
        <w:jc w:val="both"/>
        <w:rPr>
          <w:rFonts w:ascii="Garamond" w:hAnsi="Garamond"/>
        </w:rPr>
      </w:pPr>
      <w:r w:rsidRPr="00544DC6">
        <w:rPr>
          <w:rFonts w:ascii="Garamond" w:hAnsi="Garamond"/>
        </w:rPr>
        <w:t>In het Nederlandse a</w:t>
      </w:r>
      <w:r w:rsidR="00751714" w:rsidRPr="00544DC6">
        <w:rPr>
          <w:rFonts w:ascii="Garamond" w:hAnsi="Garamond"/>
        </w:rPr>
        <w:t>anbestede openbaar vervoer is</w:t>
      </w:r>
      <w:r w:rsidRPr="00544DC6">
        <w:rPr>
          <w:rFonts w:ascii="Garamond" w:hAnsi="Garamond"/>
        </w:rPr>
        <w:t xml:space="preserve"> sprake van een concessiestelsel. Provincies en kaderwetgebieden zijn, zoals ligt besloten in de Wet Personenvervoer 2000, bevoegd gezag in het aanbesteden van openbaar vervoer. De rol van opdrachtgever ligt </w:t>
      </w:r>
      <w:r w:rsidR="00751714" w:rsidRPr="00544DC6">
        <w:rPr>
          <w:rFonts w:ascii="Garamond" w:hAnsi="Garamond"/>
        </w:rPr>
        <w:t>dan</w:t>
      </w:r>
      <w:r w:rsidRPr="00544DC6">
        <w:rPr>
          <w:rFonts w:ascii="Garamond" w:hAnsi="Garamond"/>
        </w:rPr>
        <w:t xml:space="preserve"> ook bij provincies en kaderwetgebieden.</w:t>
      </w:r>
    </w:p>
    <w:p w:rsidR="003D7522" w:rsidRPr="00544DC6" w:rsidRDefault="003D7522" w:rsidP="00D7473F">
      <w:pPr>
        <w:jc w:val="both"/>
        <w:rPr>
          <w:rFonts w:ascii="Garamond" w:hAnsi="Garamond"/>
        </w:rPr>
      </w:pPr>
    </w:p>
    <w:p w:rsidR="003D7522" w:rsidRPr="00544DC6" w:rsidRDefault="003D7522" w:rsidP="00D7473F">
      <w:pPr>
        <w:jc w:val="both"/>
        <w:rPr>
          <w:rFonts w:ascii="Garamond" w:hAnsi="Garamond"/>
        </w:rPr>
      </w:pPr>
      <w:r w:rsidRPr="00544DC6">
        <w:rPr>
          <w:rFonts w:ascii="Garamond" w:hAnsi="Garamond"/>
        </w:rPr>
        <w:t xml:space="preserve">De maatschappelijke effecten die gemoeid </w:t>
      </w:r>
      <w:r w:rsidR="004321BF" w:rsidRPr="00544DC6">
        <w:rPr>
          <w:rFonts w:ascii="Garamond" w:hAnsi="Garamond"/>
        </w:rPr>
        <w:t>zijn</w:t>
      </w:r>
      <w:r w:rsidRPr="00544DC6">
        <w:rPr>
          <w:rFonts w:ascii="Garamond" w:hAnsi="Garamond"/>
        </w:rPr>
        <w:t xml:space="preserve"> met openbaar vervoer zijn </w:t>
      </w:r>
      <w:proofErr w:type="gramStart"/>
      <w:r w:rsidRPr="00544DC6">
        <w:rPr>
          <w:rFonts w:ascii="Garamond" w:hAnsi="Garamond"/>
        </w:rPr>
        <w:t>pluriform</w:t>
      </w:r>
      <w:proofErr w:type="gramEnd"/>
      <w:r w:rsidRPr="00544DC6">
        <w:rPr>
          <w:rFonts w:ascii="Garamond" w:hAnsi="Garamond"/>
        </w:rPr>
        <w:t xml:space="preserve">. Gelet op de effecten die samenhangen met </w:t>
      </w:r>
      <w:r w:rsidR="00653F92" w:rsidRPr="00544DC6">
        <w:rPr>
          <w:rFonts w:ascii="Garamond" w:hAnsi="Garamond"/>
        </w:rPr>
        <w:t xml:space="preserve">de aandrijflijn – en die dus verbeterd kunnen worden met het gebruik van wielnaafmotoren – lijkt vooral de milieuprestatie en de leefbaarheid wel te varen met een gebruik van wielnaafmotor gedreven bussen. </w:t>
      </w:r>
    </w:p>
    <w:p w:rsidR="00653F92" w:rsidRPr="00544DC6" w:rsidRDefault="00653F92" w:rsidP="00D7473F">
      <w:pPr>
        <w:jc w:val="both"/>
        <w:rPr>
          <w:rFonts w:ascii="Garamond" w:hAnsi="Garamond"/>
        </w:rPr>
      </w:pPr>
    </w:p>
    <w:p w:rsidR="00653F92" w:rsidRPr="00544DC6" w:rsidRDefault="00653F92" w:rsidP="00D7473F">
      <w:pPr>
        <w:jc w:val="both"/>
        <w:rPr>
          <w:rFonts w:ascii="Garamond" w:hAnsi="Garamond"/>
        </w:rPr>
      </w:pPr>
      <w:r w:rsidRPr="00544DC6">
        <w:rPr>
          <w:rFonts w:ascii="Garamond" w:hAnsi="Garamond"/>
        </w:rPr>
        <w:t xml:space="preserve">Bovendien wordt het verduurzamen van motoren door de </w:t>
      </w:r>
      <w:r w:rsidR="006F756A" w:rsidRPr="00544DC6">
        <w:rPr>
          <w:rFonts w:ascii="Garamond" w:hAnsi="Garamond"/>
        </w:rPr>
        <w:t xml:space="preserve">Raad voor Verkeer en Waterstaat geoormerkt als een publiek belang; een maatschappelijke waarde die door de markt niet optimaal bediend wordt. Overheidsbemoeienis lijkt noodzakelijk. </w:t>
      </w:r>
    </w:p>
    <w:p w:rsidR="006F756A" w:rsidRPr="00544DC6" w:rsidRDefault="006F756A" w:rsidP="00D7473F">
      <w:pPr>
        <w:jc w:val="both"/>
        <w:rPr>
          <w:rFonts w:ascii="Garamond" w:hAnsi="Garamond"/>
        </w:rPr>
      </w:pPr>
    </w:p>
    <w:p w:rsidR="008036CA" w:rsidRPr="00544DC6" w:rsidRDefault="006F756A" w:rsidP="00D7473F">
      <w:pPr>
        <w:jc w:val="both"/>
        <w:rPr>
          <w:rFonts w:ascii="Garamond" w:hAnsi="Garamond"/>
        </w:rPr>
      </w:pPr>
      <w:r w:rsidRPr="00544DC6">
        <w:rPr>
          <w:rFonts w:ascii="Garamond" w:hAnsi="Garamond"/>
        </w:rPr>
        <w:t xml:space="preserve">Gelet op de aanbestedingswetgeving die in de sector van het openbaar vervoer </w:t>
      </w:r>
      <w:r w:rsidR="008036CA" w:rsidRPr="00544DC6">
        <w:rPr>
          <w:rFonts w:ascii="Garamond" w:hAnsi="Garamond"/>
        </w:rPr>
        <w:t xml:space="preserve">is ingericht, kan gesteld worden dat de gereedschapskist van innovatiegericht inkopen enigszins wordt uitgedund. Europese aanbestedingswetgeving verbiedt het gebruik van bijvoorbeeld het aanbestedingsmodel van een concurrentiegerichte dialoog en die van een prijsvraag. Deze instrumenten zijn dus niet toegestaan in het innovatiegericht inkopen in het openbaar vervoer. </w:t>
      </w:r>
    </w:p>
    <w:p w:rsidR="008036CA" w:rsidRPr="00544DC6" w:rsidRDefault="008036CA" w:rsidP="00D7473F">
      <w:pPr>
        <w:jc w:val="both"/>
        <w:rPr>
          <w:rFonts w:ascii="Garamond" w:hAnsi="Garamond"/>
        </w:rPr>
      </w:pPr>
    </w:p>
    <w:p w:rsidR="008036CA" w:rsidRPr="00544DC6" w:rsidRDefault="008036CA" w:rsidP="00D7473F">
      <w:pPr>
        <w:jc w:val="both"/>
        <w:rPr>
          <w:rFonts w:ascii="Garamond" w:hAnsi="Garamond"/>
          <w:b/>
        </w:rPr>
      </w:pPr>
      <w:r w:rsidRPr="00544DC6">
        <w:rPr>
          <w:rFonts w:ascii="Garamond" w:hAnsi="Garamond"/>
          <w:b/>
        </w:rPr>
        <w:t xml:space="preserve">Over </w:t>
      </w:r>
      <w:proofErr w:type="spellStart"/>
      <w:r w:rsidRPr="00544DC6">
        <w:rPr>
          <w:rFonts w:ascii="Garamond" w:hAnsi="Garamond"/>
          <w:b/>
        </w:rPr>
        <w:t>busaandrijftechniek</w:t>
      </w:r>
      <w:proofErr w:type="spellEnd"/>
      <w:r w:rsidRPr="00544DC6">
        <w:rPr>
          <w:rFonts w:ascii="Garamond" w:hAnsi="Garamond"/>
          <w:b/>
        </w:rPr>
        <w:t xml:space="preserve"> en wielnaafmotoren</w:t>
      </w:r>
    </w:p>
    <w:p w:rsidR="008A3AFF" w:rsidRPr="00544DC6" w:rsidRDefault="008A3AFF" w:rsidP="00D7473F">
      <w:pPr>
        <w:jc w:val="both"/>
        <w:rPr>
          <w:rFonts w:ascii="Garamond" w:hAnsi="Garamond"/>
        </w:rPr>
      </w:pPr>
      <w:r w:rsidRPr="00544DC6">
        <w:rPr>
          <w:rFonts w:ascii="Garamond" w:hAnsi="Garamond"/>
        </w:rPr>
        <w:t xml:space="preserve">Een wielnaafmotor is een direct in beide achterwielen geïnstalleerde elektromotor. Doordat de motor direct in het wiel is geïnstalleerd is er, in tegenstelling tot de conventionele aandrijflijn, nergens sprake van overbrengingsverliezen. </w:t>
      </w:r>
      <w:r w:rsidR="009E7F74" w:rsidRPr="00544DC6">
        <w:rPr>
          <w:rFonts w:ascii="Garamond" w:hAnsi="Garamond"/>
        </w:rPr>
        <w:t>Beide achterwielen zijn</w:t>
      </w:r>
      <w:r w:rsidRPr="00544DC6">
        <w:rPr>
          <w:rFonts w:ascii="Garamond" w:hAnsi="Garamond"/>
        </w:rPr>
        <w:t xml:space="preserve"> in een </w:t>
      </w:r>
      <w:proofErr w:type="spellStart"/>
      <w:r w:rsidRPr="00544DC6">
        <w:rPr>
          <w:rFonts w:ascii="Garamond" w:hAnsi="Garamond"/>
        </w:rPr>
        <w:t>wielnaafmotor</w:t>
      </w:r>
      <w:r w:rsidR="009E7F74" w:rsidRPr="00544DC6">
        <w:rPr>
          <w:rFonts w:ascii="Garamond" w:hAnsi="Garamond"/>
        </w:rPr>
        <w:t>aandrijving</w:t>
      </w:r>
      <w:proofErr w:type="spellEnd"/>
      <w:r w:rsidR="00366D9E" w:rsidRPr="00544DC6">
        <w:rPr>
          <w:rFonts w:ascii="Garamond" w:hAnsi="Garamond"/>
        </w:rPr>
        <w:t>,</w:t>
      </w:r>
      <w:r w:rsidRPr="00544DC6">
        <w:rPr>
          <w:rFonts w:ascii="Garamond" w:hAnsi="Garamond"/>
        </w:rPr>
        <w:t xml:space="preserve"> </w:t>
      </w:r>
      <w:r w:rsidR="009E7F74" w:rsidRPr="00544DC6">
        <w:rPr>
          <w:rFonts w:ascii="Garamond" w:hAnsi="Garamond"/>
        </w:rPr>
        <w:t>de</w:t>
      </w:r>
      <w:r w:rsidRPr="00544DC6">
        <w:rPr>
          <w:rFonts w:ascii="Garamond" w:hAnsi="Garamond"/>
        </w:rPr>
        <w:t xml:space="preserve"> enige bewegende de</w:t>
      </w:r>
      <w:r w:rsidR="009E7F74" w:rsidRPr="00544DC6">
        <w:rPr>
          <w:rFonts w:ascii="Garamond" w:hAnsi="Garamond"/>
        </w:rPr>
        <w:t>len</w:t>
      </w:r>
      <w:r w:rsidRPr="00544DC6">
        <w:rPr>
          <w:rFonts w:ascii="Garamond" w:hAnsi="Garamond"/>
        </w:rPr>
        <w:t xml:space="preserve"> in een aandrijving.</w:t>
      </w:r>
      <w:r w:rsidR="009E7F74" w:rsidRPr="00544DC6">
        <w:rPr>
          <w:rFonts w:ascii="Garamond" w:hAnsi="Garamond"/>
        </w:rPr>
        <w:t xml:space="preserve"> Toepassing van een versnellingsbak, een differentieel en andere tandwieloverbrengingen wordt hiermee overbodig gemaakt.</w:t>
      </w:r>
      <w:r w:rsidRPr="00544DC6">
        <w:rPr>
          <w:rFonts w:ascii="Garamond" w:hAnsi="Garamond"/>
        </w:rPr>
        <w:t xml:space="preserve"> Wielnaafmotoren worden, binnen het openbaar vervoer, vooralsnog </w:t>
      </w:r>
      <w:r w:rsidR="00366D9E" w:rsidRPr="00544DC6">
        <w:rPr>
          <w:rFonts w:ascii="Garamond" w:hAnsi="Garamond"/>
        </w:rPr>
        <w:t xml:space="preserve">alleen </w:t>
      </w:r>
      <w:r w:rsidRPr="00544DC6">
        <w:rPr>
          <w:rFonts w:ascii="Garamond" w:hAnsi="Garamond"/>
        </w:rPr>
        <w:t xml:space="preserve">toegepast in experimentele projecten in Apeldoorn, Arnhem en Rotterdam. </w:t>
      </w:r>
    </w:p>
    <w:p w:rsidR="008036CA" w:rsidRPr="00544DC6" w:rsidRDefault="008036CA" w:rsidP="00D7473F">
      <w:pPr>
        <w:jc w:val="both"/>
        <w:rPr>
          <w:rFonts w:ascii="Garamond" w:hAnsi="Garamond"/>
        </w:rPr>
      </w:pPr>
    </w:p>
    <w:p w:rsidR="006F756A" w:rsidRPr="00544DC6" w:rsidRDefault="008A3AFF" w:rsidP="00D7473F">
      <w:pPr>
        <w:jc w:val="both"/>
        <w:rPr>
          <w:rFonts w:ascii="Garamond" w:hAnsi="Garamond"/>
        </w:rPr>
      </w:pPr>
      <w:r w:rsidRPr="00544DC6">
        <w:rPr>
          <w:rFonts w:ascii="Garamond" w:hAnsi="Garamond"/>
        </w:rPr>
        <w:t>Naast het gebruik van wielnaafmotoren zijn er nog diverse and</w:t>
      </w:r>
      <w:r w:rsidR="0092589A" w:rsidRPr="00544DC6">
        <w:rPr>
          <w:rFonts w:ascii="Garamond" w:hAnsi="Garamond"/>
        </w:rPr>
        <w:t xml:space="preserve">ere innovaties zichtbaar ten aanzien van de aandrijflijn van bussen. Het betreft hier ondermeer het gebruik van aardgasmotoren, toepassing van hybride systemen, en innovatieve nieuwe dieseltechnieken. </w:t>
      </w:r>
    </w:p>
    <w:p w:rsidR="0092589A" w:rsidRPr="00544DC6" w:rsidRDefault="0092589A" w:rsidP="00D7473F">
      <w:pPr>
        <w:jc w:val="both"/>
        <w:rPr>
          <w:rFonts w:ascii="Garamond" w:hAnsi="Garamond"/>
        </w:rPr>
      </w:pPr>
    </w:p>
    <w:p w:rsidR="0092589A" w:rsidRPr="00544DC6" w:rsidRDefault="0092589A" w:rsidP="00D7473F">
      <w:pPr>
        <w:jc w:val="both"/>
        <w:rPr>
          <w:rFonts w:ascii="Garamond" w:hAnsi="Garamond"/>
        </w:rPr>
      </w:pPr>
      <w:r w:rsidRPr="00544DC6">
        <w:rPr>
          <w:rFonts w:ascii="Garamond" w:hAnsi="Garamond"/>
        </w:rPr>
        <w:t xml:space="preserve">De wielnaafmotor lijkt zich ten opzichte van de conventionele aandrijftechnieken te onderscheiden in een veel lager brandstofverbruik. Bovendien daalt hiermee de uistoot van schadelijke gassen, zowel gassen die de luchtkwaliteit beïnvloeden als klimaatbeïnvloedende gassen. Ook is de aandrijving met wielnaafmotoren geluidsarm en maakt deze een ongetrapte transmissie mogelijk. Het positieve maatschappelijke effect lijkt hiermee aangetoond. </w:t>
      </w:r>
    </w:p>
    <w:p w:rsidR="0092589A" w:rsidRPr="00544DC6" w:rsidRDefault="0092589A" w:rsidP="00D7473F">
      <w:pPr>
        <w:jc w:val="both"/>
        <w:rPr>
          <w:rFonts w:ascii="Garamond" w:hAnsi="Garamond"/>
        </w:rPr>
      </w:pPr>
    </w:p>
    <w:p w:rsidR="0092589A" w:rsidRPr="00544DC6" w:rsidRDefault="0092589A" w:rsidP="00D7473F">
      <w:pPr>
        <w:jc w:val="both"/>
        <w:rPr>
          <w:rFonts w:ascii="Garamond" w:hAnsi="Garamond"/>
        </w:rPr>
      </w:pPr>
      <w:r w:rsidRPr="00544DC6">
        <w:rPr>
          <w:rFonts w:ascii="Garamond" w:hAnsi="Garamond"/>
        </w:rPr>
        <w:t xml:space="preserve">Geredeneerd vanuit de gereedschapskist van innovatiegericht inkopen – althans vanuit de instrumenten die toegestaan zijn in deze sector – kan de observatie gemaakt worden dat er </w:t>
      </w:r>
      <w:proofErr w:type="gramStart"/>
      <w:r w:rsidRPr="00544DC6">
        <w:rPr>
          <w:rFonts w:ascii="Garamond" w:hAnsi="Garamond"/>
        </w:rPr>
        <w:t>legio</w:t>
      </w:r>
      <w:proofErr w:type="gramEnd"/>
      <w:r w:rsidRPr="00544DC6">
        <w:rPr>
          <w:rFonts w:ascii="Garamond" w:hAnsi="Garamond"/>
        </w:rPr>
        <w:t xml:space="preserve"> mogelijkheden zijn om het gebruik van wielnaafmotor gedreven bussen te verplicht</w:t>
      </w:r>
      <w:r w:rsidR="00366D9E" w:rsidRPr="00544DC6">
        <w:rPr>
          <w:rFonts w:ascii="Garamond" w:hAnsi="Garamond"/>
        </w:rPr>
        <w:t>en, of</w:t>
      </w:r>
      <w:r w:rsidRPr="00544DC6">
        <w:rPr>
          <w:rFonts w:ascii="Garamond" w:hAnsi="Garamond"/>
        </w:rPr>
        <w:t xml:space="preserve"> potentiële aanbieders hiertoe te verleiden.  </w:t>
      </w:r>
    </w:p>
    <w:p w:rsidR="003D7E30" w:rsidRPr="00544DC6" w:rsidRDefault="003D7E30" w:rsidP="00D7473F">
      <w:pPr>
        <w:jc w:val="both"/>
        <w:rPr>
          <w:rFonts w:ascii="Garamond" w:hAnsi="Garamond"/>
        </w:rPr>
      </w:pPr>
    </w:p>
    <w:p w:rsidR="009E7F74" w:rsidRPr="00544DC6" w:rsidRDefault="009E7F74" w:rsidP="00D7473F">
      <w:pPr>
        <w:jc w:val="both"/>
        <w:rPr>
          <w:rFonts w:ascii="Garamond" w:hAnsi="Garamond"/>
        </w:rPr>
      </w:pPr>
    </w:p>
    <w:p w:rsidR="0092589A" w:rsidRPr="00544DC6" w:rsidRDefault="0092589A" w:rsidP="00D7473F">
      <w:pPr>
        <w:jc w:val="both"/>
        <w:rPr>
          <w:rFonts w:ascii="Garamond" w:hAnsi="Garamond"/>
          <w:b/>
        </w:rPr>
      </w:pPr>
      <w:r w:rsidRPr="00544DC6">
        <w:rPr>
          <w:rFonts w:ascii="Garamond" w:hAnsi="Garamond"/>
          <w:b/>
        </w:rPr>
        <w:lastRenderedPageBreak/>
        <w:t>Daadwerkelijke innovatiegerichte inkoop in het openbaar vervoer</w:t>
      </w:r>
    </w:p>
    <w:p w:rsidR="00363F22" w:rsidRPr="00544DC6" w:rsidRDefault="00366D9E" w:rsidP="00D7473F">
      <w:pPr>
        <w:jc w:val="both"/>
        <w:rPr>
          <w:rFonts w:ascii="Garamond" w:hAnsi="Garamond"/>
        </w:rPr>
      </w:pPr>
      <w:r w:rsidRPr="00544DC6">
        <w:rPr>
          <w:rFonts w:ascii="Garamond" w:hAnsi="Garamond"/>
        </w:rPr>
        <w:t xml:space="preserve">Een inhoudsanalyse geeft inzicht in de mate waarin er, in </w:t>
      </w:r>
      <w:proofErr w:type="gramStart"/>
      <w:r w:rsidRPr="00544DC6">
        <w:rPr>
          <w:rFonts w:ascii="Garamond" w:hAnsi="Garamond"/>
        </w:rPr>
        <w:t>de</w:t>
      </w:r>
      <w:proofErr w:type="gramEnd"/>
      <w:r w:rsidRPr="00544DC6">
        <w:rPr>
          <w:rFonts w:ascii="Garamond" w:hAnsi="Garamond"/>
        </w:rPr>
        <w:t xml:space="preserve"> openbaar vervoer aanbestedingen van 2009, gebruik is gemaakt van het instrumentarium van innovatiegericht </w:t>
      </w:r>
      <w:r w:rsidR="00785D06" w:rsidRPr="00544DC6">
        <w:rPr>
          <w:rFonts w:ascii="Garamond" w:hAnsi="Garamond"/>
        </w:rPr>
        <w:t>inkopen. Het beschikbare en bruikbare instrumentarium van innovatiegericht inkopen is</w:t>
      </w:r>
      <w:r w:rsidR="00296A24" w:rsidRPr="00544DC6">
        <w:rPr>
          <w:rFonts w:ascii="Garamond" w:hAnsi="Garamond"/>
        </w:rPr>
        <w:t>, voor de uitvoerbaarheid van de inhoudsanalyse,</w:t>
      </w:r>
      <w:r w:rsidR="00785D06" w:rsidRPr="00544DC6">
        <w:rPr>
          <w:rFonts w:ascii="Garamond" w:hAnsi="Garamond"/>
        </w:rPr>
        <w:t xml:space="preserve"> vertaald naar een codeerschema. Vervolgens zijn</w:t>
      </w:r>
      <w:r w:rsidR="00296A24" w:rsidRPr="00544DC6">
        <w:rPr>
          <w:rFonts w:ascii="Garamond" w:hAnsi="Garamond"/>
        </w:rPr>
        <w:t xml:space="preserve"> </w:t>
      </w:r>
      <w:r w:rsidR="00785D06" w:rsidRPr="00544DC6">
        <w:rPr>
          <w:rFonts w:ascii="Garamond" w:hAnsi="Garamond"/>
        </w:rPr>
        <w:t xml:space="preserve">de aanbestedende documenten </w:t>
      </w:r>
      <w:r w:rsidR="00296A24" w:rsidRPr="00544DC6">
        <w:rPr>
          <w:rFonts w:ascii="Garamond" w:hAnsi="Garamond"/>
        </w:rPr>
        <w:t>uit 2009</w:t>
      </w:r>
      <w:r w:rsidR="00785D06" w:rsidRPr="00544DC6">
        <w:rPr>
          <w:rFonts w:ascii="Garamond" w:hAnsi="Garamond"/>
        </w:rPr>
        <w:t xml:space="preserve"> onderzocht op de aanwezigheid van het gebruik van de instrumenten</w:t>
      </w:r>
      <w:r w:rsidR="00296A24" w:rsidRPr="00544DC6">
        <w:rPr>
          <w:rFonts w:ascii="Garamond" w:hAnsi="Garamond"/>
        </w:rPr>
        <w:t xml:space="preserve"> voor innovatiegericht inkopen. Resultaat van deze inhoudsanalyse is een gestructureerd en volledig beeld van het gebruik van het instrumentarium van innovatiegericht inkopen. </w:t>
      </w:r>
    </w:p>
    <w:p w:rsidR="00785D06" w:rsidRPr="00544DC6" w:rsidRDefault="00785D06" w:rsidP="00D7473F">
      <w:pPr>
        <w:jc w:val="both"/>
        <w:rPr>
          <w:rFonts w:ascii="Garamond" w:hAnsi="Garamond"/>
        </w:rPr>
      </w:pPr>
    </w:p>
    <w:p w:rsidR="00785D06" w:rsidRPr="00544DC6" w:rsidRDefault="001F5D84" w:rsidP="00D7473F">
      <w:pPr>
        <w:jc w:val="both"/>
        <w:rPr>
          <w:rFonts w:ascii="Garamond" w:hAnsi="Garamond"/>
        </w:rPr>
      </w:pPr>
      <w:r w:rsidRPr="00544DC6">
        <w:rPr>
          <w:rFonts w:ascii="Garamond" w:hAnsi="Garamond"/>
        </w:rPr>
        <w:t xml:space="preserve">Ten aanzien van het verplicht stellen van gebruik van wielnaafmotor gedreven bussen kan geconcludeerd worden dat dit in geen enkel geval gebeurd. Overheden schrijven niet expliciet voor dat van deze techniek gebruik gemaakt moet worden. Gebruik van een innovatievriendelijke perceelindeling </w:t>
      </w:r>
      <w:r w:rsidR="002D565B" w:rsidRPr="00544DC6">
        <w:rPr>
          <w:rFonts w:ascii="Garamond" w:hAnsi="Garamond"/>
        </w:rPr>
        <w:t xml:space="preserve">(op niveau van een grote lijn of een totale stadsdienst) </w:t>
      </w:r>
      <w:r w:rsidRPr="00544DC6">
        <w:rPr>
          <w:rFonts w:ascii="Garamond" w:hAnsi="Garamond"/>
        </w:rPr>
        <w:t xml:space="preserve">wordt in enkele gevallen geobserveerd. Vraag is in hoeverre deze </w:t>
      </w:r>
      <w:r w:rsidR="002D565B" w:rsidRPr="00544DC6">
        <w:rPr>
          <w:rFonts w:ascii="Garamond" w:hAnsi="Garamond"/>
        </w:rPr>
        <w:t xml:space="preserve">perceelindeling daadwerkelijk de wielnaafmotor kan helpen in het verder komen in </w:t>
      </w:r>
      <w:proofErr w:type="gramStart"/>
      <w:r w:rsidR="002D565B" w:rsidRPr="00544DC6">
        <w:rPr>
          <w:rFonts w:ascii="Garamond" w:hAnsi="Garamond"/>
        </w:rPr>
        <w:t>de</w:t>
      </w:r>
      <w:proofErr w:type="gramEnd"/>
      <w:r w:rsidR="002D565B" w:rsidRPr="00544DC6">
        <w:rPr>
          <w:rFonts w:ascii="Garamond" w:hAnsi="Garamond"/>
        </w:rPr>
        <w:t xml:space="preserve"> product levenscyclus. </w:t>
      </w:r>
    </w:p>
    <w:p w:rsidR="002D565B" w:rsidRPr="00544DC6" w:rsidRDefault="002D565B" w:rsidP="00D7473F">
      <w:pPr>
        <w:jc w:val="both"/>
        <w:rPr>
          <w:rFonts w:ascii="Garamond" w:hAnsi="Garamond"/>
        </w:rPr>
      </w:pPr>
    </w:p>
    <w:p w:rsidR="002D565B" w:rsidRPr="00544DC6" w:rsidRDefault="002D565B" w:rsidP="00D7473F">
      <w:pPr>
        <w:jc w:val="both"/>
        <w:rPr>
          <w:rFonts w:ascii="Garamond" w:hAnsi="Garamond"/>
        </w:rPr>
      </w:pPr>
      <w:r w:rsidRPr="00544DC6">
        <w:rPr>
          <w:rFonts w:ascii="Garamond" w:hAnsi="Garamond"/>
        </w:rPr>
        <w:t>Aanbestedende overheden maken</w:t>
      </w:r>
      <w:r w:rsidR="00296A24" w:rsidRPr="00544DC6">
        <w:rPr>
          <w:rFonts w:ascii="Garamond" w:hAnsi="Garamond"/>
        </w:rPr>
        <w:t xml:space="preserve"> wel</w:t>
      </w:r>
      <w:r w:rsidRPr="00544DC6">
        <w:rPr>
          <w:rFonts w:ascii="Garamond" w:hAnsi="Garamond"/>
        </w:rPr>
        <w:t xml:space="preserve"> veelvuldig gebruik van zogenaamde </w:t>
      </w:r>
      <w:r w:rsidR="00EA7600" w:rsidRPr="00544DC6">
        <w:rPr>
          <w:rFonts w:ascii="Garamond" w:hAnsi="Garamond"/>
        </w:rPr>
        <w:t>‘</w:t>
      </w:r>
      <w:r w:rsidRPr="00544DC6">
        <w:rPr>
          <w:rFonts w:ascii="Garamond" w:hAnsi="Garamond"/>
        </w:rPr>
        <w:t>specifieke verleiding</w:t>
      </w:r>
      <w:r w:rsidR="00EA7600" w:rsidRPr="00544DC6">
        <w:rPr>
          <w:rFonts w:ascii="Garamond" w:hAnsi="Garamond"/>
        </w:rPr>
        <w:t>’</w:t>
      </w:r>
      <w:r w:rsidRPr="00544DC6">
        <w:rPr>
          <w:rFonts w:ascii="Garamond" w:hAnsi="Garamond"/>
        </w:rPr>
        <w:t xml:space="preserve">. Onder deze groep van instrumenten van innovatiegericht inkopen valt het belonen van maatschappelijke verbeteringen die een wielnaafmotor kan bewerkstellen. Door het opnemen van zogenaamde doelvoorschriften stimuleren overheden potentiële aanbieders om maatschappelijke verbeteringen te bewerkstellen. De manier waarop aanbieders dit daadwerkelijk invullen is aan hen. Toepassingen van specifiek verleiden zijn te vinden in het opnemen van bijvoorbeeld verplichte </w:t>
      </w:r>
      <w:proofErr w:type="spellStart"/>
      <w:r w:rsidRPr="00544DC6">
        <w:rPr>
          <w:rFonts w:ascii="Garamond" w:hAnsi="Garamond"/>
        </w:rPr>
        <w:t>euro-normeringen</w:t>
      </w:r>
      <w:proofErr w:type="spellEnd"/>
      <w:r w:rsidRPr="00544DC6">
        <w:rPr>
          <w:rFonts w:ascii="Garamond" w:hAnsi="Garamond"/>
        </w:rPr>
        <w:t>, taakstellende CO</w:t>
      </w:r>
      <w:r w:rsidRPr="00544DC6">
        <w:rPr>
          <w:rFonts w:ascii="Garamond" w:hAnsi="Garamond"/>
          <w:vertAlign w:val="subscript"/>
        </w:rPr>
        <w:t>2</w:t>
      </w:r>
      <w:r w:rsidRPr="00544DC6">
        <w:rPr>
          <w:rFonts w:ascii="Garamond" w:hAnsi="Garamond"/>
        </w:rPr>
        <w:t>-reducties, belonen van een betere geluidsper</w:t>
      </w:r>
      <w:r w:rsidR="0053080D" w:rsidRPr="00544DC6">
        <w:rPr>
          <w:rFonts w:ascii="Garamond" w:hAnsi="Garamond"/>
        </w:rPr>
        <w:t>formance en dergelijke meer. Het</w:t>
      </w:r>
      <w:r w:rsidRPr="00544DC6">
        <w:rPr>
          <w:rFonts w:ascii="Garamond" w:hAnsi="Garamond"/>
        </w:rPr>
        <w:t xml:space="preserve"> is denkbaar dat vergaand gebruik van deze eisen het aanbieden van met wielnaafmotor aangedreven bussen aanmoedigt. </w:t>
      </w:r>
    </w:p>
    <w:p w:rsidR="00483F65" w:rsidRPr="00544DC6" w:rsidRDefault="00483F65">
      <w:r w:rsidRPr="00544DC6">
        <w:br w:type="page"/>
      </w:r>
    </w:p>
    <w:p w:rsidR="0050236E" w:rsidRPr="00544DC6" w:rsidRDefault="00AA153B" w:rsidP="0050236E">
      <w:pPr>
        <w:sectPr w:rsidR="0050236E" w:rsidRPr="00544DC6" w:rsidSect="0050236E">
          <w:footerReference w:type="default" r:id="rId18"/>
          <w:pgSz w:w="11906" w:h="16838"/>
          <w:pgMar w:top="1417" w:right="1417" w:bottom="1417" w:left="1417" w:header="708" w:footer="708" w:gutter="0"/>
          <w:cols w:space="708"/>
          <w:docGrid w:linePitch="360"/>
        </w:sectPr>
      </w:pPr>
      <w:r w:rsidRPr="00544DC6">
        <w:lastRenderedPageBreak/>
        <w:br w:type="page"/>
      </w:r>
    </w:p>
    <w:bookmarkEnd w:id="0"/>
    <w:bookmarkEnd w:id="1"/>
    <w:p w:rsidR="0050236E" w:rsidRPr="00544DC6" w:rsidRDefault="0050236E" w:rsidP="0050236E">
      <w:pPr>
        <w:pBdr>
          <w:top w:val="single" w:sz="4" w:space="1" w:color="auto"/>
          <w:bottom w:val="single" w:sz="4" w:space="1" w:color="auto"/>
        </w:pBdr>
        <w:spacing w:line="360" w:lineRule="auto"/>
        <w:ind w:left="360"/>
        <w:jc w:val="center"/>
        <w:outlineLvl w:val="0"/>
        <w:rPr>
          <w:rFonts w:ascii="Garamond" w:hAnsi="Garamond"/>
          <w:b/>
          <w:bCs/>
        </w:rPr>
      </w:pPr>
      <w:r w:rsidRPr="00544DC6">
        <w:rPr>
          <w:rFonts w:ascii="Garamond" w:hAnsi="Garamond"/>
          <w:b/>
          <w:bCs/>
        </w:rPr>
        <w:lastRenderedPageBreak/>
        <w:t>Inhoudsopgave</w:t>
      </w:r>
    </w:p>
    <w:p w:rsidR="00557AED" w:rsidRPr="00544DC6" w:rsidRDefault="00557AED" w:rsidP="00B751FE">
      <w:pPr>
        <w:rPr>
          <w:rFonts w:ascii="Garamond" w:hAnsi="Garamond"/>
        </w:rPr>
      </w:pPr>
    </w:p>
    <w:tbl>
      <w:tblPr>
        <w:tblW w:w="0" w:type="auto"/>
        <w:tblLook w:val="04A0"/>
      </w:tblPr>
      <w:tblGrid>
        <w:gridCol w:w="8374"/>
        <w:gridCol w:w="914"/>
      </w:tblGrid>
      <w:tr w:rsidR="00AF4AA1" w:rsidRPr="00544DC6" w:rsidTr="00F57CA6">
        <w:tc>
          <w:tcPr>
            <w:tcW w:w="8487" w:type="dxa"/>
          </w:tcPr>
          <w:p w:rsidR="00AF4AA1" w:rsidRPr="00544DC6" w:rsidRDefault="00AF4AA1" w:rsidP="00F57CA6">
            <w:pPr>
              <w:rPr>
                <w:rFonts w:ascii="Garamond" w:hAnsi="Garamond"/>
              </w:rPr>
            </w:pPr>
            <w:r w:rsidRPr="00544DC6">
              <w:rPr>
                <w:rFonts w:ascii="Garamond" w:hAnsi="Garamond"/>
              </w:rPr>
              <w:t>Voorwoo</w:t>
            </w:r>
            <w:r w:rsidR="002C587A" w:rsidRPr="00544DC6">
              <w:rPr>
                <w:rFonts w:ascii="Garamond" w:hAnsi="Garamond"/>
              </w:rPr>
              <w:t>rd</w:t>
            </w:r>
          </w:p>
        </w:tc>
        <w:tc>
          <w:tcPr>
            <w:tcW w:w="801" w:type="dxa"/>
          </w:tcPr>
          <w:p w:rsidR="00AF4AA1" w:rsidRPr="00544DC6" w:rsidRDefault="007F50B6" w:rsidP="00F57CA6">
            <w:pPr>
              <w:jc w:val="right"/>
              <w:rPr>
                <w:rFonts w:ascii="Garamond" w:hAnsi="Garamond"/>
              </w:rPr>
            </w:pPr>
            <w:r w:rsidRPr="00544DC6">
              <w:rPr>
                <w:rFonts w:ascii="Garamond" w:hAnsi="Garamond"/>
              </w:rPr>
              <w:t>5</w:t>
            </w:r>
          </w:p>
        </w:tc>
      </w:tr>
      <w:tr w:rsidR="00AF4AA1" w:rsidRPr="00544DC6" w:rsidTr="00F57CA6">
        <w:tc>
          <w:tcPr>
            <w:tcW w:w="8487" w:type="dxa"/>
          </w:tcPr>
          <w:p w:rsidR="00AF4AA1" w:rsidRPr="00544DC6" w:rsidRDefault="00AF4AA1" w:rsidP="00F57CA6">
            <w:pPr>
              <w:rPr>
                <w:rFonts w:ascii="Garamond" w:hAnsi="Garamond"/>
              </w:rPr>
            </w:pPr>
            <w:r w:rsidRPr="00544DC6">
              <w:rPr>
                <w:rFonts w:ascii="Garamond" w:hAnsi="Garamond"/>
              </w:rPr>
              <w:t>Samenvatting</w:t>
            </w:r>
          </w:p>
        </w:tc>
        <w:tc>
          <w:tcPr>
            <w:tcW w:w="801" w:type="dxa"/>
          </w:tcPr>
          <w:p w:rsidR="00AF4AA1" w:rsidRPr="00544DC6" w:rsidRDefault="007F50B6" w:rsidP="00F57CA6">
            <w:pPr>
              <w:jc w:val="right"/>
              <w:rPr>
                <w:rFonts w:ascii="Garamond" w:hAnsi="Garamond"/>
              </w:rPr>
            </w:pPr>
            <w:r w:rsidRPr="00544DC6">
              <w:rPr>
                <w:rFonts w:ascii="Garamond" w:hAnsi="Garamond"/>
              </w:rPr>
              <w:t>7</w:t>
            </w:r>
          </w:p>
        </w:tc>
      </w:tr>
      <w:tr w:rsidR="00AF4AA1" w:rsidRPr="00544DC6" w:rsidTr="00F57CA6">
        <w:tc>
          <w:tcPr>
            <w:tcW w:w="8487" w:type="dxa"/>
          </w:tcPr>
          <w:p w:rsidR="00AF4AA1" w:rsidRPr="00544DC6" w:rsidRDefault="00AF4AA1" w:rsidP="00F57CA6">
            <w:pPr>
              <w:rPr>
                <w:rFonts w:ascii="Garamond" w:hAnsi="Garamond"/>
              </w:rPr>
            </w:pPr>
          </w:p>
        </w:tc>
        <w:tc>
          <w:tcPr>
            <w:tcW w:w="801" w:type="dxa"/>
          </w:tcPr>
          <w:p w:rsidR="00AF4AA1" w:rsidRPr="00544DC6" w:rsidRDefault="00AF4AA1" w:rsidP="00F57CA6">
            <w:pPr>
              <w:jc w:val="right"/>
              <w:rPr>
                <w:rFonts w:ascii="Garamond" w:hAnsi="Garamond"/>
              </w:rPr>
            </w:pPr>
          </w:p>
        </w:tc>
      </w:tr>
      <w:tr w:rsidR="00AF4AA1" w:rsidRPr="00544DC6" w:rsidTr="00F57CA6">
        <w:tc>
          <w:tcPr>
            <w:tcW w:w="8487" w:type="dxa"/>
          </w:tcPr>
          <w:p w:rsidR="00AF4AA1" w:rsidRPr="00544DC6" w:rsidRDefault="00AF4AA1" w:rsidP="00F57CA6">
            <w:pPr>
              <w:numPr>
                <w:ilvl w:val="0"/>
                <w:numId w:val="3"/>
              </w:numPr>
              <w:spacing w:line="276" w:lineRule="auto"/>
              <w:rPr>
                <w:rFonts w:ascii="Garamond" w:hAnsi="Garamond"/>
              </w:rPr>
            </w:pPr>
            <w:r w:rsidRPr="00544DC6">
              <w:rPr>
                <w:rFonts w:ascii="Garamond" w:hAnsi="Garamond"/>
              </w:rPr>
              <w:t>Inleiding</w:t>
            </w:r>
            <w:r w:rsidR="00FD7477">
              <w:rPr>
                <w:rFonts w:ascii="Garamond" w:hAnsi="Garamond"/>
              </w:rPr>
              <w:t xml:space="preserve"> en verantwoording</w:t>
            </w:r>
            <w:r w:rsidRPr="00544DC6">
              <w:rPr>
                <w:rFonts w:ascii="Garamond" w:hAnsi="Garamond"/>
              </w:rPr>
              <w:tab/>
            </w:r>
          </w:p>
        </w:tc>
        <w:tc>
          <w:tcPr>
            <w:tcW w:w="801" w:type="dxa"/>
          </w:tcPr>
          <w:p w:rsidR="00AF4AA1" w:rsidRPr="00544DC6" w:rsidRDefault="007F50B6" w:rsidP="00F57CA6">
            <w:pPr>
              <w:spacing w:line="276" w:lineRule="auto"/>
              <w:ind w:left="360"/>
              <w:jc w:val="right"/>
              <w:rPr>
                <w:rFonts w:ascii="Garamond" w:hAnsi="Garamond"/>
              </w:rPr>
            </w:pPr>
            <w:r w:rsidRPr="00544DC6">
              <w:rPr>
                <w:rFonts w:ascii="Garamond" w:hAnsi="Garamond"/>
              </w:rPr>
              <w:t>1</w:t>
            </w:r>
            <w:r w:rsidR="00955497">
              <w:rPr>
                <w:rFonts w:ascii="Garamond" w:hAnsi="Garamond"/>
              </w:rPr>
              <w:t>3</w:t>
            </w:r>
          </w:p>
        </w:tc>
      </w:tr>
      <w:tr w:rsidR="00AF4AA1" w:rsidRPr="00544DC6" w:rsidTr="00F57CA6">
        <w:tc>
          <w:tcPr>
            <w:tcW w:w="8487" w:type="dxa"/>
          </w:tcPr>
          <w:p w:rsidR="00AF4AA1" w:rsidRPr="00544DC6" w:rsidRDefault="00AF4AA1" w:rsidP="00F57CA6">
            <w:pPr>
              <w:spacing w:line="276" w:lineRule="auto"/>
              <w:rPr>
                <w:rFonts w:ascii="Garamond" w:hAnsi="Garamond"/>
              </w:rPr>
            </w:pPr>
          </w:p>
        </w:tc>
        <w:tc>
          <w:tcPr>
            <w:tcW w:w="801" w:type="dxa"/>
          </w:tcPr>
          <w:p w:rsidR="00AF4AA1" w:rsidRPr="00544DC6" w:rsidRDefault="00AF4AA1" w:rsidP="00F57CA6">
            <w:pPr>
              <w:spacing w:line="276" w:lineRule="auto"/>
              <w:ind w:left="360"/>
              <w:jc w:val="right"/>
              <w:rPr>
                <w:rFonts w:ascii="Garamond" w:hAnsi="Garamond"/>
              </w:rPr>
            </w:pPr>
          </w:p>
        </w:tc>
      </w:tr>
      <w:tr w:rsidR="00AF4AA1" w:rsidRPr="00544DC6" w:rsidTr="00F57CA6">
        <w:tc>
          <w:tcPr>
            <w:tcW w:w="8487" w:type="dxa"/>
          </w:tcPr>
          <w:p w:rsidR="00AF4AA1" w:rsidRPr="00544DC6" w:rsidRDefault="00AF4AA1" w:rsidP="00F57CA6">
            <w:pPr>
              <w:spacing w:line="276" w:lineRule="auto"/>
              <w:rPr>
                <w:rFonts w:ascii="Garamond" w:hAnsi="Garamond"/>
                <w:b/>
              </w:rPr>
            </w:pPr>
            <w:r w:rsidRPr="00544DC6">
              <w:rPr>
                <w:rFonts w:ascii="Garamond" w:hAnsi="Garamond"/>
                <w:b/>
              </w:rPr>
              <w:t xml:space="preserve">Deel A Over de overheid als lanceerplatform </w:t>
            </w:r>
          </w:p>
        </w:tc>
        <w:tc>
          <w:tcPr>
            <w:tcW w:w="801" w:type="dxa"/>
          </w:tcPr>
          <w:p w:rsidR="00AF4AA1" w:rsidRPr="00544DC6" w:rsidRDefault="00AF4AA1" w:rsidP="00507280">
            <w:pPr>
              <w:spacing w:line="276" w:lineRule="auto"/>
              <w:ind w:left="360"/>
              <w:jc w:val="right"/>
              <w:rPr>
                <w:rFonts w:ascii="Garamond" w:hAnsi="Garamond"/>
                <w:b/>
              </w:rPr>
            </w:pPr>
            <w:r w:rsidRPr="00544DC6">
              <w:rPr>
                <w:rFonts w:ascii="Garamond" w:hAnsi="Garamond"/>
                <w:b/>
              </w:rPr>
              <w:t>1</w:t>
            </w:r>
            <w:r w:rsidR="007F50B6" w:rsidRPr="00544DC6">
              <w:rPr>
                <w:rFonts w:ascii="Garamond" w:hAnsi="Garamond"/>
                <w:b/>
              </w:rPr>
              <w:t>9</w:t>
            </w:r>
          </w:p>
        </w:tc>
      </w:tr>
      <w:tr w:rsidR="00AF4AA1" w:rsidRPr="00544DC6" w:rsidTr="00F57CA6">
        <w:tc>
          <w:tcPr>
            <w:tcW w:w="8487" w:type="dxa"/>
          </w:tcPr>
          <w:p w:rsidR="00AF4AA1" w:rsidRPr="00544DC6" w:rsidRDefault="00AF4AA1" w:rsidP="00F57CA6">
            <w:pPr>
              <w:spacing w:line="276" w:lineRule="auto"/>
              <w:rPr>
                <w:rFonts w:ascii="Garamond" w:hAnsi="Garamond"/>
              </w:rPr>
            </w:pPr>
          </w:p>
        </w:tc>
        <w:tc>
          <w:tcPr>
            <w:tcW w:w="801" w:type="dxa"/>
          </w:tcPr>
          <w:p w:rsidR="00AF4AA1" w:rsidRPr="00544DC6" w:rsidRDefault="00AF4AA1" w:rsidP="00F57CA6">
            <w:pPr>
              <w:spacing w:line="276" w:lineRule="auto"/>
              <w:ind w:left="360"/>
              <w:jc w:val="right"/>
              <w:rPr>
                <w:rFonts w:ascii="Garamond" w:hAnsi="Garamond"/>
              </w:rPr>
            </w:pPr>
          </w:p>
        </w:tc>
      </w:tr>
      <w:tr w:rsidR="00AF4AA1" w:rsidRPr="00544DC6" w:rsidTr="00F57CA6">
        <w:tc>
          <w:tcPr>
            <w:tcW w:w="8487" w:type="dxa"/>
          </w:tcPr>
          <w:p w:rsidR="00AF4AA1" w:rsidRPr="00544DC6" w:rsidRDefault="00AF4AA1" w:rsidP="00F57CA6">
            <w:pPr>
              <w:numPr>
                <w:ilvl w:val="0"/>
                <w:numId w:val="3"/>
              </w:numPr>
              <w:spacing w:line="276" w:lineRule="auto"/>
              <w:rPr>
                <w:rFonts w:ascii="Garamond" w:hAnsi="Garamond"/>
              </w:rPr>
            </w:pPr>
            <w:r w:rsidRPr="00544DC6">
              <w:rPr>
                <w:rFonts w:ascii="Garamond" w:hAnsi="Garamond"/>
              </w:rPr>
              <w:t>Introductie Deel A</w:t>
            </w:r>
          </w:p>
        </w:tc>
        <w:tc>
          <w:tcPr>
            <w:tcW w:w="801" w:type="dxa"/>
          </w:tcPr>
          <w:p w:rsidR="00AF4AA1" w:rsidRPr="00544DC6" w:rsidRDefault="007F50B6" w:rsidP="00F57CA6">
            <w:pPr>
              <w:spacing w:line="276" w:lineRule="auto"/>
              <w:ind w:left="360"/>
              <w:jc w:val="right"/>
              <w:rPr>
                <w:rFonts w:ascii="Garamond" w:hAnsi="Garamond"/>
              </w:rPr>
            </w:pPr>
            <w:r w:rsidRPr="00544DC6">
              <w:rPr>
                <w:rFonts w:ascii="Garamond" w:hAnsi="Garamond"/>
              </w:rPr>
              <w:t>21</w:t>
            </w:r>
          </w:p>
        </w:tc>
      </w:tr>
      <w:tr w:rsidR="00AF4AA1" w:rsidRPr="00544DC6" w:rsidTr="00F57CA6">
        <w:tc>
          <w:tcPr>
            <w:tcW w:w="8487" w:type="dxa"/>
          </w:tcPr>
          <w:p w:rsidR="00AF4AA1" w:rsidRPr="00544DC6" w:rsidRDefault="00AF4AA1" w:rsidP="00F57CA6">
            <w:pPr>
              <w:numPr>
                <w:ilvl w:val="0"/>
                <w:numId w:val="3"/>
              </w:numPr>
              <w:spacing w:line="276" w:lineRule="auto"/>
              <w:rPr>
                <w:rFonts w:ascii="Garamond" w:hAnsi="Garamond"/>
              </w:rPr>
            </w:pPr>
            <w:r w:rsidRPr="00544DC6">
              <w:rPr>
                <w:rFonts w:ascii="Garamond" w:hAnsi="Garamond"/>
              </w:rPr>
              <w:t>De rol van de overheid in historisch perspectief</w:t>
            </w:r>
          </w:p>
        </w:tc>
        <w:tc>
          <w:tcPr>
            <w:tcW w:w="801" w:type="dxa"/>
          </w:tcPr>
          <w:p w:rsidR="00AF4AA1" w:rsidRPr="00544DC6" w:rsidRDefault="007F50B6" w:rsidP="00F57CA6">
            <w:pPr>
              <w:spacing w:line="276" w:lineRule="auto"/>
              <w:ind w:left="360"/>
              <w:jc w:val="right"/>
              <w:rPr>
                <w:rFonts w:ascii="Garamond" w:hAnsi="Garamond"/>
              </w:rPr>
            </w:pPr>
            <w:r w:rsidRPr="00544DC6">
              <w:rPr>
                <w:rFonts w:ascii="Garamond" w:hAnsi="Garamond"/>
              </w:rPr>
              <w:t>22</w:t>
            </w:r>
          </w:p>
        </w:tc>
      </w:tr>
      <w:tr w:rsidR="00AF4AA1" w:rsidRPr="00544DC6" w:rsidTr="00F57CA6">
        <w:tc>
          <w:tcPr>
            <w:tcW w:w="8487" w:type="dxa"/>
          </w:tcPr>
          <w:p w:rsidR="00AF4AA1" w:rsidRPr="00544DC6" w:rsidRDefault="00AF4AA1" w:rsidP="00F57CA6">
            <w:pPr>
              <w:numPr>
                <w:ilvl w:val="0"/>
                <w:numId w:val="3"/>
              </w:numPr>
              <w:spacing w:line="276" w:lineRule="auto"/>
              <w:rPr>
                <w:rFonts w:ascii="Garamond" w:hAnsi="Garamond"/>
              </w:rPr>
            </w:pPr>
            <w:r w:rsidRPr="00544DC6">
              <w:rPr>
                <w:rFonts w:ascii="Garamond" w:hAnsi="Garamond"/>
              </w:rPr>
              <w:t>Innovatie en overheid</w:t>
            </w:r>
          </w:p>
        </w:tc>
        <w:tc>
          <w:tcPr>
            <w:tcW w:w="801" w:type="dxa"/>
          </w:tcPr>
          <w:p w:rsidR="00AF4AA1" w:rsidRPr="00544DC6" w:rsidRDefault="007F50B6" w:rsidP="00F57CA6">
            <w:pPr>
              <w:spacing w:line="276" w:lineRule="auto"/>
              <w:ind w:left="360"/>
              <w:jc w:val="right"/>
              <w:rPr>
                <w:rFonts w:ascii="Garamond" w:hAnsi="Garamond"/>
              </w:rPr>
            </w:pPr>
            <w:r w:rsidRPr="00544DC6">
              <w:rPr>
                <w:rFonts w:ascii="Garamond" w:hAnsi="Garamond"/>
              </w:rPr>
              <w:t>26</w:t>
            </w:r>
          </w:p>
        </w:tc>
      </w:tr>
      <w:tr w:rsidR="00AF4AA1" w:rsidRPr="00544DC6" w:rsidTr="00F57CA6">
        <w:tc>
          <w:tcPr>
            <w:tcW w:w="8487" w:type="dxa"/>
          </w:tcPr>
          <w:p w:rsidR="00AF4AA1" w:rsidRPr="00544DC6" w:rsidRDefault="00AF4AA1" w:rsidP="00F57CA6">
            <w:pPr>
              <w:numPr>
                <w:ilvl w:val="0"/>
                <w:numId w:val="3"/>
              </w:numPr>
              <w:spacing w:line="276" w:lineRule="auto"/>
              <w:rPr>
                <w:rFonts w:ascii="Garamond" w:hAnsi="Garamond"/>
              </w:rPr>
            </w:pPr>
            <w:r w:rsidRPr="00544DC6">
              <w:rPr>
                <w:rFonts w:ascii="Garamond" w:hAnsi="Garamond"/>
              </w:rPr>
              <w:t>De overheid als klant van innovatie</w:t>
            </w:r>
          </w:p>
        </w:tc>
        <w:tc>
          <w:tcPr>
            <w:tcW w:w="801" w:type="dxa"/>
          </w:tcPr>
          <w:p w:rsidR="00AF4AA1" w:rsidRPr="00544DC6" w:rsidRDefault="007F50B6" w:rsidP="00F57CA6">
            <w:pPr>
              <w:spacing w:line="276" w:lineRule="auto"/>
              <w:ind w:left="360"/>
              <w:jc w:val="right"/>
              <w:rPr>
                <w:rFonts w:ascii="Garamond" w:hAnsi="Garamond"/>
              </w:rPr>
            </w:pPr>
            <w:r w:rsidRPr="00544DC6">
              <w:rPr>
                <w:rFonts w:ascii="Garamond" w:hAnsi="Garamond"/>
              </w:rPr>
              <w:t>31</w:t>
            </w:r>
          </w:p>
        </w:tc>
      </w:tr>
      <w:tr w:rsidR="00AF4AA1" w:rsidRPr="00544DC6" w:rsidTr="00F57CA6">
        <w:tc>
          <w:tcPr>
            <w:tcW w:w="8487" w:type="dxa"/>
          </w:tcPr>
          <w:p w:rsidR="00AF4AA1" w:rsidRPr="00544DC6" w:rsidRDefault="00AF4AA1" w:rsidP="00F57CA6">
            <w:pPr>
              <w:numPr>
                <w:ilvl w:val="0"/>
                <w:numId w:val="3"/>
              </w:numPr>
              <w:spacing w:line="276" w:lineRule="auto"/>
              <w:rPr>
                <w:rFonts w:ascii="Garamond" w:hAnsi="Garamond"/>
              </w:rPr>
            </w:pPr>
            <w:r w:rsidRPr="00544DC6">
              <w:rPr>
                <w:rFonts w:ascii="Garamond" w:hAnsi="Garamond"/>
              </w:rPr>
              <w:t>Innovatiegericht inkopen in beleid en instituties</w:t>
            </w:r>
          </w:p>
        </w:tc>
        <w:tc>
          <w:tcPr>
            <w:tcW w:w="801" w:type="dxa"/>
          </w:tcPr>
          <w:p w:rsidR="00AF4AA1" w:rsidRPr="00544DC6" w:rsidRDefault="007F50B6" w:rsidP="00F57CA6">
            <w:pPr>
              <w:spacing w:line="276" w:lineRule="auto"/>
              <w:ind w:left="360"/>
              <w:jc w:val="right"/>
              <w:rPr>
                <w:rFonts w:ascii="Garamond" w:hAnsi="Garamond"/>
              </w:rPr>
            </w:pPr>
            <w:r w:rsidRPr="00544DC6">
              <w:rPr>
                <w:rFonts w:ascii="Garamond" w:hAnsi="Garamond"/>
              </w:rPr>
              <w:t>37</w:t>
            </w:r>
          </w:p>
        </w:tc>
      </w:tr>
      <w:tr w:rsidR="00AF4AA1" w:rsidRPr="00544DC6" w:rsidTr="00F57CA6">
        <w:tc>
          <w:tcPr>
            <w:tcW w:w="8487" w:type="dxa"/>
          </w:tcPr>
          <w:p w:rsidR="00AF4AA1" w:rsidRPr="00544DC6" w:rsidRDefault="00AF4AA1" w:rsidP="00F57CA6">
            <w:pPr>
              <w:numPr>
                <w:ilvl w:val="0"/>
                <w:numId w:val="3"/>
              </w:numPr>
              <w:spacing w:line="276" w:lineRule="auto"/>
              <w:rPr>
                <w:rFonts w:ascii="Garamond" w:hAnsi="Garamond"/>
              </w:rPr>
            </w:pPr>
            <w:r w:rsidRPr="00544DC6">
              <w:rPr>
                <w:rFonts w:ascii="Garamond" w:hAnsi="Garamond"/>
              </w:rPr>
              <w:t>Innovatiegericht inkopen nader bekeken</w:t>
            </w:r>
          </w:p>
        </w:tc>
        <w:tc>
          <w:tcPr>
            <w:tcW w:w="801" w:type="dxa"/>
          </w:tcPr>
          <w:p w:rsidR="00AF4AA1" w:rsidRPr="00544DC6" w:rsidRDefault="007F50B6" w:rsidP="00F57CA6">
            <w:pPr>
              <w:spacing w:line="276" w:lineRule="auto"/>
              <w:ind w:left="360"/>
              <w:jc w:val="right"/>
              <w:rPr>
                <w:rFonts w:ascii="Garamond" w:hAnsi="Garamond"/>
              </w:rPr>
            </w:pPr>
            <w:r w:rsidRPr="00544DC6">
              <w:rPr>
                <w:rFonts w:ascii="Garamond" w:hAnsi="Garamond"/>
              </w:rPr>
              <w:t>41</w:t>
            </w:r>
          </w:p>
        </w:tc>
      </w:tr>
      <w:tr w:rsidR="00AF4AA1" w:rsidRPr="00544DC6" w:rsidTr="00F57CA6">
        <w:tc>
          <w:tcPr>
            <w:tcW w:w="8487" w:type="dxa"/>
          </w:tcPr>
          <w:p w:rsidR="00AF4AA1" w:rsidRPr="00544DC6" w:rsidRDefault="00AF4AA1" w:rsidP="00F57CA6">
            <w:pPr>
              <w:spacing w:line="276" w:lineRule="auto"/>
              <w:rPr>
                <w:rFonts w:ascii="Garamond" w:hAnsi="Garamond"/>
              </w:rPr>
            </w:pPr>
          </w:p>
        </w:tc>
        <w:tc>
          <w:tcPr>
            <w:tcW w:w="801" w:type="dxa"/>
          </w:tcPr>
          <w:p w:rsidR="00AF4AA1" w:rsidRPr="00544DC6" w:rsidRDefault="00AF4AA1" w:rsidP="00F57CA6">
            <w:pPr>
              <w:spacing w:line="276" w:lineRule="auto"/>
              <w:ind w:left="360"/>
              <w:jc w:val="right"/>
              <w:rPr>
                <w:rFonts w:ascii="Garamond" w:hAnsi="Garamond"/>
              </w:rPr>
            </w:pPr>
          </w:p>
        </w:tc>
      </w:tr>
      <w:tr w:rsidR="00AF4AA1" w:rsidRPr="00544DC6" w:rsidTr="00F57CA6">
        <w:tc>
          <w:tcPr>
            <w:tcW w:w="8487" w:type="dxa"/>
          </w:tcPr>
          <w:p w:rsidR="00AF4AA1" w:rsidRPr="00544DC6" w:rsidRDefault="00AF4AA1" w:rsidP="00296A24">
            <w:pPr>
              <w:spacing w:line="276" w:lineRule="auto"/>
              <w:rPr>
                <w:rFonts w:ascii="Garamond" w:hAnsi="Garamond"/>
                <w:b/>
              </w:rPr>
            </w:pPr>
            <w:r w:rsidRPr="00544DC6">
              <w:rPr>
                <w:rFonts w:ascii="Garamond" w:hAnsi="Garamond"/>
                <w:b/>
              </w:rPr>
              <w:t xml:space="preserve">Deel B De </w:t>
            </w:r>
            <w:r w:rsidR="00296A24" w:rsidRPr="00544DC6">
              <w:rPr>
                <w:rFonts w:ascii="Garamond" w:hAnsi="Garamond"/>
                <w:b/>
              </w:rPr>
              <w:t>d</w:t>
            </w:r>
            <w:r w:rsidRPr="00544DC6">
              <w:rPr>
                <w:rFonts w:ascii="Garamond" w:hAnsi="Garamond"/>
                <w:b/>
              </w:rPr>
              <w:t>ecentrale overheid als inkoper van openbaar vervoer</w:t>
            </w:r>
          </w:p>
        </w:tc>
        <w:tc>
          <w:tcPr>
            <w:tcW w:w="801" w:type="dxa"/>
          </w:tcPr>
          <w:p w:rsidR="00AF4AA1" w:rsidRPr="00544DC6" w:rsidRDefault="007F50B6" w:rsidP="00F57CA6">
            <w:pPr>
              <w:spacing w:line="276" w:lineRule="auto"/>
              <w:ind w:left="360"/>
              <w:jc w:val="right"/>
              <w:rPr>
                <w:rFonts w:ascii="Garamond" w:hAnsi="Garamond"/>
                <w:b/>
              </w:rPr>
            </w:pPr>
            <w:r w:rsidRPr="00544DC6">
              <w:rPr>
                <w:rFonts w:ascii="Garamond" w:hAnsi="Garamond"/>
                <w:b/>
              </w:rPr>
              <w:t>45</w:t>
            </w:r>
          </w:p>
        </w:tc>
      </w:tr>
      <w:tr w:rsidR="00AF4AA1" w:rsidRPr="00544DC6" w:rsidTr="00F57CA6">
        <w:tc>
          <w:tcPr>
            <w:tcW w:w="8487" w:type="dxa"/>
          </w:tcPr>
          <w:p w:rsidR="00AF4AA1" w:rsidRPr="00544DC6" w:rsidRDefault="00AF4AA1" w:rsidP="00F57CA6">
            <w:pPr>
              <w:spacing w:line="276" w:lineRule="auto"/>
              <w:rPr>
                <w:rFonts w:ascii="Garamond" w:hAnsi="Garamond"/>
              </w:rPr>
            </w:pPr>
          </w:p>
        </w:tc>
        <w:tc>
          <w:tcPr>
            <w:tcW w:w="801" w:type="dxa"/>
          </w:tcPr>
          <w:p w:rsidR="00AF4AA1" w:rsidRPr="00544DC6" w:rsidRDefault="00AF4AA1" w:rsidP="00F57CA6">
            <w:pPr>
              <w:spacing w:line="276" w:lineRule="auto"/>
              <w:ind w:left="360"/>
              <w:jc w:val="right"/>
              <w:rPr>
                <w:rFonts w:ascii="Garamond" w:hAnsi="Garamond"/>
              </w:rPr>
            </w:pPr>
          </w:p>
        </w:tc>
      </w:tr>
      <w:tr w:rsidR="00AF4AA1" w:rsidRPr="00544DC6" w:rsidTr="00F57CA6">
        <w:tc>
          <w:tcPr>
            <w:tcW w:w="8487" w:type="dxa"/>
          </w:tcPr>
          <w:p w:rsidR="00AF4AA1" w:rsidRPr="00544DC6" w:rsidRDefault="00AF4AA1" w:rsidP="00F57CA6">
            <w:pPr>
              <w:numPr>
                <w:ilvl w:val="0"/>
                <w:numId w:val="3"/>
              </w:numPr>
              <w:spacing w:line="276" w:lineRule="auto"/>
              <w:rPr>
                <w:rFonts w:ascii="Garamond" w:hAnsi="Garamond"/>
              </w:rPr>
            </w:pPr>
            <w:r w:rsidRPr="00544DC6">
              <w:rPr>
                <w:rFonts w:ascii="Garamond" w:hAnsi="Garamond"/>
              </w:rPr>
              <w:t>Introductie Deel B</w:t>
            </w:r>
          </w:p>
        </w:tc>
        <w:tc>
          <w:tcPr>
            <w:tcW w:w="801" w:type="dxa"/>
          </w:tcPr>
          <w:p w:rsidR="00AF4AA1" w:rsidRPr="00544DC6" w:rsidRDefault="007F50B6" w:rsidP="00F57CA6">
            <w:pPr>
              <w:spacing w:line="276" w:lineRule="auto"/>
              <w:ind w:left="360"/>
              <w:jc w:val="right"/>
              <w:rPr>
                <w:rFonts w:ascii="Garamond" w:hAnsi="Garamond"/>
              </w:rPr>
            </w:pPr>
            <w:r w:rsidRPr="00544DC6">
              <w:rPr>
                <w:rFonts w:ascii="Garamond" w:hAnsi="Garamond"/>
              </w:rPr>
              <w:t>47</w:t>
            </w:r>
          </w:p>
        </w:tc>
      </w:tr>
      <w:tr w:rsidR="00AF4AA1" w:rsidRPr="00544DC6" w:rsidTr="00F57CA6">
        <w:tc>
          <w:tcPr>
            <w:tcW w:w="8487" w:type="dxa"/>
          </w:tcPr>
          <w:p w:rsidR="00AF4AA1" w:rsidRPr="00544DC6" w:rsidRDefault="00AF4AA1" w:rsidP="00F57CA6">
            <w:pPr>
              <w:numPr>
                <w:ilvl w:val="0"/>
                <w:numId w:val="3"/>
              </w:numPr>
              <w:spacing w:line="276" w:lineRule="auto"/>
              <w:rPr>
                <w:rFonts w:ascii="Garamond" w:hAnsi="Garamond"/>
              </w:rPr>
            </w:pPr>
            <w:r w:rsidRPr="00544DC6">
              <w:rPr>
                <w:rFonts w:ascii="Garamond" w:hAnsi="Garamond"/>
              </w:rPr>
              <w:t>Over openbaar vervoer in een maatschappelijke context</w:t>
            </w:r>
          </w:p>
        </w:tc>
        <w:tc>
          <w:tcPr>
            <w:tcW w:w="801" w:type="dxa"/>
          </w:tcPr>
          <w:p w:rsidR="00AF4AA1" w:rsidRPr="00544DC6" w:rsidRDefault="007F50B6" w:rsidP="00F57CA6">
            <w:pPr>
              <w:spacing w:line="276" w:lineRule="auto"/>
              <w:ind w:left="360"/>
              <w:jc w:val="right"/>
              <w:rPr>
                <w:rFonts w:ascii="Garamond" w:hAnsi="Garamond"/>
              </w:rPr>
            </w:pPr>
            <w:r w:rsidRPr="00544DC6">
              <w:rPr>
                <w:rFonts w:ascii="Garamond" w:hAnsi="Garamond"/>
              </w:rPr>
              <w:t>48</w:t>
            </w:r>
          </w:p>
        </w:tc>
      </w:tr>
      <w:tr w:rsidR="00AF4AA1" w:rsidRPr="00544DC6" w:rsidTr="00F57CA6">
        <w:tc>
          <w:tcPr>
            <w:tcW w:w="8487" w:type="dxa"/>
          </w:tcPr>
          <w:p w:rsidR="00AF4AA1" w:rsidRPr="00544DC6" w:rsidRDefault="00AF4AA1" w:rsidP="00F57CA6">
            <w:pPr>
              <w:numPr>
                <w:ilvl w:val="0"/>
                <w:numId w:val="3"/>
              </w:numPr>
              <w:spacing w:line="276" w:lineRule="auto"/>
              <w:rPr>
                <w:rFonts w:ascii="Garamond" w:hAnsi="Garamond"/>
              </w:rPr>
            </w:pPr>
            <w:r w:rsidRPr="00544DC6">
              <w:rPr>
                <w:rFonts w:ascii="Garamond" w:hAnsi="Garamond"/>
              </w:rPr>
              <w:t>De bestuurlijke inrichting van het aanbestede openbaar vervoer per bus</w:t>
            </w:r>
          </w:p>
        </w:tc>
        <w:tc>
          <w:tcPr>
            <w:tcW w:w="801" w:type="dxa"/>
          </w:tcPr>
          <w:p w:rsidR="00AF4AA1" w:rsidRPr="00544DC6" w:rsidRDefault="007F50B6" w:rsidP="00F57CA6">
            <w:pPr>
              <w:spacing w:line="276" w:lineRule="auto"/>
              <w:ind w:left="360"/>
              <w:jc w:val="right"/>
              <w:rPr>
                <w:rFonts w:ascii="Garamond" w:hAnsi="Garamond"/>
              </w:rPr>
            </w:pPr>
            <w:r w:rsidRPr="00544DC6">
              <w:rPr>
                <w:rFonts w:ascii="Garamond" w:hAnsi="Garamond"/>
              </w:rPr>
              <w:t>5</w:t>
            </w:r>
            <w:r w:rsidR="00955497">
              <w:rPr>
                <w:rFonts w:ascii="Garamond" w:hAnsi="Garamond"/>
              </w:rPr>
              <w:t>4</w:t>
            </w:r>
          </w:p>
        </w:tc>
      </w:tr>
      <w:tr w:rsidR="00AF4AA1" w:rsidRPr="00544DC6" w:rsidTr="00F57CA6">
        <w:tc>
          <w:tcPr>
            <w:tcW w:w="8487" w:type="dxa"/>
          </w:tcPr>
          <w:p w:rsidR="00AF4AA1" w:rsidRPr="00544DC6" w:rsidRDefault="00AF4AA1" w:rsidP="00F57CA6">
            <w:pPr>
              <w:numPr>
                <w:ilvl w:val="0"/>
                <w:numId w:val="3"/>
              </w:numPr>
              <w:spacing w:line="276" w:lineRule="auto"/>
              <w:rPr>
                <w:rFonts w:ascii="Garamond" w:hAnsi="Garamond"/>
              </w:rPr>
            </w:pPr>
            <w:r w:rsidRPr="00544DC6">
              <w:rPr>
                <w:rFonts w:ascii="Garamond" w:hAnsi="Garamond"/>
              </w:rPr>
              <w:t>De opdrachtgeverrol als instrumentarium voor innovatieve bustechniek</w:t>
            </w:r>
          </w:p>
        </w:tc>
        <w:tc>
          <w:tcPr>
            <w:tcW w:w="801" w:type="dxa"/>
          </w:tcPr>
          <w:p w:rsidR="00AF4AA1" w:rsidRPr="00544DC6" w:rsidRDefault="007F50B6" w:rsidP="00F57CA6">
            <w:pPr>
              <w:spacing w:line="276" w:lineRule="auto"/>
              <w:ind w:left="360"/>
              <w:jc w:val="right"/>
              <w:rPr>
                <w:rFonts w:ascii="Garamond" w:hAnsi="Garamond"/>
              </w:rPr>
            </w:pPr>
            <w:r w:rsidRPr="00544DC6">
              <w:rPr>
                <w:rFonts w:ascii="Garamond" w:hAnsi="Garamond"/>
              </w:rPr>
              <w:t>5</w:t>
            </w:r>
            <w:r w:rsidR="00955497">
              <w:rPr>
                <w:rFonts w:ascii="Garamond" w:hAnsi="Garamond"/>
              </w:rPr>
              <w:t>8</w:t>
            </w:r>
          </w:p>
        </w:tc>
      </w:tr>
      <w:tr w:rsidR="00AF4AA1" w:rsidRPr="00544DC6" w:rsidTr="00F57CA6">
        <w:tc>
          <w:tcPr>
            <w:tcW w:w="8487" w:type="dxa"/>
          </w:tcPr>
          <w:p w:rsidR="00AF4AA1" w:rsidRPr="00544DC6" w:rsidRDefault="00AF4AA1" w:rsidP="00F57CA6">
            <w:pPr>
              <w:spacing w:line="276" w:lineRule="auto"/>
              <w:rPr>
                <w:rFonts w:ascii="Garamond" w:hAnsi="Garamond"/>
              </w:rPr>
            </w:pPr>
          </w:p>
        </w:tc>
        <w:tc>
          <w:tcPr>
            <w:tcW w:w="801" w:type="dxa"/>
          </w:tcPr>
          <w:p w:rsidR="00AF4AA1" w:rsidRPr="00544DC6" w:rsidRDefault="00AF4AA1" w:rsidP="00F57CA6">
            <w:pPr>
              <w:spacing w:line="276" w:lineRule="auto"/>
              <w:ind w:left="360"/>
              <w:jc w:val="right"/>
              <w:rPr>
                <w:rFonts w:ascii="Garamond" w:hAnsi="Garamond"/>
              </w:rPr>
            </w:pPr>
          </w:p>
        </w:tc>
      </w:tr>
      <w:tr w:rsidR="00AF4AA1" w:rsidRPr="00544DC6" w:rsidTr="00F57CA6">
        <w:tc>
          <w:tcPr>
            <w:tcW w:w="8487" w:type="dxa"/>
          </w:tcPr>
          <w:p w:rsidR="00AF4AA1" w:rsidRPr="00544DC6" w:rsidRDefault="00AF4AA1" w:rsidP="00F57CA6">
            <w:pPr>
              <w:spacing w:line="276" w:lineRule="auto"/>
              <w:rPr>
                <w:rFonts w:ascii="Garamond" w:hAnsi="Garamond"/>
                <w:b/>
              </w:rPr>
            </w:pPr>
            <w:r w:rsidRPr="00544DC6">
              <w:rPr>
                <w:rFonts w:ascii="Garamond" w:hAnsi="Garamond"/>
                <w:b/>
              </w:rPr>
              <w:t xml:space="preserve">Deel C Over </w:t>
            </w:r>
            <w:proofErr w:type="spellStart"/>
            <w:r w:rsidRPr="00544DC6">
              <w:rPr>
                <w:rFonts w:ascii="Garamond" w:hAnsi="Garamond"/>
                <w:b/>
              </w:rPr>
              <w:t>busaandrijftechniek</w:t>
            </w:r>
            <w:proofErr w:type="spellEnd"/>
            <w:r w:rsidRPr="00544DC6">
              <w:rPr>
                <w:rFonts w:ascii="Garamond" w:hAnsi="Garamond"/>
                <w:b/>
              </w:rPr>
              <w:t xml:space="preserve"> en wielnaafmotoren</w:t>
            </w:r>
          </w:p>
        </w:tc>
        <w:tc>
          <w:tcPr>
            <w:tcW w:w="801" w:type="dxa"/>
          </w:tcPr>
          <w:p w:rsidR="00AF4AA1" w:rsidRPr="00544DC6" w:rsidRDefault="007F50B6" w:rsidP="00F57CA6">
            <w:pPr>
              <w:spacing w:line="276" w:lineRule="auto"/>
              <w:ind w:left="360"/>
              <w:jc w:val="right"/>
              <w:rPr>
                <w:rFonts w:ascii="Garamond" w:hAnsi="Garamond"/>
                <w:b/>
              </w:rPr>
            </w:pPr>
            <w:r w:rsidRPr="00544DC6">
              <w:rPr>
                <w:rFonts w:ascii="Garamond" w:hAnsi="Garamond"/>
                <w:b/>
              </w:rPr>
              <w:t>63</w:t>
            </w:r>
          </w:p>
        </w:tc>
      </w:tr>
      <w:tr w:rsidR="00AF4AA1" w:rsidRPr="00544DC6" w:rsidTr="00F57CA6">
        <w:tc>
          <w:tcPr>
            <w:tcW w:w="8487" w:type="dxa"/>
          </w:tcPr>
          <w:p w:rsidR="00AF4AA1" w:rsidRPr="00544DC6" w:rsidRDefault="00AF4AA1" w:rsidP="00F57CA6">
            <w:pPr>
              <w:spacing w:line="276" w:lineRule="auto"/>
              <w:rPr>
                <w:rFonts w:ascii="Garamond" w:hAnsi="Garamond"/>
              </w:rPr>
            </w:pPr>
          </w:p>
        </w:tc>
        <w:tc>
          <w:tcPr>
            <w:tcW w:w="801" w:type="dxa"/>
          </w:tcPr>
          <w:p w:rsidR="00AF4AA1" w:rsidRPr="00544DC6" w:rsidRDefault="00AF4AA1" w:rsidP="00F57CA6">
            <w:pPr>
              <w:spacing w:line="276" w:lineRule="auto"/>
              <w:ind w:left="360"/>
              <w:jc w:val="right"/>
              <w:rPr>
                <w:rFonts w:ascii="Garamond" w:hAnsi="Garamond"/>
              </w:rPr>
            </w:pPr>
          </w:p>
        </w:tc>
      </w:tr>
      <w:tr w:rsidR="00AF4AA1" w:rsidRPr="00544DC6" w:rsidTr="00F57CA6">
        <w:tc>
          <w:tcPr>
            <w:tcW w:w="8487" w:type="dxa"/>
          </w:tcPr>
          <w:p w:rsidR="00AF4AA1" w:rsidRPr="00544DC6" w:rsidRDefault="00AF4AA1" w:rsidP="00F57CA6">
            <w:pPr>
              <w:pStyle w:val="ListParagraph"/>
              <w:numPr>
                <w:ilvl w:val="0"/>
                <w:numId w:val="3"/>
              </w:numPr>
              <w:spacing w:line="276" w:lineRule="auto"/>
              <w:rPr>
                <w:rFonts w:ascii="Garamond" w:hAnsi="Garamond"/>
                <w:lang w:val="nl-NL"/>
              </w:rPr>
            </w:pPr>
            <w:r w:rsidRPr="00544DC6">
              <w:rPr>
                <w:rFonts w:ascii="Garamond" w:hAnsi="Garamond"/>
                <w:lang w:val="nl-NL"/>
              </w:rPr>
              <w:t>Introductie Deel C</w:t>
            </w:r>
          </w:p>
        </w:tc>
        <w:tc>
          <w:tcPr>
            <w:tcW w:w="801" w:type="dxa"/>
          </w:tcPr>
          <w:p w:rsidR="00AF4AA1" w:rsidRPr="00544DC6" w:rsidRDefault="007F50B6" w:rsidP="00F57CA6">
            <w:pPr>
              <w:pStyle w:val="ListParagraph"/>
              <w:spacing w:line="276" w:lineRule="auto"/>
              <w:ind w:left="360"/>
              <w:jc w:val="right"/>
              <w:rPr>
                <w:rFonts w:ascii="Garamond" w:hAnsi="Garamond"/>
                <w:lang w:val="nl-NL"/>
              </w:rPr>
            </w:pPr>
            <w:r w:rsidRPr="00544DC6">
              <w:rPr>
                <w:rFonts w:ascii="Garamond" w:hAnsi="Garamond"/>
                <w:lang w:val="nl-NL"/>
              </w:rPr>
              <w:t>65</w:t>
            </w:r>
          </w:p>
        </w:tc>
      </w:tr>
      <w:tr w:rsidR="00AF4AA1" w:rsidRPr="00544DC6" w:rsidTr="00F57CA6">
        <w:tc>
          <w:tcPr>
            <w:tcW w:w="8487" w:type="dxa"/>
          </w:tcPr>
          <w:p w:rsidR="00AF4AA1" w:rsidRPr="00544DC6" w:rsidRDefault="00AF4AA1" w:rsidP="00F57CA6">
            <w:pPr>
              <w:pStyle w:val="ListParagraph"/>
              <w:numPr>
                <w:ilvl w:val="0"/>
                <w:numId w:val="3"/>
              </w:numPr>
              <w:spacing w:line="276" w:lineRule="auto"/>
              <w:rPr>
                <w:rFonts w:ascii="Garamond" w:hAnsi="Garamond"/>
                <w:lang w:val="nl-NL"/>
              </w:rPr>
            </w:pPr>
            <w:r w:rsidRPr="00544DC6">
              <w:rPr>
                <w:rFonts w:ascii="Garamond" w:hAnsi="Garamond"/>
                <w:lang w:val="nl-NL"/>
              </w:rPr>
              <w:t>Aandrijftechniek en innovatie op de busmarkt</w:t>
            </w:r>
          </w:p>
        </w:tc>
        <w:tc>
          <w:tcPr>
            <w:tcW w:w="801" w:type="dxa"/>
          </w:tcPr>
          <w:p w:rsidR="00AF4AA1" w:rsidRPr="00544DC6" w:rsidRDefault="007F50B6" w:rsidP="00F57CA6">
            <w:pPr>
              <w:pStyle w:val="ListParagraph"/>
              <w:spacing w:line="276" w:lineRule="auto"/>
              <w:ind w:left="360"/>
              <w:jc w:val="right"/>
              <w:rPr>
                <w:rFonts w:ascii="Garamond" w:hAnsi="Garamond"/>
                <w:lang w:val="nl-NL"/>
              </w:rPr>
            </w:pPr>
            <w:r w:rsidRPr="00544DC6">
              <w:rPr>
                <w:rFonts w:ascii="Garamond" w:hAnsi="Garamond"/>
                <w:lang w:val="nl-NL"/>
              </w:rPr>
              <w:t>66</w:t>
            </w:r>
          </w:p>
        </w:tc>
      </w:tr>
      <w:tr w:rsidR="00AF4AA1" w:rsidRPr="00544DC6" w:rsidTr="00F57CA6">
        <w:tc>
          <w:tcPr>
            <w:tcW w:w="8487" w:type="dxa"/>
          </w:tcPr>
          <w:p w:rsidR="00AF4AA1" w:rsidRPr="00544DC6" w:rsidRDefault="00AF4AA1" w:rsidP="00F57CA6">
            <w:pPr>
              <w:pStyle w:val="ListParagraph"/>
              <w:numPr>
                <w:ilvl w:val="0"/>
                <w:numId w:val="3"/>
              </w:numPr>
              <w:spacing w:line="276" w:lineRule="auto"/>
              <w:rPr>
                <w:rFonts w:ascii="Garamond" w:hAnsi="Garamond"/>
                <w:lang w:val="nl-NL"/>
              </w:rPr>
            </w:pPr>
            <w:r w:rsidRPr="00544DC6">
              <w:rPr>
                <w:rFonts w:ascii="Garamond" w:hAnsi="Garamond"/>
                <w:lang w:val="nl-NL"/>
              </w:rPr>
              <w:t>Introductie van de wielnaaftechniek als aandrijftechniek</w:t>
            </w:r>
          </w:p>
        </w:tc>
        <w:tc>
          <w:tcPr>
            <w:tcW w:w="801" w:type="dxa"/>
          </w:tcPr>
          <w:p w:rsidR="00AF4AA1" w:rsidRPr="00544DC6" w:rsidRDefault="007F50B6" w:rsidP="00F57CA6">
            <w:pPr>
              <w:pStyle w:val="ListParagraph"/>
              <w:spacing w:line="276" w:lineRule="auto"/>
              <w:ind w:left="360"/>
              <w:jc w:val="right"/>
              <w:rPr>
                <w:rFonts w:ascii="Garamond" w:hAnsi="Garamond"/>
                <w:lang w:val="nl-NL"/>
              </w:rPr>
            </w:pPr>
            <w:r w:rsidRPr="00544DC6">
              <w:rPr>
                <w:rFonts w:ascii="Garamond" w:hAnsi="Garamond"/>
                <w:lang w:val="nl-NL"/>
              </w:rPr>
              <w:t>69</w:t>
            </w:r>
          </w:p>
        </w:tc>
      </w:tr>
      <w:tr w:rsidR="00AF4AA1" w:rsidRPr="00544DC6" w:rsidTr="00F57CA6">
        <w:tc>
          <w:tcPr>
            <w:tcW w:w="8487" w:type="dxa"/>
          </w:tcPr>
          <w:p w:rsidR="00AF4AA1" w:rsidRPr="00544DC6" w:rsidRDefault="00AF4AA1" w:rsidP="00F57CA6">
            <w:pPr>
              <w:pStyle w:val="ListParagraph"/>
              <w:numPr>
                <w:ilvl w:val="0"/>
                <w:numId w:val="3"/>
              </w:numPr>
              <w:spacing w:line="276" w:lineRule="auto"/>
              <w:rPr>
                <w:rFonts w:ascii="Garamond" w:hAnsi="Garamond"/>
                <w:lang w:val="nl-NL"/>
              </w:rPr>
            </w:pPr>
            <w:r w:rsidRPr="00544DC6">
              <w:rPr>
                <w:rFonts w:ascii="Garamond" w:hAnsi="Garamond"/>
                <w:lang w:val="nl-NL"/>
              </w:rPr>
              <w:t>Maatschappelijk onderscheidend vermogen van de wielnaafmotor</w:t>
            </w:r>
          </w:p>
        </w:tc>
        <w:tc>
          <w:tcPr>
            <w:tcW w:w="801" w:type="dxa"/>
          </w:tcPr>
          <w:p w:rsidR="00AF4AA1" w:rsidRPr="00544DC6" w:rsidRDefault="007F50B6" w:rsidP="00F57CA6">
            <w:pPr>
              <w:pStyle w:val="ListParagraph"/>
              <w:spacing w:line="276" w:lineRule="auto"/>
              <w:ind w:left="360"/>
              <w:jc w:val="right"/>
              <w:rPr>
                <w:rFonts w:ascii="Garamond" w:hAnsi="Garamond"/>
                <w:lang w:val="nl-NL"/>
              </w:rPr>
            </w:pPr>
            <w:r w:rsidRPr="00544DC6">
              <w:rPr>
                <w:rFonts w:ascii="Garamond" w:hAnsi="Garamond"/>
                <w:lang w:val="nl-NL"/>
              </w:rPr>
              <w:t>72</w:t>
            </w:r>
          </w:p>
        </w:tc>
      </w:tr>
      <w:tr w:rsidR="00AF4AA1" w:rsidRPr="00544DC6" w:rsidTr="00F57CA6">
        <w:tc>
          <w:tcPr>
            <w:tcW w:w="8487" w:type="dxa"/>
          </w:tcPr>
          <w:p w:rsidR="00AF4AA1" w:rsidRPr="00544DC6" w:rsidRDefault="00AF4AA1" w:rsidP="00F57CA6">
            <w:pPr>
              <w:pStyle w:val="ListParagraph"/>
              <w:numPr>
                <w:ilvl w:val="0"/>
                <w:numId w:val="3"/>
              </w:numPr>
              <w:spacing w:line="276" w:lineRule="auto"/>
              <w:rPr>
                <w:rFonts w:ascii="Garamond" w:hAnsi="Garamond"/>
                <w:lang w:val="nl-NL"/>
              </w:rPr>
            </w:pPr>
            <w:r w:rsidRPr="00544DC6">
              <w:rPr>
                <w:rFonts w:ascii="Garamond" w:hAnsi="Garamond"/>
                <w:lang w:val="nl-NL"/>
              </w:rPr>
              <w:t>Gebruiksmogelijkheden van het instrumentarium van innovatiegericht inkopen voor de wielnaafmotor</w:t>
            </w:r>
          </w:p>
        </w:tc>
        <w:tc>
          <w:tcPr>
            <w:tcW w:w="801" w:type="dxa"/>
          </w:tcPr>
          <w:p w:rsidR="00AF4AA1" w:rsidRPr="00544DC6" w:rsidRDefault="007F50B6" w:rsidP="00F57CA6">
            <w:pPr>
              <w:pStyle w:val="ListParagraph"/>
              <w:spacing w:line="276" w:lineRule="auto"/>
              <w:ind w:left="360"/>
              <w:jc w:val="right"/>
              <w:rPr>
                <w:rFonts w:ascii="Garamond" w:hAnsi="Garamond"/>
                <w:lang w:val="nl-NL"/>
              </w:rPr>
            </w:pPr>
            <w:r w:rsidRPr="00544DC6">
              <w:rPr>
                <w:rFonts w:ascii="Garamond" w:hAnsi="Garamond"/>
                <w:lang w:val="nl-NL"/>
              </w:rPr>
              <w:t>75</w:t>
            </w:r>
          </w:p>
        </w:tc>
      </w:tr>
      <w:tr w:rsidR="00AF4AA1" w:rsidRPr="00544DC6" w:rsidTr="00F57CA6">
        <w:tc>
          <w:tcPr>
            <w:tcW w:w="8487" w:type="dxa"/>
          </w:tcPr>
          <w:p w:rsidR="00AF4AA1" w:rsidRPr="00544DC6" w:rsidRDefault="00AF4AA1" w:rsidP="00F57CA6">
            <w:pPr>
              <w:pStyle w:val="ListParagraph"/>
              <w:spacing w:line="276" w:lineRule="auto"/>
              <w:ind w:left="0"/>
              <w:rPr>
                <w:rFonts w:ascii="Garamond" w:hAnsi="Garamond"/>
                <w:lang w:val="nl-NL"/>
              </w:rPr>
            </w:pPr>
          </w:p>
        </w:tc>
        <w:tc>
          <w:tcPr>
            <w:tcW w:w="801" w:type="dxa"/>
          </w:tcPr>
          <w:p w:rsidR="00AF4AA1" w:rsidRPr="00544DC6" w:rsidRDefault="00AF4AA1" w:rsidP="00F57CA6">
            <w:pPr>
              <w:pStyle w:val="ListParagraph"/>
              <w:spacing w:line="276" w:lineRule="auto"/>
              <w:ind w:left="360"/>
              <w:jc w:val="right"/>
              <w:rPr>
                <w:rFonts w:ascii="Garamond" w:hAnsi="Garamond"/>
                <w:lang w:val="nl-NL"/>
              </w:rPr>
            </w:pPr>
          </w:p>
        </w:tc>
      </w:tr>
      <w:tr w:rsidR="00AF4AA1" w:rsidRPr="00544DC6" w:rsidTr="00F57CA6">
        <w:tc>
          <w:tcPr>
            <w:tcW w:w="8487" w:type="dxa"/>
          </w:tcPr>
          <w:p w:rsidR="00AF4AA1" w:rsidRPr="00544DC6" w:rsidRDefault="00AF4AA1" w:rsidP="00F57CA6">
            <w:pPr>
              <w:pStyle w:val="ListParagraph"/>
              <w:spacing w:line="276" w:lineRule="auto"/>
              <w:ind w:left="0"/>
              <w:rPr>
                <w:rFonts w:ascii="Garamond" w:hAnsi="Garamond"/>
                <w:lang w:val="nl-NL"/>
              </w:rPr>
            </w:pPr>
            <w:r w:rsidRPr="00544DC6">
              <w:rPr>
                <w:rFonts w:ascii="Garamond" w:hAnsi="Garamond"/>
                <w:b/>
                <w:lang w:val="nl-NL"/>
              </w:rPr>
              <w:t>Deel D Het gebruik van de aanbestedingsmiddelen als lanceerplatform voor innovatieve aandrijftechniek</w:t>
            </w:r>
          </w:p>
        </w:tc>
        <w:tc>
          <w:tcPr>
            <w:tcW w:w="801" w:type="dxa"/>
          </w:tcPr>
          <w:p w:rsidR="00AF4AA1" w:rsidRPr="00544DC6" w:rsidRDefault="007F50B6" w:rsidP="00F57CA6">
            <w:pPr>
              <w:pStyle w:val="ListParagraph"/>
              <w:spacing w:line="276" w:lineRule="auto"/>
              <w:ind w:left="360"/>
              <w:jc w:val="right"/>
              <w:rPr>
                <w:rFonts w:ascii="Garamond" w:hAnsi="Garamond"/>
                <w:b/>
                <w:lang w:val="nl-NL"/>
              </w:rPr>
            </w:pPr>
            <w:r w:rsidRPr="00544DC6">
              <w:rPr>
                <w:rFonts w:ascii="Garamond" w:hAnsi="Garamond"/>
                <w:b/>
                <w:lang w:val="nl-NL"/>
              </w:rPr>
              <w:t>79</w:t>
            </w:r>
          </w:p>
        </w:tc>
      </w:tr>
      <w:tr w:rsidR="00AF4AA1" w:rsidRPr="00544DC6" w:rsidTr="00F57CA6">
        <w:tc>
          <w:tcPr>
            <w:tcW w:w="8487" w:type="dxa"/>
          </w:tcPr>
          <w:p w:rsidR="00AF4AA1" w:rsidRPr="00544DC6" w:rsidRDefault="00AF4AA1" w:rsidP="00F57CA6">
            <w:pPr>
              <w:pStyle w:val="ListParagraph"/>
              <w:spacing w:line="276" w:lineRule="auto"/>
              <w:ind w:left="0"/>
              <w:rPr>
                <w:rFonts w:ascii="Garamond" w:hAnsi="Garamond"/>
                <w:lang w:val="nl-NL"/>
              </w:rPr>
            </w:pPr>
          </w:p>
        </w:tc>
        <w:tc>
          <w:tcPr>
            <w:tcW w:w="801" w:type="dxa"/>
          </w:tcPr>
          <w:p w:rsidR="00AF4AA1" w:rsidRPr="00544DC6" w:rsidRDefault="00AF4AA1" w:rsidP="00F57CA6">
            <w:pPr>
              <w:pStyle w:val="ListParagraph"/>
              <w:spacing w:line="276" w:lineRule="auto"/>
              <w:ind w:left="360"/>
              <w:jc w:val="right"/>
              <w:rPr>
                <w:rFonts w:ascii="Garamond" w:hAnsi="Garamond"/>
                <w:lang w:val="nl-NL"/>
              </w:rPr>
            </w:pPr>
          </w:p>
        </w:tc>
      </w:tr>
      <w:tr w:rsidR="00AF4AA1" w:rsidRPr="00544DC6" w:rsidTr="00F57CA6">
        <w:tc>
          <w:tcPr>
            <w:tcW w:w="8487" w:type="dxa"/>
          </w:tcPr>
          <w:p w:rsidR="00AF4AA1" w:rsidRPr="00544DC6" w:rsidRDefault="00AF4AA1" w:rsidP="00F57CA6">
            <w:pPr>
              <w:pStyle w:val="ListParagraph"/>
              <w:numPr>
                <w:ilvl w:val="0"/>
                <w:numId w:val="3"/>
              </w:numPr>
              <w:spacing w:line="276" w:lineRule="auto"/>
              <w:rPr>
                <w:rFonts w:ascii="Garamond" w:hAnsi="Garamond"/>
                <w:lang w:val="nl-NL"/>
              </w:rPr>
            </w:pPr>
            <w:r w:rsidRPr="00544DC6">
              <w:rPr>
                <w:rFonts w:ascii="Garamond" w:hAnsi="Garamond"/>
                <w:lang w:val="nl-NL"/>
              </w:rPr>
              <w:t>Introductie Deel D</w:t>
            </w:r>
          </w:p>
        </w:tc>
        <w:tc>
          <w:tcPr>
            <w:tcW w:w="801" w:type="dxa"/>
          </w:tcPr>
          <w:p w:rsidR="00AF4AA1" w:rsidRPr="00544DC6" w:rsidRDefault="007F50B6" w:rsidP="00F57CA6">
            <w:pPr>
              <w:pStyle w:val="ListParagraph"/>
              <w:spacing w:line="276" w:lineRule="auto"/>
              <w:ind w:left="360"/>
              <w:jc w:val="right"/>
              <w:rPr>
                <w:rFonts w:ascii="Garamond" w:hAnsi="Garamond"/>
                <w:lang w:val="nl-NL"/>
              </w:rPr>
            </w:pPr>
            <w:r w:rsidRPr="00544DC6">
              <w:rPr>
                <w:rFonts w:ascii="Garamond" w:hAnsi="Garamond"/>
                <w:lang w:val="nl-NL"/>
              </w:rPr>
              <w:t>81</w:t>
            </w:r>
          </w:p>
        </w:tc>
      </w:tr>
      <w:tr w:rsidR="00AF4AA1" w:rsidRPr="00544DC6" w:rsidTr="00F57CA6">
        <w:tc>
          <w:tcPr>
            <w:tcW w:w="8487" w:type="dxa"/>
          </w:tcPr>
          <w:p w:rsidR="00AF4AA1" w:rsidRPr="00544DC6" w:rsidRDefault="00AF4AA1" w:rsidP="00F57CA6">
            <w:pPr>
              <w:pStyle w:val="ListParagraph"/>
              <w:numPr>
                <w:ilvl w:val="0"/>
                <w:numId w:val="3"/>
              </w:numPr>
              <w:spacing w:line="276" w:lineRule="auto"/>
              <w:rPr>
                <w:rFonts w:ascii="Garamond" w:hAnsi="Garamond"/>
                <w:lang w:val="nl-NL"/>
              </w:rPr>
            </w:pPr>
            <w:r w:rsidRPr="00544DC6">
              <w:rPr>
                <w:rFonts w:ascii="Garamond" w:hAnsi="Garamond"/>
                <w:lang w:val="nl-NL"/>
              </w:rPr>
              <w:t xml:space="preserve">Een </w:t>
            </w:r>
            <w:proofErr w:type="gramStart"/>
            <w:r w:rsidRPr="00544DC6">
              <w:rPr>
                <w:rFonts w:ascii="Garamond" w:hAnsi="Garamond"/>
                <w:lang w:val="nl-NL"/>
              </w:rPr>
              <w:t>methode</w:t>
            </w:r>
            <w:proofErr w:type="gramEnd"/>
            <w:r w:rsidRPr="00544DC6">
              <w:rPr>
                <w:rFonts w:ascii="Garamond" w:hAnsi="Garamond"/>
                <w:lang w:val="nl-NL"/>
              </w:rPr>
              <w:t xml:space="preserve"> voor inventarisatie van het gebruik van innovatiegericht inkopen</w:t>
            </w:r>
          </w:p>
        </w:tc>
        <w:tc>
          <w:tcPr>
            <w:tcW w:w="801" w:type="dxa"/>
          </w:tcPr>
          <w:p w:rsidR="00AF4AA1" w:rsidRPr="00544DC6" w:rsidRDefault="007F50B6" w:rsidP="00F57CA6">
            <w:pPr>
              <w:pStyle w:val="ListParagraph"/>
              <w:spacing w:line="276" w:lineRule="auto"/>
              <w:ind w:left="360"/>
              <w:jc w:val="right"/>
              <w:rPr>
                <w:rFonts w:ascii="Garamond" w:hAnsi="Garamond"/>
                <w:lang w:val="nl-NL"/>
              </w:rPr>
            </w:pPr>
            <w:r w:rsidRPr="00544DC6">
              <w:rPr>
                <w:rFonts w:ascii="Garamond" w:hAnsi="Garamond"/>
                <w:lang w:val="nl-NL"/>
              </w:rPr>
              <w:t>82</w:t>
            </w:r>
          </w:p>
        </w:tc>
      </w:tr>
      <w:tr w:rsidR="00AF4AA1" w:rsidRPr="00544DC6" w:rsidTr="00F57CA6">
        <w:tc>
          <w:tcPr>
            <w:tcW w:w="8487" w:type="dxa"/>
          </w:tcPr>
          <w:p w:rsidR="00AF4AA1" w:rsidRPr="00544DC6" w:rsidRDefault="00AF4AA1" w:rsidP="00F57CA6">
            <w:pPr>
              <w:pStyle w:val="ListParagraph"/>
              <w:numPr>
                <w:ilvl w:val="0"/>
                <w:numId w:val="3"/>
              </w:numPr>
              <w:spacing w:line="276" w:lineRule="auto"/>
              <w:rPr>
                <w:rFonts w:ascii="Garamond" w:hAnsi="Garamond"/>
                <w:lang w:val="nl-NL"/>
              </w:rPr>
            </w:pPr>
            <w:r w:rsidRPr="00544DC6">
              <w:rPr>
                <w:rFonts w:ascii="Garamond" w:hAnsi="Garamond"/>
                <w:lang w:val="nl-NL"/>
              </w:rPr>
              <w:t>Innovatiegericht inkopen in het openbaar vervoer; een stand van zaken</w:t>
            </w:r>
          </w:p>
        </w:tc>
        <w:tc>
          <w:tcPr>
            <w:tcW w:w="801" w:type="dxa"/>
          </w:tcPr>
          <w:p w:rsidR="00AF4AA1" w:rsidRPr="00544DC6" w:rsidRDefault="007F50B6" w:rsidP="00F57CA6">
            <w:pPr>
              <w:pStyle w:val="ListParagraph"/>
              <w:spacing w:line="276" w:lineRule="auto"/>
              <w:ind w:left="360"/>
              <w:jc w:val="right"/>
              <w:rPr>
                <w:rFonts w:ascii="Garamond" w:hAnsi="Garamond"/>
                <w:lang w:val="nl-NL"/>
              </w:rPr>
            </w:pPr>
            <w:r w:rsidRPr="00544DC6">
              <w:rPr>
                <w:rFonts w:ascii="Garamond" w:hAnsi="Garamond"/>
                <w:lang w:val="nl-NL"/>
              </w:rPr>
              <w:t>85</w:t>
            </w:r>
          </w:p>
        </w:tc>
      </w:tr>
      <w:tr w:rsidR="00AF4AA1" w:rsidRPr="00544DC6" w:rsidTr="00F57CA6">
        <w:tc>
          <w:tcPr>
            <w:tcW w:w="8487" w:type="dxa"/>
          </w:tcPr>
          <w:p w:rsidR="00AF4AA1" w:rsidRPr="00544DC6" w:rsidRDefault="00AF4AA1" w:rsidP="00F57CA6">
            <w:pPr>
              <w:spacing w:line="276" w:lineRule="auto"/>
              <w:rPr>
                <w:rFonts w:ascii="Garamond" w:hAnsi="Garamond"/>
              </w:rPr>
            </w:pPr>
          </w:p>
        </w:tc>
        <w:tc>
          <w:tcPr>
            <w:tcW w:w="801" w:type="dxa"/>
          </w:tcPr>
          <w:p w:rsidR="00AF4AA1" w:rsidRPr="00544DC6" w:rsidRDefault="00AF4AA1" w:rsidP="00F57CA6">
            <w:pPr>
              <w:spacing w:line="276" w:lineRule="auto"/>
              <w:ind w:left="360"/>
              <w:jc w:val="right"/>
              <w:rPr>
                <w:rFonts w:ascii="Garamond" w:hAnsi="Garamond"/>
              </w:rPr>
            </w:pPr>
          </w:p>
        </w:tc>
      </w:tr>
      <w:tr w:rsidR="00AF4AA1" w:rsidRPr="00544DC6" w:rsidTr="00F57CA6">
        <w:tc>
          <w:tcPr>
            <w:tcW w:w="8487" w:type="dxa"/>
          </w:tcPr>
          <w:p w:rsidR="00AF4AA1" w:rsidRPr="00544DC6" w:rsidRDefault="00AF4AA1" w:rsidP="00F57CA6">
            <w:pPr>
              <w:pStyle w:val="ListParagraph"/>
              <w:spacing w:line="276" w:lineRule="auto"/>
              <w:ind w:left="0"/>
              <w:rPr>
                <w:rFonts w:ascii="Garamond" w:hAnsi="Garamond"/>
                <w:lang w:val="nl-NL"/>
              </w:rPr>
            </w:pPr>
            <w:r w:rsidRPr="00544DC6">
              <w:rPr>
                <w:rFonts w:ascii="Garamond" w:hAnsi="Garamond"/>
                <w:b/>
                <w:lang w:val="nl-NL"/>
              </w:rPr>
              <w:t>Deel E Uiteenzetting van de conclusies en aanbevelingen</w:t>
            </w:r>
          </w:p>
        </w:tc>
        <w:tc>
          <w:tcPr>
            <w:tcW w:w="801" w:type="dxa"/>
          </w:tcPr>
          <w:p w:rsidR="00AF4AA1" w:rsidRPr="00544DC6" w:rsidRDefault="007F50B6" w:rsidP="00F57CA6">
            <w:pPr>
              <w:pStyle w:val="ListParagraph"/>
              <w:spacing w:line="276" w:lineRule="auto"/>
              <w:ind w:left="360"/>
              <w:jc w:val="right"/>
              <w:rPr>
                <w:rFonts w:ascii="Garamond" w:hAnsi="Garamond"/>
                <w:b/>
                <w:lang w:val="nl-NL"/>
              </w:rPr>
            </w:pPr>
            <w:r w:rsidRPr="00544DC6">
              <w:rPr>
                <w:rFonts w:ascii="Garamond" w:hAnsi="Garamond"/>
                <w:b/>
                <w:lang w:val="nl-NL"/>
              </w:rPr>
              <w:t>93</w:t>
            </w:r>
          </w:p>
        </w:tc>
      </w:tr>
      <w:tr w:rsidR="00AF4AA1" w:rsidRPr="00544DC6" w:rsidTr="00F57CA6">
        <w:tc>
          <w:tcPr>
            <w:tcW w:w="8487" w:type="dxa"/>
          </w:tcPr>
          <w:p w:rsidR="00AF4AA1" w:rsidRPr="00544DC6" w:rsidRDefault="00AF4AA1" w:rsidP="00F57CA6">
            <w:pPr>
              <w:pStyle w:val="ListParagraph"/>
              <w:spacing w:line="276" w:lineRule="auto"/>
              <w:ind w:left="0"/>
              <w:rPr>
                <w:rFonts w:ascii="Garamond" w:hAnsi="Garamond"/>
                <w:lang w:val="nl-NL"/>
              </w:rPr>
            </w:pPr>
          </w:p>
        </w:tc>
        <w:tc>
          <w:tcPr>
            <w:tcW w:w="801" w:type="dxa"/>
          </w:tcPr>
          <w:p w:rsidR="00AF4AA1" w:rsidRPr="00544DC6" w:rsidRDefault="00AF4AA1" w:rsidP="00F57CA6">
            <w:pPr>
              <w:pStyle w:val="ListParagraph"/>
              <w:spacing w:line="276" w:lineRule="auto"/>
              <w:ind w:left="360"/>
              <w:jc w:val="right"/>
              <w:rPr>
                <w:rFonts w:ascii="Garamond" w:hAnsi="Garamond"/>
                <w:lang w:val="nl-NL"/>
              </w:rPr>
            </w:pPr>
          </w:p>
        </w:tc>
      </w:tr>
      <w:tr w:rsidR="00AF4AA1" w:rsidRPr="00544DC6" w:rsidTr="00F57CA6">
        <w:tc>
          <w:tcPr>
            <w:tcW w:w="8487" w:type="dxa"/>
          </w:tcPr>
          <w:p w:rsidR="00AF4AA1" w:rsidRPr="00544DC6" w:rsidRDefault="00AF4AA1" w:rsidP="00F57CA6">
            <w:pPr>
              <w:pStyle w:val="ListParagraph"/>
              <w:numPr>
                <w:ilvl w:val="0"/>
                <w:numId w:val="3"/>
              </w:numPr>
              <w:spacing w:line="276" w:lineRule="auto"/>
              <w:rPr>
                <w:rFonts w:ascii="Garamond" w:hAnsi="Garamond"/>
                <w:lang w:val="nl-NL"/>
              </w:rPr>
            </w:pPr>
            <w:r w:rsidRPr="00544DC6">
              <w:rPr>
                <w:rFonts w:ascii="Garamond" w:hAnsi="Garamond"/>
                <w:lang w:val="nl-NL"/>
              </w:rPr>
              <w:t>Introductie Deel E</w:t>
            </w:r>
          </w:p>
        </w:tc>
        <w:tc>
          <w:tcPr>
            <w:tcW w:w="801" w:type="dxa"/>
          </w:tcPr>
          <w:p w:rsidR="00AF4AA1" w:rsidRPr="00544DC6" w:rsidRDefault="007F50B6" w:rsidP="00F57CA6">
            <w:pPr>
              <w:pStyle w:val="ListParagraph"/>
              <w:spacing w:line="276" w:lineRule="auto"/>
              <w:ind w:left="360"/>
              <w:jc w:val="right"/>
              <w:rPr>
                <w:rFonts w:ascii="Garamond" w:hAnsi="Garamond"/>
                <w:lang w:val="nl-NL"/>
              </w:rPr>
            </w:pPr>
            <w:r w:rsidRPr="00544DC6">
              <w:rPr>
                <w:rFonts w:ascii="Garamond" w:hAnsi="Garamond"/>
                <w:lang w:val="nl-NL"/>
              </w:rPr>
              <w:t>95</w:t>
            </w:r>
          </w:p>
        </w:tc>
      </w:tr>
      <w:tr w:rsidR="00AF4AA1" w:rsidRPr="00544DC6" w:rsidTr="00F57CA6">
        <w:tc>
          <w:tcPr>
            <w:tcW w:w="8487" w:type="dxa"/>
          </w:tcPr>
          <w:p w:rsidR="00AF4AA1" w:rsidRPr="00544DC6" w:rsidRDefault="00AF4AA1" w:rsidP="00F57CA6">
            <w:pPr>
              <w:pStyle w:val="ListParagraph"/>
              <w:numPr>
                <w:ilvl w:val="0"/>
                <w:numId w:val="3"/>
              </w:numPr>
              <w:spacing w:line="276" w:lineRule="auto"/>
              <w:rPr>
                <w:rFonts w:ascii="Garamond" w:hAnsi="Garamond"/>
                <w:lang w:val="nl-NL"/>
              </w:rPr>
            </w:pPr>
            <w:r w:rsidRPr="00544DC6">
              <w:rPr>
                <w:rFonts w:ascii="Garamond" w:hAnsi="Garamond"/>
                <w:lang w:val="nl-NL"/>
              </w:rPr>
              <w:t>Conclusies</w:t>
            </w:r>
          </w:p>
        </w:tc>
        <w:tc>
          <w:tcPr>
            <w:tcW w:w="801" w:type="dxa"/>
          </w:tcPr>
          <w:p w:rsidR="00AF4AA1" w:rsidRPr="00544DC6" w:rsidRDefault="007F50B6" w:rsidP="00F57CA6">
            <w:pPr>
              <w:pStyle w:val="ListParagraph"/>
              <w:spacing w:line="276" w:lineRule="auto"/>
              <w:ind w:left="360"/>
              <w:jc w:val="right"/>
              <w:rPr>
                <w:rFonts w:ascii="Garamond" w:hAnsi="Garamond"/>
                <w:lang w:val="nl-NL"/>
              </w:rPr>
            </w:pPr>
            <w:r w:rsidRPr="00544DC6">
              <w:rPr>
                <w:rFonts w:ascii="Garamond" w:hAnsi="Garamond"/>
                <w:lang w:val="nl-NL"/>
              </w:rPr>
              <w:t>96</w:t>
            </w:r>
          </w:p>
        </w:tc>
      </w:tr>
      <w:tr w:rsidR="00AF4AA1" w:rsidRPr="00544DC6" w:rsidTr="00F57CA6">
        <w:tc>
          <w:tcPr>
            <w:tcW w:w="8487" w:type="dxa"/>
          </w:tcPr>
          <w:p w:rsidR="00AF4AA1" w:rsidRPr="00544DC6" w:rsidRDefault="00AF4AA1" w:rsidP="00F57CA6">
            <w:pPr>
              <w:pStyle w:val="ListParagraph"/>
              <w:numPr>
                <w:ilvl w:val="0"/>
                <w:numId w:val="3"/>
              </w:numPr>
              <w:spacing w:line="276" w:lineRule="auto"/>
              <w:rPr>
                <w:rFonts w:ascii="Garamond" w:hAnsi="Garamond"/>
                <w:lang w:val="nl-NL"/>
              </w:rPr>
            </w:pPr>
            <w:r w:rsidRPr="00544DC6">
              <w:rPr>
                <w:rFonts w:ascii="Garamond" w:hAnsi="Garamond"/>
                <w:lang w:val="nl-NL"/>
              </w:rPr>
              <w:t>Aanbevelingen</w:t>
            </w:r>
          </w:p>
        </w:tc>
        <w:tc>
          <w:tcPr>
            <w:tcW w:w="801" w:type="dxa"/>
          </w:tcPr>
          <w:p w:rsidR="00AF4AA1" w:rsidRPr="00544DC6" w:rsidRDefault="00955497" w:rsidP="00955497">
            <w:pPr>
              <w:pStyle w:val="ListParagraph"/>
              <w:spacing w:line="276" w:lineRule="auto"/>
              <w:ind w:left="360"/>
              <w:jc w:val="right"/>
              <w:rPr>
                <w:rFonts w:ascii="Garamond" w:hAnsi="Garamond"/>
                <w:lang w:val="nl-NL"/>
              </w:rPr>
            </w:pPr>
            <w:r>
              <w:rPr>
                <w:rFonts w:ascii="Garamond" w:hAnsi="Garamond"/>
                <w:lang w:val="nl-NL"/>
              </w:rPr>
              <w:t>100</w:t>
            </w:r>
          </w:p>
        </w:tc>
      </w:tr>
      <w:tr w:rsidR="00AF4AA1" w:rsidRPr="00544DC6" w:rsidTr="00F57CA6">
        <w:tc>
          <w:tcPr>
            <w:tcW w:w="8487" w:type="dxa"/>
          </w:tcPr>
          <w:p w:rsidR="00AF4AA1" w:rsidRPr="00544DC6" w:rsidRDefault="00AF4AA1" w:rsidP="00F57CA6">
            <w:pPr>
              <w:pStyle w:val="ListParagraph"/>
              <w:spacing w:line="276" w:lineRule="auto"/>
              <w:ind w:left="0"/>
              <w:rPr>
                <w:rFonts w:ascii="Garamond" w:hAnsi="Garamond"/>
                <w:lang w:val="nl-NL"/>
              </w:rPr>
            </w:pPr>
          </w:p>
        </w:tc>
        <w:tc>
          <w:tcPr>
            <w:tcW w:w="801" w:type="dxa"/>
          </w:tcPr>
          <w:p w:rsidR="00AF4AA1" w:rsidRPr="00544DC6" w:rsidRDefault="00AF4AA1" w:rsidP="00F57CA6">
            <w:pPr>
              <w:pStyle w:val="ListParagraph"/>
              <w:spacing w:line="276" w:lineRule="auto"/>
              <w:ind w:left="360"/>
              <w:jc w:val="right"/>
              <w:rPr>
                <w:rFonts w:ascii="Garamond" w:hAnsi="Garamond"/>
                <w:lang w:val="nl-NL"/>
              </w:rPr>
            </w:pPr>
          </w:p>
        </w:tc>
      </w:tr>
      <w:tr w:rsidR="00AF4AA1" w:rsidRPr="00544DC6" w:rsidTr="00F57CA6">
        <w:tc>
          <w:tcPr>
            <w:tcW w:w="8487" w:type="dxa"/>
          </w:tcPr>
          <w:p w:rsidR="00AF4AA1" w:rsidRPr="00544DC6" w:rsidRDefault="00AF4AA1" w:rsidP="00F57CA6">
            <w:pPr>
              <w:pStyle w:val="ListParagraph"/>
              <w:spacing w:line="276" w:lineRule="auto"/>
              <w:ind w:left="0"/>
              <w:rPr>
                <w:rFonts w:ascii="Garamond" w:hAnsi="Garamond"/>
                <w:lang w:val="nl-NL"/>
              </w:rPr>
            </w:pPr>
          </w:p>
        </w:tc>
        <w:tc>
          <w:tcPr>
            <w:tcW w:w="801" w:type="dxa"/>
          </w:tcPr>
          <w:p w:rsidR="00AF4AA1" w:rsidRPr="00544DC6" w:rsidRDefault="00AF4AA1" w:rsidP="00F57CA6">
            <w:pPr>
              <w:pStyle w:val="ListParagraph"/>
              <w:spacing w:line="276" w:lineRule="auto"/>
              <w:ind w:left="360"/>
              <w:jc w:val="right"/>
              <w:rPr>
                <w:rFonts w:ascii="Garamond" w:hAnsi="Garamond"/>
                <w:lang w:val="nl-NL"/>
              </w:rPr>
            </w:pPr>
          </w:p>
        </w:tc>
      </w:tr>
      <w:tr w:rsidR="00AF4AA1" w:rsidRPr="00544DC6" w:rsidTr="00F57CA6">
        <w:tc>
          <w:tcPr>
            <w:tcW w:w="8487" w:type="dxa"/>
          </w:tcPr>
          <w:p w:rsidR="00AF4AA1" w:rsidRPr="00544DC6" w:rsidRDefault="00AF4AA1" w:rsidP="00F57CA6">
            <w:pPr>
              <w:pStyle w:val="ListParagraph"/>
              <w:spacing w:line="276" w:lineRule="auto"/>
              <w:ind w:left="0"/>
              <w:rPr>
                <w:rFonts w:ascii="Garamond" w:hAnsi="Garamond"/>
                <w:lang w:val="nl-NL"/>
              </w:rPr>
            </w:pPr>
            <w:r w:rsidRPr="00544DC6">
              <w:rPr>
                <w:rFonts w:ascii="Garamond" w:hAnsi="Garamond"/>
                <w:lang w:val="nl-NL"/>
              </w:rPr>
              <w:t>Literatuurlijst</w:t>
            </w:r>
          </w:p>
        </w:tc>
        <w:tc>
          <w:tcPr>
            <w:tcW w:w="801" w:type="dxa"/>
          </w:tcPr>
          <w:p w:rsidR="00AF4AA1" w:rsidRPr="00544DC6" w:rsidRDefault="007F50B6" w:rsidP="00955497">
            <w:pPr>
              <w:pStyle w:val="ListParagraph"/>
              <w:spacing w:line="276" w:lineRule="auto"/>
              <w:ind w:left="360"/>
              <w:jc w:val="right"/>
              <w:rPr>
                <w:rFonts w:ascii="Garamond" w:hAnsi="Garamond"/>
                <w:lang w:val="nl-NL"/>
              </w:rPr>
            </w:pPr>
            <w:r w:rsidRPr="00544DC6">
              <w:rPr>
                <w:rFonts w:ascii="Garamond" w:hAnsi="Garamond"/>
                <w:lang w:val="nl-NL"/>
              </w:rPr>
              <w:t>10</w:t>
            </w:r>
            <w:r w:rsidR="00955497">
              <w:rPr>
                <w:rFonts w:ascii="Garamond" w:hAnsi="Garamond"/>
                <w:lang w:val="nl-NL"/>
              </w:rPr>
              <w:t>3</w:t>
            </w:r>
          </w:p>
        </w:tc>
      </w:tr>
      <w:tr w:rsidR="00AF4AA1" w:rsidRPr="00544DC6" w:rsidTr="00F57CA6">
        <w:tc>
          <w:tcPr>
            <w:tcW w:w="8487" w:type="dxa"/>
          </w:tcPr>
          <w:p w:rsidR="00AF4AA1" w:rsidRPr="00544DC6" w:rsidRDefault="00AF4AA1" w:rsidP="00F57CA6">
            <w:pPr>
              <w:pStyle w:val="ListParagraph"/>
              <w:spacing w:line="276" w:lineRule="auto"/>
              <w:ind w:left="0"/>
              <w:rPr>
                <w:rFonts w:ascii="Garamond" w:hAnsi="Garamond"/>
                <w:lang w:val="nl-NL"/>
              </w:rPr>
            </w:pPr>
          </w:p>
        </w:tc>
        <w:tc>
          <w:tcPr>
            <w:tcW w:w="801" w:type="dxa"/>
          </w:tcPr>
          <w:p w:rsidR="00AF4AA1" w:rsidRPr="00544DC6" w:rsidRDefault="00AF4AA1" w:rsidP="00F57CA6">
            <w:pPr>
              <w:pStyle w:val="ListParagraph"/>
              <w:spacing w:line="276" w:lineRule="auto"/>
              <w:ind w:left="360"/>
              <w:jc w:val="right"/>
              <w:rPr>
                <w:rFonts w:ascii="Garamond" w:hAnsi="Garamond"/>
                <w:lang w:val="nl-NL"/>
              </w:rPr>
            </w:pPr>
          </w:p>
        </w:tc>
      </w:tr>
      <w:tr w:rsidR="00AF4AA1" w:rsidRPr="00544DC6" w:rsidTr="00F57CA6">
        <w:tc>
          <w:tcPr>
            <w:tcW w:w="8487" w:type="dxa"/>
          </w:tcPr>
          <w:p w:rsidR="00AF4AA1" w:rsidRPr="00544DC6" w:rsidRDefault="00AF4AA1" w:rsidP="00F57CA6">
            <w:pPr>
              <w:pStyle w:val="ListParagraph"/>
              <w:spacing w:line="276" w:lineRule="auto"/>
              <w:ind w:left="0"/>
              <w:rPr>
                <w:rFonts w:ascii="Garamond" w:hAnsi="Garamond"/>
                <w:lang w:val="nl-NL"/>
              </w:rPr>
            </w:pPr>
            <w:r w:rsidRPr="00544DC6">
              <w:rPr>
                <w:rFonts w:ascii="Garamond" w:hAnsi="Garamond"/>
                <w:b/>
                <w:lang w:val="nl-NL"/>
              </w:rPr>
              <w:t>Bijlagen</w:t>
            </w:r>
          </w:p>
        </w:tc>
        <w:tc>
          <w:tcPr>
            <w:tcW w:w="801" w:type="dxa"/>
          </w:tcPr>
          <w:p w:rsidR="00AF4AA1" w:rsidRPr="00544DC6" w:rsidRDefault="00040ACC" w:rsidP="00F57CA6">
            <w:pPr>
              <w:pStyle w:val="ListParagraph"/>
              <w:spacing w:line="276" w:lineRule="auto"/>
              <w:ind w:left="360"/>
              <w:jc w:val="right"/>
              <w:rPr>
                <w:rFonts w:ascii="Garamond" w:hAnsi="Garamond"/>
                <w:b/>
                <w:lang w:val="nl-NL"/>
              </w:rPr>
            </w:pPr>
            <w:r w:rsidRPr="00544DC6">
              <w:rPr>
                <w:rFonts w:ascii="Garamond" w:hAnsi="Garamond"/>
                <w:b/>
                <w:lang w:val="nl-NL"/>
              </w:rPr>
              <w:t>10</w:t>
            </w:r>
            <w:r w:rsidR="00955497">
              <w:rPr>
                <w:rFonts w:ascii="Garamond" w:hAnsi="Garamond"/>
                <w:b/>
                <w:lang w:val="nl-NL"/>
              </w:rPr>
              <w:t>7</w:t>
            </w:r>
          </w:p>
        </w:tc>
      </w:tr>
      <w:tr w:rsidR="00AF4AA1" w:rsidRPr="00544DC6" w:rsidTr="00F57CA6">
        <w:tc>
          <w:tcPr>
            <w:tcW w:w="8487" w:type="dxa"/>
          </w:tcPr>
          <w:p w:rsidR="00AF4AA1" w:rsidRPr="00544DC6" w:rsidRDefault="00AF4AA1" w:rsidP="00F57CA6">
            <w:pPr>
              <w:pStyle w:val="ListParagraph"/>
              <w:spacing w:line="276" w:lineRule="auto"/>
              <w:ind w:left="0"/>
              <w:rPr>
                <w:rFonts w:ascii="Garamond" w:hAnsi="Garamond"/>
                <w:lang w:val="nl-NL"/>
              </w:rPr>
            </w:pPr>
          </w:p>
        </w:tc>
        <w:tc>
          <w:tcPr>
            <w:tcW w:w="801" w:type="dxa"/>
          </w:tcPr>
          <w:p w:rsidR="00AF4AA1" w:rsidRPr="00544DC6" w:rsidRDefault="00AF4AA1" w:rsidP="00F57CA6">
            <w:pPr>
              <w:pStyle w:val="ListParagraph"/>
              <w:spacing w:line="276" w:lineRule="auto"/>
              <w:ind w:left="360"/>
              <w:jc w:val="right"/>
              <w:rPr>
                <w:rFonts w:ascii="Garamond" w:hAnsi="Garamond"/>
                <w:lang w:val="nl-NL"/>
              </w:rPr>
            </w:pPr>
          </w:p>
        </w:tc>
      </w:tr>
      <w:tr w:rsidR="00AF4AA1" w:rsidRPr="00544DC6" w:rsidTr="00F57CA6">
        <w:tc>
          <w:tcPr>
            <w:tcW w:w="8487" w:type="dxa"/>
          </w:tcPr>
          <w:p w:rsidR="00AF4AA1" w:rsidRPr="00544DC6" w:rsidRDefault="00AF4AA1" w:rsidP="00EF4162">
            <w:pPr>
              <w:pStyle w:val="ListParagraph"/>
              <w:numPr>
                <w:ilvl w:val="0"/>
                <w:numId w:val="39"/>
              </w:numPr>
              <w:spacing w:line="276" w:lineRule="auto"/>
              <w:rPr>
                <w:rFonts w:ascii="Garamond" w:hAnsi="Garamond"/>
                <w:lang w:val="nl-NL"/>
              </w:rPr>
            </w:pPr>
            <w:r w:rsidRPr="00544DC6">
              <w:rPr>
                <w:rFonts w:ascii="Garamond" w:hAnsi="Garamond"/>
                <w:lang w:val="nl-NL"/>
              </w:rPr>
              <w:t>Inhoudsanalyse met gesloten codering</w:t>
            </w:r>
          </w:p>
        </w:tc>
        <w:tc>
          <w:tcPr>
            <w:tcW w:w="801" w:type="dxa"/>
          </w:tcPr>
          <w:p w:rsidR="00AF4AA1" w:rsidRPr="00544DC6" w:rsidRDefault="00040ACC" w:rsidP="00F57CA6">
            <w:pPr>
              <w:pStyle w:val="ListParagraph"/>
              <w:spacing w:line="276" w:lineRule="auto"/>
              <w:ind w:left="360"/>
              <w:jc w:val="right"/>
              <w:rPr>
                <w:rFonts w:ascii="Garamond" w:hAnsi="Garamond"/>
                <w:lang w:val="nl-NL"/>
              </w:rPr>
            </w:pPr>
            <w:r w:rsidRPr="00544DC6">
              <w:rPr>
                <w:rFonts w:ascii="Garamond" w:hAnsi="Garamond"/>
                <w:lang w:val="nl-NL"/>
              </w:rPr>
              <w:t>10</w:t>
            </w:r>
            <w:r w:rsidR="00955497">
              <w:rPr>
                <w:rFonts w:ascii="Garamond" w:hAnsi="Garamond"/>
                <w:lang w:val="nl-NL"/>
              </w:rPr>
              <w:t>9</w:t>
            </w:r>
          </w:p>
        </w:tc>
      </w:tr>
      <w:tr w:rsidR="00AF4AA1" w:rsidRPr="00544DC6" w:rsidTr="00F57CA6">
        <w:tc>
          <w:tcPr>
            <w:tcW w:w="8487" w:type="dxa"/>
          </w:tcPr>
          <w:p w:rsidR="00AF4AA1" w:rsidRPr="00544DC6" w:rsidRDefault="00AF4AA1" w:rsidP="00EF4162">
            <w:pPr>
              <w:pStyle w:val="ListParagraph"/>
              <w:numPr>
                <w:ilvl w:val="0"/>
                <w:numId w:val="39"/>
              </w:numPr>
              <w:spacing w:line="276" w:lineRule="auto"/>
              <w:rPr>
                <w:rFonts w:ascii="Garamond" w:hAnsi="Garamond"/>
                <w:lang w:val="nl-NL"/>
              </w:rPr>
            </w:pPr>
            <w:r w:rsidRPr="00544DC6">
              <w:rPr>
                <w:rFonts w:ascii="Garamond" w:hAnsi="Garamond"/>
                <w:lang w:val="nl-NL"/>
              </w:rPr>
              <w:t xml:space="preserve">Bevindingen inhoudsanalyse per concessie </w:t>
            </w:r>
          </w:p>
        </w:tc>
        <w:tc>
          <w:tcPr>
            <w:tcW w:w="801" w:type="dxa"/>
          </w:tcPr>
          <w:p w:rsidR="00AF4AA1" w:rsidRPr="00544DC6" w:rsidRDefault="00040ACC" w:rsidP="00F57CA6">
            <w:pPr>
              <w:pStyle w:val="ListParagraph"/>
              <w:spacing w:line="276" w:lineRule="auto"/>
              <w:ind w:left="360"/>
              <w:jc w:val="right"/>
              <w:rPr>
                <w:rFonts w:ascii="Garamond" w:hAnsi="Garamond"/>
                <w:lang w:val="nl-NL"/>
              </w:rPr>
            </w:pPr>
            <w:r w:rsidRPr="00544DC6">
              <w:rPr>
                <w:rFonts w:ascii="Garamond" w:hAnsi="Garamond"/>
                <w:lang w:val="nl-NL"/>
              </w:rPr>
              <w:t>11</w:t>
            </w:r>
            <w:r w:rsidR="00955497">
              <w:rPr>
                <w:rFonts w:ascii="Garamond" w:hAnsi="Garamond"/>
                <w:lang w:val="nl-NL"/>
              </w:rPr>
              <w:t>9</w:t>
            </w:r>
          </w:p>
        </w:tc>
      </w:tr>
      <w:tr w:rsidR="00AF4AA1" w:rsidRPr="00544DC6" w:rsidTr="00F57CA6">
        <w:tc>
          <w:tcPr>
            <w:tcW w:w="8487" w:type="dxa"/>
          </w:tcPr>
          <w:p w:rsidR="00AF4AA1" w:rsidRPr="00544DC6" w:rsidRDefault="00AF4AA1" w:rsidP="00EF4162">
            <w:pPr>
              <w:pStyle w:val="ListParagraph"/>
              <w:numPr>
                <w:ilvl w:val="0"/>
                <w:numId w:val="39"/>
              </w:numPr>
              <w:spacing w:line="276" w:lineRule="auto"/>
              <w:rPr>
                <w:rFonts w:ascii="Garamond" w:hAnsi="Garamond"/>
                <w:lang w:val="nl-NL"/>
              </w:rPr>
            </w:pPr>
            <w:r w:rsidRPr="00544DC6">
              <w:rPr>
                <w:rFonts w:ascii="Garamond" w:hAnsi="Garamond"/>
                <w:lang w:val="nl-NL"/>
              </w:rPr>
              <w:t>Geconsolideerde dataset onderzoek</w:t>
            </w:r>
          </w:p>
        </w:tc>
        <w:tc>
          <w:tcPr>
            <w:tcW w:w="801" w:type="dxa"/>
          </w:tcPr>
          <w:p w:rsidR="00AF4AA1" w:rsidRPr="00544DC6" w:rsidRDefault="00040ACC" w:rsidP="00F57CA6">
            <w:pPr>
              <w:pStyle w:val="ListParagraph"/>
              <w:spacing w:line="276" w:lineRule="auto"/>
              <w:ind w:left="360"/>
              <w:jc w:val="right"/>
              <w:rPr>
                <w:rFonts w:ascii="Garamond" w:hAnsi="Garamond"/>
                <w:lang w:val="nl-NL"/>
              </w:rPr>
            </w:pPr>
            <w:r w:rsidRPr="00544DC6">
              <w:rPr>
                <w:rFonts w:ascii="Garamond" w:hAnsi="Garamond"/>
                <w:lang w:val="nl-NL"/>
              </w:rPr>
              <w:t>13</w:t>
            </w:r>
            <w:r w:rsidR="00955497">
              <w:rPr>
                <w:rFonts w:ascii="Garamond" w:hAnsi="Garamond"/>
                <w:lang w:val="nl-NL"/>
              </w:rPr>
              <w:t>7</w:t>
            </w:r>
          </w:p>
        </w:tc>
      </w:tr>
      <w:tr w:rsidR="00AF4AA1" w:rsidRPr="00544DC6" w:rsidTr="00F57CA6">
        <w:tc>
          <w:tcPr>
            <w:tcW w:w="8487" w:type="dxa"/>
          </w:tcPr>
          <w:p w:rsidR="00AF4AA1" w:rsidRPr="00544DC6" w:rsidRDefault="00AF4AA1" w:rsidP="00F57CA6">
            <w:pPr>
              <w:pStyle w:val="ListParagraph"/>
              <w:spacing w:line="276" w:lineRule="auto"/>
              <w:ind w:left="0"/>
              <w:rPr>
                <w:rFonts w:ascii="Garamond" w:hAnsi="Garamond"/>
                <w:lang w:val="nl-NL"/>
              </w:rPr>
            </w:pPr>
          </w:p>
        </w:tc>
        <w:tc>
          <w:tcPr>
            <w:tcW w:w="801" w:type="dxa"/>
          </w:tcPr>
          <w:p w:rsidR="00AF4AA1" w:rsidRPr="00544DC6" w:rsidRDefault="00AF4AA1" w:rsidP="00F57CA6">
            <w:pPr>
              <w:pStyle w:val="ListParagraph"/>
              <w:spacing w:line="276" w:lineRule="auto"/>
              <w:ind w:left="360"/>
              <w:jc w:val="right"/>
              <w:rPr>
                <w:rFonts w:ascii="Garamond" w:hAnsi="Garamond"/>
                <w:lang w:val="nl-NL"/>
              </w:rPr>
            </w:pPr>
          </w:p>
        </w:tc>
      </w:tr>
    </w:tbl>
    <w:p w:rsidR="008D0EAA" w:rsidRPr="00544DC6" w:rsidRDefault="008D0EAA" w:rsidP="00626DBA">
      <w:pPr>
        <w:pStyle w:val="ListParagraph"/>
        <w:spacing w:line="276" w:lineRule="auto"/>
        <w:ind w:left="0"/>
        <w:rPr>
          <w:rFonts w:ascii="Garamond" w:hAnsi="Garamond"/>
          <w:lang w:val="nl-NL"/>
        </w:rPr>
      </w:pPr>
    </w:p>
    <w:p w:rsidR="00403F20" w:rsidRPr="00544DC6" w:rsidRDefault="008D0EAA" w:rsidP="00483F65">
      <w:pPr>
        <w:rPr>
          <w:rFonts w:ascii="Garamond" w:hAnsi="Garamond"/>
          <w:lang w:eastAsia="en-US"/>
        </w:rPr>
        <w:sectPr w:rsidR="00403F20" w:rsidRPr="00544DC6" w:rsidSect="0050236E">
          <w:footerReference w:type="default" r:id="rId19"/>
          <w:pgSz w:w="11906" w:h="16838"/>
          <w:pgMar w:top="1417" w:right="1417" w:bottom="1417" w:left="1417" w:header="708" w:footer="708" w:gutter="0"/>
          <w:cols w:space="708"/>
          <w:docGrid w:linePitch="360"/>
        </w:sectPr>
      </w:pPr>
      <w:r w:rsidRPr="00544DC6">
        <w:rPr>
          <w:rFonts w:ascii="Garamond" w:hAnsi="Garamond"/>
        </w:rPr>
        <w:br w:type="page"/>
      </w:r>
      <w:bookmarkStart w:id="2" w:name="_Toc216415964"/>
    </w:p>
    <w:p w:rsidR="007B194F" w:rsidRPr="00544DC6" w:rsidRDefault="00620AD8" w:rsidP="00494816">
      <w:pPr>
        <w:pStyle w:val="Title"/>
        <w:tabs>
          <w:tab w:val="left" w:pos="1256"/>
        </w:tabs>
      </w:pPr>
      <w:r w:rsidRPr="00544DC6">
        <w:lastRenderedPageBreak/>
        <w:t xml:space="preserve">De overheid </w:t>
      </w:r>
      <w:r w:rsidR="00B73DDB" w:rsidRPr="00544DC6">
        <w:t>Als motor van innovatie</w:t>
      </w:r>
      <w:r w:rsidR="00494816" w:rsidRPr="00544DC6">
        <w:t xml:space="preserve"> </w:t>
      </w:r>
    </w:p>
    <w:p w:rsidR="00494816" w:rsidRPr="00544DC6" w:rsidRDefault="00494816" w:rsidP="00494816">
      <w:pPr>
        <w:pStyle w:val="Subtitle"/>
        <w:rPr>
          <w:rFonts w:ascii="Garamond" w:hAnsi="Garamond"/>
        </w:rPr>
      </w:pPr>
    </w:p>
    <w:p w:rsidR="007B194F" w:rsidRPr="00544DC6" w:rsidRDefault="00F62137" w:rsidP="007B194F">
      <w:pPr>
        <w:pStyle w:val="Subtitle"/>
        <w:rPr>
          <w:rFonts w:ascii="Garamond" w:hAnsi="Garamond" w:cs="Times New Roman"/>
          <w:sz w:val="28"/>
          <w:szCs w:val="28"/>
        </w:rPr>
      </w:pPr>
      <w:r w:rsidRPr="00544DC6">
        <w:rPr>
          <w:rFonts w:ascii="Garamond" w:hAnsi="Garamond" w:cs="Times New Roman"/>
          <w:sz w:val="28"/>
          <w:szCs w:val="28"/>
        </w:rPr>
        <w:t xml:space="preserve">De </w:t>
      </w:r>
      <w:r w:rsidR="00FF0E88" w:rsidRPr="00544DC6">
        <w:rPr>
          <w:rFonts w:ascii="Garamond" w:hAnsi="Garamond" w:cs="Times New Roman"/>
          <w:sz w:val="28"/>
          <w:szCs w:val="28"/>
        </w:rPr>
        <w:t xml:space="preserve">wielnaafmotor </w:t>
      </w:r>
      <w:r w:rsidRPr="00544DC6">
        <w:rPr>
          <w:rFonts w:ascii="Garamond" w:hAnsi="Garamond" w:cs="Times New Roman"/>
          <w:sz w:val="28"/>
          <w:szCs w:val="28"/>
        </w:rPr>
        <w:t>Casus</w:t>
      </w:r>
    </w:p>
    <w:p w:rsidR="007B194F" w:rsidRPr="00544DC6" w:rsidRDefault="007B194F" w:rsidP="007B194F">
      <w:pPr>
        <w:spacing w:line="360" w:lineRule="auto"/>
        <w:outlineLvl w:val="0"/>
        <w:rPr>
          <w:rFonts w:ascii="Garamond" w:hAnsi="Garamond"/>
          <w:b/>
          <w:bCs/>
        </w:rPr>
      </w:pPr>
    </w:p>
    <w:p w:rsidR="0052502D" w:rsidRPr="00544DC6" w:rsidRDefault="006E5278" w:rsidP="007B194F">
      <w:pPr>
        <w:numPr>
          <w:ilvl w:val="0"/>
          <w:numId w:val="1"/>
        </w:numPr>
        <w:pBdr>
          <w:top w:val="single" w:sz="4" w:space="1" w:color="auto"/>
          <w:bottom w:val="single" w:sz="4" w:space="1" w:color="auto"/>
        </w:pBdr>
        <w:spacing w:line="360" w:lineRule="auto"/>
        <w:jc w:val="center"/>
        <w:outlineLvl w:val="0"/>
        <w:rPr>
          <w:rFonts w:ascii="Garamond" w:hAnsi="Garamond"/>
          <w:b/>
          <w:bCs/>
        </w:rPr>
      </w:pPr>
      <w:bookmarkStart w:id="3" w:name="_Toc247545940"/>
      <w:bookmarkEnd w:id="2"/>
      <w:r w:rsidRPr="00544DC6">
        <w:rPr>
          <w:rFonts w:ascii="Garamond" w:hAnsi="Garamond"/>
          <w:b/>
          <w:bCs/>
        </w:rPr>
        <w:t>Inleiding</w:t>
      </w:r>
      <w:bookmarkEnd w:id="3"/>
      <w:r w:rsidR="00FD7477">
        <w:rPr>
          <w:rFonts w:ascii="Garamond" w:hAnsi="Garamond"/>
          <w:b/>
          <w:bCs/>
        </w:rPr>
        <w:t xml:space="preserve"> en verantwoording</w:t>
      </w:r>
    </w:p>
    <w:p w:rsidR="007B194F" w:rsidRPr="00544DC6" w:rsidRDefault="007B194F" w:rsidP="00AD4437">
      <w:pPr>
        <w:spacing w:line="360" w:lineRule="auto"/>
        <w:jc w:val="both"/>
        <w:rPr>
          <w:rFonts w:ascii="Garamond" w:hAnsi="Garamond"/>
        </w:rPr>
      </w:pPr>
      <w:bookmarkStart w:id="4" w:name="_Toc216017553"/>
      <w:bookmarkStart w:id="5" w:name="_Toc216415965"/>
      <w:bookmarkStart w:id="6" w:name="_Toc216416321"/>
      <w:bookmarkStart w:id="7" w:name="_Toc216416362"/>
    </w:p>
    <w:bookmarkEnd w:id="4"/>
    <w:bookmarkEnd w:id="5"/>
    <w:bookmarkEnd w:id="6"/>
    <w:bookmarkEnd w:id="7"/>
    <w:p w:rsidR="00ED493C" w:rsidRPr="00544DC6" w:rsidRDefault="000E1124" w:rsidP="00EF4162">
      <w:pPr>
        <w:numPr>
          <w:ilvl w:val="1"/>
          <w:numId w:val="40"/>
        </w:numPr>
        <w:rPr>
          <w:rFonts w:ascii="Garamond" w:hAnsi="Garamond"/>
          <w:b/>
        </w:rPr>
      </w:pPr>
      <w:r w:rsidRPr="00544DC6">
        <w:rPr>
          <w:rFonts w:ascii="Garamond" w:hAnsi="Garamond"/>
          <w:b/>
        </w:rPr>
        <w:t>Introductie</w:t>
      </w:r>
    </w:p>
    <w:p w:rsidR="00DF5E5B" w:rsidRPr="00544DC6" w:rsidRDefault="00233796" w:rsidP="00B55360">
      <w:pPr>
        <w:jc w:val="both"/>
        <w:rPr>
          <w:rFonts w:ascii="Garamond" w:hAnsi="Garamond"/>
        </w:rPr>
      </w:pPr>
      <w:r w:rsidRPr="00544DC6">
        <w:rPr>
          <w:rFonts w:ascii="Garamond" w:hAnsi="Garamond"/>
        </w:rPr>
        <w:t xml:space="preserve">Het begrip innovatie weerklinkt als een wondermiddel in de politieke arena. </w:t>
      </w:r>
      <w:r w:rsidR="00400B7E" w:rsidRPr="00544DC6">
        <w:rPr>
          <w:rFonts w:ascii="Garamond" w:hAnsi="Garamond"/>
        </w:rPr>
        <w:t xml:space="preserve">Het lijkt dat </w:t>
      </w:r>
      <w:r w:rsidRPr="00544DC6">
        <w:rPr>
          <w:rFonts w:ascii="Garamond" w:hAnsi="Garamond"/>
        </w:rPr>
        <w:t>Nederland moet verworden tot een lanceerplatform voor duurzam</w:t>
      </w:r>
      <w:r w:rsidR="009D70EC" w:rsidRPr="00544DC6">
        <w:rPr>
          <w:rFonts w:ascii="Garamond" w:hAnsi="Garamond"/>
        </w:rPr>
        <w:t>e en vernieuwende initiatieven. Een</w:t>
      </w:r>
      <w:r w:rsidR="00C308AD" w:rsidRPr="00544DC6">
        <w:rPr>
          <w:rFonts w:ascii="Garamond" w:hAnsi="Garamond"/>
        </w:rPr>
        <w:t>:</w:t>
      </w:r>
      <w:r w:rsidR="009D70EC" w:rsidRPr="00544DC6">
        <w:rPr>
          <w:rFonts w:ascii="Garamond" w:hAnsi="Garamond"/>
        </w:rPr>
        <w:t xml:space="preserve"> </w:t>
      </w:r>
      <w:r w:rsidR="009D70EC" w:rsidRPr="00544DC6">
        <w:rPr>
          <w:rFonts w:ascii="Garamond" w:hAnsi="Garamond"/>
          <w:i/>
        </w:rPr>
        <w:t>innovatieve, concurrerende en ondernemende economie</w:t>
      </w:r>
      <w:r w:rsidR="009D70EC" w:rsidRPr="00544DC6">
        <w:rPr>
          <w:rFonts w:ascii="Garamond" w:hAnsi="Garamond"/>
        </w:rPr>
        <w:t xml:space="preserve"> is dan ook een van de centrale doelstellingen van het beleidsprogramma </w:t>
      </w:r>
      <w:proofErr w:type="spellStart"/>
      <w:r w:rsidR="009D70EC" w:rsidRPr="00544DC6">
        <w:rPr>
          <w:rFonts w:ascii="Garamond" w:hAnsi="Garamond"/>
        </w:rPr>
        <w:t>Balkenende</w:t>
      </w:r>
      <w:proofErr w:type="spellEnd"/>
      <w:r w:rsidR="009D70EC" w:rsidRPr="00544DC6">
        <w:rPr>
          <w:rFonts w:ascii="Garamond" w:hAnsi="Garamond"/>
        </w:rPr>
        <w:t xml:space="preserve"> IV</w:t>
      </w:r>
      <w:r w:rsidRPr="00544DC6">
        <w:rPr>
          <w:rFonts w:ascii="Garamond" w:hAnsi="Garamond"/>
        </w:rPr>
        <w:t xml:space="preserve">. </w:t>
      </w:r>
      <w:r w:rsidR="00DF5E5B" w:rsidRPr="00544DC6">
        <w:rPr>
          <w:rFonts w:ascii="Garamond" w:hAnsi="Garamond"/>
        </w:rPr>
        <w:t xml:space="preserve">De vele </w:t>
      </w:r>
      <w:r w:rsidR="009D70EC" w:rsidRPr="00544DC6">
        <w:rPr>
          <w:rFonts w:ascii="Garamond" w:hAnsi="Garamond"/>
        </w:rPr>
        <w:t xml:space="preserve">andere </w:t>
      </w:r>
      <w:r w:rsidR="00DF5E5B" w:rsidRPr="00544DC6">
        <w:rPr>
          <w:rFonts w:ascii="Garamond" w:hAnsi="Garamond"/>
        </w:rPr>
        <w:t xml:space="preserve">beleidsstukken die geschreven zijn over innovatie in Nederland </w:t>
      </w:r>
      <w:r w:rsidR="00A623D2" w:rsidRPr="00544DC6">
        <w:rPr>
          <w:rFonts w:ascii="Garamond" w:hAnsi="Garamond"/>
        </w:rPr>
        <w:t>bevestig</w:t>
      </w:r>
      <w:r w:rsidR="00C06B25" w:rsidRPr="00544DC6">
        <w:rPr>
          <w:rFonts w:ascii="Garamond" w:hAnsi="Garamond"/>
        </w:rPr>
        <w:t>en</w:t>
      </w:r>
      <w:r w:rsidR="007F0016" w:rsidRPr="00544DC6">
        <w:rPr>
          <w:rFonts w:ascii="Garamond" w:hAnsi="Garamond"/>
        </w:rPr>
        <w:t xml:space="preserve"> het vermoeden </w:t>
      </w:r>
      <w:r w:rsidR="00DF5E5B" w:rsidRPr="00544DC6">
        <w:rPr>
          <w:rFonts w:ascii="Garamond" w:hAnsi="Garamond"/>
        </w:rPr>
        <w:t>dat de overheid hier een taak voor zich</w:t>
      </w:r>
      <w:r w:rsidR="007F0016" w:rsidRPr="00544DC6">
        <w:rPr>
          <w:rFonts w:ascii="Garamond" w:hAnsi="Garamond"/>
        </w:rPr>
        <w:t>zelf</w:t>
      </w:r>
      <w:r w:rsidR="00DF5E5B" w:rsidRPr="00544DC6">
        <w:rPr>
          <w:rFonts w:ascii="Garamond" w:hAnsi="Garamond"/>
        </w:rPr>
        <w:t xml:space="preserve"> weggelegd ziet. </w:t>
      </w:r>
    </w:p>
    <w:p w:rsidR="00DF5E5B" w:rsidRPr="00544DC6" w:rsidRDefault="00DF5E5B" w:rsidP="00B55360">
      <w:pPr>
        <w:jc w:val="both"/>
        <w:rPr>
          <w:rFonts w:ascii="Garamond" w:hAnsi="Garamond"/>
        </w:rPr>
      </w:pPr>
    </w:p>
    <w:p w:rsidR="00233796" w:rsidRPr="00544DC6" w:rsidRDefault="00DF5E5B" w:rsidP="00B55360">
      <w:pPr>
        <w:jc w:val="both"/>
        <w:rPr>
          <w:rFonts w:ascii="Garamond" w:hAnsi="Garamond"/>
        </w:rPr>
      </w:pPr>
      <w:r w:rsidRPr="00544DC6">
        <w:rPr>
          <w:rFonts w:ascii="Garamond" w:hAnsi="Garamond"/>
        </w:rPr>
        <w:t>Veel is ook gezegd en geschreven over de behoefte aan brandstoftransitie in het wegverkeer. Zowel het milieubeleid</w:t>
      </w:r>
      <w:r w:rsidR="00551CD6" w:rsidRPr="00544DC6">
        <w:rPr>
          <w:rFonts w:ascii="Garamond" w:hAnsi="Garamond"/>
        </w:rPr>
        <w:t xml:space="preserve"> (zie hiervoor bijvoorbeeld het NMP4)</w:t>
      </w:r>
      <w:r w:rsidRPr="00544DC6">
        <w:rPr>
          <w:rFonts w:ascii="Garamond" w:hAnsi="Garamond"/>
        </w:rPr>
        <w:t xml:space="preserve">, het verkeer- en vervoersbeleid </w:t>
      </w:r>
      <w:r w:rsidR="00551CD6" w:rsidRPr="00544DC6">
        <w:rPr>
          <w:rFonts w:ascii="Garamond" w:hAnsi="Garamond"/>
        </w:rPr>
        <w:t xml:space="preserve">(Nota Mobiliteit) </w:t>
      </w:r>
      <w:r w:rsidRPr="00544DC6">
        <w:rPr>
          <w:rFonts w:ascii="Garamond" w:hAnsi="Garamond"/>
        </w:rPr>
        <w:t xml:space="preserve">en het beleid aangaande de </w:t>
      </w:r>
      <w:r w:rsidR="000E1124" w:rsidRPr="00544DC6">
        <w:rPr>
          <w:rFonts w:ascii="Garamond" w:hAnsi="Garamond"/>
        </w:rPr>
        <w:t>beschikbaarheid van fossiele brandstoffen</w:t>
      </w:r>
      <w:r w:rsidR="00551CD6" w:rsidRPr="00544DC6">
        <w:rPr>
          <w:rFonts w:ascii="Garamond" w:hAnsi="Garamond"/>
        </w:rPr>
        <w:t xml:space="preserve"> (zie hiervoor bijvoorbeeld het kabinetsprogramma</w:t>
      </w:r>
      <w:r w:rsidR="00084889" w:rsidRPr="00544DC6">
        <w:rPr>
          <w:rFonts w:ascii="Garamond" w:hAnsi="Garamond"/>
        </w:rPr>
        <w:t xml:space="preserve"> </w:t>
      </w:r>
      <w:proofErr w:type="spellStart"/>
      <w:r w:rsidR="00084889" w:rsidRPr="00544DC6">
        <w:rPr>
          <w:rFonts w:ascii="Garamond" w:hAnsi="Garamond"/>
        </w:rPr>
        <w:t>Balkenende</w:t>
      </w:r>
      <w:proofErr w:type="spellEnd"/>
      <w:r w:rsidR="00084889" w:rsidRPr="00544DC6">
        <w:rPr>
          <w:rFonts w:ascii="Garamond" w:hAnsi="Garamond"/>
        </w:rPr>
        <w:t xml:space="preserve"> IV</w:t>
      </w:r>
      <w:r w:rsidR="00551CD6" w:rsidRPr="00544DC6">
        <w:rPr>
          <w:rFonts w:ascii="Garamond" w:hAnsi="Garamond"/>
        </w:rPr>
        <w:t>)</w:t>
      </w:r>
      <w:r w:rsidRPr="00544DC6">
        <w:rPr>
          <w:rFonts w:ascii="Garamond" w:hAnsi="Garamond"/>
        </w:rPr>
        <w:t xml:space="preserve"> heeft veel aandacht voor zogenoemde </w:t>
      </w:r>
      <w:r w:rsidR="00EE56F2" w:rsidRPr="00544DC6">
        <w:rPr>
          <w:rFonts w:ascii="Garamond" w:hAnsi="Garamond"/>
        </w:rPr>
        <w:t xml:space="preserve">brandstoftransitie. </w:t>
      </w:r>
      <w:r w:rsidR="00A623D2" w:rsidRPr="00544DC6">
        <w:rPr>
          <w:rFonts w:ascii="Garamond" w:hAnsi="Garamond"/>
        </w:rPr>
        <w:t xml:space="preserve">Consumenten moeten straks de mogelijkheid geboden worden om verantwoorde mobiliteitsproducten aan te schaffen. Zuinige auto’s en milieuvriendelijke </w:t>
      </w:r>
      <w:r w:rsidR="008F5802" w:rsidRPr="00544DC6">
        <w:rPr>
          <w:rFonts w:ascii="Garamond" w:hAnsi="Garamond"/>
        </w:rPr>
        <w:t>brandstoffen</w:t>
      </w:r>
      <w:r w:rsidR="000E1124" w:rsidRPr="00544DC6">
        <w:rPr>
          <w:rFonts w:ascii="Garamond" w:hAnsi="Garamond"/>
        </w:rPr>
        <w:t xml:space="preserve"> zijn nodig</w:t>
      </w:r>
      <w:r w:rsidR="008F5802" w:rsidRPr="00544DC6">
        <w:rPr>
          <w:rFonts w:ascii="Garamond" w:hAnsi="Garamond"/>
        </w:rPr>
        <w:t xml:space="preserve">. </w:t>
      </w:r>
    </w:p>
    <w:p w:rsidR="00233796" w:rsidRPr="00544DC6" w:rsidRDefault="00233796" w:rsidP="00B55360">
      <w:pPr>
        <w:jc w:val="both"/>
        <w:rPr>
          <w:rFonts w:ascii="Garamond" w:hAnsi="Garamond"/>
        </w:rPr>
      </w:pPr>
    </w:p>
    <w:p w:rsidR="006620CA" w:rsidRPr="00544DC6" w:rsidRDefault="00A623D2" w:rsidP="006620CA">
      <w:pPr>
        <w:jc w:val="both"/>
        <w:rPr>
          <w:rFonts w:ascii="Garamond" w:hAnsi="Garamond"/>
        </w:rPr>
      </w:pPr>
      <w:r w:rsidRPr="00544DC6">
        <w:rPr>
          <w:rFonts w:ascii="Garamond" w:hAnsi="Garamond"/>
        </w:rPr>
        <w:t xml:space="preserve">De overheid is </w:t>
      </w:r>
      <w:proofErr w:type="gramStart"/>
      <w:r w:rsidRPr="00544DC6">
        <w:rPr>
          <w:rFonts w:ascii="Garamond" w:hAnsi="Garamond"/>
        </w:rPr>
        <w:t>evenwel</w:t>
      </w:r>
      <w:proofErr w:type="gramEnd"/>
      <w:r w:rsidRPr="00544DC6">
        <w:rPr>
          <w:rFonts w:ascii="Garamond" w:hAnsi="Garamond"/>
        </w:rPr>
        <w:t xml:space="preserve"> zelf ook </w:t>
      </w:r>
      <w:r w:rsidR="003E7C15" w:rsidRPr="00544DC6">
        <w:rPr>
          <w:rFonts w:ascii="Garamond" w:hAnsi="Garamond"/>
        </w:rPr>
        <w:t xml:space="preserve">een </w:t>
      </w:r>
      <w:r w:rsidRPr="00544DC6">
        <w:rPr>
          <w:rFonts w:ascii="Garamond" w:hAnsi="Garamond"/>
        </w:rPr>
        <w:t xml:space="preserve">consument. Zij bezit, al dan niet indirect, een groot aantal </w:t>
      </w:r>
      <w:r w:rsidR="00A62D7D" w:rsidRPr="00544DC6">
        <w:rPr>
          <w:rFonts w:ascii="Garamond" w:hAnsi="Garamond"/>
        </w:rPr>
        <w:t>voertuigen</w:t>
      </w:r>
      <w:r w:rsidRPr="00544DC6">
        <w:rPr>
          <w:rFonts w:ascii="Garamond" w:hAnsi="Garamond"/>
        </w:rPr>
        <w:t xml:space="preserve"> en heeft een grote invloed </w:t>
      </w:r>
      <w:r w:rsidR="003E7C15" w:rsidRPr="00544DC6">
        <w:rPr>
          <w:rFonts w:ascii="Garamond" w:hAnsi="Garamond"/>
        </w:rPr>
        <w:t>op</w:t>
      </w:r>
      <w:r w:rsidRPr="00544DC6">
        <w:rPr>
          <w:rFonts w:ascii="Garamond" w:hAnsi="Garamond"/>
        </w:rPr>
        <w:t xml:space="preserve"> aanschaffen in </w:t>
      </w:r>
      <w:proofErr w:type="spellStart"/>
      <w:r w:rsidRPr="00544DC6">
        <w:rPr>
          <w:rFonts w:ascii="Garamond" w:hAnsi="Garamond"/>
        </w:rPr>
        <w:t>semi-overheidsmarkten</w:t>
      </w:r>
      <w:proofErr w:type="spellEnd"/>
      <w:r w:rsidRPr="00544DC6">
        <w:rPr>
          <w:rFonts w:ascii="Garamond" w:hAnsi="Garamond"/>
        </w:rPr>
        <w:t xml:space="preserve">. </w:t>
      </w:r>
      <w:r w:rsidR="00D86932" w:rsidRPr="00544DC6">
        <w:rPr>
          <w:rFonts w:ascii="Garamond" w:hAnsi="Garamond"/>
        </w:rPr>
        <w:t xml:space="preserve">Vraag </w:t>
      </w:r>
      <w:r w:rsidR="000E1124" w:rsidRPr="00544DC6">
        <w:rPr>
          <w:rFonts w:ascii="Garamond" w:hAnsi="Garamond"/>
        </w:rPr>
        <w:t>is</w:t>
      </w:r>
      <w:r w:rsidR="00D86932" w:rsidRPr="00544DC6">
        <w:rPr>
          <w:rFonts w:ascii="Garamond" w:hAnsi="Garamond"/>
        </w:rPr>
        <w:t xml:space="preserve"> </w:t>
      </w:r>
      <w:r w:rsidR="00AF68E6" w:rsidRPr="00544DC6">
        <w:rPr>
          <w:rFonts w:ascii="Garamond" w:hAnsi="Garamond"/>
        </w:rPr>
        <w:t xml:space="preserve">of de overheid </w:t>
      </w:r>
      <w:r w:rsidR="000E1124" w:rsidRPr="00544DC6">
        <w:rPr>
          <w:rFonts w:ascii="Garamond" w:hAnsi="Garamond"/>
        </w:rPr>
        <w:t>van</w:t>
      </w:r>
      <w:r w:rsidR="00AF68E6" w:rsidRPr="00544DC6">
        <w:rPr>
          <w:rFonts w:ascii="Garamond" w:hAnsi="Garamond"/>
        </w:rPr>
        <w:t xml:space="preserve">uit deze positie van consumentenmacht </w:t>
      </w:r>
      <w:r w:rsidR="00663986" w:rsidRPr="00544DC6">
        <w:rPr>
          <w:rFonts w:ascii="Garamond" w:hAnsi="Garamond"/>
        </w:rPr>
        <w:t xml:space="preserve">invloed kan uitoefenen op de producten die in de haar bedienende markten worden aangeboden. Vraag is </w:t>
      </w:r>
      <w:r w:rsidR="000E1124" w:rsidRPr="00544DC6">
        <w:rPr>
          <w:rFonts w:ascii="Garamond" w:hAnsi="Garamond"/>
        </w:rPr>
        <w:t xml:space="preserve">ook </w:t>
      </w:r>
      <w:r w:rsidR="00663986" w:rsidRPr="00544DC6">
        <w:rPr>
          <w:rFonts w:ascii="Garamond" w:hAnsi="Garamond"/>
        </w:rPr>
        <w:t xml:space="preserve">of zij </w:t>
      </w:r>
      <w:r w:rsidR="00AF68E6" w:rsidRPr="00544DC6">
        <w:rPr>
          <w:rFonts w:ascii="Garamond" w:hAnsi="Garamond"/>
        </w:rPr>
        <w:t xml:space="preserve">invloed kan uitoefenen op de producten die aangeboden worden op </w:t>
      </w:r>
      <w:r w:rsidR="00663986" w:rsidRPr="00544DC6">
        <w:rPr>
          <w:rFonts w:ascii="Garamond" w:hAnsi="Garamond"/>
        </w:rPr>
        <w:t>markten die in het verlengde van overheidsmarkten liggen</w:t>
      </w:r>
      <w:r w:rsidR="00AF68E6" w:rsidRPr="00544DC6">
        <w:rPr>
          <w:rFonts w:ascii="Garamond" w:hAnsi="Garamond"/>
        </w:rPr>
        <w:t xml:space="preserve">. Kan </w:t>
      </w:r>
      <w:r w:rsidR="00C04785" w:rsidRPr="00544DC6">
        <w:rPr>
          <w:rFonts w:ascii="Garamond" w:hAnsi="Garamond"/>
        </w:rPr>
        <w:t>een overheid innovatiegericht inkopen</w:t>
      </w:r>
      <w:r w:rsidR="00AF68E6" w:rsidRPr="00544DC6">
        <w:rPr>
          <w:rFonts w:ascii="Garamond" w:hAnsi="Garamond"/>
        </w:rPr>
        <w:t>?</w:t>
      </w:r>
      <w:r w:rsidR="006620CA" w:rsidRPr="00544DC6">
        <w:rPr>
          <w:rFonts w:ascii="Garamond" w:hAnsi="Garamond"/>
        </w:rPr>
        <w:t xml:space="preserve"> </w:t>
      </w:r>
    </w:p>
    <w:p w:rsidR="00AF68E6" w:rsidRPr="00544DC6" w:rsidRDefault="00AF68E6" w:rsidP="00B55360">
      <w:pPr>
        <w:jc w:val="both"/>
        <w:rPr>
          <w:rFonts w:ascii="Garamond" w:hAnsi="Garamond"/>
        </w:rPr>
      </w:pPr>
      <w:r w:rsidRPr="00544DC6">
        <w:rPr>
          <w:rFonts w:ascii="Garamond" w:hAnsi="Garamond"/>
        </w:rPr>
        <w:t xml:space="preserve"> </w:t>
      </w:r>
    </w:p>
    <w:p w:rsidR="00C06B25" w:rsidRPr="00544DC6" w:rsidRDefault="00C06B25" w:rsidP="00B55360">
      <w:pPr>
        <w:jc w:val="both"/>
        <w:rPr>
          <w:rFonts w:ascii="Garamond" w:hAnsi="Garamond"/>
        </w:rPr>
      </w:pPr>
      <w:r w:rsidRPr="00544DC6">
        <w:rPr>
          <w:rFonts w:ascii="Garamond" w:hAnsi="Garamond"/>
        </w:rPr>
        <w:t>Een markt waarin de ov</w:t>
      </w:r>
      <w:r w:rsidR="006B07AB" w:rsidRPr="00544DC6">
        <w:rPr>
          <w:rFonts w:ascii="Garamond" w:hAnsi="Garamond"/>
        </w:rPr>
        <w:t xml:space="preserve">erheid een </w:t>
      </w:r>
      <w:r w:rsidR="000E1124" w:rsidRPr="00544DC6">
        <w:rPr>
          <w:rFonts w:ascii="Garamond" w:hAnsi="Garamond"/>
        </w:rPr>
        <w:t>invloedrijke</w:t>
      </w:r>
      <w:r w:rsidRPr="00544DC6">
        <w:rPr>
          <w:rFonts w:ascii="Garamond" w:hAnsi="Garamond"/>
        </w:rPr>
        <w:t xml:space="preserve"> rol </w:t>
      </w:r>
      <w:r w:rsidR="006B07AB" w:rsidRPr="00544DC6">
        <w:rPr>
          <w:rFonts w:ascii="Garamond" w:hAnsi="Garamond"/>
        </w:rPr>
        <w:t xml:space="preserve">vervult, </w:t>
      </w:r>
      <w:r w:rsidR="003E7C15" w:rsidRPr="00544DC6">
        <w:rPr>
          <w:rFonts w:ascii="Garamond" w:hAnsi="Garamond"/>
        </w:rPr>
        <w:t xml:space="preserve">is het aanbestede </w:t>
      </w:r>
      <w:r w:rsidRPr="00544DC6">
        <w:rPr>
          <w:rFonts w:ascii="Garamond" w:hAnsi="Garamond"/>
        </w:rPr>
        <w:t>openbaar vervoer</w:t>
      </w:r>
      <w:r w:rsidR="003E7C15" w:rsidRPr="00544DC6">
        <w:rPr>
          <w:rFonts w:ascii="Garamond" w:hAnsi="Garamond"/>
        </w:rPr>
        <w:t xml:space="preserve"> per bus</w:t>
      </w:r>
      <w:r w:rsidRPr="00544DC6">
        <w:rPr>
          <w:rFonts w:ascii="Garamond" w:hAnsi="Garamond"/>
        </w:rPr>
        <w:t xml:space="preserve">. Decentrale overheden zijn bevoegd gezag </w:t>
      </w:r>
      <w:r w:rsidR="003E7C15" w:rsidRPr="00544DC6">
        <w:rPr>
          <w:rFonts w:ascii="Garamond" w:hAnsi="Garamond"/>
        </w:rPr>
        <w:t>in</w:t>
      </w:r>
      <w:r w:rsidRPr="00544DC6">
        <w:rPr>
          <w:rFonts w:ascii="Garamond" w:hAnsi="Garamond"/>
        </w:rPr>
        <w:t xml:space="preserve"> het aanbesteden van zogenaamde concessierechten. Door het stellen van voorwaarden aan de bedrijfsvoering van een vervoerder, een zogenaamde concessiehouder, en het verrekenen van exploitatiesubsidie, heeft zij </w:t>
      </w:r>
      <w:r w:rsidR="00BB4094" w:rsidRPr="00544DC6">
        <w:rPr>
          <w:rFonts w:ascii="Garamond" w:hAnsi="Garamond"/>
        </w:rPr>
        <w:t xml:space="preserve">wellicht </w:t>
      </w:r>
      <w:r w:rsidRPr="00544DC6">
        <w:rPr>
          <w:rFonts w:ascii="Garamond" w:hAnsi="Garamond"/>
        </w:rPr>
        <w:t>een directe invloed op keuzes die door een concessiehouder gemaakt worden</w:t>
      </w:r>
      <w:r w:rsidR="006B07AB" w:rsidRPr="00544DC6">
        <w:rPr>
          <w:rFonts w:ascii="Garamond" w:hAnsi="Garamond"/>
        </w:rPr>
        <w:t xml:space="preserve"> en kan zij als ‘consument’ invloed uitoefenen op </w:t>
      </w:r>
      <w:r w:rsidR="003E7C15" w:rsidRPr="00544DC6">
        <w:rPr>
          <w:rFonts w:ascii="Garamond" w:hAnsi="Garamond"/>
        </w:rPr>
        <w:t>innovatie</w:t>
      </w:r>
      <w:r w:rsidR="006B07AB" w:rsidRPr="00544DC6">
        <w:rPr>
          <w:rFonts w:ascii="Garamond" w:hAnsi="Garamond"/>
        </w:rPr>
        <w:t xml:space="preserve"> </w:t>
      </w:r>
      <w:r w:rsidR="003E7C15" w:rsidRPr="00544DC6">
        <w:rPr>
          <w:rFonts w:ascii="Garamond" w:hAnsi="Garamond"/>
        </w:rPr>
        <w:t xml:space="preserve">binnen </w:t>
      </w:r>
      <w:r w:rsidR="006B07AB" w:rsidRPr="00544DC6">
        <w:rPr>
          <w:rFonts w:ascii="Garamond" w:hAnsi="Garamond"/>
        </w:rPr>
        <w:t>de markt</w:t>
      </w:r>
      <w:r w:rsidRPr="00544DC6">
        <w:rPr>
          <w:rFonts w:ascii="Garamond" w:hAnsi="Garamond"/>
        </w:rPr>
        <w:t xml:space="preserve">. </w:t>
      </w:r>
    </w:p>
    <w:p w:rsidR="00C06B25" w:rsidRPr="00544DC6" w:rsidRDefault="00C06B25" w:rsidP="00B55360">
      <w:pPr>
        <w:jc w:val="both"/>
        <w:rPr>
          <w:rFonts w:ascii="Garamond" w:hAnsi="Garamond"/>
        </w:rPr>
      </w:pPr>
    </w:p>
    <w:p w:rsidR="0070650C" w:rsidRPr="00544DC6" w:rsidRDefault="00AF68E6" w:rsidP="00B55360">
      <w:pPr>
        <w:jc w:val="both"/>
        <w:rPr>
          <w:rFonts w:ascii="Garamond" w:hAnsi="Garamond"/>
        </w:rPr>
      </w:pPr>
      <w:r w:rsidRPr="00544DC6">
        <w:rPr>
          <w:rFonts w:ascii="Garamond" w:hAnsi="Garamond"/>
        </w:rPr>
        <w:t xml:space="preserve">Diverse veelbelovende technieken lijken vooralsnog niet de stap te kunnen maken naar </w:t>
      </w:r>
      <w:r w:rsidR="003E1059" w:rsidRPr="00544DC6">
        <w:rPr>
          <w:rFonts w:ascii="Garamond" w:hAnsi="Garamond"/>
        </w:rPr>
        <w:t>een noodzakelijk opschaling</w:t>
      </w:r>
      <w:r w:rsidR="00C56E8F" w:rsidRPr="00544DC6">
        <w:rPr>
          <w:rFonts w:ascii="Garamond" w:hAnsi="Garamond"/>
        </w:rPr>
        <w:t xml:space="preserve"> van prototypes en kleine series naar industriële </w:t>
      </w:r>
      <w:r w:rsidR="00640860" w:rsidRPr="00544DC6">
        <w:rPr>
          <w:rFonts w:ascii="Garamond" w:hAnsi="Garamond"/>
        </w:rPr>
        <w:t>productie</w:t>
      </w:r>
      <w:r w:rsidR="00C56E8F" w:rsidRPr="00544DC6">
        <w:rPr>
          <w:rFonts w:ascii="Garamond" w:hAnsi="Garamond"/>
        </w:rPr>
        <w:t>. Een dergelijke techniek</w:t>
      </w:r>
      <w:r w:rsidR="003E7C15" w:rsidRPr="00544DC6">
        <w:rPr>
          <w:rFonts w:ascii="Garamond" w:hAnsi="Garamond"/>
        </w:rPr>
        <w:t>, in het openbaar vervoer,</w:t>
      </w:r>
      <w:r w:rsidR="00C56E8F" w:rsidRPr="00544DC6">
        <w:rPr>
          <w:rFonts w:ascii="Garamond" w:hAnsi="Garamond"/>
        </w:rPr>
        <w:t xml:space="preserve"> behelst de</w:t>
      </w:r>
      <w:r w:rsidR="003D3FB9" w:rsidRPr="00544DC6">
        <w:rPr>
          <w:rFonts w:ascii="Garamond" w:hAnsi="Garamond"/>
        </w:rPr>
        <w:t xml:space="preserve"> toepassing van wielnaafmotortechniek</w:t>
      </w:r>
      <w:r w:rsidR="00C56E8F" w:rsidRPr="00544DC6">
        <w:rPr>
          <w:rFonts w:ascii="Garamond" w:hAnsi="Garamond"/>
        </w:rPr>
        <w:t xml:space="preserve"> die</w:t>
      </w:r>
      <w:r w:rsidR="0070650C" w:rsidRPr="00544DC6">
        <w:rPr>
          <w:rFonts w:ascii="Garamond" w:hAnsi="Garamond"/>
        </w:rPr>
        <w:t xml:space="preserve"> toegepast wordt in bussen.</w:t>
      </w:r>
      <w:r w:rsidR="00BD7DE2" w:rsidRPr="00544DC6">
        <w:rPr>
          <w:rFonts w:ascii="Garamond" w:hAnsi="Garamond"/>
        </w:rPr>
        <w:t xml:space="preserve"> </w:t>
      </w:r>
    </w:p>
    <w:p w:rsidR="0070650C" w:rsidRPr="00544DC6" w:rsidRDefault="0070650C" w:rsidP="00B55360">
      <w:pPr>
        <w:jc w:val="both"/>
        <w:rPr>
          <w:rFonts w:ascii="Garamond" w:hAnsi="Garamond"/>
        </w:rPr>
      </w:pPr>
    </w:p>
    <w:p w:rsidR="00BD7DE2" w:rsidRPr="00544DC6" w:rsidRDefault="00BD7DE2" w:rsidP="00B55360">
      <w:pPr>
        <w:jc w:val="both"/>
        <w:rPr>
          <w:rFonts w:ascii="Garamond" w:hAnsi="Garamond"/>
        </w:rPr>
      </w:pPr>
      <w:r w:rsidRPr="00544DC6">
        <w:rPr>
          <w:rFonts w:ascii="Garamond" w:hAnsi="Garamond"/>
        </w:rPr>
        <w:t>De vraag d</w:t>
      </w:r>
      <w:r w:rsidR="00084889" w:rsidRPr="00544DC6">
        <w:rPr>
          <w:rFonts w:ascii="Garamond" w:hAnsi="Garamond"/>
        </w:rPr>
        <w:t>ient</w:t>
      </w:r>
      <w:r w:rsidRPr="00544DC6">
        <w:rPr>
          <w:rFonts w:ascii="Garamond" w:hAnsi="Garamond"/>
        </w:rPr>
        <w:t xml:space="preserve"> zich aan of de overheid, gebr</w:t>
      </w:r>
      <w:r w:rsidR="00BB4094" w:rsidRPr="00544DC6">
        <w:rPr>
          <w:rFonts w:ascii="Garamond" w:hAnsi="Garamond"/>
        </w:rPr>
        <w:t xml:space="preserve">uikmakend van haar rol als </w:t>
      </w:r>
      <w:r w:rsidRPr="00544DC6">
        <w:rPr>
          <w:rFonts w:ascii="Garamond" w:hAnsi="Garamond"/>
        </w:rPr>
        <w:t xml:space="preserve">consument van vervoersdiensten, de introductie en uitrol van </w:t>
      </w:r>
      <w:r w:rsidR="003841AD" w:rsidRPr="00544DC6">
        <w:rPr>
          <w:rFonts w:ascii="Garamond" w:hAnsi="Garamond"/>
        </w:rPr>
        <w:t xml:space="preserve">wielnaafmotor </w:t>
      </w:r>
      <w:r w:rsidR="00077E86" w:rsidRPr="00544DC6">
        <w:rPr>
          <w:rFonts w:ascii="Garamond" w:hAnsi="Garamond"/>
        </w:rPr>
        <w:t>aan</w:t>
      </w:r>
      <w:r w:rsidR="003841AD" w:rsidRPr="00544DC6">
        <w:rPr>
          <w:rFonts w:ascii="Garamond" w:hAnsi="Garamond"/>
        </w:rPr>
        <w:t xml:space="preserve">gedreven bussen </w:t>
      </w:r>
      <w:r w:rsidRPr="00544DC6">
        <w:rPr>
          <w:rFonts w:ascii="Garamond" w:hAnsi="Garamond"/>
        </w:rPr>
        <w:t xml:space="preserve">kan faciliteren en versnellen. </w:t>
      </w:r>
    </w:p>
    <w:p w:rsidR="00BD7DE2" w:rsidRPr="00544DC6" w:rsidRDefault="00BD7DE2" w:rsidP="00B55360">
      <w:pPr>
        <w:jc w:val="both"/>
        <w:rPr>
          <w:rFonts w:ascii="Garamond" w:hAnsi="Garamond"/>
        </w:rPr>
      </w:pPr>
    </w:p>
    <w:p w:rsidR="00BB4094" w:rsidRPr="00544DC6" w:rsidRDefault="00BB4094" w:rsidP="00B55360">
      <w:pPr>
        <w:jc w:val="both"/>
        <w:rPr>
          <w:rFonts w:ascii="Garamond" w:hAnsi="Garamond"/>
        </w:rPr>
      </w:pPr>
    </w:p>
    <w:p w:rsidR="00BB4094" w:rsidRPr="00544DC6" w:rsidRDefault="00BB4094" w:rsidP="00B55360">
      <w:pPr>
        <w:jc w:val="both"/>
        <w:rPr>
          <w:rFonts w:ascii="Garamond" w:hAnsi="Garamond"/>
        </w:rPr>
      </w:pPr>
    </w:p>
    <w:p w:rsidR="00ED493C" w:rsidRPr="00544DC6" w:rsidRDefault="00233796" w:rsidP="00EF4162">
      <w:pPr>
        <w:numPr>
          <w:ilvl w:val="1"/>
          <w:numId w:val="40"/>
        </w:numPr>
        <w:jc w:val="both"/>
        <w:rPr>
          <w:rFonts w:ascii="Garamond" w:hAnsi="Garamond"/>
          <w:b/>
        </w:rPr>
      </w:pPr>
      <w:r w:rsidRPr="00544DC6">
        <w:rPr>
          <w:rFonts w:ascii="Garamond" w:hAnsi="Garamond"/>
          <w:b/>
        </w:rPr>
        <w:t>Probleem- en doelstelling</w:t>
      </w:r>
    </w:p>
    <w:p w:rsidR="00077E86" w:rsidRPr="00544DC6" w:rsidRDefault="00077E86" w:rsidP="00A41467">
      <w:pPr>
        <w:jc w:val="both"/>
        <w:rPr>
          <w:rFonts w:ascii="Garamond" w:hAnsi="Garamond"/>
        </w:rPr>
      </w:pPr>
      <w:r w:rsidRPr="00544DC6">
        <w:rPr>
          <w:rFonts w:ascii="Garamond" w:hAnsi="Garamond"/>
        </w:rPr>
        <w:t xml:space="preserve">Dit onderzoek richt zich in het bijzonder op het onderzoeken van het veelbelovende aandrijftechnische concept van de wielnaafmotor. Hoewel de uitvinding bestaat en experimenten worden verricht, lijkt de wielnaafmotor </w:t>
      </w:r>
      <w:r w:rsidR="00A41467" w:rsidRPr="00544DC6">
        <w:rPr>
          <w:rFonts w:ascii="Garamond" w:hAnsi="Garamond"/>
        </w:rPr>
        <w:t xml:space="preserve">niet of nauwelijks tot wasdom te komen in de markt van bussen voor openbaar vervoer. </w:t>
      </w:r>
      <w:r w:rsidRPr="00544DC6">
        <w:rPr>
          <w:rFonts w:ascii="Garamond" w:hAnsi="Garamond"/>
        </w:rPr>
        <w:t>Bovendien lijkt een eventuele opkomst van deze techniek verschillende positieve maatschappelijke effecten te bewerkstellen.</w:t>
      </w:r>
      <w:r w:rsidR="00B54907" w:rsidRPr="00544DC6">
        <w:rPr>
          <w:rFonts w:ascii="Garamond" w:hAnsi="Garamond"/>
        </w:rPr>
        <w:t xml:space="preserve"> </w:t>
      </w:r>
      <w:r w:rsidR="003E7C15" w:rsidRPr="00544DC6">
        <w:rPr>
          <w:rFonts w:ascii="Garamond" w:hAnsi="Garamond"/>
        </w:rPr>
        <w:t xml:space="preserve">Decentrale </w:t>
      </w:r>
      <w:r w:rsidR="00B54907" w:rsidRPr="00544DC6">
        <w:rPr>
          <w:rFonts w:ascii="Garamond" w:hAnsi="Garamond"/>
        </w:rPr>
        <w:t xml:space="preserve">overheden, </w:t>
      </w:r>
      <w:proofErr w:type="gramStart"/>
      <w:r w:rsidR="003E7C15" w:rsidRPr="00544DC6">
        <w:rPr>
          <w:rFonts w:ascii="Garamond" w:hAnsi="Garamond"/>
        </w:rPr>
        <w:t xml:space="preserve">als  </w:t>
      </w:r>
      <w:proofErr w:type="gramEnd"/>
      <w:r w:rsidR="003E7C15" w:rsidRPr="00544DC6">
        <w:rPr>
          <w:rFonts w:ascii="Garamond" w:hAnsi="Garamond"/>
        </w:rPr>
        <w:t xml:space="preserve">bevoegd gezag in het aanbesteden </w:t>
      </w:r>
      <w:r w:rsidR="00B54907" w:rsidRPr="00544DC6">
        <w:rPr>
          <w:rFonts w:ascii="Garamond" w:hAnsi="Garamond"/>
        </w:rPr>
        <w:t>van openbaar vervoer, dreigen hierdoor maatscha</w:t>
      </w:r>
      <w:r w:rsidR="00EA7600" w:rsidRPr="00544DC6">
        <w:rPr>
          <w:rFonts w:ascii="Garamond" w:hAnsi="Garamond"/>
        </w:rPr>
        <w:t>ppelijke winsten mis te lopen.</w:t>
      </w:r>
    </w:p>
    <w:p w:rsidR="00A41467" w:rsidRPr="00544DC6" w:rsidRDefault="00A41467" w:rsidP="00A41467">
      <w:pPr>
        <w:jc w:val="both"/>
        <w:rPr>
          <w:rFonts w:ascii="Garamond" w:hAnsi="Garamond"/>
          <w:b/>
        </w:rPr>
      </w:pPr>
    </w:p>
    <w:p w:rsidR="00077E86" w:rsidRPr="00544DC6" w:rsidRDefault="004E1E28" w:rsidP="00B55360">
      <w:pPr>
        <w:jc w:val="both"/>
        <w:rPr>
          <w:rFonts w:ascii="Garamond" w:hAnsi="Garamond"/>
        </w:rPr>
      </w:pPr>
      <w:r w:rsidRPr="00544DC6">
        <w:rPr>
          <w:rFonts w:ascii="Garamond" w:hAnsi="Garamond"/>
        </w:rPr>
        <w:t xml:space="preserve">Dit onderzoek </w:t>
      </w:r>
      <w:r w:rsidR="00077E86" w:rsidRPr="00544DC6">
        <w:rPr>
          <w:rFonts w:ascii="Garamond" w:hAnsi="Garamond"/>
        </w:rPr>
        <w:t>dient twee doelen. Ten eerste, staat</w:t>
      </w:r>
      <w:r w:rsidR="00FE258A" w:rsidRPr="00544DC6">
        <w:rPr>
          <w:rFonts w:ascii="Garamond" w:hAnsi="Garamond"/>
        </w:rPr>
        <w:t xml:space="preserve"> </w:t>
      </w:r>
      <w:r w:rsidR="00077E86" w:rsidRPr="00544DC6">
        <w:rPr>
          <w:rFonts w:ascii="Garamond" w:hAnsi="Garamond"/>
        </w:rPr>
        <w:t xml:space="preserve">dit onderzoek </w:t>
      </w:r>
      <w:r w:rsidR="00FE258A" w:rsidRPr="00544DC6">
        <w:rPr>
          <w:rFonts w:ascii="Garamond" w:hAnsi="Garamond"/>
        </w:rPr>
        <w:t xml:space="preserve">tot doel </w:t>
      </w:r>
      <w:r w:rsidR="00071418" w:rsidRPr="00544DC6">
        <w:rPr>
          <w:rFonts w:ascii="Garamond" w:hAnsi="Garamond"/>
        </w:rPr>
        <w:t xml:space="preserve">de </w:t>
      </w:r>
      <w:r w:rsidRPr="00544DC6">
        <w:rPr>
          <w:rFonts w:ascii="Garamond" w:hAnsi="Garamond"/>
        </w:rPr>
        <w:t xml:space="preserve">instrumenten </w:t>
      </w:r>
      <w:r w:rsidR="00071418" w:rsidRPr="00544DC6">
        <w:rPr>
          <w:rFonts w:ascii="Garamond" w:hAnsi="Garamond"/>
        </w:rPr>
        <w:t xml:space="preserve">te inventariseren die </w:t>
      </w:r>
      <w:r w:rsidRPr="00544DC6">
        <w:rPr>
          <w:rFonts w:ascii="Garamond" w:hAnsi="Garamond"/>
        </w:rPr>
        <w:t>de overheid</w:t>
      </w:r>
      <w:r w:rsidR="00723018" w:rsidRPr="00544DC6">
        <w:rPr>
          <w:rFonts w:ascii="Garamond" w:hAnsi="Garamond"/>
        </w:rPr>
        <w:t>, in de rol van aanbestedende overheid van het openbaar vervoer,</w:t>
      </w:r>
      <w:r w:rsidRPr="00544DC6">
        <w:rPr>
          <w:rFonts w:ascii="Garamond" w:hAnsi="Garamond"/>
        </w:rPr>
        <w:t xml:space="preserve"> ter beschikking staat </w:t>
      </w:r>
      <w:r w:rsidR="00012395" w:rsidRPr="00544DC6">
        <w:rPr>
          <w:rFonts w:ascii="Garamond" w:hAnsi="Garamond"/>
        </w:rPr>
        <w:t xml:space="preserve">om </w:t>
      </w:r>
      <w:r w:rsidR="00EA7600" w:rsidRPr="00544DC6">
        <w:rPr>
          <w:rFonts w:ascii="Garamond" w:hAnsi="Garamond"/>
        </w:rPr>
        <w:t xml:space="preserve">aandrijftechnische innovaties, zoals </w:t>
      </w:r>
      <w:r w:rsidR="00012395" w:rsidRPr="00544DC6">
        <w:rPr>
          <w:rFonts w:ascii="Garamond" w:hAnsi="Garamond"/>
        </w:rPr>
        <w:t xml:space="preserve">de </w:t>
      </w:r>
      <w:r w:rsidR="00723018" w:rsidRPr="00544DC6">
        <w:rPr>
          <w:rFonts w:ascii="Garamond" w:hAnsi="Garamond"/>
        </w:rPr>
        <w:t xml:space="preserve">introductie van de </w:t>
      </w:r>
      <w:r w:rsidR="003D3FB9" w:rsidRPr="00544DC6">
        <w:rPr>
          <w:rFonts w:ascii="Garamond" w:hAnsi="Garamond"/>
        </w:rPr>
        <w:t>wielnaafmotor</w:t>
      </w:r>
      <w:r w:rsidR="00723018" w:rsidRPr="00544DC6">
        <w:rPr>
          <w:rFonts w:ascii="Garamond" w:hAnsi="Garamond"/>
        </w:rPr>
        <w:t>techniek</w:t>
      </w:r>
      <w:r w:rsidR="00EA7600" w:rsidRPr="00544DC6">
        <w:rPr>
          <w:rFonts w:ascii="Garamond" w:hAnsi="Garamond"/>
        </w:rPr>
        <w:t>,</w:t>
      </w:r>
      <w:r w:rsidR="00723018" w:rsidRPr="00544DC6">
        <w:rPr>
          <w:rFonts w:ascii="Garamond" w:hAnsi="Garamond"/>
        </w:rPr>
        <w:t xml:space="preserve"> </w:t>
      </w:r>
      <w:r w:rsidR="00A41467" w:rsidRPr="00544DC6">
        <w:rPr>
          <w:rFonts w:ascii="Garamond" w:hAnsi="Garamond"/>
        </w:rPr>
        <w:t xml:space="preserve">in de </w:t>
      </w:r>
      <w:r w:rsidR="00CB178B" w:rsidRPr="00544DC6">
        <w:rPr>
          <w:rFonts w:ascii="Garamond" w:hAnsi="Garamond"/>
        </w:rPr>
        <w:t>busindustrie</w:t>
      </w:r>
      <w:r w:rsidR="00A41467" w:rsidRPr="00544DC6">
        <w:rPr>
          <w:rFonts w:ascii="Garamond" w:hAnsi="Garamond"/>
        </w:rPr>
        <w:t xml:space="preserve"> </w:t>
      </w:r>
      <w:r w:rsidR="00723018" w:rsidRPr="00544DC6">
        <w:rPr>
          <w:rFonts w:ascii="Garamond" w:hAnsi="Garamond"/>
        </w:rPr>
        <w:t xml:space="preserve">te </w:t>
      </w:r>
      <w:r w:rsidR="000617AF" w:rsidRPr="00544DC6">
        <w:rPr>
          <w:rFonts w:ascii="Garamond" w:hAnsi="Garamond"/>
        </w:rPr>
        <w:t>faciliteren</w:t>
      </w:r>
      <w:r w:rsidR="00BB4094" w:rsidRPr="00544DC6">
        <w:rPr>
          <w:rFonts w:ascii="Garamond" w:hAnsi="Garamond"/>
        </w:rPr>
        <w:t xml:space="preserve">. </w:t>
      </w:r>
    </w:p>
    <w:p w:rsidR="00077E86" w:rsidRPr="00544DC6" w:rsidRDefault="00077E86" w:rsidP="00B55360">
      <w:pPr>
        <w:jc w:val="both"/>
        <w:rPr>
          <w:rFonts w:ascii="Garamond" w:hAnsi="Garamond"/>
        </w:rPr>
      </w:pPr>
    </w:p>
    <w:p w:rsidR="004E1E28" w:rsidRPr="00544DC6" w:rsidRDefault="00077E86" w:rsidP="00B55360">
      <w:pPr>
        <w:jc w:val="both"/>
        <w:rPr>
          <w:rFonts w:ascii="Garamond" w:hAnsi="Garamond"/>
        </w:rPr>
      </w:pPr>
      <w:r w:rsidRPr="00544DC6">
        <w:rPr>
          <w:rFonts w:ascii="Garamond" w:hAnsi="Garamond"/>
        </w:rPr>
        <w:t xml:space="preserve">Ten tweede, </w:t>
      </w:r>
      <w:r w:rsidR="00BB4094" w:rsidRPr="00544DC6">
        <w:rPr>
          <w:rFonts w:ascii="Garamond" w:hAnsi="Garamond"/>
        </w:rPr>
        <w:t>inventariseert dit onderzoek</w:t>
      </w:r>
      <w:r w:rsidR="00723018" w:rsidRPr="00544DC6">
        <w:rPr>
          <w:rFonts w:ascii="Garamond" w:hAnsi="Garamond"/>
        </w:rPr>
        <w:t xml:space="preserve"> welke </w:t>
      </w:r>
      <w:r w:rsidR="00A41467" w:rsidRPr="00544DC6">
        <w:rPr>
          <w:rFonts w:ascii="Garamond" w:hAnsi="Garamond"/>
        </w:rPr>
        <w:t>initiatieven zij tot op heden met dit instrumentarium ontplooit om innovatieve aandrijftechnische concepten</w:t>
      </w:r>
      <w:r w:rsidR="003841AD" w:rsidRPr="00544DC6">
        <w:rPr>
          <w:rFonts w:ascii="Garamond" w:hAnsi="Garamond"/>
        </w:rPr>
        <w:t>, in het bijzonder de wielnaafmotor,</w:t>
      </w:r>
      <w:r w:rsidR="00A41467" w:rsidRPr="00544DC6">
        <w:rPr>
          <w:rFonts w:ascii="Garamond" w:hAnsi="Garamond"/>
        </w:rPr>
        <w:t xml:space="preserve"> te lanceren</w:t>
      </w:r>
      <w:r w:rsidR="0088238E" w:rsidRPr="00544DC6">
        <w:rPr>
          <w:rFonts w:ascii="Garamond" w:hAnsi="Garamond"/>
        </w:rPr>
        <w:t xml:space="preserve"> door </w:t>
      </w:r>
      <w:r w:rsidR="000617AF" w:rsidRPr="00544DC6">
        <w:rPr>
          <w:rFonts w:ascii="Garamond" w:hAnsi="Garamond"/>
        </w:rPr>
        <w:t xml:space="preserve">daadwerkelijk </w:t>
      </w:r>
      <w:r w:rsidR="0088238E" w:rsidRPr="00544DC6">
        <w:rPr>
          <w:rFonts w:ascii="Garamond" w:hAnsi="Garamond"/>
        </w:rPr>
        <w:t>innovatiegericht in te kopen</w:t>
      </w:r>
      <w:r w:rsidR="00723018" w:rsidRPr="00544DC6">
        <w:rPr>
          <w:rFonts w:ascii="Garamond" w:hAnsi="Garamond"/>
        </w:rPr>
        <w:t>.</w:t>
      </w:r>
    </w:p>
    <w:p w:rsidR="00C731B0" w:rsidRPr="00544DC6" w:rsidRDefault="00C731B0" w:rsidP="00C731B0">
      <w:pPr>
        <w:jc w:val="both"/>
        <w:rPr>
          <w:rFonts w:ascii="Garamond" w:hAnsi="Garamond"/>
        </w:rPr>
      </w:pPr>
    </w:p>
    <w:p w:rsidR="00C731B0" w:rsidRPr="00544DC6" w:rsidRDefault="009F18B6" w:rsidP="00EF4162">
      <w:pPr>
        <w:numPr>
          <w:ilvl w:val="1"/>
          <w:numId w:val="40"/>
        </w:numPr>
        <w:jc w:val="both"/>
        <w:rPr>
          <w:rFonts w:ascii="Garamond" w:hAnsi="Garamond"/>
          <w:b/>
        </w:rPr>
      </w:pPr>
      <w:r w:rsidRPr="00544DC6">
        <w:rPr>
          <w:rFonts w:ascii="Garamond" w:hAnsi="Garamond"/>
          <w:b/>
        </w:rPr>
        <w:t>Centrale onderzoeksvragen</w:t>
      </w:r>
    </w:p>
    <w:p w:rsidR="00C731B0" w:rsidRPr="00544DC6" w:rsidRDefault="00077E86" w:rsidP="00C731B0">
      <w:pPr>
        <w:jc w:val="both"/>
        <w:rPr>
          <w:rFonts w:ascii="Garamond" w:hAnsi="Garamond"/>
        </w:rPr>
      </w:pPr>
      <w:r w:rsidRPr="00544DC6">
        <w:rPr>
          <w:rFonts w:ascii="Garamond" w:hAnsi="Garamond"/>
        </w:rPr>
        <w:t xml:space="preserve">Voortbordurend op de dubbele doelstelling kan een tweetal centrale onderzoeksvragen gesteld worden, waarvan de beantwoording in deze studie centraal staat. </w:t>
      </w:r>
    </w:p>
    <w:p w:rsidR="00077E86" w:rsidRPr="00544DC6" w:rsidRDefault="00077E86" w:rsidP="00C731B0">
      <w:pPr>
        <w:jc w:val="both"/>
        <w:rPr>
          <w:rFonts w:ascii="Garamond" w:hAnsi="Garamond"/>
        </w:rPr>
      </w:pPr>
    </w:p>
    <w:p w:rsidR="00077E86" w:rsidRPr="00544DC6" w:rsidRDefault="00077E86" w:rsidP="00EF4162">
      <w:pPr>
        <w:numPr>
          <w:ilvl w:val="0"/>
          <w:numId w:val="44"/>
        </w:numPr>
        <w:jc w:val="both"/>
        <w:rPr>
          <w:rFonts w:ascii="Garamond" w:hAnsi="Garamond"/>
        </w:rPr>
      </w:pPr>
      <w:r w:rsidRPr="00544DC6">
        <w:rPr>
          <w:rFonts w:ascii="Garamond" w:hAnsi="Garamond"/>
          <w:i/>
        </w:rPr>
        <w:t xml:space="preserve">Welke instrumenten staan </w:t>
      </w:r>
      <w:r w:rsidR="00B54907" w:rsidRPr="00544DC6">
        <w:rPr>
          <w:rFonts w:ascii="Garamond" w:hAnsi="Garamond"/>
          <w:i/>
        </w:rPr>
        <w:t xml:space="preserve">aanbestedende </w:t>
      </w:r>
      <w:r w:rsidRPr="00544DC6">
        <w:rPr>
          <w:rFonts w:ascii="Garamond" w:hAnsi="Garamond"/>
          <w:i/>
        </w:rPr>
        <w:t xml:space="preserve">overheden </w:t>
      </w:r>
      <w:r w:rsidR="00E01F69" w:rsidRPr="00544DC6">
        <w:rPr>
          <w:rFonts w:ascii="Garamond" w:hAnsi="Garamond"/>
          <w:i/>
        </w:rPr>
        <w:t xml:space="preserve">in hun rol als ‘consument’ </w:t>
      </w:r>
      <w:r w:rsidRPr="00544DC6">
        <w:rPr>
          <w:rFonts w:ascii="Garamond" w:hAnsi="Garamond"/>
          <w:i/>
        </w:rPr>
        <w:t>in het openbaar vervoer ter beschikking om de introductie van</w:t>
      </w:r>
      <w:r w:rsidR="0004664C" w:rsidRPr="00544DC6">
        <w:rPr>
          <w:rFonts w:ascii="Garamond" w:hAnsi="Garamond"/>
          <w:i/>
        </w:rPr>
        <w:t xml:space="preserve"> innovatieve </w:t>
      </w:r>
      <w:r w:rsidR="00AF1A3B" w:rsidRPr="00544DC6">
        <w:rPr>
          <w:rFonts w:ascii="Garamond" w:hAnsi="Garamond"/>
          <w:i/>
        </w:rPr>
        <w:t>aandrijf</w:t>
      </w:r>
      <w:r w:rsidR="0004664C" w:rsidRPr="00544DC6">
        <w:rPr>
          <w:rFonts w:ascii="Garamond" w:hAnsi="Garamond"/>
          <w:i/>
        </w:rPr>
        <w:t>technieken, zoals</w:t>
      </w:r>
      <w:r w:rsidRPr="00544DC6">
        <w:rPr>
          <w:rFonts w:ascii="Garamond" w:hAnsi="Garamond"/>
          <w:i/>
        </w:rPr>
        <w:t xml:space="preserve"> de wielnaafmotortechniek</w:t>
      </w:r>
      <w:r w:rsidR="0004664C" w:rsidRPr="00544DC6">
        <w:rPr>
          <w:rFonts w:ascii="Garamond" w:hAnsi="Garamond"/>
          <w:i/>
        </w:rPr>
        <w:t>,</w:t>
      </w:r>
      <w:r w:rsidRPr="00544DC6">
        <w:rPr>
          <w:rFonts w:ascii="Garamond" w:hAnsi="Garamond"/>
          <w:i/>
        </w:rPr>
        <w:t xml:space="preserve"> in de busindu</w:t>
      </w:r>
      <w:r w:rsidR="000617AF" w:rsidRPr="00544DC6">
        <w:rPr>
          <w:rFonts w:ascii="Garamond" w:hAnsi="Garamond"/>
          <w:i/>
        </w:rPr>
        <w:t>strie te faciliteren</w:t>
      </w:r>
      <w:r w:rsidRPr="00544DC6">
        <w:rPr>
          <w:rFonts w:ascii="Garamond" w:hAnsi="Garamond"/>
          <w:i/>
        </w:rPr>
        <w:t>?</w:t>
      </w:r>
    </w:p>
    <w:p w:rsidR="009F18B6" w:rsidRPr="00544DC6" w:rsidRDefault="009F18B6" w:rsidP="009F18B6">
      <w:pPr>
        <w:jc w:val="both"/>
        <w:rPr>
          <w:rFonts w:ascii="Garamond" w:hAnsi="Garamond"/>
        </w:rPr>
      </w:pPr>
    </w:p>
    <w:p w:rsidR="00077E86" w:rsidRPr="00544DC6" w:rsidRDefault="00E01F69" w:rsidP="00EF4162">
      <w:pPr>
        <w:numPr>
          <w:ilvl w:val="0"/>
          <w:numId w:val="44"/>
        </w:numPr>
        <w:jc w:val="both"/>
        <w:rPr>
          <w:rFonts w:ascii="Garamond" w:hAnsi="Garamond"/>
        </w:rPr>
      </w:pPr>
      <w:r w:rsidRPr="00544DC6">
        <w:rPr>
          <w:rFonts w:ascii="Garamond" w:hAnsi="Garamond"/>
          <w:i/>
        </w:rPr>
        <w:t xml:space="preserve">Hoe gebruiken aanbestedende overheden in het openbaar vervoer de, in hun rol als consument, ter beschikking staande instrumenten voor het </w:t>
      </w:r>
      <w:r w:rsidR="00A30F7D" w:rsidRPr="00544DC6">
        <w:rPr>
          <w:rFonts w:ascii="Garamond" w:hAnsi="Garamond"/>
          <w:i/>
        </w:rPr>
        <w:t>faciliteren van de opkomst van de wielnaafmotor?</w:t>
      </w:r>
    </w:p>
    <w:p w:rsidR="00C731B0" w:rsidRPr="00544DC6" w:rsidRDefault="00C731B0" w:rsidP="00C731B0">
      <w:pPr>
        <w:jc w:val="both"/>
        <w:rPr>
          <w:rFonts w:ascii="Garamond" w:hAnsi="Garamond"/>
          <w:b/>
        </w:rPr>
      </w:pPr>
    </w:p>
    <w:p w:rsidR="00980C02" w:rsidRPr="00544DC6" w:rsidRDefault="00980C02" w:rsidP="00980C02">
      <w:pPr>
        <w:jc w:val="both"/>
        <w:rPr>
          <w:rFonts w:ascii="Garamond" w:hAnsi="Garamond"/>
        </w:rPr>
      </w:pPr>
      <w:r w:rsidRPr="00544DC6">
        <w:rPr>
          <w:rFonts w:ascii="Garamond" w:hAnsi="Garamond"/>
        </w:rPr>
        <w:t xml:space="preserve">Het zowel sectorspecifieke- (aanbestede openbaar vervoer) als het casusspecifieke </w:t>
      </w:r>
      <w:r w:rsidR="00C308AD" w:rsidRPr="00544DC6">
        <w:rPr>
          <w:rFonts w:ascii="Garamond" w:hAnsi="Garamond"/>
        </w:rPr>
        <w:t xml:space="preserve">(de wielnaafmotor) </w:t>
      </w:r>
      <w:r w:rsidRPr="00544DC6">
        <w:rPr>
          <w:rFonts w:ascii="Garamond" w:hAnsi="Garamond"/>
        </w:rPr>
        <w:t xml:space="preserve">karakter vraagt om een zekere gelaagdheid in het </w:t>
      </w:r>
      <w:r w:rsidR="001E795E" w:rsidRPr="00544DC6">
        <w:rPr>
          <w:rFonts w:ascii="Garamond" w:hAnsi="Garamond"/>
        </w:rPr>
        <w:t>formuleren</w:t>
      </w:r>
      <w:r w:rsidRPr="00544DC6">
        <w:rPr>
          <w:rFonts w:ascii="Garamond" w:hAnsi="Garamond"/>
        </w:rPr>
        <w:t xml:space="preserve"> van de deelvragen. De gelaagdheid, die bovendien terugkomt in de structuur van de thesis, ziet er ongeveer als volgt uit:</w:t>
      </w:r>
    </w:p>
    <w:p w:rsidR="00980C02" w:rsidRPr="00544DC6" w:rsidRDefault="00980C02" w:rsidP="00EF4162">
      <w:pPr>
        <w:numPr>
          <w:ilvl w:val="0"/>
          <w:numId w:val="45"/>
        </w:numPr>
        <w:jc w:val="both"/>
        <w:rPr>
          <w:rFonts w:ascii="Garamond" w:hAnsi="Garamond"/>
        </w:rPr>
      </w:pPr>
      <w:r w:rsidRPr="00544DC6">
        <w:rPr>
          <w:rFonts w:ascii="Garamond" w:hAnsi="Garamond"/>
        </w:rPr>
        <w:t>Generieke theoretische laag</w:t>
      </w:r>
    </w:p>
    <w:p w:rsidR="00980C02" w:rsidRPr="00544DC6" w:rsidRDefault="00980C02" w:rsidP="00EF4162">
      <w:pPr>
        <w:numPr>
          <w:ilvl w:val="0"/>
          <w:numId w:val="45"/>
        </w:numPr>
        <w:jc w:val="both"/>
        <w:rPr>
          <w:rFonts w:ascii="Garamond" w:hAnsi="Garamond"/>
        </w:rPr>
      </w:pPr>
      <w:r w:rsidRPr="00544DC6">
        <w:rPr>
          <w:rFonts w:ascii="Garamond" w:hAnsi="Garamond"/>
        </w:rPr>
        <w:t>Sector specifieke laag</w:t>
      </w:r>
    </w:p>
    <w:p w:rsidR="00980C02" w:rsidRPr="00544DC6" w:rsidRDefault="00980C02" w:rsidP="00EF4162">
      <w:pPr>
        <w:numPr>
          <w:ilvl w:val="0"/>
          <w:numId w:val="45"/>
        </w:numPr>
        <w:jc w:val="both"/>
        <w:rPr>
          <w:rFonts w:ascii="Garamond" w:hAnsi="Garamond"/>
        </w:rPr>
      </w:pPr>
      <w:r w:rsidRPr="00544DC6">
        <w:rPr>
          <w:rFonts w:ascii="Garamond" w:hAnsi="Garamond"/>
        </w:rPr>
        <w:t>Casus specifieke laag</w:t>
      </w:r>
    </w:p>
    <w:p w:rsidR="00980C02" w:rsidRPr="00544DC6" w:rsidRDefault="00980C02" w:rsidP="00C731B0">
      <w:pPr>
        <w:jc w:val="both"/>
        <w:rPr>
          <w:rFonts w:ascii="Garamond" w:hAnsi="Garamond"/>
          <w:b/>
        </w:rPr>
      </w:pPr>
    </w:p>
    <w:p w:rsidR="00980C02" w:rsidRPr="00544DC6" w:rsidRDefault="00980C02" w:rsidP="00C731B0">
      <w:pPr>
        <w:jc w:val="both"/>
        <w:rPr>
          <w:rFonts w:ascii="Garamond" w:hAnsi="Garamond"/>
        </w:rPr>
      </w:pPr>
      <w:r w:rsidRPr="00544DC6">
        <w:rPr>
          <w:rFonts w:ascii="Garamond" w:hAnsi="Garamond"/>
        </w:rPr>
        <w:t>De thesis behandelt deze drie lagen stuk voor stuk en kent zo een convergerend karakter. Vanuit een brede theoretische blik wordt ingezoomd naar een casus. H</w:t>
      </w:r>
      <w:r w:rsidR="0007770D" w:rsidRPr="00544DC6">
        <w:rPr>
          <w:rFonts w:ascii="Garamond" w:hAnsi="Garamond"/>
        </w:rPr>
        <w:t>et vierde</w:t>
      </w:r>
      <w:r w:rsidRPr="00544DC6">
        <w:rPr>
          <w:rFonts w:ascii="Garamond" w:hAnsi="Garamond"/>
        </w:rPr>
        <w:t xml:space="preserve"> deel van de</w:t>
      </w:r>
      <w:r w:rsidR="001E795E" w:rsidRPr="00544DC6">
        <w:rPr>
          <w:rFonts w:ascii="Garamond" w:hAnsi="Garamond"/>
        </w:rPr>
        <w:t>ze studie behandelt</w:t>
      </w:r>
      <w:r w:rsidR="0007770D" w:rsidRPr="00544DC6">
        <w:rPr>
          <w:rFonts w:ascii="Garamond" w:hAnsi="Garamond"/>
        </w:rPr>
        <w:t xml:space="preserve"> de beantwoording van de tweede centrale onderzoeksvraag</w:t>
      </w:r>
      <w:r w:rsidR="001E795E" w:rsidRPr="00544DC6">
        <w:rPr>
          <w:rFonts w:ascii="Garamond" w:hAnsi="Garamond"/>
        </w:rPr>
        <w:t>.</w:t>
      </w:r>
    </w:p>
    <w:p w:rsidR="001E795E" w:rsidRPr="00544DC6" w:rsidRDefault="001E795E" w:rsidP="00C731B0">
      <w:pPr>
        <w:jc w:val="both"/>
        <w:rPr>
          <w:rFonts w:ascii="Garamond" w:hAnsi="Garamond"/>
          <w:b/>
        </w:rPr>
      </w:pPr>
    </w:p>
    <w:p w:rsidR="00C731B0" w:rsidRPr="00544DC6" w:rsidRDefault="00C731B0" w:rsidP="00EF4162">
      <w:pPr>
        <w:numPr>
          <w:ilvl w:val="1"/>
          <w:numId w:val="40"/>
        </w:numPr>
        <w:jc w:val="both"/>
        <w:rPr>
          <w:rFonts w:ascii="Garamond" w:hAnsi="Garamond"/>
          <w:b/>
        </w:rPr>
      </w:pPr>
      <w:r w:rsidRPr="00544DC6">
        <w:rPr>
          <w:rFonts w:ascii="Garamond" w:hAnsi="Garamond"/>
          <w:b/>
        </w:rPr>
        <w:t>Deelvragen</w:t>
      </w:r>
    </w:p>
    <w:p w:rsidR="00C731B0" w:rsidRPr="00544DC6" w:rsidRDefault="00196EA4" w:rsidP="00C731B0">
      <w:pPr>
        <w:jc w:val="both"/>
        <w:rPr>
          <w:rFonts w:ascii="Garamond" w:hAnsi="Garamond"/>
        </w:rPr>
      </w:pPr>
      <w:r w:rsidRPr="00544DC6">
        <w:rPr>
          <w:rFonts w:ascii="Garamond" w:hAnsi="Garamond"/>
        </w:rPr>
        <w:t>De centrale onderzoeksvragen laten zich niet zondermeer beantwoorden.</w:t>
      </w:r>
      <w:r w:rsidR="00EA7600" w:rsidRPr="00544DC6">
        <w:rPr>
          <w:rFonts w:ascii="Garamond" w:hAnsi="Garamond"/>
        </w:rPr>
        <w:t xml:space="preserve"> Beide onderzoeksvragen bevatten een aantal kenmerken, </w:t>
      </w:r>
      <w:r w:rsidR="00C308AD" w:rsidRPr="00544DC6">
        <w:rPr>
          <w:rFonts w:ascii="Garamond" w:hAnsi="Garamond"/>
        </w:rPr>
        <w:t xml:space="preserve">waardoor de behoefte aan </w:t>
      </w:r>
      <w:r w:rsidR="00EA7600" w:rsidRPr="00544DC6">
        <w:rPr>
          <w:rFonts w:ascii="Garamond" w:hAnsi="Garamond"/>
        </w:rPr>
        <w:t xml:space="preserve">nadere invulling en definiëring </w:t>
      </w:r>
      <w:r w:rsidR="00C308AD" w:rsidRPr="00544DC6">
        <w:rPr>
          <w:rFonts w:ascii="Garamond" w:hAnsi="Garamond"/>
        </w:rPr>
        <w:t>ontstaat</w:t>
      </w:r>
      <w:r w:rsidR="00EA7600" w:rsidRPr="00544DC6">
        <w:rPr>
          <w:rFonts w:ascii="Garamond" w:hAnsi="Garamond"/>
        </w:rPr>
        <w:t xml:space="preserve">. Beantwoording van de beide hoofdvragen veronderstelt dan ook dat zij worden opgesplitst in een aantal deelvragen. </w:t>
      </w:r>
      <w:r w:rsidR="001F18B3" w:rsidRPr="00544DC6">
        <w:rPr>
          <w:rFonts w:ascii="Garamond" w:hAnsi="Garamond"/>
        </w:rPr>
        <w:t xml:space="preserve">De deelvragen zijn het best te presenteren door </w:t>
      </w:r>
      <w:r w:rsidRPr="00544DC6">
        <w:rPr>
          <w:rFonts w:ascii="Garamond" w:hAnsi="Garamond"/>
        </w:rPr>
        <w:t xml:space="preserve">te vertrekken vanuit het gelaagde karakter van deze studie. </w:t>
      </w:r>
    </w:p>
    <w:p w:rsidR="00C308AD" w:rsidRPr="00544DC6" w:rsidRDefault="00C308AD" w:rsidP="00C731B0">
      <w:pPr>
        <w:jc w:val="both"/>
        <w:rPr>
          <w:rFonts w:ascii="Garamond" w:hAnsi="Garamond"/>
        </w:rPr>
      </w:pPr>
    </w:p>
    <w:p w:rsidR="00196EA4" w:rsidRPr="00544DC6" w:rsidRDefault="000D646D" w:rsidP="00EF4162">
      <w:pPr>
        <w:numPr>
          <w:ilvl w:val="0"/>
          <w:numId w:val="47"/>
        </w:numPr>
        <w:jc w:val="both"/>
        <w:rPr>
          <w:rFonts w:ascii="Garamond" w:hAnsi="Garamond"/>
          <w:i/>
        </w:rPr>
      </w:pPr>
      <w:r w:rsidRPr="00544DC6">
        <w:rPr>
          <w:rFonts w:ascii="Garamond" w:hAnsi="Garamond"/>
          <w:i/>
        </w:rPr>
        <w:t>Generieke Theoretische laag</w:t>
      </w:r>
      <w:r w:rsidR="00A75572" w:rsidRPr="00544DC6">
        <w:rPr>
          <w:rFonts w:ascii="Garamond" w:hAnsi="Garamond"/>
          <w:i/>
        </w:rPr>
        <w:t>:</w:t>
      </w:r>
    </w:p>
    <w:p w:rsidR="000D646D" w:rsidRPr="00544DC6" w:rsidRDefault="003F6F47" w:rsidP="00C123BD">
      <w:pPr>
        <w:ind w:firstLine="360"/>
        <w:jc w:val="both"/>
        <w:rPr>
          <w:rFonts w:ascii="Garamond" w:hAnsi="Garamond"/>
        </w:rPr>
      </w:pPr>
      <w:r w:rsidRPr="00544DC6">
        <w:rPr>
          <w:rFonts w:ascii="Garamond" w:hAnsi="Garamond"/>
        </w:rPr>
        <w:t>In het theoretische kader worden de volgende deelvragen beantwoord:</w:t>
      </w:r>
    </w:p>
    <w:p w:rsidR="00EA7600" w:rsidRPr="00544DC6" w:rsidRDefault="00EA7600" w:rsidP="000D646D">
      <w:pPr>
        <w:jc w:val="both"/>
        <w:rPr>
          <w:rFonts w:ascii="Garamond" w:hAnsi="Garamond"/>
        </w:rPr>
      </w:pPr>
    </w:p>
    <w:p w:rsidR="009E0D39" w:rsidRPr="00544DC6" w:rsidRDefault="009E0D39" w:rsidP="00EF4162">
      <w:pPr>
        <w:numPr>
          <w:ilvl w:val="0"/>
          <w:numId w:val="46"/>
        </w:numPr>
        <w:ind w:left="1068"/>
        <w:jc w:val="both"/>
        <w:rPr>
          <w:rFonts w:ascii="Garamond" w:hAnsi="Garamond"/>
        </w:rPr>
      </w:pPr>
      <w:proofErr w:type="gramStart"/>
      <w:r w:rsidRPr="00544DC6">
        <w:rPr>
          <w:rFonts w:ascii="Garamond" w:hAnsi="Garamond"/>
          <w:i/>
        </w:rPr>
        <w:t>Hoe laat de rol van overheid als consument zich beschrijven?</w:t>
      </w:r>
      <w:proofErr w:type="gramEnd"/>
    </w:p>
    <w:p w:rsidR="000D646D" w:rsidRPr="00544DC6" w:rsidRDefault="00100772" w:rsidP="00512774">
      <w:pPr>
        <w:ind w:left="708"/>
        <w:jc w:val="both"/>
        <w:rPr>
          <w:rFonts w:ascii="Garamond" w:hAnsi="Garamond"/>
        </w:rPr>
      </w:pPr>
      <w:r w:rsidRPr="00544DC6">
        <w:rPr>
          <w:rFonts w:ascii="Garamond" w:hAnsi="Garamond"/>
        </w:rPr>
        <w:t xml:space="preserve">Allereerst moet de vraag gesteld worden of de overheid vanuit haar rol als ‘consument’ of ‘opdrachtgever’ überhaupt geëquipeerd is om de opkomst van innovaties af te dwingen. </w:t>
      </w:r>
      <w:r w:rsidR="00DD555D" w:rsidRPr="00544DC6">
        <w:rPr>
          <w:rFonts w:ascii="Garamond" w:hAnsi="Garamond"/>
        </w:rPr>
        <w:t xml:space="preserve">Hoe ziet het spel van aanbesteden eruit en wat betekent dit voor de rol van overheid als consument. </w:t>
      </w:r>
      <w:r w:rsidRPr="00544DC6">
        <w:rPr>
          <w:rFonts w:ascii="Garamond" w:hAnsi="Garamond"/>
        </w:rPr>
        <w:t xml:space="preserve">Dit geeft een beeld van de </w:t>
      </w:r>
      <w:r w:rsidR="004D59FD" w:rsidRPr="00544DC6">
        <w:rPr>
          <w:rFonts w:ascii="Garamond" w:hAnsi="Garamond"/>
        </w:rPr>
        <w:t xml:space="preserve">handelingsmogelijkheden en handelingsbeperkingen die een overheid ondervindt als aanbestedende overheid. </w:t>
      </w:r>
    </w:p>
    <w:p w:rsidR="00C4524F" w:rsidRPr="00544DC6" w:rsidRDefault="00C4524F" w:rsidP="00C4524F">
      <w:pPr>
        <w:jc w:val="both"/>
        <w:rPr>
          <w:rFonts w:ascii="Garamond" w:hAnsi="Garamond"/>
        </w:rPr>
      </w:pPr>
    </w:p>
    <w:p w:rsidR="00C4524F" w:rsidRPr="00544DC6" w:rsidRDefault="00A75572" w:rsidP="00EF4162">
      <w:pPr>
        <w:numPr>
          <w:ilvl w:val="0"/>
          <w:numId w:val="46"/>
        </w:numPr>
        <w:ind w:left="1068"/>
        <w:jc w:val="both"/>
        <w:rPr>
          <w:rFonts w:ascii="Garamond" w:hAnsi="Garamond"/>
        </w:rPr>
      </w:pPr>
      <w:r w:rsidRPr="00544DC6">
        <w:rPr>
          <w:rFonts w:ascii="Garamond" w:hAnsi="Garamond"/>
          <w:i/>
        </w:rPr>
        <w:t xml:space="preserve">Is het wenselijk om </w:t>
      </w:r>
      <w:r w:rsidR="00100772" w:rsidRPr="00544DC6">
        <w:rPr>
          <w:rFonts w:ascii="Garamond" w:hAnsi="Garamond"/>
          <w:i/>
        </w:rPr>
        <w:t>te interveniëren in de markthuishouding door de opkomst van innovaties te beïnvloeden?</w:t>
      </w:r>
    </w:p>
    <w:p w:rsidR="00100772" w:rsidRPr="00544DC6" w:rsidRDefault="000C3F6B" w:rsidP="00C123BD">
      <w:pPr>
        <w:ind w:left="708"/>
        <w:jc w:val="both"/>
        <w:rPr>
          <w:rFonts w:ascii="Garamond" w:hAnsi="Garamond"/>
        </w:rPr>
      </w:pPr>
      <w:r w:rsidRPr="00544DC6">
        <w:rPr>
          <w:rFonts w:ascii="Garamond" w:hAnsi="Garamond"/>
        </w:rPr>
        <w:t xml:space="preserve">Vanuit bestuurskundig perspectief is het noodzakelijk om kritisch te zijn op de maatschappelijke wenselijkheid van het eigen handelen. </w:t>
      </w:r>
      <w:r w:rsidR="00B52D30" w:rsidRPr="00544DC6">
        <w:rPr>
          <w:rFonts w:ascii="Garamond" w:hAnsi="Garamond"/>
        </w:rPr>
        <w:t xml:space="preserve">Alle vormen van overheidshandelen vragen immers om een legitimering. </w:t>
      </w:r>
    </w:p>
    <w:p w:rsidR="00100772" w:rsidRPr="00544DC6" w:rsidRDefault="00100772" w:rsidP="00100772">
      <w:pPr>
        <w:jc w:val="both"/>
        <w:rPr>
          <w:rFonts w:ascii="Garamond" w:hAnsi="Garamond"/>
        </w:rPr>
      </w:pPr>
    </w:p>
    <w:p w:rsidR="00100772" w:rsidRPr="00544DC6" w:rsidRDefault="00100772" w:rsidP="00EF4162">
      <w:pPr>
        <w:numPr>
          <w:ilvl w:val="0"/>
          <w:numId w:val="46"/>
        </w:numPr>
        <w:ind w:left="1068"/>
        <w:jc w:val="both"/>
        <w:rPr>
          <w:rFonts w:ascii="Garamond" w:hAnsi="Garamond"/>
        </w:rPr>
      </w:pPr>
      <w:r w:rsidRPr="00544DC6">
        <w:rPr>
          <w:rFonts w:ascii="Garamond" w:hAnsi="Garamond"/>
          <w:i/>
        </w:rPr>
        <w:t xml:space="preserve">Welke instrumenten staan overheden ter beschikking om </w:t>
      </w:r>
      <w:r w:rsidR="00EA7600" w:rsidRPr="00544DC6">
        <w:rPr>
          <w:rFonts w:ascii="Garamond" w:hAnsi="Garamond"/>
          <w:i/>
        </w:rPr>
        <w:t xml:space="preserve">de opkomst van innovaties </w:t>
      </w:r>
      <w:r w:rsidR="00EA5DC5" w:rsidRPr="00544DC6">
        <w:rPr>
          <w:rFonts w:ascii="Garamond" w:hAnsi="Garamond"/>
          <w:i/>
        </w:rPr>
        <w:t>binnen haar rol als ‘consument’</w:t>
      </w:r>
      <w:r w:rsidR="00B52D30" w:rsidRPr="00544DC6">
        <w:rPr>
          <w:rFonts w:ascii="Garamond" w:hAnsi="Garamond"/>
          <w:i/>
        </w:rPr>
        <w:t xml:space="preserve"> te faciliteren</w:t>
      </w:r>
      <w:r w:rsidR="00EA5DC5" w:rsidRPr="00544DC6">
        <w:rPr>
          <w:rFonts w:ascii="Garamond" w:hAnsi="Garamond"/>
          <w:i/>
        </w:rPr>
        <w:t>?</w:t>
      </w:r>
    </w:p>
    <w:p w:rsidR="00A75572" w:rsidRPr="00544DC6" w:rsidRDefault="00A75572" w:rsidP="00C123BD">
      <w:pPr>
        <w:ind w:left="708"/>
        <w:jc w:val="both"/>
        <w:rPr>
          <w:rFonts w:ascii="Garamond" w:hAnsi="Garamond"/>
        </w:rPr>
      </w:pPr>
      <w:r w:rsidRPr="00544DC6">
        <w:rPr>
          <w:rFonts w:ascii="Garamond" w:hAnsi="Garamond"/>
        </w:rPr>
        <w:t xml:space="preserve">Het antwoord op deze deelvraag geeft inzicht in </w:t>
      </w:r>
      <w:proofErr w:type="gramStart"/>
      <w:r w:rsidRPr="00544DC6">
        <w:rPr>
          <w:rFonts w:ascii="Garamond" w:hAnsi="Garamond"/>
        </w:rPr>
        <w:t>het</w:t>
      </w:r>
      <w:proofErr w:type="gramEnd"/>
      <w:r w:rsidRPr="00544DC6">
        <w:rPr>
          <w:rFonts w:ascii="Garamond" w:hAnsi="Garamond"/>
        </w:rPr>
        <w:t xml:space="preserve"> gamma aan instrumenten dat een aanbestedende overheid in principe kan mobiliseren om de opkomst van innovatieve concepten te faciliteren. </w:t>
      </w:r>
    </w:p>
    <w:p w:rsidR="000D646D" w:rsidRPr="00544DC6" w:rsidRDefault="000D646D" w:rsidP="000D646D">
      <w:pPr>
        <w:jc w:val="both"/>
        <w:rPr>
          <w:rFonts w:ascii="Garamond" w:hAnsi="Garamond"/>
          <w:b/>
        </w:rPr>
      </w:pPr>
    </w:p>
    <w:p w:rsidR="00450EEB" w:rsidRPr="00544DC6" w:rsidRDefault="00A75572" w:rsidP="00EF4162">
      <w:pPr>
        <w:numPr>
          <w:ilvl w:val="0"/>
          <w:numId w:val="47"/>
        </w:numPr>
        <w:jc w:val="both"/>
        <w:rPr>
          <w:rFonts w:ascii="Garamond" w:hAnsi="Garamond"/>
          <w:i/>
        </w:rPr>
      </w:pPr>
      <w:r w:rsidRPr="00544DC6">
        <w:rPr>
          <w:rFonts w:ascii="Garamond" w:hAnsi="Garamond"/>
          <w:i/>
        </w:rPr>
        <w:t>Sector specifieke laag</w:t>
      </w:r>
    </w:p>
    <w:p w:rsidR="00A75572" w:rsidRPr="00544DC6" w:rsidRDefault="003F6F47" w:rsidP="00C123BD">
      <w:pPr>
        <w:ind w:firstLine="360"/>
        <w:jc w:val="both"/>
        <w:rPr>
          <w:rFonts w:ascii="Garamond" w:hAnsi="Garamond"/>
        </w:rPr>
      </w:pPr>
      <w:r w:rsidRPr="00544DC6">
        <w:rPr>
          <w:rFonts w:ascii="Garamond" w:hAnsi="Garamond"/>
        </w:rPr>
        <w:t>De sector specifieke laag geeft antwoord op de volgende deelvragen:</w:t>
      </w:r>
    </w:p>
    <w:p w:rsidR="000D646D" w:rsidRPr="00544DC6" w:rsidRDefault="000D646D" w:rsidP="00B55360">
      <w:pPr>
        <w:jc w:val="both"/>
        <w:rPr>
          <w:rFonts w:ascii="Garamond" w:hAnsi="Garamond"/>
        </w:rPr>
      </w:pPr>
    </w:p>
    <w:p w:rsidR="003F6F47" w:rsidRPr="00544DC6" w:rsidRDefault="00D40595" w:rsidP="00EF4162">
      <w:pPr>
        <w:numPr>
          <w:ilvl w:val="0"/>
          <w:numId w:val="46"/>
        </w:numPr>
        <w:ind w:left="1068"/>
        <w:jc w:val="both"/>
        <w:rPr>
          <w:rFonts w:ascii="Garamond" w:hAnsi="Garamond"/>
        </w:rPr>
      </w:pPr>
      <w:r w:rsidRPr="00544DC6">
        <w:rPr>
          <w:rFonts w:ascii="Garamond" w:hAnsi="Garamond"/>
          <w:i/>
        </w:rPr>
        <w:t>Welke publieksrechtelijke organisaties zijn aan te wijzen als aanbestedende overheid in het openbaar vervoer?</w:t>
      </w:r>
    </w:p>
    <w:p w:rsidR="008E1226" w:rsidRPr="00544DC6" w:rsidRDefault="00953CE4" w:rsidP="00C123BD">
      <w:pPr>
        <w:ind w:left="720"/>
        <w:jc w:val="both"/>
        <w:rPr>
          <w:rFonts w:ascii="Garamond" w:hAnsi="Garamond"/>
        </w:rPr>
      </w:pPr>
      <w:r w:rsidRPr="00544DC6">
        <w:rPr>
          <w:rFonts w:ascii="Garamond" w:hAnsi="Garamond"/>
        </w:rPr>
        <w:t>Alvorens te spreken over de middelen die de aanbestedende overheid</w:t>
      </w:r>
      <w:r w:rsidR="0066175A" w:rsidRPr="00544DC6">
        <w:rPr>
          <w:rFonts w:ascii="Garamond" w:hAnsi="Garamond"/>
        </w:rPr>
        <w:t>, binnen het openbaar vervoer,</w:t>
      </w:r>
      <w:r w:rsidRPr="00544DC6">
        <w:rPr>
          <w:rFonts w:ascii="Garamond" w:hAnsi="Garamond"/>
        </w:rPr>
        <w:t xml:space="preserve"> ter beschikking staan</w:t>
      </w:r>
      <w:r w:rsidR="0066175A" w:rsidRPr="00544DC6">
        <w:rPr>
          <w:rFonts w:ascii="Garamond" w:hAnsi="Garamond"/>
        </w:rPr>
        <w:t>,</w:t>
      </w:r>
      <w:r w:rsidRPr="00544DC6">
        <w:rPr>
          <w:rFonts w:ascii="Garamond" w:hAnsi="Garamond"/>
        </w:rPr>
        <w:t xml:space="preserve"> is het wenselijk te weten welke publieksrechtelijke instelling nu</w:t>
      </w:r>
      <w:r w:rsidR="0066175A" w:rsidRPr="00544DC6">
        <w:rPr>
          <w:rFonts w:ascii="Garamond" w:hAnsi="Garamond"/>
        </w:rPr>
        <w:t xml:space="preserve"> daadwerkelijk </w:t>
      </w:r>
      <w:r w:rsidRPr="00544DC6">
        <w:rPr>
          <w:rFonts w:ascii="Garamond" w:hAnsi="Garamond"/>
        </w:rPr>
        <w:t xml:space="preserve">‘de aanbestedende overheid’ is. Zo komen we te weten waar het handelingsimperatief ligt. </w:t>
      </w:r>
    </w:p>
    <w:p w:rsidR="008E1226" w:rsidRPr="00544DC6" w:rsidRDefault="008E1226" w:rsidP="008E1226">
      <w:pPr>
        <w:jc w:val="both"/>
        <w:rPr>
          <w:rFonts w:ascii="Garamond" w:hAnsi="Garamond"/>
        </w:rPr>
      </w:pPr>
    </w:p>
    <w:p w:rsidR="00D40595" w:rsidRPr="00544DC6" w:rsidRDefault="00C96A97" w:rsidP="00EF4162">
      <w:pPr>
        <w:numPr>
          <w:ilvl w:val="0"/>
          <w:numId w:val="46"/>
        </w:numPr>
        <w:ind w:left="1068"/>
        <w:jc w:val="both"/>
        <w:rPr>
          <w:rFonts w:ascii="Garamond" w:hAnsi="Garamond"/>
        </w:rPr>
      </w:pPr>
      <w:r w:rsidRPr="00544DC6">
        <w:rPr>
          <w:rFonts w:ascii="Garamond" w:hAnsi="Garamond"/>
          <w:i/>
        </w:rPr>
        <w:t>Welke maatschappelijke waarden worden beïnvloed door openbaar vervoer?</w:t>
      </w:r>
    </w:p>
    <w:p w:rsidR="00953CE4" w:rsidRPr="00544DC6" w:rsidRDefault="00350C76" w:rsidP="00C123BD">
      <w:pPr>
        <w:ind w:left="708"/>
        <w:jc w:val="both"/>
        <w:rPr>
          <w:rFonts w:ascii="Garamond" w:hAnsi="Garamond"/>
        </w:rPr>
      </w:pPr>
      <w:r w:rsidRPr="00544DC6">
        <w:rPr>
          <w:rFonts w:ascii="Garamond" w:hAnsi="Garamond"/>
        </w:rPr>
        <w:t xml:space="preserve">Om een uitspraak te kunnen doen over de wenselijkheid van bestuurlijke interventie in de markthuishouding is het nodig een beeld te krijgen van de maatschappelijke waarden die door het openbaar vervoer beïnvloed worden. </w:t>
      </w:r>
    </w:p>
    <w:p w:rsidR="00953CE4" w:rsidRPr="00544DC6" w:rsidRDefault="00953CE4" w:rsidP="00953CE4">
      <w:pPr>
        <w:jc w:val="both"/>
        <w:rPr>
          <w:rFonts w:ascii="Garamond" w:hAnsi="Garamond"/>
        </w:rPr>
      </w:pPr>
    </w:p>
    <w:p w:rsidR="00C96A97" w:rsidRPr="00544DC6" w:rsidRDefault="00C96A97" w:rsidP="00EF4162">
      <w:pPr>
        <w:numPr>
          <w:ilvl w:val="0"/>
          <w:numId w:val="46"/>
        </w:numPr>
        <w:ind w:left="1068"/>
        <w:jc w:val="both"/>
        <w:rPr>
          <w:rFonts w:ascii="Garamond" w:hAnsi="Garamond"/>
        </w:rPr>
      </w:pPr>
      <w:r w:rsidRPr="00544DC6">
        <w:rPr>
          <w:rFonts w:ascii="Garamond" w:hAnsi="Garamond"/>
          <w:i/>
        </w:rPr>
        <w:t>Welke instrumenten staan aanbestedende overheden ter beschikking in het aanbestede openbaar vervoer?</w:t>
      </w:r>
    </w:p>
    <w:p w:rsidR="003F6F47" w:rsidRPr="00544DC6" w:rsidRDefault="00350C76" w:rsidP="00C123BD">
      <w:pPr>
        <w:ind w:left="708"/>
        <w:jc w:val="both"/>
        <w:rPr>
          <w:rFonts w:ascii="Garamond" w:hAnsi="Garamond"/>
        </w:rPr>
      </w:pPr>
      <w:r w:rsidRPr="00544DC6">
        <w:rPr>
          <w:rFonts w:ascii="Garamond" w:hAnsi="Garamond"/>
        </w:rPr>
        <w:t xml:space="preserve">Niet alle instrumenten zijn wellicht bruikbaar binnen de sector van het openbaar vervoer. Door het eerder beschreven instrumentarium te bezien vanuit de sector van het openbaar vervoer krijgen we een beeld van het bruikbare instrumentarium. </w:t>
      </w:r>
    </w:p>
    <w:p w:rsidR="00350C76" w:rsidRPr="00544DC6" w:rsidRDefault="00350C76" w:rsidP="00B55360">
      <w:pPr>
        <w:jc w:val="both"/>
        <w:rPr>
          <w:rFonts w:ascii="Garamond" w:hAnsi="Garamond"/>
        </w:rPr>
      </w:pPr>
    </w:p>
    <w:p w:rsidR="00350C76" w:rsidRPr="00544DC6" w:rsidRDefault="00350C76" w:rsidP="00EF4162">
      <w:pPr>
        <w:numPr>
          <w:ilvl w:val="0"/>
          <w:numId w:val="47"/>
        </w:numPr>
        <w:jc w:val="both"/>
        <w:rPr>
          <w:rFonts w:ascii="Garamond" w:hAnsi="Garamond"/>
          <w:i/>
        </w:rPr>
      </w:pPr>
      <w:r w:rsidRPr="00544DC6">
        <w:rPr>
          <w:rFonts w:ascii="Garamond" w:hAnsi="Garamond"/>
          <w:i/>
        </w:rPr>
        <w:t>Casus specifieke laag</w:t>
      </w:r>
    </w:p>
    <w:p w:rsidR="00350C76" w:rsidRPr="00544DC6" w:rsidRDefault="00350C76" w:rsidP="00C123BD">
      <w:pPr>
        <w:ind w:firstLine="360"/>
        <w:jc w:val="both"/>
        <w:rPr>
          <w:rFonts w:ascii="Garamond" w:hAnsi="Garamond"/>
        </w:rPr>
      </w:pPr>
      <w:r w:rsidRPr="00544DC6">
        <w:rPr>
          <w:rFonts w:ascii="Garamond" w:hAnsi="Garamond"/>
        </w:rPr>
        <w:t>De casus specifieke laag geeft antwoord op de volgende deelvragen:</w:t>
      </w:r>
    </w:p>
    <w:p w:rsidR="00350C76" w:rsidRPr="00544DC6" w:rsidRDefault="00350C76" w:rsidP="00B55360">
      <w:pPr>
        <w:jc w:val="both"/>
        <w:rPr>
          <w:rFonts w:ascii="Garamond" w:hAnsi="Garamond"/>
        </w:rPr>
      </w:pPr>
    </w:p>
    <w:p w:rsidR="00AF1A3B" w:rsidRPr="00544DC6" w:rsidRDefault="00AF1A3B" w:rsidP="00EF4162">
      <w:pPr>
        <w:numPr>
          <w:ilvl w:val="0"/>
          <w:numId w:val="46"/>
        </w:numPr>
        <w:ind w:left="1068"/>
        <w:jc w:val="both"/>
        <w:rPr>
          <w:rFonts w:ascii="Garamond" w:hAnsi="Garamond"/>
        </w:rPr>
      </w:pPr>
      <w:r w:rsidRPr="00544DC6">
        <w:rPr>
          <w:rFonts w:ascii="Garamond" w:hAnsi="Garamond"/>
          <w:i/>
        </w:rPr>
        <w:t xml:space="preserve">Welke maatschappelijke effecten worden </w:t>
      </w:r>
      <w:r w:rsidR="00EA5DC5" w:rsidRPr="00544DC6">
        <w:rPr>
          <w:rFonts w:ascii="Garamond" w:hAnsi="Garamond"/>
          <w:i/>
        </w:rPr>
        <w:t xml:space="preserve">beïnvloed </w:t>
      </w:r>
      <w:r w:rsidR="008D39E6" w:rsidRPr="00544DC6">
        <w:rPr>
          <w:rFonts w:ascii="Garamond" w:hAnsi="Garamond"/>
          <w:i/>
        </w:rPr>
        <w:t>door een wielnaafmotor?</w:t>
      </w:r>
    </w:p>
    <w:p w:rsidR="00767EC3" w:rsidRPr="00544DC6" w:rsidRDefault="00767EC3" w:rsidP="00C123BD">
      <w:pPr>
        <w:ind w:left="708"/>
        <w:jc w:val="both"/>
        <w:rPr>
          <w:rFonts w:ascii="Garamond" w:hAnsi="Garamond"/>
        </w:rPr>
      </w:pPr>
      <w:r w:rsidRPr="00544DC6">
        <w:rPr>
          <w:rFonts w:ascii="Garamond" w:hAnsi="Garamond"/>
        </w:rPr>
        <w:t xml:space="preserve">Hier speelt andermaal de vraag </w:t>
      </w:r>
      <w:r w:rsidR="00DC1C99" w:rsidRPr="00544DC6">
        <w:rPr>
          <w:rFonts w:ascii="Garamond" w:hAnsi="Garamond"/>
        </w:rPr>
        <w:t xml:space="preserve">of de maatschappij geholpen is met de opkomst van de wielnaafmotor. Aanbestedende overheden moeten hun eigen handelen kunnen verantwoorden en moeten dus ook een eventueel stimulerend handelen ten aan zien van de wielnaafmotor kunnen legitimeren. Het antwoord op deze vraag geeft inzicht in hoeverre de maatschappij gebaat is bij een opkomst van de </w:t>
      </w:r>
      <w:proofErr w:type="gramStart"/>
      <w:r w:rsidR="00DC1C99" w:rsidRPr="00544DC6">
        <w:rPr>
          <w:rFonts w:ascii="Garamond" w:hAnsi="Garamond"/>
        </w:rPr>
        <w:t xml:space="preserve">wielnaafmotor.  </w:t>
      </w:r>
      <w:proofErr w:type="gramEnd"/>
    </w:p>
    <w:p w:rsidR="00767EC3" w:rsidRPr="00544DC6" w:rsidRDefault="00767EC3" w:rsidP="00767EC3">
      <w:pPr>
        <w:jc w:val="both"/>
        <w:rPr>
          <w:rFonts w:ascii="Garamond" w:hAnsi="Garamond"/>
        </w:rPr>
      </w:pPr>
    </w:p>
    <w:p w:rsidR="008D39E6" w:rsidRPr="00544DC6" w:rsidRDefault="008D39E6" w:rsidP="00EF4162">
      <w:pPr>
        <w:numPr>
          <w:ilvl w:val="0"/>
          <w:numId w:val="46"/>
        </w:numPr>
        <w:ind w:left="1068"/>
        <w:jc w:val="both"/>
        <w:rPr>
          <w:rFonts w:ascii="Garamond" w:hAnsi="Garamond"/>
        </w:rPr>
      </w:pPr>
      <w:r w:rsidRPr="00544DC6">
        <w:rPr>
          <w:rFonts w:ascii="Garamond" w:hAnsi="Garamond"/>
          <w:i/>
        </w:rPr>
        <w:lastRenderedPageBreak/>
        <w:t>Welke instrumenten staan aanbestedende overheden ter beschikking in het faciliteren van de wielnaafmotor?</w:t>
      </w:r>
    </w:p>
    <w:p w:rsidR="00AF68F2" w:rsidRPr="00544DC6" w:rsidRDefault="00DC1C99" w:rsidP="00C123BD">
      <w:pPr>
        <w:ind w:left="708"/>
        <w:jc w:val="both"/>
        <w:rPr>
          <w:rFonts w:ascii="Garamond" w:hAnsi="Garamond"/>
        </w:rPr>
      </w:pPr>
      <w:r w:rsidRPr="00544DC6">
        <w:rPr>
          <w:rFonts w:ascii="Garamond" w:hAnsi="Garamond"/>
        </w:rPr>
        <w:t xml:space="preserve">Niet alle instrumenten uit de gereedschapskist van innovatiegericht inkopen zijn toegestaan in het openbaar vervoer. Van de wel toegestane instrumenten zijn bovendien niet alle instrumenten bruikbaar om de opkomst van de wielnaafmotor te faciliteren. Door het beantwoorden van deze vraag krijgen we een casus relevante uitsnede van de gereedschapskist van innovatiegericht inkopen. </w:t>
      </w:r>
    </w:p>
    <w:p w:rsidR="00AF68F2" w:rsidRPr="00544DC6" w:rsidRDefault="00AF68F2" w:rsidP="00B55360">
      <w:pPr>
        <w:jc w:val="both"/>
        <w:rPr>
          <w:rFonts w:ascii="Garamond" w:hAnsi="Garamond"/>
        </w:rPr>
      </w:pPr>
    </w:p>
    <w:p w:rsidR="00DC1C99" w:rsidRPr="00544DC6" w:rsidRDefault="00DC1C99" w:rsidP="00B55360">
      <w:pPr>
        <w:jc w:val="both"/>
        <w:rPr>
          <w:rFonts w:ascii="Garamond" w:hAnsi="Garamond"/>
        </w:rPr>
      </w:pPr>
      <w:r w:rsidRPr="00544DC6">
        <w:rPr>
          <w:rFonts w:ascii="Garamond" w:hAnsi="Garamond"/>
        </w:rPr>
        <w:t>Met het beantwoorden van de bovenstaande deelv</w:t>
      </w:r>
      <w:r w:rsidR="00D91A19" w:rsidRPr="00544DC6">
        <w:rPr>
          <w:rFonts w:ascii="Garamond" w:hAnsi="Garamond"/>
        </w:rPr>
        <w:t xml:space="preserve">ragen wordt een vruchtbare bodem </w:t>
      </w:r>
      <w:r w:rsidR="0022016D" w:rsidRPr="00544DC6">
        <w:rPr>
          <w:rFonts w:ascii="Garamond" w:hAnsi="Garamond"/>
        </w:rPr>
        <w:t>gecreëerd</w:t>
      </w:r>
      <w:r w:rsidR="00D91A19" w:rsidRPr="00544DC6">
        <w:rPr>
          <w:rFonts w:ascii="Garamond" w:hAnsi="Garamond"/>
        </w:rPr>
        <w:t xml:space="preserve"> om de tweede centrale onderzoeksvraag te beantwoorden. Buiten het beantwoorden van deze deelvragen probeert het onderzoek bovendien een gedeeld referentiekader te scheppen voor de lezer. Hiertoe worden door de studie heen enkele definities overeengekomen en worden er inleidende paragrafen toegevoegd om hiermee een gedeeld beeld te creëren van ondermeer: de ontwikkeling van innovatie, </w:t>
      </w:r>
      <w:r w:rsidR="0022016D" w:rsidRPr="00544DC6">
        <w:rPr>
          <w:rFonts w:ascii="Garamond" w:hAnsi="Garamond"/>
        </w:rPr>
        <w:t xml:space="preserve">de rollen van de overheid, de sector van het openbaar vervoer, aandrijftechniek en de wielnaafmotor als zodanig. Dergelijke bredere achtergronden helpen de lezer aan een breder interpretatiekader om de inzichten uit deze studie in te plaatsen. </w:t>
      </w:r>
    </w:p>
    <w:p w:rsidR="00DC1C99" w:rsidRPr="00544DC6" w:rsidRDefault="00DC1C99" w:rsidP="00B55360">
      <w:pPr>
        <w:jc w:val="both"/>
        <w:rPr>
          <w:rFonts w:ascii="Garamond" w:hAnsi="Garamond"/>
        </w:rPr>
      </w:pPr>
    </w:p>
    <w:p w:rsidR="00A65841" w:rsidRPr="00544DC6" w:rsidRDefault="00077E86" w:rsidP="00EF4162">
      <w:pPr>
        <w:numPr>
          <w:ilvl w:val="1"/>
          <w:numId w:val="40"/>
        </w:numPr>
        <w:rPr>
          <w:rFonts w:ascii="Garamond" w:hAnsi="Garamond"/>
          <w:b/>
        </w:rPr>
      </w:pPr>
      <w:r w:rsidRPr="00544DC6">
        <w:rPr>
          <w:rFonts w:ascii="Garamond" w:hAnsi="Garamond"/>
          <w:b/>
        </w:rPr>
        <w:t>Gehanteerde onderzoeksmethoden</w:t>
      </w:r>
    </w:p>
    <w:p w:rsidR="00C26CFC" w:rsidRPr="00544DC6" w:rsidRDefault="00077E86" w:rsidP="00512774">
      <w:pPr>
        <w:jc w:val="both"/>
        <w:rPr>
          <w:rFonts w:ascii="Garamond" w:hAnsi="Garamond"/>
        </w:rPr>
      </w:pPr>
      <w:r w:rsidRPr="00544DC6">
        <w:rPr>
          <w:rFonts w:ascii="Garamond" w:hAnsi="Garamond"/>
        </w:rPr>
        <w:t xml:space="preserve">Voor het uitvoeren van dit onderzoek wordt gebruik gemaakt van diverse descriptieve methoden. In dit onderzoek is zowel gebruik gemaakt van literatuurstudie, secondaire studie </w:t>
      </w:r>
      <w:r w:rsidR="00200D0E" w:rsidRPr="00544DC6">
        <w:rPr>
          <w:rFonts w:ascii="Garamond" w:hAnsi="Garamond"/>
        </w:rPr>
        <w:t>als</w:t>
      </w:r>
      <w:r w:rsidRPr="00544DC6">
        <w:rPr>
          <w:rFonts w:ascii="Garamond" w:hAnsi="Garamond"/>
        </w:rPr>
        <w:t xml:space="preserve"> </w:t>
      </w:r>
      <w:r w:rsidR="00915C88" w:rsidRPr="00544DC6">
        <w:rPr>
          <w:rFonts w:ascii="Garamond" w:hAnsi="Garamond"/>
        </w:rPr>
        <w:t xml:space="preserve">specifieke methoden van </w:t>
      </w:r>
      <w:r w:rsidRPr="00544DC6">
        <w:rPr>
          <w:rFonts w:ascii="Garamond" w:hAnsi="Garamond"/>
        </w:rPr>
        <w:t xml:space="preserve">data-analyse. </w:t>
      </w:r>
    </w:p>
    <w:p w:rsidR="00C26CFC" w:rsidRPr="00544DC6" w:rsidRDefault="00C26CFC" w:rsidP="00512774">
      <w:pPr>
        <w:jc w:val="both"/>
        <w:rPr>
          <w:rFonts w:ascii="Garamond" w:hAnsi="Garamond"/>
        </w:rPr>
      </w:pPr>
    </w:p>
    <w:p w:rsidR="00077E86" w:rsidRPr="00544DC6" w:rsidRDefault="00077E86" w:rsidP="00512774">
      <w:pPr>
        <w:jc w:val="both"/>
        <w:rPr>
          <w:rFonts w:ascii="Garamond" w:hAnsi="Garamond"/>
        </w:rPr>
      </w:pPr>
      <w:r w:rsidRPr="00544DC6">
        <w:rPr>
          <w:rFonts w:ascii="Garamond" w:hAnsi="Garamond"/>
        </w:rPr>
        <w:t xml:space="preserve">Voor het succesvol en chronologisch laten verlopen van de studie is een onderzoekscyclus doorlopen waarvan de verschillende fasen verschillen in </w:t>
      </w:r>
      <w:r w:rsidR="009F18B6" w:rsidRPr="00544DC6">
        <w:rPr>
          <w:rFonts w:ascii="Garamond" w:hAnsi="Garamond"/>
        </w:rPr>
        <w:t>schaalniveau. Een generiek academisch kader vo</w:t>
      </w:r>
      <w:r w:rsidR="005F26B7" w:rsidRPr="00544DC6">
        <w:rPr>
          <w:rFonts w:ascii="Garamond" w:hAnsi="Garamond"/>
        </w:rPr>
        <w:t>rm</w:t>
      </w:r>
      <w:r w:rsidR="009F18B6" w:rsidRPr="00544DC6">
        <w:rPr>
          <w:rFonts w:ascii="Garamond" w:hAnsi="Garamond"/>
        </w:rPr>
        <w:t xml:space="preserve">t een macrotheoretisch vertrekpunt. Hiermee ontstaat een gedeeld referentiekader ten aanzien van de voor deze studie relevante wetenschap. Vervolgens wordt er op het niveau van de sector van het openbaar vervoer een inventarisatie gemaakt van de </w:t>
      </w:r>
      <w:r w:rsidR="00281339" w:rsidRPr="00544DC6">
        <w:rPr>
          <w:rFonts w:ascii="Garamond" w:hAnsi="Garamond"/>
        </w:rPr>
        <w:t xml:space="preserve">voor deze studie relevante inzichten. Op casusniveau wordt vervolgens het concept van de wielnaafmotor geïntroduceerd, waarna de daadwerkelijke empirische studie verricht wordt. </w:t>
      </w:r>
    </w:p>
    <w:p w:rsidR="00077E86" w:rsidRPr="00544DC6" w:rsidRDefault="00077E86" w:rsidP="00512774">
      <w:pPr>
        <w:jc w:val="both"/>
        <w:rPr>
          <w:rFonts w:ascii="Garamond" w:hAnsi="Garamond"/>
          <w:b/>
        </w:rPr>
      </w:pPr>
    </w:p>
    <w:p w:rsidR="00A65841" w:rsidRPr="00544DC6" w:rsidRDefault="00A65841" w:rsidP="00512774">
      <w:pPr>
        <w:jc w:val="both"/>
        <w:rPr>
          <w:rFonts w:ascii="Garamond" w:hAnsi="Garamond"/>
          <w:lang w:eastAsia="en-US"/>
        </w:rPr>
      </w:pPr>
      <w:r w:rsidRPr="00544DC6">
        <w:rPr>
          <w:rFonts w:ascii="Garamond" w:hAnsi="Garamond"/>
          <w:lang w:eastAsia="en-US"/>
        </w:rPr>
        <w:t xml:space="preserve">Op basis van een uitvoerige literatuurstudie is een theoretisch kader opgesteld. Academische databanken zijn doorzocht op relevante publicaties en een inventarisatie van, voor deze studie relevante, beleidsnotities is gemaakt. Op basis van deze literatuurstudie ontstaat een gedegen beeld van de rollen van de overheid in het samenspel met marktpartijen, van het begrip van innovatiegericht inkopen en de verschillende instrumenten die gehanteerd kunnen worden in het proces van innovatiegericht inkopen. Deze inzichten zijn </w:t>
      </w:r>
      <w:proofErr w:type="spellStart"/>
      <w:r w:rsidRPr="00544DC6">
        <w:rPr>
          <w:rFonts w:ascii="Garamond" w:hAnsi="Garamond"/>
          <w:lang w:eastAsia="en-US"/>
        </w:rPr>
        <w:t>getrianguleerd</w:t>
      </w:r>
      <w:proofErr w:type="spellEnd"/>
      <w:r w:rsidRPr="00544DC6">
        <w:rPr>
          <w:rFonts w:ascii="Garamond" w:hAnsi="Garamond"/>
          <w:lang w:eastAsia="en-US"/>
        </w:rPr>
        <w:t xml:space="preserve"> </w:t>
      </w:r>
      <w:proofErr w:type="gramStart"/>
      <w:r w:rsidRPr="00544DC6">
        <w:rPr>
          <w:rFonts w:ascii="Garamond" w:hAnsi="Garamond"/>
          <w:lang w:eastAsia="en-US"/>
        </w:rPr>
        <w:t>middels</w:t>
      </w:r>
      <w:proofErr w:type="gramEnd"/>
      <w:r w:rsidRPr="00544DC6">
        <w:rPr>
          <w:rFonts w:ascii="Garamond" w:hAnsi="Garamond"/>
          <w:lang w:eastAsia="en-US"/>
        </w:rPr>
        <w:t xml:space="preserve"> een interview met de projectleider innovatiegericht inkopen van het Expertisecentrum Aanbesteden (</w:t>
      </w:r>
      <w:proofErr w:type="spellStart"/>
      <w:r w:rsidRPr="00544DC6">
        <w:rPr>
          <w:rFonts w:ascii="Garamond" w:hAnsi="Garamond"/>
          <w:lang w:eastAsia="en-US"/>
        </w:rPr>
        <w:t>Pianoo</w:t>
      </w:r>
      <w:proofErr w:type="spellEnd"/>
      <w:r w:rsidRPr="00544DC6">
        <w:rPr>
          <w:rFonts w:ascii="Garamond" w:hAnsi="Garamond"/>
          <w:lang w:eastAsia="en-US"/>
        </w:rPr>
        <w:t xml:space="preserve">) en vormen samen het theoretische kader waarbinnen de rest van het voorliggende onderzoek verricht wordt. </w:t>
      </w:r>
    </w:p>
    <w:p w:rsidR="00A65841" w:rsidRPr="00544DC6" w:rsidRDefault="00A65841" w:rsidP="00A65841">
      <w:pPr>
        <w:jc w:val="both"/>
        <w:rPr>
          <w:rFonts w:ascii="Garamond" w:hAnsi="Garamond"/>
          <w:lang w:eastAsia="en-US"/>
        </w:rPr>
      </w:pPr>
    </w:p>
    <w:p w:rsidR="00A65841" w:rsidRPr="00544DC6" w:rsidRDefault="00361D88" w:rsidP="00A65841">
      <w:pPr>
        <w:jc w:val="both"/>
        <w:rPr>
          <w:rFonts w:ascii="Garamond" w:hAnsi="Garamond"/>
          <w:lang w:eastAsia="en-US"/>
        </w:rPr>
      </w:pPr>
      <w:r w:rsidRPr="00544DC6">
        <w:rPr>
          <w:rFonts w:ascii="Garamond" w:hAnsi="Garamond"/>
          <w:lang w:eastAsia="en-US"/>
        </w:rPr>
        <w:t>Vervolgens heeft e</w:t>
      </w:r>
      <w:r w:rsidR="00A65841" w:rsidRPr="00544DC6">
        <w:rPr>
          <w:rFonts w:ascii="Garamond" w:hAnsi="Garamond"/>
          <w:lang w:eastAsia="en-US"/>
        </w:rPr>
        <w:t xml:space="preserve">en uitvoerige bestudering </w:t>
      </w:r>
      <w:r w:rsidRPr="00544DC6">
        <w:rPr>
          <w:rFonts w:ascii="Garamond" w:hAnsi="Garamond"/>
          <w:lang w:eastAsia="en-US"/>
        </w:rPr>
        <w:t xml:space="preserve">plaatsgevonden </w:t>
      </w:r>
      <w:r w:rsidR="00A65841" w:rsidRPr="00544DC6">
        <w:rPr>
          <w:rFonts w:ascii="Garamond" w:hAnsi="Garamond"/>
          <w:lang w:eastAsia="en-US"/>
        </w:rPr>
        <w:t>van de sectorspecifieke wetgeving</w:t>
      </w:r>
      <w:r w:rsidRPr="00544DC6">
        <w:rPr>
          <w:rFonts w:ascii="Garamond" w:hAnsi="Garamond"/>
          <w:lang w:eastAsia="en-US"/>
        </w:rPr>
        <w:t>, die</w:t>
      </w:r>
      <w:r w:rsidR="00A65841" w:rsidRPr="00544DC6">
        <w:rPr>
          <w:rFonts w:ascii="Garamond" w:hAnsi="Garamond"/>
          <w:lang w:eastAsia="en-US"/>
        </w:rPr>
        <w:t xml:space="preserve"> inzicht </w:t>
      </w:r>
      <w:r w:rsidRPr="00544DC6">
        <w:rPr>
          <w:rFonts w:ascii="Garamond" w:hAnsi="Garamond"/>
          <w:lang w:eastAsia="en-US"/>
        </w:rPr>
        <w:t xml:space="preserve">geeft </w:t>
      </w:r>
      <w:r w:rsidR="00A65841" w:rsidRPr="00544DC6">
        <w:rPr>
          <w:rFonts w:ascii="Garamond" w:hAnsi="Garamond"/>
          <w:lang w:eastAsia="en-US"/>
        </w:rPr>
        <w:t xml:space="preserve">in de bestuurskundig relevante inrichting van de sector van het openbaar vervoer. Verder wordt het gedeelde referentiekader ten aanzien van de sector van het openbaar vervoer en de maatschappelijke waarden en publieke belangen die zij dient, geconstrueerd op basis van wetenschappelijke publicaties. Een projectie van de sectorspecifieke en Europese wetgeving op het instrumentarium van innovatiegericht inkopen, zoals dit in het theoretisch kader is beschreven, leert ons de gebruiksmogelijkheden van het instrumentarium voor innovatiegericht inkopen in het openbaar vervoer kennen. </w:t>
      </w:r>
    </w:p>
    <w:p w:rsidR="00A65841" w:rsidRPr="00544DC6" w:rsidRDefault="00A65841" w:rsidP="00A65841">
      <w:pPr>
        <w:jc w:val="both"/>
        <w:rPr>
          <w:rFonts w:ascii="Garamond" w:hAnsi="Garamond"/>
          <w:lang w:eastAsia="en-US"/>
        </w:rPr>
      </w:pPr>
    </w:p>
    <w:p w:rsidR="00A65841" w:rsidRPr="00544DC6" w:rsidRDefault="00361D88" w:rsidP="00A65841">
      <w:pPr>
        <w:jc w:val="both"/>
        <w:rPr>
          <w:rFonts w:ascii="Garamond" w:hAnsi="Garamond"/>
          <w:lang w:eastAsia="en-US"/>
        </w:rPr>
      </w:pPr>
      <w:r w:rsidRPr="00544DC6">
        <w:rPr>
          <w:rFonts w:ascii="Garamond" w:hAnsi="Garamond"/>
          <w:lang w:eastAsia="en-US"/>
        </w:rPr>
        <w:t xml:space="preserve">In de derde fase van het onderzoek heeft casestudy plaatsgevonden. </w:t>
      </w:r>
      <w:r w:rsidR="00A65841" w:rsidRPr="00544DC6">
        <w:rPr>
          <w:rFonts w:ascii="Garamond" w:hAnsi="Garamond"/>
          <w:lang w:eastAsia="en-US"/>
        </w:rPr>
        <w:t xml:space="preserve">De casus wordt geïntroduceerd door, met gebruik van enkele standaardwerken, een gezamenlijk beeld te </w:t>
      </w:r>
      <w:r w:rsidR="00A65841" w:rsidRPr="00544DC6">
        <w:rPr>
          <w:rFonts w:ascii="Garamond" w:hAnsi="Garamond"/>
          <w:lang w:eastAsia="en-US"/>
        </w:rPr>
        <w:lastRenderedPageBreak/>
        <w:t xml:space="preserve">scheppen van aandrijftechniek </w:t>
      </w:r>
      <w:proofErr w:type="gramStart"/>
      <w:r w:rsidR="00A65841" w:rsidRPr="00544DC6">
        <w:rPr>
          <w:rFonts w:ascii="Garamond" w:hAnsi="Garamond"/>
          <w:lang w:eastAsia="en-US"/>
        </w:rPr>
        <w:t>in zijn algemeenheid</w:t>
      </w:r>
      <w:proofErr w:type="gramEnd"/>
      <w:r w:rsidR="00A65841" w:rsidRPr="00544DC6">
        <w:rPr>
          <w:rFonts w:ascii="Garamond" w:hAnsi="Garamond"/>
          <w:lang w:eastAsia="en-US"/>
        </w:rPr>
        <w:t xml:space="preserve">. Enkele studies van overheidswege naar de innovatie in de aandrijftechniek in de markt van het openbaar vervoer geven aanvullend een beeld van de, met de wielnaafmotor, concurrerende innovaties. De maatschappelijke wenselijkheid van de wielnaafmotor wordt (bij gebrek aan voldoende academisch materiaal) beschreven door gebruik te maken van door de leverancier geschreven adviezen. Vertrekkend vanuit deze ‘claim’ van maatschappelijke wenselijkheid, wordt er geredeneerd vanuit het bruikbare instrumentarium van innovatiegericht inkopen gezocht naar de mogelijkheden die bestaan om het instrumentarium van innovatiegericht inkopen te gebruiken om de introductie van de wielnaafmotor te faciliteren. Resultaat is een beeld van alle bruikbare instrumenten van innovatiegericht inkopen die gehanteerd kunnen worden om, via het aanbestedingsspel, de introductie van de wielnaafmotor te faciliteren. </w:t>
      </w:r>
    </w:p>
    <w:p w:rsidR="00A65841" w:rsidRPr="00544DC6" w:rsidRDefault="00A65841" w:rsidP="00A65841">
      <w:pPr>
        <w:jc w:val="both"/>
        <w:rPr>
          <w:rFonts w:ascii="Garamond" w:hAnsi="Garamond"/>
          <w:lang w:eastAsia="en-US"/>
        </w:rPr>
      </w:pPr>
    </w:p>
    <w:p w:rsidR="00A65841" w:rsidRPr="00544DC6" w:rsidRDefault="00361D88" w:rsidP="00A65841">
      <w:pPr>
        <w:jc w:val="both"/>
        <w:rPr>
          <w:rFonts w:ascii="Garamond" w:hAnsi="Garamond"/>
          <w:lang w:eastAsia="en-US"/>
        </w:rPr>
      </w:pPr>
      <w:r w:rsidRPr="00544DC6">
        <w:rPr>
          <w:rFonts w:ascii="Garamond" w:hAnsi="Garamond"/>
          <w:lang w:eastAsia="en-US"/>
        </w:rPr>
        <w:t>Het</w:t>
      </w:r>
      <w:r w:rsidR="00A65841" w:rsidRPr="00544DC6">
        <w:rPr>
          <w:rFonts w:ascii="Garamond" w:hAnsi="Garamond"/>
          <w:lang w:eastAsia="en-US"/>
        </w:rPr>
        <w:t xml:space="preserve"> beeld van het huidige gebruik van het instrumentarium van innovatiegericht inkopen wordt gecreëerd door de aanbestedingsdocumenten van alle openbaar vervoer aanbestedingen uit 2009, te onderzoeken. Dit beeld wordt verkregen door een inhoudsanalyse uit te voeren op de aanbestedingsdocumenten. Door aan iedere bruikbaar instrument van innovatiegericht inkopen een unieke code toe te kennen is deze inhoudsanalyse uit te voeren met een gesloten codering. Zo ontstaat een overzichtelijk beeld van het gebruik van alle eerder, als bruikbaar herkende, instrumenten voor innovatiegericht inkopen. De geaggregeerde dataset biedt zo een vruchtbare bron voor het trekken van conclusies over het gebruik en het instrumentarium voor innovatiegericht inkopen in het openbaar vervoer. </w:t>
      </w:r>
    </w:p>
    <w:p w:rsidR="00786DE0" w:rsidRPr="00544DC6" w:rsidRDefault="00786DE0" w:rsidP="00786DE0">
      <w:pPr>
        <w:rPr>
          <w:rFonts w:ascii="Garamond" w:hAnsi="Garamond"/>
          <w:b/>
        </w:rPr>
      </w:pPr>
    </w:p>
    <w:p w:rsidR="00786DE0" w:rsidRPr="00544DC6" w:rsidRDefault="001F18B3" w:rsidP="00EF4162">
      <w:pPr>
        <w:numPr>
          <w:ilvl w:val="1"/>
          <w:numId w:val="40"/>
        </w:numPr>
        <w:rPr>
          <w:rFonts w:ascii="Garamond" w:hAnsi="Garamond"/>
          <w:b/>
        </w:rPr>
      </w:pPr>
      <w:r w:rsidRPr="00544DC6">
        <w:rPr>
          <w:rFonts w:ascii="Garamond" w:hAnsi="Garamond"/>
          <w:b/>
        </w:rPr>
        <w:t>Bestuurskundige</w:t>
      </w:r>
      <w:r w:rsidR="00786DE0" w:rsidRPr="00544DC6">
        <w:rPr>
          <w:rFonts w:ascii="Garamond" w:hAnsi="Garamond"/>
          <w:b/>
        </w:rPr>
        <w:t xml:space="preserve"> </w:t>
      </w:r>
      <w:r w:rsidR="00CE0227" w:rsidRPr="00544DC6">
        <w:rPr>
          <w:rFonts w:ascii="Garamond" w:hAnsi="Garamond"/>
          <w:b/>
        </w:rPr>
        <w:t xml:space="preserve">en maatschappelijke </w:t>
      </w:r>
      <w:r w:rsidR="00786DE0" w:rsidRPr="00544DC6">
        <w:rPr>
          <w:rFonts w:ascii="Garamond" w:hAnsi="Garamond"/>
          <w:b/>
        </w:rPr>
        <w:t>relevantie</w:t>
      </w:r>
    </w:p>
    <w:p w:rsidR="007730FD" w:rsidRPr="00544DC6" w:rsidRDefault="003854B7" w:rsidP="00512774">
      <w:pPr>
        <w:jc w:val="both"/>
        <w:rPr>
          <w:rFonts w:ascii="Garamond" w:hAnsi="Garamond"/>
        </w:rPr>
      </w:pPr>
      <w:r w:rsidRPr="00544DC6">
        <w:rPr>
          <w:rFonts w:ascii="Garamond" w:hAnsi="Garamond"/>
        </w:rPr>
        <w:t xml:space="preserve">Hoewel het begrip innovatiegericht inkopen in deze studie niet voor het eerst gebruikt wordt, ontbreekt </w:t>
      </w:r>
      <w:r w:rsidR="007730FD" w:rsidRPr="00544DC6">
        <w:rPr>
          <w:rFonts w:ascii="Garamond" w:hAnsi="Garamond"/>
        </w:rPr>
        <w:t xml:space="preserve">het aan descriptieve studies waarin daadwerkelijk verkend wordt of en hoe innovatiegericht inkopen zich momenteel in een specifieke sector manifesteert. </w:t>
      </w:r>
      <w:r w:rsidR="00194185" w:rsidRPr="00544DC6">
        <w:rPr>
          <w:rFonts w:ascii="Garamond" w:hAnsi="Garamond"/>
        </w:rPr>
        <w:t xml:space="preserve">Het beeld dat hieruit voortkomt en de methodologie die hiervoor geconstrueerd wordt is tevens toepasbaar voor een gelijkvormige inventarisatie binnen andere sectoren. </w:t>
      </w:r>
    </w:p>
    <w:p w:rsidR="007730FD" w:rsidRPr="00544DC6" w:rsidRDefault="007730FD" w:rsidP="00512774">
      <w:pPr>
        <w:jc w:val="both"/>
        <w:rPr>
          <w:rFonts w:ascii="Garamond" w:hAnsi="Garamond"/>
        </w:rPr>
      </w:pPr>
    </w:p>
    <w:p w:rsidR="006C3736" w:rsidRPr="00544DC6" w:rsidRDefault="006C3736" w:rsidP="00512774">
      <w:pPr>
        <w:jc w:val="both"/>
        <w:rPr>
          <w:rFonts w:ascii="Garamond" w:hAnsi="Garamond"/>
        </w:rPr>
      </w:pPr>
      <w:r w:rsidRPr="00544DC6">
        <w:rPr>
          <w:rFonts w:ascii="Garamond" w:hAnsi="Garamond"/>
        </w:rPr>
        <w:t xml:space="preserve">Het theoretische kader geeft een </w:t>
      </w:r>
      <w:r w:rsidR="004D3BC3" w:rsidRPr="00544DC6">
        <w:rPr>
          <w:rFonts w:ascii="Garamond" w:hAnsi="Garamond"/>
        </w:rPr>
        <w:t xml:space="preserve">compact beeld van zowel de </w:t>
      </w:r>
      <w:proofErr w:type="gramStart"/>
      <w:r w:rsidR="004D3BC3" w:rsidRPr="00544DC6">
        <w:rPr>
          <w:rFonts w:ascii="Garamond" w:hAnsi="Garamond"/>
        </w:rPr>
        <w:t>theorie</w:t>
      </w:r>
      <w:proofErr w:type="gramEnd"/>
      <w:r w:rsidR="004D3BC3" w:rsidRPr="00544DC6">
        <w:rPr>
          <w:rFonts w:ascii="Garamond" w:hAnsi="Garamond"/>
        </w:rPr>
        <w:t xml:space="preserve"> van innovatiegericht inkopen, de verschijningsvormen van innovatiegericht inkopen, het beleidstechnische- en institutionele kader waarbinnen innovatiegericht inkopen wordt als van de instrumenten die een aanbestedende overheid hiertoe ter beschikking staan. </w:t>
      </w:r>
      <w:r w:rsidR="00516A24" w:rsidRPr="00544DC6">
        <w:rPr>
          <w:rFonts w:ascii="Garamond" w:hAnsi="Garamond"/>
        </w:rPr>
        <w:t xml:space="preserve">Een ieder die zich bezig houdt met overheidsinkopen krijgt door het lezen van dit hoofdstuk zowel kennis van de </w:t>
      </w:r>
      <w:proofErr w:type="gramStart"/>
      <w:r w:rsidR="00516A24" w:rsidRPr="00544DC6">
        <w:rPr>
          <w:rFonts w:ascii="Garamond" w:hAnsi="Garamond"/>
        </w:rPr>
        <w:t>theorieën</w:t>
      </w:r>
      <w:proofErr w:type="gramEnd"/>
      <w:r w:rsidR="00516A24" w:rsidRPr="00544DC6">
        <w:rPr>
          <w:rFonts w:ascii="Garamond" w:hAnsi="Garamond"/>
        </w:rPr>
        <w:t xml:space="preserve"> achter innovatiegericht inkopen, als van de instrumenten die hem of haar hiervoor ter beschikking staan. </w:t>
      </w:r>
    </w:p>
    <w:p w:rsidR="006C3736" w:rsidRPr="00544DC6" w:rsidRDefault="006C3736" w:rsidP="00512774">
      <w:pPr>
        <w:jc w:val="both"/>
        <w:rPr>
          <w:rFonts w:ascii="Garamond" w:hAnsi="Garamond"/>
        </w:rPr>
      </w:pPr>
    </w:p>
    <w:p w:rsidR="00786DE0" w:rsidRPr="00544DC6" w:rsidRDefault="00257107" w:rsidP="00512774">
      <w:pPr>
        <w:jc w:val="both"/>
        <w:rPr>
          <w:rFonts w:ascii="Garamond" w:hAnsi="Garamond"/>
        </w:rPr>
      </w:pPr>
      <w:r w:rsidRPr="00544DC6">
        <w:rPr>
          <w:rFonts w:ascii="Garamond" w:hAnsi="Garamond"/>
        </w:rPr>
        <w:t xml:space="preserve">De sector specifieke laag draagt bij aan een </w:t>
      </w:r>
      <w:r w:rsidR="00897965" w:rsidRPr="00544DC6">
        <w:rPr>
          <w:rFonts w:ascii="Garamond" w:hAnsi="Garamond"/>
        </w:rPr>
        <w:t xml:space="preserve">goed beeld van de bestuurlijke inrichting van de sector van het openbaar vervoer. Dit stelt de lezer in staat om de mogelijkheden van overheidsinterventie in de sector vanuit verschillende rollen te bezien. Verder draagt deze focus bij aan een verbijzondering van het beschikbare instrumentarium voor innovatiegericht inkopen. Aanbestedende overheden in het openbaar vervoer krijgen zo een beeld van welke instrumenten het gebruik bij wet wordt toegestaan of afgedwongen. </w:t>
      </w:r>
    </w:p>
    <w:p w:rsidR="00897965" w:rsidRPr="00544DC6" w:rsidRDefault="00897965" w:rsidP="00512774">
      <w:pPr>
        <w:jc w:val="both"/>
        <w:rPr>
          <w:rFonts w:ascii="Garamond" w:hAnsi="Garamond"/>
        </w:rPr>
      </w:pPr>
    </w:p>
    <w:p w:rsidR="00D8723D" w:rsidRPr="00544DC6" w:rsidRDefault="00897965" w:rsidP="00512774">
      <w:pPr>
        <w:jc w:val="both"/>
        <w:rPr>
          <w:rFonts w:ascii="Garamond" w:hAnsi="Garamond"/>
        </w:rPr>
      </w:pPr>
      <w:r w:rsidRPr="00544DC6">
        <w:rPr>
          <w:rFonts w:ascii="Garamond" w:hAnsi="Garamond"/>
        </w:rPr>
        <w:t>De casusspecifieke focus plaatst een buitengewoon technisch vraagstuk in een maatschappelijke context. Hierdoor ontstaat een uniek beeld van</w:t>
      </w:r>
      <w:r w:rsidR="00CE5D18" w:rsidRPr="00544DC6">
        <w:rPr>
          <w:rFonts w:ascii="Garamond" w:hAnsi="Garamond"/>
        </w:rPr>
        <w:t xml:space="preserve"> </w:t>
      </w:r>
      <w:r w:rsidRPr="00544DC6">
        <w:rPr>
          <w:rFonts w:ascii="Garamond" w:hAnsi="Garamond"/>
        </w:rPr>
        <w:t>wat een specifieke technologie</w:t>
      </w:r>
      <w:r w:rsidR="00CE5D18" w:rsidRPr="00544DC6">
        <w:rPr>
          <w:rFonts w:ascii="Garamond" w:hAnsi="Garamond"/>
        </w:rPr>
        <w:t xml:space="preserve"> kan bijdragen aan een maatschappij.</w:t>
      </w:r>
      <w:r w:rsidR="005F16E1" w:rsidRPr="00544DC6">
        <w:rPr>
          <w:rFonts w:ascii="Garamond" w:hAnsi="Garamond"/>
        </w:rPr>
        <w:t xml:space="preserve"> Publieke partijen die zich interesseren in het concept van de wielnaafmotor krijgen zo een concreet beeld van de maatschappelijke argumenten die voor- en tegen de introductie van dit motorconcept pleiten.</w:t>
      </w:r>
    </w:p>
    <w:p w:rsidR="00D8723D" w:rsidRPr="00544DC6" w:rsidRDefault="00D8723D" w:rsidP="00786DE0">
      <w:pPr>
        <w:rPr>
          <w:rFonts w:ascii="Garamond" w:hAnsi="Garamond"/>
        </w:rPr>
      </w:pPr>
    </w:p>
    <w:p w:rsidR="00897965" w:rsidRPr="00544DC6" w:rsidRDefault="00D8723D" w:rsidP="00512774">
      <w:pPr>
        <w:jc w:val="both"/>
        <w:rPr>
          <w:rFonts w:ascii="Garamond" w:hAnsi="Garamond"/>
        </w:rPr>
      </w:pPr>
      <w:r w:rsidRPr="00544DC6">
        <w:rPr>
          <w:rFonts w:ascii="Garamond" w:hAnsi="Garamond"/>
        </w:rPr>
        <w:t>In brede zin biedt deze studie interessante leerwinsten voor een ieder die zich interesseert in de (mogelijke) wisselwerking tussen (</w:t>
      </w:r>
      <w:proofErr w:type="spellStart"/>
      <w:r w:rsidRPr="00544DC6">
        <w:rPr>
          <w:rFonts w:ascii="Garamond" w:hAnsi="Garamond"/>
        </w:rPr>
        <w:t>overheids</w:t>
      </w:r>
      <w:proofErr w:type="spellEnd"/>
      <w:r w:rsidRPr="00544DC6">
        <w:rPr>
          <w:rFonts w:ascii="Garamond" w:hAnsi="Garamond"/>
        </w:rPr>
        <w:t xml:space="preserve">)inkoop en innovatie. Voor aanbestedende overheden </w:t>
      </w:r>
      <w:r w:rsidRPr="00544DC6">
        <w:rPr>
          <w:rFonts w:ascii="Garamond" w:hAnsi="Garamond"/>
        </w:rPr>
        <w:lastRenderedPageBreak/>
        <w:t xml:space="preserve">en vervoerders in het aanbestede openbare vervoer </w:t>
      </w:r>
      <w:r w:rsidR="005D0A52" w:rsidRPr="00544DC6">
        <w:rPr>
          <w:rFonts w:ascii="Garamond" w:hAnsi="Garamond"/>
        </w:rPr>
        <w:t xml:space="preserve">is deze studie in het bijzonder interessant. Zij verkent immers het spel dat beide partijen spelen en de mogelijkheden om het ‘innovatieresultaat’ van dit spel te beïnvloeden. </w:t>
      </w:r>
    </w:p>
    <w:p w:rsidR="00A65841" w:rsidRPr="00544DC6" w:rsidRDefault="00A65841" w:rsidP="00512774">
      <w:pPr>
        <w:jc w:val="both"/>
        <w:rPr>
          <w:rFonts w:ascii="Garamond" w:hAnsi="Garamond"/>
          <w:b/>
        </w:rPr>
      </w:pPr>
    </w:p>
    <w:p w:rsidR="00ED493C" w:rsidRPr="00544DC6" w:rsidRDefault="00FA4C1D" w:rsidP="00EF4162">
      <w:pPr>
        <w:numPr>
          <w:ilvl w:val="1"/>
          <w:numId w:val="40"/>
        </w:numPr>
        <w:rPr>
          <w:rFonts w:ascii="Garamond" w:hAnsi="Garamond"/>
          <w:b/>
        </w:rPr>
      </w:pPr>
      <w:r w:rsidRPr="00544DC6">
        <w:rPr>
          <w:rFonts w:ascii="Garamond" w:hAnsi="Garamond"/>
          <w:b/>
        </w:rPr>
        <w:t>Structuur van de t</w:t>
      </w:r>
      <w:r w:rsidR="00CD7532" w:rsidRPr="00544DC6">
        <w:rPr>
          <w:rFonts w:ascii="Garamond" w:hAnsi="Garamond"/>
          <w:b/>
        </w:rPr>
        <w:t>hesis</w:t>
      </w:r>
    </w:p>
    <w:p w:rsidR="009E7243" w:rsidRPr="00544DC6" w:rsidRDefault="006D27AE" w:rsidP="006C50B9">
      <w:pPr>
        <w:jc w:val="both"/>
        <w:rPr>
          <w:rFonts w:ascii="Garamond" w:hAnsi="Garamond"/>
        </w:rPr>
      </w:pPr>
      <w:r w:rsidRPr="00544DC6">
        <w:rPr>
          <w:rFonts w:ascii="Garamond" w:hAnsi="Garamond"/>
        </w:rPr>
        <w:t xml:space="preserve">Deze </w:t>
      </w:r>
      <w:r w:rsidR="00B43361" w:rsidRPr="00544DC6">
        <w:rPr>
          <w:rFonts w:ascii="Garamond" w:hAnsi="Garamond"/>
        </w:rPr>
        <w:t>t</w:t>
      </w:r>
      <w:r w:rsidRPr="00544DC6">
        <w:rPr>
          <w:rFonts w:ascii="Garamond" w:hAnsi="Garamond"/>
        </w:rPr>
        <w:t xml:space="preserve">hesis kent een </w:t>
      </w:r>
      <w:r w:rsidR="00A9294A" w:rsidRPr="00544DC6">
        <w:rPr>
          <w:rFonts w:ascii="Garamond" w:hAnsi="Garamond"/>
        </w:rPr>
        <w:t>vijf</w:t>
      </w:r>
      <w:r w:rsidR="00FA4C1D" w:rsidRPr="00544DC6">
        <w:rPr>
          <w:rFonts w:ascii="Garamond" w:hAnsi="Garamond"/>
        </w:rPr>
        <w:t>del</w:t>
      </w:r>
      <w:r w:rsidRPr="00544DC6">
        <w:rPr>
          <w:rFonts w:ascii="Garamond" w:hAnsi="Garamond"/>
        </w:rPr>
        <w:t xml:space="preserve">ige </w:t>
      </w:r>
      <w:r w:rsidR="00BB4094" w:rsidRPr="00544DC6">
        <w:rPr>
          <w:rFonts w:ascii="Garamond" w:hAnsi="Garamond"/>
        </w:rPr>
        <w:t>hoofd</w:t>
      </w:r>
      <w:r w:rsidRPr="00544DC6">
        <w:rPr>
          <w:rFonts w:ascii="Garamond" w:hAnsi="Garamond"/>
        </w:rPr>
        <w:t xml:space="preserve">structuur. </w:t>
      </w:r>
      <w:r w:rsidR="00661D14" w:rsidRPr="00544DC6">
        <w:rPr>
          <w:rFonts w:ascii="Garamond" w:hAnsi="Garamond"/>
        </w:rPr>
        <w:t xml:space="preserve">Deze structuur </w:t>
      </w:r>
      <w:r w:rsidR="009E7243" w:rsidRPr="00544DC6">
        <w:rPr>
          <w:rFonts w:ascii="Garamond" w:hAnsi="Garamond"/>
        </w:rPr>
        <w:t xml:space="preserve">komt tot uiting in een indeling van vijf katernen. </w:t>
      </w:r>
      <w:r w:rsidR="0088238E" w:rsidRPr="00544DC6">
        <w:rPr>
          <w:rFonts w:ascii="Garamond" w:hAnsi="Garamond"/>
        </w:rPr>
        <w:t xml:space="preserve">Binnen deze structuur is een focus naar toenemende concreetheid waarneembaar. </w:t>
      </w:r>
    </w:p>
    <w:p w:rsidR="009E7243" w:rsidRPr="00544DC6" w:rsidRDefault="009E7243" w:rsidP="006C50B9">
      <w:pPr>
        <w:jc w:val="both"/>
        <w:rPr>
          <w:rFonts w:ascii="Garamond" w:hAnsi="Garamond"/>
        </w:rPr>
      </w:pPr>
    </w:p>
    <w:p w:rsidR="006D27AE" w:rsidRPr="00544DC6" w:rsidRDefault="006D27AE" w:rsidP="006C50B9">
      <w:pPr>
        <w:jc w:val="both"/>
        <w:rPr>
          <w:rFonts w:ascii="Garamond" w:hAnsi="Garamond"/>
        </w:rPr>
      </w:pPr>
      <w:r w:rsidRPr="00544DC6">
        <w:rPr>
          <w:rFonts w:ascii="Garamond" w:hAnsi="Garamond"/>
        </w:rPr>
        <w:t xml:space="preserve">In </w:t>
      </w:r>
      <w:r w:rsidR="009E7243" w:rsidRPr="00544DC6">
        <w:rPr>
          <w:rFonts w:ascii="Garamond" w:hAnsi="Garamond"/>
        </w:rPr>
        <w:t xml:space="preserve">Deel A; </w:t>
      </w:r>
      <w:r w:rsidRPr="00544DC6">
        <w:rPr>
          <w:rFonts w:ascii="Garamond" w:hAnsi="Garamond"/>
        </w:rPr>
        <w:t>het theoretisch kader</w:t>
      </w:r>
      <w:r w:rsidR="009E7243" w:rsidRPr="00544DC6">
        <w:rPr>
          <w:rFonts w:ascii="Garamond" w:hAnsi="Garamond"/>
        </w:rPr>
        <w:t xml:space="preserve">, </w:t>
      </w:r>
      <w:r w:rsidRPr="00544DC6">
        <w:rPr>
          <w:rFonts w:ascii="Garamond" w:hAnsi="Garamond"/>
        </w:rPr>
        <w:t xml:space="preserve">wordt </w:t>
      </w:r>
      <w:r w:rsidR="00BD02AD" w:rsidRPr="00544DC6">
        <w:rPr>
          <w:rFonts w:ascii="Garamond" w:hAnsi="Garamond"/>
        </w:rPr>
        <w:t xml:space="preserve">een theoretisch fundament gelegd voor </w:t>
      </w:r>
      <w:r w:rsidR="0024340D" w:rsidRPr="00544DC6">
        <w:rPr>
          <w:rFonts w:ascii="Garamond" w:hAnsi="Garamond"/>
        </w:rPr>
        <w:t xml:space="preserve">de verdere behandeling van de scriptie. Dit theoretische fundament raakt ondermeer de </w:t>
      </w:r>
      <w:r w:rsidR="008F2355" w:rsidRPr="00544DC6">
        <w:rPr>
          <w:rFonts w:ascii="Garamond" w:hAnsi="Garamond"/>
        </w:rPr>
        <w:t xml:space="preserve">rechtvaardiging van de interventie van de overheid binnen markten, de rollen van de overheid in het </w:t>
      </w:r>
      <w:r w:rsidR="004050CC" w:rsidRPr="00544DC6">
        <w:rPr>
          <w:rFonts w:ascii="Garamond" w:hAnsi="Garamond"/>
        </w:rPr>
        <w:t xml:space="preserve">mobiliseren van markten, de instrumenten die de overheid ter beschikking staan in het stimuleren van innovatie en in het bijzonder een verkenning van het begrip en het instrumentarium van innovatiegericht inkopen. </w:t>
      </w:r>
    </w:p>
    <w:p w:rsidR="00310D0B" w:rsidRPr="00544DC6" w:rsidRDefault="00310D0B" w:rsidP="006C50B9">
      <w:pPr>
        <w:jc w:val="both"/>
        <w:rPr>
          <w:rFonts w:ascii="Garamond" w:hAnsi="Garamond"/>
        </w:rPr>
      </w:pPr>
    </w:p>
    <w:p w:rsidR="004050CC" w:rsidRPr="00544DC6" w:rsidRDefault="00310D0B" w:rsidP="006C50B9">
      <w:pPr>
        <w:jc w:val="both"/>
        <w:rPr>
          <w:rFonts w:ascii="Garamond" w:hAnsi="Garamond"/>
        </w:rPr>
      </w:pPr>
      <w:r w:rsidRPr="00544DC6">
        <w:rPr>
          <w:rFonts w:ascii="Garamond" w:hAnsi="Garamond"/>
        </w:rPr>
        <w:t>Het tweede deel van de thesis</w:t>
      </w:r>
      <w:r w:rsidR="004050CC" w:rsidRPr="00544DC6">
        <w:rPr>
          <w:rFonts w:ascii="Garamond" w:hAnsi="Garamond"/>
        </w:rPr>
        <w:t xml:space="preserve">; Deel B, </w:t>
      </w:r>
      <w:r w:rsidRPr="00544DC6">
        <w:rPr>
          <w:rFonts w:ascii="Garamond" w:hAnsi="Garamond"/>
        </w:rPr>
        <w:t xml:space="preserve">concentreert zich </w:t>
      </w:r>
      <w:r w:rsidR="008A3B98" w:rsidRPr="00544DC6">
        <w:rPr>
          <w:rFonts w:ascii="Garamond" w:hAnsi="Garamond"/>
        </w:rPr>
        <w:t xml:space="preserve">op </w:t>
      </w:r>
      <w:r w:rsidR="004050CC" w:rsidRPr="00544DC6">
        <w:rPr>
          <w:rFonts w:ascii="Garamond" w:hAnsi="Garamond"/>
        </w:rPr>
        <w:t xml:space="preserve">het </w:t>
      </w:r>
      <w:r w:rsidR="0088238E" w:rsidRPr="00544DC6">
        <w:rPr>
          <w:rFonts w:ascii="Garamond" w:hAnsi="Garamond"/>
        </w:rPr>
        <w:t xml:space="preserve">introduceren van de sector van het openbaar vervoer. Wat verstaan we binnen deze studie onder openbaar vervoer? Welke maatschappelijke waarden en publieke belangen zijn gemoeid met openbaar vervoer? Wat zijn de rollen van de overheid binnen deze sector? En in het bijzonder; welk instrumentarium aangaande innovatiegericht inkopen staat de overheid in deze sector tot haar beschikking? Deze vragen staan centraal in </w:t>
      </w:r>
      <w:proofErr w:type="gramStart"/>
      <w:r w:rsidR="0088238E" w:rsidRPr="00544DC6">
        <w:rPr>
          <w:rFonts w:ascii="Garamond" w:hAnsi="Garamond"/>
        </w:rPr>
        <w:t>dit</w:t>
      </w:r>
      <w:proofErr w:type="gramEnd"/>
      <w:r w:rsidR="0088238E" w:rsidRPr="00544DC6">
        <w:rPr>
          <w:rFonts w:ascii="Garamond" w:hAnsi="Garamond"/>
        </w:rPr>
        <w:t xml:space="preserve"> sectorspecifieke katern. </w:t>
      </w:r>
    </w:p>
    <w:p w:rsidR="004050CC" w:rsidRPr="00544DC6" w:rsidRDefault="004050CC" w:rsidP="006C50B9">
      <w:pPr>
        <w:jc w:val="both"/>
        <w:rPr>
          <w:rFonts w:ascii="Garamond" w:hAnsi="Garamond"/>
        </w:rPr>
      </w:pPr>
    </w:p>
    <w:p w:rsidR="0088238E" w:rsidRPr="00544DC6" w:rsidRDefault="0088238E" w:rsidP="006C50B9">
      <w:pPr>
        <w:jc w:val="both"/>
        <w:rPr>
          <w:rFonts w:ascii="Garamond" w:hAnsi="Garamond"/>
        </w:rPr>
      </w:pPr>
      <w:r w:rsidRPr="00544DC6">
        <w:rPr>
          <w:rFonts w:ascii="Garamond" w:hAnsi="Garamond"/>
        </w:rPr>
        <w:t xml:space="preserve">Deel C gaat in op het introduceren van de casus van de wielnaafmotor als </w:t>
      </w:r>
      <w:proofErr w:type="spellStart"/>
      <w:r w:rsidRPr="00544DC6">
        <w:rPr>
          <w:rFonts w:ascii="Garamond" w:hAnsi="Garamond"/>
        </w:rPr>
        <w:t>aandrijftechnisch</w:t>
      </w:r>
      <w:proofErr w:type="spellEnd"/>
      <w:r w:rsidRPr="00544DC6">
        <w:rPr>
          <w:rFonts w:ascii="Garamond" w:hAnsi="Garamond"/>
        </w:rPr>
        <w:t xml:space="preserve"> concept. </w:t>
      </w:r>
      <w:r w:rsidR="009A6A9E" w:rsidRPr="00544DC6">
        <w:rPr>
          <w:rFonts w:ascii="Garamond" w:hAnsi="Garamond"/>
        </w:rPr>
        <w:t>Hier wordt voor het goede begrip van de lezer uiteengezet wat nu feitelijk een aandrijflijn is, welke aandrijftechnisc</w:t>
      </w:r>
      <w:r w:rsidR="009913D2" w:rsidRPr="00544DC6">
        <w:rPr>
          <w:rFonts w:ascii="Garamond" w:hAnsi="Garamond"/>
        </w:rPr>
        <w:t>he innovaties waarneembaar zijn binnen het openbaar vervoer, wat nu een wielnaafmotor feitelijk is en welke maatschappelijke waarden hiermee beïnvloed worden. Tot slot volgt uiteraard ee</w:t>
      </w:r>
      <w:r w:rsidR="00661D14" w:rsidRPr="00544DC6">
        <w:rPr>
          <w:rFonts w:ascii="Garamond" w:hAnsi="Garamond"/>
        </w:rPr>
        <w:t>n verkenning van de mate waarin</w:t>
      </w:r>
      <w:r w:rsidR="001E7081" w:rsidRPr="00544DC6">
        <w:rPr>
          <w:rFonts w:ascii="Garamond" w:hAnsi="Garamond"/>
        </w:rPr>
        <w:t>,</w:t>
      </w:r>
      <w:r w:rsidR="00661D14" w:rsidRPr="00544DC6">
        <w:rPr>
          <w:rFonts w:ascii="Garamond" w:hAnsi="Garamond"/>
        </w:rPr>
        <w:t xml:space="preserve"> binnen de sector van het openbaar vervoer</w:t>
      </w:r>
      <w:r w:rsidR="001E7081" w:rsidRPr="00544DC6">
        <w:rPr>
          <w:rFonts w:ascii="Garamond" w:hAnsi="Garamond"/>
        </w:rPr>
        <w:t>,</w:t>
      </w:r>
      <w:r w:rsidR="00661D14" w:rsidRPr="00544DC6">
        <w:rPr>
          <w:rFonts w:ascii="Garamond" w:hAnsi="Garamond"/>
        </w:rPr>
        <w:t xml:space="preserve"> de mogelijkheid bestaat om</w:t>
      </w:r>
      <w:r w:rsidR="001E7081" w:rsidRPr="00544DC6">
        <w:rPr>
          <w:rFonts w:ascii="Garamond" w:hAnsi="Garamond"/>
        </w:rPr>
        <w:t>,</w:t>
      </w:r>
      <w:r w:rsidR="00661D14" w:rsidRPr="00544DC6">
        <w:rPr>
          <w:rFonts w:ascii="Garamond" w:hAnsi="Garamond"/>
        </w:rPr>
        <w:t xml:space="preserve"> gebruikmakend van het instrumentarium voor innovatiegericht inkopen</w:t>
      </w:r>
      <w:r w:rsidR="001E7081" w:rsidRPr="00544DC6">
        <w:rPr>
          <w:rFonts w:ascii="Garamond" w:hAnsi="Garamond"/>
        </w:rPr>
        <w:t>,</w:t>
      </w:r>
      <w:r w:rsidR="00661D14" w:rsidRPr="00544DC6">
        <w:rPr>
          <w:rFonts w:ascii="Garamond" w:hAnsi="Garamond"/>
        </w:rPr>
        <w:t xml:space="preserve"> de opkomst van de wielnaafmotor </w:t>
      </w:r>
      <w:r w:rsidR="001E7081" w:rsidRPr="00544DC6">
        <w:rPr>
          <w:rFonts w:ascii="Garamond" w:hAnsi="Garamond"/>
        </w:rPr>
        <w:t>te</w:t>
      </w:r>
      <w:r w:rsidR="00661D14" w:rsidRPr="00544DC6">
        <w:rPr>
          <w:rFonts w:ascii="Garamond" w:hAnsi="Garamond"/>
        </w:rPr>
        <w:t xml:space="preserve"> borgen. </w:t>
      </w:r>
    </w:p>
    <w:p w:rsidR="00661D14" w:rsidRPr="00544DC6" w:rsidRDefault="00661D14" w:rsidP="006C50B9">
      <w:pPr>
        <w:jc w:val="both"/>
        <w:rPr>
          <w:rFonts w:ascii="Garamond" w:hAnsi="Garamond"/>
        </w:rPr>
      </w:pPr>
    </w:p>
    <w:p w:rsidR="00661D14" w:rsidRPr="00544DC6" w:rsidRDefault="00661D14" w:rsidP="006C50B9">
      <w:pPr>
        <w:jc w:val="both"/>
        <w:rPr>
          <w:rFonts w:ascii="Garamond" w:hAnsi="Garamond"/>
        </w:rPr>
      </w:pPr>
      <w:r w:rsidRPr="00544DC6">
        <w:rPr>
          <w:rFonts w:ascii="Garamond" w:hAnsi="Garamond"/>
        </w:rPr>
        <w:t xml:space="preserve">In het vierde deel; Deel D, wordt onderzocht hoe het instrumentarium voor innovatiegericht inkopen momenteel binnen de sector van het openbaar vervoer wordt gehanteerd. Verder gaat deze katern uiteraard in op de mate waarin nu het kopen van met wielnaafmotor aangedreven bussen wordt aangemoedigd, </w:t>
      </w:r>
      <w:proofErr w:type="spellStart"/>
      <w:r w:rsidRPr="00544DC6">
        <w:rPr>
          <w:rFonts w:ascii="Garamond" w:hAnsi="Garamond"/>
        </w:rPr>
        <w:t>danwel</w:t>
      </w:r>
      <w:proofErr w:type="spellEnd"/>
      <w:r w:rsidRPr="00544DC6">
        <w:rPr>
          <w:rFonts w:ascii="Garamond" w:hAnsi="Garamond"/>
        </w:rPr>
        <w:t xml:space="preserve"> wordt verplicht. </w:t>
      </w:r>
    </w:p>
    <w:p w:rsidR="00661D14" w:rsidRPr="00544DC6" w:rsidRDefault="00661D14" w:rsidP="006C50B9">
      <w:pPr>
        <w:jc w:val="both"/>
        <w:rPr>
          <w:rFonts w:ascii="Garamond" w:hAnsi="Garamond"/>
        </w:rPr>
      </w:pPr>
    </w:p>
    <w:p w:rsidR="00661D14" w:rsidRPr="00544DC6" w:rsidRDefault="00661D14" w:rsidP="006C50B9">
      <w:pPr>
        <w:jc w:val="both"/>
        <w:rPr>
          <w:rFonts w:ascii="Garamond" w:hAnsi="Garamond"/>
        </w:rPr>
      </w:pPr>
      <w:r w:rsidRPr="00544DC6">
        <w:rPr>
          <w:rFonts w:ascii="Garamond" w:hAnsi="Garamond"/>
        </w:rPr>
        <w:t xml:space="preserve">Het vijfde en laatste deel (Deel E) geeft een overzichtelijke opsomming van de conclusies en aanbevelingen die op grond van de onderliggende katernen </w:t>
      </w:r>
      <w:r w:rsidR="002A6E1E" w:rsidRPr="00544DC6">
        <w:rPr>
          <w:rFonts w:ascii="Garamond" w:hAnsi="Garamond"/>
        </w:rPr>
        <w:t xml:space="preserve">opgesomd mogen worden. </w:t>
      </w:r>
    </w:p>
    <w:p w:rsidR="0088238E" w:rsidRPr="00544DC6" w:rsidRDefault="0088238E" w:rsidP="006C50B9">
      <w:pPr>
        <w:jc w:val="both"/>
        <w:rPr>
          <w:rFonts w:ascii="Garamond" w:hAnsi="Garamond"/>
        </w:rPr>
      </w:pPr>
    </w:p>
    <w:p w:rsidR="00661D14" w:rsidRPr="00544DC6" w:rsidRDefault="00661D14" w:rsidP="006C50B9">
      <w:pPr>
        <w:jc w:val="both"/>
        <w:rPr>
          <w:rFonts w:ascii="Garamond" w:hAnsi="Garamond"/>
        </w:rPr>
      </w:pPr>
    </w:p>
    <w:p w:rsidR="00403F20" w:rsidRPr="00544DC6" w:rsidRDefault="00403F20" w:rsidP="00155FB1">
      <w:pPr>
        <w:pStyle w:val="Title"/>
        <w:tabs>
          <w:tab w:val="left" w:pos="1256"/>
        </w:tabs>
        <w:rPr>
          <w:rFonts w:cs="Times New Roman"/>
          <w:sz w:val="28"/>
          <w:szCs w:val="28"/>
        </w:rPr>
        <w:sectPr w:rsidR="00403F20" w:rsidRPr="00544DC6" w:rsidSect="0050236E">
          <w:footerReference w:type="default" r:id="rId20"/>
          <w:pgSz w:w="11906" w:h="16838"/>
          <w:pgMar w:top="1417" w:right="1417" w:bottom="1417" w:left="1417" w:header="708" w:footer="708" w:gutter="0"/>
          <w:cols w:space="708"/>
          <w:docGrid w:linePitch="360"/>
        </w:sectPr>
      </w:pPr>
      <w:bookmarkStart w:id="8" w:name="_Toc247545941"/>
    </w:p>
    <w:p w:rsidR="009F7FB9" w:rsidRPr="00544DC6" w:rsidRDefault="009F7FB9" w:rsidP="00155FB1">
      <w:pPr>
        <w:pStyle w:val="Title"/>
        <w:tabs>
          <w:tab w:val="left" w:pos="1256"/>
        </w:tabs>
        <w:rPr>
          <w:rFonts w:cs="Times New Roman"/>
          <w:sz w:val="28"/>
          <w:szCs w:val="28"/>
        </w:rPr>
      </w:pPr>
    </w:p>
    <w:p w:rsidR="009F7FB9" w:rsidRPr="00544DC6" w:rsidRDefault="009F7FB9" w:rsidP="00F961E5">
      <w:pPr>
        <w:pStyle w:val="Subtitle"/>
        <w:rPr>
          <w:rFonts w:ascii="Garamond" w:hAnsi="Garamond" w:cs="Times New Roman"/>
          <w:sz w:val="28"/>
          <w:szCs w:val="28"/>
        </w:rPr>
      </w:pPr>
    </w:p>
    <w:p w:rsidR="009F7FB9" w:rsidRPr="00544DC6" w:rsidRDefault="009F7FB9" w:rsidP="00F961E5">
      <w:pPr>
        <w:pStyle w:val="Subtitle"/>
        <w:rPr>
          <w:rFonts w:ascii="Garamond" w:hAnsi="Garamond" w:cs="Times New Roman"/>
          <w:sz w:val="28"/>
          <w:szCs w:val="28"/>
        </w:rPr>
      </w:pPr>
    </w:p>
    <w:p w:rsidR="009F7FB9" w:rsidRPr="00544DC6" w:rsidRDefault="009F7FB9" w:rsidP="00F961E5">
      <w:pPr>
        <w:pStyle w:val="Subtitle"/>
        <w:rPr>
          <w:rFonts w:ascii="Garamond" w:hAnsi="Garamond" w:cs="Times New Roman"/>
          <w:sz w:val="28"/>
          <w:szCs w:val="28"/>
        </w:rPr>
      </w:pPr>
    </w:p>
    <w:p w:rsidR="00F961E5" w:rsidRPr="00544DC6" w:rsidRDefault="00F961E5" w:rsidP="00F961E5">
      <w:pPr>
        <w:pStyle w:val="Subtitle"/>
        <w:rPr>
          <w:rFonts w:ascii="Garamond" w:hAnsi="Garamond" w:cs="Times New Roman"/>
          <w:sz w:val="28"/>
          <w:szCs w:val="28"/>
        </w:rPr>
      </w:pPr>
      <w:r w:rsidRPr="00544DC6">
        <w:rPr>
          <w:rFonts w:ascii="Garamond" w:hAnsi="Garamond" w:cs="Times New Roman"/>
          <w:sz w:val="28"/>
          <w:szCs w:val="28"/>
        </w:rPr>
        <w:t xml:space="preserve">DEEL </w:t>
      </w:r>
      <w:bookmarkEnd w:id="8"/>
      <w:r w:rsidR="00D172F9" w:rsidRPr="00544DC6">
        <w:rPr>
          <w:rFonts w:ascii="Garamond" w:hAnsi="Garamond" w:cs="Times New Roman"/>
          <w:sz w:val="28"/>
          <w:szCs w:val="28"/>
        </w:rPr>
        <w:t>A</w:t>
      </w:r>
    </w:p>
    <w:p w:rsidR="00084752" w:rsidRPr="00544DC6" w:rsidRDefault="00084752" w:rsidP="00F961E5">
      <w:pPr>
        <w:pStyle w:val="Subtitle"/>
        <w:rPr>
          <w:rFonts w:ascii="Garamond" w:hAnsi="Garamond" w:cs="Times New Roman"/>
          <w:sz w:val="28"/>
          <w:szCs w:val="28"/>
        </w:rPr>
      </w:pPr>
    </w:p>
    <w:p w:rsidR="00084752" w:rsidRPr="00544DC6" w:rsidRDefault="00084752" w:rsidP="00F961E5">
      <w:pPr>
        <w:pStyle w:val="Subtitle"/>
        <w:rPr>
          <w:rFonts w:ascii="Garamond" w:hAnsi="Garamond" w:cs="Times New Roman"/>
          <w:sz w:val="28"/>
          <w:szCs w:val="28"/>
        </w:rPr>
      </w:pPr>
      <w:r w:rsidRPr="00544DC6">
        <w:rPr>
          <w:rFonts w:ascii="Garamond" w:hAnsi="Garamond" w:cs="Times New Roman"/>
          <w:sz w:val="28"/>
          <w:szCs w:val="28"/>
        </w:rPr>
        <w:t>THEORETISCH KADER</w:t>
      </w:r>
    </w:p>
    <w:p w:rsidR="00D172F9" w:rsidRPr="00544DC6" w:rsidRDefault="00D172F9" w:rsidP="00F961E5">
      <w:pPr>
        <w:pStyle w:val="Subtitle"/>
        <w:rPr>
          <w:rFonts w:ascii="Garamond" w:hAnsi="Garamond" w:cs="Times New Roman"/>
          <w:sz w:val="28"/>
          <w:szCs w:val="28"/>
        </w:rPr>
      </w:pPr>
    </w:p>
    <w:p w:rsidR="00D172F9" w:rsidRPr="00544DC6" w:rsidRDefault="00084752" w:rsidP="0058496E">
      <w:pPr>
        <w:pStyle w:val="Subtitle"/>
        <w:pBdr>
          <w:bottom w:val="single" w:sz="4" w:space="1" w:color="auto"/>
        </w:pBdr>
        <w:rPr>
          <w:rFonts w:ascii="Garamond" w:hAnsi="Garamond" w:cs="Times New Roman"/>
          <w:sz w:val="28"/>
          <w:szCs w:val="28"/>
        </w:rPr>
      </w:pPr>
      <w:r w:rsidRPr="00544DC6">
        <w:rPr>
          <w:rFonts w:ascii="Garamond" w:hAnsi="Garamond" w:cs="Times New Roman"/>
          <w:sz w:val="28"/>
          <w:szCs w:val="28"/>
        </w:rPr>
        <w:t xml:space="preserve">OVER </w:t>
      </w:r>
      <w:r w:rsidR="003C1FCD" w:rsidRPr="00544DC6">
        <w:rPr>
          <w:rFonts w:ascii="Garamond" w:hAnsi="Garamond" w:cs="Times New Roman"/>
          <w:sz w:val="28"/>
          <w:szCs w:val="28"/>
        </w:rPr>
        <w:t>DE OVERHEID ALS LANCEERPLATFORM</w:t>
      </w:r>
    </w:p>
    <w:p w:rsidR="00B93EEC" w:rsidRPr="00544DC6" w:rsidRDefault="00B93EEC" w:rsidP="0058496E">
      <w:pPr>
        <w:pStyle w:val="Subtitle"/>
        <w:pBdr>
          <w:bottom w:val="single" w:sz="4" w:space="1" w:color="auto"/>
        </w:pBdr>
        <w:rPr>
          <w:rFonts w:ascii="Garamond" w:hAnsi="Garamond" w:cs="Times New Roman"/>
          <w:sz w:val="28"/>
          <w:szCs w:val="28"/>
        </w:rPr>
      </w:pPr>
    </w:p>
    <w:p w:rsidR="00F961E5" w:rsidRPr="00544DC6" w:rsidRDefault="00F961E5" w:rsidP="00F961E5">
      <w:pPr>
        <w:pStyle w:val="Subtitle"/>
        <w:rPr>
          <w:rFonts w:ascii="Garamond" w:hAnsi="Garamond" w:cs="Times New Roman"/>
          <w:sz w:val="28"/>
          <w:szCs w:val="28"/>
        </w:rPr>
      </w:pPr>
    </w:p>
    <w:p w:rsidR="00F961E5" w:rsidRPr="00544DC6" w:rsidRDefault="00F961E5" w:rsidP="00F961E5">
      <w:pPr>
        <w:pStyle w:val="Subtitle"/>
        <w:rPr>
          <w:rFonts w:ascii="Garamond" w:hAnsi="Garamond" w:cs="Times New Roman"/>
          <w:sz w:val="28"/>
          <w:szCs w:val="28"/>
        </w:rPr>
      </w:pPr>
    </w:p>
    <w:p w:rsidR="0058496E" w:rsidRPr="00544DC6" w:rsidRDefault="0058496E" w:rsidP="00F961E5">
      <w:pPr>
        <w:pStyle w:val="Subtitle"/>
        <w:rPr>
          <w:rFonts w:ascii="Garamond" w:hAnsi="Garamond" w:cs="Times New Roman"/>
          <w:sz w:val="28"/>
          <w:szCs w:val="28"/>
        </w:rPr>
      </w:pPr>
    </w:p>
    <w:p w:rsidR="0058496E" w:rsidRPr="00544DC6" w:rsidRDefault="0058496E" w:rsidP="00F961E5">
      <w:pPr>
        <w:pStyle w:val="Subtitle"/>
        <w:rPr>
          <w:rFonts w:ascii="Garamond" w:hAnsi="Garamond" w:cs="Times New Roman"/>
          <w:sz w:val="28"/>
          <w:szCs w:val="28"/>
        </w:rPr>
      </w:pPr>
    </w:p>
    <w:p w:rsidR="0058496E" w:rsidRPr="00544DC6" w:rsidRDefault="00690ED8" w:rsidP="00F961E5">
      <w:pPr>
        <w:pStyle w:val="Subtitle"/>
        <w:rPr>
          <w:rFonts w:ascii="Garamond" w:hAnsi="Garamond" w:cs="Times New Roman"/>
          <w:sz w:val="28"/>
          <w:szCs w:val="28"/>
        </w:rPr>
      </w:pPr>
      <w:r>
        <w:rPr>
          <w:rFonts w:ascii="Garamond" w:hAnsi="Garamond" w:cs="Times New Roman"/>
          <w:noProof/>
          <w:sz w:val="28"/>
          <w:szCs w:val="28"/>
          <w:lang w:val="en-US" w:eastAsia="en-US"/>
        </w:rPr>
        <w:pict>
          <v:shape id="_x0000_s1158" type="#_x0000_t202" style="position:absolute;left:0;text-align:left;margin-left:267.25pt;margin-top:154.35pt;width:35.1pt;height:34.95pt;z-index:251654656;mso-width-relative:margin;mso-height-relative:margin" filled="f" stroked="f" strokecolor="white">
            <v:textbox style="mso-next-textbox:#_x0000_s1158;mso-fit-shape-to-text:t">
              <w:txbxContent>
                <w:p w:rsidR="00565BA2" w:rsidRPr="00D25FE6" w:rsidRDefault="00565BA2" w:rsidP="00D25FE6">
                  <w:pPr>
                    <w:rPr>
                      <w:rFonts w:ascii="Garamond" w:hAnsi="Garamond"/>
                      <w:sz w:val="48"/>
                      <w:lang w:val="en-US"/>
                    </w:rPr>
                  </w:pPr>
                  <w:r w:rsidRPr="00D25FE6">
                    <w:rPr>
                      <w:rFonts w:ascii="Garamond" w:hAnsi="Garamond"/>
                      <w:sz w:val="48"/>
                      <w:lang w:val="en-US"/>
                    </w:rPr>
                    <w:t>D</w:t>
                  </w:r>
                </w:p>
              </w:txbxContent>
            </v:textbox>
          </v:shape>
        </w:pict>
      </w:r>
      <w:r>
        <w:rPr>
          <w:rFonts w:ascii="Garamond" w:hAnsi="Garamond" w:cs="Times New Roman"/>
          <w:noProof/>
          <w:sz w:val="28"/>
          <w:szCs w:val="28"/>
          <w:lang w:val="en-US" w:eastAsia="en-US"/>
        </w:rPr>
        <w:pict>
          <v:shape id="_x0000_s1155" type="#_x0000_t202" style="position:absolute;left:0;text-align:left;margin-left:52.95pt;margin-top:265.15pt;width:35.1pt;height:34.95pt;z-index:251651584;mso-width-relative:margin;mso-height-relative:margin" filled="f" stroked="f" strokecolor="white">
            <v:textbox style="mso-next-textbox:#_x0000_s1155;mso-fit-shape-to-text:t">
              <w:txbxContent>
                <w:p w:rsidR="00565BA2" w:rsidRPr="00D25FE6" w:rsidRDefault="00565BA2" w:rsidP="00D25FE6">
                  <w:pPr>
                    <w:rPr>
                      <w:rFonts w:ascii="Garamond" w:hAnsi="Garamond"/>
                      <w:sz w:val="48"/>
                      <w:lang w:val="en-US"/>
                    </w:rPr>
                  </w:pPr>
                  <w:r w:rsidRPr="00D25FE6">
                    <w:rPr>
                      <w:rFonts w:ascii="Garamond" w:hAnsi="Garamond"/>
                      <w:sz w:val="48"/>
                      <w:lang w:val="en-US"/>
                    </w:rPr>
                    <w:t>A</w:t>
                  </w:r>
                </w:p>
              </w:txbxContent>
            </v:textbox>
          </v:shape>
        </w:pict>
      </w:r>
      <w:r>
        <w:rPr>
          <w:rFonts w:ascii="Garamond" w:hAnsi="Garamond" w:cs="Times New Roman"/>
          <w:noProof/>
          <w:sz w:val="28"/>
          <w:szCs w:val="28"/>
          <w:lang w:val="en-US" w:eastAsia="en-US"/>
        </w:rPr>
        <w:pict>
          <v:shape id="_x0000_s1157" type="#_x0000_t202" style="position:absolute;left:0;text-align:left;margin-left:191.95pt;margin-top:173.5pt;width:35.1pt;height:34.95pt;z-index:251653632;mso-width-relative:margin;mso-height-relative:margin" filled="f" stroked="f" strokecolor="white">
            <v:textbox style="mso-next-textbox:#_x0000_s1157;mso-fit-shape-to-text:t">
              <w:txbxContent>
                <w:p w:rsidR="00565BA2" w:rsidRPr="00D25FE6" w:rsidRDefault="00565BA2" w:rsidP="00D25FE6">
                  <w:pPr>
                    <w:rPr>
                      <w:rFonts w:ascii="Garamond" w:hAnsi="Garamond"/>
                      <w:sz w:val="48"/>
                      <w:lang w:val="en-US"/>
                    </w:rPr>
                  </w:pPr>
                  <w:r w:rsidRPr="00D25FE6">
                    <w:rPr>
                      <w:rFonts w:ascii="Garamond" w:hAnsi="Garamond"/>
                      <w:sz w:val="48"/>
                      <w:lang w:val="en-US"/>
                    </w:rPr>
                    <w:t>C</w:t>
                  </w:r>
                </w:p>
              </w:txbxContent>
            </v:textbox>
          </v:shape>
        </w:pict>
      </w:r>
      <w:r>
        <w:rPr>
          <w:rFonts w:ascii="Garamond" w:hAnsi="Garamond" w:cs="Times New Roman"/>
          <w:noProof/>
          <w:sz w:val="28"/>
          <w:szCs w:val="28"/>
          <w:lang w:val="en-US" w:eastAsia="en-US"/>
        </w:rPr>
        <w:pict>
          <v:shape id="_x0000_s1156" type="#_x0000_t202" style="position:absolute;left:0;text-align:left;margin-left:120.85pt;margin-top:215.7pt;width:35.1pt;height:34.95pt;z-index:251652608;mso-width-relative:margin;mso-height-relative:margin" filled="f" stroked="f" strokecolor="white">
            <v:textbox style="mso-next-textbox:#_x0000_s1156;mso-fit-shape-to-text:t">
              <w:txbxContent>
                <w:p w:rsidR="00565BA2" w:rsidRPr="00D25FE6" w:rsidRDefault="00565BA2" w:rsidP="00D25FE6">
                  <w:pPr>
                    <w:rPr>
                      <w:rFonts w:ascii="Garamond" w:hAnsi="Garamond"/>
                      <w:sz w:val="48"/>
                      <w:lang w:val="en-US"/>
                    </w:rPr>
                  </w:pPr>
                  <w:r w:rsidRPr="00D25FE6">
                    <w:rPr>
                      <w:rFonts w:ascii="Garamond" w:hAnsi="Garamond"/>
                      <w:sz w:val="48"/>
                      <w:lang w:val="en-US"/>
                    </w:rPr>
                    <w:t>B</w:t>
                  </w:r>
                </w:p>
              </w:txbxContent>
            </v:textbox>
          </v:shape>
        </w:pict>
      </w:r>
      <w:r>
        <w:rPr>
          <w:rFonts w:ascii="Garamond" w:hAnsi="Garamond" w:cs="Times New Roman"/>
          <w:noProof/>
          <w:sz w:val="28"/>
          <w:szCs w:val="28"/>
          <w:lang w:val="en-US" w:eastAsia="en-US"/>
        </w:rPr>
        <w:pict>
          <v:shape id="_x0000_s1159" type="#_x0000_t202" style="position:absolute;left:0;text-align:left;margin-left:344.75pt;margin-top:141.15pt;width:35.1pt;height:34.95pt;z-index:251655680;mso-width-relative:margin;mso-height-relative:margin" filled="f" stroked="f" strokecolor="white">
            <v:textbox style="mso-next-textbox:#_x0000_s1159;mso-fit-shape-to-text:t">
              <w:txbxContent>
                <w:p w:rsidR="00565BA2" w:rsidRPr="00D25FE6" w:rsidRDefault="00565BA2" w:rsidP="00D25FE6">
                  <w:pPr>
                    <w:rPr>
                      <w:rFonts w:ascii="Garamond" w:hAnsi="Garamond"/>
                      <w:sz w:val="48"/>
                      <w:lang w:val="en-US"/>
                    </w:rPr>
                  </w:pPr>
                  <w:r w:rsidRPr="00D25FE6">
                    <w:rPr>
                      <w:rFonts w:ascii="Garamond" w:hAnsi="Garamond"/>
                      <w:sz w:val="48"/>
                      <w:lang w:val="en-US"/>
                    </w:rPr>
                    <w:t>E</w:t>
                  </w:r>
                </w:p>
              </w:txbxContent>
            </v:textbox>
          </v:shape>
        </w:pict>
      </w:r>
      <w:r>
        <w:rPr>
          <w:rFonts w:ascii="Garamond" w:hAnsi="Garamond" w:cs="Times New Roman"/>
          <w:noProof/>
          <w:sz w:val="28"/>
          <w:szCs w:val="28"/>
          <w:lang w:val="en-US" w:eastAsia="en-US"/>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130" type="#_x0000_t67" style="position:absolute;left:0;text-align:left;margin-left:33.05pt;margin-top:128.6pt;width:50.25pt;height:86.25pt;z-index:251642368" fillcolor="black" strokecolor="#f2f2f2" strokeweight="3pt">
            <v:shadow on="t" type="perspective" color="#7f7f7f" opacity=".5" offset="1pt" offset2="-1pt"/>
            <v:textbox style="layout-flow:vertical-ideographic"/>
          </v:shape>
        </w:pict>
      </w:r>
      <w:r w:rsidR="007C6B54" w:rsidRPr="00544DC6">
        <w:rPr>
          <w:rFonts w:ascii="Garamond" w:hAnsi="Garamond" w:cs="Times New Roman"/>
          <w:noProof/>
          <w:sz w:val="28"/>
          <w:szCs w:val="28"/>
          <w:lang w:val="en-US" w:eastAsia="en-US"/>
        </w:rPr>
        <w:drawing>
          <wp:inline distT="0" distB="0" distL="0" distR="0">
            <wp:extent cx="5480316" cy="4297680"/>
            <wp:effectExtent l="19050" t="0" r="6084" b="0"/>
            <wp:docPr id="367"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rsidR="00D14A6C" w:rsidRPr="00544DC6" w:rsidRDefault="00F961E5" w:rsidP="00D14A6C">
      <w:pPr>
        <w:numPr>
          <w:ilvl w:val="0"/>
          <w:numId w:val="1"/>
        </w:numPr>
        <w:pBdr>
          <w:top w:val="single" w:sz="4" w:space="1" w:color="auto"/>
          <w:bottom w:val="single" w:sz="4" w:space="1" w:color="auto"/>
        </w:pBdr>
        <w:spacing w:line="360" w:lineRule="auto"/>
        <w:jc w:val="center"/>
        <w:outlineLvl w:val="0"/>
        <w:rPr>
          <w:rFonts w:ascii="Garamond" w:hAnsi="Garamond"/>
          <w:b/>
          <w:bCs/>
        </w:rPr>
      </w:pPr>
      <w:r w:rsidRPr="00544DC6">
        <w:rPr>
          <w:rFonts w:ascii="Garamond" w:hAnsi="Garamond"/>
        </w:rPr>
        <w:br w:type="page"/>
      </w:r>
      <w:r w:rsidR="0026748E" w:rsidRPr="00544DC6">
        <w:rPr>
          <w:rFonts w:ascii="Garamond" w:hAnsi="Garamond"/>
        </w:rPr>
        <w:lastRenderedPageBreak/>
        <w:br w:type="page"/>
      </w:r>
      <w:r w:rsidR="00D14A6C" w:rsidRPr="00544DC6">
        <w:rPr>
          <w:rFonts w:ascii="Garamond" w:hAnsi="Garamond"/>
          <w:b/>
          <w:bCs/>
        </w:rPr>
        <w:lastRenderedPageBreak/>
        <w:t>In</w:t>
      </w:r>
      <w:r w:rsidR="00FF6CD5" w:rsidRPr="00544DC6">
        <w:rPr>
          <w:rFonts w:ascii="Garamond" w:hAnsi="Garamond"/>
          <w:b/>
          <w:bCs/>
        </w:rPr>
        <w:t>troductie</w:t>
      </w:r>
      <w:r w:rsidR="00D14A6C" w:rsidRPr="00544DC6">
        <w:rPr>
          <w:rFonts w:ascii="Garamond" w:hAnsi="Garamond"/>
          <w:b/>
          <w:bCs/>
        </w:rPr>
        <w:t xml:space="preserve"> Deel A</w:t>
      </w:r>
    </w:p>
    <w:p w:rsidR="00D14A6C" w:rsidRPr="00544DC6" w:rsidRDefault="00D14A6C" w:rsidP="00D14A6C">
      <w:pPr>
        <w:spacing w:line="360" w:lineRule="auto"/>
        <w:jc w:val="both"/>
        <w:rPr>
          <w:rFonts w:ascii="Garamond" w:hAnsi="Garamond"/>
        </w:rPr>
      </w:pPr>
    </w:p>
    <w:p w:rsidR="00D14A6C" w:rsidRPr="00544DC6" w:rsidRDefault="00D14A6C" w:rsidP="00D14A6C">
      <w:pPr>
        <w:spacing w:line="360" w:lineRule="auto"/>
        <w:outlineLvl w:val="0"/>
        <w:rPr>
          <w:rFonts w:ascii="Garamond" w:hAnsi="Garamond"/>
        </w:rPr>
      </w:pPr>
      <w:r w:rsidRPr="00544DC6">
        <w:rPr>
          <w:rFonts w:ascii="Garamond" w:hAnsi="Garamond"/>
        </w:rPr>
        <w:t xml:space="preserve">Binnen dit theoretisch kader worden de nodige theoretische grondslagen uiteengezet die voor inhoudelijke behandeling van de casus noodzakelijk zijn. </w:t>
      </w:r>
    </w:p>
    <w:p w:rsidR="00D14A6C" w:rsidRPr="00544DC6" w:rsidRDefault="00D14A6C" w:rsidP="00D14A6C">
      <w:pPr>
        <w:spacing w:line="360" w:lineRule="auto"/>
        <w:outlineLvl w:val="0"/>
        <w:rPr>
          <w:rFonts w:ascii="Garamond" w:hAnsi="Garamond"/>
        </w:rPr>
      </w:pPr>
    </w:p>
    <w:p w:rsidR="00D14A6C" w:rsidRPr="00544DC6" w:rsidRDefault="00451EE7" w:rsidP="00D14A6C">
      <w:pPr>
        <w:spacing w:line="360" w:lineRule="auto"/>
        <w:outlineLvl w:val="0"/>
        <w:rPr>
          <w:rFonts w:ascii="Garamond" w:hAnsi="Garamond"/>
        </w:rPr>
      </w:pPr>
      <w:r w:rsidRPr="00544DC6">
        <w:rPr>
          <w:rFonts w:ascii="Garamond" w:hAnsi="Garamond"/>
        </w:rPr>
        <w:t>Er wordt</w:t>
      </w:r>
      <w:r w:rsidR="00D14A6C" w:rsidRPr="00544DC6">
        <w:rPr>
          <w:rFonts w:ascii="Garamond" w:hAnsi="Garamond"/>
        </w:rPr>
        <w:t xml:space="preserve"> vertrokken vanuit een </w:t>
      </w:r>
      <w:r w:rsidR="00151A29" w:rsidRPr="00544DC6">
        <w:rPr>
          <w:rFonts w:ascii="Garamond" w:hAnsi="Garamond"/>
        </w:rPr>
        <w:t xml:space="preserve">klassieke discussie over de rol van de overheid in relatie tot markten </w:t>
      </w:r>
      <w:r w:rsidR="00D14A6C" w:rsidRPr="00544DC6">
        <w:rPr>
          <w:rFonts w:ascii="Garamond" w:hAnsi="Garamond"/>
        </w:rPr>
        <w:t xml:space="preserve">om uit te komen bij een beschouwing van de sturingstheorie in relatie tot het mobiliseren van de creatieve en effectieve krachten van markten. </w:t>
      </w:r>
    </w:p>
    <w:p w:rsidR="00D14A6C" w:rsidRPr="00544DC6" w:rsidRDefault="00D14A6C" w:rsidP="00D14A6C">
      <w:pPr>
        <w:spacing w:line="360" w:lineRule="auto"/>
        <w:outlineLvl w:val="0"/>
        <w:rPr>
          <w:rFonts w:ascii="Garamond" w:hAnsi="Garamond"/>
        </w:rPr>
      </w:pPr>
    </w:p>
    <w:p w:rsidR="00D14A6C" w:rsidRPr="00544DC6" w:rsidRDefault="00D14A6C" w:rsidP="00D14A6C">
      <w:pPr>
        <w:spacing w:line="360" w:lineRule="auto"/>
        <w:outlineLvl w:val="0"/>
        <w:rPr>
          <w:rFonts w:ascii="Garamond" w:hAnsi="Garamond"/>
        </w:rPr>
      </w:pPr>
      <w:r w:rsidRPr="00544DC6">
        <w:rPr>
          <w:rFonts w:ascii="Garamond" w:hAnsi="Garamond"/>
        </w:rPr>
        <w:t xml:space="preserve">Verder wordt in het theoretisch kader stilgestaan bij </w:t>
      </w:r>
      <w:proofErr w:type="gramStart"/>
      <w:r w:rsidRPr="00544DC6">
        <w:rPr>
          <w:rFonts w:ascii="Garamond" w:hAnsi="Garamond"/>
        </w:rPr>
        <w:t>theorieën</w:t>
      </w:r>
      <w:proofErr w:type="gramEnd"/>
      <w:r w:rsidRPr="00544DC6">
        <w:rPr>
          <w:rFonts w:ascii="Garamond" w:hAnsi="Garamond"/>
        </w:rPr>
        <w:t xml:space="preserve"> over innovatie</w:t>
      </w:r>
      <w:r w:rsidR="00FF6CD5" w:rsidRPr="00544DC6">
        <w:rPr>
          <w:rFonts w:ascii="Garamond" w:hAnsi="Garamond"/>
        </w:rPr>
        <w:t>, de rol van de overheid ten aanzien van het bevorderen van innovatie</w:t>
      </w:r>
      <w:r w:rsidRPr="00544DC6">
        <w:rPr>
          <w:rFonts w:ascii="Garamond" w:hAnsi="Garamond"/>
        </w:rPr>
        <w:t xml:space="preserve"> en in het bijzonder bij de theorieën aangaande</w:t>
      </w:r>
      <w:r w:rsidR="00FF6CD5" w:rsidRPr="00544DC6">
        <w:rPr>
          <w:rFonts w:ascii="Garamond" w:hAnsi="Garamond"/>
        </w:rPr>
        <w:t xml:space="preserve"> innovatiegericht inkopen door overheden. </w:t>
      </w:r>
    </w:p>
    <w:p w:rsidR="009259C7" w:rsidRPr="00544DC6" w:rsidRDefault="009259C7" w:rsidP="00D14A6C">
      <w:pPr>
        <w:spacing w:line="360" w:lineRule="auto"/>
        <w:outlineLvl w:val="0"/>
        <w:rPr>
          <w:rFonts w:ascii="Garamond" w:hAnsi="Garamond"/>
        </w:rPr>
      </w:pPr>
    </w:p>
    <w:p w:rsidR="009259C7" w:rsidRPr="00544DC6" w:rsidRDefault="009259C7" w:rsidP="00D14A6C">
      <w:pPr>
        <w:spacing w:line="360" w:lineRule="auto"/>
        <w:outlineLvl w:val="0"/>
        <w:rPr>
          <w:rFonts w:ascii="Garamond" w:hAnsi="Garamond"/>
        </w:rPr>
      </w:pPr>
      <w:r w:rsidRPr="00544DC6">
        <w:rPr>
          <w:rFonts w:ascii="Garamond" w:hAnsi="Garamond"/>
        </w:rPr>
        <w:t xml:space="preserve">De in deze katern gepresenteerde </w:t>
      </w:r>
      <w:proofErr w:type="gramStart"/>
      <w:r w:rsidRPr="00544DC6">
        <w:rPr>
          <w:rFonts w:ascii="Garamond" w:hAnsi="Garamond"/>
        </w:rPr>
        <w:t>theorieën</w:t>
      </w:r>
      <w:proofErr w:type="gramEnd"/>
      <w:r w:rsidRPr="00544DC6">
        <w:rPr>
          <w:rFonts w:ascii="Garamond" w:hAnsi="Garamond"/>
        </w:rPr>
        <w:t xml:space="preserve"> vormen bovendien het wetenschappelijke kader van waaruit de onderhavige studie verder verricht zal worden. </w:t>
      </w:r>
      <w:r w:rsidR="00151A29" w:rsidRPr="00544DC6">
        <w:rPr>
          <w:rFonts w:ascii="Garamond" w:hAnsi="Garamond"/>
        </w:rPr>
        <w:t xml:space="preserve">Door later in de studie bevindingen te plaatsen in dit theoretisch kader winnen de inzichten aan diepte en aan wetenschappelijke relevantie. Bovendien komen we met een uitvoerige behandeling van de wetenschappelijke kaders van deze studie een gedeeld referentiekader overeen. </w:t>
      </w:r>
    </w:p>
    <w:p w:rsidR="00D14A6C" w:rsidRPr="00544DC6" w:rsidRDefault="00D14A6C" w:rsidP="00D14A6C">
      <w:pPr>
        <w:spacing w:line="360" w:lineRule="auto"/>
        <w:outlineLvl w:val="0"/>
        <w:rPr>
          <w:rFonts w:ascii="Garamond" w:hAnsi="Garamond"/>
        </w:rPr>
      </w:pPr>
    </w:p>
    <w:p w:rsidR="006B45AD" w:rsidRPr="00544DC6" w:rsidRDefault="00D14A6C" w:rsidP="00D14A6C">
      <w:pPr>
        <w:spacing w:line="360" w:lineRule="auto"/>
        <w:outlineLvl w:val="0"/>
        <w:rPr>
          <w:rFonts w:ascii="Garamond" w:hAnsi="Garamond"/>
        </w:rPr>
      </w:pPr>
      <w:r w:rsidRPr="00544DC6">
        <w:rPr>
          <w:rFonts w:ascii="Garamond" w:hAnsi="Garamond"/>
        </w:rPr>
        <w:t xml:space="preserve">Het theoretisch kader besluit met een </w:t>
      </w:r>
      <w:r w:rsidR="00E02403" w:rsidRPr="00544DC6">
        <w:rPr>
          <w:rFonts w:ascii="Garamond" w:hAnsi="Garamond"/>
        </w:rPr>
        <w:t>operationalisering van het</w:t>
      </w:r>
      <w:r w:rsidR="006B45AD" w:rsidRPr="00544DC6">
        <w:rPr>
          <w:rFonts w:ascii="Garamond" w:hAnsi="Garamond"/>
        </w:rPr>
        <w:t xml:space="preserve"> proces van innovatiegericht inkopen.</w:t>
      </w:r>
      <w:r w:rsidRPr="00544DC6">
        <w:rPr>
          <w:rFonts w:ascii="Garamond" w:hAnsi="Garamond"/>
        </w:rPr>
        <w:t xml:space="preserve"> </w:t>
      </w:r>
    </w:p>
    <w:p w:rsidR="006B45AD" w:rsidRPr="00544DC6" w:rsidRDefault="006B45AD" w:rsidP="00D14A6C">
      <w:pPr>
        <w:spacing w:line="360" w:lineRule="auto"/>
        <w:outlineLvl w:val="0"/>
        <w:rPr>
          <w:rFonts w:ascii="Garamond" w:hAnsi="Garamond"/>
        </w:rPr>
      </w:pPr>
    </w:p>
    <w:p w:rsidR="006B45AD" w:rsidRPr="00544DC6" w:rsidRDefault="006B45AD" w:rsidP="00D14A6C">
      <w:pPr>
        <w:spacing w:line="360" w:lineRule="auto"/>
        <w:outlineLvl w:val="0"/>
        <w:rPr>
          <w:rFonts w:ascii="Garamond" w:hAnsi="Garamond"/>
        </w:rPr>
      </w:pPr>
    </w:p>
    <w:p w:rsidR="006B45AD" w:rsidRPr="00544DC6" w:rsidRDefault="006B45AD" w:rsidP="00D14A6C">
      <w:pPr>
        <w:spacing w:line="360" w:lineRule="auto"/>
        <w:outlineLvl w:val="0"/>
        <w:rPr>
          <w:rFonts w:ascii="Garamond" w:hAnsi="Garamond"/>
        </w:rPr>
      </w:pPr>
    </w:p>
    <w:p w:rsidR="006B45AD" w:rsidRPr="00544DC6" w:rsidRDefault="00D14A6C" w:rsidP="006B45AD">
      <w:pPr>
        <w:numPr>
          <w:ilvl w:val="0"/>
          <w:numId w:val="1"/>
        </w:numPr>
        <w:pBdr>
          <w:top w:val="single" w:sz="4" w:space="1" w:color="auto"/>
          <w:bottom w:val="single" w:sz="4" w:space="1" w:color="auto"/>
        </w:pBdr>
        <w:spacing w:line="360" w:lineRule="auto"/>
        <w:jc w:val="center"/>
        <w:outlineLvl w:val="0"/>
        <w:rPr>
          <w:rFonts w:ascii="Garamond" w:hAnsi="Garamond"/>
          <w:b/>
          <w:bCs/>
        </w:rPr>
      </w:pPr>
      <w:r w:rsidRPr="00544DC6">
        <w:rPr>
          <w:rFonts w:ascii="Garamond" w:hAnsi="Garamond"/>
        </w:rPr>
        <w:br w:type="page"/>
      </w:r>
      <w:r w:rsidR="006B45AD" w:rsidRPr="00544DC6">
        <w:rPr>
          <w:rFonts w:ascii="Garamond" w:hAnsi="Garamond"/>
          <w:b/>
          <w:bCs/>
        </w:rPr>
        <w:lastRenderedPageBreak/>
        <w:t xml:space="preserve">De rol van de overheid </w:t>
      </w:r>
    </w:p>
    <w:p w:rsidR="006B45AD" w:rsidRPr="00544DC6" w:rsidRDefault="006B45AD" w:rsidP="006B45AD">
      <w:pPr>
        <w:spacing w:line="360" w:lineRule="auto"/>
        <w:jc w:val="both"/>
        <w:rPr>
          <w:rFonts w:ascii="Garamond" w:hAnsi="Garamond"/>
        </w:rPr>
      </w:pPr>
    </w:p>
    <w:p w:rsidR="00915B08" w:rsidRPr="00544DC6" w:rsidRDefault="003C1FCD" w:rsidP="00304A73">
      <w:pPr>
        <w:jc w:val="both"/>
        <w:rPr>
          <w:rFonts w:ascii="Garamond" w:hAnsi="Garamond"/>
        </w:rPr>
      </w:pPr>
      <w:r w:rsidRPr="00544DC6">
        <w:rPr>
          <w:rFonts w:ascii="Garamond" w:hAnsi="Garamond"/>
        </w:rPr>
        <w:t xml:space="preserve">Een discussie over wat de overheid kan en moet doen om </w:t>
      </w:r>
      <w:r w:rsidR="00915B08" w:rsidRPr="00544DC6">
        <w:rPr>
          <w:rFonts w:ascii="Garamond" w:hAnsi="Garamond"/>
        </w:rPr>
        <w:t xml:space="preserve">de ontwikkeling en uitrol van </w:t>
      </w:r>
      <w:r w:rsidRPr="00544DC6">
        <w:rPr>
          <w:rFonts w:ascii="Garamond" w:hAnsi="Garamond"/>
        </w:rPr>
        <w:t>innovatieve technieken te</w:t>
      </w:r>
      <w:r w:rsidR="00915B08" w:rsidRPr="00544DC6">
        <w:rPr>
          <w:rFonts w:ascii="Garamond" w:hAnsi="Garamond"/>
        </w:rPr>
        <w:t xml:space="preserve"> faciliteren en te versnellen begint bij </w:t>
      </w:r>
      <w:r w:rsidR="0034085F" w:rsidRPr="00544DC6">
        <w:rPr>
          <w:rFonts w:ascii="Garamond" w:hAnsi="Garamond"/>
        </w:rPr>
        <w:t xml:space="preserve">een zeer fundamentele en </w:t>
      </w:r>
      <w:r w:rsidR="00D83538" w:rsidRPr="00544DC6">
        <w:rPr>
          <w:rFonts w:ascii="Garamond" w:hAnsi="Garamond"/>
        </w:rPr>
        <w:t xml:space="preserve">klassieke </w:t>
      </w:r>
      <w:r w:rsidR="00915B08" w:rsidRPr="00544DC6">
        <w:rPr>
          <w:rFonts w:ascii="Garamond" w:hAnsi="Garamond"/>
        </w:rPr>
        <w:t xml:space="preserve">discussie over de rol van de overheid </w:t>
      </w:r>
      <w:proofErr w:type="gramStart"/>
      <w:r w:rsidR="00915B08" w:rsidRPr="00544DC6">
        <w:rPr>
          <w:rFonts w:ascii="Garamond" w:hAnsi="Garamond"/>
        </w:rPr>
        <w:t>in zijn algemeenheid</w:t>
      </w:r>
      <w:proofErr w:type="gramEnd"/>
      <w:r w:rsidR="00915B08" w:rsidRPr="00544DC6">
        <w:rPr>
          <w:rFonts w:ascii="Garamond" w:hAnsi="Garamond"/>
        </w:rPr>
        <w:t>.</w:t>
      </w:r>
      <w:r w:rsidR="00D97892" w:rsidRPr="00544DC6">
        <w:rPr>
          <w:rFonts w:ascii="Garamond" w:hAnsi="Garamond"/>
        </w:rPr>
        <w:t xml:space="preserve"> Welke positie </w:t>
      </w:r>
      <w:r w:rsidR="00D83538" w:rsidRPr="00544DC6">
        <w:rPr>
          <w:rFonts w:ascii="Garamond" w:hAnsi="Garamond"/>
        </w:rPr>
        <w:t>bekleedt</w:t>
      </w:r>
      <w:r w:rsidR="00D97892" w:rsidRPr="00544DC6">
        <w:rPr>
          <w:rFonts w:ascii="Garamond" w:hAnsi="Garamond"/>
        </w:rPr>
        <w:t xml:space="preserve"> de overheid in een economie? </w:t>
      </w:r>
      <w:r w:rsidR="0023048A" w:rsidRPr="00544DC6">
        <w:rPr>
          <w:rFonts w:ascii="Garamond" w:hAnsi="Garamond"/>
        </w:rPr>
        <w:t xml:space="preserve">Inherent aan de uitkomst van deze discussie is het antwoord op de vraag </w:t>
      </w:r>
      <w:r w:rsidR="003C32B6" w:rsidRPr="00544DC6">
        <w:rPr>
          <w:rFonts w:ascii="Garamond" w:hAnsi="Garamond"/>
        </w:rPr>
        <w:t xml:space="preserve">of interventies in een markthuishouding wel of niet te rechtvaardigen zijn. Met andere woorden; mag een overheid wel een invloed hebben op innovatie in markten, of is dit slechts een taak van die markten zelf. </w:t>
      </w:r>
      <w:r w:rsidR="006145C4" w:rsidRPr="00544DC6">
        <w:rPr>
          <w:rFonts w:ascii="Garamond" w:hAnsi="Garamond"/>
        </w:rPr>
        <w:t xml:space="preserve">Deze beschouwing begint bij een verkenning van de verschillende economische orden, om vervolgens vanuit de huidige economische orde te reflecteren op de rol van de overheid. </w:t>
      </w:r>
    </w:p>
    <w:p w:rsidR="00304A73" w:rsidRPr="00544DC6" w:rsidRDefault="00304A73" w:rsidP="00304A73">
      <w:pPr>
        <w:jc w:val="both"/>
        <w:rPr>
          <w:rFonts w:ascii="Garamond" w:hAnsi="Garamond"/>
        </w:rPr>
      </w:pPr>
    </w:p>
    <w:p w:rsidR="00ED493C" w:rsidRPr="00544DC6" w:rsidRDefault="00FB51D7" w:rsidP="00FB51D7">
      <w:pPr>
        <w:jc w:val="both"/>
        <w:rPr>
          <w:rFonts w:ascii="Garamond" w:hAnsi="Garamond"/>
          <w:b/>
        </w:rPr>
      </w:pPr>
      <w:r w:rsidRPr="00544DC6">
        <w:rPr>
          <w:rFonts w:ascii="Garamond" w:hAnsi="Garamond"/>
          <w:b/>
        </w:rPr>
        <w:t xml:space="preserve">3.1 </w:t>
      </w:r>
      <w:r w:rsidR="00CE57C2" w:rsidRPr="00544DC6">
        <w:rPr>
          <w:rFonts w:ascii="Garamond" w:hAnsi="Garamond"/>
          <w:b/>
        </w:rPr>
        <w:t>Modellen van economische politiek</w:t>
      </w:r>
    </w:p>
    <w:p w:rsidR="00CA0C5E" w:rsidRPr="00544DC6" w:rsidRDefault="00B22A9F" w:rsidP="00304A73">
      <w:pPr>
        <w:jc w:val="both"/>
        <w:rPr>
          <w:rFonts w:ascii="Garamond" w:hAnsi="Garamond"/>
        </w:rPr>
      </w:pPr>
      <w:r w:rsidRPr="00544DC6">
        <w:rPr>
          <w:rFonts w:ascii="Garamond" w:hAnsi="Garamond"/>
        </w:rPr>
        <w:t xml:space="preserve">Een drietal modellen van economische </w:t>
      </w:r>
      <w:r w:rsidR="00CE57C2" w:rsidRPr="00544DC6">
        <w:rPr>
          <w:rFonts w:ascii="Garamond" w:hAnsi="Garamond"/>
        </w:rPr>
        <w:t>orde</w:t>
      </w:r>
      <w:r w:rsidRPr="00544DC6">
        <w:rPr>
          <w:rFonts w:ascii="Garamond" w:hAnsi="Garamond"/>
        </w:rPr>
        <w:t xml:space="preserve"> zijn in de wetenschap te onderscheiden</w:t>
      </w:r>
      <w:r w:rsidR="00CE57C2" w:rsidRPr="00544DC6">
        <w:rPr>
          <w:rFonts w:ascii="Garamond" w:hAnsi="Garamond"/>
        </w:rPr>
        <w:t>. Dit onderscheid houdt nauw verband met de mate waarin de staat eigen</w:t>
      </w:r>
      <w:r w:rsidR="00145EDE" w:rsidRPr="00544DC6">
        <w:rPr>
          <w:rFonts w:ascii="Garamond" w:hAnsi="Garamond"/>
        </w:rPr>
        <w:t xml:space="preserve">aar is van het productieapparaat en de mate waarin de belangrijkste beslissingen over productie, consumptie en investeringen op centraal niveau genomen worden. (Somers, Van </w:t>
      </w:r>
      <w:proofErr w:type="spellStart"/>
      <w:r w:rsidR="00145EDE" w:rsidRPr="00544DC6">
        <w:rPr>
          <w:rFonts w:ascii="Garamond" w:hAnsi="Garamond"/>
        </w:rPr>
        <w:t>Sinderen</w:t>
      </w:r>
      <w:proofErr w:type="spellEnd"/>
      <w:r w:rsidR="00145EDE" w:rsidRPr="00544DC6">
        <w:rPr>
          <w:rFonts w:ascii="Garamond" w:hAnsi="Garamond"/>
        </w:rPr>
        <w:t xml:space="preserve"> en Verlaak, 2004 p22)</w:t>
      </w:r>
      <w:r w:rsidRPr="00544DC6">
        <w:rPr>
          <w:rFonts w:ascii="Garamond" w:hAnsi="Garamond"/>
        </w:rPr>
        <w:t>.</w:t>
      </w:r>
    </w:p>
    <w:p w:rsidR="00CA0C5E" w:rsidRPr="00544DC6" w:rsidRDefault="00CA0C5E" w:rsidP="00304A73">
      <w:pPr>
        <w:jc w:val="both"/>
        <w:rPr>
          <w:rFonts w:ascii="Garamond" w:hAnsi="Garamond"/>
        </w:rPr>
      </w:pPr>
    </w:p>
    <w:p w:rsidR="00304A73" w:rsidRPr="00544DC6" w:rsidRDefault="00663688" w:rsidP="00304A73">
      <w:pPr>
        <w:jc w:val="both"/>
        <w:rPr>
          <w:rFonts w:ascii="Garamond" w:hAnsi="Garamond"/>
        </w:rPr>
      </w:pPr>
      <w:r w:rsidRPr="00544DC6">
        <w:rPr>
          <w:rFonts w:ascii="Garamond" w:hAnsi="Garamond"/>
        </w:rPr>
        <w:t xml:space="preserve">Afhankelijk van de mate en vorm </w:t>
      </w:r>
      <w:r w:rsidR="00CA0C5E" w:rsidRPr="00544DC6">
        <w:rPr>
          <w:rFonts w:ascii="Garamond" w:hAnsi="Garamond"/>
        </w:rPr>
        <w:t xml:space="preserve">waarin </w:t>
      </w:r>
      <w:r w:rsidRPr="00544DC6">
        <w:rPr>
          <w:rFonts w:ascii="Garamond" w:hAnsi="Garamond"/>
        </w:rPr>
        <w:t>de bovenstaande vragen worden ingevuld, is er sprake van:</w:t>
      </w:r>
    </w:p>
    <w:p w:rsidR="006620CA" w:rsidRPr="00544DC6" w:rsidRDefault="006620CA" w:rsidP="00304A73">
      <w:pPr>
        <w:jc w:val="both"/>
        <w:rPr>
          <w:rFonts w:ascii="Garamond" w:hAnsi="Garamond"/>
        </w:rPr>
      </w:pPr>
    </w:p>
    <w:p w:rsidR="006620CA" w:rsidRPr="00544DC6" w:rsidRDefault="000D033B" w:rsidP="00304A73">
      <w:pPr>
        <w:jc w:val="both"/>
        <w:rPr>
          <w:rFonts w:ascii="Garamond" w:hAnsi="Garamond"/>
          <w:i/>
        </w:rPr>
      </w:pPr>
      <w:r w:rsidRPr="00544DC6">
        <w:rPr>
          <w:rFonts w:ascii="Garamond" w:hAnsi="Garamond"/>
          <w:i/>
        </w:rPr>
        <w:t xml:space="preserve">Tab. </w:t>
      </w:r>
      <w:proofErr w:type="gramStart"/>
      <w:r w:rsidRPr="00544DC6">
        <w:rPr>
          <w:rFonts w:ascii="Garamond" w:hAnsi="Garamond"/>
          <w:i/>
        </w:rPr>
        <w:t>1</w:t>
      </w:r>
      <w:proofErr w:type="gramEnd"/>
      <w:r w:rsidR="006620CA" w:rsidRPr="00544DC6">
        <w:rPr>
          <w:rFonts w:ascii="Garamond" w:hAnsi="Garamond"/>
          <w:i/>
        </w:rPr>
        <w:t xml:space="preserve"> Stelsels van economische orde (Somers, Van </w:t>
      </w:r>
      <w:proofErr w:type="spellStart"/>
      <w:r w:rsidR="006620CA" w:rsidRPr="00544DC6">
        <w:rPr>
          <w:rFonts w:ascii="Garamond" w:hAnsi="Garamond"/>
          <w:i/>
        </w:rPr>
        <w:t>Sinderen</w:t>
      </w:r>
      <w:proofErr w:type="spellEnd"/>
      <w:r w:rsidR="006620CA" w:rsidRPr="00544DC6">
        <w:rPr>
          <w:rFonts w:ascii="Garamond" w:hAnsi="Garamond"/>
          <w:i/>
        </w:rPr>
        <w:t xml:space="preserve"> en Verlaak, 2004 p20-24)</w:t>
      </w:r>
    </w:p>
    <w:tbl>
      <w:tblPr>
        <w:tblW w:w="0" w:type="auto"/>
        <w:tblBorders>
          <w:top w:val="single" w:sz="12" w:space="0" w:color="000000"/>
          <w:bottom w:val="single" w:sz="12" w:space="0" w:color="000000"/>
        </w:tblBorders>
        <w:tblLook w:val="04A0"/>
      </w:tblPr>
      <w:tblGrid>
        <w:gridCol w:w="2818"/>
        <w:gridCol w:w="2664"/>
        <w:gridCol w:w="3806"/>
      </w:tblGrid>
      <w:tr w:rsidR="00733E62" w:rsidRPr="00544DC6" w:rsidTr="00DD1CE6">
        <w:tc>
          <w:tcPr>
            <w:tcW w:w="2818" w:type="dxa"/>
            <w:tcBorders>
              <w:bottom w:val="single" w:sz="6" w:space="0" w:color="000000"/>
              <w:right w:val="single" w:sz="6" w:space="0" w:color="000000"/>
            </w:tcBorders>
            <w:shd w:val="clear" w:color="auto" w:fill="auto"/>
          </w:tcPr>
          <w:p w:rsidR="00733E62" w:rsidRPr="00544DC6" w:rsidRDefault="00733E62" w:rsidP="00DD1CE6">
            <w:pPr>
              <w:jc w:val="both"/>
              <w:rPr>
                <w:rFonts w:ascii="Garamond" w:hAnsi="Garamond"/>
                <w:i/>
                <w:iCs/>
              </w:rPr>
            </w:pPr>
          </w:p>
        </w:tc>
        <w:tc>
          <w:tcPr>
            <w:tcW w:w="2664" w:type="dxa"/>
            <w:tcBorders>
              <w:bottom w:val="single" w:sz="6" w:space="0" w:color="000000"/>
            </w:tcBorders>
            <w:shd w:val="clear" w:color="auto" w:fill="auto"/>
          </w:tcPr>
          <w:p w:rsidR="00733E62" w:rsidRPr="00544DC6" w:rsidRDefault="00733E62" w:rsidP="00DD1CE6">
            <w:pPr>
              <w:jc w:val="both"/>
              <w:rPr>
                <w:rFonts w:ascii="Garamond" w:hAnsi="Garamond"/>
                <w:i/>
                <w:iCs/>
              </w:rPr>
            </w:pPr>
            <w:r w:rsidRPr="00544DC6">
              <w:rPr>
                <w:rFonts w:ascii="Garamond" w:hAnsi="Garamond"/>
                <w:i/>
                <w:iCs/>
              </w:rPr>
              <w:t>Eigendom productieapparaat</w:t>
            </w:r>
          </w:p>
        </w:tc>
        <w:tc>
          <w:tcPr>
            <w:tcW w:w="3806" w:type="dxa"/>
            <w:tcBorders>
              <w:bottom w:val="single" w:sz="6" w:space="0" w:color="000000"/>
            </w:tcBorders>
            <w:shd w:val="clear" w:color="auto" w:fill="auto"/>
          </w:tcPr>
          <w:p w:rsidR="00733E62" w:rsidRPr="00544DC6" w:rsidRDefault="00733E62" w:rsidP="00DD1CE6">
            <w:pPr>
              <w:jc w:val="both"/>
              <w:rPr>
                <w:rFonts w:ascii="Garamond" w:hAnsi="Garamond"/>
                <w:i/>
                <w:iCs/>
              </w:rPr>
            </w:pPr>
            <w:r w:rsidRPr="00544DC6">
              <w:rPr>
                <w:rFonts w:ascii="Garamond" w:hAnsi="Garamond"/>
                <w:i/>
                <w:iCs/>
              </w:rPr>
              <w:t>Afstemming economische activiteit</w:t>
            </w:r>
          </w:p>
        </w:tc>
      </w:tr>
      <w:tr w:rsidR="00733E62" w:rsidRPr="00544DC6" w:rsidTr="00DD1CE6">
        <w:tc>
          <w:tcPr>
            <w:tcW w:w="2818" w:type="dxa"/>
            <w:tcBorders>
              <w:right w:val="single" w:sz="6" w:space="0" w:color="000000"/>
            </w:tcBorders>
            <w:shd w:val="clear" w:color="auto" w:fill="auto"/>
          </w:tcPr>
          <w:p w:rsidR="00733E62" w:rsidRPr="00544DC6" w:rsidRDefault="00733E62" w:rsidP="00DD1CE6">
            <w:pPr>
              <w:jc w:val="both"/>
              <w:rPr>
                <w:rFonts w:ascii="Garamond" w:hAnsi="Garamond"/>
              </w:rPr>
            </w:pPr>
            <w:r w:rsidRPr="00544DC6">
              <w:rPr>
                <w:rFonts w:ascii="Garamond" w:hAnsi="Garamond"/>
              </w:rPr>
              <w:t>Vrije markt economie</w:t>
            </w:r>
          </w:p>
        </w:tc>
        <w:tc>
          <w:tcPr>
            <w:tcW w:w="2664" w:type="dxa"/>
            <w:shd w:val="clear" w:color="auto" w:fill="auto"/>
          </w:tcPr>
          <w:p w:rsidR="00733E62" w:rsidRPr="00544DC6" w:rsidRDefault="00733E62" w:rsidP="00DD1CE6">
            <w:pPr>
              <w:jc w:val="both"/>
              <w:rPr>
                <w:rFonts w:ascii="Garamond" w:hAnsi="Garamond"/>
              </w:rPr>
            </w:pPr>
            <w:r w:rsidRPr="00544DC6">
              <w:rPr>
                <w:rFonts w:ascii="Garamond" w:hAnsi="Garamond"/>
              </w:rPr>
              <w:t>Privaat</w:t>
            </w:r>
          </w:p>
        </w:tc>
        <w:tc>
          <w:tcPr>
            <w:tcW w:w="3806" w:type="dxa"/>
            <w:shd w:val="clear" w:color="auto" w:fill="auto"/>
          </w:tcPr>
          <w:p w:rsidR="00733E62" w:rsidRPr="00544DC6" w:rsidRDefault="00733E62" w:rsidP="00DD1CE6">
            <w:pPr>
              <w:jc w:val="both"/>
              <w:rPr>
                <w:rFonts w:ascii="Garamond" w:hAnsi="Garamond"/>
              </w:rPr>
            </w:pPr>
            <w:r w:rsidRPr="00544DC6">
              <w:rPr>
                <w:rFonts w:ascii="Garamond" w:hAnsi="Garamond"/>
              </w:rPr>
              <w:t>Markt</w:t>
            </w:r>
          </w:p>
        </w:tc>
      </w:tr>
      <w:tr w:rsidR="00733E62" w:rsidRPr="00544DC6" w:rsidTr="00DD1CE6">
        <w:tc>
          <w:tcPr>
            <w:tcW w:w="2818" w:type="dxa"/>
            <w:tcBorders>
              <w:right w:val="single" w:sz="6" w:space="0" w:color="000000"/>
            </w:tcBorders>
            <w:shd w:val="clear" w:color="auto" w:fill="auto"/>
          </w:tcPr>
          <w:p w:rsidR="00733E62" w:rsidRPr="00544DC6" w:rsidRDefault="00733E62" w:rsidP="00DD1CE6">
            <w:pPr>
              <w:jc w:val="both"/>
              <w:rPr>
                <w:rFonts w:ascii="Garamond" w:hAnsi="Garamond"/>
              </w:rPr>
            </w:pPr>
            <w:r w:rsidRPr="00544DC6">
              <w:rPr>
                <w:rFonts w:ascii="Garamond" w:hAnsi="Garamond"/>
              </w:rPr>
              <w:t>Centraal geleide economie</w:t>
            </w:r>
          </w:p>
        </w:tc>
        <w:tc>
          <w:tcPr>
            <w:tcW w:w="2664" w:type="dxa"/>
            <w:shd w:val="clear" w:color="auto" w:fill="auto"/>
          </w:tcPr>
          <w:p w:rsidR="00733E62" w:rsidRPr="00544DC6" w:rsidRDefault="00733E62" w:rsidP="00DD1CE6">
            <w:pPr>
              <w:jc w:val="both"/>
              <w:rPr>
                <w:rFonts w:ascii="Garamond" w:hAnsi="Garamond"/>
              </w:rPr>
            </w:pPr>
            <w:r w:rsidRPr="00544DC6">
              <w:rPr>
                <w:rFonts w:ascii="Garamond" w:hAnsi="Garamond"/>
              </w:rPr>
              <w:t>Publiek</w:t>
            </w:r>
          </w:p>
        </w:tc>
        <w:tc>
          <w:tcPr>
            <w:tcW w:w="3806" w:type="dxa"/>
            <w:shd w:val="clear" w:color="auto" w:fill="auto"/>
          </w:tcPr>
          <w:p w:rsidR="00733E62" w:rsidRPr="00544DC6" w:rsidRDefault="00733E62" w:rsidP="00DD1CE6">
            <w:pPr>
              <w:jc w:val="both"/>
              <w:rPr>
                <w:rFonts w:ascii="Garamond" w:hAnsi="Garamond"/>
              </w:rPr>
            </w:pPr>
            <w:proofErr w:type="gramStart"/>
            <w:r w:rsidRPr="00544DC6">
              <w:rPr>
                <w:rFonts w:ascii="Garamond" w:hAnsi="Garamond"/>
              </w:rPr>
              <w:t>Staat</w:t>
            </w:r>
            <w:proofErr w:type="gramEnd"/>
          </w:p>
        </w:tc>
      </w:tr>
      <w:tr w:rsidR="00733E62" w:rsidRPr="00544DC6" w:rsidTr="00DD1CE6">
        <w:tc>
          <w:tcPr>
            <w:tcW w:w="2818" w:type="dxa"/>
            <w:tcBorders>
              <w:right w:val="single" w:sz="6" w:space="0" w:color="000000"/>
            </w:tcBorders>
            <w:shd w:val="clear" w:color="auto" w:fill="auto"/>
          </w:tcPr>
          <w:p w:rsidR="00733E62" w:rsidRPr="00544DC6" w:rsidRDefault="00733E62" w:rsidP="00DD1CE6">
            <w:pPr>
              <w:jc w:val="both"/>
              <w:rPr>
                <w:rFonts w:ascii="Garamond" w:hAnsi="Garamond"/>
              </w:rPr>
            </w:pPr>
            <w:r w:rsidRPr="00544DC6">
              <w:rPr>
                <w:rFonts w:ascii="Garamond" w:hAnsi="Garamond"/>
              </w:rPr>
              <w:t>Gemengde economie</w:t>
            </w:r>
          </w:p>
        </w:tc>
        <w:tc>
          <w:tcPr>
            <w:tcW w:w="2664" w:type="dxa"/>
            <w:shd w:val="clear" w:color="auto" w:fill="auto"/>
          </w:tcPr>
          <w:p w:rsidR="00733E62" w:rsidRPr="00544DC6" w:rsidRDefault="00151A29" w:rsidP="00DD1CE6">
            <w:pPr>
              <w:jc w:val="both"/>
              <w:rPr>
                <w:rFonts w:ascii="Garamond" w:hAnsi="Garamond"/>
              </w:rPr>
            </w:pPr>
            <w:r w:rsidRPr="00544DC6">
              <w:rPr>
                <w:rFonts w:ascii="Garamond" w:hAnsi="Garamond"/>
              </w:rPr>
              <w:t>G</w:t>
            </w:r>
            <w:r w:rsidR="00733E62" w:rsidRPr="00544DC6">
              <w:rPr>
                <w:rFonts w:ascii="Garamond" w:hAnsi="Garamond"/>
              </w:rPr>
              <w:t>emengd</w:t>
            </w:r>
          </w:p>
        </w:tc>
        <w:tc>
          <w:tcPr>
            <w:tcW w:w="3806" w:type="dxa"/>
            <w:shd w:val="clear" w:color="auto" w:fill="auto"/>
          </w:tcPr>
          <w:p w:rsidR="00733E62" w:rsidRPr="00544DC6" w:rsidRDefault="00733E62" w:rsidP="00733E62">
            <w:pPr>
              <w:rPr>
                <w:rFonts w:ascii="Garamond" w:hAnsi="Garamond"/>
              </w:rPr>
            </w:pPr>
            <w:r w:rsidRPr="00544DC6">
              <w:rPr>
                <w:rFonts w:ascii="Garamond" w:hAnsi="Garamond"/>
              </w:rPr>
              <w:t>In principe markt, interventie door overheid</w:t>
            </w:r>
          </w:p>
        </w:tc>
      </w:tr>
    </w:tbl>
    <w:p w:rsidR="00733E62" w:rsidRPr="00544DC6" w:rsidRDefault="00733E62" w:rsidP="00304A73">
      <w:pPr>
        <w:jc w:val="both"/>
        <w:rPr>
          <w:rFonts w:ascii="Garamond" w:hAnsi="Garamond"/>
          <w:i/>
        </w:rPr>
      </w:pPr>
    </w:p>
    <w:p w:rsidR="000560FE" w:rsidRPr="00544DC6" w:rsidRDefault="006620CA" w:rsidP="00304A73">
      <w:pPr>
        <w:jc w:val="both"/>
        <w:rPr>
          <w:rFonts w:ascii="Garamond" w:hAnsi="Garamond"/>
        </w:rPr>
      </w:pPr>
      <w:r w:rsidRPr="00544DC6">
        <w:rPr>
          <w:rFonts w:ascii="Garamond" w:hAnsi="Garamond"/>
        </w:rPr>
        <w:t>Deze thesis onderzoekt de vraag of een overheid</w:t>
      </w:r>
      <w:r w:rsidR="0009303A" w:rsidRPr="00544DC6">
        <w:rPr>
          <w:rFonts w:ascii="Garamond" w:hAnsi="Garamond"/>
        </w:rPr>
        <w:t>,</w:t>
      </w:r>
      <w:r w:rsidRPr="00544DC6">
        <w:rPr>
          <w:rFonts w:ascii="Garamond" w:hAnsi="Garamond"/>
        </w:rPr>
        <w:t xml:space="preserve"> vanuit haar rol als consument</w:t>
      </w:r>
      <w:r w:rsidR="0009303A" w:rsidRPr="00544DC6">
        <w:rPr>
          <w:rFonts w:ascii="Garamond" w:hAnsi="Garamond"/>
        </w:rPr>
        <w:t>,</w:t>
      </w:r>
      <w:r w:rsidRPr="00544DC6">
        <w:rPr>
          <w:rFonts w:ascii="Garamond" w:hAnsi="Garamond"/>
        </w:rPr>
        <w:t xml:space="preserve"> een invloed kan hebben op de mate waarin innovaties tot stand komen. De bovenstaande tabel to</w:t>
      </w:r>
      <w:r w:rsidR="00B15D8B" w:rsidRPr="00544DC6">
        <w:rPr>
          <w:rFonts w:ascii="Garamond" w:hAnsi="Garamond"/>
        </w:rPr>
        <w:t>ont in het licht van deze vraag</w:t>
      </w:r>
      <w:r w:rsidRPr="00544DC6">
        <w:rPr>
          <w:rFonts w:ascii="Garamond" w:hAnsi="Garamond"/>
        </w:rPr>
        <w:t xml:space="preserve"> aan dat de</w:t>
      </w:r>
      <w:r w:rsidR="0009303A" w:rsidRPr="00544DC6">
        <w:rPr>
          <w:rFonts w:ascii="Garamond" w:hAnsi="Garamond"/>
        </w:rPr>
        <w:t>ze</w:t>
      </w:r>
      <w:r w:rsidRPr="00544DC6">
        <w:rPr>
          <w:rFonts w:ascii="Garamond" w:hAnsi="Garamond"/>
        </w:rPr>
        <w:t xml:space="preserve"> vraag alleen speelt in </w:t>
      </w:r>
      <w:r w:rsidR="000560FE" w:rsidRPr="00544DC6">
        <w:rPr>
          <w:rFonts w:ascii="Garamond" w:hAnsi="Garamond"/>
        </w:rPr>
        <w:t xml:space="preserve">een gemengde markt economie. Immers, indien er sprake is van een zuivere vrije markt, dient de overheid slechts spelregels van de markt te bewaken en zich van verdere activiteiten te onthouden. In een centraal geleide economie is er geen sprake van het stimuleren van een markt, om die evidente reden dat een markt in een dergelijke economie simpelweg niet bestaat. </w:t>
      </w:r>
    </w:p>
    <w:p w:rsidR="000560FE" w:rsidRPr="00544DC6" w:rsidRDefault="000560FE" w:rsidP="00304A73">
      <w:pPr>
        <w:jc w:val="both"/>
        <w:rPr>
          <w:rFonts w:ascii="Garamond" w:hAnsi="Garamond"/>
        </w:rPr>
      </w:pPr>
    </w:p>
    <w:p w:rsidR="00A4043E" w:rsidRPr="00544DC6" w:rsidRDefault="000560FE" w:rsidP="00304A73">
      <w:pPr>
        <w:jc w:val="both"/>
        <w:rPr>
          <w:rFonts w:ascii="Garamond" w:hAnsi="Garamond"/>
        </w:rPr>
      </w:pPr>
      <w:r w:rsidRPr="00544DC6">
        <w:rPr>
          <w:rFonts w:ascii="Garamond" w:hAnsi="Garamond"/>
        </w:rPr>
        <w:t>De huidige Nederlan</w:t>
      </w:r>
      <w:r w:rsidR="00B65D1D" w:rsidRPr="00544DC6">
        <w:rPr>
          <w:rFonts w:ascii="Garamond" w:hAnsi="Garamond"/>
        </w:rPr>
        <w:t>d</w:t>
      </w:r>
      <w:r w:rsidRPr="00544DC6">
        <w:rPr>
          <w:rFonts w:ascii="Garamond" w:hAnsi="Garamond"/>
        </w:rPr>
        <w:t xml:space="preserve">se economische orde, die van een verzorgingsstaat, laat zich door Somers, Van </w:t>
      </w:r>
      <w:proofErr w:type="spellStart"/>
      <w:r w:rsidRPr="00544DC6">
        <w:rPr>
          <w:rFonts w:ascii="Garamond" w:hAnsi="Garamond"/>
        </w:rPr>
        <w:t>Sinderen</w:t>
      </w:r>
      <w:proofErr w:type="spellEnd"/>
      <w:r w:rsidRPr="00544DC6">
        <w:rPr>
          <w:rFonts w:ascii="Garamond" w:hAnsi="Garamond"/>
        </w:rPr>
        <w:t xml:space="preserve"> en Verlaak (2004</w:t>
      </w:r>
      <w:r w:rsidR="00A4043E" w:rsidRPr="00544DC6">
        <w:rPr>
          <w:rFonts w:ascii="Garamond" w:hAnsi="Garamond"/>
        </w:rPr>
        <w:t>,</w:t>
      </w:r>
      <w:r w:rsidRPr="00544DC6">
        <w:rPr>
          <w:rFonts w:ascii="Garamond" w:hAnsi="Garamond"/>
        </w:rPr>
        <w:t xml:space="preserve"> p22) kwalificeren als een gemengde markt met een uitgebreid stelsel van sociale zekerheid. </w:t>
      </w:r>
      <w:r w:rsidR="00D83538" w:rsidRPr="00544DC6">
        <w:rPr>
          <w:rFonts w:ascii="Garamond" w:hAnsi="Garamond"/>
        </w:rPr>
        <w:t xml:space="preserve">In ieder geval komen zij tot de observatie dat de overheid een taak heeft in het bewaken van marktwerking en in het verzorgen van voorzieningen die niet door markten worden voortgebracht. </w:t>
      </w:r>
    </w:p>
    <w:p w:rsidR="00A4043E" w:rsidRPr="00544DC6" w:rsidRDefault="00A4043E" w:rsidP="00304A73">
      <w:pPr>
        <w:jc w:val="both"/>
        <w:rPr>
          <w:rFonts w:ascii="Garamond" w:hAnsi="Garamond"/>
        </w:rPr>
      </w:pPr>
    </w:p>
    <w:p w:rsidR="003E0202" w:rsidRPr="00544DC6" w:rsidRDefault="000560FE" w:rsidP="00304A73">
      <w:pPr>
        <w:jc w:val="both"/>
        <w:rPr>
          <w:rFonts w:ascii="Garamond" w:hAnsi="Garamond"/>
        </w:rPr>
      </w:pPr>
      <w:r w:rsidRPr="00544DC6">
        <w:rPr>
          <w:rFonts w:ascii="Garamond" w:hAnsi="Garamond"/>
        </w:rPr>
        <w:t xml:space="preserve">De gedachte om innovaties van overheidswege te stimuleren is </w:t>
      </w:r>
      <w:proofErr w:type="gramStart"/>
      <w:r w:rsidRPr="00544DC6">
        <w:rPr>
          <w:rFonts w:ascii="Garamond" w:hAnsi="Garamond"/>
        </w:rPr>
        <w:t>derhalve</w:t>
      </w:r>
      <w:proofErr w:type="gramEnd"/>
      <w:r w:rsidRPr="00544DC6">
        <w:rPr>
          <w:rFonts w:ascii="Garamond" w:hAnsi="Garamond"/>
        </w:rPr>
        <w:t xml:space="preserve"> in zijn essentie niet strijdig met de huidige inrichting van de economische orde van de Nederlandse staat. </w:t>
      </w:r>
      <w:r w:rsidR="004E3AC0" w:rsidRPr="00544DC6">
        <w:rPr>
          <w:rFonts w:ascii="Garamond" w:hAnsi="Garamond"/>
        </w:rPr>
        <w:t xml:space="preserve">Vraag is wel, welke houding de overheid zich in dit licht moet aanmeten. Dicteert zij centraal of handelt zij binnen een netwerkomgeving. Dit vraagt om een nadere beschouwing van het sturingsvraagstuk. </w:t>
      </w:r>
      <w:r w:rsidR="00D97892" w:rsidRPr="00544DC6">
        <w:rPr>
          <w:rFonts w:ascii="Garamond" w:hAnsi="Garamond"/>
        </w:rPr>
        <w:t>Hoe werkt de overheid (samen) met markten?</w:t>
      </w:r>
      <w:r w:rsidR="00D83538" w:rsidRPr="00544DC6">
        <w:rPr>
          <w:rFonts w:ascii="Garamond" w:hAnsi="Garamond"/>
        </w:rPr>
        <w:t xml:space="preserve"> </w:t>
      </w:r>
    </w:p>
    <w:p w:rsidR="00D83538" w:rsidRPr="00544DC6" w:rsidRDefault="00D83538" w:rsidP="00304A73">
      <w:pPr>
        <w:jc w:val="both"/>
        <w:rPr>
          <w:rFonts w:ascii="Garamond" w:hAnsi="Garamond"/>
        </w:rPr>
      </w:pPr>
    </w:p>
    <w:p w:rsidR="001C35B8" w:rsidRPr="00544DC6" w:rsidRDefault="0009303A" w:rsidP="00FB51D7">
      <w:pPr>
        <w:jc w:val="both"/>
        <w:rPr>
          <w:rFonts w:ascii="Garamond" w:hAnsi="Garamond"/>
          <w:b/>
        </w:rPr>
      </w:pPr>
      <w:r w:rsidRPr="00544DC6">
        <w:rPr>
          <w:rFonts w:ascii="Garamond" w:hAnsi="Garamond"/>
          <w:b/>
        </w:rPr>
        <w:br w:type="page"/>
      </w:r>
      <w:r w:rsidR="00FB51D7" w:rsidRPr="00544DC6">
        <w:rPr>
          <w:rFonts w:ascii="Garamond" w:hAnsi="Garamond"/>
          <w:b/>
        </w:rPr>
        <w:lastRenderedPageBreak/>
        <w:t xml:space="preserve">3.2 </w:t>
      </w:r>
      <w:r w:rsidR="00B15D8B" w:rsidRPr="00544DC6">
        <w:rPr>
          <w:rFonts w:ascii="Garamond" w:hAnsi="Garamond"/>
          <w:b/>
        </w:rPr>
        <w:t>Sturing in de v</w:t>
      </w:r>
      <w:r w:rsidR="00D12569" w:rsidRPr="00544DC6">
        <w:rPr>
          <w:rFonts w:ascii="Garamond" w:hAnsi="Garamond"/>
          <w:b/>
        </w:rPr>
        <w:t>erzorgingsstaat</w:t>
      </w:r>
    </w:p>
    <w:p w:rsidR="0009303A" w:rsidRPr="00544DC6" w:rsidRDefault="0009303A" w:rsidP="0009303A">
      <w:pPr>
        <w:jc w:val="both"/>
        <w:rPr>
          <w:rFonts w:ascii="Garamond" w:hAnsi="Garamond"/>
        </w:rPr>
      </w:pPr>
      <w:r w:rsidRPr="00544DC6">
        <w:rPr>
          <w:rFonts w:ascii="Garamond" w:hAnsi="Garamond"/>
        </w:rPr>
        <w:t>In de complexe maatschappij, zoals deze zich na de tweede wereldoorlog ontwikkelde, bleek het klassieke sturingsparadigma geen stand te houden (</w:t>
      </w:r>
      <w:proofErr w:type="spellStart"/>
      <w:r w:rsidRPr="00544DC6">
        <w:rPr>
          <w:rFonts w:ascii="Garamond" w:hAnsi="Garamond"/>
        </w:rPr>
        <w:t>Geerlings</w:t>
      </w:r>
      <w:proofErr w:type="spellEnd"/>
      <w:r w:rsidRPr="00544DC6">
        <w:rPr>
          <w:rFonts w:ascii="Garamond" w:hAnsi="Garamond"/>
        </w:rPr>
        <w:t xml:space="preserve"> en Ten Heuvelhof, 1998 p4). De </w:t>
      </w:r>
      <w:r w:rsidR="00A00657" w:rsidRPr="00544DC6">
        <w:rPr>
          <w:rFonts w:ascii="Garamond" w:hAnsi="Garamond"/>
        </w:rPr>
        <w:t>b</w:t>
      </w:r>
      <w:r w:rsidRPr="00544DC6">
        <w:rPr>
          <w:rFonts w:ascii="Garamond" w:hAnsi="Garamond"/>
        </w:rPr>
        <w:t xml:space="preserve">ehoefte aan een nieuw model van netwerksturing is absoluut. </w:t>
      </w:r>
    </w:p>
    <w:p w:rsidR="0009303A" w:rsidRPr="00544DC6" w:rsidRDefault="0009303A" w:rsidP="0009303A">
      <w:pPr>
        <w:jc w:val="both"/>
        <w:rPr>
          <w:rFonts w:ascii="Garamond" w:hAnsi="Garamond"/>
        </w:rPr>
      </w:pPr>
    </w:p>
    <w:p w:rsidR="008A1F46" w:rsidRPr="00544DC6" w:rsidRDefault="00C94737" w:rsidP="00304A73">
      <w:pPr>
        <w:jc w:val="both"/>
        <w:rPr>
          <w:rFonts w:ascii="Garamond" w:hAnsi="Garamond"/>
        </w:rPr>
      </w:pPr>
      <w:proofErr w:type="spellStart"/>
      <w:r w:rsidRPr="00544DC6">
        <w:rPr>
          <w:rFonts w:ascii="Garamond" w:hAnsi="Garamond"/>
        </w:rPr>
        <w:t>Loorbach</w:t>
      </w:r>
      <w:proofErr w:type="spellEnd"/>
      <w:r w:rsidRPr="00544DC6">
        <w:rPr>
          <w:rFonts w:ascii="Garamond" w:hAnsi="Garamond"/>
        </w:rPr>
        <w:t xml:space="preserve"> (2007, p84) plaatst</w:t>
      </w:r>
      <w:r w:rsidR="00410219" w:rsidRPr="00544DC6">
        <w:rPr>
          <w:rFonts w:ascii="Garamond" w:hAnsi="Garamond"/>
        </w:rPr>
        <w:t xml:space="preserve"> in lijn met Geerlings en Ten Heuvelhof (1998, p3-5)</w:t>
      </w:r>
      <w:r w:rsidRPr="00544DC6">
        <w:rPr>
          <w:rFonts w:ascii="Garamond" w:hAnsi="Garamond"/>
        </w:rPr>
        <w:t xml:space="preserve">, op basis van </w:t>
      </w:r>
      <w:proofErr w:type="spellStart"/>
      <w:r w:rsidRPr="00544DC6">
        <w:rPr>
          <w:rFonts w:ascii="Garamond" w:hAnsi="Garamond"/>
        </w:rPr>
        <w:t>Van</w:t>
      </w:r>
      <w:proofErr w:type="spellEnd"/>
      <w:r w:rsidRPr="00544DC6">
        <w:rPr>
          <w:rFonts w:ascii="Garamond" w:hAnsi="Garamond"/>
        </w:rPr>
        <w:t xml:space="preserve"> de </w:t>
      </w:r>
      <w:proofErr w:type="spellStart"/>
      <w:r w:rsidRPr="00544DC6">
        <w:rPr>
          <w:rFonts w:ascii="Garamond" w:hAnsi="Garamond"/>
        </w:rPr>
        <w:t>Lindt</w:t>
      </w:r>
      <w:proofErr w:type="spellEnd"/>
      <w:r w:rsidRPr="00544DC6">
        <w:rPr>
          <w:rFonts w:ascii="Garamond" w:hAnsi="Garamond"/>
        </w:rPr>
        <w:t xml:space="preserve">, de verschillende paradigma’s ten aanzien van de houding van de overheid in een perspectief van historische ontwikkeling. </w:t>
      </w:r>
    </w:p>
    <w:p w:rsidR="008A1F46" w:rsidRPr="00544DC6" w:rsidRDefault="008A1F46" w:rsidP="00304A73">
      <w:pPr>
        <w:jc w:val="both"/>
        <w:rPr>
          <w:rFonts w:ascii="Garamond" w:hAnsi="Garamond"/>
        </w:rPr>
      </w:pPr>
    </w:p>
    <w:p w:rsidR="008A1F46" w:rsidRPr="00544DC6" w:rsidRDefault="008A1F46" w:rsidP="00304A73">
      <w:pPr>
        <w:jc w:val="both"/>
        <w:rPr>
          <w:rFonts w:ascii="Garamond" w:hAnsi="Garamond"/>
        </w:rPr>
      </w:pPr>
      <w:r w:rsidRPr="00544DC6">
        <w:rPr>
          <w:rFonts w:ascii="Garamond" w:hAnsi="Garamond"/>
        </w:rPr>
        <w:t xml:space="preserve">In de jaren ’60 en ’70 was er sprake van een overwegend hiërarchische overheid. De overheid stuurde voornamelijk op basis van </w:t>
      </w:r>
      <w:proofErr w:type="spellStart"/>
      <w:r w:rsidRPr="00544DC6">
        <w:rPr>
          <w:rFonts w:ascii="Garamond" w:hAnsi="Garamond"/>
          <w:i/>
        </w:rPr>
        <w:t>top-down</w:t>
      </w:r>
      <w:proofErr w:type="spellEnd"/>
      <w:r w:rsidRPr="00544DC6">
        <w:rPr>
          <w:rFonts w:ascii="Garamond" w:hAnsi="Garamond"/>
        </w:rPr>
        <w:t xml:space="preserve"> </w:t>
      </w:r>
      <w:proofErr w:type="spellStart"/>
      <w:r w:rsidRPr="00544DC6">
        <w:rPr>
          <w:rFonts w:ascii="Garamond" w:hAnsi="Garamond"/>
          <w:i/>
        </w:rPr>
        <w:t>command</w:t>
      </w:r>
      <w:proofErr w:type="spellEnd"/>
      <w:r w:rsidRPr="00544DC6">
        <w:rPr>
          <w:rFonts w:ascii="Garamond" w:hAnsi="Garamond"/>
          <w:i/>
        </w:rPr>
        <w:t xml:space="preserve"> and </w:t>
      </w:r>
      <w:proofErr w:type="spellStart"/>
      <w:r w:rsidRPr="00544DC6">
        <w:rPr>
          <w:rFonts w:ascii="Garamond" w:hAnsi="Garamond"/>
          <w:i/>
        </w:rPr>
        <w:t>control</w:t>
      </w:r>
      <w:proofErr w:type="spellEnd"/>
      <w:r w:rsidRPr="00544DC6">
        <w:rPr>
          <w:rFonts w:ascii="Garamond" w:hAnsi="Garamond"/>
          <w:i/>
        </w:rPr>
        <w:t xml:space="preserve">. </w:t>
      </w:r>
      <w:r w:rsidRPr="00544DC6">
        <w:rPr>
          <w:rFonts w:ascii="Garamond" w:hAnsi="Garamond"/>
        </w:rPr>
        <w:t xml:space="preserve">De overheid </w:t>
      </w:r>
      <w:r w:rsidR="00D97892" w:rsidRPr="00544DC6">
        <w:rPr>
          <w:rFonts w:ascii="Garamond" w:hAnsi="Garamond"/>
        </w:rPr>
        <w:t>verhief zich dus boven ander</w:t>
      </w:r>
      <w:r w:rsidR="00904981" w:rsidRPr="00544DC6">
        <w:rPr>
          <w:rFonts w:ascii="Garamond" w:hAnsi="Garamond"/>
        </w:rPr>
        <w:t xml:space="preserve">e maatschappelijke actoren </w:t>
      </w:r>
      <w:r w:rsidR="00545005" w:rsidRPr="00544DC6">
        <w:rPr>
          <w:rFonts w:ascii="Garamond" w:hAnsi="Garamond"/>
        </w:rPr>
        <w:t xml:space="preserve">en deelde de lakens uit. De problemen waarmee zij zich bezig hield hadden een </w:t>
      </w:r>
      <w:r w:rsidR="00EC53E7" w:rsidRPr="00544DC6">
        <w:rPr>
          <w:rFonts w:ascii="Garamond" w:hAnsi="Garamond"/>
        </w:rPr>
        <w:t xml:space="preserve">eenvoudig karakter, </w:t>
      </w:r>
      <w:proofErr w:type="gramStart"/>
      <w:r w:rsidR="00EC53E7" w:rsidRPr="00544DC6">
        <w:rPr>
          <w:rFonts w:ascii="Garamond" w:hAnsi="Garamond"/>
        </w:rPr>
        <w:t>waarmee</w:t>
      </w:r>
      <w:proofErr w:type="gramEnd"/>
      <w:r w:rsidR="00EC53E7" w:rsidRPr="00544DC6">
        <w:rPr>
          <w:rFonts w:ascii="Garamond" w:hAnsi="Garamond"/>
        </w:rPr>
        <w:t xml:space="preserve"> wordt bedoeld dat er grote consensus was over zowel de oorzaken als de oplossing van maatschappelijke problemen. </w:t>
      </w:r>
    </w:p>
    <w:p w:rsidR="00EC53E7" w:rsidRPr="00544DC6" w:rsidRDefault="00EC53E7" w:rsidP="00304A73">
      <w:pPr>
        <w:jc w:val="both"/>
        <w:rPr>
          <w:rFonts w:ascii="Garamond" w:hAnsi="Garamond"/>
        </w:rPr>
      </w:pPr>
    </w:p>
    <w:p w:rsidR="002D5A35" w:rsidRPr="00544DC6" w:rsidRDefault="00EC53E7" w:rsidP="00304A73">
      <w:pPr>
        <w:jc w:val="both"/>
        <w:rPr>
          <w:rFonts w:ascii="Garamond" w:hAnsi="Garamond"/>
        </w:rPr>
      </w:pPr>
      <w:r w:rsidRPr="00544DC6">
        <w:rPr>
          <w:rFonts w:ascii="Garamond" w:hAnsi="Garamond"/>
        </w:rPr>
        <w:t xml:space="preserve">In de jaren ’70 tot ‘ 80 ontwikkelde het </w:t>
      </w:r>
      <w:r w:rsidR="00CF557D" w:rsidRPr="00544DC6">
        <w:rPr>
          <w:rFonts w:ascii="Garamond" w:hAnsi="Garamond"/>
        </w:rPr>
        <w:t xml:space="preserve">denken over sturing steeds meer richting een </w:t>
      </w:r>
      <w:proofErr w:type="spellStart"/>
      <w:r w:rsidR="00CF557D" w:rsidRPr="00544DC6">
        <w:rPr>
          <w:rFonts w:ascii="Garamond" w:hAnsi="Garamond"/>
        </w:rPr>
        <w:t>Laissez-faire</w:t>
      </w:r>
      <w:proofErr w:type="spellEnd"/>
      <w:r w:rsidR="00CF557D" w:rsidRPr="00544DC6">
        <w:rPr>
          <w:rFonts w:ascii="Garamond" w:hAnsi="Garamond"/>
        </w:rPr>
        <w:t xml:space="preserve"> houding. Hoe minder overheidsbemoeienis hoe beter. Dit denken ging gepaard met een </w:t>
      </w:r>
      <w:r w:rsidR="003977F8" w:rsidRPr="00544DC6">
        <w:rPr>
          <w:rFonts w:ascii="Garamond" w:hAnsi="Garamond"/>
        </w:rPr>
        <w:t xml:space="preserve">golf van liberalisering en deregulering. </w:t>
      </w:r>
      <w:r w:rsidR="0050766F" w:rsidRPr="00544DC6">
        <w:rPr>
          <w:rFonts w:ascii="Garamond" w:hAnsi="Garamond"/>
        </w:rPr>
        <w:t xml:space="preserve">Ook dit sturingsmodel bleek </w:t>
      </w:r>
      <w:proofErr w:type="gramStart"/>
      <w:r w:rsidR="0050766F" w:rsidRPr="00544DC6">
        <w:rPr>
          <w:rFonts w:ascii="Garamond" w:hAnsi="Garamond"/>
        </w:rPr>
        <w:t>evenwel</w:t>
      </w:r>
      <w:proofErr w:type="gramEnd"/>
      <w:r w:rsidR="0050766F" w:rsidRPr="00544DC6">
        <w:rPr>
          <w:rFonts w:ascii="Garamond" w:hAnsi="Garamond"/>
        </w:rPr>
        <w:t xml:space="preserve"> niet houdbaar. In de jaren ’00 kwam </w:t>
      </w:r>
      <w:r w:rsidR="00292866" w:rsidRPr="00544DC6">
        <w:rPr>
          <w:rFonts w:ascii="Garamond" w:hAnsi="Garamond"/>
        </w:rPr>
        <w:t xml:space="preserve">het paradigma van de reflectieve overheid steeds meer in zwang. De overheid als </w:t>
      </w:r>
      <w:proofErr w:type="spellStart"/>
      <w:r w:rsidR="00292866" w:rsidRPr="00544DC6">
        <w:rPr>
          <w:rFonts w:ascii="Garamond" w:hAnsi="Garamond"/>
        </w:rPr>
        <w:t>me</w:t>
      </w:r>
      <w:r w:rsidR="00BA07EB" w:rsidRPr="00544DC6">
        <w:rPr>
          <w:rFonts w:ascii="Garamond" w:hAnsi="Garamond"/>
        </w:rPr>
        <w:t>de-actor</w:t>
      </w:r>
      <w:proofErr w:type="spellEnd"/>
      <w:r w:rsidR="00BA07EB" w:rsidRPr="00544DC6">
        <w:rPr>
          <w:rFonts w:ascii="Garamond" w:hAnsi="Garamond"/>
        </w:rPr>
        <w:t xml:space="preserve"> en coregisseur in de maatschappelijke orde kreeg de overhand.</w:t>
      </w:r>
      <w:r w:rsidR="00D83538" w:rsidRPr="00544DC6">
        <w:rPr>
          <w:rFonts w:ascii="Garamond" w:hAnsi="Garamond"/>
        </w:rPr>
        <w:t xml:space="preserve"> </w:t>
      </w:r>
      <w:r w:rsidR="00BA07EB" w:rsidRPr="00544DC6">
        <w:rPr>
          <w:rFonts w:ascii="Garamond" w:hAnsi="Garamond"/>
        </w:rPr>
        <w:t xml:space="preserve">Sturing hoort bij een overheid, maar het optimale maatschappelijke resultaat wordt niet gehaald door alleen het handelen van een overheid. Samenwerking met marktpartijen en de </w:t>
      </w:r>
      <w:proofErr w:type="spellStart"/>
      <w:r w:rsidR="00BA07EB" w:rsidRPr="00544DC6">
        <w:rPr>
          <w:rFonts w:ascii="Garamond" w:hAnsi="Garamond"/>
        </w:rPr>
        <w:t>civils</w:t>
      </w:r>
      <w:proofErr w:type="spellEnd"/>
      <w:r w:rsidR="00BA07EB" w:rsidRPr="00544DC6">
        <w:rPr>
          <w:rFonts w:ascii="Garamond" w:hAnsi="Garamond"/>
        </w:rPr>
        <w:t xml:space="preserve"> society hoort bij </w:t>
      </w:r>
      <w:proofErr w:type="gramStart"/>
      <w:r w:rsidR="00BA07EB" w:rsidRPr="00544DC6">
        <w:rPr>
          <w:rFonts w:ascii="Garamond" w:hAnsi="Garamond"/>
        </w:rPr>
        <w:t xml:space="preserve">overheidssturing.  </w:t>
      </w:r>
      <w:proofErr w:type="gramEnd"/>
    </w:p>
    <w:p w:rsidR="002D5A35" w:rsidRPr="00544DC6" w:rsidRDefault="002D5A35" w:rsidP="00304A73">
      <w:pPr>
        <w:jc w:val="both"/>
        <w:rPr>
          <w:rFonts w:ascii="Garamond" w:hAnsi="Garamond"/>
        </w:rPr>
      </w:pPr>
    </w:p>
    <w:p w:rsidR="00520CED" w:rsidRPr="00544DC6" w:rsidRDefault="00A70028" w:rsidP="00304A73">
      <w:pPr>
        <w:jc w:val="both"/>
        <w:rPr>
          <w:rFonts w:ascii="Garamond" w:hAnsi="Garamond"/>
        </w:rPr>
      </w:pPr>
      <w:r w:rsidRPr="00544DC6">
        <w:rPr>
          <w:rFonts w:ascii="Garamond" w:hAnsi="Garamond"/>
        </w:rPr>
        <w:t xml:space="preserve">In </w:t>
      </w:r>
      <w:r w:rsidR="00452295" w:rsidRPr="00544DC6">
        <w:rPr>
          <w:rFonts w:ascii="Garamond" w:hAnsi="Garamond"/>
        </w:rPr>
        <w:t>zijn uiteenzetting</w:t>
      </w:r>
      <w:r w:rsidRPr="00544DC6">
        <w:rPr>
          <w:rFonts w:ascii="Garamond" w:hAnsi="Garamond"/>
        </w:rPr>
        <w:t xml:space="preserve"> maakt </w:t>
      </w:r>
      <w:proofErr w:type="spellStart"/>
      <w:r w:rsidRPr="00544DC6">
        <w:rPr>
          <w:rFonts w:ascii="Garamond" w:hAnsi="Garamond"/>
        </w:rPr>
        <w:t>Loorbach</w:t>
      </w:r>
      <w:proofErr w:type="spellEnd"/>
      <w:r w:rsidR="00452295" w:rsidRPr="00544DC6">
        <w:rPr>
          <w:rFonts w:ascii="Garamond" w:hAnsi="Garamond"/>
        </w:rPr>
        <w:t xml:space="preserve"> (2007, p84)</w:t>
      </w:r>
      <w:r w:rsidRPr="00544DC6">
        <w:rPr>
          <w:rFonts w:ascii="Garamond" w:hAnsi="Garamond"/>
        </w:rPr>
        <w:t xml:space="preserve"> tevens inzichtelijk </w:t>
      </w:r>
      <w:r w:rsidR="00C954BA" w:rsidRPr="00544DC6">
        <w:rPr>
          <w:rFonts w:ascii="Garamond" w:hAnsi="Garamond"/>
        </w:rPr>
        <w:t>dat de</w:t>
      </w:r>
      <w:r w:rsidR="00520CED" w:rsidRPr="00544DC6">
        <w:rPr>
          <w:rFonts w:ascii="Garamond" w:hAnsi="Garamond"/>
        </w:rPr>
        <w:t xml:space="preserve"> vraagstukken waarmee de overheid zich </w:t>
      </w:r>
      <w:proofErr w:type="gramStart"/>
      <w:r w:rsidR="00520CED" w:rsidRPr="00544DC6">
        <w:rPr>
          <w:rFonts w:ascii="Garamond" w:hAnsi="Garamond"/>
        </w:rPr>
        <w:t>bezigt</w:t>
      </w:r>
      <w:proofErr w:type="gramEnd"/>
      <w:r w:rsidR="00520CED" w:rsidRPr="00544DC6">
        <w:rPr>
          <w:rFonts w:ascii="Garamond" w:hAnsi="Garamond"/>
        </w:rPr>
        <w:t xml:space="preserve"> van aard veranderen. Deze bewegen zich in de richting van </w:t>
      </w:r>
      <w:proofErr w:type="spellStart"/>
      <w:r w:rsidR="00520CED" w:rsidRPr="00544DC6">
        <w:rPr>
          <w:rFonts w:ascii="Garamond" w:hAnsi="Garamond"/>
          <w:i/>
        </w:rPr>
        <w:t>wicked</w:t>
      </w:r>
      <w:proofErr w:type="spellEnd"/>
      <w:r w:rsidR="00520CED" w:rsidRPr="00544DC6">
        <w:rPr>
          <w:rFonts w:ascii="Garamond" w:hAnsi="Garamond"/>
          <w:i/>
        </w:rPr>
        <w:t xml:space="preserve"> </w:t>
      </w:r>
      <w:proofErr w:type="spellStart"/>
      <w:r w:rsidR="00520CED" w:rsidRPr="00544DC6">
        <w:rPr>
          <w:rFonts w:ascii="Garamond" w:hAnsi="Garamond"/>
          <w:i/>
        </w:rPr>
        <w:t>problems</w:t>
      </w:r>
      <w:proofErr w:type="spellEnd"/>
      <w:r w:rsidR="00520CED" w:rsidRPr="00544DC6">
        <w:rPr>
          <w:rFonts w:ascii="Garamond" w:hAnsi="Garamond"/>
        </w:rPr>
        <w:t xml:space="preserve">. Problemen, waarbij er geen consensus bestaat over de aard van de problematiek, noch over de oplossingen die een bepaald vraagstuk moeten bestrijden. Deze veranderende vraagstukken, vragen tevens om een overheid die </w:t>
      </w:r>
      <w:r w:rsidR="00E17E4A" w:rsidRPr="00544DC6">
        <w:rPr>
          <w:rFonts w:ascii="Garamond" w:hAnsi="Garamond"/>
        </w:rPr>
        <w:t xml:space="preserve">flexibel is en die wisselende rollen kan aannemen. Van een ‘standaardgedraging’ van een overheid is dus geen sprake meer. Het participeren in netwerken en het delen van sturend vermogen past in het moderne sturingsparadigma. </w:t>
      </w:r>
    </w:p>
    <w:p w:rsidR="00A10E1F" w:rsidRPr="00544DC6" w:rsidRDefault="00A10E1F" w:rsidP="00304A73">
      <w:pPr>
        <w:jc w:val="both"/>
        <w:rPr>
          <w:rFonts w:ascii="Garamond" w:hAnsi="Garamond"/>
        </w:rPr>
      </w:pPr>
    </w:p>
    <w:p w:rsidR="004670B3" w:rsidRPr="00544DC6" w:rsidRDefault="002537ED" w:rsidP="00304A73">
      <w:pPr>
        <w:jc w:val="both"/>
        <w:rPr>
          <w:rFonts w:ascii="Garamond" w:hAnsi="Garamond"/>
        </w:rPr>
      </w:pPr>
      <w:r w:rsidRPr="00544DC6">
        <w:rPr>
          <w:rFonts w:ascii="Garamond" w:hAnsi="Garamond"/>
        </w:rPr>
        <w:t>De behoefte aan een gedeelde sturing</w:t>
      </w:r>
      <w:r w:rsidR="00C7119B" w:rsidRPr="00544DC6">
        <w:rPr>
          <w:rFonts w:ascii="Garamond" w:hAnsi="Garamond"/>
        </w:rPr>
        <w:t xml:space="preserve"> tussen markt en overheid wordt ook wel aangetoond door het bestaan </w:t>
      </w:r>
      <w:r w:rsidR="00DE3FB7" w:rsidRPr="00544DC6">
        <w:rPr>
          <w:rFonts w:ascii="Garamond" w:hAnsi="Garamond"/>
        </w:rPr>
        <w:t xml:space="preserve">van zowel </w:t>
      </w:r>
      <w:proofErr w:type="spellStart"/>
      <w:r w:rsidR="00DE3FB7" w:rsidRPr="00544DC6">
        <w:rPr>
          <w:rFonts w:ascii="Garamond" w:hAnsi="Garamond"/>
        </w:rPr>
        <w:t>marktfalen</w:t>
      </w:r>
      <w:proofErr w:type="spellEnd"/>
      <w:r w:rsidR="00DE3FB7" w:rsidRPr="00544DC6">
        <w:rPr>
          <w:rFonts w:ascii="Garamond" w:hAnsi="Garamond"/>
        </w:rPr>
        <w:t xml:space="preserve"> als </w:t>
      </w:r>
      <w:proofErr w:type="spellStart"/>
      <w:r w:rsidR="00DE3FB7" w:rsidRPr="00544DC6">
        <w:rPr>
          <w:rFonts w:ascii="Garamond" w:hAnsi="Garamond"/>
        </w:rPr>
        <w:t>overheidsfalen</w:t>
      </w:r>
      <w:proofErr w:type="spellEnd"/>
      <w:r w:rsidR="00DE3FB7" w:rsidRPr="00544DC6">
        <w:rPr>
          <w:rFonts w:ascii="Garamond" w:hAnsi="Garamond"/>
        </w:rPr>
        <w:t xml:space="preserve">. </w:t>
      </w:r>
      <w:r w:rsidR="004670B3" w:rsidRPr="00544DC6">
        <w:rPr>
          <w:rFonts w:ascii="Garamond" w:hAnsi="Garamond"/>
        </w:rPr>
        <w:t>Zowel de markt als de overheid</w:t>
      </w:r>
      <w:r w:rsidR="00DE3FB7" w:rsidRPr="00544DC6">
        <w:rPr>
          <w:rFonts w:ascii="Garamond" w:hAnsi="Garamond"/>
        </w:rPr>
        <w:t xml:space="preserve"> </w:t>
      </w:r>
      <w:proofErr w:type="gramStart"/>
      <w:r w:rsidR="00DE3FB7" w:rsidRPr="00544DC6">
        <w:rPr>
          <w:rFonts w:ascii="Garamond" w:hAnsi="Garamond"/>
        </w:rPr>
        <w:t>hebben</w:t>
      </w:r>
      <w:proofErr w:type="gramEnd"/>
      <w:r w:rsidR="00DE3FB7" w:rsidRPr="00544DC6">
        <w:rPr>
          <w:rFonts w:ascii="Garamond" w:hAnsi="Garamond"/>
        </w:rPr>
        <w:t xml:space="preserve"> hun inherente gebreken. Door een slimme </w:t>
      </w:r>
      <w:r w:rsidR="004670B3" w:rsidRPr="00544DC6">
        <w:rPr>
          <w:rFonts w:ascii="Garamond" w:hAnsi="Garamond"/>
        </w:rPr>
        <w:t xml:space="preserve">inrichting van de onderlinge verantwoordelijkheden kan de overheid haar eigen gebreken ondervangen door gebruik te maken van het marktmechanisme. De </w:t>
      </w:r>
      <w:r w:rsidR="00ED545A" w:rsidRPr="00544DC6">
        <w:rPr>
          <w:rFonts w:ascii="Garamond" w:hAnsi="Garamond"/>
        </w:rPr>
        <w:t>overheid neemt niet meer de presterende of de uitvoerende taak op zich, maar draagt zorg voor een bepaalde economische ordening waarbinnen deze taken op een maatschappelijk verantwoorde manier worden uitgevoerd</w:t>
      </w:r>
      <w:r w:rsidR="004670B3" w:rsidRPr="00544DC6">
        <w:rPr>
          <w:rFonts w:ascii="Garamond" w:hAnsi="Garamond"/>
        </w:rPr>
        <w:t xml:space="preserve"> (Plug, Van Twist en Geut 2003, p19)</w:t>
      </w:r>
      <w:r w:rsidR="00ED545A" w:rsidRPr="00544DC6">
        <w:rPr>
          <w:rFonts w:ascii="Garamond" w:hAnsi="Garamond"/>
        </w:rPr>
        <w:t xml:space="preserve">. </w:t>
      </w:r>
    </w:p>
    <w:p w:rsidR="002537ED" w:rsidRPr="00544DC6" w:rsidRDefault="002537ED" w:rsidP="00304A73">
      <w:pPr>
        <w:jc w:val="both"/>
        <w:rPr>
          <w:rFonts w:ascii="Garamond" w:hAnsi="Garamond"/>
        </w:rPr>
      </w:pPr>
    </w:p>
    <w:p w:rsidR="001C35B8" w:rsidRPr="00544DC6" w:rsidRDefault="00FB51D7" w:rsidP="00FB51D7">
      <w:pPr>
        <w:jc w:val="both"/>
        <w:rPr>
          <w:rFonts w:ascii="Garamond" w:hAnsi="Garamond"/>
          <w:b/>
        </w:rPr>
      </w:pPr>
      <w:r w:rsidRPr="00544DC6">
        <w:rPr>
          <w:rFonts w:ascii="Garamond" w:hAnsi="Garamond"/>
          <w:b/>
        </w:rPr>
        <w:t xml:space="preserve">3.3 </w:t>
      </w:r>
      <w:r w:rsidR="00D0176D" w:rsidRPr="00544DC6">
        <w:rPr>
          <w:rFonts w:ascii="Garamond" w:hAnsi="Garamond"/>
          <w:b/>
        </w:rPr>
        <w:t>De nieuwe rollen van de overheid</w:t>
      </w:r>
    </w:p>
    <w:p w:rsidR="007A55F3" w:rsidRPr="00544DC6" w:rsidRDefault="007A55F3" w:rsidP="00304A73">
      <w:pPr>
        <w:jc w:val="both"/>
        <w:rPr>
          <w:rFonts w:ascii="Garamond" w:hAnsi="Garamond"/>
        </w:rPr>
      </w:pPr>
      <w:r w:rsidRPr="00544DC6">
        <w:rPr>
          <w:rFonts w:ascii="Garamond" w:hAnsi="Garamond"/>
        </w:rPr>
        <w:t>Plug, Van Twist en Geut (2003, p30-45)</w:t>
      </w:r>
      <w:r w:rsidR="00D97892" w:rsidRPr="00544DC6">
        <w:rPr>
          <w:rFonts w:ascii="Garamond" w:hAnsi="Garamond"/>
        </w:rPr>
        <w:t xml:space="preserve"> geven</w:t>
      </w:r>
      <w:r w:rsidRPr="00544DC6">
        <w:rPr>
          <w:rFonts w:ascii="Garamond" w:hAnsi="Garamond"/>
        </w:rPr>
        <w:t xml:space="preserve"> </w:t>
      </w:r>
      <w:r w:rsidR="00B15D8B" w:rsidRPr="00544DC6">
        <w:rPr>
          <w:rFonts w:ascii="Garamond" w:hAnsi="Garamond"/>
        </w:rPr>
        <w:t xml:space="preserve">(zie figuur </w:t>
      </w:r>
      <w:r w:rsidR="00C96AD7" w:rsidRPr="00544DC6">
        <w:rPr>
          <w:rFonts w:ascii="Garamond" w:hAnsi="Garamond"/>
        </w:rPr>
        <w:t>1</w:t>
      </w:r>
      <w:r w:rsidR="00B15D8B" w:rsidRPr="00544DC6">
        <w:rPr>
          <w:rFonts w:ascii="Garamond" w:hAnsi="Garamond"/>
        </w:rPr>
        <w:t xml:space="preserve">) </w:t>
      </w:r>
      <w:r w:rsidRPr="00544DC6">
        <w:rPr>
          <w:rFonts w:ascii="Garamond" w:hAnsi="Garamond"/>
        </w:rPr>
        <w:t>een heldere inventarisatie van de nieuwe r</w:t>
      </w:r>
      <w:r w:rsidR="00ED545A" w:rsidRPr="00544DC6">
        <w:rPr>
          <w:rFonts w:ascii="Garamond" w:hAnsi="Garamond"/>
        </w:rPr>
        <w:t>olverdeling die de overheid toe</w:t>
      </w:r>
      <w:r w:rsidRPr="00544DC6">
        <w:rPr>
          <w:rFonts w:ascii="Garamond" w:hAnsi="Garamond"/>
        </w:rPr>
        <w:t xml:space="preserve">komt in het </w:t>
      </w:r>
      <w:proofErr w:type="spellStart"/>
      <w:r w:rsidRPr="00544DC6">
        <w:rPr>
          <w:rFonts w:ascii="Garamond" w:hAnsi="Garamond"/>
        </w:rPr>
        <w:t>co-regiseren</w:t>
      </w:r>
      <w:proofErr w:type="spellEnd"/>
      <w:r w:rsidRPr="00544DC6">
        <w:rPr>
          <w:rFonts w:ascii="Garamond" w:hAnsi="Garamond"/>
        </w:rPr>
        <w:t xml:space="preserve"> van het spel van marktwerking. Kort samengevat worden de</w:t>
      </w:r>
      <w:r w:rsidR="00F53526" w:rsidRPr="00544DC6">
        <w:rPr>
          <w:rFonts w:ascii="Garamond" w:hAnsi="Garamond"/>
        </w:rPr>
        <w:t xml:space="preserve"> nieuwe</w:t>
      </w:r>
      <w:r w:rsidRPr="00544DC6">
        <w:rPr>
          <w:rFonts w:ascii="Garamond" w:hAnsi="Garamond"/>
        </w:rPr>
        <w:t xml:space="preserve"> rollen en verantwoordelijkheden van de overheid </w:t>
      </w:r>
      <w:r w:rsidR="00F53526" w:rsidRPr="00544DC6">
        <w:rPr>
          <w:rFonts w:ascii="Garamond" w:hAnsi="Garamond"/>
        </w:rPr>
        <w:t>in dit sturingsvraagstuk als volgt beschreven:</w:t>
      </w:r>
    </w:p>
    <w:p w:rsidR="00B72456" w:rsidRPr="00544DC6" w:rsidRDefault="00B72456" w:rsidP="00304A73">
      <w:pPr>
        <w:jc w:val="both"/>
        <w:rPr>
          <w:rFonts w:ascii="Garamond" w:hAnsi="Garamond"/>
        </w:rPr>
      </w:pPr>
    </w:p>
    <w:p w:rsidR="000D033B" w:rsidRPr="00544DC6" w:rsidRDefault="000D033B" w:rsidP="000D033B">
      <w:pPr>
        <w:jc w:val="both"/>
        <w:rPr>
          <w:rFonts w:ascii="Garamond" w:hAnsi="Garamond"/>
          <w:noProof/>
          <w:lang w:eastAsia="zh-CN"/>
        </w:rPr>
      </w:pPr>
    </w:p>
    <w:p w:rsidR="000D033B" w:rsidRPr="00544DC6" w:rsidRDefault="000D033B" w:rsidP="000D033B">
      <w:pPr>
        <w:jc w:val="both"/>
        <w:rPr>
          <w:rFonts w:ascii="Garamond" w:hAnsi="Garamond"/>
          <w:noProof/>
          <w:lang w:eastAsia="zh-CN"/>
        </w:rPr>
      </w:pPr>
    </w:p>
    <w:p w:rsidR="000D033B" w:rsidRPr="00544DC6" w:rsidRDefault="000D033B" w:rsidP="000D033B">
      <w:pPr>
        <w:jc w:val="both"/>
        <w:rPr>
          <w:rFonts w:ascii="Garamond" w:hAnsi="Garamond"/>
          <w:noProof/>
          <w:lang w:eastAsia="zh-CN"/>
        </w:rPr>
      </w:pPr>
    </w:p>
    <w:p w:rsidR="000D033B" w:rsidRPr="00544DC6" w:rsidRDefault="000D033B" w:rsidP="000D033B">
      <w:pPr>
        <w:jc w:val="both"/>
        <w:rPr>
          <w:rFonts w:ascii="Garamond" w:hAnsi="Garamond"/>
          <w:noProof/>
          <w:lang w:eastAsia="zh-CN"/>
        </w:rPr>
      </w:pPr>
    </w:p>
    <w:p w:rsidR="000D033B" w:rsidRPr="00544DC6" w:rsidRDefault="000D033B" w:rsidP="000D033B">
      <w:pPr>
        <w:jc w:val="both"/>
        <w:rPr>
          <w:rFonts w:ascii="Garamond" w:hAnsi="Garamond"/>
          <w:noProof/>
          <w:lang w:eastAsia="zh-CN"/>
        </w:rPr>
      </w:pPr>
    </w:p>
    <w:p w:rsidR="000D033B" w:rsidRPr="00544DC6" w:rsidRDefault="000D033B" w:rsidP="000D033B">
      <w:pPr>
        <w:jc w:val="both"/>
        <w:rPr>
          <w:rFonts w:ascii="Garamond" w:hAnsi="Garamond"/>
          <w:noProof/>
          <w:lang w:eastAsia="zh-CN"/>
        </w:rPr>
      </w:pPr>
      <w:r w:rsidRPr="00544DC6">
        <w:rPr>
          <w:rFonts w:ascii="Garamond" w:hAnsi="Garamond"/>
          <w:i/>
          <w:noProof/>
          <w:lang w:eastAsia="zh-CN"/>
        </w:rPr>
        <w:t>Fig.1 Rollen van de Overheid in een Markthuishouding (Bron: Plug, Van Twist en Geut 2003, p41)</w:t>
      </w:r>
    </w:p>
    <w:p w:rsidR="00CC4914" w:rsidRPr="00544DC6" w:rsidRDefault="007C6B54" w:rsidP="00B72456">
      <w:pPr>
        <w:jc w:val="center"/>
        <w:rPr>
          <w:rFonts w:ascii="Garamond" w:hAnsi="Garamond"/>
          <w:noProof/>
          <w:lang w:val="en-US" w:eastAsia="zh-CN"/>
        </w:rPr>
      </w:pPr>
      <w:r w:rsidRPr="00544DC6">
        <w:rPr>
          <w:rFonts w:ascii="Garamond" w:hAnsi="Garamond"/>
          <w:noProof/>
          <w:lang w:val="en-US" w:eastAsia="en-US"/>
        </w:rPr>
        <w:drawing>
          <wp:inline distT="0" distB="0" distL="0" distR="0">
            <wp:extent cx="4728601" cy="2834640"/>
            <wp:effectExtent l="19050" t="0" r="14849" b="0"/>
            <wp:docPr id="368"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rsidR="00D97892" w:rsidRPr="00544DC6" w:rsidRDefault="00F53526" w:rsidP="00A861DE">
      <w:pPr>
        <w:numPr>
          <w:ilvl w:val="0"/>
          <w:numId w:val="24"/>
        </w:numPr>
        <w:jc w:val="both"/>
        <w:rPr>
          <w:rFonts w:ascii="Garamond" w:hAnsi="Garamond"/>
        </w:rPr>
      </w:pPr>
      <w:r w:rsidRPr="00544DC6">
        <w:rPr>
          <w:rFonts w:ascii="Garamond" w:hAnsi="Garamond"/>
          <w:i/>
        </w:rPr>
        <w:t>Beleidsmaker</w:t>
      </w:r>
    </w:p>
    <w:p w:rsidR="00F53526" w:rsidRPr="00544DC6" w:rsidRDefault="00905DBF" w:rsidP="00D97892">
      <w:pPr>
        <w:ind w:left="720"/>
        <w:jc w:val="both"/>
        <w:rPr>
          <w:rFonts w:ascii="Garamond" w:hAnsi="Garamond"/>
        </w:rPr>
      </w:pPr>
      <w:r w:rsidRPr="00544DC6">
        <w:rPr>
          <w:rFonts w:ascii="Garamond" w:hAnsi="Garamond"/>
        </w:rPr>
        <w:t>D</w:t>
      </w:r>
      <w:r w:rsidR="00F53526" w:rsidRPr="00544DC6">
        <w:rPr>
          <w:rFonts w:ascii="Garamond" w:hAnsi="Garamond"/>
        </w:rPr>
        <w:t xml:space="preserve">e rol van de beleidsbepalende overheid verschuift naar een rol waarin wet- en regelgeving complementair moeten zijn aan marktwerking. Beleid dient erop geënt te zijn dat de juiste randvoorwaarden gecreëerd worden om het spel van marktwerking op een effectieve wijze te laten functioneren. </w:t>
      </w:r>
      <w:r w:rsidRPr="00544DC6">
        <w:rPr>
          <w:rFonts w:ascii="Garamond" w:hAnsi="Garamond"/>
        </w:rPr>
        <w:t xml:space="preserve">Kiezen voor marktwerking impliceert dus direct dat de overheid de verantwoordelijkheid accepteert om een economische ordening te ontwerpen waarin de uitkomst van het marktproces nog altijd de gedefinieerde publieke belangen waarborgt. Plug, Van Twist en Geut (2003, p35) </w:t>
      </w:r>
      <w:proofErr w:type="gramStart"/>
      <w:r w:rsidRPr="00544DC6">
        <w:rPr>
          <w:rFonts w:ascii="Garamond" w:hAnsi="Garamond"/>
        </w:rPr>
        <w:t>spreken</w:t>
      </w:r>
      <w:proofErr w:type="gramEnd"/>
      <w:r w:rsidRPr="00544DC6">
        <w:rPr>
          <w:rFonts w:ascii="Garamond" w:hAnsi="Garamond"/>
        </w:rPr>
        <w:t xml:space="preserve"> hier over </w:t>
      </w:r>
      <w:proofErr w:type="spellStart"/>
      <w:r w:rsidRPr="00544DC6">
        <w:rPr>
          <w:rFonts w:ascii="Garamond" w:hAnsi="Garamond"/>
          <w:i/>
        </w:rPr>
        <w:t>competition</w:t>
      </w:r>
      <w:proofErr w:type="spellEnd"/>
      <w:r w:rsidRPr="00544DC6">
        <w:rPr>
          <w:rFonts w:ascii="Garamond" w:hAnsi="Garamond"/>
          <w:i/>
        </w:rPr>
        <w:t xml:space="preserve"> engineering. </w:t>
      </w:r>
    </w:p>
    <w:p w:rsidR="00D97892" w:rsidRPr="00544DC6" w:rsidRDefault="00905DBF" w:rsidP="00A861DE">
      <w:pPr>
        <w:numPr>
          <w:ilvl w:val="0"/>
          <w:numId w:val="24"/>
        </w:numPr>
        <w:jc w:val="both"/>
        <w:rPr>
          <w:rFonts w:ascii="Garamond" w:hAnsi="Garamond"/>
        </w:rPr>
      </w:pPr>
      <w:r w:rsidRPr="00544DC6">
        <w:rPr>
          <w:rFonts w:ascii="Garamond" w:hAnsi="Garamond"/>
          <w:i/>
        </w:rPr>
        <w:t>Opdrachtgever</w:t>
      </w:r>
    </w:p>
    <w:p w:rsidR="00905DBF" w:rsidRPr="00544DC6" w:rsidRDefault="00905DBF" w:rsidP="00D97892">
      <w:pPr>
        <w:ind w:left="720"/>
        <w:jc w:val="both"/>
        <w:rPr>
          <w:rFonts w:ascii="Garamond" w:hAnsi="Garamond"/>
        </w:rPr>
      </w:pPr>
      <w:r w:rsidRPr="00544DC6">
        <w:rPr>
          <w:rFonts w:ascii="Garamond" w:hAnsi="Garamond"/>
        </w:rPr>
        <w:t>Door als overheid een marktpartij de opdracht te geven een taak uit te voeren kan zij eventueel falen in het markproces herstellen zonder zelf als producent te acteren. Zodoende wordt een beleidsmatig doel vertaald in een concrete opdracht die door een overheidsdienst gelanceerd wordt. Zodoende wordt er in de uitvoering van de opdracht geprofiteerd van concurrentie als heilzaam element van het markmechanisme.</w:t>
      </w:r>
    </w:p>
    <w:p w:rsidR="00D97892" w:rsidRPr="00544DC6" w:rsidRDefault="00905DBF" w:rsidP="00A861DE">
      <w:pPr>
        <w:numPr>
          <w:ilvl w:val="0"/>
          <w:numId w:val="24"/>
        </w:numPr>
        <w:jc w:val="both"/>
        <w:rPr>
          <w:rFonts w:ascii="Garamond" w:hAnsi="Garamond"/>
        </w:rPr>
      </w:pPr>
      <w:r w:rsidRPr="00544DC6">
        <w:rPr>
          <w:rFonts w:ascii="Garamond" w:hAnsi="Garamond"/>
          <w:i/>
        </w:rPr>
        <w:t>Toezichthouder</w:t>
      </w:r>
    </w:p>
    <w:p w:rsidR="00905DBF" w:rsidRPr="00544DC6" w:rsidRDefault="00905DBF" w:rsidP="00D97892">
      <w:pPr>
        <w:ind w:left="720"/>
        <w:jc w:val="both"/>
        <w:rPr>
          <w:rFonts w:ascii="Garamond" w:hAnsi="Garamond"/>
        </w:rPr>
      </w:pPr>
      <w:r w:rsidRPr="00544DC6">
        <w:rPr>
          <w:rFonts w:ascii="Garamond" w:hAnsi="Garamond"/>
        </w:rPr>
        <w:t xml:space="preserve">Daar waar marktpartijen de dienst uit maken dient de overheid er op toe te zien dat de publieke belangen voldoende worden gewaarborgd. </w:t>
      </w:r>
      <w:r w:rsidR="00732435" w:rsidRPr="00544DC6">
        <w:rPr>
          <w:rFonts w:ascii="Garamond" w:hAnsi="Garamond"/>
        </w:rPr>
        <w:t>Plug</w:t>
      </w:r>
      <w:r w:rsidR="00B261F7" w:rsidRPr="00544DC6">
        <w:rPr>
          <w:rFonts w:ascii="Garamond" w:hAnsi="Garamond"/>
        </w:rPr>
        <w:t>, Van Twist</w:t>
      </w:r>
      <w:r w:rsidR="00732435" w:rsidRPr="00544DC6">
        <w:rPr>
          <w:rFonts w:ascii="Garamond" w:hAnsi="Garamond"/>
        </w:rPr>
        <w:t xml:space="preserve"> en Geut (2003, p38) </w:t>
      </w:r>
      <w:proofErr w:type="gramStart"/>
      <w:r w:rsidR="00732435" w:rsidRPr="00544DC6">
        <w:rPr>
          <w:rFonts w:ascii="Garamond" w:hAnsi="Garamond"/>
        </w:rPr>
        <w:t>onderscheiden</w:t>
      </w:r>
      <w:proofErr w:type="gramEnd"/>
      <w:r w:rsidR="00732435" w:rsidRPr="00544DC6">
        <w:rPr>
          <w:rFonts w:ascii="Garamond" w:hAnsi="Garamond"/>
        </w:rPr>
        <w:t xml:space="preserve"> hierin kwaliteitstoezicht en mededingingstoezicht. Kwaliteitstoezicht behelst het toezien op de mate waarin kwaliteitseisen, zoals veiligheidseisen, worden nageleefd. </w:t>
      </w:r>
      <w:r w:rsidR="00563D76" w:rsidRPr="00544DC6">
        <w:rPr>
          <w:rFonts w:ascii="Garamond" w:hAnsi="Garamond"/>
        </w:rPr>
        <w:t>Mededingingstoezicht is een vorm van toezicht die wordt beschreven onder de rol van overheid als marktmeester (zie onder).</w:t>
      </w:r>
    </w:p>
    <w:p w:rsidR="00D97892" w:rsidRPr="00544DC6" w:rsidRDefault="00563D76" w:rsidP="00A861DE">
      <w:pPr>
        <w:numPr>
          <w:ilvl w:val="0"/>
          <w:numId w:val="24"/>
        </w:numPr>
        <w:jc w:val="both"/>
        <w:rPr>
          <w:rFonts w:ascii="Garamond" w:hAnsi="Garamond"/>
        </w:rPr>
      </w:pPr>
      <w:r w:rsidRPr="00544DC6">
        <w:rPr>
          <w:rFonts w:ascii="Garamond" w:hAnsi="Garamond"/>
          <w:i/>
        </w:rPr>
        <w:t>Marktmeester</w:t>
      </w:r>
    </w:p>
    <w:p w:rsidR="00563D76" w:rsidRPr="00544DC6" w:rsidRDefault="0033564E" w:rsidP="00D97892">
      <w:pPr>
        <w:ind w:left="720"/>
        <w:jc w:val="both"/>
        <w:rPr>
          <w:rFonts w:ascii="Garamond" w:hAnsi="Garamond"/>
        </w:rPr>
      </w:pPr>
      <w:r w:rsidRPr="00544DC6">
        <w:rPr>
          <w:rFonts w:ascii="Garamond" w:hAnsi="Garamond"/>
        </w:rPr>
        <w:t>Het marktproces verloopt niet altijd zoals het zou moeten. Bepaalde markten, in het bijzond</w:t>
      </w:r>
      <w:r w:rsidR="00B15D8B" w:rsidRPr="00544DC6">
        <w:rPr>
          <w:rFonts w:ascii="Garamond" w:hAnsi="Garamond"/>
        </w:rPr>
        <w:t>er voormalig staatsmonopolies, neigen van nature</w:t>
      </w:r>
      <w:r w:rsidRPr="00544DC6">
        <w:rPr>
          <w:rFonts w:ascii="Garamond" w:hAnsi="Garamond"/>
        </w:rPr>
        <w:t xml:space="preserve"> naar een monopolistische situatie</w:t>
      </w:r>
      <w:r w:rsidR="0009303A" w:rsidRPr="00544DC6">
        <w:rPr>
          <w:rFonts w:ascii="Garamond" w:hAnsi="Garamond"/>
        </w:rPr>
        <w:t>.</w:t>
      </w:r>
      <w:r w:rsidRPr="00544DC6">
        <w:rPr>
          <w:rFonts w:ascii="Garamond" w:hAnsi="Garamond"/>
        </w:rPr>
        <w:t xml:space="preserve"> Ook aanbestedingsregels worden niet altijd naar behoren nageleefd. De concurrentieverhoudingen</w:t>
      </w:r>
      <w:r w:rsidR="001F587D" w:rsidRPr="00544DC6">
        <w:rPr>
          <w:rFonts w:ascii="Garamond" w:hAnsi="Garamond"/>
        </w:rPr>
        <w:t xml:space="preserve">, </w:t>
      </w:r>
      <w:proofErr w:type="gramStart"/>
      <w:r w:rsidR="001F587D" w:rsidRPr="00544DC6">
        <w:rPr>
          <w:rFonts w:ascii="Garamond" w:hAnsi="Garamond"/>
        </w:rPr>
        <w:t>het</w:t>
      </w:r>
      <w:proofErr w:type="gramEnd"/>
      <w:r w:rsidR="001F587D" w:rsidRPr="00544DC6">
        <w:rPr>
          <w:rFonts w:ascii="Garamond" w:hAnsi="Garamond"/>
        </w:rPr>
        <w:t xml:space="preserve"> zogenaamde </w:t>
      </w:r>
      <w:r w:rsidR="001F587D" w:rsidRPr="00544DC6">
        <w:rPr>
          <w:rFonts w:ascii="Garamond" w:hAnsi="Garamond"/>
          <w:i/>
        </w:rPr>
        <w:t xml:space="preserve">level </w:t>
      </w:r>
      <w:proofErr w:type="spellStart"/>
      <w:r w:rsidR="001F587D" w:rsidRPr="00544DC6">
        <w:rPr>
          <w:rFonts w:ascii="Garamond" w:hAnsi="Garamond"/>
          <w:i/>
        </w:rPr>
        <w:t>playing</w:t>
      </w:r>
      <w:proofErr w:type="spellEnd"/>
      <w:r w:rsidR="001F587D" w:rsidRPr="00544DC6">
        <w:rPr>
          <w:rFonts w:ascii="Garamond" w:hAnsi="Garamond"/>
          <w:i/>
        </w:rPr>
        <w:t xml:space="preserve"> field</w:t>
      </w:r>
      <w:r w:rsidR="001F587D" w:rsidRPr="00544DC6">
        <w:rPr>
          <w:rFonts w:ascii="Garamond" w:hAnsi="Garamond"/>
        </w:rPr>
        <w:t>,</w:t>
      </w:r>
      <w:r w:rsidRPr="00544DC6">
        <w:rPr>
          <w:rFonts w:ascii="Garamond" w:hAnsi="Garamond"/>
        </w:rPr>
        <w:t xml:space="preserve"> moet be</w:t>
      </w:r>
      <w:r w:rsidR="001F587D" w:rsidRPr="00544DC6">
        <w:rPr>
          <w:rFonts w:ascii="Garamond" w:hAnsi="Garamond"/>
        </w:rPr>
        <w:t xml:space="preserve">waakt worden door een overheid. </w:t>
      </w:r>
      <w:r w:rsidR="00EC3DFB" w:rsidRPr="00544DC6">
        <w:rPr>
          <w:rFonts w:ascii="Garamond" w:hAnsi="Garamond"/>
        </w:rPr>
        <w:t xml:space="preserve">De nodige wettelijke grondslag voor het bewaken van mededinging is in het positieve recht vastgelegd in zowel de Mededingingswet als </w:t>
      </w:r>
      <w:r w:rsidR="00B70393" w:rsidRPr="00544DC6">
        <w:rPr>
          <w:rFonts w:ascii="Garamond" w:hAnsi="Garamond"/>
        </w:rPr>
        <w:t xml:space="preserve">in </w:t>
      </w:r>
      <w:r w:rsidR="00EC3DFB" w:rsidRPr="00544DC6">
        <w:rPr>
          <w:rFonts w:ascii="Garamond" w:hAnsi="Garamond"/>
        </w:rPr>
        <w:t xml:space="preserve">sectorspecifieke wetgeving. </w:t>
      </w:r>
    </w:p>
    <w:p w:rsidR="00A72F6B" w:rsidRPr="00544DC6" w:rsidRDefault="00A72F6B" w:rsidP="00D97892">
      <w:pPr>
        <w:ind w:left="720"/>
        <w:jc w:val="both"/>
        <w:rPr>
          <w:rFonts w:ascii="Garamond" w:hAnsi="Garamond"/>
        </w:rPr>
      </w:pPr>
    </w:p>
    <w:p w:rsidR="00A72F6B" w:rsidRPr="00544DC6" w:rsidRDefault="00A72F6B" w:rsidP="00D97892">
      <w:pPr>
        <w:ind w:left="720"/>
        <w:jc w:val="both"/>
        <w:rPr>
          <w:rFonts w:ascii="Garamond" w:hAnsi="Garamond"/>
        </w:rPr>
      </w:pPr>
    </w:p>
    <w:p w:rsidR="00A72F6B" w:rsidRPr="00544DC6" w:rsidRDefault="00A72F6B" w:rsidP="00D97892">
      <w:pPr>
        <w:ind w:left="720"/>
        <w:jc w:val="both"/>
        <w:rPr>
          <w:rFonts w:ascii="Garamond" w:hAnsi="Garamond"/>
        </w:rPr>
      </w:pPr>
    </w:p>
    <w:p w:rsidR="00D97892" w:rsidRPr="00544DC6" w:rsidRDefault="00401C12" w:rsidP="00A861DE">
      <w:pPr>
        <w:numPr>
          <w:ilvl w:val="0"/>
          <w:numId w:val="24"/>
        </w:numPr>
        <w:jc w:val="both"/>
        <w:rPr>
          <w:rFonts w:ascii="Garamond" w:hAnsi="Garamond"/>
        </w:rPr>
      </w:pPr>
      <w:r w:rsidRPr="00544DC6">
        <w:rPr>
          <w:rFonts w:ascii="Garamond" w:hAnsi="Garamond"/>
          <w:i/>
        </w:rPr>
        <w:lastRenderedPageBreak/>
        <w:t>Eigenaar</w:t>
      </w:r>
    </w:p>
    <w:p w:rsidR="00EC3DFB" w:rsidRPr="00544DC6" w:rsidRDefault="003A0127" w:rsidP="00D97892">
      <w:pPr>
        <w:ind w:left="720"/>
        <w:jc w:val="both"/>
        <w:rPr>
          <w:rFonts w:ascii="Garamond" w:hAnsi="Garamond"/>
        </w:rPr>
      </w:pPr>
      <w:r w:rsidRPr="00544DC6">
        <w:rPr>
          <w:rFonts w:ascii="Garamond" w:hAnsi="Garamond"/>
        </w:rPr>
        <w:t>Het lanceren van het marktproces en het</w:t>
      </w:r>
      <w:r w:rsidR="008E5E4A" w:rsidRPr="00544DC6">
        <w:rPr>
          <w:rFonts w:ascii="Garamond" w:hAnsi="Garamond"/>
        </w:rPr>
        <w:t xml:space="preserve"> afstoten van het eigendom van de uitvoerende bedrijven </w:t>
      </w:r>
      <w:r w:rsidR="00B70393" w:rsidRPr="00544DC6">
        <w:rPr>
          <w:rFonts w:ascii="Garamond" w:hAnsi="Garamond"/>
        </w:rPr>
        <w:t xml:space="preserve">verloopt niet altijd parallel. Doorgaans is de overheid in liberaliserende sectoren nog deels eigenaar van de uitvoerende bedrijven. </w:t>
      </w:r>
    </w:p>
    <w:p w:rsidR="00905DBF" w:rsidRPr="00544DC6" w:rsidRDefault="00905DBF" w:rsidP="00304A73">
      <w:pPr>
        <w:jc w:val="both"/>
        <w:rPr>
          <w:rFonts w:ascii="Garamond" w:hAnsi="Garamond"/>
          <w:b/>
        </w:rPr>
      </w:pPr>
    </w:p>
    <w:p w:rsidR="00EE63F0" w:rsidRPr="00544DC6" w:rsidRDefault="00EE63F0" w:rsidP="00304A73">
      <w:pPr>
        <w:jc w:val="both"/>
        <w:rPr>
          <w:rFonts w:ascii="Garamond" w:hAnsi="Garamond"/>
        </w:rPr>
      </w:pPr>
      <w:r w:rsidRPr="00544DC6">
        <w:rPr>
          <w:rFonts w:ascii="Garamond" w:hAnsi="Garamond"/>
        </w:rPr>
        <w:t xml:space="preserve">Nu is onder ogen gekomen dat de overheid zich door de tijd heen geconfronteerd ziet met veranderende vraagstukken. </w:t>
      </w:r>
      <w:r w:rsidR="00197169" w:rsidRPr="00544DC6">
        <w:rPr>
          <w:rFonts w:ascii="Garamond" w:hAnsi="Garamond"/>
        </w:rPr>
        <w:t xml:space="preserve">Dit vraagt andere gedragingen en andere rollen voor de overheid in een spel van sturing. </w:t>
      </w:r>
      <w:r w:rsidRPr="00544DC6">
        <w:rPr>
          <w:rFonts w:ascii="Garamond" w:hAnsi="Garamond"/>
        </w:rPr>
        <w:t xml:space="preserve">Vraag blijft wat er nu concreet te winnen is met het interveniëren in de innovatiekracht van markten. </w:t>
      </w:r>
    </w:p>
    <w:p w:rsidR="00EE63F0" w:rsidRPr="00544DC6" w:rsidRDefault="00EE63F0" w:rsidP="00304A73">
      <w:pPr>
        <w:jc w:val="both"/>
        <w:rPr>
          <w:rFonts w:ascii="Garamond" w:hAnsi="Garamond"/>
          <w:b/>
        </w:rPr>
      </w:pPr>
    </w:p>
    <w:p w:rsidR="006626EF" w:rsidRPr="00544DC6" w:rsidRDefault="006626EF" w:rsidP="00304A73">
      <w:pPr>
        <w:jc w:val="both"/>
        <w:rPr>
          <w:rFonts w:ascii="Garamond" w:hAnsi="Garamond"/>
        </w:rPr>
      </w:pPr>
    </w:p>
    <w:p w:rsidR="006626EF" w:rsidRPr="00544DC6" w:rsidRDefault="006626EF" w:rsidP="006626EF">
      <w:pPr>
        <w:jc w:val="both"/>
        <w:rPr>
          <w:rFonts w:ascii="Garamond" w:hAnsi="Garamond"/>
        </w:rPr>
      </w:pPr>
    </w:p>
    <w:p w:rsidR="006626EF" w:rsidRPr="00544DC6" w:rsidRDefault="00D07FC7" w:rsidP="006626EF">
      <w:pPr>
        <w:numPr>
          <w:ilvl w:val="0"/>
          <w:numId w:val="1"/>
        </w:numPr>
        <w:pBdr>
          <w:top w:val="single" w:sz="4" w:space="1" w:color="auto"/>
          <w:bottom w:val="single" w:sz="4" w:space="1" w:color="auto"/>
        </w:pBdr>
        <w:spacing w:line="360" w:lineRule="auto"/>
        <w:jc w:val="center"/>
        <w:outlineLvl w:val="0"/>
        <w:rPr>
          <w:rFonts w:ascii="Garamond" w:hAnsi="Garamond"/>
          <w:b/>
          <w:bCs/>
        </w:rPr>
      </w:pPr>
      <w:r w:rsidRPr="00544DC6">
        <w:rPr>
          <w:rFonts w:ascii="Garamond" w:hAnsi="Garamond"/>
          <w:b/>
          <w:bCs/>
        </w:rPr>
        <w:br w:type="page"/>
      </w:r>
      <w:r w:rsidR="006626EF" w:rsidRPr="00544DC6">
        <w:rPr>
          <w:rFonts w:ascii="Garamond" w:hAnsi="Garamond"/>
          <w:b/>
          <w:bCs/>
        </w:rPr>
        <w:lastRenderedPageBreak/>
        <w:t>Innovatie en overheid</w:t>
      </w:r>
    </w:p>
    <w:p w:rsidR="006626EF" w:rsidRPr="00544DC6" w:rsidRDefault="006626EF" w:rsidP="006626EF">
      <w:pPr>
        <w:spacing w:line="360" w:lineRule="auto"/>
        <w:jc w:val="both"/>
        <w:rPr>
          <w:rFonts w:ascii="Garamond" w:hAnsi="Garamond"/>
        </w:rPr>
      </w:pPr>
    </w:p>
    <w:p w:rsidR="00732304" w:rsidRPr="00544DC6" w:rsidRDefault="003E0202" w:rsidP="00AA6ADF">
      <w:pPr>
        <w:jc w:val="both"/>
        <w:rPr>
          <w:rFonts w:ascii="Garamond" w:hAnsi="Garamond"/>
        </w:rPr>
      </w:pPr>
      <w:r w:rsidRPr="00544DC6">
        <w:rPr>
          <w:rFonts w:ascii="Garamond" w:hAnsi="Garamond"/>
        </w:rPr>
        <w:t xml:space="preserve">De innovatiewetenschappen bieden een vruchtbaar discours om </w:t>
      </w:r>
      <w:r w:rsidR="00271A80" w:rsidRPr="00544DC6">
        <w:rPr>
          <w:rFonts w:ascii="Garamond" w:hAnsi="Garamond"/>
        </w:rPr>
        <w:t xml:space="preserve">het instrumentarium dat een overheid tot haar beschikking staat om innovatie te lanceren en </w:t>
      </w:r>
      <w:proofErr w:type="gramStart"/>
      <w:r w:rsidR="00A67C87" w:rsidRPr="00544DC6">
        <w:rPr>
          <w:rFonts w:ascii="Garamond" w:hAnsi="Garamond"/>
        </w:rPr>
        <w:t>te faciliteren</w:t>
      </w:r>
      <w:proofErr w:type="gramEnd"/>
      <w:r w:rsidR="00271A80" w:rsidRPr="00544DC6">
        <w:rPr>
          <w:rFonts w:ascii="Garamond" w:hAnsi="Garamond"/>
        </w:rPr>
        <w:t xml:space="preserve"> te </w:t>
      </w:r>
      <w:r w:rsidR="00732304" w:rsidRPr="00544DC6">
        <w:rPr>
          <w:rFonts w:ascii="Garamond" w:hAnsi="Garamond"/>
        </w:rPr>
        <w:t xml:space="preserve">beschrijven. </w:t>
      </w:r>
      <w:r w:rsidR="00650221" w:rsidRPr="00544DC6">
        <w:rPr>
          <w:rFonts w:ascii="Garamond" w:hAnsi="Garamond"/>
        </w:rPr>
        <w:t xml:space="preserve">Een alternatief theoretisch vertrekpunt is dat van de vervoerswetenschappen. Het vraagstuk van innovatieve bustechniek is </w:t>
      </w:r>
      <w:r w:rsidR="005231D8" w:rsidRPr="00544DC6">
        <w:rPr>
          <w:rFonts w:ascii="Garamond" w:hAnsi="Garamond"/>
        </w:rPr>
        <w:t>echter</w:t>
      </w:r>
      <w:r w:rsidR="00650221" w:rsidRPr="00544DC6">
        <w:rPr>
          <w:rFonts w:ascii="Garamond" w:hAnsi="Garamond"/>
        </w:rPr>
        <w:t xml:space="preserve"> niet all</w:t>
      </w:r>
      <w:r w:rsidR="00551D11" w:rsidRPr="00544DC6">
        <w:rPr>
          <w:rFonts w:ascii="Garamond" w:hAnsi="Garamond"/>
        </w:rPr>
        <w:t>e</w:t>
      </w:r>
      <w:r w:rsidR="00650221" w:rsidRPr="00544DC6">
        <w:rPr>
          <w:rFonts w:ascii="Garamond" w:hAnsi="Garamond"/>
        </w:rPr>
        <w:t xml:space="preserve">en terug te brengen tot het beleidsveld van de vervoerskunde. </w:t>
      </w:r>
      <w:r w:rsidR="0090458E" w:rsidRPr="00544DC6">
        <w:rPr>
          <w:rFonts w:ascii="Garamond" w:hAnsi="Garamond"/>
        </w:rPr>
        <w:t>Zo observe</w:t>
      </w:r>
      <w:r w:rsidR="00073504" w:rsidRPr="00544DC6">
        <w:rPr>
          <w:rFonts w:ascii="Garamond" w:hAnsi="Garamond"/>
        </w:rPr>
        <w:t>r</w:t>
      </w:r>
      <w:r w:rsidR="0090458E" w:rsidRPr="00544DC6">
        <w:rPr>
          <w:rFonts w:ascii="Garamond" w:hAnsi="Garamond"/>
        </w:rPr>
        <w:t>e</w:t>
      </w:r>
      <w:r w:rsidR="00073504" w:rsidRPr="00544DC6">
        <w:rPr>
          <w:rFonts w:ascii="Garamond" w:hAnsi="Garamond"/>
        </w:rPr>
        <w:t>n</w:t>
      </w:r>
      <w:r w:rsidR="0090458E" w:rsidRPr="00544DC6">
        <w:rPr>
          <w:rFonts w:ascii="Garamond" w:hAnsi="Garamond"/>
        </w:rPr>
        <w:t xml:space="preserve"> ondermeer </w:t>
      </w:r>
      <w:proofErr w:type="spellStart"/>
      <w:r w:rsidR="0090458E" w:rsidRPr="00544DC6">
        <w:rPr>
          <w:rFonts w:ascii="Garamond" w:hAnsi="Garamond"/>
        </w:rPr>
        <w:t>Geerlings</w:t>
      </w:r>
      <w:proofErr w:type="spellEnd"/>
      <w:r w:rsidR="00073504" w:rsidRPr="00544DC6">
        <w:rPr>
          <w:rFonts w:ascii="Garamond" w:hAnsi="Garamond"/>
        </w:rPr>
        <w:t xml:space="preserve">, Korver en </w:t>
      </w:r>
      <w:proofErr w:type="spellStart"/>
      <w:proofErr w:type="gramStart"/>
      <w:r w:rsidR="00073504" w:rsidRPr="00544DC6">
        <w:rPr>
          <w:rFonts w:ascii="Garamond" w:hAnsi="Garamond"/>
        </w:rPr>
        <w:t>Ongkittikul</w:t>
      </w:r>
      <w:proofErr w:type="spellEnd"/>
      <w:r w:rsidR="00073504" w:rsidRPr="00544DC6">
        <w:rPr>
          <w:rFonts w:ascii="Garamond" w:hAnsi="Garamond"/>
        </w:rPr>
        <w:t xml:space="preserve"> </w:t>
      </w:r>
      <w:r w:rsidR="0090458E" w:rsidRPr="00544DC6">
        <w:rPr>
          <w:rFonts w:ascii="Garamond" w:hAnsi="Garamond"/>
        </w:rPr>
        <w:t xml:space="preserve"> </w:t>
      </w:r>
      <w:proofErr w:type="gramEnd"/>
      <w:r w:rsidR="0090458E" w:rsidRPr="00544DC6">
        <w:rPr>
          <w:rFonts w:ascii="Garamond" w:hAnsi="Garamond"/>
        </w:rPr>
        <w:t>(</w:t>
      </w:r>
      <w:r w:rsidR="00073504" w:rsidRPr="00544DC6">
        <w:rPr>
          <w:rFonts w:ascii="Garamond" w:hAnsi="Garamond"/>
        </w:rPr>
        <w:t>2004</w:t>
      </w:r>
      <w:r w:rsidR="0090458E" w:rsidRPr="00544DC6">
        <w:rPr>
          <w:rFonts w:ascii="Garamond" w:hAnsi="Garamond"/>
        </w:rPr>
        <w:t>, p</w:t>
      </w:r>
      <w:r w:rsidR="00073504" w:rsidRPr="00544DC6">
        <w:rPr>
          <w:rFonts w:ascii="Garamond" w:hAnsi="Garamond"/>
        </w:rPr>
        <w:t>5</w:t>
      </w:r>
      <w:r w:rsidR="0090458E" w:rsidRPr="00544DC6">
        <w:rPr>
          <w:rFonts w:ascii="Garamond" w:hAnsi="Garamond"/>
        </w:rPr>
        <w:t>)</w:t>
      </w:r>
      <w:r w:rsidR="00166797" w:rsidRPr="00544DC6">
        <w:rPr>
          <w:rFonts w:ascii="Garamond" w:hAnsi="Garamond"/>
        </w:rPr>
        <w:t xml:space="preserve"> </w:t>
      </w:r>
      <w:r w:rsidR="0090458E" w:rsidRPr="00544DC6">
        <w:rPr>
          <w:rFonts w:ascii="Garamond" w:hAnsi="Garamond"/>
        </w:rPr>
        <w:t>een sterke vervlechting tussen het mobiliteitsbeleid</w:t>
      </w:r>
      <w:r w:rsidR="00073504" w:rsidRPr="00544DC6">
        <w:rPr>
          <w:rFonts w:ascii="Garamond" w:hAnsi="Garamond"/>
        </w:rPr>
        <w:t xml:space="preserve"> en andere beleidsterreinen. Hierbij valt ondermeer te denken aan</w:t>
      </w:r>
      <w:r w:rsidR="0090458E" w:rsidRPr="00544DC6">
        <w:rPr>
          <w:rFonts w:ascii="Garamond" w:hAnsi="Garamond"/>
        </w:rPr>
        <w:t xml:space="preserve"> het energiebeleid en het economisch beleid. De innovatiewetenschap biedt </w:t>
      </w:r>
      <w:r w:rsidR="00A91749" w:rsidRPr="00544DC6">
        <w:rPr>
          <w:rFonts w:ascii="Garamond" w:hAnsi="Garamond"/>
        </w:rPr>
        <w:t xml:space="preserve">ons </w:t>
      </w:r>
      <w:r w:rsidR="003C32B6" w:rsidRPr="00544DC6">
        <w:rPr>
          <w:rFonts w:ascii="Garamond" w:hAnsi="Garamond"/>
        </w:rPr>
        <w:t>zodoende een ‘</w:t>
      </w:r>
      <w:r w:rsidR="0090458E" w:rsidRPr="00544DC6">
        <w:rPr>
          <w:rFonts w:ascii="Garamond" w:hAnsi="Garamond"/>
        </w:rPr>
        <w:t xml:space="preserve">niet verkokert’ </w:t>
      </w:r>
      <w:r w:rsidR="00A91749" w:rsidRPr="00544DC6">
        <w:rPr>
          <w:rFonts w:ascii="Garamond" w:hAnsi="Garamond"/>
        </w:rPr>
        <w:t xml:space="preserve">blikveld om het vraagstuk in </w:t>
      </w:r>
      <w:r w:rsidR="005231D8" w:rsidRPr="00544DC6">
        <w:rPr>
          <w:rFonts w:ascii="Garamond" w:hAnsi="Garamond"/>
        </w:rPr>
        <w:t xml:space="preserve">meer </w:t>
      </w:r>
      <w:r w:rsidR="00A91749" w:rsidRPr="00544DC6">
        <w:rPr>
          <w:rFonts w:ascii="Garamond" w:hAnsi="Garamond"/>
        </w:rPr>
        <w:t xml:space="preserve">holistische zin te kunnen beschouwen. </w:t>
      </w:r>
    </w:p>
    <w:p w:rsidR="00732304" w:rsidRPr="00544DC6" w:rsidRDefault="00732304" w:rsidP="00AA6ADF">
      <w:pPr>
        <w:jc w:val="both"/>
        <w:rPr>
          <w:rFonts w:ascii="Garamond" w:hAnsi="Garamond"/>
        </w:rPr>
      </w:pPr>
    </w:p>
    <w:p w:rsidR="001C35B8" w:rsidRPr="00544DC6" w:rsidRDefault="001C35B8" w:rsidP="00304A73">
      <w:pPr>
        <w:jc w:val="both"/>
        <w:rPr>
          <w:rFonts w:ascii="Garamond" w:hAnsi="Garamond"/>
          <w:b/>
        </w:rPr>
      </w:pPr>
      <w:r w:rsidRPr="00544DC6">
        <w:rPr>
          <w:rFonts w:ascii="Garamond" w:hAnsi="Garamond"/>
          <w:b/>
        </w:rPr>
        <w:t xml:space="preserve">4.1 </w:t>
      </w:r>
      <w:r w:rsidR="00422372" w:rsidRPr="00544DC6">
        <w:rPr>
          <w:rFonts w:ascii="Garamond" w:hAnsi="Garamond"/>
          <w:b/>
        </w:rPr>
        <w:t>Van i</w:t>
      </w:r>
      <w:r w:rsidR="00A4372F" w:rsidRPr="00544DC6">
        <w:rPr>
          <w:rFonts w:ascii="Garamond" w:hAnsi="Garamond"/>
          <w:b/>
        </w:rPr>
        <w:t>nnovatie</w:t>
      </w:r>
      <w:r w:rsidR="00422372" w:rsidRPr="00544DC6">
        <w:rPr>
          <w:rFonts w:ascii="Garamond" w:hAnsi="Garamond"/>
          <w:b/>
        </w:rPr>
        <w:t xml:space="preserve"> naar open innovatie</w:t>
      </w:r>
    </w:p>
    <w:p w:rsidR="00A91749" w:rsidRPr="00544DC6" w:rsidRDefault="00A91749" w:rsidP="00304A73">
      <w:pPr>
        <w:jc w:val="both"/>
        <w:rPr>
          <w:rFonts w:ascii="Garamond" w:hAnsi="Garamond"/>
        </w:rPr>
      </w:pPr>
      <w:r w:rsidRPr="00544DC6">
        <w:rPr>
          <w:rFonts w:ascii="Garamond" w:hAnsi="Garamond"/>
        </w:rPr>
        <w:t>Iedere discussie over i</w:t>
      </w:r>
      <w:r w:rsidR="002E03C0" w:rsidRPr="00544DC6">
        <w:rPr>
          <w:rFonts w:ascii="Garamond" w:hAnsi="Garamond"/>
        </w:rPr>
        <w:t xml:space="preserve">nnovatie vraagt om een heldere definitie </w:t>
      </w:r>
      <w:r w:rsidRPr="00544DC6">
        <w:rPr>
          <w:rFonts w:ascii="Garamond" w:hAnsi="Garamond"/>
        </w:rPr>
        <w:t xml:space="preserve">van dit veel misbruikte begrip. </w:t>
      </w:r>
      <w:r w:rsidR="008F0EA9" w:rsidRPr="00544DC6">
        <w:rPr>
          <w:rFonts w:ascii="Garamond" w:hAnsi="Garamond"/>
        </w:rPr>
        <w:t>Allereerst maakt de literatuur e</w:t>
      </w:r>
      <w:r w:rsidR="00BF5BF0" w:rsidRPr="00544DC6">
        <w:rPr>
          <w:rFonts w:ascii="Garamond" w:hAnsi="Garamond"/>
        </w:rPr>
        <w:t xml:space="preserve">en belangrijk onderscheid tussen innovatie en uitvinding </w:t>
      </w:r>
      <w:r w:rsidR="008F0EA9" w:rsidRPr="00544DC6">
        <w:rPr>
          <w:rFonts w:ascii="Garamond" w:hAnsi="Garamond"/>
        </w:rPr>
        <w:t>(</w:t>
      </w:r>
      <w:proofErr w:type="spellStart"/>
      <w:r w:rsidR="008F0EA9" w:rsidRPr="00544DC6">
        <w:rPr>
          <w:rFonts w:ascii="Garamond" w:hAnsi="Garamond"/>
        </w:rPr>
        <w:t>Fagerberg</w:t>
      </w:r>
      <w:proofErr w:type="spellEnd"/>
      <w:r w:rsidR="008F0EA9" w:rsidRPr="00544DC6">
        <w:rPr>
          <w:rFonts w:ascii="Garamond" w:hAnsi="Garamond"/>
        </w:rPr>
        <w:t xml:space="preserve">, </w:t>
      </w:r>
      <w:r w:rsidR="00BF5BF0" w:rsidRPr="00544DC6">
        <w:rPr>
          <w:rFonts w:ascii="Garamond" w:hAnsi="Garamond"/>
        </w:rPr>
        <w:t xml:space="preserve">2003 p3). </w:t>
      </w:r>
      <w:r w:rsidR="008F0EA9" w:rsidRPr="00544DC6">
        <w:rPr>
          <w:rFonts w:ascii="Garamond" w:hAnsi="Garamond"/>
        </w:rPr>
        <w:t xml:space="preserve">‘Uitvinding’ definieert de eerste verschijning van een nieuw idee, product of proces. </w:t>
      </w:r>
      <w:r w:rsidR="00BF5BF0" w:rsidRPr="00544DC6">
        <w:rPr>
          <w:rFonts w:ascii="Garamond" w:hAnsi="Garamond"/>
        </w:rPr>
        <w:t xml:space="preserve">Innovatie heeft betrekking op een (eerste) commerciële toepassing van een </w:t>
      </w:r>
      <w:r w:rsidR="008F0EA9" w:rsidRPr="00544DC6">
        <w:rPr>
          <w:rFonts w:ascii="Garamond" w:hAnsi="Garamond"/>
        </w:rPr>
        <w:t xml:space="preserve">dergelijke </w:t>
      </w:r>
      <w:r w:rsidR="00BF5BF0" w:rsidRPr="00544DC6">
        <w:rPr>
          <w:rFonts w:ascii="Garamond" w:hAnsi="Garamond"/>
        </w:rPr>
        <w:t xml:space="preserve">vinding en niet op het proces van uitvinding zelf. </w:t>
      </w:r>
      <w:r w:rsidR="008F0EA9" w:rsidRPr="00544DC6">
        <w:rPr>
          <w:rFonts w:ascii="Garamond" w:hAnsi="Garamond"/>
        </w:rPr>
        <w:t xml:space="preserve">Een andere, in de literatuur veelvuldig terugkerende (o.a. </w:t>
      </w:r>
      <w:proofErr w:type="spellStart"/>
      <w:r w:rsidR="00D35D26" w:rsidRPr="00544DC6">
        <w:rPr>
          <w:rFonts w:ascii="Garamond" w:hAnsi="Garamond"/>
        </w:rPr>
        <w:t>Fagerberg</w:t>
      </w:r>
      <w:proofErr w:type="spellEnd"/>
      <w:r w:rsidR="00D35D26" w:rsidRPr="00544DC6">
        <w:rPr>
          <w:rFonts w:ascii="Garamond" w:hAnsi="Garamond"/>
        </w:rPr>
        <w:t>, 2003 p18)</w:t>
      </w:r>
      <w:r w:rsidR="008F0EA9" w:rsidRPr="00544DC6">
        <w:rPr>
          <w:rFonts w:ascii="Garamond" w:hAnsi="Garamond"/>
        </w:rPr>
        <w:t xml:space="preserve">, definitie van innovatie is die van </w:t>
      </w:r>
      <w:proofErr w:type="spellStart"/>
      <w:r w:rsidR="008F0EA9" w:rsidRPr="00544DC6">
        <w:rPr>
          <w:rFonts w:ascii="Garamond" w:hAnsi="Garamond"/>
        </w:rPr>
        <w:t>Schumpeter</w:t>
      </w:r>
      <w:proofErr w:type="spellEnd"/>
      <w:r w:rsidR="008F0EA9" w:rsidRPr="00544DC6">
        <w:rPr>
          <w:rFonts w:ascii="Garamond" w:hAnsi="Garamond"/>
        </w:rPr>
        <w:t xml:space="preserve"> </w:t>
      </w:r>
      <w:r w:rsidR="005231D8" w:rsidRPr="00544DC6">
        <w:rPr>
          <w:rFonts w:ascii="Garamond" w:hAnsi="Garamond"/>
        </w:rPr>
        <w:t>d</w:t>
      </w:r>
      <w:r w:rsidR="008F0EA9" w:rsidRPr="00544DC6">
        <w:rPr>
          <w:rFonts w:ascii="Garamond" w:hAnsi="Garamond"/>
        </w:rPr>
        <w:t xml:space="preserve">ie innovatie definieert als; </w:t>
      </w:r>
      <w:r w:rsidR="008F0EA9" w:rsidRPr="00544DC6">
        <w:rPr>
          <w:rFonts w:ascii="Garamond" w:hAnsi="Garamond"/>
          <w:i/>
        </w:rPr>
        <w:t>nieuwe combi</w:t>
      </w:r>
      <w:r w:rsidR="00805D3E" w:rsidRPr="00544DC6">
        <w:rPr>
          <w:rFonts w:ascii="Garamond" w:hAnsi="Garamond"/>
          <w:i/>
        </w:rPr>
        <w:t>naties van bestaande resources.</w:t>
      </w:r>
      <w:r w:rsidR="000002AB" w:rsidRPr="00544DC6">
        <w:rPr>
          <w:rFonts w:ascii="Garamond" w:hAnsi="Garamond"/>
          <w:i/>
        </w:rPr>
        <w:t xml:space="preserve"> </w:t>
      </w:r>
    </w:p>
    <w:p w:rsidR="00805D3E" w:rsidRPr="00544DC6" w:rsidRDefault="00805D3E" w:rsidP="00304A73">
      <w:pPr>
        <w:jc w:val="both"/>
        <w:rPr>
          <w:rFonts w:ascii="Garamond" w:hAnsi="Garamond"/>
        </w:rPr>
      </w:pPr>
    </w:p>
    <w:p w:rsidR="001503FE" w:rsidRPr="00544DC6" w:rsidRDefault="005231D8" w:rsidP="00304A73">
      <w:pPr>
        <w:jc w:val="both"/>
        <w:rPr>
          <w:rFonts w:ascii="Garamond" w:hAnsi="Garamond"/>
        </w:rPr>
      </w:pPr>
      <w:r w:rsidRPr="00544DC6">
        <w:rPr>
          <w:rFonts w:ascii="Garamond" w:hAnsi="Garamond"/>
        </w:rPr>
        <w:t>Hoewel deze definitie</w:t>
      </w:r>
      <w:r w:rsidR="001503FE" w:rsidRPr="00544DC6">
        <w:rPr>
          <w:rFonts w:ascii="Garamond" w:hAnsi="Garamond"/>
        </w:rPr>
        <w:t xml:space="preserve"> een goed vertrekpunt ge</w:t>
      </w:r>
      <w:r w:rsidRPr="00544DC6">
        <w:rPr>
          <w:rFonts w:ascii="Garamond" w:hAnsi="Garamond"/>
        </w:rPr>
        <w:t>eft</w:t>
      </w:r>
      <w:r w:rsidR="001503FE" w:rsidRPr="00544DC6">
        <w:rPr>
          <w:rFonts w:ascii="Garamond" w:hAnsi="Garamond"/>
        </w:rPr>
        <w:t xml:space="preserve"> voor de casestudy, is een iets genuanceerde </w:t>
      </w:r>
      <w:r w:rsidR="003C32B6" w:rsidRPr="00544DC6">
        <w:rPr>
          <w:rFonts w:ascii="Garamond" w:hAnsi="Garamond"/>
        </w:rPr>
        <w:t>werk</w:t>
      </w:r>
      <w:r w:rsidR="001503FE" w:rsidRPr="00544DC6">
        <w:rPr>
          <w:rFonts w:ascii="Garamond" w:hAnsi="Garamond"/>
        </w:rPr>
        <w:t>definitie wenselijk</w:t>
      </w:r>
      <w:r w:rsidR="00951ABD" w:rsidRPr="00544DC6">
        <w:rPr>
          <w:rFonts w:ascii="Garamond" w:hAnsi="Garamond"/>
        </w:rPr>
        <w:t>. Dit</w:t>
      </w:r>
      <w:r w:rsidR="001503FE" w:rsidRPr="00544DC6">
        <w:rPr>
          <w:rFonts w:ascii="Garamond" w:hAnsi="Garamond"/>
        </w:rPr>
        <w:t xml:space="preserve"> gelet op het </w:t>
      </w:r>
      <w:r w:rsidRPr="00544DC6">
        <w:rPr>
          <w:rFonts w:ascii="Garamond" w:hAnsi="Garamond"/>
        </w:rPr>
        <w:t>open karakter van innovatie in deze studie en</w:t>
      </w:r>
      <w:r w:rsidR="00951ABD" w:rsidRPr="00544DC6">
        <w:rPr>
          <w:rFonts w:ascii="Garamond" w:hAnsi="Garamond"/>
        </w:rPr>
        <w:t xml:space="preserve"> de noodzaak tot</w:t>
      </w:r>
      <w:r w:rsidRPr="00544DC6">
        <w:rPr>
          <w:rFonts w:ascii="Garamond" w:hAnsi="Garamond"/>
        </w:rPr>
        <w:t xml:space="preserve"> het </w:t>
      </w:r>
      <w:r w:rsidR="001503FE" w:rsidRPr="00544DC6">
        <w:rPr>
          <w:rFonts w:ascii="Garamond" w:hAnsi="Garamond"/>
        </w:rPr>
        <w:t xml:space="preserve">borgen van succes van de innovatie. Immers, met de rol van </w:t>
      </w:r>
      <w:proofErr w:type="spellStart"/>
      <w:r w:rsidR="001503FE" w:rsidRPr="00544DC6">
        <w:rPr>
          <w:rFonts w:ascii="Garamond" w:hAnsi="Garamond"/>
        </w:rPr>
        <w:t>launching</w:t>
      </w:r>
      <w:proofErr w:type="spellEnd"/>
      <w:r w:rsidR="001503FE" w:rsidRPr="00544DC6">
        <w:rPr>
          <w:rFonts w:ascii="Garamond" w:hAnsi="Garamond"/>
        </w:rPr>
        <w:t xml:space="preserve"> </w:t>
      </w:r>
      <w:proofErr w:type="spellStart"/>
      <w:r w:rsidR="001503FE" w:rsidRPr="00544DC6">
        <w:rPr>
          <w:rFonts w:ascii="Garamond" w:hAnsi="Garamond"/>
        </w:rPr>
        <w:t>customer</w:t>
      </w:r>
      <w:proofErr w:type="spellEnd"/>
      <w:r w:rsidR="001503FE" w:rsidRPr="00544DC6">
        <w:rPr>
          <w:rFonts w:ascii="Garamond" w:hAnsi="Garamond"/>
        </w:rPr>
        <w:t xml:space="preserve"> wordt beoogd dat uiteindelijk de maatschappelijke baten die samenhangen met opschaling van de innovatie ook genoten kunnen worden. In deze casestudy wordt dan ook niet beoogd om een uitvinding een eerste commerciële toepassing te gunnen, maar tevens een voedingsbodem voor verdere uitrol van de commerciële toepassing</w:t>
      </w:r>
      <w:r w:rsidR="003C32B6" w:rsidRPr="00544DC6">
        <w:rPr>
          <w:rFonts w:ascii="Garamond" w:hAnsi="Garamond"/>
        </w:rPr>
        <w:t xml:space="preserve"> te creëren</w:t>
      </w:r>
      <w:r w:rsidR="001503FE" w:rsidRPr="00544DC6">
        <w:rPr>
          <w:rFonts w:ascii="Garamond" w:hAnsi="Garamond"/>
        </w:rPr>
        <w:t>.</w:t>
      </w:r>
      <w:r w:rsidR="00A975B3" w:rsidRPr="00544DC6">
        <w:rPr>
          <w:rFonts w:ascii="Garamond" w:hAnsi="Garamond"/>
        </w:rPr>
        <w:t xml:space="preserve"> Uitzicht hebben op een vaste bodem voor commercieel succes is </w:t>
      </w:r>
      <w:proofErr w:type="gramStart"/>
      <w:r w:rsidR="00A975B3" w:rsidRPr="00544DC6">
        <w:rPr>
          <w:rFonts w:ascii="Garamond" w:hAnsi="Garamond"/>
        </w:rPr>
        <w:t>derhalve</w:t>
      </w:r>
      <w:proofErr w:type="gramEnd"/>
      <w:r w:rsidR="00A975B3" w:rsidRPr="00544DC6">
        <w:rPr>
          <w:rFonts w:ascii="Garamond" w:hAnsi="Garamond"/>
        </w:rPr>
        <w:t xml:space="preserve"> een noodzakelijke toevoeging aan een meer casusspecifieke interpretatie van het begrip ‘</w:t>
      </w:r>
      <w:r w:rsidR="00422372" w:rsidRPr="00544DC6">
        <w:rPr>
          <w:rFonts w:ascii="Garamond" w:hAnsi="Garamond"/>
        </w:rPr>
        <w:t xml:space="preserve">open </w:t>
      </w:r>
      <w:r w:rsidR="00A975B3" w:rsidRPr="00544DC6">
        <w:rPr>
          <w:rFonts w:ascii="Garamond" w:hAnsi="Garamond"/>
        </w:rPr>
        <w:t xml:space="preserve">innovatie’. </w:t>
      </w:r>
      <w:r w:rsidR="001503FE" w:rsidRPr="00544DC6">
        <w:rPr>
          <w:rFonts w:ascii="Garamond" w:hAnsi="Garamond"/>
        </w:rPr>
        <w:t xml:space="preserve">  </w:t>
      </w:r>
    </w:p>
    <w:p w:rsidR="001503FE" w:rsidRPr="00544DC6" w:rsidRDefault="001503FE" w:rsidP="00304A73">
      <w:pPr>
        <w:jc w:val="both"/>
        <w:rPr>
          <w:rFonts w:ascii="Garamond" w:hAnsi="Garamond"/>
        </w:rPr>
      </w:pPr>
    </w:p>
    <w:p w:rsidR="00B54E2D" w:rsidRPr="00544DC6" w:rsidRDefault="005231D8" w:rsidP="00304A73">
      <w:pPr>
        <w:jc w:val="both"/>
        <w:rPr>
          <w:rFonts w:ascii="Garamond" w:hAnsi="Garamond"/>
        </w:rPr>
      </w:pPr>
      <w:r w:rsidRPr="00544DC6">
        <w:rPr>
          <w:rFonts w:ascii="Garamond" w:hAnsi="Garamond"/>
        </w:rPr>
        <w:t xml:space="preserve">Als we de eerder genoemde </w:t>
      </w:r>
      <w:r w:rsidR="00805D3E" w:rsidRPr="00544DC6">
        <w:rPr>
          <w:rFonts w:ascii="Garamond" w:hAnsi="Garamond"/>
        </w:rPr>
        <w:t xml:space="preserve">definitie, </w:t>
      </w:r>
      <w:r w:rsidRPr="00544DC6">
        <w:rPr>
          <w:rFonts w:ascii="Garamond" w:hAnsi="Garamond"/>
        </w:rPr>
        <w:t xml:space="preserve">met deze toevoegingen verrijken, </w:t>
      </w:r>
      <w:r w:rsidR="00805D3E" w:rsidRPr="00544DC6">
        <w:rPr>
          <w:rFonts w:ascii="Garamond" w:hAnsi="Garamond"/>
        </w:rPr>
        <w:t xml:space="preserve">dan kunnen we voor het nut van deze studie </w:t>
      </w:r>
      <w:r w:rsidR="00166797" w:rsidRPr="00544DC6">
        <w:rPr>
          <w:rFonts w:ascii="Garamond" w:hAnsi="Garamond"/>
        </w:rPr>
        <w:t>(</w:t>
      </w:r>
      <w:r w:rsidR="00CA552D" w:rsidRPr="00544DC6">
        <w:rPr>
          <w:rFonts w:ascii="Garamond" w:hAnsi="Garamond"/>
        </w:rPr>
        <w:t>open</w:t>
      </w:r>
      <w:r w:rsidR="00166797" w:rsidRPr="00544DC6">
        <w:rPr>
          <w:rFonts w:ascii="Garamond" w:hAnsi="Garamond"/>
        </w:rPr>
        <w:t>)</w:t>
      </w:r>
      <w:r w:rsidR="00CA552D" w:rsidRPr="00544DC6">
        <w:rPr>
          <w:rFonts w:ascii="Garamond" w:hAnsi="Garamond"/>
        </w:rPr>
        <w:t xml:space="preserve"> </w:t>
      </w:r>
      <w:r w:rsidR="00805D3E" w:rsidRPr="00544DC6">
        <w:rPr>
          <w:rFonts w:ascii="Garamond" w:hAnsi="Garamond"/>
        </w:rPr>
        <w:t>innovatie verder definiëren als</w:t>
      </w:r>
      <w:r w:rsidR="00B54E2D" w:rsidRPr="00544DC6">
        <w:rPr>
          <w:rFonts w:ascii="Garamond" w:hAnsi="Garamond"/>
        </w:rPr>
        <w:t>:</w:t>
      </w:r>
    </w:p>
    <w:p w:rsidR="00805D3E" w:rsidRPr="00544DC6" w:rsidRDefault="00B54E2D" w:rsidP="00A861DE">
      <w:pPr>
        <w:numPr>
          <w:ilvl w:val="0"/>
          <w:numId w:val="5"/>
        </w:numPr>
        <w:jc w:val="both"/>
        <w:rPr>
          <w:rFonts w:ascii="Garamond" w:hAnsi="Garamond"/>
        </w:rPr>
      </w:pPr>
      <w:r w:rsidRPr="00544DC6">
        <w:rPr>
          <w:rFonts w:ascii="Garamond" w:hAnsi="Garamond"/>
          <w:i/>
        </w:rPr>
        <w:t>E</w:t>
      </w:r>
      <w:r w:rsidR="00805D3E" w:rsidRPr="00544DC6">
        <w:rPr>
          <w:rFonts w:ascii="Garamond" w:hAnsi="Garamond"/>
          <w:i/>
        </w:rPr>
        <w:t>en</w:t>
      </w:r>
      <w:r w:rsidR="001C4EB1" w:rsidRPr="00544DC6">
        <w:rPr>
          <w:rFonts w:ascii="Garamond" w:hAnsi="Garamond"/>
          <w:i/>
        </w:rPr>
        <w:t xml:space="preserve"> </w:t>
      </w:r>
      <w:r w:rsidR="00422372" w:rsidRPr="00544DC6">
        <w:rPr>
          <w:rFonts w:ascii="Garamond" w:hAnsi="Garamond"/>
          <w:i/>
        </w:rPr>
        <w:t xml:space="preserve">door </w:t>
      </w:r>
      <w:proofErr w:type="gramStart"/>
      <w:r w:rsidR="00422372" w:rsidRPr="00544DC6">
        <w:rPr>
          <w:rFonts w:ascii="Garamond" w:hAnsi="Garamond"/>
          <w:i/>
        </w:rPr>
        <w:t>interactie</w:t>
      </w:r>
      <w:proofErr w:type="gramEnd"/>
      <w:r w:rsidR="00422372" w:rsidRPr="00544DC6">
        <w:rPr>
          <w:rFonts w:ascii="Garamond" w:hAnsi="Garamond"/>
          <w:i/>
        </w:rPr>
        <w:t xml:space="preserve"> me</w:t>
      </w:r>
      <w:r w:rsidR="001C4EB1" w:rsidRPr="00544DC6">
        <w:rPr>
          <w:rFonts w:ascii="Garamond" w:hAnsi="Garamond"/>
          <w:i/>
        </w:rPr>
        <w:t>t externe partijen geïnitieerde</w:t>
      </w:r>
      <w:r w:rsidR="00805D3E" w:rsidRPr="00544DC6">
        <w:rPr>
          <w:rFonts w:ascii="Garamond" w:hAnsi="Garamond"/>
          <w:i/>
        </w:rPr>
        <w:t xml:space="preserve"> </w:t>
      </w:r>
      <w:r w:rsidRPr="00544DC6">
        <w:rPr>
          <w:rFonts w:ascii="Garamond" w:hAnsi="Garamond"/>
          <w:i/>
        </w:rPr>
        <w:t xml:space="preserve">eerste commerciële toepassing </w:t>
      </w:r>
      <w:r w:rsidR="001C4EB1" w:rsidRPr="00544DC6">
        <w:rPr>
          <w:rFonts w:ascii="Garamond" w:hAnsi="Garamond"/>
          <w:i/>
        </w:rPr>
        <w:t>van een combinatie van bestaande resources</w:t>
      </w:r>
      <w:r w:rsidR="00A975B3" w:rsidRPr="00544DC6">
        <w:rPr>
          <w:rFonts w:ascii="Garamond" w:hAnsi="Garamond"/>
          <w:i/>
        </w:rPr>
        <w:t xml:space="preserve"> met oog op </w:t>
      </w:r>
      <w:r w:rsidR="00E20904" w:rsidRPr="00544DC6">
        <w:rPr>
          <w:rFonts w:ascii="Garamond" w:hAnsi="Garamond"/>
          <w:i/>
        </w:rPr>
        <w:t xml:space="preserve">het </w:t>
      </w:r>
      <w:r w:rsidR="00422372" w:rsidRPr="00544DC6">
        <w:rPr>
          <w:rFonts w:ascii="Garamond" w:hAnsi="Garamond"/>
          <w:i/>
        </w:rPr>
        <w:t>creëren</w:t>
      </w:r>
      <w:r w:rsidR="00E20904" w:rsidRPr="00544DC6">
        <w:rPr>
          <w:rFonts w:ascii="Garamond" w:hAnsi="Garamond"/>
          <w:i/>
        </w:rPr>
        <w:t xml:space="preserve"> van </w:t>
      </w:r>
      <w:r w:rsidR="00A975B3" w:rsidRPr="00544DC6">
        <w:rPr>
          <w:rFonts w:ascii="Garamond" w:hAnsi="Garamond"/>
          <w:i/>
        </w:rPr>
        <w:t>een fundament voor verder commercieel succes</w:t>
      </w:r>
      <w:r w:rsidRPr="00544DC6">
        <w:rPr>
          <w:rFonts w:ascii="Garamond" w:hAnsi="Garamond"/>
        </w:rPr>
        <w:t xml:space="preserve">. </w:t>
      </w:r>
    </w:p>
    <w:p w:rsidR="00ED45DD" w:rsidRPr="00544DC6" w:rsidRDefault="00ED45DD" w:rsidP="00ED45DD">
      <w:pPr>
        <w:jc w:val="both"/>
        <w:rPr>
          <w:rFonts w:ascii="Garamond" w:hAnsi="Garamond"/>
        </w:rPr>
      </w:pPr>
    </w:p>
    <w:p w:rsidR="00ED45DD" w:rsidRPr="00544DC6" w:rsidRDefault="00ED45DD" w:rsidP="00ED45DD">
      <w:pPr>
        <w:jc w:val="both"/>
        <w:rPr>
          <w:rFonts w:ascii="Garamond" w:hAnsi="Garamond"/>
        </w:rPr>
      </w:pPr>
      <w:r w:rsidRPr="00544DC6">
        <w:rPr>
          <w:rFonts w:ascii="Garamond" w:hAnsi="Garamond"/>
        </w:rPr>
        <w:t>Verder staat de literatuur bol van classificaties over de aard van innovaties.</w:t>
      </w:r>
      <w:r w:rsidR="005231D8" w:rsidRPr="00544DC6">
        <w:rPr>
          <w:rFonts w:ascii="Garamond" w:hAnsi="Garamond"/>
        </w:rPr>
        <w:t xml:space="preserve"> Innovaties </w:t>
      </w:r>
      <w:r w:rsidR="00951ABD" w:rsidRPr="00544DC6">
        <w:rPr>
          <w:rFonts w:ascii="Garamond" w:hAnsi="Garamond"/>
        </w:rPr>
        <w:t>kunnen</w:t>
      </w:r>
      <w:r w:rsidR="005231D8" w:rsidRPr="00544DC6">
        <w:rPr>
          <w:rFonts w:ascii="Garamond" w:hAnsi="Garamond"/>
        </w:rPr>
        <w:t xml:space="preserve"> dus verschillen in hun natuur.</w:t>
      </w:r>
      <w:r w:rsidRPr="00544DC6">
        <w:rPr>
          <w:rFonts w:ascii="Garamond" w:hAnsi="Garamond"/>
        </w:rPr>
        <w:t xml:space="preserve"> Veel voorkomende classificaties (waarvan vele te herleiden zijn tot de werken van </w:t>
      </w:r>
      <w:proofErr w:type="spellStart"/>
      <w:r w:rsidRPr="00544DC6">
        <w:rPr>
          <w:rFonts w:ascii="Garamond" w:hAnsi="Garamond"/>
        </w:rPr>
        <w:t>Schumpeter</w:t>
      </w:r>
      <w:proofErr w:type="spellEnd"/>
      <w:r w:rsidRPr="00544DC6">
        <w:rPr>
          <w:rFonts w:ascii="Garamond" w:hAnsi="Garamond"/>
        </w:rPr>
        <w:t xml:space="preserve">) hebben betrekking op de ingrijpende aard van de innovatie of op het object van innovatie. Voor het nut van deze studie is het niet zinnig om verder uitvoerig in te gaan op de aard van de </w:t>
      </w:r>
      <w:r w:rsidR="00AE1820" w:rsidRPr="00544DC6">
        <w:rPr>
          <w:rFonts w:ascii="Garamond" w:hAnsi="Garamond"/>
        </w:rPr>
        <w:t>casus relevante innovatie. Deze studie zal zich verder richten op de rol van de overheid in het lanceren en faciliteren van de</w:t>
      </w:r>
      <w:r w:rsidR="008E5328" w:rsidRPr="00544DC6">
        <w:rPr>
          <w:rFonts w:ascii="Garamond" w:hAnsi="Garamond"/>
        </w:rPr>
        <w:t xml:space="preserve"> in deze casestudy besproken</w:t>
      </w:r>
      <w:r w:rsidR="00AE1820" w:rsidRPr="00544DC6">
        <w:rPr>
          <w:rFonts w:ascii="Garamond" w:hAnsi="Garamond"/>
        </w:rPr>
        <w:t xml:space="preserve"> innovatie</w:t>
      </w:r>
      <w:r w:rsidR="008E5328" w:rsidRPr="00544DC6">
        <w:rPr>
          <w:rFonts w:ascii="Garamond" w:hAnsi="Garamond"/>
        </w:rPr>
        <w:t>.</w:t>
      </w:r>
      <w:r w:rsidRPr="00544DC6">
        <w:rPr>
          <w:rFonts w:ascii="Garamond" w:hAnsi="Garamond"/>
        </w:rPr>
        <w:t xml:space="preserve"> </w:t>
      </w:r>
      <w:r w:rsidR="002A3B28" w:rsidRPr="00544DC6">
        <w:rPr>
          <w:rFonts w:ascii="Garamond" w:hAnsi="Garamond"/>
        </w:rPr>
        <w:t xml:space="preserve">Allereerst is het wenselijk om de ontwikkeling van innovaties nader te onderzoeken. We spreken nu over ‘lanceren’ en ‘faciliteren’, maar hoe verhouden dergelijke begrippen zich tot de gangbare evolutie van innovaties? </w:t>
      </w:r>
    </w:p>
    <w:p w:rsidR="002A3B28" w:rsidRPr="00544DC6" w:rsidRDefault="002A3B28" w:rsidP="00ED45DD">
      <w:pPr>
        <w:jc w:val="both"/>
        <w:rPr>
          <w:rFonts w:ascii="Garamond" w:hAnsi="Garamond"/>
        </w:rPr>
      </w:pPr>
    </w:p>
    <w:p w:rsidR="001C35B8" w:rsidRPr="00544DC6" w:rsidRDefault="001C35B8" w:rsidP="00ED45DD">
      <w:pPr>
        <w:jc w:val="both"/>
        <w:rPr>
          <w:rFonts w:ascii="Garamond" w:hAnsi="Garamond"/>
          <w:b/>
        </w:rPr>
      </w:pPr>
      <w:r w:rsidRPr="00544DC6">
        <w:rPr>
          <w:rFonts w:ascii="Garamond" w:hAnsi="Garamond"/>
          <w:b/>
        </w:rPr>
        <w:t xml:space="preserve">4.2 </w:t>
      </w:r>
      <w:r w:rsidR="002A3B28" w:rsidRPr="00544DC6">
        <w:rPr>
          <w:rFonts w:ascii="Garamond" w:hAnsi="Garamond"/>
          <w:b/>
        </w:rPr>
        <w:t>Innovatie nader bekeken</w:t>
      </w:r>
    </w:p>
    <w:p w:rsidR="002A3B28" w:rsidRPr="00544DC6" w:rsidRDefault="00903F0D" w:rsidP="00ED45DD">
      <w:pPr>
        <w:jc w:val="both"/>
        <w:rPr>
          <w:rFonts w:ascii="Garamond" w:hAnsi="Garamond"/>
        </w:rPr>
      </w:pPr>
      <w:r w:rsidRPr="00544DC6">
        <w:rPr>
          <w:rFonts w:ascii="Garamond" w:hAnsi="Garamond"/>
        </w:rPr>
        <w:t>Er zijn vele concepten die de ontwikkelingen van innovatie</w:t>
      </w:r>
      <w:r w:rsidR="00951ABD" w:rsidRPr="00544DC6">
        <w:rPr>
          <w:rFonts w:ascii="Garamond" w:hAnsi="Garamond"/>
        </w:rPr>
        <w:t>s in de tijd</w:t>
      </w:r>
      <w:r w:rsidR="0019093C" w:rsidRPr="00544DC6">
        <w:rPr>
          <w:rFonts w:ascii="Garamond" w:hAnsi="Garamond"/>
        </w:rPr>
        <w:t xml:space="preserve"> </w:t>
      </w:r>
      <w:r w:rsidR="009C4283" w:rsidRPr="00544DC6">
        <w:rPr>
          <w:rFonts w:ascii="Garamond" w:hAnsi="Garamond"/>
        </w:rPr>
        <w:t>presenteren</w:t>
      </w:r>
      <w:r w:rsidRPr="00544DC6">
        <w:rPr>
          <w:rFonts w:ascii="Garamond" w:hAnsi="Garamond"/>
        </w:rPr>
        <w:t xml:space="preserve">. In essentie </w:t>
      </w:r>
      <w:r w:rsidR="009C4283" w:rsidRPr="00544DC6">
        <w:rPr>
          <w:rFonts w:ascii="Garamond" w:hAnsi="Garamond"/>
        </w:rPr>
        <w:t>steunen deze modellen allen op eenzelfde fundament</w:t>
      </w:r>
      <w:r w:rsidR="0019093C" w:rsidRPr="00544DC6">
        <w:rPr>
          <w:rFonts w:ascii="Garamond" w:hAnsi="Garamond"/>
        </w:rPr>
        <w:t>; een ontwikkeling van productafzet in de tijd</w:t>
      </w:r>
      <w:r w:rsidR="009C4283" w:rsidRPr="00544DC6">
        <w:rPr>
          <w:rFonts w:ascii="Garamond" w:hAnsi="Garamond"/>
        </w:rPr>
        <w:t xml:space="preserve">. </w:t>
      </w:r>
      <w:r w:rsidR="0021037C" w:rsidRPr="00544DC6">
        <w:rPr>
          <w:rFonts w:ascii="Garamond" w:hAnsi="Garamond"/>
        </w:rPr>
        <w:t xml:space="preserve">Het meest bekende en wellicht het meest tot de verbeelding sprekende vehikel om de </w:t>
      </w:r>
      <w:r w:rsidR="0021037C" w:rsidRPr="00544DC6">
        <w:rPr>
          <w:rFonts w:ascii="Garamond" w:hAnsi="Garamond"/>
        </w:rPr>
        <w:lastRenderedPageBreak/>
        <w:t xml:space="preserve">levensweg van producten te </w:t>
      </w:r>
      <w:r w:rsidR="0006358A" w:rsidRPr="00544DC6">
        <w:rPr>
          <w:rFonts w:ascii="Garamond" w:hAnsi="Garamond"/>
        </w:rPr>
        <w:t>visualiseren</w:t>
      </w:r>
      <w:r w:rsidR="0021037C" w:rsidRPr="00544DC6">
        <w:rPr>
          <w:rFonts w:ascii="Garamond" w:hAnsi="Garamond"/>
        </w:rPr>
        <w:t xml:space="preserve"> is het zogenaamde product </w:t>
      </w:r>
      <w:proofErr w:type="spellStart"/>
      <w:r w:rsidR="0021037C" w:rsidRPr="00544DC6">
        <w:rPr>
          <w:rFonts w:ascii="Garamond" w:hAnsi="Garamond"/>
        </w:rPr>
        <w:t>life</w:t>
      </w:r>
      <w:proofErr w:type="spellEnd"/>
      <w:r w:rsidR="0021037C" w:rsidRPr="00544DC6">
        <w:rPr>
          <w:rFonts w:ascii="Garamond" w:hAnsi="Garamond"/>
        </w:rPr>
        <w:t xml:space="preserve"> </w:t>
      </w:r>
      <w:proofErr w:type="spellStart"/>
      <w:r w:rsidR="0021037C" w:rsidRPr="00544DC6">
        <w:rPr>
          <w:rFonts w:ascii="Garamond" w:hAnsi="Garamond"/>
        </w:rPr>
        <w:t>cycle</w:t>
      </w:r>
      <w:proofErr w:type="spellEnd"/>
      <w:r w:rsidR="0021037C" w:rsidRPr="00544DC6">
        <w:rPr>
          <w:rFonts w:ascii="Garamond" w:hAnsi="Garamond"/>
        </w:rPr>
        <w:t xml:space="preserve"> model. Dit model</w:t>
      </w:r>
      <w:r w:rsidR="0006358A" w:rsidRPr="00544DC6">
        <w:rPr>
          <w:rFonts w:ascii="Garamond" w:hAnsi="Garamond"/>
        </w:rPr>
        <w:t>,</w:t>
      </w:r>
      <w:r w:rsidR="0021037C" w:rsidRPr="00544DC6">
        <w:rPr>
          <w:rFonts w:ascii="Garamond" w:hAnsi="Garamond"/>
        </w:rPr>
        <w:t xml:space="preserve"> voor het eerst genoemd door </w:t>
      </w:r>
      <w:proofErr w:type="spellStart"/>
      <w:r w:rsidR="0021037C" w:rsidRPr="00544DC6">
        <w:rPr>
          <w:rFonts w:ascii="Garamond" w:hAnsi="Garamond"/>
        </w:rPr>
        <w:t>Hevitt</w:t>
      </w:r>
      <w:proofErr w:type="spellEnd"/>
      <w:r w:rsidR="0021037C" w:rsidRPr="00544DC6">
        <w:rPr>
          <w:rFonts w:ascii="Garamond" w:hAnsi="Garamond"/>
        </w:rPr>
        <w:t xml:space="preserve"> volgens Rink en </w:t>
      </w:r>
      <w:proofErr w:type="spellStart"/>
      <w:r w:rsidR="0021037C" w:rsidRPr="00544DC6">
        <w:rPr>
          <w:rFonts w:ascii="Garamond" w:hAnsi="Garamond"/>
        </w:rPr>
        <w:t>Swan</w:t>
      </w:r>
      <w:proofErr w:type="spellEnd"/>
      <w:r w:rsidR="0021037C" w:rsidRPr="00544DC6">
        <w:rPr>
          <w:rFonts w:ascii="Garamond" w:hAnsi="Garamond"/>
        </w:rPr>
        <w:t xml:space="preserve"> (1979, p222) en </w:t>
      </w:r>
      <w:proofErr w:type="spellStart"/>
      <w:r w:rsidR="0021037C" w:rsidRPr="00544DC6">
        <w:rPr>
          <w:rFonts w:ascii="Garamond" w:hAnsi="Garamond"/>
        </w:rPr>
        <w:t>Polli</w:t>
      </w:r>
      <w:proofErr w:type="spellEnd"/>
      <w:r w:rsidR="0021037C" w:rsidRPr="00544DC6">
        <w:rPr>
          <w:rFonts w:ascii="Garamond" w:hAnsi="Garamond"/>
        </w:rPr>
        <w:t xml:space="preserve"> en Cook (1969, p386)</w:t>
      </w:r>
      <w:r w:rsidR="0006358A" w:rsidRPr="00544DC6">
        <w:rPr>
          <w:rFonts w:ascii="Garamond" w:hAnsi="Garamond"/>
        </w:rPr>
        <w:t>,</w:t>
      </w:r>
      <w:r w:rsidR="0021037C" w:rsidRPr="00544DC6">
        <w:rPr>
          <w:rFonts w:ascii="Garamond" w:hAnsi="Garamond"/>
        </w:rPr>
        <w:t xml:space="preserve"> zet de afzet van een (nieuw) product uit in de tijd en beschrijft zo de opkomst, de </w:t>
      </w:r>
      <w:r w:rsidR="00513616" w:rsidRPr="00544DC6">
        <w:rPr>
          <w:rFonts w:ascii="Garamond" w:hAnsi="Garamond"/>
        </w:rPr>
        <w:t xml:space="preserve">escalatie, de consolidatie en de teruggang van </w:t>
      </w:r>
      <w:r w:rsidR="0006358A" w:rsidRPr="00544DC6">
        <w:rPr>
          <w:rFonts w:ascii="Garamond" w:hAnsi="Garamond"/>
        </w:rPr>
        <w:t>de productafzet</w:t>
      </w:r>
      <w:r w:rsidR="00513616" w:rsidRPr="00544DC6">
        <w:rPr>
          <w:rFonts w:ascii="Garamond" w:hAnsi="Garamond"/>
        </w:rPr>
        <w:t xml:space="preserve">. </w:t>
      </w:r>
      <w:r w:rsidR="00E34007" w:rsidRPr="00544DC6">
        <w:rPr>
          <w:rFonts w:ascii="Garamond" w:hAnsi="Garamond"/>
        </w:rPr>
        <w:t>De steilheid van de curve over deze fases kan verschillen afhankelijk van de aard van het product en de aard van de markt.</w:t>
      </w:r>
    </w:p>
    <w:p w:rsidR="00DD6314" w:rsidRPr="00544DC6" w:rsidRDefault="00DD6314" w:rsidP="00ED45DD">
      <w:pPr>
        <w:jc w:val="both"/>
        <w:rPr>
          <w:rFonts w:ascii="Garamond" w:hAnsi="Garamond"/>
        </w:rPr>
      </w:pPr>
    </w:p>
    <w:p w:rsidR="00DD6314" w:rsidRPr="00544DC6" w:rsidRDefault="00DD6314" w:rsidP="00ED45DD">
      <w:pPr>
        <w:jc w:val="both"/>
        <w:rPr>
          <w:rFonts w:ascii="Garamond" w:hAnsi="Garamond"/>
        </w:rPr>
      </w:pPr>
      <w:r w:rsidRPr="00544DC6">
        <w:rPr>
          <w:rFonts w:ascii="Garamond" w:hAnsi="Garamond"/>
        </w:rPr>
        <w:t xml:space="preserve">Het idee dat markten diverse stadia kennen, is overigens al ouder dan de beschrijvingen van Rink en </w:t>
      </w:r>
      <w:proofErr w:type="spellStart"/>
      <w:r w:rsidRPr="00544DC6">
        <w:rPr>
          <w:rFonts w:ascii="Garamond" w:hAnsi="Garamond"/>
        </w:rPr>
        <w:t>Swan</w:t>
      </w:r>
      <w:proofErr w:type="spellEnd"/>
      <w:r w:rsidRPr="00544DC6">
        <w:rPr>
          <w:rFonts w:ascii="Garamond" w:hAnsi="Garamond"/>
        </w:rPr>
        <w:t xml:space="preserve"> en </w:t>
      </w:r>
      <w:proofErr w:type="spellStart"/>
      <w:r w:rsidRPr="00544DC6">
        <w:rPr>
          <w:rFonts w:ascii="Garamond" w:hAnsi="Garamond"/>
        </w:rPr>
        <w:t>Polli</w:t>
      </w:r>
      <w:proofErr w:type="spellEnd"/>
      <w:r w:rsidRPr="00544DC6">
        <w:rPr>
          <w:rFonts w:ascii="Garamond" w:hAnsi="Garamond"/>
        </w:rPr>
        <w:t xml:space="preserve"> en Cook. Joseph </w:t>
      </w:r>
      <w:proofErr w:type="spellStart"/>
      <w:r w:rsidRPr="00544DC6">
        <w:rPr>
          <w:rFonts w:ascii="Garamond" w:hAnsi="Garamond"/>
        </w:rPr>
        <w:t>Schumpeter</w:t>
      </w:r>
      <w:proofErr w:type="spellEnd"/>
      <w:r w:rsidRPr="00544DC6">
        <w:rPr>
          <w:rFonts w:ascii="Garamond" w:hAnsi="Garamond"/>
        </w:rPr>
        <w:t xml:space="preserve"> publiceerde in 1935 al over het idee dat markten verschillende stadia kennen. Overigens zonder hierbij de curve van </w:t>
      </w:r>
      <w:proofErr w:type="gramStart"/>
      <w:r w:rsidRPr="00544DC6">
        <w:rPr>
          <w:rFonts w:ascii="Garamond" w:hAnsi="Garamond"/>
        </w:rPr>
        <w:t>de</w:t>
      </w:r>
      <w:proofErr w:type="gramEnd"/>
      <w:r w:rsidRPr="00544DC6">
        <w:rPr>
          <w:rFonts w:ascii="Garamond" w:hAnsi="Garamond"/>
        </w:rPr>
        <w:t xml:space="preserve"> product levenscyclus fysiek te schetsen. (</w:t>
      </w:r>
      <w:proofErr w:type="spellStart"/>
      <w:r w:rsidRPr="00544DC6">
        <w:rPr>
          <w:rFonts w:ascii="Garamond" w:hAnsi="Garamond"/>
        </w:rPr>
        <w:t>Schumpeter</w:t>
      </w:r>
      <w:proofErr w:type="spellEnd"/>
      <w:r w:rsidRPr="00544DC6">
        <w:rPr>
          <w:rFonts w:ascii="Garamond" w:hAnsi="Garamond"/>
        </w:rPr>
        <w:t xml:space="preserve">, 1935, p2-5). </w:t>
      </w:r>
    </w:p>
    <w:p w:rsidR="000D033B" w:rsidRPr="00544DC6" w:rsidRDefault="000D033B" w:rsidP="00ED45DD">
      <w:pPr>
        <w:jc w:val="both"/>
        <w:rPr>
          <w:rFonts w:ascii="Garamond" w:hAnsi="Garamond"/>
        </w:rPr>
      </w:pPr>
    </w:p>
    <w:p w:rsidR="000D033B" w:rsidRPr="00544DC6" w:rsidRDefault="000D033B" w:rsidP="000D033B">
      <w:pPr>
        <w:jc w:val="both"/>
        <w:rPr>
          <w:rFonts w:ascii="Garamond" w:hAnsi="Garamond"/>
          <w:i/>
        </w:rPr>
      </w:pPr>
      <w:r w:rsidRPr="00544DC6">
        <w:rPr>
          <w:rFonts w:ascii="Garamond" w:hAnsi="Garamond"/>
          <w:i/>
        </w:rPr>
        <w:t>Fig. 2 Typische Product Levenscyclus (</w:t>
      </w:r>
      <w:proofErr w:type="spellStart"/>
      <w:r w:rsidRPr="00544DC6">
        <w:rPr>
          <w:rFonts w:ascii="Garamond" w:hAnsi="Garamond"/>
          <w:i/>
        </w:rPr>
        <w:t>Polli</w:t>
      </w:r>
      <w:proofErr w:type="spellEnd"/>
      <w:r w:rsidRPr="00544DC6">
        <w:rPr>
          <w:rFonts w:ascii="Garamond" w:hAnsi="Garamond"/>
          <w:i/>
        </w:rPr>
        <w:t xml:space="preserve"> en Cook </w:t>
      </w:r>
      <w:proofErr w:type="gramStart"/>
      <w:r w:rsidRPr="00544DC6">
        <w:rPr>
          <w:rFonts w:ascii="Garamond" w:hAnsi="Garamond"/>
          <w:i/>
        </w:rPr>
        <w:t>(</w:t>
      </w:r>
      <w:proofErr w:type="gramEnd"/>
      <w:r w:rsidRPr="00544DC6">
        <w:rPr>
          <w:rFonts w:ascii="Garamond" w:hAnsi="Garamond"/>
          <w:i/>
        </w:rPr>
        <w:t>1969, p386))</w:t>
      </w:r>
    </w:p>
    <w:p w:rsidR="00211C04" w:rsidRPr="00544DC6" w:rsidRDefault="007C6B54" w:rsidP="00621467">
      <w:pPr>
        <w:jc w:val="center"/>
        <w:rPr>
          <w:rFonts w:ascii="Garamond" w:hAnsi="Garamond"/>
          <w:b/>
        </w:rPr>
      </w:pPr>
      <w:r w:rsidRPr="00544DC6">
        <w:rPr>
          <w:rFonts w:ascii="Garamond" w:hAnsi="Garamond"/>
          <w:b/>
          <w:noProof/>
          <w:lang w:val="en-US" w:eastAsia="en-US"/>
        </w:rPr>
        <w:drawing>
          <wp:inline distT="0" distB="0" distL="0" distR="0">
            <wp:extent cx="5760720" cy="3291840"/>
            <wp:effectExtent l="1905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1" cstate="print"/>
                    <a:srcRect/>
                    <a:stretch>
                      <a:fillRect/>
                    </a:stretch>
                  </pic:blipFill>
                  <pic:spPr bwMode="auto">
                    <a:xfrm>
                      <a:off x="0" y="0"/>
                      <a:ext cx="5760720" cy="3291840"/>
                    </a:xfrm>
                    <a:prstGeom prst="rect">
                      <a:avLst/>
                    </a:prstGeom>
                    <a:noFill/>
                    <a:ln w="9525">
                      <a:noFill/>
                      <a:miter lim="800000"/>
                      <a:headEnd/>
                      <a:tailEnd/>
                    </a:ln>
                  </pic:spPr>
                </pic:pic>
              </a:graphicData>
            </a:graphic>
          </wp:inline>
        </w:drawing>
      </w:r>
    </w:p>
    <w:p w:rsidR="00000565" w:rsidRPr="00544DC6" w:rsidRDefault="00000565" w:rsidP="00304A73">
      <w:pPr>
        <w:jc w:val="both"/>
        <w:rPr>
          <w:rFonts w:ascii="Garamond" w:hAnsi="Garamond"/>
        </w:rPr>
      </w:pPr>
      <w:r w:rsidRPr="00544DC6">
        <w:rPr>
          <w:rFonts w:ascii="Garamond" w:hAnsi="Garamond"/>
        </w:rPr>
        <w:t xml:space="preserve">Binnen de fases </w:t>
      </w:r>
      <w:r w:rsidR="00772A39" w:rsidRPr="00544DC6">
        <w:rPr>
          <w:rFonts w:ascii="Garamond" w:hAnsi="Garamond"/>
        </w:rPr>
        <w:t>ontwikkelt</w:t>
      </w:r>
      <w:r w:rsidRPr="00544DC6">
        <w:rPr>
          <w:rFonts w:ascii="Garamond" w:hAnsi="Garamond"/>
        </w:rPr>
        <w:t xml:space="preserve"> de afzet zich als volgt. </w:t>
      </w:r>
    </w:p>
    <w:p w:rsidR="00772A39" w:rsidRPr="00544DC6" w:rsidRDefault="00000565" w:rsidP="00A861DE">
      <w:pPr>
        <w:numPr>
          <w:ilvl w:val="0"/>
          <w:numId w:val="5"/>
        </w:numPr>
        <w:jc w:val="both"/>
        <w:rPr>
          <w:rFonts w:ascii="Garamond" w:hAnsi="Garamond"/>
        </w:rPr>
      </w:pPr>
      <w:r w:rsidRPr="00544DC6">
        <w:rPr>
          <w:rFonts w:ascii="Garamond" w:hAnsi="Garamond"/>
          <w:i/>
        </w:rPr>
        <w:t xml:space="preserve">Introductie </w:t>
      </w:r>
      <w:r w:rsidRPr="00544DC6">
        <w:rPr>
          <w:rFonts w:ascii="Garamond" w:hAnsi="Garamond"/>
          <w:i/>
        </w:rPr>
        <w:tab/>
      </w:r>
    </w:p>
    <w:p w:rsidR="00000565" w:rsidRPr="00544DC6" w:rsidRDefault="00000565" w:rsidP="00210E44">
      <w:pPr>
        <w:ind w:firstLine="427"/>
        <w:jc w:val="both"/>
        <w:rPr>
          <w:rFonts w:ascii="Garamond" w:hAnsi="Garamond"/>
        </w:rPr>
      </w:pPr>
      <w:r w:rsidRPr="00544DC6">
        <w:rPr>
          <w:rFonts w:ascii="Garamond" w:hAnsi="Garamond"/>
        </w:rPr>
        <w:t>De curve kent een toenemend stijgend verloop</w:t>
      </w:r>
    </w:p>
    <w:p w:rsidR="00772A39" w:rsidRPr="00544DC6" w:rsidRDefault="00000565" w:rsidP="00A861DE">
      <w:pPr>
        <w:numPr>
          <w:ilvl w:val="0"/>
          <w:numId w:val="5"/>
        </w:numPr>
        <w:jc w:val="both"/>
        <w:rPr>
          <w:rFonts w:ascii="Garamond" w:hAnsi="Garamond"/>
        </w:rPr>
      </w:pPr>
      <w:r w:rsidRPr="00544DC6">
        <w:rPr>
          <w:rFonts w:ascii="Garamond" w:hAnsi="Garamond"/>
          <w:i/>
        </w:rPr>
        <w:t>Groei</w:t>
      </w:r>
      <w:r w:rsidRPr="00544DC6">
        <w:rPr>
          <w:rFonts w:ascii="Garamond" w:hAnsi="Garamond"/>
          <w:i/>
        </w:rPr>
        <w:tab/>
      </w:r>
      <w:r w:rsidRPr="00544DC6">
        <w:rPr>
          <w:rFonts w:ascii="Garamond" w:hAnsi="Garamond"/>
          <w:i/>
        </w:rPr>
        <w:tab/>
      </w:r>
    </w:p>
    <w:p w:rsidR="00000565" w:rsidRPr="00544DC6" w:rsidRDefault="00000565" w:rsidP="00210E44">
      <w:pPr>
        <w:ind w:firstLine="427"/>
        <w:jc w:val="both"/>
        <w:rPr>
          <w:rFonts w:ascii="Garamond" w:hAnsi="Garamond"/>
        </w:rPr>
      </w:pPr>
      <w:r w:rsidRPr="00544DC6">
        <w:rPr>
          <w:rFonts w:ascii="Garamond" w:hAnsi="Garamond"/>
        </w:rPr>
        <w:t>De curve slaat in de groei fase om van toenemend stijgend naar afnemend stijgend</w:t>
      </w:r>
    </w:p>
    <w:p w:rsidR="00772A39" w:rsidRPr="00544DC6" w:rsidRDefault="00000565" w:rsidP="00A861DE">
      <w:pPr>
        <w:numPr>
          <w:ilvl w:val="0"/>
          <w:numId w:val="5"/>
        </w:numPr>
        <w:jc w:val="both"/>
        <w:rPr>
          <w:rFonts w:ascii="Garamond" w:hAnsi="Garamond"/>
        </w:rPr>
      </w:pPr>
      <w:r w:rsidRPr="00544DC6">
        <w:rPr>
          <w:rFonts w:ascii="Garamond" w:hAnsi="Garamond"/>
          <w:i/>
        </w:rPr>
        <w:t>Maturiteit</w:t>
      </w:r>
      <w:r w:rsidRPr="00544DC6">
        <w:rPr>
          <w:rFonts w:ascii="Garamond" w:hAnsi="Garamond"/>
          <w:i/>
        </w:rPr>
        <w:tab/>
      </w:r>
    </w:p>
    <w:p w:rsidR="00000565" w:rsidRPr="00544DC6" w:rsidRDefault="00000565" w:rsidP="00210E44">
      <w:pPr>
        <w:ind w:firstLine="427"/>
        <w:jc w:val="both"/>
        <w:rPr>
          <w:rFonts w:ascii="Garamond" w:hAnsi="Garamond"/>
        </w:rPr>
      </w:pPr>
      <w:r w:rsidRPr="00544DC6">
        <w:rPr>
          <w:rFonts w:ascii="Garamond" w:hAnsi="Garamond"/>
        </w:rPr>
        <w:t xml:space="preserve">De maturiteitsfase kent een omslag van </w:t>
      </w:r>
      <w:r w:rsidR="00CE6551" w:rsidRPr="00544DC6">
        <w:rPr>
          <w:rFonts w:ascii="Garamond" w:hAnsi="Garamond"/>
        </w:rPr>
        <w:t>afnemende groei, naar toenemende daling</w:t>
      </w:r>
    </w:p>
    <w:p w:rsidR="00772A39" w:rsidRPr="00544DC6" w:rsidRDefault="00CE6551" w:rsidP="00A861DE">
      <w:pPr>
        <w:numPr>
          <w:ilvl w:val="0"/>
          <w:numId w:val="5"/>
        </w:numPr>
        <w:jc w:val="both"/>
        <w:rPr>
          <w:rFonts w:ascii="Garamond" w:hAnsi="Garamond"/>
        </w:rPr>
      </w:pPr>
      <w:r w:rsidRPr="00544DC6">
        <w:rPr>
          <w:rFonts w:ascii="Garamond" w:hAnsi="Garamond"/>
          <w:i/>
        </w:rPr>
        <w:t>Afname</w:t>
      </w:r>
      <w:r w:rsidRPr="00544DC6">
        <w:rPr>
          <w:rFonts w:ascii="Garamond" w:hAnsi="Garamond"/>
          <w:i/>
        </w:rPr>
        <w:tab/>
      </w:r>
      <w:r w:rsidRPr="00544DC6">
        <w:rPr>
          <w:rFonts w:ascii="Garamond" w:hAnsi="Garamond"/>
          <w:i/>
        </w:rPr>
        <w:tab/>
      </w:r>
    </w:p>
    <w:p w:rsidR="00CE6551" w:rsidRPr="00544DC6" w:rsidRDefault="00CE6551" w:rsidP="00210E44">
      <w:pPr>
        <w:ind w:firstLine="427"/>
        <w:jc w:val="both"/>
        <w:rPr>
          <w:rFonts w:ascii="Garamond" w:hAnsi="Garamond"/>
        </w:rPr>
      </w:pPr>
      <w:r w:rsidRPr="00544DC6">
        <w:rPr>
          <w:rFonts w:ascii="Garamond" w:hAnsi="Garamond"/>
        </w:rPr>
        <w:t xml:space="preserve">In de fase van daling zet de curve zich toenemend dalend voort. </w:t>
      </w:r>
    </w:p>
    <w:p w:rsidR="00CE6551" w:rsidRPr="00544DC6" w:rsidRDefault="00CE6551" w:rsidP="00CE6551">
      <w:pPr>
        <w:jc w:val="both"/>
        <w:rPr>
          <w:rFonts w:ascii="Garamond" w:hAnsi="Garamond"/>
        </w:rPr>
      </w:pPr>
    </w:p>
    <w:p w:rsidR="0006358A" w:rsidRPr="00544DC6" w:rsidRDefault="003C3550" w:rsidP="00CE6551">
      <w:pPr>
        <w:jc w:val="both"/>
        <w:rPr>
          <w:rFonts w:ascii="Garamond" w:hAnsi="Garamond"/>
        </w:rPr>
      </w:pPr>
      <w:r w:rsidRPr="00544DC6">
        <w:rPr>
          <w:rFonts w:ascii="Garamond" w:hAnsi="Garamond"/>
        </w:rPr>
        <w:t xml:space="preserve">Het ideaaltypische model van een product levenscyclus is niet </w:t>
      </w:r>
      <w:r w:rsidR="00EA03D1" w:rsidRPr="00544DC6">
        <w:rPr>
          <w:rFonts w:ascii="Garamond" w:hAnsi="Garamond"/>
        </w:rPr>
        <w:t>onomstreden</w:t>
      </w:r>
      <w:r w:rsidRPr="00544DC6">
        <w:rPr>
          <w:rFonts w:ascii="Garamond" w:hAnsi="Garamond"/>
        </w:rPr>
        <w:t xml:space="preserve">. </w:t>
      </w:r>
      <w:r w:rsidR="00CE6551" w:rsidRPr="00544DC6">
        <w:rPr>
          <w:rFonts w:ascii="Garamond" w:hAnsi="Garamond"/>
        </w:rPr>
        <w:t xml:space="preserve">Voor diverse markten </w:t>
      </w:r>
      <w:r w:rsidR="00D07FC7" w:rsidRPr="00544DC6">
        <w:rPr>
          <w:rFonts w:ascii="Garamond" w:hAnsi="Garamond"/>
        </w:rPr>
        <w:t xml:space="preserve">en producten kent de cyclus een ander verloop dan dit ideaaltypische verloop. Ook zijn er </w:t>
      </w:r>
      <w:r w:rsidR="00C04A0F" w:rsidRPr="00544DC6">
        <w:rPr>
          <w:rFonts w:ascii="Garamond" w:hAnsi="Garamond"/>
        </w:rPr>
        <w:t xml:space="preserve">manifestaties van markten met een </w:t>
      </w:r>
      <w:proofErr w:type="gramStart"/>
      <w:r w:rsidR="00D07FC7" w:rsidRPr="00544DC6">
        <w:rPr>
          <w:rFonts w:ascii="Garamond" w:hAnsi="Garamond"/>
          <w:i/>
        </w:rPr>
        <w:t>revival</w:t>
      </w:r>
      <w:proofErr w:type="gramEnd"/>
      <w:r w:rsidR="00D07FC7" w:rsidRPr="00544DC6">
        <w:rPr>
          <w:rFonts w:ascii="Garamond" w:hAnsi="Garamond"/>
          <w:i/>
        </w:rPr>
        <w:t xml:space="preserve"> </w:t>
      </w:r>
      <w:r w:rsidR="00D07FC7" w:rsidRPr="00544DC6">
        <w:rPr>
          <w:rFonts w:ascii="Garamond" w:hAnsi="Garamond"/>
        </w:rPr>
        <w:t xml:space="preserve">fase die volgt op de afname fase. </w:t>
      </w:r>
      <w:r w:rsidR="0006358A" w:rsidRPr="00544DC6">
        <w:rPr>
          <w:rFonts w:ascii="Garamond" w:hAnsi="Garamond"/>
        </w:rPr>
        <w:t xml:space="preserve">Bovendien is het niet vanzelfsprekend dat de gehele, en alle fases van, </w:t>
      </w:r>
      <w:proofErr w:type="gramStart"/>
      <w:r w:rsidR="0006358A" w:rsidRPr="00544DC6">
        <w:rPr>
          <w:rFonts w:ascii="Garamond" w:hAnsi="Garamond"/>
        </w:rPr>
        <w:t>de</w:t>
      </w:r>
      <w:proofErr w:type="gramEnd"/>
      <w:r w:rsidR="0006358A" w:rsidRPr="00544DC6">
        <w:rPr>
          <w:rFonts w:ascii="Garamond" w:hAnsi="Garamond"/>
        </w:rPr>
        <w:t xml:space="preserve"> product levenscyclus doorlopen word</w:t>
      </w:r>
      <w:r w:rsidR="00951ABD" w:rsidRPr="00544DC6">
        <w:rPr>
          <w:rFonts w:ascii="Garamond" w:hAnsi="Garamond"/>
        </w:rPr>
        <w:t>t</w:t>
      </w:r>
      <w:r w:rsidR="0006358A" w:rsidRPr="00544DC6">
        <w:rPr>
          <w:rFonts w:ascii="Garamond" w:hAnsi="Garamond"/>
        </w:rPr>
        <w:t>. Met andere woorden, niet ieder product mag na introductie rekenen op een groeifase en zeker niet ieder product wordt volwassen.</w:t>
      </w:r>
    </w:p>
    <w:p w:rsidR="0006358A" w:rsidRPr="00544DC6" w:rsidRDefault="0006358A" w:rsidP="00CE6551">
      <w:pPr>
        <w:jc w:val="both"/>
        <w:rPr>
          <w:rFonts w:ascii="Garamond" w:hAnsi="Garamond"/>
        </w:rPr>
      </w:pPr>
    </w:p>
    <w:p w:rsidR="00CE6551" w:rsidRPr="00544DC6" w:rsidRDefault="00C04A0F" w:rsidP="00CE6551">
      <w:pPr>
        <w:jc w:val="both"/>
        <w:rPr>
          <w:rFonts w:ascii="Garamond" w:hAnsi="Garamond"/>
        </w:rPr>
      </w:pPr>
      <w:r w:rsidRPr="00544DC6">
        <w:rPr>
          <w:rFonts w:ascii="Garamond" w:hAnsi="Garamond"/>
        </w:rPr>
        <w:t>Het beeld van de ideaaltypische levenscyclus volstaat hier echter om met een gemeenschappelijk beeld te spreken over product- en marktontwikkeling</w:t>
      </w:r>
      <w:r w:rsidR="001D04D2" w:rsidRPr="00544DC6">
        <w:rPr>
          <w:rFonts w:ascii="Garamond" w:hAnsi="Garamond"/>
        </w:rPr>
        <w:t xml:space="preserve"> en het faseverloop dat hier</w:t>
      </w:r>
      <w:r w:rsidR="00951ABD" w:rsidRPr="00544DC6">
        <w:rPr>
          <w:rFonts w:ascii="Garamond" w:hAnsi="Garamond"/>
        </w:rPr>
        <w:t xml:space="preserve"> idealiter </w:t>
      </w:r>
      <w:r w:rsidR="001D04D2" w:rsidRPr="00544DC6">
        <w:rPr>
          <w:rFonts w:ascii="Garamond" w:hAnsi="Garamond"/>
        </w:rPr>
        <w:t>bij hoort</w:t>
      </w:r>
      <w:r w:rsidRPr="00544DC6">
        <w:rPr>
          <w:rFonts w:ascii="Garamond" w:hAnsi="Garamond"/>
        </w:rPr>
        <w:t xml:space="preserve">. </w:t>
      </w:r>
    </w:p>
    <w:p w:rsidR="00621467" w:rsidRPr="00544DC6" w:rsidRDefault="00621467" w:rsidP="00304A73">
      <w:pPr>
        <w:jc w:val="both"/>
        <w:rPr>
          <w:rFonts w:ascii="Garamond" w:hAnsi="Garamond"/>
        </w:rPr>
      </w:pPr>
    </w:p>
    <w:p w:rsidR="001C35B8" w:rsidRPr="00544DC6" w:rsidRDefault="001C35B8" w:rsidP="00304A73">
      <w:pPr>
        <w:jc w:val="both"/>
        <w:rPr>
          <w:rFonts w:ascii="Garamond" w:hAnsi="Garamond"/>
          <w:b/>
        </w:rPr>
      </w:pPr>
      <w:r w:rsidRPr="00544DC6">
        <w:rPr>
          <w:rFonts w:ascii="Garamond" w:hAnsi="Garamond"/>
          <w:b/>
        </w:rPr>
        <w:t xml:space="preserve">4.3 </w:t>
      </w:r>
      <w:r w:rsidR="00DC2613" w:rsidRPr="00544DC6">
        <w:rPr>
          <w:rFonts w:ascii="Garamond" w:hAnsi="Garamond"/>
          <w:b/>
        </w:rPr>
        <w:t>Beïnvloeden</w:t>
      </w:r>
      <w:r w:rsidR="00A4372F" w:rsidRPr="00544DC6">
        <w:rPr>
          <w:rFonts w:ascii="Garamond" w:hAnsi="Garamond"/>
          <w:b/>
        </w:rPr>
        <w:t xml:space="preserve"> van innovatie</w:t>
      </w:r>
    </w:p>
    <w:p w:rsidR="00A4372F" w:rsidRPr="00544DC6" w:rsidRDefault="00A67C87" w:rsidP="00512774">
      <w:pPr>
        <w:pStyle w:val="ListParagraph"/>
        <w:ind w:left="0"/>
        <w:jc w:val="both"/>
        <w:rPr>
          <w:rFonts w:ascii="Garamond" w:hAnsi="Garamond"/>
          <w:lang w:val="nl-NL"/>
        </w:rPr>
      </w:pPr>
      <w:r w:rsidRPr="00544DC6">
        <w:rPr>
          <w:rFonts w:ascii="Garamond" w:hAnsi="Garamond"/>
          <w:lang w:val="nl-NL"/>
        </w:rPr>
        <w:t xml:space="preserve">Aan de hand van de taxonomie van </w:t>
      </w:r>
      <w:proofErr w:type="spellStart"/>
      <w:r w:rsidRPr="00544DC6">
        <w:rPr>
          <w:rFonts w:ascii="Garamond" w:hAnsi="Garamond"/>
          <w:lang w:val="nl-NL"/>
        </w:rPr>
        <w:t>Edler</w:t>
      </w:r>
      <w:proofErr w:type="spellEnd"/>
      <w:r w:rsidRPr="00544DC6">
        <w:rPr>
          <w:rFonts w:ascii="Garamond" w:hAnsi="Garamond"/>
          <w:lang w:val="nl-NL"/>
        </w:rPr>
        <w:t xml:space="preserve"> en </w:t>
      </w:r>
      <w:proofErr w:type="spellStart"/>
      <w:r w:rsidRPr="00544DC6">
        <w:rPr>
          <w:rFonts w:ascii="Garamond" w:hAnsi="Garamond"/>
          <w:lang w:val="nl-NL"/>
        </w:rPr>
        <w:t>Georghiou</w:t>
      </w:r>
      <w:proofErr w:type="spellEnd"/>
      <w:r w:rsidRPr="00544DC6">
        <w:rPr>
          <w:rFonts w:ascii="Garamond" w:hAnsi="Garamond"/>
          <w:lang w:val="nl-NL"/>
        </w:rPr>
        <w:t xml:space="preserve">, </w:t>
      </w:r>
      <w:r w:rsidR="0006358A" w:rsidRPr="00544DC6">
        <w:rPr>
          <w:rFonts w:ascii="Garamond" w:hAnsi="Garamond"/>
          <w:lang w:val="nl-NL"/>
        </w:rPr>
        <w:t xml:space="preserve">(zie figuur </w:t>
      </w:r>
      <w:r w:rsidR="00C96AD7" w:rsidRPr="00544DC6">
        <w:rPr>
          <w:rFonts w:ascii="Garamond" w:hAnsi="Garamond"/>
          <w:lang w:val="nl-NL"/>
        </w:rPr>
        <w:t>3</w:t>
      </w:r>
      <w:r w:rsidRPr="00544DC6">
        <w:rPr>
          <w:rFonts w:ascii="Garamond" w:hAnsi="Garamond"/>
          <w:lang w:val="nl-NL"/>
        </w:rPr>
        <w:t xml:space="preserve">) valt er een overzicht te geven van het arsenaal aan beleidsinstrumenten dat een overheid ter beschikking staat. </w:t>
      </w:r>
      <w:r w:rsidR="00A4372F" w:rsidRPr="00544DC6">
        <w:rPr>
          <w:rFonts w:ascii="Garamond" w:hAnsi="Garamond"/>
          <w:lang w:val="nl-NL"/>
        </w:rPr>
        <w:t>Indien de overheid een rol voor zich weggelegd ziet in het stimuleren en faciliteren van innovatie, dan kan zij hier in principe via twee wegen invloed op uitoefenen. Zij kan innovatie stimuleren via het beïnvloeden van de aanbodzijde van een markt, of door het beïnvloeden van de vraagzijde van een bepaalde markt.</w:t>
      </w:r>
      <w:r w:rsidR="00210E44" w:rsidRPr="00544DC6">
        <w:rPr>
          <w:rFonts w:ascii="Garamond" w:hAnsi="Garamond"/>
          <w:lang w:val="nl-NL"/>
        </w:rPr>
        <w:t xml:space="preserve"> Merk op dat </w:t>
      </w:r>
      <w:r w:rsidR="002809F2" w:rsidRPr="00544DC6">
        <w:rPr>
          <w:rFonts w:ascii="Garamond" w:hAnsi="Garamond"/>
          <w:lang w:val="nl-NL"/>
        </w:rPr>
        <w:t>het instrumentarium</w:t>
      </w:r>
      <w:r w:rsidR="00210E44" w:rsidRPr="00544DC6">
        <w:rPr>
          <w:rFonts w:ascii="Garamond" w:hAnsi="Garamond"/>
          <w:lang w:val="nl-NL"/>
        </w:rPr>
        <w:t xml:space="preserve"> d</w:t>
      </w:r>
      <w:r w:rsidR="002809F2" w:rsidRPr="00544DC6">
        <w:rPr>
          <w:rFonts w:ascii="Garamond" w:hAnsi="Garamond"/>
          <w:lang w:val="nl-NL"/>
        </w:rPr>
        <w:t>at</w:t>
      </w:r>
      <w:r w:rsidR="00210E44" w:rsidRPr="00544DC6">
        <w:rPr>
          <w:rFonts w:ascii="Garamond" w:hAnsi="Garamond"/>
          <w:lang w:val="nl-NL"/>
        </w:rPr>
        <w:t xml:space="preserve"> een overheid aan kan grijpen om innovatie aan te jagen sterk samenhangt met de rol die het betrokken publieksrechtelijk lichaam vervult. Hiertoe is het wenselijk om bij het lezen van de onderstaande inventarisaties de eerder geschetste rollenverdeling van Plug, Van Twist en Geut (</w:t>
      </w:r>
      <w:r w:rsidR="0006358A" w:rsidRPr="00544DC6">
        <w:rPr>
          <w:rFonts w:ascii="Garamond" w:hAnsi="Garamond"/>
          <w:lang w:val="nl-NL"/>
        </w:rPr>
        <w:t xml:space="preserve">zie pagina </w:t>
      </w:r>
      <w:r w:rsidR="00C96AD7" w:rsidRPr="00544DC6">
        <w:rPr>
          <w:rFonts w:ascii="Garamond" w:hAnsi="Garamond"/>
          <w:lang w:val="nl-NL"/>
        </w:rPr>
        <w:t>24</w:t>
      </w:r>
      <w:r w:rsidR="00210E44" w:rsidRPr="00544DC6">
        <w:rPr>
          <w:rFonts w:ascii="Garamond" w:hAnsi="Garamond"/>
          <w:lang w:val="nl-NL"/>
        </w:rPr>
        <w:t xml:space="preserve">) in het achterhoofd te </w:t>
      </w:r>
      <w:proofErr w:type="gramStart"/>
      <w:r w:rsidR="00210E44" w:rsidRPr="00544DC6">
        <w:rPr>
          <w:rFonts w:ascii="Garamond" w:hAnsi="Garamond"/>
          <w:lang w:val="nl-NL"/>
        </w:rPr>
        <w:t xml:space="preserve">houden.  </w:t>
      </w:r>
      <w:proofErr w:type="gramEnd"/>
    </w:p>
    <w:p w:rsidR="002E03C0" w:rsidRPr="00544DC6" w:rsidRDefault="002E03C0" w:rsidP="00A4372F">
      <w:pPr>
        <w:pStyle w:val="ListParagraph"/>
        <w:ind w:left="0"/>
        <w:rPr>
          <w:rFonts w:ascii="Garamond" w:hAnsi="Garamond"/>
          <w:lang w:val="nl-NL"/>
        </w:rPr>
      </w:pPr>
    </w:p>
    <w:p w:rsidR="001C35B8" w:rsidRPr="00544DC6" w:rsidRDefault="001C35B8" w:rsidP="00A4372F">
      <w:pPr>
        <w:pStyle w:val="ListParagraph"/>
        <w:ind w:left="0"/>
        <w:rPr>
          <w:rFonts w:ascii="Garamond" w:hAnsi="Garamond"/>
          <w:b/>
          <w:lang w:val="nl-NL"/>
        </w:rPr>
      </w:pPr>
      <w:r w:rsidRPr="00544DC6">
        <w:rPr>
          <w:rFonts w:ascii="Garamond" w:hAnsi="Garamond"/>
          <w:b/>
          <w:lang w:val="nl-NL"/>
        </w:rPr>
        <w:t xml:space="preserve">4.4 </w:t>
      </w:r>
      <w:r w:rsidR="00DC2613" w:rsidRPr="00544DC6">
        <w:rPr>
          <w:rFonts w:ascii="Garamond" w:hAnsi="Garamond"/>
          <w:b/>
          <w:lang w:val="nl-NL"/>
        </w:rPr>
        <w:t>Beïnvloeding</w:t>
      </w:r>
      <w:r w:rsidR="002E03C0" w:rsidRPr="00544DC6">
        <w:rPr>
          <w:rFonts w:ascii="Garamond" w:hAnsi="Garamond"/>
          <w:b/>
          <w:lang w:val="nl-NL"/>
        </w:rPr>
        <w:t xml:space="preserve"> vanuit de aanbodzijde</w:t>
      </w:r>
    </w:p>
    <w:p w:rsidR="00F21A65" w:rsidRPr="00544DC6" w:rsidRDefault="00951ABD" w:rsidP="00512774">
      <w:pPr>
        <w:pStyle w:val="ListParagraph"/>
        <w:ind w:left="0"/>
        <w:jc w:val="both"/>
        <w:rPr>
          <w:rFonts w:ascii="Garamond" w:hAnsi="Garamond"/>
          <w:lang w:val="nl-NL"/>
        </w:rPr>
      </w:pPr>
      <w:r w:rsidRPr="00544DC6">
        <w:rPr>
          <w:rFonts w:ascii="Garamond" w:hAnsi="Garamond"/>
          <w:lang w:val="nl-NL"/>
        </w:rPr>
        <w:t>De innovatieve kracht van een markt</w:t>
      </w:r>
      <w:r w:rsidR="00F21A65" w:rsidRPr="00544DC6">
        <w:rPr>
          <w:rFonts w:ascii="Garamond" w:hAnsi="Garamond"/>
          <w:lang w:val="nl-NL"/>
        </w:rPr>
        <w:t xml:space="preserve"> laat zich</w:t>
      </w:r>
      <w:r w:rsidRPr="00544DC6">
        <w:rPr>
          <w:rFonts w:ascii="Garamond" w:hAnsi="Garamond"/>
          <w:lang w:val="nl-NL"/>
        </w:rPr>
        <w:t>, via de aanbodzijde,</w:t>
      </w:r>
      <w:r w:rsidR="00F21A65" w:rsidRPr="00544DC6">
        <w:rPr>
          <w:rFonts w:ascii="Garamond" w:hAnsi="Garamond"/>
          <w:lang w:val="nl-NL"/>
        </w:rPr>
        <w:t xml:space="preserve"> beïnvloeden door </w:t>
      </w:r>
      <w:r w:rsidR="002D77EE" w:rsidRPr="00544DC6">
        <w:rPr>
          <w:rFonts w:ascii="Garamond" w:hAnsi="Garamond"/>
          <w:lang w:val="nl-NL"/>
        </w:rPr>
        <w:t xml:space="preserve">diverse </w:t>
      </w:r>
      <w:r w:rsidR="002E0104" w:rsidRPr="00544DC6">
        <w:rPr>
          <w:rFonts w:ascii="Garamond" w:hAnsi="Garamond"/>
          <w:lang w:val="nl-NL"/>
        </w:rPr>
        <w:t>financiële</w:t>
      </w:r>
      <w:r w:rsidR="00F21A65" w:rsidRPr="00544DC6">
        <w:rPr>
          <w:rFonts w:ascii="Garamond" w:hAnsi="Garamond"/>
          <w:lang w:val="nl-NL"/>
        </w:rPr>
        <w:t xml:space="preserve"> prikkels en door di</w:t>
      </w:r>
      <w:r w:rsidR="002D77EE" w:rsidRPr="00544DC6">
        <w:rPr>
          <w:rFonts w:ascii="Garamond" w:hAnsi="Garamond"/>
          <w:lang w:val="nl-NL"/>
        </w:rPr>
        <w:t xml:space="preserve">ensten die een overheid inricht. Onder de financiële stimuli vallen </w:t>
      </w:r>
      <w:proofErr w:type="gramStart"/>
      <w:r w:rsidR="002D77EE" w:rsidRPr="00544DC6">
        <w:rPr>
          <w:rFonts w:ascii="Garamond" w:hAnsi="Garamond"/>
          <w:lang w:val="nl-NL"/>
        </w:rPr>
        <w:t>legio</w:t>
      </w:r>
      <w:proofErr w:type="gramEnd"/>
      <w:r w:rsidR="002D77EE" w:rsidRPr="00544DC6">
        <w:rPr>
          <w:rFonts w:ascii="Garamond" w:hAnsi="Garamond"/>
          <w:lang w:val="nl-NL"/>
        </w:rPr>
        <w:t xml:space="preserve"> direct- en meer indirecte innovatiebevorderende maatregelen. Onder de ‘diensten’ of </w:t>
      </w:r>
      <w:proofErr w:type="gramStart"/>
      <w:r w:rsidR="002D77EE" w:rsidRPr="00544DC6">
        <w:rPr>
          <w:rFonts w:ascii="Garamond" w:hAnsi="Garamond"/>
          <w:lang w:val="nl-NL"/>
        </w:rPr>
        <w:t xml:space="preserve">‘services’  </w:t>
      </w:r>
      <w:proofErr w:type="gramEnd"/>
      <w:r w:rsidR="002D77EE" w:rsidRPr="00544DC6">
        <w:rPr>
          <w:rFonts w:ascii="Garamond" w:hAnsi="Garamond"/>
          <w:lang w:val="nl-NL"/>
        </w:rPr>
        <w:t xml:space="preserve">wordt bovenal verstaan de maatregelen die de overheid neemt om markten transparanter en interactiever te maken. De middelen die de overheid hier inzet staan vooral tot doel om </w:t>
      </w:r>
      <w:r w:rsidR="005767DE" w:rsidRPr="00544DC6">
        <w:rPr>
          <w:rFonts w:ascii="Garamond" w:hAnsi="Garamond"/>
          <w:lang w:val="nl-NL"/>
        </w:rPr>
        <w:t xml:space="preserve">informatie openbaar te maken en partijen dichter bij elkaar te brengen. </w:t>
      </w:r>
    </w:p>
    <w:p w:rsidR="000D033B" w:rsidRPr="00544DC6" w:rsidRDefault="000D033B" w:rsidP="00A4372F">
      <w:pPr>
        <w:pStyle w:val="ListParagraph"/>
        <w:ind w:left="0"/>
        <w:rPr>
          <w:rFonts w:ascii="Garamond" w:hAnsi="Garamond"/>
          <w:lang w:val="nl-NL"/>
        </w:rPr>
      </w:pPr>
    </w:p>
    <w:p w:rsidR="000D033B" w:rsidRPr="00544DC6" w:rsidRDefault="000D033B" w:rsidP="000D033B">
      <w:pPr>
        <w:pStyle w:val="ListParagraph"/>
        <w:spacing w:line="360" w:lineRule="auto"/>
        <w:ind w:left="0"/>
        <w:rPr>
          <w:rFonts w:ascii="Garamond" w:hAnsi="Garamond"/>
          <w:i/>
          <w:lang w:val="nl-NL"/>
        </w:rPr>
      </w:pPr>
      <w:r w:rsidRPr="00544DC6">
        <w:rPr>
          <w:rFonts w:ascii="Garamond" w:hAnsi="Garamond"/>
          <w:i/>
          <w:lang w:val="nl-NL"/>
        </w:rPr>
        <w:t>Fig. 3 Taxonomie van de innovatie beleidsinstrumenten aan de aanbodzijde (</w:t>
      </w:r>
      <w:proofErr w:type="spellStart"/>
      <w:r w:rsidRPr="00544DC6">
        <w:rPr>
          <w:rFonts w:ascii="Garamond" w:hAnsi="Garamond"/>
          <w:i/>
          <w:lang w:val="nl-NL"/>
        </w:rPr>
        <w:t>Edler</w:t>
      </w:r>
      <w:proofErr w:type="spellEnd"/>
      <w:r w:rsidRPr="00544DC6">
        <w:rPr>
          <w:rFonts w:ascii="Garamond" w:hAnsi="Garamond"/>
          <w:i/>
          <w:lang w:val="nl-NL"/>
        </w:rPr>
        <w:t xml:space="preserve"> en </w:t>
      </w:r>
      <w:proofErr w:type="spellStart"/>
      <w:r w:rsidRPr="00544DC6">
        <w:rPr>
          <w:rFonts w:ascii="Garamond" w:hAnsi="Garamond"/>
          <w:i/>
          <w:lang w:val="nl-NL"/>
        </w:rPr>
        <w:t>Georghiou</w:t>
      </w:r>
      <w:proofErr w:type="spellEnd"/>
      <w:r w:rsidRPr="00544DC6">
        <w:rPr>
          <w:rFonts w:ascii="Garamond" w:hAnsi="Garamond"/>
          <w:i/>
          <w:lang w:val="nl-NL"/>
        </w:rPr>
        <w:t>, 2007, p953)</w:t>
      </w:r>
    </w:p>
    <w:p w:rsidR="00A4372F" w:rsidRPr="00544DC6" w:rsidRDefault="007C6B54" w:rsidP="00A4372F">
      <w:pPr>
        <w:pStyle w:val="ListParagraph"/>
        <w:spacing w:line="360" w:lineRule="auto"/>
        <w:ind w:left="0"/>
        <w:rPr>
          <w:rFonts w:ascii="Garamond" w:hAnsi="Garamond"/>
          <w:lang w:val="nl-NL"/>
        </w:rPr>
      </w:pPr>
      <w:r w:rsidRPr="00544DC6">
        <w:rPr>
          <w:rFonts w:ascii="Garamond" w:hAnsi="Garamond"/>
          <w:noProof/>
        </w:rPr>
        <w:drawing>
          <wp:inline distT="0" distB="0" distL="0" distR="0">
            <wp:extent cx="5760720" cy="3931920"/>
            <wp:effectExtent l="1905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2" cstate="print"/>
                    <a:srcRect/>
                    <a:stretch>
                      <a:fillRect/>
                    </a:stretch>
                  </pic:blipFill>
                  <pic:spPr bwMode="auto">
                    <a:xfrm>
                      <a:off x="0" y="0"/>
                      <a:ext cx="5760720" cy="3931920"/>
                    </a:xfrm>
                    <a:prstGeom prst="rect">
                      <a:avLst/>
                    </a:prstGeom>
                    <a:noFill/>
                    <a:ln w="9525">
                      <a:noFill/>
                      <a:miter lim="800000"/>
                      <a:headEnd/>
                      <a:tailEnd/>
                    </a:ln>
                  </pic:spPr>
                </pic:pic>
              </a:graphicData>
            </a:graphic>
          </wp:inline>
        </w:drawing>
      </w:r>
    </w:p>
    <w:p w:rsidR="001C35B8" w:rsidRPr="00544DC6" w:rsidRDefault="001C35B8" w:rsidP="00304A73">
      <w:pPr>
        <w:jc w:val="both"/>
        <w:rPr>
          <w:rFonts w:ascii="Garamond" w:hAnsi="Garamond"/>
          <w:b/>
        </w:rPr>
      </w:pPr>
      <w:r w:rsidRPr="00544DC6">
        <w:rPr>
          <w:rFonts w:ascii="Garamond" w:hAnsi="Garamond"/>
          <w:b/>
        </w:rPr>
        <w:t xml:space="preserve">4.5 </w:t>
      </w:r>
      <w:r w:rsidR="003461D0" w:rsidRPr="00544DC6">
        <w:rPr>
          <w:rFonts w:ascii="Garamond" w:hAnsi="Garamond"/>
          <w:b/>
        </w:rPr>
        <w:t>Beïnvloeding</w:t>
      </w:r>
      <w:r w:rsidR="00F9011A" w:rsidRPr="00544DC6">
        <w:rPr>
          <w:rFonts w:ascii="Garamond" w:hAnsi="Garamond"/>
          <w:b/>
        </w:rPr>
        <w:t xml:space="preserve"> vanuit de vraagzijde</w:t>
      </w:r>
    </w:p>
    <w:p w:rsidR="005767DE" w:rsidRPr="00544DC6" w:rsidRDefault="005767DE" w:rsidP="005767DE">
      <w:pPr>
        <w:jc w:val="both"/>
        <w:rPr>
          <w:rFonts w:ascii="Garamond" w:hAnsi="Garamond"/>
        </w:rPr>
      </w:pPr>
      <w:r w:rsidRPr="00544DC6">
        <w:rPr>
          <w:rFonts w:ascii="Garamond" w:hAnsi="Garamond"/>
        </w:rPr>
        <w:t>Vanuit de vraagzijde bezien</w:t>
      </w:r>
      <w:r w:rsidR="0025478B" w:rsidRPr="00544DC6">
        <w:rPr>
          <w:rFonts w:ascii="Garamond" w:hAnsi="Garamond"/>
        </w:rPr>
        <w:t>,</w:t>
      </w:r>
      <w:r w:rsidRPr="00544DC6">
        <w:rPr>
          <w:rFonts w:ascii="Garamond" w:hAnsi="Garamond"/>
        </w:rPr>
        <w:t xml:space="preserve"> staat de overheid een gevarieerder pakket aan maatregelen ter beschikking. Aan de vraagzijde vinden we </w:t>
      </w:r>
      <w:r w:rsidR="0006358A" w:rsidRPr="00544DC6">
        <w:rPr>
          <w:rFonts w:ascii="Garamond" w:hAnsi="Garamond"/>
        </w:rPr>
        <w:t xml:space="preserve">(zie de onderstaande figuur) </w:t>
      </w:r>
      <w:proofErr w:type="spellStart"/>
      <w:r w:rsidRPr="00544DC6">
        <w:rPr>
          <w:rFonts w:ascii="Garamond" w:hAnsi="Garamond"/>
        </w:rPr>
        <w:t>interventieinstrumenten</w:t>
      </w:r>
      <w:proofErr w:type="spellEnd"/>
      <w:r w:rsidRPr="00544DC6">
        <w:rPr>
          <w:rFonts w:ascii="Garamond" w:hAnsi="Garamond"/>
        </w:rPr>
        <w:t xml:space="preserve"> zoals systeem (geclusterd) beleid, regulerende wetgeving, overheidsinkoop en beïnvloeding van private consumptie. De </w:t>
      </w:r>
      <w:r w:rsidR="000072B1" w:rsidRPr="00544DC6">
        <w:rPr>
          <w:rFonts w:ascii="Garamond" w:hAnsi="Garamond"/>
        </w:rPr>
        <w:t>maatregelen</w:t>
      </w:r>
      <w:r w:rsidRPr="00544DC6">
        <w:rPr>
          <w:rFonts w:ascii="Garamond" w:hAnsi="Garamond"/>
        </w:rPr>
        <w:t xml:space="preserve"> hier hebben een minder stimulerend, maar meer dwingend </w:t>
      </w:r>
      <w:r w:rsidRPr="00544DC6">
        <w:rPr>
          <w:rFonts w:ascii="Garamond" w:hAnsi="Garamond"/>
        </w:rPr>
        <w:lastRenderedPageBreak/>
        <w:t xml:space="preserve">karakter. Waar aan de aanbodzijde vooral gesproken wordt over het werken met financiële prikkels en het transparanter maken van markten, wordt er aan de vraagzijde </w:t>
      </w:r>
      <w:r w:rsidR="00071D35" w:rsidRPr="00544DC6">
        <w:rPr>
          <w:rFonts w:ascii="Garamond" w:hAnsi="Garamond"/>
        </w:rPr>
        <w:t>overwegend</w:t>
      </w:r>
      <w:r w:rsidRPr="00544DC6">
        <w:rPr>
          <w:rFonts w:ascii="Garamond" w:hAnsi="Garamond"/>
        </w:rPr>
        <w:t xml:space="preserve"> gesproken over dwingend</w:t>
      </w:r>
      <w:r w:rsidR="00071D35" w:rsidRPr="00544DC6">
        <w:rPr>
          <w:rFonts w:ascii="Garamond" w:hAnsi="Garamond"/>
        </w:rPr>
        <w:t>ere</w:t>
      </w:r>
      <w:r w:rsidRPr="00544DC6">
        <w:rPr>
          <w:rFonts w:ascii="Garamond" w:hAnsi="Garamond"/>
        </w:rPr>
        <w:t xml:space="preserve"> beleid</w:t>
      </w:r>
      <w:r w:rsidR="00071D35" w:rsidRPr="00544DC6">
        <w:rPr>
          <w:rFonts w:ascii="Garamond" w:hAnsi="Garamond"/>
        </w:rPr>
        <w:t>sinstrumenten</w:t>
      </w:r>
      <w:r w:rsidRPr="00544DC6">
        <w:rPr>
          <w:rFonts w:ascii="Garamond" w:hAnsi="Garamond"/>
        </w:rPr>
        <w:t>.</w:t>
      </w:r>
      <w:r w:rsidR="00071D35" w:rsidRPr="00544DC6">
        <w:rPr>
          <w:rFonts w:ascii="Garamond" w:hAnsi="Garamond"/>
        </w:rPr>
        <w:t xml:space="preserve"> Beleidsregels, wetgeving, regelgeving, en het verrichten van aanschaffen. Ook is er aandacht voor de manier waarop de vraag vanuit derden te beïnvloeden is door het verlenen van subsidies, heffen van accijnzen en dergelijke meer.</w:t>
      </w:r>
    </w:p>
    <w:p w:rsidR="009361E5" w:rsidRPr="00544DC6" w:rsidRDefault="009361E5" w:rsidP="005767DE">
      <w:pPr>
        <w:jc w:val="both"/>
        <w:rPr>
          <w:rFonts w:ascii="Garamond" w:hAnsi="Garamond"/>
        </w:rPr>
      </w:pPr>
    </w:p>
    <w:p w:rsidR="009361E5" w:rsidRPr="00544DC6" w:rsidRDefault="009361E5" w:rsidP="005767DE">
      <w:pPr>
        <w:jc w:val="both"/>
        <w:rPr>
          <w:rFonts w:ascii="Garamond" w:hAnsi="Garamond"/>
        </w:rPr>
      </w:pPr>
      <w:r w:rsidRPr="00544DC6">
        <w:rPr>
          <w:rFonts w:ascii="Garamond" w:hAnsi="Garamond"/>
        </w:rPr>
        <w:t xml:space="preserve">Hoewel het onderscheid tussen maatregelen aan de aanbodzijde en aan de vraagzijde vrij evident lijkt, is er uiteraard sprake van een ferme doorwerking. Vraag en aanbod zijn immers twee communicerende vaten. Merk dan ook op dat maatregelen die getroffen worden aan de ene zijde een effect bewerkstellen aan de andere kant. </w:t>
      </w:r>
      <w:r w:rsidR="0006358A" w:rsidRPr="00544DC6">
        <w:rPr>
          <w:rFonts w:ascii="Garamond" w:hAnsi="Garamond"/>
        </w:rPr>
        <w:t>De vraag- en aanbodzijde van een markt zijn dan ook communicerende vaten.</w:t>
      </w:r>
    </w:p>
    <w:p w:rsidR="004B0CE4" w:rsidRPr="00544DC6" w:rsidRDefault="004B0CE4" w:rsidP="00304A73">
      <w:pPr>
        <w:jc w:val="both"/>
        <w:rPr>
          <w:rFonts w:ascii="Garamond" w:hAnsi="Garamond"/>
        </w:rPr>
      </w:pPr>
    </w:p>
    <w:p w:rsidR="000D033B" w:rsidRPr="00544DC6" w:rsidRDefault="000D033B" w:rsidP="000D033B">
      <w:pPr>
        <w:pStyle w:val="ListParagraph"/>
        <w:spacing w:line="360" w:lineRule="auto"/>
        <w:ind w:left="0"/>
        <w:rPr>
          <w:rFonts w:ascii="Garamond" w:hAnsi="Garamond"/>
          <w:i/>
          <w:lang w:val="nl-NL"/>
        </w:rPr>
      </w:pPr>
      <w:r w:rsidRPr="00544DC6">
        <w:rPr>
          <w:rFonts w:ascii="Garamond" w:hAnsi="Garamond"/>
          <w:i/>
          <w:lang w:val="nl-NL"/>
        </w:rPr>
        <w:t>Fig. 4 Taxonomie van de innovatie beleidsinstrumenten aan de aanbodzijde (</w:t>
      </w:r>
      <w:proofErr w:type="spellStart"/>
      <w:r w:rsidRPr="00544DC6">
        <w:rPr>
          <w:rFonts w:ascii="Garamond" w:hAnsi="Garamond"/>
          <w:i/>
          <w:lang w:val="nl-NL"/>
        </w:rPr>
        <w:t>Edler</w:t>
      </w:r>
      <w:proofErr w:type="spellEnd"/>
      <w:r w:rsidRPr="00544DC6">
        <w:rPr>
          <w:rFonts w:ascii="Garamond" w:hAnsi="Garamond"/>
          <w:i/>
          <w:lang w:val="nl-NL"/>
        </w:rPr>
        <w:t xml:space="preserve"> en </w:t>
      </w:r>
      <w:proofErr w:type="spellStart"/>
      <w:r w:rsidRPr="00544DC6">
        <w:rPr>
          <w:rFonts w:ascii="Garamond" w:hAnsi="Garamond"/>
          <w:i/>
          <w:lang w:val="nl-NL"/>
        </w:rPr>
        <w:t>Georghiou</w:t>
      </w:r>
      <w:proofErr w:type="spellEnd"/>
      <w:r w:rsidRPr="00544DC6">
        <w:rPr>
          <w:rFonts w:ascii="Garamond" w:hAnsi="Garamond"/>
          <w:i/>
          <w:lang w:val="nl-NL"/>
        </w:rPr>
        <w:t>, 2007, p953)</w:t>
      </w:r>
    </w:p>
    <w:p w:rsidR="00F9011A" w:rsidRPr="00544DC6" w:rsidRDefault="007C6B54" w:rsidP="00F9011A">
      <w:pPr>
        <w:jc w:val="center"/>
        <w:rPr>
          <w:rFonts w:ascii="Garamond" w:hAnsi="Garamond"/>
          <w:b/>
        </w:rPr>
      </w:pPr>
      <w:r w:rsidRPr="00544DC6">
        <w:rPr>
          <w:rFonts w:ascii="Garamond" w:hAnsi="Garamond"/>
          <w:b/>
          <w:noProof/>
          <w:lang w:val="en-US" w:eastAsia="en-US"/>
        </w:rPr>
        <w:drawing>
          <wp:inline distT="0" distB="0" distL="0" distR="0">
            <wp:extent cx="3474720" cy="3931920"/>
            <wp:effectExtent l="19050" t="0" r="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3" cstate="print"/>
                    <a:srcRect/>
                    <a:stretch>
                      <a:fillRect/>
                    </a:stretch>
                  </pic:blipFill>
                  <pic:spPr bwMode="auto">
                    <a:xfrm>
                      <a:off x="0" y="0"/>
                      <a:ext cx="3474720" cy="3931920"/>
                    </a:xfrm>
                    <a:prstGeom prst="rect">
                      <a:avLst/>
                    </a:prstGeom>
                    <a:noFill/>
                    <a:ln w="9525">
                      <a:noFill/>
                      <a:miter lim="800000"/>
                      <a:headEnd/>
                      <a:tailEnd/>
                    </a:ln>
                  </pic:spPr>
                </pic:pic>
              </a:graphicData>
            </a:graphic>
          </wp:inline>
        </w:drawing>
      </w:r>
    </w:p>
    <w:p w:rsidR="00F9011A" w:rsidRPr="00544DC6" w:rsidRDefault="00F9011A" w:rsidP="00304A73">
      <w:pPr>
        <w:jc w:val="both"/>
        <w:rPr>
          <w:rFonts w:ascii="Garamond" w:hAnsi="Garamond"/>
        </w:rPr>
      </w:pPr>
    </w:p>
    <w:p w:rsidR="00E04D7B" w:rsidRPr="00544DC6" w:rsidRDefault="001C35B8" w:rsidP="0073466C">
      <w:pPr>
        <w:jc w:val="both"/>
        <w:rPr>
          <w:rFonts w:ascii="Garamond" w:hAnsi="Garamond"/>
          <w:b/>
        </w:rPr>
      </w:pPr>
      <w:r w:rsidRPr="00544DC6">
        <w:rPr>
          <w:rFonts w:ascii="Garamond" w:hAnsi="Garamond"/>
          <w:b/>
        </w:rPr>
        <w:t xml:space="preserve">4.6 </w:t>
      </w:r>
      <w:r w:rsidR="00E04D7B" w:rsidRPr="00544DC6">
        <w:rPr>
          <w:rFonts w:ascii="Garamond" w:hAnsi="Garamond"/>
          <w:b/>
        </w:rPr>
        <w:t xml:space="preserve">Public </w:t>
      </w:r>
      <w:proofErr w:type="spellStart"/>
      <w:r w:rsidR="00E04D7B" w:rsidRPr="00544DC6">
        <w:rPr>
          <w:rFonts w:ascii="Garamond" w:hAnsi="Garamond"/>
          <w:b/>
        </w:rPr>
        <w:t>Procurement</w:t>
      </w:r>
      <w:proofErr w:type="spellEnd"/>
      <w:r w:rsidR="00E04D7B" w:rsidRPr="00544DC6">
        <w:rPr>
          <w:rFonts w:ascii="Garamond" w:hAnsi="Garamond"/>
          <w:b/>
        </w:rPr>
        <w:t xml:space="preserve"> en Innovatiegericht Inkopen</w:t>
      </w:r>
    </w:p>
    <w:p w:rsidR="0057418E" w:rsidRPr="00544DC6" w:rsidRDefault="006F20BC" w:rsidP="0073466C">
      <w:pPr>
        <w:jc w:val="both"/>
        <w:rPr>
          <w:rFonts w:ascii="Garamond" w:hAnsi="Garamond"/>
        </w:rPr>
      </w:pPr>
      <w:r w:rsidRPr="00544DC6">
        <w:rPr>
          <w:rFonts w:ascii="Garamond" w:hAnsi="Garamond"/>
        </w:rPr>
        <w:t xml:space="preserve">In het navolgende zullen we ons focussen op de pilaar </w:t>
      </w:r>
      <w:r w:rsidRPr="00544DC6">
        <w:rPr>
          <w:rFonts w:ascii="Garamond" w:hAnsi="Garamond"/>
          <w:i/>
        </w:rPr>
        <w:t xml:space="preserve">public procurement. </w:t>
      </w:r>
      <w:r w:rsidRPr="00544DC6">
        <w:rPr>
          <w:rFonts w:ascii="Garamond" w:hAnsi="Garamond"/>
        </w:rPr>
        <w:t xml:space="preserve">Het is immers de rol van de overheid als </w:t>
      </w:r>
      <w:proofErr w:type="spellStart"/>
      <w:r w:rsidRPr="00544DC6">
        <w:rPr>
          <w:rFonts w:ascii="Garamond" w:hAnsi="Garamond"/>
        </w:rPr>
        <w:t>launching</w:t>
      </w:r>
      <w:proofErr w:type="spellEnd"/>
      <w:r w:rsidRPr="00544DC6">
        <w:rPr>
          <w:rFonts w:ascii="Garamond" w:hAnsi="Garamond"/>
        </w:rPr>
        <w:t xml:space="preserve"> </w:t>
      </w:r>
      <w:proofErr w:type="spellStart"/>
      <w:r w:rsidRPr="00544DC6">
        <w:rPr>
          <w:rFonts w:ascii="Garamond" w:hAnsi="Garamond"/>
        </w:rPr>
        <w:t>cust</w:t>
      </w:r>
      <w:r w:rsidR="009331EA" w:rsidRPr="00544DC6">
        <w:rPr>
          <w:rFonts w:ascii="Garamond" w:hAnsi="Garamond"/>
        </w:rPr>
        <w:t>omer</w:t>
      </w:r>
      <w:proofErr w:type="spellEnd"/>
      <w:r w:rsidR="009331EA" w:rsidRPr="00544DC6">
        <w:rPr>
          <w:rFonts w:ascii="Garamond" w:hAnsi="Garamond"/>
        </w:rPr>
        <w:t xml:space="preserve"> die ter discussie staat binnen deze studie. </w:t>
      </w:r>
      <w:r w:rsidR="00750083" w:rsidRPr="00544DC6">
        <w:rPr>
          <w:rFonts w:ascii="Garamond" w:hAnsi="Garamond"/>
        </w:rPr>
        <w:t xml:space="preserve">Alvorens een uiteenzetting van de wetenschap </w:t>
      </w:r>
      <w:r w:rsidR="0042679B" w:rsidRPr="00544DC6">
        <w:rPr>
          <w:rFonts w:ascii="Garamond" w:hAnsi="Garamond"/>
        </w:rPr>
        <w:t>rondom public pro</w:t>
      </w:r>
      <w:r w:rsidR="0073466C" w:rsidRPr="00544DC6">
        <w:rPr>
          <w:rFonts w:ascii="Garamond" w:hAnsi="Garamond"/>
        </w:rPr>
        <w:t>c</w:t>
      </w:r>
      <w:r w:rsidR="0042679B" w:rsidRPr="00544DC6">
        <w:rPr>
          <w:rFonts w:ascii="Garamond" w:hAnsi="Garamond"/>
        </w:rPr>
        <w:t>ur</w:t>
      </w:r>
      <w:r w:rsidR="0073466C" w:rsidRPr="00544DC6">
        <w:rPr>
          <w:rFonts w:ascii="Garamond" w:hAnsi="Garamond"/>
        </w:rPr>
        <w:t>ement en innovatie te beginnen is het nodig een eenduidige definitie van public procurement overeen te komen. Het navolgende vertrekt van de definitie dat public procurement gezien moet worden als</w:t>
      </w:r>
      <w:r w:rsidR="0057418E" w:rsidRPr="00544DC6">
        <w:rPr>
          <w:rFonts w:ascii="Garamond" w:hAnsi="Garamond"/>
        </w:rPr>
        <w:t>:</w:t>
      </w:r>
    </w:p>
    <w:p w:rsidR="00A4372F" w:rsidRPr="00544DC6" w:rsidRDefault="0057418E" w:rsidP="00A861DE">
      <w:pPr>
        <w:numPr>
          <w:ilvl w:val="0"/>
          <w:numId w:val="5"/>
        </w:numPr>
        <w:jc w:val="both"/>
        <w:rPr>
          <w:rFonts w:ascii="Garamond" w:hAnsi="Garamond"/>
        </w:rPr>
      </w:pPr>
      <w:r w:rsidRPr="00544DC6">
        <w:rPr>
          <w:rFonts w:ascii="Garamond" w:hAnsi="Garamond"/>
          <w:i/>
        </w:rPr>
        <w:t>I</w:t>
      </w:r>
      <w:r w:rsidR="0073466C" w:rsidRPr="00544DC6">
        <w:rPr>
          <w:rFonts w:ascii="Garamond" w:hAnsi="Garamond"/>
          <w:i/>
        </w:rPr>
        <w:t>nkoop van</w:t>
      </w:r>
      <w:r w:rsidR="000C7EE4" w:rsidRPr="00544DC6">
        <w:rPr>
          <w:rFonts w:ascii="Garamond" w:hAnsi="Garamond"/>
          <w:i/>
        </w:rPr>
        <w:t xml:space="preserve"> goederen</w:t>
      </w:r>
      <w:r w:rsidR="00F66A5D" w:rsidRPr="00544DC6">
        <w:rPr>
          <w:rFonts w:ascii="Garamond" w:hAnsi="Garamond"/>
          <w:i/>
        </w:rPr>
        <w:t>, diensten en services</w:t>
      </w:r>
      <w:r w:rsidR="000C7EE4" w:rsidRPr="00544DC6">
        <w:rPr>
          <w:rFonts w:ascii="Garamond" w:hAnsi="Garamond"/>
          <w:i/>
        </w:rPr>
        <w:t xml:space="preserve"> uit de private sector door een (</w:t>
      </w:r>
      <w:proofErr w:type="spellStart"/>
      <w:r w:rsidR="000C7EE4" w:rsidRPr="00544DC6">
        <w:rPr>
          <w:rFonts w:ascii="Garamond" w:hAnsi="Garamond"/>
          <w:i/>
        </w:rPr>
        <w:t>semi</w:t>
      </w:r>
      <w:proofErr w:type="spellEnd"/>
      <w:r w:rsidR="000C7EE4" w:rsidRPr="00544DC6">
        <w:rPr>
          <w:rFonts w:ascii="Garamond" w:hAnsi="Garamond"/>
          <w:i/>
        </w:rPr>
        <w:t>-) publiekrechtelijk lichaam</w:t>
      </w:r>
      <w:r w:rsidR="00284BD4" w:rsidRPr="00544DC6">
        <w:rPr>
          <w:rFonts w:ascii="Garamond" w:hAnsi="Garamond"/>
          <w:i/>
        </w:rPr>
        <w:t>, met inbegrip van alle onderliggende transacties tussen private partijen onderling die toewijsbaar voor het uitvoeren van de opdracht noodzakelijk zijn.</w:t>
      </w:r>
      <w:r w:rsidR="003A6D22" w:rsidRPr="00544DC6">
        <w:rPr>
          <w:rFonts w:ascii="Garamond" w:hAnsi="Garamond"/>
        </w:rPr>
        <w:t xml:space="preserve"> </w:t>
      </w:r>
    </w:p>
    <w:p w:rsidR="00E04D7B" w:rsidRPr="00544DC6" w:rsidRDefault="00E04D7B" w:rsidP="00E04D7B">
      <w:pPr>
        <w:jc w:val="both"/>
        <w:rPr>
          <w:rFonts w:ascii="Garamond" w:hAnsi="Garamond"/>
        </w:rPr>
      </w:pPr>
    </w:p>
    <w:p w:rsidR="00E04D7B" w:rsidRPr="00544DC6" w:rsidRDefault="00E04D7B" w:rsidP="00E04D7B">
      <w:pPr>
        <w:jc w:val="both"/>
        <w:rPr>
          <w:rFonts w:ascii="Garamond" w:hAnsi="Garamond"/>
        </w:rPr>
      </w:pPr>
      <w:r w:rsidRPr="00544DC6">
        <w:rPr>
          <w:rFonts w:ascii="Garamond" w:hAnsi="Garamond"/>
        </w:rPr>
        <w:t xml:space="preserve">Met het omarmen van deze definities voorkomen we dat ook aanschaffen tussen publieksrechtelijke lichamen onderling als public </w:t>
      </w:r>
      <w:proofErr w:type="spellStart"/>
      <w:r w:rsidRPr="00544DC6">
        <w:rPr>
          <w:rFonts w:ascii="Garamond" w:hAnsi="Garamond"/>
        </w:rPr>
        <w:t>procurement</w:t>
      </w:r>
      <w:proofErr w:type="spellEnd"/>
      <w:r w:rsidRPr="00544DC6">
        <w:rPr>
          <w:rFonts w:ascii="Garamond" w:hAnsi="Garamond"/>
        </w:rPr>
        <w:t xml:space="preserve"> en daarmee als mede object van studie worden gezien. Uiteraard is het mogelijk om tussen publieke organisaties onderling innovatieve inkoopachtige trajecten op te starten. Hierbij spelen </w:t>
      </w:r>
      <w:proofErr w:type="gramStart"/>
      <w:r w:rsidRPr="00544DC6">
        <w:rPr>
          <w:rFonts w:ascii="Garamond" w:hAnsi="Garamond"/>
        </w:rPr>
        <w:t>evenwel</w:t>
      </w:r>
      <w:proofErr w:type="gramEnd"/>
      <w:r w:rsidRPr="00544DC6">
        <w:rPr>
          <w:rFonts w:ascii="Garamond" w:hAnsi="Garamond"/>
        </w:rPr>
        <w:t xml:space="preserve"> geheel andere </w:t>
      </w:r>
      <w:r w:rsidRPr="00544DC6">
        <w:rPr>
          <w:rFonts w:ascii="Garamond" w:hAnsi="Garamond"/>
        </w:rPr>
        <w:lastRenderedPageBreak/>
        <w:t xml:space="preserve">mechanismen dan in de wisselwerking tussen publieke en private partijen. De studie concentreert zich dus op een </w:t>
      </w:r>
      <w:proofErr w:type="spellStart"/>
      <w:r w:rsidRPr="00544DC6">
        <w:rPr>
          <w:rFonts w:ascii="Garamond" w:hAnsi="Garamond"/>
        </w:rPr>
        <w:t>klant-leverancier-relatie</w:t>
      </w:r>
      <w:proofErr w:type="spellEnd"/>
      <w:r w:rsidRPr="00544DC6">
        <w:rPr>
          <w:rFonts w:ascii="Garamond" w:hAnsi="Garamond"/>
        </w:rPr>
        <w:t xml:space="preserve"> tussen een publieke en een private partij. </w:t>
      </w:r>
    </w:p>
    <w:p w:rsidR="00E04D7B" w:rsidRPr="00544DC6" w:rsidRDefault="00E04D7B" w:rsidP="00304A73">
      <w:pPr>
        <w:jc w:val="both"/>
        <w:rPr>
          <w:rFonts w:ascii="Garamond" w:hAnsi="Garamond"/>
        </w:rPr>
      </w:pPr>
    </w:p>
    <w:p w:rsidR="005F15C6" w:rsidRPr="00544DC6" w:rsidRDefault="00E04D7B" w:rsidP="00304A73">
      <w:pPr>
        <w:jc w:val="both"/>
        <w:rPr>
          <w:rFonts w:ascii="Garamond" w:hAnsi="Garamond"/>
        </w:rPr>
      </w:pPr>
      <w:r w:rsidRPr="00544DC6">
        <w:rPr>
          <w:rFonts w:ascii="Garamond" w:hAnsi="Garamond"/>
        </w:rPr>
        <w:t xml:space="preserve">Object van studie is overigens niet het spel van public </w:t>
      </w:r>
      <w:proofErr w:type="spellStart"/>
      <w:r w:rsidRPr="00544DC6">
        <w:rPr>
          <w:rFonts w:ascii="Garamond" w:hAnsi="Garamond"/>
        </w:rPr>
        <w:t>procurement</w:t>
      </w:r>
      <w:proofErr w:type="spellEnd"/>
      <w:r w:rsidRPr="00544DC6">
        <w:rPr>
          <w:rFonts w:ascii="Garamond" w:hAnsi="Garamond"/>
        </w:rPr>
        <w:t xml:space="preserve">, maar een verfijning hiervan. Gezocht wordt naar overheidsinkopen die </w:t>
      </w:r>
      <w:r w:rsidR="0006358A" w:rsidRPr="00544DC6">
        <w:rPr>
          <w:rFonts w:ascii="Garamond" w:hAnsi="Garamond"/>
        </w:rPr>
        <w:t xml:space="preserve">mede </w:t>
      </w:r>
      <w:r w:rsidRPr="00544DC6">
        <w:rPr>
          <w:rFonts w:ascii="Garamond" w:hAnsi="Garamond"/>
        </w:rPr>
        <w:t xml:space="preserve">tot doel staan om innovatie te bewerkstellen. We spreken hier dan ook van </w:t>
      </w:r>
      <w:r w:rsidRPr="00544DC6">
        <w:rPr>
          <w:rFonts w:ascii="Garamond" w:hAnsi="Garamond"/>
          <w:i/>
        </w:rPr>
        <w:t>innovatiegericht inkopen</w:t>
      </w:r>
      <w:r w:rsidRPr="00544DC6">
        <w:rPr>
          <w:rFonts w:ascii="Garamond" w:hAnsi="Garamond"/>
        </w:rPr>
        <w:t>. Een</w:t>
      </w:r>
      <w:r w:rsidR="0025478B" w:rsidRPr="00544DC6">
        <w:rPr>
          <w:rFonts w:ascii="Garamond" w:hAnsi="Garamond"/>
        </w:rPr>
        <w:t xml:space="preserve"> vereniging van de definities van innovatie en public </w:t>
      </w:r>
      <w:proofErr w:type="spellStart"/>
      <w:r w:rsidR="0025478B" w:rsidRPr="00544DC6">
        <w:rPr>
          <w:rFonts w:ascii="Garamond" w:hAnsi="Garamond"/>
        </w:rPr>
        <w:t>procurement</w:t>
      </w:r>
      <w:proofErr w:type="spellEnd"/>
      <w:r w:rsidR="0025478B" w:rsidRPr="00544DC6">
        <w:rPr>
          <w:rFonts w:ascii="Garamond" w:hAnsi="Garamond"/>
        </w:rPr>
        <w:t xml:space="preserve"> is </w:t>
      </w:r>
      <w:r w:rsidRPr="00544DC6">
        <w:rPr>
          <w:rFonts w:ascii="Garamond" w:hAnsi="Garamond"/>
        </w:rPr>
        <w:t xml:space="preserve">dan ook </w:t>
      </w:r>
      <w:r w:rsidR="0025478B" w:rsidRPr="00544DC6">
        <w:rPr>
          <w:rFonts w:ascii="Garamond" w:hAnsi="Garamond"/>
        </w:rPr>
        <w:t xml:space="preserve">gewenst: </w:t>
      </w:r>
    </w:p>
    <w:p w:rsidR="00564D53" w:rsidRPr="00544DC6" w:rsidRDefault="00564D53" w:rsidP="00284BD4">
      <w:pPr>
        <w:numPr>
          <w:ilvl w:val="0"/>
          <w:numId w:val="5"/>
        </w:numPr>
        <w:jc w:val="both"/>
        <w:rPr>
          <w:rFonts w:ascii="Garamond" w:hAnsi="Garamond"/>
        </w:rPr>
      </w:pPr>
      <w:r w:rsidRPr="00544DC6">
        <w:rPr>
          <w:rFonts w:ascii="Garamond" w:hAnsi="Garamond"/>
          <w:i/>
        </w:rPr>
        <w:t>Inkoop van goederen, diensten en services uit de private sector door een (</w:t>
      </w:r>
      <w:proofErr w:type="spellStart"/>
      <w:r w:rsidRPr="00544DC6">
        <w:rPr>
          <w:rFonts w:ascii="Garamond" w:hAnsi="Garamond"/>
          <w:i/>
        </w:rPr>
        <w:t>semi</w:t>
      </w:r>
      <w:proofErr w:type="spellEnd"/>
      <w:r w:rsidRPr="00544DC6">
        <w:rPr>
          <w:rFonts w:ascii="Garamond" w:hAnsi="Garamond"/>
          <w:i/>
        </w:rPr>
        <w:t>-) publiekrechtelijk lichaam</w:t>
      </w:r>
      <w:r w:rsidR="0025478B" w:rsidRPr="00544DC6">
        <w:rPr>
          <w:rFonts w:ascii="Garamond" w:hAnsi="Garamond"/>
          <w:i/>
        </w:rPr>
        <w:t>,</w:t>
      </w:r>
      <w:r w:rsidR="00284BD4" w:rsidRPr="00544DC6">
        <w:rPr>
          <w:rFonts w:ascii="Garamond" w:hAnsi="Garamond"/>
          <w:i/>
        </w:rPr>
        <w:t xml:space="preserve"> met inbegrip van alle onderliggende transacties tussen private partijen onderling</w:t>
      </w:r>
      <w:r w:rsidR="0025478B" w:rsidRPr="00544DC6">
        <w:rPr>
          <w:rFonts w:ascii="Garamond" w:hAnsi="Garamond"/>
          <w:i/>
        </w:rPr>
        <w:t>,</w:t>
      </w:r>
      <w:r w:rsidR="00284BD4" w:rsidRPr="00544DC6">
        <w:rPr>
          <w:rFonts w:ascii="Garamond" w:hAnsi="Garamond"/>
          <w:i/>
        </w:rPr>
        <w:t xml:space="preserve"> die toewijsbaar voor het uitvoeren van de opdracht noodzakelijk zijn,</w:t>
      </w:r>
      <w:r w:rsidRPr="00544DC6">
        <w:rPr>
          <w:rFonts w:ascii="Garamond" w:hAnsi="Garamond"/>
        </w:rPr>
        <w:t xml:space="preserve"> </w:t>
      </w:r>
      <w:r w:rsidRPr="00544DC6">
        <w:rPr>
          <w:rFonts w:ascii="Garamond" w:hAnsi="Garamond"/>
          <w:i/>
        </w:rPr>
        <w:t>met oog op het verkrijgen van innovatieve producten</w:t>
      </w:r>
      <w:r w:rsidR="0025478B" w:rsidRPr="00544DC6">
        <w:rPr>
          <w:rFonts w:ascii="Garamond" w:hAnsi="Garamond"/>
          <w:i/>
        </w:rPr>
        <w:t>,</w:t>
      </w:r>
      <w:r w:rsidRPr="00544DC6">
        <w:rPr>
          <w:rFonts w:ascii="Garamond" w:hAnsi="Garamond"/>
          <w:i/>
        </w:rPr>
        <w:t xml:space="preserve"> of met oog op het faciliteren van de mogelijkheid om innovatieve producten aan te </w:t>
      </w:r>
      <w:proofErr w:type="gramStart"/>
      <w:r w:rsidRPr="00544DC6">
        <w:rPr>
          <w:rFonts w:ascii="Garamond" w:hAnsi="Garamond"/>
          <w:i/>
        </w:rPr>
        <w:t>bieden.</w:t>
      </w:r>
      <w:r w:rsidRPr="00544DC6">
        <w:rPr>
          <w:rFonts w:ascii="Garamond" w:hAnsi="Garamond"/>
        </w:rPr>
        <w:t xml:space="preserve">  </w:t>
      </w:r>
      <w:proofErr w:type="gramEnd"/>
    </w:p>
    <w:p w:rsidR="0026748E" w:rsidRPr="00544DC6" w:rsidRDefault="0026748E" w:rsidP="00977B46">
      <w:pPr>
        <w:jc w:val="both"/>
        <w:rPr>
          <w:rFonts w:ascii="Garamond" w:hAnsi="Garamond"/>
        </w:rPr>
      </w:pPr>
    </w:p>
    <w:p w:rsidR="00977B46" w:rsidRPr="00544DC6" w:rsidRDefault="0026748E" w:rsidP="00977B46">
      <w:pPr>
        <w:jc w:val="both"/>
        <w:rPr>
          <w:rFonts w:ascii="Garamond" w:hAnsi="Garamond"/>
          <w:b/>
        </w:rPr>
      </w:pPr>
      <w:r w:rsidRPr="00544DC6">
        <w:rPr>
          <w:rFonts w:ascii="Garamond" w:hAnsi="Garamond"/>
          <w:b/>
        </w:rPr>
        <w:t>4.7</w:t>
      </w:r>
      <w:r w:rsidR="00977B46" w:rsidRPr="00544DC6">
        <w:rPr>
          <w:rFonts w:ascii="Garamond" w:hAnsi="Garamond"/>
          <w:b/>
        </w:rPr>
        <w:t xml:space="preserve"> Sociale welvaart en maatschappelijke effecten</w:t>
      </w:r>
      <w:r w:rsidR="00652F7D" w:rsidRPr="00544DC6">
        <w:rPr>
          <w:rFonts w:ascii="Garamond" w:hAnsi="Garamond"/>
          <w:b/>
        </w:rPr>
        <w:t xml:space="preserve"> van innovatiegericht inkopen</w:t>
      </w:r>
    </w:p>
    <w:p w:rsidR="00AC27A4" w:rsidRPr="00544DC6" w:rsidRDefault="00AC27A4" w:rsidP="00977B46">
      <w:pPr>
        <w:jc w:val="both"/>
        <w:rPr>
          <w:rFonts w:ascii="Garamond" w:hAnsi="Garamond"/>
        </w:rPr>
      </w:pPr>
      <w:r w:rsidRPr="00544DC6">
        <w:rPr>
          <w:rFonts w:ascii="Garamond" w:hAnsi="Garamond"/>
        </w:rPr>
        <w:t xml:space="preserve">Alvorens dieper in te gaan op wat innovatiegericht inkopen nu voor verschijningsvormen kent wordt eerst kort ingegaan op de algemene vraag waarom innovatiegericht inkopen nu eigenlijk wenselijk is. </w:t>
      </w:r>
    </w:p>
    <w:p w:rsidR="00AC27A4" w:rsidRPr="00544DC6" w:rsidRDefault="00AC27A4" w:rsidP="00977B46">
      <w:pPr>
        <w:jc w:val="both"/>
        <w:rPr>
          <w:rFonts w:ascii="Garamond" w:hAnsi="Garamond"/>
        </w:rPr>
      </w:pPr>
    </w:p>
    <w:p w:rsidR="00977B46" w:rsidRPr="00544DC6" w:rsidRDefault="00977B46" w:rsidP="00977B46">
      <w:pPr>
        <w:jc w:val="both"/>
        <w:rPr>
          <w:rFonts w:ascii="Garamond" w:hAnsi="Garamond"/>
        </w:rPr>
      </w:pPr>
      <w:proofErr w:type="spellStart"/>
      <w:r w:rsidRPr="00544DC6">
        <w:rPr>
          <w:rFonts w:ascii="Garamond" w:hAnsi="Garamond"/>
        </w:rPr>
        <w:t>Edler</w:t>
      </w:r>
      <w:proofErr w:type="spellEnd"/>
      <w:r w:rsidRPr="00544DC6">
        <w:rPr>
          <w:rFonts w:ascii="Garamond" w:hAnsi="Garamond"/>
        </w:rPr>
        <w:t xml:space="preserve"> en </w:t>
      </w:r>
      <w:proofErr w:type="spellStart"/>
      <w:r w:rsidRPr="00544DC6">
        <w:rPr>
          <w:rFonts w:ascii="Garamond" w:hAnsi="Garamond"/>
        </w:rPr>
        <w:t>Georghiou</w:t>
      </w:r>
      <w:proofErr w:type="spellEnd"/>
      <w:r w:rsidRPr="00544DC6">
        <w:rPr>
          <w:rFonts w:ascii="Garamond" w:hAnsi="Garamond"/>
        </w:rPr>
        <w:t xml:space="preserve"> (2007, p951-952) stellen dat, hoewel er lang lopende debatten zijn over de </w:t>
      </w:r>
      <w:proofErr w:type="gramStart"/>
      <w:r w:rsidRPr="00544DC6">
        <w:rPr>
          <w:rFonts w:ascii="Garamond" w:hAnsi="Garamond"/>
        </w:rPr>
        <w:t>ethiek</w:t>
      </w:r>
      <w:proofErr w:type="gramEnd"/>
      <w:r w:rsidRPr="00544DC6">
        <w:rPr>
          <w:rFonts w:ascii="Garamond" w:hAnsi="Garamond"/>
        </w:rPr>
        <w:t xml:space="preserve"> van overheidsinterventie in het economisch bestel, er moverende redenen aan te wijzen zijn om vanuit overheidswege innovatie aan te wakkeren. Hiertoe wijzen zij op het bestaan van zogenaamde ‘innovatie onvriendelijke markten’, evenals op het mogelijk manifesteren van </w:t>
      </w:r>
      <w:proofErr w:type="spellStart"/>
      <w:r w:rsidRPr="00544DC6">
        <w:rPr>
          <w:rFonts w:ascii="Garamond" w:hAnsi="Garamond"/>
        </w:rPr>
        <w:t>marktfalen</w:t>
      </w:r>
      <w:proofErr w:type="spellEnd"/>
      <w:r w:rsidRPr="00544DC6">
        <w:rPr>
          <w:rFonts w:ascii="Garamond" w:hAnsi="Garamond"/>
        </w:rPr>
        <w:t xml:space="preserve"> en </w:t>
      </w:r>
      <w:proofErr w:type="spellStart"/>
      <w:r w:rsidRPr="00544DC6">
        <w:rPr>
          <w:rFonts w:ascii="Garamond" w:hAnsi="Garamond"/>
        </w:rPr>
        <w:t>systeemfalen</w:t>
      </w:r>
      <w:proofErr w:type="spellEnd"/>
      <w:r w:rsidRPr="00544DC6">
        <w:rPr>
          <w:rFonts w:ascii="Garamond" w:hAnsi="Garamond"/>
        </w:rPr>
        <w:t xml:space="preserve">. </w:t>
      </w:r>
    </w:p>
    <w:p w:rsidR="00977B46" w:rsidRPr="00544DC6" w:rsidRDefault="00977B46" w:rsidP="00977B46">
      <w:pPr>
        <w:jc w:val="both"/>
        <w:rPr>
          <w:rFonts w:ascii="Garamond" w:hAnsi="Garamond"/>
        </w:rPr>
      </w:pPr>
    </w:p>
    <w:p w:rsidR="00977B46" w:rsidRPr="00544DC6" w:rsidRDefault="00977B46" w:rsidP="00977B46">
      <w:pPr>
        <w:jc w:val="both"/>
        <w:rPr>
          <w:rFonts w:ascii="Garamond" w:hAnsi="Garamond"/>
        </w:rPr>
      </w:pPr>
      <w:r w:rsidRPr="00544DC6">
        <w:rPr>
          <w:rFonts w:ascii="Garamond" w:hAnsi="Garamond"/>
        </w:rPr>
        <w:t xml:space="preserve">Von Hippel (2006, p107-119) voert meer maatschappelijke argumenten aan om overheidsinterventie in de economische huishouding op vlak van innovatie te verantwoorden. De eenvoudige redeneerlijn luidt dat door het mobiliseren van zowel het innoverend vermogen van de vraag- als aanbodzijde er per saldo meer geïnnoveerd wordt. De positieve effecten van innovatie zijn dan ook per saldo hoger dan wanneer uitsluitend de aanbodzijde van een markt zich bezighoudt met innovatie. Voor bewijslast aangaande deze </w:t>
      </w:r>
      <w:proofErr w:type="gramStart"/>
      <w:r w:rsidRPr="00544DC6">
        <w:rPr>
          <w:rFonts w:ascii="Garamond" w:hAnsi="Garamond"/>
        </w:rPr>
        <w:t>theorie</w:t>
      </w:r>
      <w:proofErr w:type="gramEnd"/>
      <w:r w:rsidRPr="00544DC6">
        <w:rPr>
          <w:rFonts w:ascii="Garamond" w:hAnsi="Garamond"/>
        </w:rPr>
        <w:t xml:space="preserve"> wordt verwezen naar zogenaamde </w:t>
      </w:r>
      <w:proofErr w:type="spellStart"/>
      <w:r w:rsidRPr="00544DC6">
        <w:rPr>
          <w:rFonts w:ascii="Garamond" w:hAnsi="Garamond"/>
          <w:i/>
        </w:rPr>
        <w:t>social</w:t>
      </w:r>
      <w:proofErr w:type="spellEnd"/>
      <w:r w:rsidRPr="00544DC6">
        <w:rPr>
          <w:rFonts w:ascii="Garamond" w:hAnsi="Garamond"/>
          <w:i/>
        </w:rPr>
        <w:t xml:space="preserve"> welfare </w:t>
      </w:r>
      <w:proofErr w:type="spellStart"/>
      <w:r w:rsidRPr="00544DC6">
        <w:rPr>
          <w:rFonts w:ascii="Garamond" w:hAnsi="Garamond"/>
          <w:i/>
        </w:rPr>
        <w:t>functions</w:t>
      </w:r>
      <w:proofErr w:type="spellEnd"/>
      <w:r w:rsidRPr="00544DC6">
        <w:rPr>
          <w:rFonts w:ascii="Garamond" w:hAnsi="Garamond"/>
        </w:rPr>
        <w:t xml:space="preserve">, zoals deze gebruikelijk zijn in maatschappelijke </w:t>
      </w:r>
      <w:proofErr w:type="spellStart"/>
      <w:r w:rsidRPr="00544DC6">
        <w:rPr>
          <w:rFonts w:ascii="Garamond" w:hAnsi="Garamond"/>
        </w:rPr>
        <w:t>kosten-baten</w:t>
      </w:r>
      <w:proofErr w:type="spellEnd"/>
      <w:r w:rsidRPr="00544DC6">
        <w:rPr>
          <w:rFonts w:ascii="Garamond" w:hAnsi="Garamond"/>
        </w:rPr>
        <w:t xml:space="preserve"> analyses. De strekking van de stelling van Von Hippel luidt dat meer innovatie inherent is aan een beter maatschappelijk resultaat. Von Hippel concludeert dat innovatie aangewakkerd door gebruikers, zowel maatschappelijk wenselijk is, als dat zij groot in omvang is. </w:t>
      </w:r>
    </w:p>
    <w:p w:rsidR="00977B46" w:rsidRPr="00544DC6" w:rsidRDefault="00977B46" w:rsidP="00977B46">
      <w:pPr>
        <w:jc w:val="both"/>
        <w:rPr>
          <w:rFonts w:ascii="Garamond" w:hAnsi="Garamond"/>
        </w:rPr>
      </w:pPr>
    </w:p>
    <w:p w:rsidR="00977B46" w:rsidRPr="00544DC6" w:rsidRDefault="00977B46" w:rsidP="00977B46">
      <w:pPr>
        <w:jc w:val="both"/>
        <w:rPr>
          <w:rFonts w:ascii="Garamond" w:hAnsi="Garamond"/>
        </w:rPr>
      </w:pPr>
      <w:r w:rsidRPr="00544DC6">
        <w:rPr>
          <w:rFonts w:ascii="Garamond" w:hAnsi="Garamond"/>
        </w:rPr>
        <w:t xml:space="preserve">Het lijkt aldus gelegitimeerd dat moderne overheden participeren in het bevorderen van innovatie binnen haar beheersgebieden. Zij wordt ondermeer door de veranderende aard van problemen gedwongen om </w:t>
      </w:r>
      <w:r w:rsidR="00652F7D" w:rsidRPr="00544DC6">
        <w:rPr>
          <w:rFonts w:ascii="Garamond" w:hAnsi="Garamond"/>
        </w:rPr>
        <w:t xml:space="preserve">andere </w:t>
      </w:r>
      <w:r w:rsidRPr="00544DC6">
        <w:rPr>
          <w:rFonts w:ascii="Garamond" w:hAnsi="Garamond"/>
        </w:rPr>
        <w:t xml:space="preserve">rollen </w:t>
      </w:r>
      <w:r w:rsidR="00652F7D" w:rsidRPr="00544DC6">
        <w:rPr>
          <w:rFonts w:ascii="Garamond" w:hAnsi="Garamond"/>
        </w:rPr>
        <w:t xml:space="preserve">(zie figuur </w:t>
      </w:r>
      <w:r w:rsidR="00C96AD7" w:rsidRPr="00544DC6">
        <w:rPr>
          <w:rFonts w:ascii="Garamond" w:hAnsi="Garamond"/>
        </w:rPr>
        <w:t>1</w:t>
      </w:r>
      <w:r w:rsidR="00652F7D" w:rsidRPr="00544DC6">
        <w:rPr>
          <w:rFonts w:ascii="Garamond" w:hAnsi="Garamond"/>
        </w:rPr>
        <w:t xml:space="preserve"> op pagina </w:t>
      </w:r>
      <w:r w:rsidR="00C96AD7" w:rsidRPr="00544DC6">
        <w:rPr>
          <w:rFonts w:ascii="Garamond" w:hAnsi="Garamond"/>
        </w:rPr>
        <w:t>24</w:t>
      </w:r>
      <w:r w:rsidR="00652F7D" w:rsidRPr="00544DC6">
        <w:rPr>
          <w:rFonts w:ascii="Garamond" w:hAnsi="Garamond"/>
        </w:rPr>
        <w:t xml:space="preserve">) </w:t>
      </w:r>
      <w:r w:rsidRPr="00544DC6">
        <w:rPr>
          <w:rFonts w:ascii="Garamond" w:hAnsi="Garamond"/>
        </w:rPr>
        <w:t xml:space="preserve">aan te nemen en zich anders op te stellen in een spel van sturing. Concrete maatschappelijke winsten zijn bovendien te bereiken door innovatie bevorderend te acteren. De volgende paragraaf gaat meer specifiek in op het hoe en waarom van innovatiegericht inkopen en de effecten die hiermee te behalen zijn. </w:t>
      </w:r>
    </w:p>
    <w:p w:rsidR="005F15C6" w:rsidRPr="00544DC6" w:rsidRDefault="005F15C6" w:rsidP="00304A73">
      <w:pPr>
        <w:jc w:val="both"/>
        <w:rPr>
          <w:rFonts w:ascii="Garamond" w:hAnsi="Garamond"/>
        </w:rPr>
      </w:pPr>
    </w:p>
    <w:p w:rsidR="0042679B" w:rsidRPr="00544DC6" w:rsidRDefault="0042679B" w:rsidP="00304A73">
      <w:pPr>
        <w:jc w:val="both"/>
        <w:rPr>
          <w:rFonts w:ascii="Garamond" w:hAnsi="Garamond"/>
        </w:rPr>
      </w:pPr>
    </w:p>
    <w:p w:rsidR="00837A58" w:rsidRPr="00544DC6" w:rsidRDefault="004A0163" w:rsidP="00837A58">
      <w:pPr>
        <w:numPr>
          <w:ilvl w:val="0"/>
          <w:numId w:val="1"/>
        </w:numPr>
        <w:pBdr>
          <w:top w:val="single" w:sz="4" w:space="1" w:color="auto"/>
          <w:bottom w:val="single" w:sz="4" w:space="1" w:color="auto"/>
        </w:pBdr>
        <w:spacing w:line="360" w:lineRule="auto"/>
        <w:jc w:val="center"/>
        <w:outlineLvl w:val="0"/>
        <w:rPr>
          <w:rFonts w:ascii="Garamond" w:hAnsi="Garamond"/>
          <w:b/>
          <w:bCs/>
        </w:rPr>
      </w:pPr>
      <w:r w:rsidRPr="00544DC6">
        <w:rPr>
          <w:rFonts w:ascii="Garamond" w:hAnsi="Garamond"/>
          <w:b/>
          <w:bCs/>
        </w:rPr>
        <w:br w:type="page"/>
      </w:r>
      <w:r w:rsidR="00837A58" w:rsidRPr="00544DC6">
        <w:rPr>
          <w:rFonts w:ascii="Garamond" w:hAnsi="Garamond"/>
          <w:b/>
          <w:bCs/>
        </w:rPr>
        <w:lastRenderedPageBreak/>
        <w:t>De overheid als klant van innovatie</w:t>
      </w:r>
    </w:p>
    <w:p w:rsidR="0034085F" w:rsidRPr="00544DC6" w:rsidRDefault="0034085F" w:rsidP="005311B5">
      <w:pPr>
        <w:spacing w:line="360" w:lineRule="auto"/>
        <w:jc w:val="both"/>
        <w:rPr>
          <w:rFonts w:ascii="Garamond" w:hAnsi="Garamond"/>
        </w:rPr>
      </w:pPr>
    </w:p>
    <w:p w:rsidR="00AB62F6" w:rsidRPr="00544DC6" w:rsidRDefault="00DC2613" w:rsidP="004B0CE4">
      <w:pPr>
        <w:jc w:val="both"/>
        <w:rPr>
          <w:rFonts w:ascii="Garamond" w:hAnsi="Garamond"/>
        </w:rPr>
      </w:pPr>
      <w:proofErr w:type="spellStart"/>
      <w:r w:rsidRPr="00544DC6">
        <w:rPr>
          <w:rFonts w:ascii="Garamond" w:hAnsi="Garamond"/>
        </w:rPr>
        <w:t>Rolfstam</w:t>
      </w:r>
      <w:proofErr w:type="spellEnd"/>
      <w:r w:rsidRPr="00544DC6">
        <w:rPr>
          <w:rFonts w:ascii="Garamond" w:hAnsi="Garamond"/>
        </w:rPr>
        <w:t xml:space="preserve"> (2</w:t>
      </w:r>
      <w:r w:rsidR="00B30D61" w:rsidRPr="00544DC6">
        <w:rPr>
          <w:rFonts w:ascii="Garamond" w:hAnsi="Garamond"/>
        </w:rPr>
        <w:t>005, p2) beschrijft in een overzicht</w:t>
      </w:r>
      <w:r w:rsidRPr="00544DC6">
        <w:rPr>
          <w:rFonts w:ascii="Garamond" w:hAnsi="Garamond"/>
        </w:rPr>
        <w:t xml:space="preserve"> van recente wetenschappelijke ontwikkelingen op het vlak van </w:t>
      </w:r>
      <w:r w:rsidR="00AB62F6" w:rsidRPr="00544DC6">
        <w:rPr>
          <w:rFonts w:ascii="Garamond" w:hAnsi="Garamond"/>
        </w:rPr>
        <w:t>innovatiegericht inkopen</w:t>
      </w:r>
      <w:r w:rsidRPr="00544DC6">
        <w:rPr>
          <w:rFonts w:ascii="Garamond" w:hAnsi="Garamond"/>
          <w:i/>
        </w:rPr>
        <w:t xml:space="preserve">, </w:t>
      </w:r>
      <w:r w:rsidRPr="00544DC6">
        <w:rPr>
          <w:rFonts w:ascii="Garamond" w:hAnsi="Garamond"/>
        </w:rPr>
        <w:t xml:space="preserve">aan de hand van observaties van de Europese Commissie en aan de hand van </w:t>
      </w:r>
      <w:proofErr w:type="spellStart"/>
      <w:r w:rsidRPr="00544DC6">
        <w:rPr>
          <w:rFonts w:ascii="Garamond" w:hAnsi="Garamond"/>
        </w:rPr>
        <w:t>Edquist</w:t>
      </w:r>
      <w:proofErr w:type="spellEnd"/>
      <w:r w:rsidRPr="00544DC6">
        <w:rPr>
          <w:rFonts w:ascii="Garamond" w:hAnsi="Garamond"/>
        </w:rPr>
        <w:t xml:space="preserve"> en Hommen (2000)</w:t>
      </w:r>
      <w:r w:rsidR="0025478B" w:rsidRPr="00544DC6">
        <w:rPr>
          <w:rFonts w:ascii="Garamond" w:hAnsi="Garamond"/>
        </w:rPr>
        <w:t>,</w:t>
      </w:r>
      <w:r w:rsidRPr="00544DC6">
        <w:rPr>
          <w:rFonts w:ascii="Garamond" w:hAnsi="Garamond"/>
        </w:rPr>
        <w:t xml:space="preserve"> een aantal beleidsdoelstellingen waartoe het apparaat van overheidinkoop de laatste jaren is gebruikt. Zo kan de consumentenrol gebruikt worden voor </w:t>
      </w:r>
      <w:r w:rsidR="00ED6680" w:rsidRPr="00544DC6">
        <w:rPr>
          <w:rFonts w:ascii="Garamond" w:hAnsi="Garamond"/>
        </w:rPr>
        <w:t xml:space="preserve">het aanwakkeren van economische activiteit in bepaalde markten, voor het scheppen van werkgelegenheid, om </w:t>
      </w:r>
      <w:r w:rsidR="00F64D99" w:rsidRPr="00544DC6">
        <w:rPr>
          <w:rFonts w:ascii="Garamond" w:hAnsi="Garamond"/>
        </w:rPr>
        <w:t>lokale bedrijven tegen buitenlandse competitie</w:t>
      </w:r>
      <w:r w:rsidR="00ED6680" w:rsidRPr="00544DC6">
        <w:rPr>
          <w:rFonts w:ascii="Garamond" w:hAnsi="Garamond"/>
        </w:rPr>
        <w:t xml:space="preserve"> te beschermen, om concurrentie in bepaalde markten te stimuleren, om regionale verschillen te bestrijden en om banen te creëren voor gemarginaliseerde delen van de beroepsbevolking. </w:t>
      </w:r>
      <w:r w:rsidR="00AB62F6" w:rsidRPr="00544DC6">
        <w:rPr>
          <w:rFonts w:ascii="Garamond" w:hAnsi="Garamond"/>
        </w:rPr>
        <w:t xml:space="preserve">Vraag </w:t>
      </w:r>
      <w:proofErr w:type="gramStart"/>
      <w:r w:rsidR="00AB62F6" w:rsidRPr="00544DC6">
        <w:rPr>
          <w:rFonts w:ascii="Garamond" w:hAnsi="Garamond"/>
        </w:rPr>
        <w:t>is</w:t>
      </w:r>
      <w:proofErr w:type="gramEnd"/>
      <w:r w:rsidR="00AB62F6" w:rsidRPr="00544DC6">
        <w:rPr>
          <w:rFonts w:ascii="Garamond" w:hAnsi="Garamond"/>
        </w:rPr>
        <w:t xml:space="preserve"> nu waarom juist een overheid zich zou moeten bezigen met innovatiegericht inkopen. </w:t>
      </w:r>
    </w:p>
    <w:p w:rsidR="00AB62F6" w:rsidRPr="00544DC6" w:rsidRDefault="00AB62F6" w:rsidP="004B0CE4">
      <w:pPr>
        <w:jc w:val="both"/>
        <w:rPr>
          <w:rFonts w:ascii="Garamond" w:hAnsi="Garamond"/>
        </w:rPr>
      </w:pPr>
    </w:p>
    <w:p w:rsidR="00AF7CA4" w:rsidRPr="00544DC6" w:rsidRDefault="001C35B8" w:rsidP="004B0CE4">
      <w:pPr>
        <w:jc w:val="both"/>
        <w:rPr>
          <w:rFonts w:ascii="Garamond" w:hAnsi="Garamond"/>
          <w:b/>
        </w:rPr>
      </w:pPr>
      <w:r w:rsidRPr="00544DC6">
        <w:rPr>
          <w:rFonts w:ascii="Garamond" w:hAnsi="Garamond"/>
          <w:b/>
        </w:rPr>
        <w:t xml:space="preserve">5.1 </w:t>
      </w:r>
      <w:r w:rsidR="00AF7CA4" w:rsidRPr="00544DC6">
        <w:rPr>
          <w:rFonts w:ascii="Garamond" w:hAnsi="Garamond"/>
          <w:b/>
        </w:rPr>
        <w:t xml:space="preserve">Meer over het waarom van innovatiegericht inkopen </w:t>
      </w:r>
    </w:p>
    <w:p w:rsidR="00AF7CA4" w:rsidRPr="00544DC6" w:rsidRDefault="00AF7CA4" w:rsidP="004B0CE4">
      <w:pPr>
        <w:jc w:val="both"/>
        <w:rPr>
          <w:rFonts w:ascii="Garamond" w:hAnsi="Garamond"/>
        </w:rPr>
      </w:pPr>
      <w:proofErr w:type="spellStart"/>
      <w:r w:rsidRPr="00544DC6">
        <w:rPr>
          <w:rFonts w:ascii="Garamond" w:hAnsi="Garamond"/>
        </w:rPr>
        <w:t>Gavras</w:t>
      </w:r>
      <w:proofErr w:type="spellEnd"/>
      <w:r w:rsidRPr="00544DC6">
        <w:rPr>
          <w:rFonts w:ascii="Garamond" w:hAnsi="Garamond"/>
        </w:rPr>
        <w:t xml:space="preserve"> et al (2005, p18-19) geven een helder inzicht in waarom </w:t>
      </w:r>
      <w:r w:rsidR="00E156CD" w:rsidRPr="00544DC6">
        <w:rPr>
          <w:rFonts w:ascii="Garamond" w:hAnsi="Garamond"/>
        </w:rPr>
        <w:t xml:space="preserve">juist </w:t>
      </w:r>
      <w:r w:rsidRPr="00544DC6">
        <w:rPr>
          <w:rFonts w:ascii="Garamond" w:hAnsi="Garamond"/>
        </w:rPr>
        <w:t xml:space="preserve">een overheid zich zou moeten bezigen met innovatiegericht inkopen. Zij voegen hieraan toe dat in verschillende markten de overheid zelfs een van de weinige, zo niet de enige consument is. </w:t>
      </w:r>
    </w:p>
    <w:p w:rsidR="00AF7CA4" w:rsidRPr="00544DC6" w:rsidRDefault="00AF7CA4" w:rsidP="004B0CE4">
      <w:pPr>
        <w:jc w:val="both"/>
        <w:rPr>
          <w:rFonts w:ascii="Garamond" w:hAnsi="Garamond"/>
        </w:rPr>
      </w:pPr>
    </w:p>
    <w:p w:rsidR="00E156CD" w:rsidRPr="00544DC6" w:rsidRDefault="00E156CD" w:rsidP="004B0CE4">
      <w:pPr>
        <w:jc w:val="both"/>
        <w:rPr>
          <w:rFonts w:ascii="Garamond" w:hAnsi="Garamond"/>
        </w:rPr>
      </w:pPr>
      <w:r w:rsidRPr="00544DC6">
        <w:rPr>
          <w:rFonts w:ascii="Garamond" w:hAnsi="Garamond"/>
        </w:rPr>
        <w:t xml:space="preserve">Een opsomming van de redenen waarom </w:t>
      </w:r>
      <w:r w:rsidR="00E17954" w:rsidRPr="00544DC6">
        <w:rPr>
          <w:rFonts w:ascii="Garamond" w:hAnsi="Garamond"/>
        </w:rPr>
        <w:t xml:space="preserve">ontlenen </w:t>
      </w:r>
      <w:proofErr w:type="spellStart"/>
      <w:r w:rsidR="00E17954" w:rsidRPr="00544DC6">
        <w:rPr>
          <w:rFonts w:ascii="Garamond" w:hAnsi="Garamond"/>
        </w:rPr>
        <w:t>Gavras</w:t>
      </w:r>
      <w:proofErr w:type="spellEnd"/>
      <w:r w:rsidR="00E17954" w:rsidRPr="00544DC6">
        <w:rPr>
          <w:rFonts w:ascii="Garamond" w:hAnsi="Garamond"/>
        </w:rPr>
        <w:t xml:space="preserve"> et al (2005, p19) aan ondermeer </w:t>
      </w:r>
      <w:proofErr w:type="spellStart"/>
      <w:r w:rsidR="00E17954" w:rsidRPr="00544DC6">
        <w:rPr>
          <w:rFonts w:ascii="Garamond" w:hAnsi="Garamond"/>
        </w:rPr>
        <w:t>Geroski</w:t>
      </w:r>
      <w:proofErr w:type="spellEnd"/>
      <w:r w:rsidR="00E17954" w:rsidRPr="00544DC6">
        <w:rPr>
          <w:rFonts w:ascii="Garamond" w:hAnsi="Garamond"/>
        </w:rPr>
        <w:t xml:space="preserve">, </w:t>
      </w:r>
      <w:proofErr w:type="spellStart"/>
      <w:r w:rsidR="00E17954" w:rsidRPr="00544DC6">
        <w:rPr>
          <w:rFonts w:ascii="Garamond" w:hAnsi="Garamond"/>
        </w:rPr>
        <w:t>Dalpé</w:t>
      </w:r>
      <w:proofErr w:type="spellEnd"/>
      <w:r w:rsidR="00E17954" w:rsidRPr="00544DC6">
        <w:rPr>
          <w:rFonts w:ascii="Garamond" w:hAnsi="Garamond"/>
        </w:rPr>
        <w:t xml:space="preserve"> et al, </w:t>
      </w:r>
      <w:proofErr w:type="spellStart"/>
      <w:r w:rsidR="00E17954" w:rsidRPr="00544DC6">
        <w:rPr>
          <w:rFonts w:ascii="Garamond" w:hAnsi="Garamond"/>
        </w:rPr>
        <w:t>Dalpé</w:t>
      </w:r>
      <w:proofErr w:type="spellEnd"/>
      <w:r w:rsidR="00E17954" w:rsidRPr="00544DC6">
        <w:rPr>
          <w:rFonts w:ascii="Garamond" w:hAnsi="Garamond"/>
        </w:rPr>
        <w:t xml:space="preserve"> en </w:t>
      </w:r>
      <w:proofErr w:type="spellStart"/>
      <w:r w:rsidR="00E17954" w:rsidRPr="00544DC6">
        <w:rPr>
          <w:rFonts w:ascii="Garamond" w:hAnsi="Garamond"/>
        </w:rPr>
        <w:t>Edquist</w:t>
      </w:r>
      <w:proofErr w:type="spellEnd"/>
      <w:r w:rsidR="00E17954" w:rsidRPr="00544DC6">
        <w:rPr>
          <w:rFonts w:ascii="Garamond" w:hAnsi="Garamond"/>
        </w:rPr>
        <w:t xml:space="preserve">: </w:t>
      </w:r>
    </w:p>
    <w:p w:rsidR="00E17954" w:rsidRPr="00544DC6" w:rsidRDefault="00E17954" w:rsidP="00A861DE">
      <w:pPr>
        <w:numPr>
          <w:ilvl w:val="0"/>
          <w:numId w:val="13"/>
        </w:numPr>
        <w:jc w:val="both"/>
        <w:rPr>
          <w:rFonts w:ascii="Garamond" w:hAnsi="Garamond"/>
        </w:rPr>
      </w:pPr>
      <w:r w:rsidRPr="00544DC6">
        <w:rPr>
          <w:rFonts w:ascii="Garamond" w:hAnsi="Garamond"/>
        </w:rPr>
        <w:t>Overheden zijn vaak veeleisende consumenten die innovatie nodig hebben om hun positie in de maatschappij recht aan te doen</w:t>
      </w:r>
      <w:r w:rsidR="00261C28" w:rsidRPr="00544DC6">
        <w:rPr>
          <w:rFonts w:ascii="Garamond" w:hAnsi="Garamond"/>
        </w:rPr>
        <w:t xml:space="preserve">. Dit wordt ondersteund door de observatie dat de publieke sector in innovatieve projecten vaker acteert als </w:t>
      </w:r>
      <w:proofErr w:type="spellStart"/>
      <w:r w:rsidR="00261C28" w:rsidRPr="00544DC6">
        <w:rPr>
          <w:rFonts w:ascii="Garamond" w:hAnsi="Garamond"/>
          <w:i/>
        </w:rPr>
        <w:t>lead-user</w:t>
      </w:r>
      <w:proofErr w:type="spellEnd"/>
      <w:r w:rsidR="00261C28" w:rsidRPr="00544DC6">
        <w:rPr>
          <w:rFonts w:ascii="Garamond" w:hAnsi="Garamond"/>
          <w:i/>
        </w:rPr>
        <w:t xml:space="preserve"> </w:t>
      </w:r>
      <w:r w:rsidR="00261C28" w:rsidRPr="00544DC6">
        <w:rPr>
          <w:rFonts w:ascii="Garamond" w:hAnsi="Garamond"/>
        </w:rPr>
        <w:t xml:space="preserve">dan private partijen. </w:t>
      </w:r>
    </w:p>
    <w:p w:rsidR="00261C28" w:rsidRPr="00544DC6" w:rsidRDefault="00261C28" w:rsidP="00A861DE">
      <w:pPr>
        <w:numPr>
          <w:ilvl w:val="0"/>
          <w:numId w:val="13"/>
        </w:numPr>
        <w:jc w:val="both"/>
        <w:rPr>
          <w:rFonts w:ascii="Garamond" w:hAnsi="Garamond"/>
        </w:rPr>
      </w:pPr>
      <w:r w:rsidRPr="00544DC6">
        <w:rPr>
          <w:rFonts w:ascii="Garamond" w:hAnsi="Garamond"/>
        </w:rPr>
        <w:t xml:space="preserve">Voortvloeiend uit politieke belangen en ‘missies’ zijn overheden vaak meer welwillend om hogere prijzen te betalen zoals deze doorgaans gebruikelijk zijn voor innovatieve producten die aan het begin van hun levenscyclus staan. </w:t>
      </w:r>
    </w:p>
    <w:p w:rsidR="00261C28" w:rsidRPr="00544DC6" w:rsidRDefault="00261C28" w:rsidP="00A861DE">
      <w:pPr>
        <w:numPr>
          <w:ilvl w:val="0"/>
          <w:numId w:val="13"/>
        </w:numPr>
        <w:jc w:val="both"/>
        <w:rPr>
          <w:rFonts w:ascii="Garamond" w:hAnsi="Garamond"/>
        </w:rPr>
      </w:pPr>
      <w:r w:rsidRPr="00544DC6">
        <w:rPr>
          <w:rFonts w:ascii="Garamond" w:hAnsi="Garamond"/>
        </w:rPr>
        <w:t xml:space="preserve">De grote inkoopkracht van de overheid brengt met zich mee dat deze vaak (in het bijzonder wanneer behoeften van verschillende overheden gebundeld worden) een kritieke massa aan vraag met zich mee brengt om innovatie te lanceren. </w:t>
      </w:r>
    </w:p>
    <w:p w:rsidR="00261C28" w:rsidRPr="00544DC6" w:rsidRDefault="009163F0" w:rsidP="00A861DE">
      <w:pPr>
        <w:numPr>
          <w:ilvl w:val="0"/>
          <w:numId w:val="13"/>
        </w:numPr>
        <w:jc w:val="both"/>
        <w:rPr>
          <w:rFonts w:ascii="Garamond" w:hAnsi="Garamond"/>
        </w:rPr>
      </w:pPr>
      <w:r w:rsidRPr="00544DC6">
        <w:rPr>
          <w:rFonts w:ascii="Garamond" w:hAnsi="Garamond"/>
        </w:rPr>
        <w:t>Een publieke vraag naar innovatieve producten zen</w:t>
      </w:r>
      <w:r w:rsidR="00D62541" w:rsidRPr="00544DC6">
        <w:rPr>
          <w:rFonts w:ascii="Garamond" w:hAnsi="Garamond"/>
        </w:rPr>
        <w:t>dt</w:t>
      </w:r>
      <w:r w:rsidRPr="00544DC6">
        <w:rPr>
          <w:rFonts w:ascii="Garamond" w:hAnsi="Garamond"/>
        </w:rPr>
        <w:t xml:space="preserve"> ook sterke berichten uit aan eventuele private gebruikers in een markt. </w:t>
      </w:r>
    </w:p>
    <w:p w:rsidR="009163F0" w:rsidRPr="00544DC6" w:rsidRDefault="009163F0" w:rsidP="00A861DE">
      <w:pPr>
        <w:numPr>
          <w:ilvl w:val="0"/>
          <w:numId w:val="13"/>
        </w:numPr>
        <w:jc w:val="both"/>
        <w:rPr>
          <w:rFonts w:ascii="Garamond" w:hAnsi="Garamond"/>
        </w:rPr>
      </w:pPr>
      <w:r w:rsidRPr="00544DC6">
        <w:rPr>
          <w:rFonts w:ascii="Garamond" w:hAnsi="Garamond"/>
        </w:rPr>
        <w:t>In tegenstelling tot</w:t>
      </w:r>
      <w:r w:rsidR="00BB107F" w:rsidRPr="00544DC6">
        <w:rPr>
          <w:rFonts w:ascii="Garamond" w:hAnsi="Garamond"/>
        </w:rPr>
        <w:t xml:space="preserve"> het uitgeven van R&amp;</w:t>
      </w:r>
      <w:proofErr w:type="spellStart"/>
      <w:r w:rsidR="00BB107F" w:rsidRPr="00544DC6">
        <w:rPr>
          <w:rFonts w:ascii="Garamond" w:hAnsi="Garamond"/>
        </w:rPr>
        <w:t>D-subsidies</w:t>
      </w:r>
      <w:proofErr w:type="spellEnd"/>
      <w:r w:rsidR="00BB107F" w:rsidRPr="00544DC6">
        <w:rPr>
          <w:rFonts w:ascii="Garamond" w:hAnsi="Garamond"/>
        </w:rPr>
        <w:t xml:space="preserve">, leidt innovatiegericht inkopen niet alleen tot verbeterde technologische mogelijkheden, maar ook tot productie capaciteit voor innovaties. </w:t>
      </w:r>
    </w:p>
    <w:p w:rsidR="00AF7CA4" w:rsidRPr="00544DC6" w:rsidRDefault="00AF7CA4" w:rsidP="004B0CE4">
      <w:pPr>
        <w:jc w:val="both"/>
        <w:rPr>
          <w:rFonts w:ascii="Garamond" w:hAnsi="Garamond"/>
          <w:b/>
        </w:rPr>
      </w:pPr>
    </w:p>
    <w:p w:rsidR="0001037B" w:rsidRPr="00544DC6" w:rsidRDefault="001C35B8" w:rsidP="004B0CE4">
      <w:pPr>
        <w:jc w:val="both"/>
        <w:rPr>
          <w:rFonts w:ascii="Garamond" w:hAnsi="Garamond"/>
          <w:b/>
        </w:rPr>
      </w:pPr>
      <w:r w:rsidRPr="00544DC6">
        <w:rPr>
          <w:rFonts w:ascii="Garamond" w:hAnsi="Garamond"/>
          <w:b/>
        </w:rPr>
        <w:t xml:space="preserve">5.2 </w:t>
      </w:r>
      <w:r w:rsidR="0001037B" w:rsidRPr="00544DC6">
        <w:rPr>
          <w:rFonts w:ascii="Garamond" w:hAnsi="Garamond"/>
          <w:b/>
        </w:rPr>
        <w:t>Het kaliber van innovatiegericht inkopen (door de overheid)</w:t>
      </w:r>
    </w:p>
    <w:p w:rsidR="007E10BF" w:rsidRPr="00544DC6" w:rsidRDefault="004B0CE4" w:rsidP="004B0CE4">
      <w:pPr>
        <w:jc w:val="both"/>
        <w:rPr>
          <w:rFonts w:ascii="Garamond" w:hAnsi="Garamond"/>
        </w:rPr>
      </w:pPr>
      <w:proofErr w:type="spellStart"/>
      <w:r w:rsidRPr="00544DC6">
        <w:rPr>
          <w:rFonts w:ascii="Garamond" w:hAnsi="Garamond"/>
        </w:rPr>
        <w:t>Elder</w:t>
      </w:r>
      <w:proofErr w:type="spellEnd"/>
      <w:r w:rsidRPr="00544DC6">
        <w:rPr>
          <w:rFonts w:ascii="Garamond" w:hAnsi="Garamond"/>
        </w:rPr>
        <w:t xml:space="preserve"> en </w:t>
      </w:r>
      <w:proofErr w:type="spellStart"/>
      <w:r w:rsidRPr="00544DC6">
        <w:rPr>
          <w:rFonts w:ascii="Garamond" w:hAnsi="Garamond"/>
        </w:rPr>
        <w:t>Georghiou</w:t>
      </w:r>
      <w:proofErr w:type="spellEnd"/>
      <w:r w:rsidRPr="00544DC6">
        <w:rPr>
          <w:rFonts w:ascii="Garamond" w:hAnsi="Garamond"/>
        </w:rPr>
        <w:t xml:space="preserve"> (2007, p949) maken inzichtelijk hoe groot het latente vermogen van overheden is om via haar positie als massaconsument een invloed uit te oefenen op de </w:t>
      </w:r>
      <w:proofErr w:type="spellStart"/>
      <w:r w:rsidRPr="00544DC6">
        <w:rPr>
          <w:rFonts w:ascii="Garamond" w:hAnsi="Garamond"/>
        </w:rPr>
        <w:t>innovativiteit</w:t>
      </w:r>
      <w:proofErr w:type="spellEnd"/>
      <w:r w:rsidRPr="00544DC6">
        <w:rPr>
          <w:rFonts w:ascii="Garamond" w:hAnsi="Garamond"/>
        </w:rPr>
        <w:t xml:space="preserve"> van markten. Als bewijslast voeren zij hiervoor ondermeer aan dat een </w:t>
      </w:r>
      <w:r w:rsidR="00F66930" w:rsidRPr="00544DC6">
        <w:rPr>
          <w:rFonts w:ascii="Garamond" w:hAnsi="Garamond"/>
        </w:rPr>
        <w:t>16.3% van het gezamenlijk bruto binnenlands product van de EU-15 uitgegeven word</w:t>
      </w:r>
      <w:r w:rsidR="007E10BF" w:rsidRPr="00544DC6">
        <w:rPr>
          <w:rFonts w:ascii="Garamond" w:hAnsi="Garamond"/>
        </w:rPr>
        <w:t xml:space="preserve">t in overheidsinkoop trajecten. Deze positie van de overheid als invloedrijke massaconsument wordt ook door anderen (ondermeer Harland, 2005 p14) onderschreven. </w:t>
      </w:r>
    </w:p>
    <w:p w:rsidR="007E10BF" w:rsidRPr="00544DC6" w:rsidRDefault="007E10BF" w:rsidP="004B0CE4">
      <w:pPr>
        <w:jc w:val="both"/>
        <w:rPr>
          <w:rFonts w:ascii="Garamond" w:hAnsi="Garamond"/>
        </w:rPr>
      </w:pPr>
    </w:p>
    <w:p w:rsidR="000D0AEF" w:rsidRPr="00544DC6" w:rsidRDefault="00B74E8C" w:rsidP="004B0CE4">
      <w:pPr>
        <w:jc w:val="both"/>
        <w:rPr>
          <w:rFonts w:ascii="Garamond" w:hAnsi="Garamond"/>
        </w:rPr>
      </w:pPr>
      <w:r w:rsidRPr="00544DC6">
        <w:rPr>
          <w:rFonts w:ascii="Garamond" w:hAnsi="Garamond"/>
        </w:rPr>
        <w:t xml:space="preserve">In de beantwoording van de motie Aptroot/Besselink (27 406 nr. 127) stelt </w:t>
      </w:r>
      <w:proofErr w:type="spellStart"/>
      <w:r w:rsidR="00AB62F6" w:rsidRPr="00544DC6">
        <w:rPr>
          <w:rFonts w:ascii="Garamond" w:hAnsi="Garamond"/>
        </w:rPr>
        <w:t>Minsiter</w:t>
      </w:r>
      <w:proofErr w:type="spellEnd"/>
      <w:r w:rsidR="00AB62F6" w:rsidRPr="00544DC6">
        <w:rPr>
          <w:rFonts w:ascii="Garamond" w:hAnsi="Garamond"/>
        </w:rPr>
        <w:t xml:space="preserve"> Van der Hoeven van Economische Zaken</w:t>
      </w:r>
      <w:r w:rsidRPr="00544DC6">
        <w:rPr>
          <w:rFonts w:ascii="Garamond" w:hAnsi="Garamond"/>
        </w:rPr>
        <w:t xml:space="preserve">, op </w:t>
      </w:r>
      <w:r w:rsidR="00AB62F6" w:rsidRPr="00544DC6">
        <w:rPr>
          <w:rFonts w:ascii="Garamond" w:hAnsi="Garamond"/>
        </w:rPr>
        <w:t>basis</w:t>
      </w:r>
      <w:r w:rsidRPr="00544DC6">
        <w:rPr>
          <w:rFonts w:ascii="Garamond" w:hAnsi="Garamond"/>
        </w:rPr>
        <w:t xml:space="preserve"> van de Rijksbrede </w:t>
      </w:r>
      <w:proofErr w:type="spellStart"/>
      <w:r w:rsidRPr="00544DC6">
        <w:rPr>
          <w:rFonts w:ascii="Garamond" w:hAnsi="Garamond"/>
        </w:rPr>
        <w:t>inkoopuitgavenanalyse</w:t>
      </w:r>
      <w:proofErr w:type="spellEnd"/>
      <w:r w:rsidRPr="00544DC6">
        <w:rPr>
          <w:rFonts w:ascii="Garamond" w:hAnsi="Garamond"/>
        </w:rPr>
        <w:t xml:space="preserve"> uit 2007 van het ministerie van Buitenlandse Zaken, dat de omvang van de</w:t>
      </w:r>
      <w:r w:rsidR="00D62541" w:rsidRPr="00544DC6">
        <w:rPr>
          <w:rFonts w:ascii="Garamond" w:hAnsi="Garamond"/>
        </w:rPr>
        <w:t xml:space="preserve"> uitgaven aan inkoop van de </w:t>
      </w:r>
      <w:r w:rsidRPr="00544DC6">
        <w:rPr>
          <w:rFonts w:ascii="Garamond" w:hAnsi="Garamond"/>
        </w:rPr>
        <w:t>Nederlandse rijksoverheid geschat wordt op ongeveer € 11 miljard per jaar. Het betreft hier dan e</w:t>
      </w:r>
      <w:r w:rsidR="00AB62F6" w:rsidRPr="00544DC6">
        <w:rPr>
          <w:rFonts w:ascii="Garamond" w:hAnsi="Garamond"/>
        </w:rPr>
        <w:t xml:space="preserve">nkel nog maar de rijksuitgaven. Decentrale uitgaven ontbreken dus in dit voorbeeld. </w:t>
      </w:r>
    </w:p>
    <w:p w:rsidR="000D0AEF" w:rsidRPr="00544DC6" w:rsidRDefault="000D0AEF" w:rsidP="004B0CE4">
      <w:pPr>
        <w:jc w:val="both"/>
        <w:rPr>
          <w:rFonts w:ascii="Garamond" w:hAnsi="Garamond"/>
        </w:rPr>
      </w:pPr>
    </w:p>
    <w:p w:rsidR="004C3E3B" w:rsidRPr="00544DC6" w:rsidRDefault="0047440A" w:rsidP="004B0CE4">
      <w:pPr>
        <w:jc w:val="both"/>
        <w:rPr>
          <w:rFonts w:ascii="Garamond" w:hAnsi="Garamond"/>
        </w:rPr>
      </w:pPr>
      <w:r w:rsidRPr="00544DC6">
        <w:rPr>
          <w:rFonts w:ascii="Garamond" w:hAnsi="Garamond"/>
        </w:rPr>
        <w:lastRenderedPageBreak/>
        <w:t xml:space="preserve">Daarnaast moet opgemerkt worden dat </w:t>
      </w:r>
      <w:r w:rsidR="00F66930" w:rsidRPr="00544DC6">
        <w:rPr>
          <w:rFonts w:ascii="Garamond" w:hAnsi="Garamond"/>
        </w:rPr>
        <w:t xml:space="preserve">overheidsinkoop een groot deel van de </w:t>
      </w:r>
      <w:r w:rsidRPr="00544DC6">
        <w:rPr>
          <w:rFonts w:ascii="Garamond" w:hAnsi="Garamond"/>
        </w:rPr>
        <w:t xml:space="preserve">totale </w:t>
      </w:r>
      <w:r w:rsidR="00F66930" w:rsidRPr="00544DC6">
        <w:rPr>
          <w:rFonts w:ascii="Garamond" w:hAnsi="Garamond"/>
        </w:rPr>
        <w:t>bestedingen in markten zoals de bouw, gezondheidssector en ook openbaar vervoer</w:t>
      </w:r>
      <w:r w:rsidRPr="00544DC6">
        <w:rPr>
          <w:rFonts w:ascii="Garamond" w:hAnsi="Garamond"/>
        </w:rPr>
        <w:t xml:space="preserve"> vertegenwoordigen</w:t>
      </w:r>
      <w:r w:rsidR="00F66930" w:rsidRPr="00544DC6">
        <w:rPr>
          <w:rFonts w:ascii="Garamond" w:hAnsi="Garamond"/>
        </w:rPr>
        <w:t xml:space="preserve">. </w:t>
      </w:r>
      <w:proofErr w:type="spellStart"/>
      <w:r w:rsidR="00DC2613" w:rsidRPr="00544DC6">
        <w:rPr>
          <w:rFonts w:ascii="Garamond" w:hAnsi="Garamond"/>
        </w:rPr>
        <w:t>Rothwel</w:t>
      </w:r>
      <w:proofErr w:type="spellEnd"/>
      <w:r w:rsidR="00DC2613" w:rsidRPr="00544DC6">
        <w:rPr>
          <w:rFonts w:ascii="Garamond" w:hAnsi="Garamond"/>
        </w:rPr>
        <w:t xml:space="preserve"> (volgens </w:t>
      </w:r>
      <w:proofErr w:type="spellStart"/>
      <w:r w:rsidR="00DC2613" w:rsidRPr="00544DC6">
        <w:rPr>
          <w:rFonts w:ascii="Garamond" w:hAnsi="Garamond"/>
        </w:rPr>
        <w:t>Edler</w:t>
      </w:r>
      <w:proofErr w:type="spellEnd"/>
      <w:r w:rsidR="00DC2613" w:rsidRPr="00544DC6">
        <w:rPr>
          <w:rFonts w:ascii="Garamond" w:hAnsi="Garamond"/>
        </w:rPr>
        <w:t xml:space="preserve"> en </w:t>
      </w:r>
      <w:proofErr w:type="spellStart"/>
      <w:r w:rsidR="00DC2613" w:rsidRPr="00544DC6">
        <w:rPr>
          <w:rFonts w:ascii="Garamond" w:hAnsi="Garamond"/>
        </w:rPr>
        <w:t>Georghiou</w:t>
      </w:r>
      <w:proofErr w:type="spellEnd"/>
      <w:r w:rsidR="00DC2613" w:rsidRPr="00544DC6">
        <w:rPr>
          <w:rFonts w:ascii="Garamond" w:hAnsi="Garamond"/>
        </w:rPr>
        <w:t xml:space="preserve">, 2007, p949) komt zelfs tot de conclusie dat over langere tijd de positieve invloed van de overheid op innovatie groter is geweest door haar rol als consument, dan door haar uitgekeerde R&amp;D subsidies. </w:t>
      </w:r>
      <w:r w:rsidR="002F7701" w:rsidRPr="00544DC6">
        <w:rPr>
          <w:rFonts w:ascii="Garamond" w:hAnsi="Garamond"/>
        </w:rPr>
        <w:t xml:space="preserve">Hoewel er verder geen uitspraken te doen </w:t>
      </w:r>
      <w:proofErr w:type="gramStart"/>
      <w:r w:rsidR="002F7701" w:rsidRPr="00544DC6">
        <w:rPr>
          <w:rFonts w:ascii="Garamond" w:hAnsi="Garamond"/>
        </w:rPr>
        <w:t>zijn</w:t>
      </w:r>
      <w:proofErr w:type="gramEnd"/>
      <w:r w:rsidR="002F7701" w:rsidRPr="00544DC6">
        <w:rPr>
          <w:rFonts w:ascii="Garamond" w:hAnsi="Garamond"/>
        </w:rPr>
        <w:t xml:space="preserve"> over hoe de invloed van de verschillende beleidsinstrumenten op innovatie zich tot elkaar verhouden, wordt hiermee aangetoond dat het potentiële effect van overheidsconsumptie zeer fors is. </w:t>
      </w:r>
    </w:p>
    <w:p w:rsidR="008A6A59" w:rsidRPr="00544DC6" w:rsidRDefault="008A6A59" w:rsidP="004B0CE4">
      <w:pPr>
        <w:jc w:val="both"/>
        <w:rPr>
          <w:rFonts w:ascii="Garamond" w:hAnsi="Garamond"/>
        </w:rPr>
      </w:pPr>
    </w:p>
    <w:p w:rsidR="00C329CC" w:rsidRPr="00544DC6" w:rsidRDefault="00C329CC" w:rsidP="004B0CE4">
      <w:pPr>
        <w:jc w:val="both"/>
        <w:rPr>
          <w:rFonts w:ascii="Garamond" w:hAnsi="Garamond"/>
        </w:rPr>
      </w:pPr>
      <w:r w:rsidRPr="00544DC6">
        <w:rPr>
          <w:rFonts w:ascii="Garamond" w:hAnsi="Garamond"/>
        </w:rPr>
        <w:t xml:space="preserve">Meer empirische studies, in het bijzonder van Von Hippel (1987) volgens </w:t>
      </w:r>
      <w:proofErr w:type="spellStart"/>
      <w:r w:rsidRPr="00544DC6">
        <w:rPr>
          <w:rFonts w:ascii="Garamond" w:hAnsi="Garamond"/>
        </w:rPr>
        <w:t>Vandeberg</w:t>
      </w:r>
      <w:proofErr w:type="spellEnd"/>
      <w:r w:rsidRPr="00544DC6">
        <w:rPr>
          <w:rFonts w:ascii="Garamond" w:hAnsi="Garamond"/>
        </w:rPr>
        <w:t xml:space="preserve"> (2006, p43) tonen aan dat in sterk uiteenlopende markten de invloed van ‘vragers’ op het innovatieproces zeer fors is. </w:t>
      </w:r>
      <w:r w:rsidR="0047440A" w:rsidRPr="00544DC6">
        <w:rPr>
          <w:rFonts w:ascii="Garamond" w:hAnsi="Garamond"/>
        </w:rPr>
        <w:t xml:space="preserve">Merk op dat deze studies niet direct spreken over innovatiegericht inkopen door overheden, maar door consumenten </w:t>
      </w:r>
      <w:proofErr w:type="gramStart"/>
      <w:r w:rsidR="0047440A" w:rsidRPr="00544DC6">
        <w:rPr>
          <w:rFonts w:ascii="Garamond" w:hAnsi="Garamond"/>
        </w:rPr>
        <w:t>in zijn algemeenheid</w:t>
      </w:r>
      <w:proofErr w:type="gramEnd"/>
      <w:r w:rsidR="0047440A" w:rsidRPr="00544DC6">
        <w:rPr>
          <w:rFonts w:ascii="Garamond" w:hAnsi="Garamond"/>
        </w:rPr>
        <w:t xml:space="preserve">. </w:t>
      </w:r>
    </w:p>
    <w:p w:rsidR="000D033B" w:rsidRPr="00544DC6" w:rsidRDefault="000D033B" w:rsidP="004B0CE4">
      <w:pPr>
        <w:jc w:val="both"/>
        <w:rPr>
          <w:rFonts w:ascii="Garamond" w:hAnsi="Garamond"/>
        </w:rPr>
      </w:pPr>
    </w:p>
    <w:p w:rsidR="000D033B" w:rsidRPr="00544DC6" w:rsidRDefault="000D033B" w:rsidP="000D033B">
      <w:pPr>
        <w:jc w:val="both"/>
        <w:rPr>
          <w:rFonts w:ascii="Garamond" w:hAnsi="Garamond"/>
          <w:i/>
        </w:rPr>
      </w:pPr>
      <w:r w:rsidRPr="00544DC6">
        <w:rPr>
          <w:rFonts w:ascii="Garamond" w:hAnsi="Garamond"/>
          <w:i/>
        </w:rPr>
        <w:t xml:space="preserve">Tab. 2 Empirische bewijslast gebruiker geïnitieerde innovatie (Von Hippel 1987, volgens </w:t>
      </w:r>
      <w:proofErr w:type="spellStart"/>
      <w:r w:rsidRPr="00544DC6">
        <w:rPr>
          <w:rFonts w:ascii="Garamond" w:hAnsi="Garamond"/>
          <w:i/>
        </w:rPr>
        <w:t>Vandeberg</w:t>
      </w:r>
      <w:proofErr w:type="spellEnd"/>
      <w:r w:rsidRPr="00544DC6">
        <w:rPr>
          <w:rFonts w:ascii="Garamond" w:hAnsi="Garamond"/>
          <w:i/>
        </w:rPr>
        <w:t xml:space="preserve"> 2006, p44)</w:t>
      </w:r>
    </w:p>
    <w:p w:rsidR="00C329CC" w:rsidRPr="00544DC6" w:rsidRDefault="007C6B54" w:rsidP="003267E4">
      <w:pPr>
        <w:jc w:val="center"/>
        <w:rPr>
          <w:rFonts w:ascii="Garamond" w:hAnsi="Garamond"/>
        </w:rPr>
      </w:pPr>
      <w:r w:rsidRPr="00544DC6">
        <w:rPr>
          <w:rFonts w:ascii="Garamond" w:hAnsi="Garamond"/>
          <w:noProof/>
          <w:lang w:val="en-US" w:eastAsia="en-US"/>
        </w:rPr>
        <w:drawing>
          <wp:inline distT="0" distB="0" distL="0" distR="0">
            <wp:extent cx="5029200" cy="3931920"/>
            <wp:effectExtent l="19050" t="0" r="0" b="0"/>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4" cstate="print">
                      <a:grayscl/>
                    </a:blip>
                    <a:srcRect/>
                    <a:stretch>
                      <a:fillRect/>
                    </a:stretch>
                  </pic:blipFill>
                  <pic:spPr bwMode="auto">
                    <a:xfrm>
                      <a:off x="0" y="0"/>
                      <a:ext cx="5029200" cy="3931920"/>
                    </a:xfrm>
                    <a:prstGeom prst="rect">
                      <a:avLst/>
                    </a:prstGeom>
                    <a:noFill/>
                    <a:ln w="9525">
                      <a:noFill/>
                      <a:miter lim="800000"/>
                      <a:headEnd/>
                      <a:tailEnd/>
                    </a:ln>
                  </pic:spPr>
                </pic:pic>
              </a:graphicData>
            </a:graphic>
          </wp:inline>
        </w:drawing>
      </w:r>
    </w:p>
    <w:p w:rsidR="0001037B" w:rsidRPr="00544DC6" w:rsidRDefault="0001037B" w:rsidP="004B0CE4">
      <w:pPr>
        <w:jc w:val="both"/>
        <w:rPr>
          <w:rFonts w:ascii="Garamond" w:hAnsi="Garamond"/>
        </w:rPr>
      </w:pPr>
    </w:p>
    <w:p w:rsidR="00296034" w:rsidRPr="00544DC6" w:rsidRDefault="00296034" w:rsidP="004B0CE4">
      <w:pPr>
        <w:jc w:val="both"/>
        <w:rPr>
          <w:rFonts w:ascii="Garamond" w:hAnsi="Garamond"/>
        </w:rPr>
      </w:pPr>
      <w:r w:rsidRPr="00544DC6">
        <w:rPr>
          <w:rFonts w:ascii="Garamond" w:hAnsi="Garamond"/>
        </w:rPr>
        <w:t xml:space="preserve">Voorts stelt Von Hippel (2006, p1) dat er hier sprake is van een trend richting meer participatief innoveren. Von Hippel stelt hier dat het </w:t>
      </w:r>
      <w:r w:rsidRPr="00544DC6">
        <w:rPr>
          <w:rFonts w:ascii="Garamond" w:hAnsi="Garamond"/>
          <w:i/>
        </w:rPr>
        <w:t xml:space="preserve">gebruikers centrale innovatie paradigma </w:t>
      </w:r>
      <w:r w:rsidRPr="00544DC6">
        <w:rPr>
          <w:rFonts w:ascii="Garamond" w:hAnsi="Garamond"/>
        </w:rPr>
        <w:t xml:space="preserve">steeds meer terrein wint ten opzichte van het </w:t>
      </w:r>
      <w:r w:rsidRPr="00544DC6">
        <w:rPr>
          <w:rFonts w:ascii="Garamond" w:hAnsi="Garamond"/>
          <w:i/>
        </w:rPr>
        <w:t xml:space="preserve">producent centrale innovatie paradigma. </w:t>
      </w:r>
      <w:r w:rsidRPr="00544DC6">
        <w:rPr>
          <w:rFonts w:ascii="Garamond" w:hAnsi="Garamond"/>
        </w:rPr>
        <w:t xml:space="preserve">Niet alleen blijken gebruikers invloeden sterk effect te hebben, zij wint ook aan terrein. </w:t>
      </w:r>
    </w:p>
    <w:p w:rsidR="00296034" w:rsidRPr="00544DC6" w:rsidRDefault="00296034" w:rsidP="004B0CE4">
      <w:pPr>
        <w:jc w:val="both"/>
        <w:rPr>
          <w:rFonts w:ascii="Garamond" w:hAnsi="Garamond"/>
        </w:rPr>
      </w:pPr>
    </w:p>
    <w:p w:rsidR="0001037B" w:rsidRPr="00544DC6" w:rsidRDefault="0001037B" w:rsidP="00D83538">
      <w:pPr>
        <w:jc w:val="both"/>
        <w:rPr>
          <w:rFonts w:ascii="Garamond" w:hAnsi="Garamond"/>
        </w:rPr>
      </w:pPr>
      <w:r w:rsidRPr="00544DC6">
        <w:rPr>
          <w:rFonts w:ascii="Garamond" w:hAnsi="Garamond"/>
        </w:rPr>
        <w:t xml:space="preserve">Deze paragraaf voert voldoende bewijslast aan om te kunnen stellen dat de invloed van de </w:t>
      </w:r>
      <w:proofErr w:type="gramStart"/>
      <w:r w:rsidRPr="00544DC6">
        <w:rPr>
          <w:rFonts w:ascii="Garamond" w:hAnsi="Garamond"/>
        </w:rPr>
        <w:t>‘klant’</w:t>
      </w:r>
      <w:r w:rsidR="00935632" w:rsidRPr="00544DC6">
        <w:rPr>
          <w:rFonts w:ascii="Garamond" w:hAnsi="Garamond"/>
        </w:rPr>
        <w:t xml:space="preserve">  </w:t>
      </w:r>
      <w:proofErr w:type="gramEnd"/>
      <w:r w:rsidR="00935632" w:rsidRPr="00544DC6">
        <w:rPr>
          <w:rFonts w:ascii="Garamond" w:hAnsi="Garamond"/>
        </w:rPr>
        <w:t xml:space="preserve">op innovatie in potentie een grote, zo niet de grootst mogelijke invloed heeft op de mate van </w:t>
      </w:r>
      <w:proofErr w:type="spellStart"/>
      <w:r w:rsidR="00935632" w:rsidRPr="00544DC6">
        <w:rPr>
          <w:rFonts w:ascii="Garamond" w:hAnsi="Garamond"/>
        </w:rPr>
        <w:t>innovativiteit</w:t>
      </w:r>
      <w:proofErr w:type="spellEnd"/>
      <w:r w:rsidR="00935632" w:rsidRPr="00544DC6">
        <w:rPr>
          <w:rFonts w:ascii="Garamond" w:hAnsi="Garamond"/>
        </w:rPr>
        <w:t xml:space="preserve"> in een markt. </w:t>
      </w:r>
      <w:proofErr w:type="gramStart"/>
      <w:r w:rsidR="00935632" w:rsidRPr="00544DC6">
        <w:rPr>
          <w:rFonts w:ascii="Garamond" w:hAnsi="Garamond"/>
        </w:rPr>
        <w:t xml:space="preserve">Innovatiegericht inkopen </w:t>
      </w:r>
      <w:r w:rsidR="00EE1F94" w:rsidRPr="00544DC6">
        <w:rPr>
          <w:rFonts w:ascii="Garamond" w:hAnsi="Garamond"/>
        </w:rPr>
        <w:t>bestaat</w:t>
      </w:r>
      <w:r w:rsidR="00935632" w:rsidRPr="00544DC6">
        <w:rPr>
          <w:rFonts w:ascii="Garamond" w:hAnsi="Garamond"/>
        </w:rPr>
        <w:t xml:space="preserve"> </w:t>
      </w:r>
      <w:r w:rsidR="00EE1F94" w:rsidRPr="00544DC6">
        <w:rPr>
          <w:rFonts w:ascii="Garamond" w:hAnsi="Garamond"/>
        </w:rPr>
        <w:t>waarneembaar.</w:t>
      </w:r>
      <w:r w:rsidR="00935632" w:rsidRPr="00544DC6">
        <w:rPr>
          <w:rFonts w:ascii="Garamond" w:hAnsi="Garamond"/>
        </w:rPr>
        <w:t xml:space="preserve"> </w:t>
      </w:r>
      <w:proofErr w:type="gramEnd"/>
    </w:p>
    <w:p w:rsidR="0001037B" w:rsidRPr="00544DC6" w:rsidRDefault="0001037B" w:rsidP="00D83538">
      <w:pPr>
        <w:jc w:val="both"/>
        <w:rPr>
          <w:rFonts w:ascii="Garamond" w:hAnsi="Garamond"/>
        </w:rPr>
      </w:pPr>
    </w:p>
    <w:p w:rsidR="00555048" w:rsidRPr="00544DC6" w:rsidRDefault="001C35B8" w:rsidP="00AF20A5">
      <w:pPr>
        <w:pStyle w:val="ListParagraph"/>
        <w:ind w:left="0"/>
        <w:rPr>
          <w:rFonts w:ascii="Garamond" w:hAnsi="Garamond"/>
          <w:b/>
          <w:lang w:val="nl-NL"/>
        </w:rPr>
      </w:pPr>
      <w:r w:rsidRPr="00544DC6">
        <w:rPr>
          <w:rFonts w:ascii="Garamond" w:hAnsi="Garamond"/>
          <w:b/>
          <w:lang w:val="nl-NL"/>
        </w:rPr>
        <w:t xml:space="preserve">5.3 </w:t>
      </w:r>
      <w:r w:rsidR="00F1475F" w:rsidRPr="00544DC6">
        <w:rPr>
          <w:rFonts w:ascii="Garamond" w:hAnsi="Garamond"/>
          <w:b/>
          <w:lang w:val="nl-NL"/>
        </w:rPr>
        <w:t>Soorten behoeften</w:t>
      </w:r>
    </w:p>
    <w:p w:rsidR="00D11CEA" w:rsidRPr="00544DC6" w:rsidRDefault="00862682" w:rsidP="00D83538">
      <w:pPr>
        <w:pStyle w:val="ListParagraph"/>
        <w:ind w:left="0"/>
        <w:jc w:val="both"/>
        <w:rPr>
          <w:rFonts w:ascii="Garamond" w:hAnsi="Garamond"/>
          <w:lang w:val="nl-NL"/>
        </w:rPr>
      </w:pPr>
      <w:r w:rsidRPr="00544DC6">
        <w:rPr>
          <w:rFonts w:ascii="Garamond" w:hAnsi="Garamond"/>
          <w:lang w:val="nl-NL"/>
        </w:rPr>
        <w:t>Eerder is al een en ander gezegd over de</w:t>
      </w:r>
      <w:r w:rsidR="00EA4B0D" w:rsidRPr="00544DC6">
        <w:rPr>
          <w:rFonts w:ascii="Garamond" w:hAnsi="Garamond"/>
          <w:lang w:val="nl-NL"/>
        </w:rPr>
        <w:t xml:space="preserve"> </w:t>
      </w:r>
      <w:r w:rsidRPr="00544DC6">
        <w:rPr>
          <w:rFonts w:ascii="Garamond" w:hAnsi="Garamond"/>
          <w:lang w:val="nl-NL"/>
        </w:rPr>
        <w:t xml:space="preserve">mogelijke invloed die inkopen van overheidswege hebben op inkopen door private partijen. Zoals eerder </w:t>
      </w:r>
      <w:r w:rsidR="0047440A" w:rsidRPr="00544DC6">
        <w:rPr>
          <w:rFonts w:ascii="Garamond" w:hAnsi="Garamond"/>
          <w:lang w:val="nl-NL"/>
        </w:rPr>
        <w:t xml:space="preserve">(zie pagina </w:t>
      </w:r>
      <w:r w:rsidR="00C4509E">
        <w:rPr>
          <w:rFonts w:ascii="Garamond" w:hAnsi="Garamond"/>
          <w:lang w:val="nl-NL"/>
        </w:rPr>
        <w:t xml:space="preserve">29 en </w:t>
      </w:r>
      <w:r w:rsidR="00C96AD7" w:rsidRPr="00544DC6">
        <w:rPr>
          <w:rFonts w:ascii="Garamond" w:hAnsi="Garamond"/>
          <w:lang w:val="nl-NL"/>
        </w:rPr>
        <w:t>30</w:t>
      </w:r>
      <w:r w:rsidR="0047440A" w:rsidRPr="00544DC6">
        <w:rPr>
          <w:rFonts w:ascii="Garamond" w:hAnsi="Garamond"/>
          <w:lang w:val="nl-NL"/>
        </w:rPr>
        <w:t xml:space="preserve">) </w:t>
      </w:r>
      <w:r w:rsidRPr="00544DC6">
        <w:rPr>
          <w:rFonts w:ascii="Garamond" w:hAnsi="Garamond"/>
          <w:lang w:val="nl-NL"/>
        </w:rPr>
        <w:t xml:space="preserve">gezegd is de </w:t>
      </w:r>
      <w:r w:rsidRPr="00544DC6">
        <w:rPr>
          <w:rFonts w:ascii="Garamond" w:hAnsi="Garamond"/>
          <w:lang w:val="nl-NL"/>
        </w:rPr>
        <w:lastRenderedPageBreak/>
        <w:t xml:space="preserve">overheid dus actief op markten waar zij als enige klant acteert, maar ook markten waar zij een van de vele </w:t>
      </w:r>
      <w:r w:rsidR="00EA4B0D" w:rsidRPr="00544DC6">
        <w:rPr>
          <w:rFonts w:ascii="Garamond" w:hAnsi="Garamond"/>
          <w:lang w:val="nl-NL"/>
        </w:rPr>
        <w:t>potentiële</w:t>
      </w:r>
      <w:r w:rsidRPr="00544DC6">
        <w:rPr>
          <w:rFonts w:ascii="Garamond" w:hAnsi="Garamond"/>
          <w:lang w:val="nl-NL"/>
        </w:rPr>
        <w:t xml:space="preserve"> kopers is. Dit vraagt om een helder onderscheid</w:t>
      </w:r>
      <w:r w:rsidR="0047440A" w:rsidRPr="00544DC6">
        <w:rPr>
          <w:rFonts w:ascii="Garamond" w:hAnsi="Garamond"/>
          <w:lang w:val="nl-NL"/>
        </w:rPr>
        <w:t xml:space="preserve"> naar gelan</w:t>
      </w:r>
      <w:r w:rsidR="00EE518E" w:rsidRPr="00544DC6">
        <w:rPr>
          <w:rFonts w:ascii="Garamond" w:hAnsi="Garamond"/>
          <w:lang w:val="nl-NL"/>
        </w:rPr>
        <w:t>g</w:t>
      </w:r>
      <w:r w:rsidR="0047440A" w:rsidRPr="00544DC6">
        <w:rPr>
          <w:rFonts w:ascii="Garamond" w:hAnsi="Garamond"/>
          <w:lang w:val="nl-NL"/>
        </w:rPr>
        <w:t xml:space="preserve"> de aard van de markt</w:t>
      </w:r>
      <w:r w:rsidRPr="00544DC6">
        <w:rPr>
          <w:rFonts w:ascii="Garamond" w:hAnsi="Garamond"/>
          <w:lang w:val="nl-NL"/>
        </w:rPr>
        <w:t xml:space="preserve">. Dit onderscheid wordt in de </w:t>
      </w:r>
      <w:proofErr w:type="gramStart"/>
      <w:r w:rsidRPr="00544DC6">
        <w:rPr>
          <w:rFonts w:ascii="Garamond" w:hAnsi="Garamond"/>
          <w:lang w:val="nl-NL"/>
        </w:rPr>
        <w:t>theorie</w:t>
      </w:r>
      <w:proofErr w:type="gramEnd"/>
      <w:r w:rsidRPr="00544DC6">
        <w:rPr>
          <w:rFonts w:ascii="Garamond" w:hAnsi="Garamond"/>
          <w:lang w:val="nl-NL"/>
        </w:rPr>
        <w:t xml:space="preserve"> vaak behandeld in relatie tot de soort behoefte die een innovatiegerichte inkoop moet dienen. Zo wordt dit onderscheid gemaakt door o.a. </w:t>
      </w:r>
      <w:proofErr w:type="spellStart"/>
      <w:r w:rsidR="00D11CEA" w:rsidRPr="00544DC6">
        <w:rPr>
          <w:rFonts w:ascii="Garamond" w:hAnsi="Garamond"/>
          <w:lang w:val="nl-NL"/>
        </w:rPr>
        <w:t>Rolfstam</w:t>
      </w:r>
      <w:proofErr w:type="spellEnd"/>
      <w:r w:rsidR="00D11CEA" w:rsidRPr="00544DC6">
        <w:rPr>
          <w:rFonts w:ascii="Garamond" w:hAnsi="Garamond"/>
          <w:lang w:val="nl-NL"/>
        </w:rPr>
        <w:t xml:space="preserve"> (2005, p14-15)</w:t>
      </w:r>
      <w:r w:rsidRPr="00544DC6">
        <w:rPr>
          <w:rFonts w:ascii="Garamond" w:hAnsi="Garamond"/>
          <w:lang w:val="nl-NL"/>
        </w:rPr>
        <w:t>,</w:t>
      </w:r>
      <w:r w:rsidR="00D11CEA" w:rsidRPr="00544DC6">
        <w:rPr>
          <w:rFonts w:ascii="Garamond" w:hAnsi="Garamond"/>
          <w:lang w:val="nl-NL"/>
        </w:rPr>
        <w:t xml:space="preserve"> maar ook </w:t>
      </w:r>
      <w:r w:rsidRPr="00544DC6">
        <w:rPr>
          <w:rFonts w:ascii="Garamond" w:hAnsi="Garamond"/>
          <w:lang w:val="nl-NL"/>
        </w:rPr>
        <w:t xml:space="preserve">door </w:t>
      </w:r>
      <w:proofErr w:type="spellStart"/>
      <w:r w:rsidR="00D11CEA" w:rsidRPr="00544DC6">
        <w:rPr>
          <w:rFonts w:ascii="Garamond" w:hAnsi="Garamond"/>
          <w:lang w:val="nl-NL"/>
        </w:rPr>
        <w:t>Edler</w:t>
      </w:r>
      <w:proofErr w:type="spellEnd"/>
      <w:r w:rsidR="00D11CEA" w:rsidRPr="00544DC6">
        <w:rPr>
          <w:rFonts w:ascii="Garamond" w:hAnsi="Garamond"/>
          <w:lang w:val="nl-NL"/>
        </w:rPr>
        <w:t xml:space="preserve"> et al. (2005, p23-26) </w:t>
      </w:r>
      <w:r w:rsidRPr="00544DC6">
        <w:rPr>
          <w:rFonts w:ascii="Garamond" w:hAnsi="Garamond"/>
          <w:lang w:val="nl-NL"/>
        </w:rPr>
        <w:t xml:space="preserve">door het </w:t>
      </w:r>
      <w:r w:rsidR="00D11CEA" w:rsidRPr="00544DC6">
        <w:rPr>
          <w:rFonts w:ascii="Garamond" w:hAnsi="Garamond"/>
          <w:lang w:val="nl-NL"/>
        </w:rPr>
        <w:t xml:space="preserve">onderscheiden </w:t>
      </w:r>
      <w:r w:rsidRPr="00544DC6">
        <w:rPr>
          <w:rFonts w:ascii="Garamond" w:hAnsi="Garamond"/>
          <w:lang w:val="nl-NL"/>
        </w:rPr>
        <w:t xml:space="preserve">van </w:t>
      </w:r>
      <w:r w:rsidR="00D11CEA" w:rsidRPr="00544DC6">
        <w:rPr>
          <w:rFonts w:ascii="Garamond" w:hAnsi="Garamond"/>
          <w:lang w:val="nl-NL"/>
        </w:rPr>
        <w:t xml:space="preserve">een drietal </w:t>
      </w:r>
      <w:proofErr w:type="gramStart"/>
      <w:r w:rsidR="00D11CEA" w:rsidRPr="00544DC6">
        <w:rPr>
          <w:rFonts w:ascii="Garamond" w:hAnsi="Garamond"/>
          <w:lang w:val="nl-NL"/>
        </w:rPr>
        <w:t>beweegredenen die</w:t>
      </w:r>
      <w:proofErr w:type="gramEnd"/>
      <w:r w:rsidR="00D11CEA" w:rsidRPr="00544DC6">
        <w:rPr>
          <w:rFonts w:ascii="Garamond" w:hAnsi="Garamond"/>
          <w:lang w:val="nl-NL"/>
        </w:rPr>
        <w:t xml:space="preserve"> overheden er toe kunnen brengen om over te gaan tot innovatiebevorderende inkoop:</w:t>
      </w:r>
    </w:p>
    <w:p w:rsidR="00EF4B75" w:rsidRPr="00544DC6" w:rsidRDefault="00EF4B75" w:rsidP="00D83538">
      <w:pPr>
        <w:pStyle w:val="ListParagraph"/>
        <w:ind w:left="0"/>
        <w:jc w:val="both"/>
        <w:rPr>
          <w:rFonts w:ascii="Garamond" w:hAnsi="Garamond"/>
          <w:lang w:val="nl-NL"/>
        </w:rPr>
      </w:pPr>
    </w:p>
    <w:tbl>
      <w:tblPr>
        <w:tblW w:w="0" w:type="auto"/>
        <w:tblLook w:val="04A0"/>
      </w:tblPr>
      <w:tblGrid>
        <w:gridCol w:w="2473"/>
        <w:gridCol w:w="6815"/>
      </w:tblGrid>
      <w:tr w:rsidR="00810ED8" w:rsidRPr="00544DC6" w:rsidTr="00BE44AF">
        <w:tc>
          <w:tcPr>
            <w:tcW w:w="2448" w:type="dxa"/>
          </w:tcPr>
          <w:p w:rsidR="00810ED8" w:rsidRPr="00544DC6" w:rsidRDefault="00C92F31" w:rsidP="00D83538">
            <w:pPr>
              <w:pStyle w:val="ListParagraph"/>
              <w:numPr>
                <w:ilvl w:val="0"/>
                <w:numId w:val="5"/>
              </w:numPr>
              <w:jc w:val="both"/>
              <w:rPr>
                <w:rFonts w:ascii="Garamond" w:hAnsi="Garamond"/>
                <w:lang w:val="nl-NL"/>
              </w:rPr>
            </w:pPr>
            <w:r w:rsidRPr="00544DC6">
              <w:rPr>
                <w:rFonts w:ascii="Garamond" w:hAnsi="Garamond"/>
                <w:i/>
                <w:lang w:val="nl-NL"/>
              </w:rPr>
              <w:t>Direct</w:t>
            </w:r>
          </w:p>
        </w:tc>
        <w:tc>
          <w:tcPr>
            <w:tcW w:w="6840" w:type="dxa"/>
          </w:tcPr>
          <w:p w:rsidR="00810ED8" w:rsidRPr="00544DC6" w:rsidRDefault="00810ED8" w:rsidP="00D83538">
            <w:pPr>
              <w:pStyle w:val="ListParagraph"/>
              <w:ind w:left="0"/>
              <w:jc w:val="both"/>
              <w:rPr>
                <w:rFonts w:ascii="Garamond" w:hAnsi="Garamond"/>
                <w:lang w:val="nl-NL"/>
              </w:rPr>
            </w:pPr>
            <w:r w:rsidRPr="00544DC6">
              <w:rPr>
                <w:rFonts w:ascii="Garamond" w:hAnsi="Garamond"/>
                <w:lang w:val="nl-NL"/>
              </w:rPr>
              <w:t xml:space="preserve">De kopende overheid is in essentie de directe consument en kan door het kopen van innovatieve producten haar eigen (maatschappelijke) performance </w:t>
            </w:r>
            <w:r w:rsidR="00EE518E" w:rsidRPr="00544DC6">
              <w:rPr>
                <w:rFonts w:ascii="Garamond" w:hAnsi="Garamond"/>
                <w:lang w:val="nl-NL"/>
              </w:rPr>
              <w:t>verbeteren.</w:t>
            </w:r>
          </w:p>
        </w:tc>
      </w:tr>
      <w:tr w:rsidR="00810ED8" w:rsidRPr="00544DC6" w:rsidTr="00BE44AF">
        <w:tc>
          <w:tcPr>
            <w:tcW w:w="2448" w:type="dxa"/>
          </w:tcPr>
          <w:p w:rsidR="00810ED8" w:rsidRPr="00544DC6" w:rsidRDefault="00C92F31" w:rsidP="00D83538">
            <w:pPr>
              <w:pStyle w:val="ListParagraph"/>
              <w:numPr>
                <w:ilvl w:val="0"/>
                <w:numId w:val="5"/>
              </w:numPr>
              <w:jc w:val="both"/>
              <w:rPr>
                <w:rFonts w:ascii="Garamond" w:hAnsi="Garamond"/>
                <w:lang w:val="nl-NL"/>
              </w:rPr>
            </w:pPr>
            <w:r w:rsidRPr="00544DC6">
              <w:rPr>
                <w:rFonts w:ascii="Garamond" w:hAnsi="Garamond"/>
                <w:i/>
                <w:lang w:val="nl-NL"/>
              </w:rPr>
              <w:t>Gezamenlijk</w:t>
            </w:r>
          </w:p>
          <w:p w:rsidR="00810ED8" w:rsidRPr="00544DC6" w:rsidRDefault="00810ED8" w:rsidP="00D83538">
            <w:pPr>
              <w:pStyle w:val="ListParagraph"/>
              <w:ind w:left="0"/>
              <w:jc w:val="both"/>
              <w:rPr>
                <w:rFonts w:ascii="Garamond" w:hAnsi="Garamond"/>
                <w:lang w:val="nl-NL"/>
              </w:rPr>
            </w:pPr>
          </w:p>
        </w:tc>
        <w:tc>
          <w:tcPr>
            <w:tcW w:w="6840" w:type="dxa"/>
          </w:tcPr>
          <w:p w:rsidR="00810ED8" w:rsidRPr="00544DC6" w:rsidRDefault="001261ED" w:rsidP="00D83538">
            <w:pPr>
              <w:pStyle w:val="ListParagraph"/>
              <w:ind w:left="0"/>
              <w:jc w:val="both"/>
              <w:rPr>
                <w:rFonts w:ascii="Garamond" w:hAnsi="Garamond"/>
                <w:lang w:val="nl-NL"/>
              </w:rPr>
            </w:pPr>
            <w:r w:rsidRPr="00544DC6">
              <w:rPr>
                <w:rFonts w:ascii="Garamond" w:hAnsi="Garamond"/>
                <w:lang w:val="nl-NL"/>
              </w:rPr>
              <w:t>De gelanceerde innovaties hebben direct nut voor de consumerende overheid, maar de voordelen zullen waarschijnlijk ook (later) door private consumenten genoten gaan worden.</w:t>
            </w:r>
          </w:p>
        </w:tc>
      </w:tr>
      <w:tr w:rsidR="00810ED8" w:rsidRPr="00544DC6" w:rsidTr="00BE44AF">
        <w:tc>
          <w:tcPr>
            <w:tcW w:w="2448" w:type="dxa"/>
          </w:tcPr>
          <w:p w:rsidR="00810ED8" w:rsidRPr="00544DC6" w:rsidRDefault="00C92F31" w:rsidP="00D83538">
            <w:pPr>
              <w:pStyle w:val="ListParagraph"/>
              <w:numPr>
                <w:ilvl w:val="0"/>
                <w:numId w:val="5"/>
              </w:numPr>
              <w:jc w:val="both"/>
              <w:rPr>
                <w:rFonts w:ascii="Garamond" w:hAnsi="Garamond"/>
                <w:lang w:val="nl-NL"/>
              </w:rPr>
            </w:pPr>
            <w:r w:rsidRPr="00544DC6">
              <w:rPr>
                <w:rFonts w:ascii="Garamond" w:hAnsi="Garamond"/>
                <w:i/>
                <w:lang w:val="nl-NL"/>
              </w:rPr>
              <w:t xml:space="preserve">Extrinsiek </w:t>
            </w:r>
          </w:p>
          <w:p w:rsidR="00810ED8" w:rsidRPr="00544DC6" w:rsidRDefault="00810ED8" w:rsidP="00D83538">
            <w:pPr>
              <w:pStyle w:val="ListParagraph"/>
              <w:ind w:left="0"/>
              <w:jc w:val="both"/>
              <w:rPr>
                <w:rFonts w:ascii="Garamond" w:hAnsi="Garamond"/>
                <w:lang w:val="nl-NL"/>
              </w:rPr>
            </w:pPr>
          </w:p>
        </w:tc>
        <w:tc>
          <w:tcPr>
            <w:tcW w:w="6840" w:type="dxa"/>
          </w:tcPr>
          <w:p w:rsidR="00810ED8" w:rsidRPr="00544DC6" w:rsidRDefault="001261ED" w:rsidP="00D83538">
            <w:pPr>
              <w:pStyle w:val="ListParagraph"/>
              <w:ind w:left="0"/>
              <w:jc w:val="both"/>
              <w:rPr>
                <w:rFonts w:ascii="Garamond" w:hAnsi="Garamond"/>
                <w:lang w:val="nl-NL"/>
              </w:rPr>
            </w:pPr>
            <w:r w:rsidRPr="00544DC6">
              <w:rPr>
                <w:rFonts w:ascii="Garamond" w:hAnsi="Garamond"/>
                <w:lang w:val="nl-NL"/>
              </w:rPr>
              <w:t xml:space="preserve">De overheid zelf is niet direct de consument van de gekochte producten. Zij lanceert een innovatie die voor andere eindgebruikers zinnig is. </w:t>
            </w:r>
          </w:p>
        </w:tc>
      </w:tr>
    </w:tbl>
    <w:p w:rsidR="001261ED" w:rsidRPr="00544DC6" w:rsidRDefault="001261ED" w:rsidP="00D83538">
      <w:pPr>
        <w:pStyle w:val="ListParagraph"/>
        <w:ind w:left="0"/>
        <w:jc w:val="both"/>
        <w:rPr>
          <w:rFonts w:ascii="Garamond" w:hAnsi="Garamond"/>
          <w:i/>
          <w:lang w:val="nl-NL"/>
        </w:rPr>
      </w:pPr>
    </w:p>
    <w:p w:rsidR="001261ED" w:rsidRPr="00544DC6" w:rsidRDefault="001261ED" w:rsidP="00D83538">
      <w:pPr>
        <w:pStyle w:val="ListParagraph"/>
        <w:ind w:left="0"/>
        <w:jc w:val="both"/>
        <w:rPr>
          <w:rFonts w:ascii="Garamond" w:hAnsi="Garamond"/>
          <w:lang w:val="nl-NL"/>
        </w:rPr>
      </w:pPr>
      <w:r w:rsidRPr="00544DC6">
        <w:rPr>
          <w:rFonts w:ascii="Garamond" w:hAnsi="Garamond"/>
          <w:lang w:val="nl-NL"/>
        </w:rPr>
        <w:t xml:space="preserve">Niet alleen kan er een onderscheid gemaakt worden naar de </w:t>
      </w:r>
      <w:r w:rsidR="0082796E" w:rsidRPr="00544DC6">
        <w:rPr>
          <w:rFonts w:ascii="Garamond" w:hAnsi="Garamond"/>
          <w:lang w:val="nl-NL"/>
        </w:rPr>
        <w:t xml:space="preserve">aard van de </w:t>
      </w:r>
      <w:r w:rsidRPr="00544DC6">
        <w:rPr>
          <w:rFonts w:ascii="Garamond" w:hAnsi="Garamond"/>
          <w:lang w:val="nl-NL"/>
        </w:rPr>
        <w:t>beweegredenen</w:t>
      </w:r>
      <w:r w:rsidR="0082796E" w:rsidRPr="00544DC6">
        <w:rPr>
          <w:rFonts w:ascii="Garamond" w:hAnsi="Garamond"/>
          <w:lang w:val="nl-NL"/>
        </w:rPr>
        <w:t xml:space="preserve"> om tot innovatiegerichte inkoop over te gaan</w:t>
      </w:r>
      <w:r w:rsidR="008B6782" w:rsidRPr="00544DC6">
        <w:rPr>
          <w:rFonts w:ascii="Garamond" w:hAnsi="Garamond"/>
          <w:lang w:val="nl-NL"/>
        </w:rPr>
        <w:t xml:space="preserve"> op grond van een relatie tot de markt</w:t>
      </w:r>
      <w:r w:rsidR="0082796E" w:rsidRPr="00544DC6">
        <w:rPr>
          <w:rFonts w:ascii="Garamond" w:hAnsi="Garamond"/>
          <w:lang w:val="nl-NL"/>
        </w:rPr>
        <w:t xml:space="preserve">. Ook kan de gezochte uitkomst per </w:t>
      </w:r>
      <w:r w:rsidR="0094181D" w:rsidRPr="00544DC6">
        <w:rPr>
          <w:rFonts w:ascii="Garamond" w:hAnsi="Garamond"/>
          <w:lang w:val="nl-NL"/>
        </w:rPr>
        <w:t xml:space="preserve">innovatiegerichte inkoopactiviteit </w:t>
      </w:r>
      <w:r w:rsidR="0082796E" w:rsidRPr="00544DC6">
        <w:rPr>
          <w:rFonts w:ascii="Garamond" w:hAnsi="Garamond"/>
          <w:lang w:val="nl-NL"/>
        </w:rPr>
        <w:t xml:space="preserve">verschillend zijn. </w:t>
      </w:r>
      <w:r w:rsidR="0094181D" w:rsidRPr="00544DC6">
        <w:rPr>
          <w:rFonts w:ascii="Garamond" w:hAnsi="Garamond"/>
          <w:lang w:val="nl-NL"/>
        </w:rPr>
        <w:t>Wat wil men bereiken met een innovatiegerichte inkoopactiviteit?</w:t>
      </w:r>
    </w:p>
    <w:p w:rsidR="001261ED" w:rsidRPr="00544DC6" w:rsidRDefault="002F38E4" w:rsidP="00D83538">
      <w:pPr>
        <w:pStyle w:val="ListParagraph"/>
        <w:ind w:left="0"/>
        <w:jc w:val="both"/>
        <w:rPr>
          <w:rFonts w:ascii="Garamond" w:hAnsi="Garamond"/>
          <w:b/>
          <w:lang w:val="nl-NL"/>
        </w:rPr>
      </w:pPr>
      <w:r w:rsidRPr="00544DC6">
        <w:rPr>
          <w:rFonts w:ascii="Garamond" w:hAnsi="Garamond"/>
          <w:i/>
          <w:lang w:val="nl-NL"/>
        </w:rPr>
        <w:tab/>
      </w:r>
      <w:r w:rsidR="00810ED8" w:rsidRPr="00544DC6">
        <w:rPr>
          <w:rFonts w:ascii="Garamond" w:hAnsi="Garamond"/>
          <w:i/>
          <w:lang w:val="nl-NL"/>
        </w:rPr>
        <w:t xml:space="preserve"> </w:t>
      </w:r>
    </w:p>
    <w:p w:rsidR="004B0CE4" w:rsidRPr="00544DC6" w:rsidRDefault="001C35B8" w:rsidP="00D83538">
      <w:pPr>
        <w:pStyle w:val="ListParagraph"/>
        <w:ind w:left="0"/>
        <w:jc w:val="both"/>
        <w:rPr>
          <w:rFonts w:ascii="Garamond" w:hAnsi="Garamond"/>
          <w:b/>
          <w:lang w:val="nl-NL"/>
        </w:rPr>
      </w:pPr>
      <w:r w:rsidRPr="00544DC6">
        <w:rPr>
          <w:rFonts w:ascii="Garamond" w:hAnsi="Garamond"/>
          <w:b/>
          <w:lang w:val="nl-NL"/>
        </w:rPr>
        <w:t xml:space="preserve">5.4 </w:t>
      </w:r>
      <w:r w:rsidR="004B0CE4" w:rsidRPr="00544DC6">
        <w:rPr>
          <w:rFonts w:ascii="Garamond" w:hAnsi="Garamond"/>
          <w:b/>
          <w:lang w:val="nl-NL"/>
        </w:rPr>
        <w:t>Gezochte uitkomst</w:t>
      </w:r>
    </w:p>
    <w:p w:rsidR="008B6782" w:rsidRPr="00544DC6" w:rsidRDefault="00C01806" w:rsidP="00D83538">
      <w:pPr>
        <w:pStyle w:val="ListParagraph"/>
        <w:ind w:left="0"/>
        <w:jc w:val="both"/>
        <w:rPr>
          <w:rFonts w:ascii="Garamond" w:hAnsi="Garamond"/>
          <w:lang w:val="nl-NL"/>
        </w:rPr>
      </w:pPr>
      <w:r w:rsidRPr="00544DC6">
        <w:rPr>
          <w:rFonts w:ascii="Garamond" w:hAnsi="Garamond"/>
          <w:lang w:val="nl-NL"/>
        </w:rPr>
        <w:t xml:space="preserve">Afhankelijk van de fase waarin de innovatie zich bevindt en </w:t>
      </w:r>
      <w:r w:rsidR="00550BA6" w:rsidRPr="00544DC6">
        <w:rPr>
          <w:rFonts w:ascii="Garamond" w:hAnsi="Garamond"/>
          <w:lang w:val="nl-NL"/>
        </w:rPr>
        <w:t xml:space="preserve">de behoeften en bedoelingen die een overheid heeft, kan er gesproken worden van een andere inrichting van de innovatieve inkoop in relatie tot de markt. </w:t>
      </w:r>
    </w:p>
    <w:p w:rsidR="008B6782" w:rsidRPr="00544DC6" w:rsidRDefault="008B6782" w:rsidP="00D83538">
      <w:pPr>
        <w:pStyle w:val="ListParagraph"/>
        <w:ind w:left="0"/>
        <w:jc w:val="both"/>
        <w:rPr>
          <w:rFonts w:ascii="Garamond" w:hAnsi="Garamond"/>
          <w:lang w:val="nl-NL"/>
        </w:rPr>
      </w:pPr>
    </w:p>
    <w:p w:rsidR="00550BA6" w:rsidRPr="00544DC6" w:rsidRDefault="00550BA6" w:rsidP="00D83538">
      <w:pPr>
        <w:pStyle w:val="ListParagraph"/>
        <w:ind w:left="0"/>
        <w:jc w:val="both"/>
        <w:rPr>
          <w:rFonts w:ascii="Garamond" w:hAnsi="Garamond"/>
          <w:lang w:val="nl-NL"/>
        </w:rPr>
      </w:pPr>
      <w:proofErr w:type="spellStart"/>
      <w:r w:rsidRPr="00544DC6">
        <w:rPr>
          <w:rFonts w:ascii="Garamond" w:hAnsi="Garamond"/>
          <w:lang w:val="nl-NL"/>
        </w:rPr>
        <w:t>Edler</w:t>
      </w:r>
      <w:proofErr w:type="spellEnd"/>
      <w:r w:rsidRPr="00544DC6">
        <w:rPr>
          <w:rFonts w:ascii="Garamond" w:hAnsi="Garamond"/>
          <w:lang w:val="nl-NL"/>
        </w:rPr>
        <w:t xml:space="preserve"> et al. (2005, p23-26) onderscheiden hiertoe een drietal denkbare relaties</w:t>
      </w:r>
      <w:r w:rsidR="00F1475F" w:rsidRPr="00544DC6">
        <w:rPr>
          <w:rFonts w:ascii="Garamond" w:hAnsi="Garamond"/>
          <w:lang w:val="nl-NL"/>
        </w:rPr>
        <w:t>:</w:t>
      </w:r>
    </w:p>
    <w:p w:rsidR="00550BA6" w:rsidRPr="00544DC6" w:rsidRDefault="00550BA6" w:rsidP="00D83538">
      <w:pPr>
        <w:pStyle w:val="ListParagraph"/>
        <w:ind w:left="0"/>
        <w:jc w:val="both"/>
        <w:rPr>
          <w:rFonts w:ascii="Garamond" w:hAnsi="Garamond"/>
          <w:lang w:val="nl-NL"/>
        </w:rPr>
      </w:pPr>
    </w:p>
    <w:tbl>
      <w:tblPr>
        <w:tblW w:w="0" w:type="auto"/>
        <w:tblLook w:val="04A0"/>
      </w:tblPr>
      <w:tblGrid>
        <w:gridCol w:w="2410"/>
        <w:gridCol w:w="6878"/>
      </w:tblGrid>
      <w:tr w:rsidR="00550BA6" w:rsidRPr="00544DC6" w:rsidTr="00BE44AF">
        <w:tc>
          <w:tcPr>
            <w:tcW w:w="2201" w:type="dxa"/>
          </w:tcPr>
          <w:p w:rsidR="00550BA6" w:rsidRPr="00544DC6" w:rsidRDefault="00550BA6" w:rsidP="00D83538">
            <w:pPr>
              <w:pStyle w:val="ListParagraph"/>
              <w:numPr>
                <w:ilvl w:val="0"/>
                <w:numId w:val="5"/>
              </w:numPr>
              <w:jc w:val="both"/>
              <w:rPr>
                <w:rFonts w:ascii="Garamond" w:hAnsi="Garamond"/>
                <w:lang w:val="nl-NL"/>
              </w:rPr>
            </w:pPr>
            <w:r w:rsidRPr="00544DC6">
              <w:rPr>
                <w:rFonts w:ascii="Garamond" w:hAnsi="Garamond"/>
                <w:i/>
                <w:lang w:val="nl-NL"/>
              </w:rPr>
              <w:t>Initiatie</w:t>
            </w:r>
          </w:p>
        </w:tc>
        <w:tc>
          <w:tcPr>
            <w:tcW w:w="7087" w:type="dxa"/>
          </w:tcPr>
          <w:p w:rsidR="00550BA6" w:rsidRPr="00544DC6" w:rsidRDefault="00550BA6" w:rsidP="00D83538">
            <w:pPr>
              <w:pStyle w:val="ListParagraph"/>
              <w:ind w:left="0"/>
              <w:jc w:val="both"/>
              <w:rPr>
                <w:rFonts w:ascii="Garamond" w:hAnsi="Garamond"/>
                <w:lang w:val="nl-NL"/>
              </w:rPr>
            </w:pPr>
            <w:r w:rsidRPr="00544DC6">
              <w:rPr>
                <w:rFonts w:ascii="Garamond" w:hAnsi="Garamond"/>
                <w:lang w:val="nl-NL"/>
              </w:rPr>
              <w:t xml:space="preserve">De innovatiegerichte inkoop initieert een totale nieuwe markt. </w:t>
            </w:r>
          </w:p>
        </w:tc>
      </w:tr>
      <w:tr w:rsidR="00550BA6" w:rsidRPr="00544DC6" w:rsidTr="00BE44AF">
        <w:tc>
          <w:tcPr>
            <w:tcW w:w="2201" w:type="dxa"/>
          </w:tcPr>
          <w:p w:rsidR="00550BA6" w:rsidRPr="00544DC6" w:rsidRDefault="00550BA6" w:rsidP="00D83538">
            <w:pPr>
              <w:pStyle w:val="ListParagraph"/>
              <w:numPr>
                <w:ilvl w:val="0"/>
                <w:numId w:val="5"/>
              </w:numPr>
              <w:jc w:val="both"/>
              <w:rPr>
                <w:rFonts w:ascii="Garamond" w:hAnsi="Garamond"/>
                <w:lang w:val="nl-NL"/>
              </w:rPr>
            </w:pPr>
            <w:r w:rsidRPr="00544DC6">
              <w:rPr>
                <w:rFonts w:ascii="Garamond" w:hAnsi="Garamond"/>
                <w:i/>
                <w:lang w:val="nl-NL"/>
              </w:rPr>
              <w:t>Escalatie</w:t>
            </w:r>
          </w:p>
          <w:p w:rsidR="00550BA6" w:rsidRPr="00544DC6" w:rsidRDefault="00550BA6" w:rsidP="00D83538">
            <w:pPr>
              <w:pStyle w:val="ListParagraph"/>
              <w:ind w:left="0"/>
              <w:jc w:val="both"/>
              <w:rPr>
                <w:rFonts w:ascii="Garamond" w:hAnsi="Garamond"/>
                <w:lang w:val="nl-NL"/>
              </w:rPr>
            </w:pPr>
          </w:p>
        </w:tc>
        <w:tc>
          <w:tcPr>
            <w:tcW w:w="7087" w:type="dxa"/>
          </w:tcPr>
          <w:p w:rsidR="00550BA6" w:rsidRPr="00544DC6" w:rsidRDefault="00550BA6" w:rsidP="00D83538">
            <w:pPr>
              <w:pStyle w:val="ListParagraph"/>
              <w:ind w:left="0"/>
              <w:jc w:val="both"/>
              <w:rPr>
                <w:rFonts w:ascii="Garamond" w:hAnsi="Garamond"/>
                <w:lang w:val="nl-NL"/>
              </w:rPr>
            </w:pPr>
            <w:r w:rsidRPr="00544DC6">
              <w:rPr>
                <w:rFonts w:ascii="Garamond" w:hAnsi="Garamond"/>
                <w:lang w:val="nl-NL"/>
              </w:rPr>
              <w:t xml:space="preserve">De inkoop is gericht op het </w:t>
            </w:r>
            <w:r w:rsidR="00443CE0" w:rsidRPr="00544DC6">
              <w:rPr>
                <w:rFonts w:ascii="Garamond" w:hAnsi="Garamond"/>
                <w:lang w:val="nl-NL"/>
              </w:rPr>
              <w:t xml:space="preserve">verder aanwakkeren van een al ontwikkelende markt. </w:t>
            </w:r>
          </w:p>
        </w:tc>
      </w:tr>
      <w:tr w:rsidR="00550BA6" w:rsidRPr="00544DC6" w:rsidTr="00BE44AF">
        <w:tc>
          <w:tcPr>
            <w:tcW w:w="2201" w:type="dxa"/>
          </w:tcPr>
          <w:p w:rsidR="00550BA6" w:rsidRPr="00544DC6" w:rsidRDefault="00550BA6" w:rsidP="00D83538">
            <w:pPr>
              <w:pStyle w:val="ListParagraph"/>
              <w:numPr>
                <w:ilvl w:val="0"/>
                <w:numId w:val="5"/>
              </w:numPr>
              <w:jc w:val="both"/>
              <w:rPr>
                <w:rFonts w:ascii="Garamond" w:hAnsi="Garamond"/>
                <w:i/>
                <w:lang w:val="nl-NL"/>
              </w:rPr>
            </w:pPr>
            <w:r w:rsidRPr="00544DC6">
              <w:rPr>
                <w:rFonts w:ascii="Garamond" w:hAnsi="Garamond"/>
                <w:i/>
                <w:lang w:val="nl-NL"/>
              </w:rPr>
              <w:t>Consolidatie</w:t>
            </w:r>
          </w:p>
          <w:p w:rsidR="00550BA6" w:rsidRPr="00544DC6" w:rsidRDefault="00550BA6" w:rsidP="00D83538">
            <w:pPr>
              <w:pStyle w:val="ListParagraph"/>
              <w:ind w:left="0"/>
              <w:jc w:val="both"/>
              <w:rPr>
                <w:rFonts w:ascii="Garamond" w:hAnsi="Garamond"/>
                <w:lang w:val="nl-NL"/>
              </w:rPr>
            </w:pPr>
          </w:p>
        </w:tc>
        <w:tc>
          <w:tcPr>
            <w:tcW w:w="7087" w:type="dxa"/>
          </w:tcPr>
          <w:p w:rsidR="00B67782" w:rsidRPr="00544DC6" w:rsidRDefault="00B67782" w:rsidP="00D83538">
            <w:pPr>
              <w:pStyle w:val="ListParagraph"/>
              <w:ind w:left="0"/>
              <w:jc w:val="both"/>
              <w:rPr>
                <w:rFonts w:ascii="Garamond" w:hAnsi="Garamond"/>
                <w:lang w:val="nl-NL"/>
              </w:rPr>
            </w:pPr>
            <w:r w:rsidRPr="00544DC6">
              <w:rPr>
                <w:rFonts w:ascii="Garamond" w:hAnsi="Garamond"/>
                <w:lang w:val="nl-NL"/>
              </w:rPr>
              <w:t>Het neerzetten van een nieuwe standaard in een markt met oog op normalisatie kan als derde beweegreden gezien worden.</w:t>
            </w:r>
          </w:p>
        </w:tc>
      </w:tr>
    </w:tbl>
    <w:p w:rsidR="00E94148" w:rsidRPr="00544DC6" w:rsidRDefault="00E94148" w:rsidP="00D83538">
      <w:pPr>
        <w:pStyle w:val="ListParagraph"/>
        <w:ind w:left="0"/>
        <w:jc w:val="both"/>
        <w:rPr>
          <w:rFonts w:ascii="Garamond" w:hAnsi="Garamond"/>
          <w:b/>
          <w:lang w:val="nl-NL"/>
        </w:rPr>
      </w:pPr>
    </w:p>
    <w:p w:rsidR="00E94148" w:rsidRPr="00544DC6" w:rsidRDefault="00E94148" w:rsidP="00D83538">
      <w:pPr>
        <w:pStyle w:val="ListParagraph"/>
        <w:ind w:left="0"/>
        <w:jc w:val="both"/>
        <w:rPr>
          <w:rFonts w:ascii="Garamond" w:hAnsi="Garamond"/>
          <w:lang w:val="nl-NL"/>
        </w:rPr>
      </w:pPr>
      <w:r w:rsidRPr="00544DC6">
        <w:rPr>
          <w:rFonts w:ascii="Garamond" w:hAnsi="Garamond"/>
          <w:lang w:val="nl-NL"/>
        </w:rPr>
        <w:t xml:space="preserve">De hier gepresenteerde relaties houden betrekking op het ontwikkelstadium van een markt en kunnen zodoende geprojecteerd worden op de </w:t>
      </w:r>
      <w:r w:rsidR="00BA1418" w:rsidRPr="00544DC6">
        <w:rPr>
          <w:rFonts w:ascii="Garamond" w:hAnsi="Garamond"/>
          <w:lang w:val="nl-NL"/>
        </w:rPr>
        <w:t xml:space="preserve">productlevenscyclus van </w:t>
      </w:r>
      <w:proofErr w:type="spellStart"/>
      <w:r w:rsidR="00BA1418" w:rsidRPr="00544DC6">
        <w:rPr>
          <w:rFonts w:ascii="Garamond" w:hAnsi="Garamond"/>
          <w:lang w:val="nl-NL"/>
        </w:rPr>
        <w:t>Hevitt</w:t>
      </w:r>
      <w:proofErr w:type="spellEnd"/>
      <w:r w:rsidR="00BA1418" w:rsidRPr="00544DC6">
        <w:rPr>
          <w:rFonts w:ascii="Garamond" w:hAnsi="Garamond"/>
          <w:lang w:val="nl-NL"/>
        </w:rPr>
        <w:t xml:space="preserve">. </w:t>
      </w:r>
    </w:p>
    <w:p w:rsidR="00AA1714" w:rsidRPr="00544DC6" w:rsidRDefault="00AA1714" w:rsidP="00D83538">
      <w:pPr>
        <w:pStyle w:val="ListParagraph"/>
        <w:ind w:left="0"/>
        <w:jc w:val="both"/>
        <w:rPr>
          <w:rFonts w:ascii="Garamond" w:hAnsi="Garamond"/>
          <w:lang w:val="nl-NL"/>
        </w:rPr>
      </w:pPr>
    </w:p>
    <w:p w:rsidR="000D033B" w:rsidRPr="00544DC6" w:rsidRDefault="000D033B" w:rsidP="00D83538">
      <w:pPr>
        <w:pStyle w:val="ListParagraph"/>
        <w:ind w:left="0"/>
        <w:jc w:val="both"/>
        <w:rPr>
          <w:rFonts w:ascii="Garamond" w:hAnsi="Garamond"/>
          <w:i/>
          <w:lang w:val="nl-NL"/>
        </w:rPr>
      </w:pPr>
      <w:r w:rsidRPr="00544DC6">
        <w:rPr>
          <w:rFonts w:ascii="Garamond" w:hAnsi="Garamond"/>
          <w:i/>
          <w:lang w:val="nl-NL"/>
        </w:rPr>
        <w:t xml:space="preserve">Tab. 3 Koppeling Productlevenscyclus versus Marktrelaties van </w:t>
      </w:r>
      <w:proofErr w:type="spellStart"/>
      <w:r w:rsidRPr="00544DC6">
        <w:rPr>
          <w:rFonts w:ascii="Garamond" w:hAnsi="Garamond"/>
          <w:i/>
          <w:lang w:val="nl-NL"/>
        </w:rPr>
        <w:t>Edler</w:t>
      </w:r>
      <w:proofErr w:type="spellEnd"/>
    </w:p>
    <w:p w:rsidR="00BA1418" w:rsidRPr="00544DC6" w:rsidRDefault="00BA1418" w:rsidP="005011DB">
      <w:pPr>
        <w:pStyle w:val="ListParagraph"/>
        <w:pBdr>
          <w:top w:val="single" w:sz="4" w:space="1" w:color="auto"/>
          <w:left w:val="single" w:sz="4" w:space="4" w:color="auto"/>
          <w:bottom w:val="single" w:sz="4" w:space="1" w:color="auto"/>
          <w:right w:val="single" w:sz="4" w:space="1" w:color="auto"/>
        </w:pBdr>
        <w:shd w:val="clear" w:color="auto" w:fill="BFBFBF"/>
        <w:ind w:left="787"/>
        <w:rPr>
          <w:rFonts w:ascii="Garamond" w:hAnsi="Garamond"/>
          <w:lang w:val="nl-NL"/>
        </w:rPr>
      </w:pPr>
      <w:r w:rsidRPr="00544DC6">
        <w:rPr>
          <w:rFonts w:ascii="Garamond" w:hAnsi="Garamond"/>
          <w:lang w:val="nl-NL"/>
        </w:rPr>
        <w:t xml:space="preserve">Relaties van </w:t>
      </w:r>
      <w:proofErr w:type="spellStart"/>
      <w:r w:rsidRPr="00544DC6">
        <w:rPr>
          <w:rFonts w:ascii="Garamond" w:hAnsi="Garamond"/>
          <w:lang w:val="nl-NL"/>
        </w:rPr>
        <w:t>Edler</w:t>
      </w:r>
      <w:proofErr w:type="spellEnd"/>
      <w:r w:rsidRPr="00544DC6">
        <w:rPr>
          <w:rFonts w:ascii="Garamond" w:hAnsi="Garamond"/>
          <w:lang w:val="nl-NL"/>
        </w:rPr>
        <w:t xml:space="preserve"> </w:t>
      </w:r>
      <w:r w:rsidRPr="00544DC6">
        <w:rPr>
          <w:rFonts w:ascii="Garamond" w:hAnsi="Garamond"/>
          <w:lang w:val="nl-NL"/>
        </w:rPr>
        <w:tab/>
      </w:r>
      <w:r w:rsidRPr="00544DC6">
        <w:rPr>
          <w:rFonts w:ascii="Garamond" w:hAnsi="Garamond"/>
          <w:lang w:val="nl-NL"/>
        </w:rPr>
        <w:tab/>
      </w:r>
      <w:r w:rsidRPr="00544DC6">
        <w:rPr>
          <w:rFonts w:ascii="Garamond" w:hAnsi="Garamond"/>
          <w:lang w:val="nl-NL"/>
        </w:rPr>
        <w:tab/>
        <w:t xml:space="preserve">Fase van de productlevenscyclus </w:t>
      </w:r>
    </w:p>
    <w:p w:rsidR="00BA1418" w:rsidRPr="00544DC6" w:rsidRDefault="00BA1418" w:rsidP="005011DB">
      <w:pPr>
        <w:pStyle w:val="ListParagraph"/>
        <w:pBdr>
          <w:top w:val="single" w:sz="4" w:space="1" w:color="auto"/>
          <w:left w:val="single" w:sz="4" w:space="4" w:color="auto"/>
          <w:bottom w:val="single" w:sz="4" w:space="1" w:color="auto"/>
          <w:right w:val="single" w:sz="4" w:space="1" w:color="auto"/>
        </w:pBdr>
        <w:shd w:val="clear" w:color="auto" w:fill="BFBFBF"/>
        <w:ind w:left="787"/>
        <w:rPr>
          <w:rFonts w:ascii="Garamond" w:hAnsi="Garamond"/>
          <w:lang w:val="nl-NL"/>
        </w:rPr>
      </w:pPr>
      <w:r w:rsidRPr="00544DC6">
        <w:rPr>
          <w:rFonts w:ascii="Garamond" w:hAnsi="Garamond"/>
          <w:i/>
          <w:lang w:val="nl-NL"/>
        </w:rPr>
        <w:t>Initiatie</w:t>
      </w:r>
      <w:r w:rsidRPr="00544DC6">
        <w:rPr>
          <w:rFonts w:ascii="Garamond" w:hAnsi="Garamond"/>
          <w:i/>
          <w:lang w:val="nl-NL"/>
        </w:rPr>
        <w:tab/>
      </w:r>
      <w:r w:rsidRPr="00544DC6">
        <w:rPr>
          <w:rFonts w:ascii="Garamond" w:hAnsi="Garamond"/>
          <w:i/>
          <w:lang w:val="nl-NL"/>
        </w:rPr>
        <w:tab/>
      </w:r>
      <w:r w:rsidRPr="00544DC6">
        <w:rPr>
          <w:rFonts w:ascii="Garamond" w:hAnsi="Garamond"/>
          <w:lang w:val="nl-NL"/>
        </w:rPr>
        <w:t>=</w:t>
      </w:r>
      <w:r w:rsidRPr="00544DC6">
        <w:rPr>
          <w:rFonts w:ascii="Garamond" w:hAnsi="Garamond"/>
          <w:lang w:val="nl-NL"/>
        </w:rPr>
        <w:tab/>
      </w:r>
      <w:r w:rsidRPr="00544DC6">
        <w:rPr>
          <w:rFonts w:ascii="Garamond" w:hAnsi="Garamond"/>
          <w:lang w:val="nl-NL"/>
        </w:rPr>
        <w:tab/>
      </w:r>
      <w:r w:rsidRPr="00544DC6">
        <w:rPr>
          <w:rFonts w:ascii="Garamond" w:hAnsi="Garamond"/>
          <w:i/>
          <w:lang w:val="nl-NL"/>
        </w:rPr>
        <w:t>Introductie</w:t>
      </w:r>
    </w:p>
    <w:p w:rsidR="00BA1418" w:rsidRPr="00544DC6" w:rsidRDefault="00BA1418" w:rsidP="005011DB">
      <w:pPr>
        <w:pStyle w:val="ListParagraph"/>
        <w:pBdr>
          <w:top w:val="single" w:sz="4" w:space="1" w:color="auto"/>
          <w:left w:val="single" w:sz="4" w:space="4" w:color="auto"/>
          <w:bottom w:val="single" w:sz="4" w:space="1" w:color="auto"/>
          <w:right w:val="single" w:sz="4" w:space="1" w:color="auto"/>
        </w:pBdr>
        <w:shd w:val="clear" w:color="auto" w:fill="BFBFBF"/>
        <w:ind w:left="787"/>
        <w:rPr>
          <w:rFonts w:ascii="Garamond" w:hAnsi="Garamond"/>
          <w:lang w:val="nl-NL"/>
        </w:rPr>
      </w:pPr>
      <w:r w:rsidRPr="00544DC6">
        <w:rPr>
          <w:rFonts w:ascii="Garamond" w:hAnsi="Garamond"/>
          <w:i/>
          <w:lang w:val="nl-NL"/>
        </w:rPr>
        <w:t xml:space="preserve">Escalatie </w:t>
      </w:r>
      <w:r w:rsidRPr="00544DC6">
        <w:rPr>
          <w:rFonts w:ascii="Garamond" w:hAnsi="Garamond"/>
          <w:i/>
          <w:lang w:val="nl-NL"/>
        </w:rPr>
        <w:tab/>
      </w:r>
      <w:r w:rsidRPr="00544DC6">
        <w:rPr>
          <w:rFonts w:ascii="Garamond" w:hAnsi="Garamond"/>
          <w:i/>
          <w:lang w:val="nl-NL"/>
        </w:rPr>
        <w:tab/>
      </w:r>
      <w:r w:rsidRPr="00544DC6">
        <w:rPr>
          <w:rFonts w:ascii="Garamond" w:hAnsi="Garamond"/>
          <w:lang w:val="nl-NL"/>
        </w:rPr>
        <w:t>=</w:t>
      </w:r>
      <w:r w:rsidRPr="00544DC6">
        <w:rPr>
          <w:rFonts w:ascii="Garamond" w:hAnsi="Garamond"/>
          <w:lang w:val="nl-NL"/>
        </w:rPr>
        <w:tab/>
      </w:r>
      <w:r w:rsidRPr="00544DC6">
        <w:rPr>
          <w:rFonts w:ascii="Garamond" w:hAnsi="Garamond"/>
          <w:lang w:val="nl-NL"/>
        </w:rPr>
        <w:tab/>
      </w:r>
      <w:r w:rsidR="00AA1714" w:rsidRPr="00544DC6">
        <w:rPr>
          <w:rFonts w:ascii="Garamond" w:hAnsi="Garamond"/>
          <w:i/>
          <w:lang w:val="nl-NL"/>
        </w:rPr>
        <w:t>Groei</w:t>
      </w:r>
    </w:p>
    <w:p w:rsidR="00BA1418" w:rsidRPr="00544DC6" w:rsidRDefault="00694C78" w:rsidP="005011DB">
      <w:pPr>
        <w:pStyle w:val="ListParagraph"/>
        <w:pBdr>
          <w:top w:val="single" w:sz="4" w:space="1" w:color="auto"/>
          <w:left w:val="single" w:sz="4" w:space="4" w:color="auto"/>
          <w:bottom w:val="single" w:sz="4" w:space="1" w:color="auto"/>
          <w:right w:val="single" w:sz="4" w:space="1" w:color="auto"/>
        </w:pBdr>
        <w:shd w:val="clear" w:color="auto" w:fill="BFBFBF"/>
        <w:ind w:left="787"/>
        <w:rPr>
          <w:rFonts w:ascii="Garamond" w:hAnsi="Garamond"/>
          <w:i/>
          <w:lang w:val="nl-NL"/>
        </w:rPr>
      </w:pPr>
      <w:r w:rsidRPr="00544DC6">
        <w:rPr>
          <w:rFonts w:ascii="Garamond" w:hAnsi="Garamond"/>
          <w:i/>
          <w:lang w:val="nl-NL"/>
        </w:rPr>
        <w:t>Consolidatie</w:t>
      </w:r>
      <w:r w:rsidRPr="00544DC6">
        <w:rPr>
          <w:rFonts w:ascii="Garamond" w:hAnsi="Garamond"/>
          <w:i/>
          <w:lang w:val="nl-NL"/>
        </w:rPr>
        <w:tab/>
      </w:r>
      <w:r w:rsidRPr="00544DC6">
        <w:rPr>
          <w:rFonts w:ascii="Garamond" w:hAnsi="Garamond"/>
          <w:i/>
          <w:lang w:val="nl-NL"/>
        </w:rPr>
        <w:tab/>
      </w:r>
      <w:r w:rsidRPr="00544DC6">
        <w:rPr>
          <w:rFonts w:ascii="Garamond" w:hAnsi="Garamond"/>
          <w:lang w:val="nl-NL"/>
        </w:rPr>
        <w:t>=</w:t>
      </w:r>
      <w:r w:rsidRPr="00544DC6">
        <w:rPr>
          <w:rFonts w:ascii="Garamond" w:hAnsi="Garamond"/>
          <w:lang w:val="nl-NL"/>
        </w:rPr>
        <w:tab/>
      </w:r>
      <w:r w:rsidRPr="00544DC6">
        <w:rPr>
          <w:rFonts w:ascii="Garamond" w:hAnsi="Garamond"/>
          <w:lang w:val="nl-NL"/>
        </w:rPr>
        <w:tab/>
      </w:r>
      <w:r w:rsidR="00AA1714" w:rsidRPr="00544DC6">
        <w:rPr>
          <w:rFonts w:ascii="Garamond" w:hAnsi="Garamond"/>
          <w:i/>
          <w:lang w:val="nl-NL"/>
        </w:rPr>
        <w:t>Maturiteit</w:t>
      </w:r>
    </w:p>
    <w:p w:rsidR="00AA1714" w:rsidRPr="00544DC6" w:rsidRDefault="00AA1714" w:rsidP="00AA1714">
      <w:pPr>
        <w:pStyle w:val="ListParagraph"/>
        <w:ind w:left="0"/>
        <w:rPr>
          <w:rFonts w:ascii="Garamond" w:hAnsi="Garamond"/>
          <w:lang w:val="nl-NL"/>
        </w:rPr>
      </w:pPr>
    </w:p>
    <w:p w:rsidR="006F722C" w:rsidRPr="00544DC6" w:rsidRDefault="00AA1714" w:rsidP="00D83538">
      <w:pPr>
        <w:pStyle w:val="ListParagraph"/>
        <w:ind w:left="0"/>
        <w:jc w:val="both"/>
        <w:rPr>
          <w:rFonts w:ascii="Garamond" w:hAnsi="Garamond"/>
          <w:lang w:val="nl-NL"/>
        </w:rPr>
      </w:pPr>
      <w:r w:rsidRPr="00544DC6">
        <w:rPr>
          <w:rFonts w:ascii="Garamond" w:hAnsi="Garamond"/>
          <w:lang w:val="nl-NL"/>
        </w:rPr>
        <w:t>In deze op</w:t>
      </w:r>
      <w:r w:rsidR="00A00657" w:rsidRPr="00544DC6">
        <w:rPr>
          <w:rFonts w:ascii="Garamond" w:hAnsi="Garamond"/>
          <w:lang w:val="nl-NL"/>
        </w:rPr>
        <w:t>sommin</w:t>
      </w:r>
      <w:r w:rsidRPr="00544DC6">
        <w:rPr>
          <w:rFonts w:ascii="Garamond" w:hAnsi="Garamond"/>
          <w:lang w:val="nl-NL"/>
        </w:rPr>
        <w:t>g ontbreekt het ve</w:t>
      </w:r>
      <w:r w:rsidR="009C1787" w:rsidRPr="00544DC6">
        <w:rPr>
          <w:rFonts w:ascii="Garamond" w:hAnsi="Garamond"/>
          <w:lang w:val="nl-NL"/>
        </w:rPr>
        <w:t xml:space="preserve">rnoemen van de fase van afname zoals deze door </w:t>
      </w:r>
      <w:proofErr w:type="spellStart"/>
      <w:r w:rsidR="009C1787" w:rsidRPr="00544DC6">
        <w:rPr>
          <w:rFonts w:ascii="Garamond" w:hAnsi="Garamond"/>
          <w:lang w:val="nl-NL"/>
        </w:rPr>
        <w:t>Hevitt</w:t>
      </w:r>
      <w:proofErr w:type="spellEnd"/>
      <w:r w:rsidR="009C1787" w:rsidRPr="00544DC6">
        <w:rPr>
          <w:rFonts w:ascii="Garamond" w:hAnsi="Garamond"/>
          <w:lang w:val="nl-NL"/>
        </w:rPr>
        <w:t xml:space="preserve"> in zijn productlevenscyclus </w:t>
      </w:r>
      <w:r w:rsidR="0047440A" w:rsidRPr="00544DC6">
        <w:rPr>
          <w:rFonts w:ascii="Garamond" w:hAnsi="Garamond"/>
          <w:lang w:val="nl-NL"/>
        </w:rPr>
        <w:t xml:space="preserve">besproken </w:t>
      </w:r>
      <w:r w:rsidR="009C1787" w:rsidRPr="00544DC6">
        <w:rPr>
          <w:rFonts w:ascii="Garamond" w:hAnsi="Garamond"/>
          <w:lang w:val="nl-NL"/>
        </w:rPr>
        <w:t xml:space="preserve">wordt. </w:t>
      </w:r>
      <w:r w:rsidR="006F722C" w:rsidRPr="00544DC6">
        <w:rPr>
          <w:rFonts w:ascii="Garamond" w:hAnsi="Garamond"/>
          <w:lang w:val="nl-NL"/>
        </w:rPr>
        <w:t xml:space="preserve">Een inkoopbeleid kan echter ook bedoeld zijn om een productlevenscyclus af te bouwen. Het betreft hier dan wel een indirect effect. Door een nieuw innovatief product aan te schaffen, wordt er immers een nieuw product gelanceerd op een markt. Hiermee </w:t>
      </w:r>
      <w:r w:rsidR="00604B1A" w:rsidRPr="00544DC6">
        <w:rPr>
          <w:rFonts w:ascii="Garamond" w:hAnsi="Garamond"/>
          <w:lang w:val="nl-NL"/>
        </w:rPr>
        <w:t>kan</w:t>
      </w:r>
      <w:r w:rsidR="006F722C" w:rsidRPr="00544DC6">
        <w:rPr>
          <w:rFonts w:ascii="Garamond" w:hAnsi="Garamond"/>
          <w:lang w:val="nl-NL"/>
        </w:rPr>
        <w:t xml:space="preserve"> de behoefte naar </w:t>
      </w:r>
      <w:r w:rsidR="00EE518E" w:rsidRPr="00544DC6">
        <w:rPr>
          <w:rFonts w:ascii="Garamond" w:hAnsi="Garamond"/>
          <w:lang w:val="nl-NL"/>
        </w:rPr>
        <w:t xml:space="preserve">een ander product </w:t>
      </w:r>
      <w:r w:rsidR="006F722C" w:rsidRPr="00544DC6">
        <w:rPr>
          <w:rFonts w:ascii="Garamond" w:hAnsi="Garamond"/>
          <w:lang w:val="nl-NL"/>
        </w:rPr>
        <w:t xml:space="preserve">komen te vervallen. </w:t>
      </w:r>
      <w:r w:rsidR="00F93270" w:rsidRPr="00544DC6">
        <w:rPr>
          <w:rFonts w:ascii="Garamond" w:hAnsi="Garamond"/>
          <w:lang w:val="nl-NL"/>
        </w:rPr>
        <w:t xml:space="preserve">Zo vervangen innovatieve producten oudere producten en vernieuwen markten zich. Een resultante van een </w:t>
      </w:r>
      <w:proofErr w:type="spellStart"/>
      <w:r w:rsidR="00EE518E" w:rsidRPr="00544DC6">
        <w:rPr>
          <w:rFonts w:ascii="Garamond" w:hAnsi="Garamond"/>
          <w:lang w:val="nl-NL"/>
        </w:rPr>
        <w:t>initiërende-</w:t>
      </w:r>
      <w:proofErr w:type="spellEnd"/>
      <w:r w:rsidR="00F93270" w:rsidRPr="00544DC6">
        <w:rPr>
          <w:rFonts w:ascii="Garamond" w:hAnsi="Garamond"/>
          <w:lang w:val="nl-NL"/>
        </w:rPr>
        <w:t xml:space="preserve">, </w:t>
      </w:r>
      <w:r w:rsidR="00F93270" w:rsidRPr="00544DC6">
        <w:rPr>
          <w:rFonts w:ascii="Garamond" w:hAnsi="Garamond"/>
          <w:lang w:val="nl-NL"/>
        </w:rPr>
        <w:lastRenderedPageBreak/>
        <w:t>escalerend</w:t>
      </w:r>
      <w:r w:rsidR="00DD66F6" w:rsidRPr="00544DC6">
        <w:rPr>
          <w:rFonts w:ascii="Garamond" w:hAnsi="Garamond"/>
          <w:lang w:val="nl-NL"/>
        </w:rPr>
        <w:t>e-</w:t>
      </w:r>
      <w:r w:rsidR="00F93270" w:rsidRPr="00544DC6">
        <w:rPr>
          <w:rFonts w:ascii="Garamond" w:hAnsi="Garamond"/>
          <w:lang w:val="nl-NL"/>
        </w:rPr>
        <w:t xml:space="preserve"> of consoliderend</w:t>
      </w:r>
      <w:r w:rsidR="00DD66F6" w:rsidRPr="00544DC6">
        <w:rPr>
          <w:rFonts w:ascii="Garamond" w:hAnsi="Garamond"/>
          <w:lang w:val="nl-NL"/>
        </w:rPr>
        <w:t>e</w:t>
      </w:r>
      <w:r w:rsidR="00F93270" w:rsidRPr="00544DC6">
        <w:rPr>
          <w:rFonts w:ascii="Garamond" w:hAnsi="Garamond"/>
          <w:lang w:val="nl-NL"/>
        </w:rPr>
        <w:t xml:space="preserve"> innovatiegerichte inkoopactiviteit kan dus tevens </w:t>
      </w:r>
      <w:r w:rsidR="00DD66F6" w:rsidRPr="00544DC6">
        <w:rPr>
          <w:rFonts w:ascii="Garamond" w:hAnsi="Garamond"/>
          <w:lang w:val="nl-NL"/>
        </w:rPr>
        <w:t xml:space="preserve">een fase van afname inleiden voor een ‘oud’ product. </w:t>
      </w:r>
      <w:r w:rsidR="00604B1A" w:rsidRPr="00544DC6">
        <w:rPr>
          <w:rFonts w:ascii="Garamond" w:hAnsi="Garamond"/>
          <w:lang w:val="nl-NL"/>
        </w:rPr>
        <w:t xml:space="preserve">Concreet voor deze casus kan men zich voorstellen dat een energiezuinig aangedreven bus met wielnaafmotoren de behoefte aan een conventionele bus met </w:t>
      </w:r>
      <w:r w:rsidR="00EE518E" w:rsidRPr="00544DC6">
        <w:rPr>
          <w:rFonts w:ascii="Garamond" w:hAnsi="Garamond"/>
          <w:lang w:val="nl-NL"/>
        </w:rPr>
        <w:t xml:space="preserve">een </w:t>
      </w:r>
      <w:r w:rsidR="00604B1A" w:rsidRPr="00544DC6">
        <w:rPr>
          <w:rFonts w:ascii="Garamond" w:hAnsi="Garamond"/>
          <w:lang w:val="nl-NL"/>
        </w:rPr>
        <w:t>dies</w:t>
      </w:r>
      <w:r w:rsidR="00EE518E" w:rsidRPr="00544DC6">
        <w:rPr>
          <w:rFonts w:ascii="Garamond" w:hAnsi="Garamond"/>
          <w:lang w:val="nl-NL"/>
        </w:rPr>
        <w:t>elmotor</w:t>
      </w:r>
      <w:r w:rsidR="0047440A" w:rsidRPr="00544DC6">
        <w:rPr>
          <w:rFonts w:ascii="Garamond" w:hAnsi="Garamond"/>
          <w:lang w:val="nl-NL"/>
        </w:rPr>
        <w:t xml:space="preserve"> diskwalificeert en dat juist het kwijtraken van de oude vervuilende bus de reden tot innovatiegerichte inkoop was. </w:t>
      </w:r>
    </w:p>
    <w:p w:rsidR="006F722C" w:rsidRPr="00544DC6" w:rsidRDefault="006F722C" w:rsidP="00D83538">
      <w:pPr>
        <w:pStyle w:val="ListParagraph"/>
        <w:ind w:left="0"/>
        <w:jc w:val="both"/>
        <w:rPr>
          <w:rFonts w:ascii="Garamond" w:hAnsi="Garamond"/>
          <w:lang w:val="nl-NL"/>
        </w:rPr>
      </w:pPr>
    </w:p>
    <w:p w:rsidR="00AA1714" w:rsidRPr="00544DC6" w:rsidRDefault="006F722C" w:rsidP="00D83538">
      <w:pPr>
        <w:pStyle w:val="ListParagraph"/>
        <w:ind w:left="0"/>
        <w:jc w:val="both"/>
        <w:rPr>
          <w:rFonts w:ascii="Garamond" w:hAnsi="Garamond"/>
          <w:lang w:val="nl-NL"/>
        </w:rPr>
      </w:pPr>
      <w:r w:rsidRPr="00544DC6">
        <w:rPr>
          <w:rFonts w:ascii="Garamond" w:hAnsi="Garamond"/>
          <w:lang w:val="nl-NL"/>
        </w:rPr>
        <w:t>Dit proces van creatieve destructie</w:t>
      </w:r>
      <w:r w:rsidR="004D5B83" w:rsidRPr="00544DC6">
        <w:rPr>
          <w:rFonts w:ascii="Garamond" w:hAnsi="Garamond"/>
          <w:lang w:val="nl-NL"/>
        </w:rPr>
        <w:t xml:space="preserve"> werd, </w:t>
      </w:r>
      <w:r w:rsidRPr="00544DC6">
        <w:rPr>
          <w:rFonts w:ascii="Garamond" w:hAnsi="Garamond"/>
          <w:lang w:val="nl-NL"/>
        </w:rPr>
        <w:t>op een maatschappelijk niveau</w:t>
      </w:r>
      <w:r w:rsidR="004D5B83" w:rsidRPr="00544DC6">
        <w:rPr>
          <w:rFonts w:ascii="Garamond" w:hAnsi="Garamond"/>
          <w:lang w:val="nl-NL"/>
        </w:rPr>
        <w:t>,</w:t>
      </w:r>
      <w:r w:rsidRPr="00544DC6">
        <w:rPr>
          <w:rFonts w:ascii="Garamond" w:hAnsi="Garamond"/>
          <w:lang w:val="nl-NL"/>
        </w:rPr>
        <w:t xml:space="preserve"> </w:t>
      </w:r>
      <w:r w:rsidR="006D3672" w:rsidRPr="00544DC6">
        <w:rPr>
          <w:rFonts w:ascii="Garamond" w:hAnsi="Garamond"/>
          <w:lang w:val="nl-NL"/>
        </w:rPr>
        <w:t xml:space="preserve">populair door haar beschrijving in het </w:t>
      </w:r>
      <w:r w:rsidR="002879EE" w:rsidRPr="00544DC6">
        <w:rPr>
          <w:rFonts w:ascii="Garamond" w:hAnsi="Garamond"/>
          <w:lang w:val="nl-NL"/>
        </w:rPr>
        <w:t xml:space="preserve">door </w:t>
      </w:r>
      <w:proofErr w:type="spellStart"/>
      <w:r w:rsidR="002879EE" w:rsidRPr="00544DC6">
        <w:rPr>
          <w:rFonts w:ascii="Garamond" w:hAnsi="Garamond"/>
          <w:lang w:val="nl-NL"/>
        </w:rPr>
        <w:t>Schumpeter</w:t>
      </w:r>
      <w:proofErr w:type="spellEnd"/>
      <w:r w:rsidR="002879EE" w:rsidRPr="00544DC6">
        <w:rPr>
          <w:rFonts w:ascii="Garamond" w:hAnsi="Garamond"/>
          <w:lang w:val="nl-NL"/>
        </w:rPr>
        <w:t xml:space="preserve"> (</w:t>
      </w:r>
      <w:r w:rsidR="001669D2" w:rsidRPr="00544DC6">
        <w:rPr>
          <w:rFonts w:ascii="Garamond" w:hAnsi="Garamond"/>
          <w:lang w:val="nl-NL"/>
        </w:rPr>
        <w:t>1942, p81</w:t>
      </w:r>
      <w:r w:rsidR="00C05656" w:rsidRPr="00544DC6">
        <w:rPr>
          <w:rFonts w:ascii="Garamond" w:hAnsi="Garamond"/>
          <w:lang w:val="nl-NL"/>
        </w:rPr>
        <w:t>-86</w:t>
      </w:r>
      <w:r w:rsidR="002879EE" w:rsidRPr="00544DC6">
        <w:rPr>
          <w:rFonts w:ascii="Garamond" w:hAnsi="Garamond"/>
          <w:lang w:val="nl-NL"/>
        </w:rPr>
        <w:t xml:space="preserve">) </w:t>
      </w:r>
      <w:r w:rsidR="006D3672" w:rsidRPr="00544DC6">
        <w:rPr>
          <w:rFonts w:ascii="Garamond" w:hAnsi="Garamond"/>
          <w:lang w:val="nl-NL"/>
        </w:rPr>
        <w:t xml:space="preserve">geschreven </w:t>
      </w:r>
      <w:proofErr w:type="spellStart"/>
      <w:r w:rsidR="002879EE" w:rsidRPr="00544DC6">
        <w:rPr>
          <w:rFonts w:ascii="Garamond" w:hAnsi="Garamond"/>
          <w:i/>
          <w:lang w:val="nl-NL"/>
        </w:rPr>
        <w:t>Capitalism</w:t>
      </w:r>
      <w:proofErr w:type="spellEnd"/>
      <w:r w:rsidR="002879EE" w:rsidRPr="00544DC6">
        <w:rPr>
          <w:rFonts w:ascii="Garamond" w:hAnsi="Garamond"/>
          <w:i/>
          <w:lang w:val="nl-NL"/>
        </w:rPr>
        <w:t xml:space="preserve">, </w:t>
      </w:r>
      <w:proofErr w:type="spellStart"/>
      <w:r w:rsidR="002879EE" w:rsidRPr="00544DC6">
        <w:rPr>
          <w:rFonts w:ascii="Garamond" w:hAnsi="Garamond"/>
          <w:i/>
          <w:lang w:val="nl-NL"/>
        </w:rPr>
        <w:t>Socialism</w:t>
      </w:r>
      <w:proofErr w:type="spellEnd"/>
      <w:r w:rsidR="002879EE" w:rsidRPr="00544DC6">
        <w:rPr>
          <w:rFonts w:ascii="Garamond" w:hAnsi="Garamond"/>
          <w:i/>
          <w:lang w:val="nl-NL"/>
        </w:rPr>
        <w:t xml:space="preserve"> and </w:t>
      </w:r>
      <w:proofErr w:type="spellStart"/>
      <w:r w:rsidR="002879EE" w:rsidRPr="00544DC6">
        <w:rPr>
          <w:rFonts w:ascii="Garamond" w:hAnsi="Garamond"/>
          <w:i/>
          <w:lang w:val="nl-NL"/>
        </w:rPr>
        <w:t>Democracy</w:t>
      </w:r>
      <w:proofErr w:type="spellEnd"/>
      <w:r w:rsidR="002879EE" w:rsidRPr="00544DC6">
        <w:rPr>
          <w:rFonts w:ascii="Garamond" w:hAnsi="Garamond"/>
          <w:i/>
          <w:lang w:val="nl-NL"/>
        </w:rPr>
        <w:t>.</w:t>
      </w:r>
      <w:r w:rsidR="002879EE" w:rsidRPr="00544DC6">
        <w:rPr>
          <w:rFonts w:ascii="Garamond" w:hAnsi="Garamond"/>
          <w:lang w:val="nl-NL"/>
        </w:rPr>
        <w:t xml:space="preserve"> </w:t>
      </w:r>
      <w:r w:rsidR="006810B3" w:rsidRPr="00544DC6">
        <w:rPr>
          <w:rFonts w:ascii="Garamond" w:hAnsi="Garamond"/>
          <w:lang w:val="nl-NL"/>
        </w:rPr>
        <w:t xml:space="preserve">Aan de hand van termen als </w:t>
      </w:r>
      <w:r w:rsidR="00A3049E" w:rsidRPr="00544DC6">
        <w:rPr>
          <w:rFonts w:ascii="Garamond" w:hAnsi="Garamond"/>
          <w:lang w:val="nl-NL"/>
        </w:rPr>
        <w:t>‘</w:t>
      </w:r>
      <w:r w:rsidR="00604B1A" w:rsidRPr="00544DC6">
        <w:rPr>
          <w:rFonts w:ascii="Garamond" w:hAnsi="Garamond"/>
          <w:lang w:val="nl-NL"/>
        </w:rPr>
        <w:t>industriële</w:t>
      </w:r>
      <w:r w:rsidR="006810B3" w:rsidRPr="00544DC6">
        <w:rPr>
          <w:rFonts w:ascii="Garamond" w:hAnsi="Garamond"/>
          <w:lang w:val="nl-NL"/>
        </w:rPr>
        <w:t xml:space="preserve"> mutatie</w:t>
      </w:r>
      <w:r w:rsidR="00A3049E" w:rsidRPr="00544DC6">
        <w:rPr>
          <w:rFonts w:ascii="Garamond" w:hAnsi="Garamond"/>
          <w:lang w:val="nl-NL"/>
        </w:rPr>
        <w:t>’</w:t>
      </w:r>
      <w:r w:rsidR="006810B3" w:rsidRPr="00544DC6">
        <w:rPr>
          <w:rFonts w:ascii="Garamond" w:hAnsi="Garamond"/>
          <w:lang w:val="nl-NL"/>
        </w:rPr>
        <w:t xml:space="preserve"> en </w:t>
      </w:r>
      <w:r w:rsidR="00A3049E" w:rsidRPr="00544DC6">
        <w:rPr>
          <w:rFonts w:ascii="Garamond" w:hAnsi="Garamond"/>
          <w:lang w:val="nl-NL"/>
        </w:rPr>
        <w:t>‘</w:t>
      </w:r>
      <w:r w:rsidR="006810B3" w:rsidRPr="00544DC6">
        <w:rPr>
          <w:rFonts w:ascii="Garamond" w:hAnsi="Garamond"/>
          <w:lang w:val="nl-NL"/>
        </w:rPr>
        <w:t>evolutionaire processen</w:t>
      </w:r>
      <w:r w:rsidR="00A3049E" w:rsidRPr="00544DC6">
        <w:rPr>
          <w:rFonts w:ascii="Garamond" w:hAnsi="Garamond"/>
          <w:lang w:val="nl-NL"/>
        </w:rPr>
        <w:t>’</w:t>
      </w:r>
      <w:r w:rsidR="006810B3" w:rsidRPr="00544DC6">
        <w:rPr>
          <w:rFonts w:ascii="Garamond" w:hAnsi="Garamond"/>
          <w:lang w:val="nl-NL"/>
        </w:rPr>
        <w:t xml:space="preserve"> beschrijft </w:t>
      </w:r>
      <w:proofErr w:type="spellStart"/>
      <w:r w:rsidR="006810B3" w:rsidRPr="00544DC6">
        <w:rPr>
          <w:rFonts w:ascii="Garamond" w:hAnsi="Garamond"/>
          <w:lang w:val="nl-NL"/>
        </w:rPr>
        <w:t>Schumpeter</w:t>
      </w:r>
      <w:proofErr w:type="spellEnd"/>
      <w:r w:rsidR="006810B3" w:rsidRPr="00544DC6">
        <w:rPr>
          <w:rFonts w:ascii="Garamond" w:hAnsi="Garamond"/>
          <w:lang w:val="nl-NL"/>
        </w:rPr>
        <w:t xml:space="preserve"> dat door het opkomen van superieure, </w:t>
      </w:r>
      <w:r w:rsidR="00A3049E" w:rsidRPr="00544DC6">
        <w:rPr>
          <w:rFonts w:ascii="Garamond" w:hAnsi="Garamond"/>
          <w:lang w:val="nl-NL"/>
        </w:rPr>
        <w:t xml:space="preserve">producten er markten ontstaan die oude producten en hun afzetmarkt vervangen. </w:t>
      </w:r>
      <w:r w:rsidR="004340CF" w:rsidRPr="00544DC6">
        <w:rPr>
          <w:rFonts w:ascii="Garamond" w:hAnsi="Garamond"/>
          <w:lang w:val="nl-NL"/>
        </w:rPr>
        <w:t>Analoog hieraan kan dus gesteld worden dat het bevorderen van de opkomst van een innovatief product de neergang v</w:t>
      </w:r>
      <w:r w:rsidR="00E84CEE" w:rsidRPr="00544DC6">
        <w:rPr>
          <w:rFonts w:ascii="Garamond" w:hAnsi="Garamond"/>
          <w:lang w:val="nl-NL"/>
        </w:rPr>
        <w:t xml:space="preserve">an een </w:t>
      </w:r>
      <w:proofErr w:type="gramStart"/>
      <w:r w:rsidR="00E84CEE" w:rsidRPr="00544DC6">
        <w:rPr>
          <w:rFonts w:ascii="Garamond" w:hAnsi="Garamond"/>
          <w:lang w:val="nl-NL"/>
        </w:rPr>
        <w:t>gesubstitueerd</w:t>
      </w:r>
      <w:proofErr w:type="gramEnd"/>
      <w:r w:rsidR="00E84CEE" w:rsidRPr="00544DC6">
        <w:rPr>
          <w:rFonts w:ascii="Garamond" w:hAnsi="Garamond"/>
          <w:lang w:val="nl-NL"/>
        </w:rPr>
        <w:t xml:space="preserve"> product</w:t>
      </w:r>
      <w:r w:rsidR="0074183A" w:rsidRPr="00544DC6">
        <w:rPr>
          <w:rFonts w:ascii="Garamond" w:hAnsi="Garamond"/>
          <w:lang w:val="nl-NL"/>
        </w:rPr>
        <w:t xml:space="preserve"> </w:t>
      </w:r>
      <w:r w:rsidR="00EE518E" w:rsidRPr="00544DC6">
        <w:rPr>
          <w:rFonts w:ascii="Garamond" w:hAnsi="Garamond"/>
          <w:lang w:val="nl-NL"/>
        </w:rPr>
        <w:t>kan inluiden</w:t>
      </w:r>
      <w:r w:rsidR="00E84CEE" w:rsidRPr="00544DC6">
        <w:rPr>
          <w:rFonts w:ascii="Garamond" w:hAnsi="Garamond"/>
          <w:lang w:val="nl-NL"/>
        </w:rPr>
        <w:t xml:space="preserve">. Met deze toevoeging aan de door </w:t>
      </w:r>
      <w:proofErr w:type="spellStart"/>
      <w:r w:rsidR="00E84CEE" w:rsidRPr="00544DC6">
        <w:rPr>
          <w:rFonts w:ascii="Garamond" w:hAnsi="Garamond"/>
          <w:lang w:val="nl-NL"/>
        </w:rPr>
        <w:t>Edler</w:t>
      </w:r>
      <w:proofErr w:type="spellEnd"/>
      <w:r w:rsidR="00E84CEE" w:rsidRPr="00544DC6">
        <w:rPr>
          <w:rFonts w:ascii="Garamond" w:hAnsi="Garamond"/>
          <w:lang w:val="nl-NL"/>
        </w:rPr>
        <w:t xml:space="preserve"> et. </w:t>
      </w:r>
      <w:proofErr w:type="gramStart"/>
      <w:r w:rsidR="00E84CEE" w:rsidRPr="00544DC6">
        <w:rPr>
          <w:rFonts w:ascii="Garamond" w:hAnsi="Garamond"/>
          <w:lang w:val="nl-NL"/>
        </w:rPr>
        <w:t>al</w:t>
      </w:r>
      <w:proofErr w:type="gramEnd"/>
      <w:r w:rsidR="00E84CEE" w:rsidRPr="00544DC6">
        <w:rPr>
          <w:rFonts w:ascii="Garamond" w:hAnsi="Garamond"/>
          <w:lang w:val="nl-NL"/>
        </w:rPr>
        <w:t xml:space="preserve"> gepresenteerde relaties past deze theorie naadloos op de productlevenscyclus van </w:t>
      </w:r>
      <w:proofErr w:type="spellStart"/>
      <w:r w:rsidR="00E84CEE" w:rsidRPr="00544DC6">
        <w:rPr>
          <w:rFonts w:ascii="Garamond" w:hAnsi="Garamond"/>
          <w:lang w:val="nl-NL"/>
        </w:rPr>
        <w:t>Hevitt</w:t>
      </w:r>
      <w:proofErr w:type="spellEnd"/>
      <w:r w:rsidR="00E84CEE" w:rsidRPr="00544DC6">
        <w:rPr>
          <w:rFonts w:ascii="Garamond" w:hAnsi="Garamond"/>
          <w:lang w:val="nl-NL"/>
        </w:rPr>
        <w:t xml:space="preserve"> zoals we deze eerder </w:t>
      </w:r>
      <w:r w:rsidR="0074183A" w:rsidRPr="00544DC6">
        <w:rPr>
          <w:rFonts w:ascii="Garamond" w:hAnsi="Garamond"/>
          <w:lang w:val="nl-NL"/>
        </w:rPr>
        <w:t xml:space="preserve">(zie figuur </w:t>
      </w:r>
      <w:r w:rsidR="000072B1" w:rsidRPr="00544DC6">
        <w:rPr>
          <w:rFonts w:ascii="Garamond" w:hAnsi="Garamond"/>
          <w:lang w:val="nl-NL"/>
        </w:rPr>
        <w:t>2</w:t>
      </w:r>
      <w:r w:rsidR="0074183A" w:rsidRPr="00544DC6">
        <w:rPr>
          <w:rFonts w:ascii="Garamond" w:hAnsi="Garamond"/>
          <w:lang w:val="nl-NL"/>
        </w:rPr>
        <w:t xml:space="preserve">) </w:t>
      </w:r>
      <w:r w:rsidR="00E84CEE" w:rsidRPr="00544DC6">
        <w:rPr>
          <w:rFonts w:ascii="Garamond" w:hAnsi="Garamond"/>
          <w:lang w:val="nl-NL"/>
        </w:rPr>
        <w:t xml:space="preserve">onder ogen kwamen. </w:t>
      </w:r>
    </w:p>
    <w:p w:rsidR="00E94148" w:rsidRPr="00544DC6" w:rsidRDefault="00E94148" w:rsidP="00D83538">
      <w:pPr>
        <w:pStyle w:val="ListParagraph"/>
        <w:ind w:left="0"/>
        <w:jc w:val="both"/>
        <w:rPr>
          <w:rFonts w:ascii="Garamond" w:hAnsi="Garamond"/>
          <w:b/>
          <w:lang w:val="nl-NL"/>
        </w:rPr>
      </w:pPr>
    </w:p>
    <w:p w:rsidR="00AC319B" w:rsidRPr="00544DC6" w:rsidRDefault="001C35B8" w:rsidP="00D83538">
      <w:pPr>
        <w:pStyle w:val="ListParagraph"/>
        <w:ind w:left="0"/>
        <w:jc w:val="both"/>
        <w:rPr>
          <w:rFonts w:ascii="Garamond" w:hAnsi="Garamond"/>
          <w:b/>
          <w:lang w:val="nl-NL"/>
        </w:rPr>
      </w:pPr>
      <w:r w:rsidRPr="00544DC6">
        <w:rPr>
          <w:rFonts w:ascii="Garamond" w:hAnsi="Garamond"/>
          <w:b/>
          <w:lang w:val="nl-NL"/>
        </w:rPr>
        <w:t xml:space="preserve">5.5 </w:t>
      </w:r>
      <w:r w:rsidR="00AC319B" w:rsidRPr="00544DC6">
        <w:rPr>
          <w:rFonts w:ascii="Garamond" w:hAnsi="Garamond"/>
          <w:b/>
          <w:lang w:val="nl-NL"/>
        </w:rPr>
        <w:t>Verschijningsvormen van innovatiegericht inkopen</w:t>
      </w:r>
    </w:p>
    <w:p w:rsidR="00D222C0" w:rsidRPr="00544DC6" w:rsidRDefault="00B67782" w:rsidP="00D83538">
      <w:pPr>
        <w:pStyle w:val="ListParagraph"/>
        <w:ind w:left="0"/>
        <w:jc w:val="both"/>
        <w:rPr>
          <w:rFonts w:ascii="Garamond" w:hAnsi="Garamond"/>
          <w:lang w:val="nl-NL"/>
        </w:rPr>
      </w:pPr>
      <w:r w:rsidRPr="00544DC6">
        <w:rPr>
          <w:rFonts w:ascii="Garamond" w:hAnsi="Garamond"/>
          <w:lang w:val="nl-NL"/>
        </w:rPr>
        <w:t xml:space="preserve">De verschillende </w:t>
      </w:r>
      <w:r w:rsidR="00D222C0" w:rsidRPr="00544DC6">
        <w:rPr>
          <w:rFonts w:ascii="Garamond" w:hAnsi="Garamond"/>
          <w:lang w:val="nl-NL"/>
        </w:rPr>
        <w:t xml:space="preserve">sociale behoeften en rollen in relatie tot de markt sluiten elkaar niet uit. Iedere sociale behoefte kan een rol in relatie tot de markt dienen. De mate waarin de behoeften en de rol in relatie tot de markt zich tot elkaar verhouden kan dan ook geprojecteerd worden in een matrix van [3:3]. </w:t>
      </w:r>
      <w:r w:rsidR="00F1475F" w:rsidRPr="00544DC6">
        <w:rPr>
          <w:rFonts w:ascii="Garamond" w:hAnsi="Garamond"/>
          <w:lang w:val="nl-NL"/>
        </w:rPr>
        <w:t xml:space="preserve">In het presenteren van de matrix zal ik aansluiten bij de vertaling die aan het model wordt gegeven door het </w:t>
      </w:r>
      <w:proofErr w:type="spellStart"/>
      <w:r w:rsidR="00F1475F" w:rsidRPr="00544DC6">
        <w:rPr>
          <w:rFonts w:ascii="Garamond" w:hAnsi="Garamond"/>
          <w:lang w:val="nl-NL"/>
        </w:rPr>
        <w:t>Directoraat-Generaal</w:t>
      </w:r>
      <w:proofErr w:type="spellEnd"/>
      <w:r w:rsidR="00F1475F" w:rsidRPr="00544DC6">
        <w:rPr>
          <w:rFonts w:ascii="Garamond" w:hAnsi="Garamond"/>
          <w:lang w:val="nl-NL"/>
        </w:rPr>
        <w:t xml:space="preserve"> voor Ondernemen en Innovatie van het Ministerie van EZ (2007, p10). </w:t>
      </w:r>
      <w:r w:rsidR="008B6782" w:rsidRPr="00544DC6">
        <w:rPr>
          <w:rFonts w:ascii="Garamond" w:hAnsi="Garamond"/>
          <w:lang w:val="nl-NL"/>
        </w:rPr>
        <w:t xml:space="preserve">De cellen van deze matrix krijgen verder invulling binnen </w:t>
      </w:r>
      <w:r w:rsidR="00A00657" w:rsidRPr="00544DC6">
        <w:rPr>
          <w:rFonts w:ascii="Garamond" w:hAnsi="Garamond"/>
          <w:lang w:val="nl-NL"/>
        </w:rPr>
        <w:t xml:space="preserve">eens studie </w:t>
      </w:r>
      <w:r w:rsidR="008B6782" w:rsidRPr="00544DC6">
        <w:rPr>
          <w:rFonts w:ascii="Garamond" w:hAnsi="Garamond"/>
          <w:lang w:val="nl-NL"/>
        </w:rPr>
        <w:t xml:space="preserve">van </w:t>
      </w:r>
      <w:proofErr w:type="spellStart"/>
      <w:r w:rsidR="008B6782" w:rsidRPr="00544DC6">
        <w:rPr>
          <w:rFonts w:ascii="Garamond" w:hAnsi="Garamond"/>
          <w:lang w:val="nl-NL"/>
        </w:rPr>
        <w:t>Gavras</w:t>
      </w:r>
      <w:proofErr w:type="spellEnd"/>
      <w:r w:rsidR="008B6782" w:rsidRPr="00544DC6">
        <w:rPr>
          <w:rFonts w:ascii="Garamond" w:hAnsi="Garamond"/>
          <w:lang w:val="nl-NL"/>
        </w:rPr>
        <w:t xml:space="preserve"> et al (2005, p30). </w:t>
      </w:r>
    </w:p>
    <w:p w:rsidR="00664901" w:rsidRPr="00544DC6" w:rsidRDefault="00664901" w:rsidP="00D222C0">
      <w:pPr>
        <w:pStyle w:val="ListParagraph"/>
        <w:ind w:left="0"/>
        <w:rPr>
          <w:rFonts w:ascii="Garamond" w:hAnsi="Garamond"/>
          <w:lang w:val="nl-NL"/>
        </w:rPr>
      </w:pPr>
    </w:p>
    <w:p w:rsidR="000D033B" w:rsidRPr="00544DC6" w:rsidRDefault="000D033B" w:rsidP="000D033B">
      <w:pPr>
        <w:pStyle w:val="ListParagraph"/>
        <w:ind w:left="0"/>
        <w:rPr>
          <w:rFonts w:ascii="Garamond" w:hAnsi="Garamond"/>
          <w:i/>
          <w:lang w:val="nl-NL"/>
        </w:rPr>
      </w:pPr>
      <w:r w:rsidRPr="00544DC6">
        <w:rPr>
          <w:rFonts w:ascii="Garamond" w:hAnsi="Garamond"/>
          <w:i/>
          <w:lang w:val="nl-NL"/>
        </w:rPr>
        <w:t xml:space="preserve">Tab. 4 Raamwerk voor typologieën van </w:t>
      </w:r>
      <w:proofErr w:type="spellStart"/>
      <w:r w:rsidRPr="00544DC6">
        <w:rPr>
          <w:rFonts w:ascii="Garamond" w:hAnsi="Garamond"/>
          <w:i/>
          <w:lang w:val="nl-NL"/>
        </w:rPr>
        <w:t>innovative</w:t>
      </w:r>
      <w:proofErr w:type="spellEnd"/>
      <w:r w:rsidRPr="00544DC6">
        <w:rPr>
          <w:rFonts w:ascii="Garamond" w:hAnsi="Garamond"/>
          <w:i/>
          <w:lang w:val="nl-NL"/>
        </w:rPr>
        <w:t xml:space="preserve"> public </w:t>
      </w:r>
      <w:proofErr w:type="spellStart"/>
      <w:r w:rsidRPr="00544DC6">
        <w:rPr>
          <w:rFonts w:ascii="Garamond" w:hAnsi="Garamond"/>
          <w:i/>
          <w:lang w:val="nl-NL"/>
        </w:rPr>
        <w:t>procurement</w:t>
      </w:r>
      <w:proofErr w:type="spellEnd"/>
      <w:r w:rsidRPr="00544DC6">
        <w:rPr>
          <w:rFonts w:ascii="Garamond" w:hAnsi="Garamond"/>
          <w:i/>
          <w:lang w:val="nl-NL"/>
        </w:rPr>
        <w:t xml:space="preserve"> (</w:t>
      </w:r>
      <w:proofErr w:type="spellStart"/>
      <w:r w:rsidRPr="00544DC6">
        <w:rPr>
          <w:rFonts w:ascii="Garamond" w:hAnsi="Garamond"/>
          <w:i/>
          <w:lang w:val="nl-NL"/>
        </w:rPr>
        <w:t>o.b.v</w:t>
      </w:r>
      <w:proofErr w:type="spellEnd"/>
      <w:r w:rsidRPr="00544DC6">
        <w:rPr>
          <w:rFonts w:ascii="Garamond" w:hAnsi="Garamond"/>
          <w:i/>
          <w:lang w:val="nl-NL"/>
        </w:rPr>
        <w:t xml:space="preserve">. </w:t>
      </w:r>
      <w:proofErr w:type="spellStart"/>
      <w:r w:rsidRPr="00544DC6">
        <w:rPr>
          <w:rFonts w:ascii="Garamond" w:hAnsi="Garamond"/>
          <w:i/>
          <w:lang w:val="nl-NL"/>
        </w:rPr>
        <w:t>Gavras</w:t>
      </w:r>
      <w:proofErr w:type="spellEnd"/>
      <w:r w:rsidRPr="00544DC6">
        <w:rPr>
          <w:rFonts w:ascii="Garamond" w:hAnsi="Garamond"/>
          <w:i/>
          <w:lang w:val="nl-NL"/>
        </w:rPr>
        <w:t xml:space="preserve">, 200 p30, </w:t>
      </w:r>
      <w:proofErr w:type="spellStart"/>
      <w:r w:rsidRPr="00544DC6">
        <w:rPr>
          <w:rFonts w:ascii="Garamond" w:hAnsi="Garamond"/>
          <w:i/>
          <w:lang w:val="nl-NL"/>
        </w:rPr>
        <w:t>Rolfstam</w:t>
      </w:r>
      <w:proofErr w:type="spellEnd"/>
      <w:r w:rsidRPr="00544DC6">
        <w:rPr>
          <w:rFonts w:ascii="Garamond" w:hAnsi="Garamond"/>
          <w:i/>
          <w:lang w:val="nl-NL"/>
        </w:rPr>
        <w:t xml:space="preserve">, 2005 p15 en </w:t>
      </w:r>
      <w:proofErr w:type="spellStart"/>
      <w:r w:rsidRPr="00544DC6">
        <w:rPr>
          <w:rFonts w:ascii="Garamond" w:hAnsi="Garamond"/>
          <w:i/>
          <w:lang w:val="nl-NL"/>
        </w:rPr>
        <w:t>Directoraat-Generaal</w:t>
      </w:r>
      <w:proofErr w:type="spellEnd"/>
      <w:r w:rsidRPr="00544DC6">
        <w:rPr>
          <w:rFonts w:ascii="Garamond" w:hAnsi="Garamond"/>
          <w:i/>
          <w:lang w:val="nl-NL"/>
        </w:rPr>
        <w:t xml:space="preserve"> voor Ondernemen en Innovatie 2007, p10)</w:t>
      </w:r>
    </w:p>
    <w:tbl>
      <w:tblPr>
        <w:tblW w:w="9288" w:type="dxa"/>
        <w:tblBorders>
          <w:top w:val="single" w:sz="12" w:space="0" w:color="000000"/>
          <w:bottom w:val="single" w:sz="12" w:space="0" w:color="000000"/>
        </w:tblBorders>
        <w:shd w:val="clear" w:color="auto" w:fill="BFBFBF"/>
        <w:tblLook w:val="04A0"/>
      </w:tblPr>
      <w:tblGrid>
        <w:gridCol w:w="4068"/>
        <w:gridCol w:w="1710"/>
        <w:gridCol w:w="1620"/>
        <w:gridCol w:w="1890"/>
      </w:tblGrid>
      <w:tr w:rsidR="008B6782" w:rsidRPr="00544DC6" w:rsidTr="008B6782">
        <w:tc>
          <w:tcPr>
            <w:tcW w:w="4068" w:type="dxa"/>
            <w:tcBorders>
              <w:top w:val="single" w:sz="12" w:space="0" w:color="000000"/>
              <w:bottom w:val="single" w:sz="6" w:space="0" w:color="000000"/>
              <w:right w:val="single" w:sz="6" w:space="0" w:color="000000"/>
              <w:tl2br w:val="single" w:sz="6" w:space="0" w:color="000000"/>
            </w:tcBorders>
            <w:shd w:val="clear" w:color="auto" w:fill="BFBFBF"/>
          </w:tcPr>
          <w:p w:rsidR="008D21C9" w:rsidRPr="00544DC6" w:rsidRDefault="00D222C0" w:rsidP="009C1D2E">
            <w:pPr>
              <w:pStyle w:val="ListParagraph"/>
              <w:ind w:left="0"/>
              <w:jc w:val="right"/>
              <w:rPr>
                <w:rFonts w:ascii="Garamond" w:hAnsi="Garamond"/>
                <w:b/>
                <w:i/>
                <w:iCs/>
                <w:lang w:val="nl-NL"/>
              </w:rPr>
            </w:pPr>
            <w:r w:rsidRPr="00544DC6">
              <w:rPr>
                <w:rFonts w:ascii="Garamond" w:hAnsi="Garamond"/>
                <w:lang w:val="nl-NL"/>
              </w:rPr>
              <w:br/>
            </w:r>
            <w:r w:rsidR="008D21C9" w:rsidRPr="00544DC6">
              <w:rPr>
                <w:rFonts w:ascii="Garamond" w:hAnsi="Garamond"/>
                <w:b/>
                <w:i/>
                <w:iCs/>
                <w:lang w:val="nl-NL"/>
              </w:rPr>
              <w:t>Rol in relatie tot de markt</w:t>
            </w:r>
          </w:p>
          <w:p w:rsidR="008D21C9" w:rsidRPr="00544DC6" w:rsidRDefault="008D21C9" w:rsidP="00D222C0">
            <w:pPr>
              <w:pStyle w:val="ListParagraph"/>
              <w:ind w:left="0"/>
              <w:rPr>
                <w:rFonts w:ascii="Garamond" w:hAnsi="Garamond"/>
                <w:b/>
                <w:i/>
                <w:iCs/>
                <w:lang w:val="nl-NL"/>
              </w:rPr>
            </w:pPr>
          </w:p>
          <w:p w:rsidR="008D21C9" w:rsidRPr="00544DC6" w:rsidRDefault="00F1475F" w:rsidP="00D222C0">
            <w:pPr>
              <w:pStyle w:val="ListParagraph"/>
              <w:ind w:left="0"/>
              <w:rPr>
                <w:rFonts w:ascii="Garamond" w:hAnsi="Garamond"/>
                <w:b/>
                <w:i/>
                <w:iCs/>
                <w:lang w:val="nl-NL"/>
              </w:rPr>
            </w:pPr>
            <w:r w:rsidRPr="00544DC6">
              <w:rPr>
                <w:rFonts w:ascii="Garamond" w:hAnsi="Garamond"/>
                <w:b/>
                <w:i/>
                <w:iCs/>
                <w:lang w:val="nl-NL"/>
              </w:rPr>
              <w:t>Soort Behoefte</w:t>
            </w:r>
          </w:p>
        </w:tc>
        <w:tc>
          <w:tcPr>
            <w:tcW w:w="1710" w:type="dxa"/>
            <w:tcBorders>
              <w:bottom w:val="single" w:sz="6" w:space="0" w:color="000000"/>
            </w:tcBorders>
            <w:shd w:val="clear" w:color="auto" w:fill="BFBFBF"/>
          </w:tcPr>
          <w:p w:rsidR="008D21C9" w:rsidRPr="00544DC6" w:rsidRDefault="00F1475F" w:rsidP="00D222C0">
            <w:pPr>
              <w:pStyle w:val="ListParagraph"/>
              <w:ind w:left="0"/>
              <w:rPr>
                <w:rFonts w:ascii="Garamond" w:hAnsi="Garamond"/>
                <w:b/>
                <w:i/>
                <w:iCs/>
                <w:lang w:val="nl-NL"/>
              </w:rPr>
            </w:pPr>
            <w:r w:rsidRPr="00544DC6">
              <w:rPr>
                <w:rFonts w:ascii="Garamond" w:hAnsi="Garamond"/>
                <w:b/>
                <w:i/>
                <w:iCs/>
                <w:lang w:val="nl-NL"/>
              </w:rPr>
              <w:t>Introductie</w:t>
            </w:r>
          </w:p>
          <w:p w:rsidR="008D21C9" w:rsidRPr="00544DC6" w:rsidRDefault="00F1475F" w:rsidP="00F1475F">
            <w:pPr>
              <w:pStyle w:val="ListParagraph"/>
              <w:ind w:left="0"/>
              <w:rPr>
                <w:rFonts w:ascii="Garamond" w:hAnsi="Garamond"/>
                <w:i/>
                <w:iCs/>
                <w:lang w:val="nl-NL"/>
              </w:rPr>
            </w:pPr>
            <w:r w:rsidRPr="00544DC6">
              <w:rPr>
                <w:rFonts w:ascii="Garamond" w:hAnsi="Garamond"/>
                <w:i/>
                <w:iCs/>
                <w:lang w:val="nl-NL"/>
              </w:rPr>
              <w:t>(uitdager</w:t>
            </w:r>
            <w:r w:rsidR="008D21C9" w:rsidRPr="00544DC6">
              <w:rPr>
                <w:rFonts w:ascii="Garamond" w:hAnsi="Garamond"/>
                <w:i/>
                <w:iCs/>
                <w:lang w:val="nl-NL"/>
              </w:rPr>
              <w:t>)</w:t>
            </w:r>
          </w:p>
        </w:tc>
        <w:tc>
          <w:tcPr>
            <w:tcW w:w="1620" w:type="dxa"/>
            <w:tcBorders>
              <w:bottom w:val="single" w:sz="6" w:space="0" w:color="000000"/>
            </w:tcBorders>
            <w:shd w:val="clear" w:color="auto" w:fill="BFBFBF"/>
          </w:tcPr>
          <w:p w:rsidR="008D21C9" w:rsidRPr="00544DC6" w:rsidRDefault="00F1475F" w:rsidP="00D222C0">
            <w:pPr>
              <w:pStyle w:val="ListParagraph"/>
              <w:ind w:left="0"/>
              <w:rPr>
                <w:rFonts w:ascii="Garamond" w:hAnsi="Garamond"/>
                <w:b/>
                <w:i/>
                <w:iCs/>
                <w:lang w:val="nl-NL"/>
              </w:rPr>
            </w:pPr>
            <w:r w:rsidRPr="00544DC6">
              <w:rPr>
                <w:rFonts w:ascii="Garamond" w:hAnsi="Garamond"/>
                <w:b/>
                <w:i/>
                <w:iCs/>
                <w:lang w:val="nl-NL"/>
              </w:rPr>
              <w:t>Opbouw</w:t>
            </w:r>
          </w:p>
          <w:p w:rsidR="008D21C9" w:rsidRPr="00544DC6" w:rsidRDefault="00F1475F" w:rsidP="00D222C0">
            <w:pPr>
              <w:pStyle w:val="ListParagraph"/>
              <w:ind w:left="0"/>
              <w:rPr>
                <w:rFonts w:ascii="Garamond" w:hAnsi="Garamond"/>
                <w:i/>
                <w:iCs/>
                <w:lang w:val="nl-NL"/>
              </w:rPr>
            </w:pPr>
            <w:r w:rsidRPr="00544DC6">
              <w:rPr>
                <w:rFonts w:ascii="Garamond" w:hAnsi="Garamond"/>
                <w:i/>
                <w:iCs/>
                <w:lang w:val="nl-NL"/>
              </w:rPr>
              <w:t>(proefkonijn</w:t>
            </w:r>
            <w:r w:rsidR="008D21C9" w:rsidRPr="00544DC6">
              <w:rPr>
                <w:rFonts w:ascii="Garamond" w:hAnsi="Garamond"/>
                <w:i/>
                <w:iCs/>
                <w:lang w:val="nl-NL"/>
              </w:rPr>
              <w:t>)</w:t>
            </w:r>
          </w:p>
        </w:tc>
        <w:tc>
          <w:tcPr>
            <w:tcW w:w="1890" w:type="dxa"/>
            <w:tcBorders>
              <w:bottom w:val="single" w:sz="6" w:space="0" w:color="000000"/>
            </w:tcBorders>
            <w:shd w:val="clear" w:color="auto" w:fill="BFBFBF"/>
          </w:tcPr>
          <w:p w:rsidR="008D21C9" w:rsidRPr="00544DC6" w:rsidRDefault="00F1475F" w:rsidP="00D222C0">
            <w:pPr>
              <w:pStyle w:val="ListParagraph"/>
              <w:ind w:left="0"/>
              <w:rPr>
                <w:rFonts w:ascii="Garamond" w:hAnsi="Garamond"/>
                <w:b/>
                <w:i/>
                <w:iCs/>
                <w:lang w:val="nl-NL"/>
              </w:rPr>
            </w:pPr>
            <w:r w:rsidRPr="00544DC6">
              <w:rPr>
                <w:rFonts w:ascii="Garamond" w:hAnsi="Garamond"/>
                <w:b/>
                <w:i/>
                <w:iCs/>
                <w:lang w:val="nl-NL"/>
              </w:rPr>
              <w:t>Uitbouw</w:t>
            </w:r>
          </w:p>
          <w:p w:rsidR="008D21C9" w:rsidRPr="00544DC6" w:rsidRDefault="008D21C9" w:rsidP="00F1475F">
            <w:pPr>
              <w:pStyle w:val="ListParagraph"/>
              <w:ind w:left="0"/>
              <w:rPr>
                <w:rFonts w:ascii="Garamond" w:hAnsi="Garamond"/>
                <w:i/>
                <w:iCs/>
                <w:lang w:val="nl-NL"/>
              </w:rPr>
            </w:pPr>
            <w:r w:rsidRPr="00544DC6">
              <w:rPr>
                <w:rFonts w:ascii="Garamond" w:hAnsi="Garamond"/>
                <w:i/>
                <w:iCs/>
                <w:lang w:val="nl-NL"/>
              </w:rPr>
              <w:t>(</w:t>
            </w:r>
            <w:r w:rsidR="00F1475F" w:rsidRPr="00544DC6">
              <w:rPr>
                <w:rFonts w:ascii="Garamond" w:hAnsi="Garamond"/>
                <w:i/>
                <w:iCs/>
                <w:lang w:val="nl-NL"/>
              </w:rPr>
              <w:t>zwaargewicht</w:t>
            </w:r>
            <w:r w:rsidRPr="00544DC6">
              <w:rPr>
                <w:rFonts w:ascii="Garamond" w:hAnsi="Garamond"/>
                <w:i/>
                <w:iCs/>
                <w:lang w:val="nl-NL"/>
              </w:rPr>
              <w:t>)</w:t>
            </w:r>
          </w:p>
        </w:tc>
      </w:tr>
      <w:tr w:rsidR="008B6782" w:rsidRPr="00544DC6" w:rsidTr="008B6782">
        <w:tc>
          <w:tcPr>
            <w:tcW w:w="4068" w:type="dxa"/>
            <w:tcBorders>
              <w:right w:val="single" w:sz="6" w:space="0" w:color="000000"/>
            </w:tcBorders>
            <w:shd w:val="clear" w:color="auto" w:fill="BFBFBF"/>
          </w:tcPr>
          <w:p w:rsidR="009C1D2E" w:rsidRPr="00544DC6" w:rsidRDefault="00F1475F" w:rsidP="00AC319B">
            <w:pPr>
              <w:pStyle w:val="ListParagraph"/>
              <w:tabs>
                <w:tab w:val="left" w:pos="3030"/>
              </w:tabs>
              <w:ind w:left="0"/>
              <w:rPr>
                <w:rFonts w:ascii="Garamond" w:hAnsi="Garamond"/>
                <w:b/>
                <w:lang w:val="nl-NL"/>
              </w:rPr>
            </w:pPr>
            <w:r w:rsidRPr="00544DC6">
              <w:rPr>
                <w:rFonts w:ascii="Garamond" w:hAnsi="Garamond"/>
                <w:b/>
                <w:lang w:val="nl-NL"/>
              </w:rPr>
              <w:t xml:space="preserve">Direct </w:t>
            </w:r>
            <w:r w:rsidR="00AC319B" w:rsidRPr="00544DC6">
              <w:rPr>
                <w:rFonts w:ascii="Garamond" w:hAnsi="Garamond"/>
                <w:b/>
                <w:lang w:val="nl-NL"/>
              </w:rPr>
              <w:tab/>
            </w:r>
          </w:p>
          <w:p w:rsidR="008D21C9" w:rsidRPr="00544DC6" w:rsidRDefault="00F1475F" w:rsidP="00D222C0">
            <w:pPr>
              <w:pStyle w:val="ListParagraph"/>
              <w:ind w:left="0"/>
              <w:rPr>
                <w:rFonts w:ascii="Garamond" w:hAnsi="Garamond"/>
                <w:lang w:val="nl-NL"/>
              </w:rPr>
            </w:pPr>
            <w:r w:rsidRPr="00544DC6">
              <w:rPr>
                <w:rFonts w:ascii="Garamond" w:hAnsi="Garamond"/>
                <w:lang w:val="nl-NL"/>
              </w:rPr>
              <w:t>(de overheid heeft zelf een behoefte)</w:t>
            </w:r>
          </w:p>
        </w:tc>
        <w:tc>
          <w:tcPr>
            <w:tcW w:w="1710" w:type="dxa"/>
            <w:tcBorders>
              <w:top w:val="single" w:sz="6" w:space="0" w:color="000000"/>
              <w:bottom w:val="dashSmallGap" w:sz="4" w:space="0" w:color="auto"/>
              <w:right w:val="dashSmallGap" w:sz="4" w:space="0" w:color="auto"/>
            </w:tcBorders>
            <w:shd w:val="clear" w:color="auto" w:fill="FFFFFF"/>
          </w:tcPr>
          <w:p w:rsidR="00961617" w:rsidRPr="00544DC6" w:rsidRDefault="00961617" w:rsidP="00D222C0">
            <w:pPr>
              <w:pStyle w:val="ListParagraph"/>
              <w:ind w:left="0"/>
              <w:rPr>
                <w:rFonts w:ascii="Garamond" w:hAnsi="Garamond"/>
                <w:b/>
                <w:lang w:val="nl-NL"/>
              </w:rPr>
            </w:pPr>
          </w:p>
          <w:p w:rsidR="008D21C9" w:rsidRPr="00544DC6" w:rsidRDefault="008B6782" w:rsidP="00961617">
            <w:pPr>
              <w:pStyle w:val="ListParagraph"/>
              <w:ind w:left="0"/>
              <w:jc w:val="center"/>
              <w:rPr>
                <w:rFonts w:ascii="Garamond" w:hAnsi="Garamond"/>
                <w:b/>
                <w:lang w:val="nl-NL"/>
              </w:rPr>
            </w:pPr>
            <w:proofErr w:type="gramStart"/>
            <w:r w:rsidRPr="00544DC6">
              <w:rPr>
                <w:rFonts w:ascii="Garamond" w:hAnsi="Garamond"/>
                <w:b/>
                <w:lang w:val="nl-NL"/>
              </w:rPr>
              <w:t>Interactie</w:t>
            </w:r>
            <w:proofErr w:type="gramEnd"/>
          </w:p>
          <w:p w:rsidR="00961617" w:rsidRPr="00544DC6" w:rsidRDefault="00961617" w:rsidP="00D222C0">
            <w:pPr>
              <w:pStyle w:val="ListParagraph"/>
              <w:ind w:left="0"/>
              <w:rPr>
                <w:rFonts w:ascii="Garamond" w:hAnsi="Garamond"/>
                <w:b/>
                <w:lang w:val="nl-NL"/>
              </w:rPr>
            </w:pPr>
          </w:p>
        </w:tc>
        <w:tc>
          <w:tcPr>
            <w:tcW w:w="1620" w:type="dxa"/>
            <w:tcBorders>
              <w:top w:val="single" w:sz="6" w:space="0" w:color="000000"/>
              <w:left w:val="dashSmallGap" w:sz="4" w:space="0" w:color="auto"/>
              <w:bottom w:val="dashSmallGap" w:sz="4" w:space="0" w:color="auto"/>
              <w:right w:val="dashSmallGap" w:sz="4" w:space="0" w:color="auto"/>
            </w:tcBorders>
            <w:shd w:val="clear" w:color="auto" w:fill="FFFFFF"/>
          </w:tcPr>
          <w:p w:rsidR="00961617" w:rsidRPr="00544DC6" w:rsidRDefault="00961617" w:rsidP="00D222C0">
            <w:pPr>
              <w:pStyle w:val="ListParagraph"/>
              <w:ind w:left="0"/>
              <w:rPr>
                <w:rFonts w:ascii="Garamond" w:hAnsi="Garamond"/>
                <w:b/>
                <w:lang w:val="nl-NL"/>
              </w:rPr>
            </w:pPr>
          </w:p>
          <w:p w:rsidR="008D21C9" w:rsidRPr="00544DC6" w:rsidRDefault="008B6782" w:rsidP="00961617">
            <w:pPr>
              <w:pStyle w:val="ListParagraph"/>
              <w:ind w:left="0"/>
              <w:jc w:val="center"/>
              <w:rPr>
                <w:rFonts w:ascii="Garamond" w:hAnsi="Garamond"/>
                <w:b/>
                <w:lang w:val="nl-NL"/>
              </w:rPr>
            </w:pPr>
            <w:proofErr w:type="spellStart"/>
            <w:r w:rsidRPr="00544DC6">
              <w:rPr>
                <w:rFonts w:ascii="Garamond" w:hAnsi="Garamond"/>
                <w:b/>
                <w:lang w:val="nl-NL"/>
              </w:rPr>
              <w:t>Adaptie</w:t>
            </w:r>
            <w:proofErr w:type="spellEnd"/>
          </w:p>
        </w:tc>
        <w:tc>
          <w:tcPr>
            <w:tcW w:w="1890" w:type="dxa"/>
            <w:tcBorders>
              <w:top w:val="single" w:sz="6" w:space="0" w:color="000000"/>
              <w:left w:val="dashSmallGap" w:sz="4" w:space="0" w:color="auto"/>
              <w:bottom w:val="dashSmallGap" w:sz="4" w:space="0" w:color="auto"/>
            </w:tcBorders>
            <w:shd w:val="clear" w:color="auto" w:fill="FFFFFF"/>
          </w:tcPr>
          <w:p w:rsidR="00961617" w:rsidRPr="00544DC6" w:rsidRDefault="00961617" w:rsidP="00D222C0">
            <w:pPr>
              <w:pStyle w:val="ListParagraph"/>
              <w:ind w:left="0"/>
              <w:rPr>
                <w:rFonts w:ascii="Garamond" w:hAnsi="Garamond"/>
                <w:b/>
                <w:lang w:val="nl-NL"/>
              </w:rPr>
            </w:pPr>
          </w:p>
          <w:p w:rsidR="008D21C9" w:rsidRPr="00544DC6" w:rsidRDefault="00961617" w:rsidP="00961617">
            <w:pPr>
              <w:pStyle w:val="ListParagraph"/>
              <w:ind w:left="0"/>
              <w:jc w:val="center"/>
              <w:rPr>
                <w:rFonts w:ascii="Garamond" w:hAnsi="Garamond"/>
                <w:b/>
                <w:lang w:val="nl-NL"/>
              </w:rPr>
            </w:pPr>
            <w:r w:rsidRPr="00544DC6">
              <w:rPr>
                <w:rFonts w:ascii="Garamond" w:hAnsi="Garamond"/>
                <w:b/>
                <w:lang w:val="nl-NL"/>
              </w:rPr>
              <w:t>Specificatie</w:t>
            </w:r>
          </w:p>
        </w:tc>
      </w:tr>
      <w:tr w:rsidR="008B6782" w:rsidRPr="00544DC6" w:rsidTr="008B6782">
        <w:tc>
          <w:tcPr>
            <w:tcW w:w="4068" w:type="dxa"/>
            <w:tcBorders>
              <w:right w:val="single" w:sz="6" w:space="0" w:color="000000"/>
            </w:tcBorders>
            <w:shd w:val="clear" w:color="auto" w:fill="BFBFBF"/>
          </w:tcPr>
          <w:p w:rsidR="009C1D2E" w:rsidRPr="00544DC6" w:rsidRDefault="00F1475F" w:rsidP="00D222C0">
            <w:pPr>
              <w:pStyle w:val="ListParagraph"/>
              <w:ind w:left="0"/>
              <w:rPr>
                <w:rFonts w:ascii="Garamond" w:hAnsi="Garamond"/>
                <w:b/>
                <w:lang w:val="nl-NL"/>
              </w:rPr>
            </w:pPr>
            <w:r w:rsidRPr="00544DC6">
              <w:rPr>
                <w:rFonts w:ascii="Garamond" w:hAnsi="Garamond"/>
                <w:b/>
                <w:lang w:val="nl-NL"/>
              </w:rPr>
              <w:t xml:space="preserve">Gezamenlijk </w:t>
            </w:r>
          </w:p>
          <w:p w:rsidR="008D21C9" w:rsidRPr="00544DC6" w:rsidRDefault="00F1475F" w:rsidP="00D222C0">
            <w:pPr>
              <w:pStyle w:val="ListParagraph"/>
              <w:ind w:left="0"/>
              <w:rPr>
                <w:rFonts w:ascii="Garamond" w:hAnsi="Garamond"/>
                <w:lang w:val="nl-NL"/>
              </w:rPr>
            </w:pPr>
            <w:r w:rsidRPr="00544DC6">
              <w:rPr>
                <w:rFonts w:ascii="Garamond" w:hAnsi="Garamond"/>
                <w:lang w:val="nl-NL"/>
              </w:rPr>
              <w:t>(overheid en private sector hebben gelijksoortige behoeften)</w:t>
            </w:r>
          </w:p>
        </w:tc>
        <w:tc>
          <w:tcPr>
            <w:tcW w:w="1710" w:type="dxa"/>
            <w:tcBorders>
              <w:top w:val="dashSmallGap" w:sz="4" w:space="0" w:color="auto"/>
              <w:bottom w:val="dashSmallGap" w:sz="4" w:space="0" w:color="auto"/>
              <w:right w:val="dashSmallGap" w:sz="4" w:space="0" w:color="auto"/>
            </w:tcBorders>
            <w:shd w:val="clear" w:color="auto" w:fill="FFFFFF"/>
          </w:tcPr>
          <w:p w:rsidR="00961617" w:rsidRPr="00544DC6" w:rsidRDefault="00961617" w:rsidP="00D222C0">
            <w:pPr>
              <w:pStyle w:val="ListParagraph"/>
              <w:ind w:left="0"/>
              <w:rPr>
                <w:rFonts w:ascii="Garamond" w:hAnsi="Garamond"/>
                <w:b/>
                <w:lang w:val="nl-NL"/>
              </w:rPr>
            </w:pPr>
          </w:p>
          <w:p w:rsidR="008D21C9" w:rsidRPr="00544DC6" w:rsidRDefault="008B6782" w:rsidP="00961617">
            <w:pPr>
              <w:pStyle w:val="ListParagraph"/>
              <w:ind w:left="0"/>
              <w:jc w:val="center"/>
              <w:rPr>
                <w:rFonts w:ascii="Garamond" w:hAnsi="Garamond"/>
                <w:b/>
                <w:lang w:val="nl-NL"/>
              </w:rPr>
            </w:pPr>
            <w:r w:rsidRPr="00544DC6">
              <w:rPr>
                <w:rFonts w:ascii="Garamond" w:hAnsi="Garamond"/>
                <w:b/>
                <w:lang w:val="nl-NL"/>
              </w:rPr>
              <w:t>Consultatie</w:t>
            </w:r>
          </w:p>
        </w:tc>
        <w:tc>
          <w:tcPr>
            <w:tcW w:w="1620" w:type="dxa"/>
            <w:tcBorders>
              <w:top w:val="dashSmallGap" w:sz="4" w:space="0" w:color="auto"/>
              <w:left w:val="dashSmallGap" w:sz="4" w:space="0" w:color="auto"/>
              <w:bottom w:val="dashSmallGap" w:sz="4" w:space="0" w:color="auto"/>
              <w:right w:val="dashSmallGap" w:sz="4" w:space="0" w:color="auto"/>
            </w:tcBorders>
            <w:shd w:val="clear" w:color="auto" w:fill="FFFFFF"/>
          </w:tcPr>
          <w:p w:rsidR="00961617" w:rsidRPr="00544DC6" w:rsidRDefault="00961617" w:rsidP="00D222C0">
            <w:pPr>
              <w:pStyle w:val="ListParagraph"/>
              <w:ind w:left="0"/>
              <w:rPr>
                <w:rFonts w:ascii="Garamond" w:hAnsi="Garamond"/>
                <w:b/>
                <w:lang w:val="nl-NL"/>
              </w:rPr>
            </w:pPr>
          </w:p>
          <w:p w:rsidR="008D21C9" w:rsidRPr="00544DC6" w:rsidRDefault="008B6782" w:rsidP="00961617">
            <w:pPr>
              <w:pStyle w:val="ListParagraph"/>
              <w:ind w:left="0"/>
              <w:jc w:val="center"/>
              <w:rPr>
                <w:rFonts w:ascii="Garamond" w:hAnsi="Garamond"/>
                <w:b/>
                <w:lang w:val="nl-NL"/>
              </w:rPr>
            </w:pPr>
            <w:r w:rsidRPr="00544DC6">
              <w:rPr>
                <w:rFonts w:ascii="Garamond" w:hAnsi="Garamond"/>
                <w:b/>
                <w:lang w:val="nl-NL"/>
              </w:rPr>
              <w:t>Demonstratie</w:t>
            </w:r>
          </w:p>
        </w:tc>
        <w:tc>
          <w:tcPr>
            <w:tcW w:w="1890" w:type="dxa"/>
            <w:tcBorders>
              <w:top w:val="dashSmallGap" w:sz="4" w:space="0" w:color="auto"/>
              <w:left w:val="dashSmallGap" w:sz="4" w:space="0" w:color="auto"/>
              <w:bottom w:val="dashSmallGap" w:sz="4" w:space="0" w:color="auto"/>
            </w:tcBorders>
            <w:shd w:val="clear" w:color="auto" w:fill="FFFFFF"/>
          </w:tcPr>
          <w:p w:rsidR="00961617" w:rsidRPr="00544DC6" w:rsidRDefault="00961617" w:rsidP="00D222C0">
            <w:pPr>
              <w:pStyle w:val="ListParagraph"/>
              <w:ind w:left="0"/>
              <w:rPr>
                <w:rFonts w:ascii="Garamond" w:hAnsi="Garamond"/>
                <w:b/>
                <w:lang w:val="nl-NL"/>
              </w:rPr>
            </w:pPr>
          </w:p>
          <w:p w:rsidR="008D21C9" w:rsidRPr="00544DC6" w:rsidRDefault="00961617" w:rsidP="00961617">
            <w:pPr>
              <w:pStyle w:val="ListParagraph"/>
              <w:ind w:left="0"/>
              <w:jc w:val="center"/>
              <w:rPr>
                <w:rFonts w:ascii="Garamond" w:hAnsi="Garamond"/>
                <w:b/>
                <w:lang w:val="nl-NL"/>
              </w:rPr>
            </w:pPr>
            <w:r w:rsidRPr="00544DC6">
              <w:rPr>
                <w:rFonts w:ascii="Garamond" w:hAnsi="Garamond"/>
                <w:b/>
                <w:lang w:val="nl-NL"/>
              </w:rPr>
              <w:t>Coördinatie</w:t>
            </w:r>
          </w:p>
        </w:tc>
      </w:tr>
      <w:tr w:rsidR="008B6782" w:rsidRPr="00544DC6" w:rsidTr="008B6782">
        <w:tc>
          <w:tcPr>
            <w:tcW w:w="4068" w:type="dxa"/>
            <w:tcBorders>
              <w:right w:val="single" w:sz="6" w:space="0" w:color="000000"/>
            </w:tcBorders>
            <w:shd w:val="clear" w:color="auto" w:fill="BFBFBF"/>
          </w:tcPr>
          <w:p w:rsidR="009C1D2E" w:rsidRPr="00544DC6" w:rsidRDefault="008D21C9" w:rsidP="00D222C0">
            <w:pPr>
              <w:pStyle w:val="ListParagraph"/>
              <w:ind w:left="0"/>
              <w:rPr>
                <w:rFonts w:ascii="Garamond" w:hAnsi="Garamond"/>
                <w:b/>
                <w:lang w:val="nl-NL"/>
              </w:rPr>
            </w:pPr>
            <w:r w:rsidRPr="00544DC6">
              <w:rPr>
                <w:rFonts w:ascii="Garamond" w:hAnsi="Garamond"/>
                <w:b/>
                <w:lang w:val="nl-NL"/>
              </w:rPr>
              <w:t xml:space="preserve">Extrinsiek </w:t>
            </w:r>
          </w:p>
          <w:p w:rsidR="008D21C9" w:rsidRPr="00544DC6" w:rsidRDefault="00F1475F" w:rsidP="00D222C0">
            <w:pPr>
              <w:pStyle w:val="ListParagraph"/>
              <w:ind w:left="0"/>
              <w:rPr>
                <w:rFonts w:ascii="Garamond" w:hAnsi="Garamond"/>
                <w:lang w:val="nl-NL"/>
              </w:rPr>
            </w:pPr>
            <w:r w:rsidRPr="00544DC6">
              <w:rPr>
                <w:rFonts w:ascii="Garamond" w:hAnsi="Garamond"/>
                <w:lang w:val="nl-NL"/>
              </w:rPr>
              <w:t>(private sector heeft een behoefte)</w:t>
            </w:r>
          </w:p>
        </w:tc>
        <w:tc>
          <w:tcPr>
            <w:tcW w:w="1710" w:type="dxa"/>
            <w:tcBorders>
              <w:top w:val="dashSmallGap" w:sz="4" w:space="0" w:color="auto"/>
              <w:bottom w:val="single" w:sz="12" w:space="0" w:color="000000"/>
              <w:right w:val="dashSmallGap" w:sz="4" w:space="0" w:color="auto"/>
            </w:tcBorders>
            <w:shd w:val="clear" w:color="auto" w:fill="FFFFFF"/>
          </w:tcPr>
          <w:p w:rsidR="00961617" w:rsidRPr="00544DC6" w:rsidRDefault="00961617" w:rsidP="00D222C0">
            <w:pPr>
              <w:pStyle w:val="ListParagraph"/>
              <w:ind w:left="0"/>
              <w:rPr>
                <w:rFonts w:ascii="Garamond" w:hAnsi="Garamond"/>
                <w:b/>
                <w:lang w:val="nl-NL"/>
              </w:rPr>
            </w:pPr>
          </w:p>
          <w:p w:rsidR="008D21C9" w:rsidRPr="00544DC6" w:rsidRDefault="008B6782" w:rsidP="00961617">
            <w:pPr>
              <w:pStyle w:val="ListParagraph"/>
              <w:ind w:left="0"/>
              <w:jc w:val="center"/>
              <w:rPr>
                <w:rFonts w:ascii="Garamond" w:hAnsi="Garamond"/>
                <w:b/>
                <w:lang w:val="nl-NL"/>
              </w:rPr>
            </w:pPr>
            <w:r w:rsidRPr="00544DC6">
              <w:rPr>
                <w:rFonts w:ascii="Garamond" w:hAnsi="Garamond"/>
                <w:b/>
                <w:lang w:val="nl-NL"/>
              </w:rPr>
              <w:t>Translatie</w:t>
            </w:r>
          </w:p>
          <w:p w:rsidR="00961617" w:rsidRPr="00544DC6" w:rsidRDefault="00961617" w:rsidP="00D222C0">
            <w:pPr>
              <w:pStyle w:val="ListParagraph"/>
              <w:ind w:left="0"/>
              <w:rPr>
                <w:rFonts w:ascii="Garamond" w:hAnsi="Garamond"/>
                <w:b/>
                <w:lang w:val="nl-NL"/>
              </w:rPr>
            </w:pPr>
          </w:p>
        </w:tc>
        <w:tc>
          <w:tcPr>
            <w:tcW w:w="1620" w:type="dxa"/>
            <w:tcBorders>
              <w:top w:val="dashSmallGap" w:sz="4" w:space="0" w:color="auto"/>
              <w:left w:val="dashSmallGap" w:sz="4" w:space="0" w:color="auto"/>
              <w:bottom w:val="single" w:sz="12" w:space="0" w:color="000000"/>
              <w:right w:val="dashSmallGap" w:sz="4" w:space="0" w:color="auto"/>
            </w:tcBorders>
            <w:shd w:val="clear" w:color="auto" w:fill="FFFFFF"/>
          </w:tcPr>
          <w:p w:rsidR="00961617" w:rsidRPr="00544DC6" w:rsidRDefault="00961617" w:rsidP="00D222C0">
            <w:pPr>
              <w:pStyle w:val="ListParagraph"/>
              <w:ind w:left="0"/>
              <w:rPr>
                <w:rFonts w:ascii="Garamond" w:hAnsi="Garamond"/>
                <w:b/>
                <w:lang w:val="nl-NL"/>
              </w:rPr>
            </w:pPr>
          </w:p>
          <w:p w:rsidR="008D21C9" w:rsidRPr="00544DC6" w:rsidRDefault="008B6782" w:rsidP="00961617">
            <w:pPr>
              <w:pStyle w:val="ListParagraph"/>
              <w:ind w:left="0"/>
              <w:jc w:val="center"/>
              <w:rPr>
                <w:rFonts w:ascii="Garamond" w:hAnsi="Garamond"/>
                <w:b/>
                <w:lang w:val="nl-NL"/>
              </w:rPr>
            </w:pPr>
            <w:proofErr w:type="spellStart"/>
            <w:r w:rsidRPr="00544DC6">
              <w:rPr>
                <w:rFonts w:ascii="Garamond" w:hAnsi="Garamond"/>
                <w:b/>
                <w:lang w:val="nl-NL"/>
              </w:rPr>
              <w:t>Orchestratie</w:t>
            </w:r>
            <w:proofErr w:type="spellEnd"/>
          </w:p>
        </w:tc>
        <w:tc>
          <w:tcPr>
            <w:tcW w:w="1890" w:type="dxa"/>
            <w:tcBorders>
              <w:top w:val="dashSmallGap" w:sz="4" w:space="0" w:color="auto"/>
              <w:left w:val="dashSmallGap" w:sz="4" w:space="0" w:color="auto"/>
              <w:bottom w:val="single" w:sz="12" w:space="0" w:color="000000"/>
            </w:tcBorders>
            <w:shd w:val="clear" w:color="auto" w:fill="FFFFFF"/>
          </w:tcPr>
          <w:p w:rsidR="00961617" w:rsidRPr="00544DC6" w:rsidRDefault="00961617" w:rsidP="00D222C0">
            <w:pPr>
              <w:pStyle w:val="ListParagraph"/>
              <w:ind w:left="0"/>
              <w:rPr>
                <w:rFonts w:ascii="Garamond" w:hAnsi="Garamond"/>
                <w:b/>
                <w:lang w:val="nl-NL"/>
              </w:rPr>
            </w:pPr>
          </w:p>
          <w:p w:rsidR="008D21C9" w:rsidRPr="00544DC6" w:rsidRDefault="008B6782" w:rsidP="00961617">
            <w:pPr>
              <w:pStyle w:val="ListParagraph"/>
              <w:ind w:left="0"/>
              <w:jc w:val="center"/>
              <w:rPr>
                <w:rFonts w:ascii="Garamond" w:hAnsi="Garamond"/>
                <w:b/>
                <w:lang w:val="nl-NL"/>
              </w:rPr>
            </w:pPr>
            <w:r w:rsidRPr="00544DC6">
              <w:rPr>
                <w:rFonts w:ascii="Garamond" w:hAnsi="Garamond"/>
                <w:b/>
                <w:lang w:val="nl-NL"/>
              </w:rPr>
              <w:t>Standaardisatie</w:t>
            </w:r>
          </w:p>
        </w:tc>
      </w:tr>
    </w:tbl>
    <w:p w:rsidR="008D21C9" w:rsidRPr="00544DC6" w:rsidRDefault="008D21C9" w:rsidP="00550BA6">
      <w:pPr>
        <w:pStyle w:val="ListParagraph"/>
        <w:ind w:left="0"/>
        <w:rPr>
          <w:rFonts w:ascii="Garamond" w:hAnsi="Garamond"/>
          <w:b/>
          <w:lang w:val="nl-NL"/>
        </w:rPr>
      </w:pPr>
    </w:p>
    <w:p w:rsidR="008B6782" w:rsidRPr="00544DC6" w:rsidRDefault="008B6782" w:rsidP="00D83538">
      <w:pPr>
        <w:pStyle w:val="ListParagraph"/>
        <w:ind w:left="0"/>
        <w:jc w:val="both"/>
        <w:rPr>
          <w:rFonts w:ascii="Garamond" w:hAnsi="Garamond"/>
          <w:lang w:val="nl-NL"/>
        </w:rPr>
      </w:pPr>
      <w:r w:rsidRPr="00544DC6">
        <w:rPr>
          <w:rFonts w:ascii="Garamond" w:hAnsi="Garamond"/>
          <w:lang w:val="nl-NL"/>
        </w:rPr>
        <w:t xml:space="preserve">Door de cellen van de tabel van een invulling te voorzien </w:t>
      </w:r>
      <w:r w:rsidR="0023409E" w:rsidRPr="00544DC6">
        <w:rPr>
          <w:rFonts w:ascii="Garamond" w:hAnsi="Garamond"/>
          <w:lang w:val="nl-NL"/>
        </w:rPr>
        <w:t>creëren</w:t>
      </w:r>
      <w:r w:rsidRPr="00544DC6">
        <w:rPr>
          <w:rFonts w:ascii="Garamond" w:hAnsi="Garamond"/>
          <w:lang w:val="nl-NL"/>
        </w:rPr>
        <w:t xml:space="preserve"> </w:t>
      </w:r>
      <w:proofErr w:type="spellStart"/>
      <w:r w:rsidRPr="00544DC6">
        <w:rPr>
          <w:rFonts w:ascii="Garamond" w:hAnsi="Garamond"/>
          <w:lang w:val="nl-NL"/>
        </w:rPr>
        <w:t>Gavras</w:t>
      </w:r>
      <w:proofErr w:type="spellEnd"/>
      <w:r w:rsidRPr="00544DC6">
        <w:rPr>
          <w:rFonts w:ascii="Garamond" w:hAnsi="Garamond"/>
          <w:lang w:val="nl-NL"/>
        </w:rPr>
        <w:t xml:space="preserve"> et al (2005, p30) een aantal </w:t>
      </w:r>
      <w:r w:rsidR="0074183A" w:rsidRPr="00544DC6">
        <w:rPr>
          <w:rFonts w:ascii="Garamond" w:hAnsi="Garamond"/>
          <w:lang w:val="nl-NL"/>
        </w:rPr>
        <w:t>typologieën</w:t>
      </w:r>
      <w:r w:rsidRPr="00544DC6">
        <w:rPr>
          <w:rFonts w:ascii="Garamond" w:hAnsi="Garamond"/>
          <w:lang w:val="nl-NL"/>
        </w:rPr>
        <w:t xml:space="preserve"> van innovatiegericht inkopen. </w:t>
      </w:r>
      <w:r w:rsidR="0043332E" w:rsidRPr="00544DC6">
        <w:rPr>
          <w:rFonts w:ascii="Garamond" w:hAnsi="Garamond"/>
          <w:lang w:val="nl-NL"/>
        </w:rPr>
        <w:t xml:space="preserve">Gelijk aan </w:t>
      </w:r>
      <w:proofErr w:type="spellStart"/>
      <w:r w:rsidR="0043332E" w:rsidRPr="00544DC6">
        <w:rPr>
          <w:rFonts w:ascii="Garamond" w:hAnsi="Garamond"/>
          <w:lang w:val="nl-NL"/>
        </w:rPr>
        <w:t>Gavras</w:t>
      </w:r>
      <w:proofErr w:type="spellEnd"/>
      <w:r w:rsidR="0043332E" w:rsidRPr="00544DC6">
        <w:rPr>
          <w:rFonts w:ascii="Garamond" w:hAnsi="Garamond"/>
          <w:lang w:val="nl-NL"/>
        </w:rPr>
        <w:t xml:space="preserve"> (2005, p30) zullen we eerst de extremen </w:t>
      </w:r>
      <w:r w:rsidR="000A78F4" w:rsidRPr="00544DC6">
        <w:rPr>
          <w:rFonts w:ascii="Garamond" w:hAnsi="Garamond"/>
          <w:lang w:val="nl-NL"/>
        </w:rPr>
        <w:t xml:space="preserve">uit deze matrix </w:t>
      </w:r>
      <w:r w:rsidR="0043332E" w:rsidRPr="00544DC6">
        <w:rPr>
          <w:rFonts w:ascii="Garamond" w:hAnsi="Garamond"/>
          <w:lang w:val="nl-NL"/>
        </w:rPr>
        <w:t>onder ogen komen:</w:t>
      </w:r>
    </w:p>
    <w:p w:rsidR="006C5A1C" w:rsidRPr="00544DC6" w:rsidRDefault="008B6782" w:rsidP="00D83538">
      <w:pPr>
        <w:pStyle w:val="ListParagraph"/>
        <w:numPr>
          <w:ilvl w:val="0"/>
          <w:numId w:val="5"/>
        </w:numPr>
        <w:jc w:val="both"/>
        <w:rPr>
          <w:rFonts w:ascii="Garamond" w:hAnsi="Garamond"/>
          <w:lang w:val="nl-NL"/>
        </w:rPr>
      </w:pPr>
      <w:proofErr w:type="gramStart"/>
      <w:r w:rsidRPr="00544DC6">
        <w:rPr>
          <w:rFonts w:ascii="Garamond" w:hAnsi="Garamond"/>
          <w:i/>
          <w:lang w:val="nl-NL"/>
        </w:rPr>
        <w:t>Interactie</w:t>
      </w:r>
      <w:proofErr w:type="gramEnd"/>
      <w:r w:rsidRPr="00544DC6">
        <w:rPr>
          <w:rFonts w:ascii="Garamond" w:hAnsi="Garamond"/>
          <w:lang w:val="nl-NL"/>
        </w:rPr>
        <w:tab/>
      </w:r>
    </w:p>
    <w:p w:rsidR="008B6782" w:rsidRPr="00544DC6" w:rsidRDefault="00D43113" w:rsidP="00D83538">
      <w:pPr>
        <w:pStyle w:val="ListParagraph"/>
        <w:ind w:left="787"/>
        <w:jc w:val="both"/>
        <w:rPr>
          <w:rFonts w:ascii="Garamond" w:hAnsi="Garamond"/>
          <w:lang w:val="nl-NL"/>
        </w:rPr>
      </w:pPr>
      <w:r w:rsidRPr="00544DC6">
        <w:rPr>
          <w:rFonts w:ascii="Garamond" w:hAnsi="Garamond"/>
          <w:lang w:val="nl-NL"/>
        </w:rPr>
        <w:t>H</w:t>
      </w:r>
      <w:r w:rsidR="008B6782" w:rsidRPr="00544DC6">
        <w:rPr>
          <w:rFonts w:ascii="Garamond" w:hAnsi="Garamond"/>
          <w:lang w:val="nl-NL"/>
        </w:rPr>
        <w:t xml:space="preserve">ier wordt zowel de kennis van de inkopende overheid als die van de producent(en) aangewend in een hoog complex ontwikkelingsproces. </w:t>
      </w:r>
      <w:r w:rsidRPr="00544DC6">
        <w:rPr>
          <w:rFonts w:ascii="Garamond" w:hAnsi="Garamond"/>
          <w:lang w:val="nl-NL"/>
        </w:rPr>
        <w:t xml:space="preserve">Hierbij is sprake van een hoge mate van </w:t>
      </w:r>
      <w:proofErr w:type="gramStart"/>
      <w:r w:rsidRPr="00544DC6">
        <w:rPr>
          <w:rFonts w:ascii="Garamond" w:hAnsi="Garamond"/>
          <w:lang w:val="nl-NL"/>
        </w:rPr>
        <w:t>interactie</w:t>
      </w:r>
      <w:proofErr w:type="gramEnd"/>
      <w:r w:rsidRPr="00544DC6">
        <w:rPr>
          <w:rFonts w:ascii="Garamond" w:hAnsi="Garamond"/>
          <w:lang w:val="nl-NL"/>
        </w:rPr>
        <w:t xml:space="preserve"> tussen een overheid als </w:t>
      </w:r>
      <w:proofErr w:type="spellStart"/>
      <w:r w:rsidRPr="00544DC6">
        <w:rPr>
          <w:rFonts w:ascii="Garamond" w:hAnsi="Garamond"/>
          <w:lang w:val="nl-NL"/>
        </w:rPr>
        <w:t>lead-user</w:t>
      </w:r>
      <w:proofErr w:type="spellEnd"/>
      <w:r w:rsidRPr="00544DC6">
        <w:rPr>
          <w:rFonts w:ascii="Garamond" w:hAnsi="Garamond"/>
          <w:lang w:val="nl-NL"/>
        </w:rPr>
        <w:t xml:space="preserve"> en één of enkele capabele potentiële leveranciers. </w:t>
      </w:r>
    </w:p>
    <w:p w:rsidR="00A72F6B" w:rsidRPr="00544DC6" w:rsidRDefault="00A72F6B" w:rsidP="00D83538">
      <w:pPr>
        <w:pStyle w:val="ListParagraph"/>
        <w:ind w:left="787"/>
        <w:jc w:val="both"/>
        <w:rPr>
          <w:rFonts w:ascii="Garamond" w:hAnsi="Garamond"/>
          <w:lang w:val="nl-NL"/>
        </w:rPr>
      </w:pPr>
    </w:p>
    <w:p w:rsidR="00A72F6B" w:rsidRPr="00544DC6" w:rsidRDefault="00A72F6B" w:rsidP="00D83538">
      <w:pPr>
        <w:pStyle w:val="ListParagraph"/>
        <w:ind w:left="787"/>
        <w:jc w:val="both"/>
        <w:rPr>
          <w:rFonts w:ascii="Garamond" w:hAnsi="Garamond"/>
          <w:lang w:val="nl-NL"/>
        </w:rPr>
      </w:pPr>
    </w:p>
    <w:p w:rsidR="006C5A1C" w:rsidRPr="00544DC6" w:rsidRDefault="00D43113" w:rsidP="00D83538">
      <w:pPr>
        <w:pStyle w:val="ListParagraph"/>
        <w:numPr>
          <w:ilvl w:val="0"/>
          <w:numId w:val="5"/>
        </w:numPr>
        <w:jc w:val="both"/>
        <w:rPr>
          <w:rFonts w:ascii="Garamond" w:hAnsi="Garamond"/>
          <w:i/>
          <w:lang w:val="nl-NL"/>
        </w:rPr>
      </w:pPr>
      <w:r w:rsidRPr="00544DC6">
        <w:rPr>
          <w:rFonts w:ascii="Garamond" w:hAnsi="Garamond"/>
          <w:i/>
          <w:lang w:val="nl-NL"/>
        </w:rPr>
        <w:lastRenderedPageBreak/>
        <w:t>Specificatie</w:t>
      </w:r>
      <w:r w:rsidRPr="00544DC6">
        <w:rPr>
          <w:rFonts w:ascii="Garamond" w:hAnsi="Garamond"/>
          <w:i/>
          <w:lang w:val="nl-NL"/>
        </w:rPr>
        <w:tab/>
      </w:r>
    </w:p>
    <w:p w:rsidR="00D43113" w:rsidRPr="00544DC6" w:rsidRDefault="00D43113" w:rsidP="00D83538">
      <w:pPr>
        <w:pStyle w:val="ListParagraph"/>
        <w:ind w:left="787"/>
        <w:jc w:val="both"/>
        <w:rPr>
          <w:rFonts w:ascii="Garamond" w:hAnsi="Garamond"/>
          <w:i/>
          <w:lang w:val="nl-NL"/>
        </w:rPr>
      </w:pPr>
      <w:r w:rsidRPr="00544DC6">
        <w:rPr>
          <w:rFonts w:ascii="Garamond" w:hAnsi="Garamond"/>
          <w:lang w:val="nl-NL"/>
        </w:rPr>
        <w:t xml:space="preserve">Bij specificatie is er niet langer sprake van een proces van gezamenlijk ontwikkelen. In dit geval levert de kopende overheid een kant-en-klare set aan technische instructies aan de potentiële leveranciers. De </w:t>
      </w:r>
      <w:r w:rsidR="0023409E" w:rsidRPr="00544DC6">
        <w:rPr>
          <w:rFonts w:ascii="Garamond" w:hAnsi="Garamond"/>
          <w:lang w:val="nl-NL"/>
        </w:rPr>
        <w:t>potentiële</w:t>
      </w:r>
      <w:r w:rsidRPr="00544DC6">
        <w:rPr>
          <w:rFonts w:ascii="Garamond" w:hAnsi="Garamond"/>
          <w:lang w:val="nl-NL"/>
        </w:rPr>
        <w:t xml:space="preserve"> aanbieders zullen zich in dit geval niet onderscheiden door vindingrijkheid of innoverend </w:t>
      </w:r>
      <w:r w:rsidR="0023409E" w:rsidRPr="00544DC6">
        <w:rPr>
          <w:rFonts w:ascii="Garamond" w:hAnsi="Garamond"/>
          <w:lang w:val="nl-NL"/>
        </w:rPr>
        <w:t>vermogen</w:t>
      </w:r>
      <w:r w:rsidRPr="00544DC6">
        <w:rPr>
          <w:rFonts w:ascii="Garamond" w:hAnsi="Garamond"/>
          <w:lang w:val="nl-NL"/>
        </w:rPr>
        <w:t>, maar door de mate waarin zij in staat zijn om het gespecificeerde product te produceren.</w:t>
      </w:r>
    </w:p>
    <w:p w:rsidR="006C5A1C" w:rsidRPr="00544DC6" w:rsidRDefault="00D43113" w:rsidP="00D83538">
      <w:pPr>
        <w:pStyle w:val="ListParagraph"/>
        <w:numPr>
          <w:ilvl w:val="0"/>
          <w:numId w:val="5"/>
        </w:numPr>
        <w:jc w:val="both"/>
        <w:rPr>
          <w:rFonts w:ascii="Garamond" w:hAnsi="Garamond"/>
          <w:i/>
          <w:lang w:val="nl-NL"/>
        </w:rPr>
      </w:pPr>
      <w:r w:rsidRPr="00544DC6">
        <w:rPr>
          <w:rFonts w:ascii="Garamond" w:hAnsi="Garamond"/>
          <w:i/>
          <w:lang w:val="nl-NL"/>
        </w:rPr>
        <w:t>Translatie</w:t>
      </w:r>
      <w:r w:rsidRPr="00544DC6">
        <w:rPr>
          <w:rFonts w:ascii="Garamond" w:hAnsi="Garamond"/>
          <w:i/>
          <w:lang w:val="nl-NL"/>
        </w:rPr>
        <w:tab/>
      </w:r>
    </w:p>
    <w:p w:rsidR="00D43113" w:rsidRPr="00544DC6" w:rsidRDefault="00D43113" w:rsidP="00D83538">
      <w:pPr>
        <w:pStyle w:val="ListParagraph"/>
        <w:ind w:left="787"/>
        <w:jc w:val="both"/>
        <w:rPr>
          <w:rFonts w:ascii="Garamond" w:hAnsi="Garamond"/>
          <w:i/>
          <w:lang w:val="nl-NL"/>
        </w:rPr>
      </w:pPr>
      <w:r w:rsidRPr="00544DC6">
        <w:rPr>
          <w:rFonts w:ascii="Garamond" w:hAnsi="Garamond"/>
          <w:lang w:val="nl-NL"/>
        </w:rPr>
        <w:t xml:space="preserve">Bij translatie levert de </w:t>
      </w:r>
      <w:r w:rsidR="0073008D" w:rsidRPr="00544DC6">
        <w:rPr>
          <w:rFonts w:ascii="Garamond" w:hAnsi="Garamond"/>
          <w:lang w:val="nl-NL"/>
        </w:rPr>
        <w:t xml:space="preserve">kopende overheid een set aan functionele specificaties aan de potentiële aanbieders. Het is vervolgens aan deze aanbieders om een vertaalslag te maken van deze set van functionele specificaties (en wellicht nog andere </w:t>
      </w:r>
      <w:proofErr w:type="spellStart"/>
      <w:r w:rsidR="0073008D" w:rsidRPr="00544DC6">
        <w:rPr>
          <w:rFonts w:ascii="Garamond" w:hAnsi="Garamond"/>
          <w:lang w:val="nl-NL"/>
        </w:rPr>
        <w:t>requirements</w:t>
      </w:r>
      <w:proofErr w:type="spellEnd"/>
      <w:r w:rsidR="0073008D" w:rsidRPr="00544DC6">
        <w:rPr>
          <w:rFonts w:ascii="Garamond" w:hAnsi="Garamond"/>
          <w:lang w:val="nl-NL"/>
        </w:rPr>
        <w:t xml:space="preserve">) naar een technische productbeschrijving. </w:t>
      </w:r>
    </w:p>
    <w:p w:rsidR="006C5A1C" w:rsidRPr="00544DC6" w:rsidRDefault="0073008D" w:rsidP="00D83538">
      <w:pPr>
        <w:pStyle w:val="ListParagraph"/>
        <w:numPr>
          <w:ilvl w:val="0"/>
          <w:numId w:val="5"/>
        </w:numPr>
        <w:jc w:val="both"/>
        <w:rPr>
          <w:rFonts w:ascii="Garamond" w:hAnsi="Garamond"/>
          <w:i/>
          <w:lang w:val="nl-NL"/>
        </w:rPr>
      </w:pPr>
      <w:r w:rsidRPr="00544DC6">
        <w:rPr>
          <w:rFonts w:ascii="Garamond" w:hAnsi="Garamond"/>
          <w:i/>
          <w:lang w:val="nl-NL"/>
        </w:rPr>
        <w:t>Standaardisatie</w:t>
      </w:r>
      <w:r w:rsidRPr="00544DC6">
        <w:rPr>
          <w:rFonts w:ascii="Garamond" w:hAnsi="Garamond"/>
          <w:i/>
          <w:lang w:val="nl-NL"/>
        </w:rPr>
        <w:tab/>
      </w:r>
    </w:p>
    <w:p w:rsidR="0073008D" w:rsidRPr="00544DC6" w:rsidRDefault="0073008D" w:rsidP="00D83538">
      <w:pPr>
        <w:pStyle w:val="ListParagraph"/>
        <w:ind w:left="787"/>
        <w:jc w:val="both"/>
        <w:rPr>
          <w:rFonts w:ascii="Garamond" w:hAnsi="Garamond"/>
          <w:i/>
          <w:lang w:val="nl-NL"/>
        </w:rPr>
      </w:pPr>
      <w:r w:rsidRPr="00544DC6">
        <w:rPr>
          <w:rFonts w:ascii="Garamond" w:hAnsi="Garamond"/>
          <w:lang w:val="nl-NL"/>
        </w:rPr>
        <w:t xml:space="preserve">In geval van standaardisatie is er geen sprake van een </w:t>
      </w:r>
      <w:r w:rsidR="0043332E" w:rsidRPr="00544DC6">
        <w:rPr>
          <w:rFonts w:ascii="Garamond" w:hAnsi="Garamond"/>
          <w:lang w:val="nl-NL"/>
        </w:rPr>
        <w:t xml:space="preserve">directe of een indirecte relatie tussen de kopers en aanbieders. Beiden conformeren zich aan van buiten opgelegde standaarden. </w:t>
      </w:r>
    </w:p>
    <w:p w:rsidR="00664901" w:rsidRPr="00544DC6" w:rsidRDefault="00664901" w:rsidP="00D83538">
      <w:pPr>
        <w:pStyle w:val="ListParagraph"/>
        <w:ind w:left="0"/>
        <w:jc w:val="both"/>
        <w:rPr>
          <w:rFonts w:ascii="Garamond" w:hAnsi="Garamond"/>
          <w:b/>
          <w:lang w:val="nl-NL"/>
        </w:rPr>
      </w:pPr>
    </w:p>
    <w:p w:rsidR="0043332E" w:rsidRPr="00544DC6" w:rsidRDefault="0043332E" w:rsidP="00D83538">
      <w:pPr>
        <w:pStyle w:val="ListParagraph"/>
        <w:ind w:left="0"/>
        <w:jc w:val="both"/>
        <w:rPr>
          <w:rFonts w:ascii="Garamond" w:hAnsi="Garamond"/>
          <w:lang w:val="nl-NL"/>
        </w:rPr>
      </w:pPr>
      <w:r w:rsidRPr="00544DC6">
        <w:rPr>
          <w:rFonts w:ascii="Garamond" w:hAnsi="Garamond"/>
          <w:lang w:val="nl-NL"/>
        </w:rPr>
        <w:t>Met kennis van de vier extreme, of ideaaltypische, vormen van innovatiegericht ink</w:t>
      </w:r>
      <w:r w:rsidR="00664901" w:rsidRPr="00544DC6">
        <w:rPr>
          <w:rFonts w:ascii="Garamond" w:hAnsi="Garamond"/>
          <w:lang w:val="nl-NL"/>
        </w:rPr>
        <w:t>open in het achterhoofd zullen we de intermediaire vormen van innovatiegericht inkopen beschouwen:</w:t>
      </w:r>
    </w:p>
    <w:p w:rsidR="006C5A1C" w:rsidRPr="00544DC6" w:rsidRDefault="00664901" w:rsidP="00D83538">
      <w:pPr>
        <w:pStyle w:val="ListParagraph"/>
        <w:numPr>
          <w:ilvl w:val="0"/>
          <w:numId w:val="14"/>
        </w:numPr>
        <w:jc w:val="both"/>
        <w:rPr>
          <w:rFonts w:ascii="Garamond" w:hAnsi="Garamond"/>
          <w:lang w:val="nl-NL"/>
        </w:rPr>
      </w:pPr>
      <w:proofErr w:type="spellStart"/>
      <w:r w:rsidRPr="00544DC6">
        <w:rPr>
          <w:rFonts w:ascii="Garamond" w:hAnsi="Garamond"/>
          <w:i/>
          <w:lang w:val="nl-NL"/>
        </w:rPr>
        <w:t>Adaptie</w:t>
      </w:r>
      <w:proofErr w:type="spellEnd"/>
      <w:r w:rsidRPr="00544DC6">
        <w:rPr>
          <w:rFonts w:ascii="Garamond" w:hAnsi="Garamond"/>
          <w:i/>
          <w:lang w:val="nl-NL"/>
        </w:rPr>
        <w:tab/>
      </w:r>
      <w:r w:rsidRPr="00544DC6">
        <w:rPr>
          <w:rFonts w:ascii="Garamond" w:hAnsi="Garamond"/>
          <w:lang w:val="nl-NL"/>
        </w:rPr>
        <w:tab/>
      </w:r>
    </w:p>
    <w:p w:rsidR="00664901" w:rsidRPr="00544DC6" w:rsidRDefault="00664901" w:rsidP="00D83538">
      <w:pPr>
        <w:pStyle w:val="ListParagraph"/>
        <w:jc w:val="both"/>
        <w:rPr>
          <w:rFonts w:ascii="Garamond" w:hAnsi="Garamond"/>
          <w:lang w:val="nl-NL"/>
        </w:rPr>
      </w:pPr>
      <w:r w:rsidRPr="00544DC6">
        <w:rPr>
          <w:rFonts w:ascii="Garamond" w:hAnsi="Garamond"/>
          <w:lang w:val="nl-NL"/>
        </w:rPr>
        <w:t>B</w:t>
      </w:r>
      <w:r w:rsidR="00AC319B" w:rsidRPr="00544DC6">
        <w:rPr>
          <w:rFonts w:ascii="Garamond" w:hAnsi="Garamond"/>
          <w:lang w:val="nl-NL"/>
        </w:rPr>
        <w:t xml:space="preserve">ij </w:t>
      </w:r>
      <w:proofErr w:type="spellStart"/>
      <w:r w:rsidR="00AC319B" w:rsidRPr="00544DC6">
        <w:rPr>
          <w:rFonts w:ascii="Garamond" w:hAnsi="Garamond"/>
          <w:lang w:val="nl-NL"/>
        </w:rPr>
        <w:t>adaptie</w:t>
      </w:r>
      <w:proofErr w:type="spellEnd"/>
      <w:r w:rsidR="00AC319B" w:rsidRPr="00544DC6">
        <w:rPr>
          <w:rFonts w:ascii="Garamond" w:hAnsi="Garamond"/>
          <w:lang w:val="nl-NL"/>
        </w:rPr>
        <w:t xml:space="preserve"> is </w:t>
      </w:r>
      <w:r w:rsidR="00EE518E" w:rsidRPr="00544DC6">
        <w:rPr>
          <w:rFonts w:ascii="Garamond" w:hAnsi="Garamond"/>
          <w:lang w:val="nl-NL"/>
        </w:rPr>
        <w:t xml:space="preserve">er </w:t>
      </w:r>
      <w:proofErr w:type="gramStart"/>
      <w:r w:rsidR="00EE518E" w:rsidRPr="00544DC6">
        <w:rPr>
          <w:rFonts w:ascii="Garamond" w:hAnsi="Garamond"/>
          <w:lang w:val="nl-NL"/>
        </w:rPr>
        <w:t>reeds</w:t>
      </w:r>
      <w:proofErr w:type="gramEnd"/>
      <w:r w:rsidR="00EE518E" w:rsidRPr="00544DC6">
        <w:rPr>
          <w:rFonts w:ascii="Garamond" w:hAnsi="Garamond"/>
          <w:lang w:val="nl-NL"/>
        </w:rPr>
        <w:t xml:space="preserve"> een proces van product</w:t>
      </w:r>
      <w:r w:rsidR="00AC319B" w:rsidRPr="00544DC6">
        <w:rPr>
          <w:rFonts w:ascii="Garamond" w:hAnsi="Garamond"/>
          <w:lang w:val="nl-NL"/>
        </w:rPr>
        <w:t xml:space="preserve">ontwerp doorlopen. Echter, ten behoeve van het waarborgen van de uitrol in een bepaalde deelmarkt is er aanvullende </w:t>
      </w:r>
      <w:proofErr w:type="gramStart"/>
      <w:r w:rsidR="00AC319B" w:rsidRPr="00544DC6">
        <w:rPr>
          <w:rFonts w:ascii="Garamond" w:hAnsi="Garamond"/>
          <w:lang w:val="nl-NL"/>
        </w:rPr>
        <w:t>interactie</w:t>
      </w:r>
      <w:proofErr w:type="gramEnd"/>
      <w:r w:rsidR="00AC319B" w:rsidRPr="00544DC6">
        <w:rPr>
          <w:rFonts w:ascii="Garamond" w:hAnsi="Garamond"/>
          <w:lang w:val="nl-NL"/>
        </w:rPr>
        <w:t xml:space="preserve"> nodig in de verhouding tussen koper en potentiële verkoper. </w:t>
      </w:r>
    </w:p>
    <w:p w:rsidR="006C5A1C" w:rsidRPr="00544DC6" w:rsidRDefault="009375B9" w:rsidP="00D83538">
      <w:pPr>
        <w:pStyle w:val="ListParagraph"/>
        <w:numPr>
          <w:ilvl w:val="0"/>
          <w:numId w:val="14"/>
        </w:numPr>
        <w:jc w:val="both"/>
        <w:rPr>
          <w:rFonts w:ascii="Garamond" w:hAnsi="Garamond"/>
          <w:lang w:val="nl-NL"/>
        </w:rPr>
      </w:pPr>
      <w:proofErr w:type="spellStart"/>
      <w:r w:rsidRPr="00544DC6">
        <w:rPr>
          <w:rFonts w:ascii="Garamond" w:hAnsi="Garamond"/>
          <w:i/>
          <w:lang w:val="nl-NL"/>
        </w:rPr>
        <w:t>Orchestratie</w:t>
      </w:r>
      <w:proofErr w:type="spellEnd"/>
      <w:r w:rsidRPr="00544DC6">
        <w:rPr>
          <w:rFonts w:ascii="Garamond" w:hAnsi="Garamond"/>
          <w:i/>
          <w:lang w:val="nl-NL"/>
        </w:rPr>
        <w:tab/>
      </w:r>
    </w:p>
    <w:p w:rsidR="00AC319B" w:rsidRPr="00544DC6" w:rsidRDefault="009375B9" w:rsidP="00D83538">
      <w:pPr>
        <w:pStyle w:val="ListParagraph"/>
        <w:jc w:val="both"/>
        <w:rPr>
          <w:rFonts w:ascii="Garamond" w:hAnsi="Garamond"/>
          <w:lang w:val="nl-NL"/>
        </w:rPr>
      </w:pPr>
      <w:r w:rsidRPr="00544DC6">
        <w:rPr>
          <w:rFonts w:ascii="Garamond" w:hAnsi="Garamond"/>
          <w:lang w:val="nl-NL"/>
        </w:rPr>
        <w:t xml:space="preserve">Bij </w:t>
      </w:r>
      <w:proofErr w:type="spellStart"/>
      <w:r w:rsidRPr="00544DC6">
        <w:rPr>
          <w:rFonts w:ascii="Garamond" w:hAnsi="Garamond"/>
          <w:lang w:val="nl-NL"/>
        </w:rPr>
        <w:t>orchestratie</w:t>
      </w:r>
      <w:proofErr w:type="spellEnd"/>
      <w:r w:rsidRPr="00544DC6">
        <w:rPr>
          <w:rFonts w:ascii="Garamond" w:hAnsi="Garamond"/>
          <w:lang w:val="nl-NL"/>
        </w:rPr>
        <w:t xml:space="preserve"> ondersteunt een ‘kopende’ overheid het uitvoeren van experimenten met oog op verbreding van de markt. Hierbij prikkelt zij dus private kopers om </w:t>
      </w:r>
      <w:proofErr w:type="gramStart"/>
      <w:r w:rsidRPr="00544DC6">
        <w:rPr>
          <w:rFonts w:ascii="Garamond" w:hAnsi="Garamond"/>
          <w:lang w:val="nl-NL"/>
        </w:rPr>
        <w:t>reeds</w:t>
      </w:r>
      <w:proofErr w:type="gramEnd"/>
      <w:r w:rsidRPr="00544DC6">
        <w:rPr>
          <w:rFonts w:ascii="Garamond" w:hAnsi="Garamond"/>
          <w:lang w:val="nl-NL"/>
        </w:rPr>
        <w:t xml:space="preserve"> ontwikkelde </w:t>
      </w:r>
      <w:r w:rsidR="00A00657" w:rsidRPr="00544DC6">
        <w:rPr>
          <w:rFonts w:ascii="Garamond" w:hAnsi="Garamond"/>
          <w:lang w:val="nl-NL"/>
        </w:rPr>
        <w:t>producten</w:t>
      </w:r>
      <w:r w:rsidRPr="00544DC6">
        <w:rPr>
          <w:rFonts w:ascii="Garamond" w:hAnsi="Garamond"/>
          <w:lang w:val="nl-NL"/>
        </w:rPr>
        <w:t xml:space="preserve"> in eerste toepassingen te beproeven. </w:t>
      </w:r>
    </w:p>
    <w:p w:rsidR="006C5A1C" w:rsidRPr="00544DC6" w:rsidRDefault="009375B9" w:rsidP="00D83538">
      <w:pPr>
        <w:pStyle w:val="ListParagraph"/>
        <w:numPr>
          <w:ilvl w:val="0"/>
          <w:numId w:val="14"/>
        </w:numPr>
        <w:jc w:val="both"/>
        <w:rPr>
          <w:rFonts w:ascii="Garamond" w:hAnsi="Garamond"/>
          <w:lang w:val="nl-NL"/>
        </w:rPr>
      </w:pPr>
      <w:r w:rsidRPr="00544DC6">
        <w:rPr>
          <w:rFonts w:ascii="Garamond" w:hAnsi="Garamond"/>
          <w:i/>
          <w:lang w:val="nl-NL"/>
        </w:rPr>
        <w:t>Consultatie</w:t>
      </w:r>
      <w:r w:rsidRPr="00544DC6">
        <w:rPr>
          <w:rFonts w:ascii="Garamond" w:hAnsi="Garamond"/>
          <w:i/>
          <w:lang w:val="nl-NL"/>
        </w:rPr>
        <w:tab/>
      </w:r>
    </w:p>
    <w:p w:rsidR="009375B9" w:rsidRPr="00544DC6" w:rsidRDefault="00290AB9" w:rsidP="00D83538">
      <w:pPr>
        <w:pStyle w:val="ListParagraph"/>
        <w:jc w:val="both"/>
        <w:rPr>
          <w:rFonts w:ascii="Garamond" w:hAnsi="Garamond"/>
          <w:lang w:val="nl-NL"/>
        </w:rPr>
      </w:pPr>
      <w:r w:rsidRPr="00544DC6">
        <w:rPr>
          <w:rFonts w:ascii="Garamond" w:hAnsi="Garamond"/>
          <w:lang w:val="nl-NL"/>
        </w:rPr>
        <w:t>Consultatie</w:t>
      </w:r>
      <w:r w:rsidR="009375B9" w:rsidRPr="00544DC6">
        <w:rPr>
          <w:rFonts w:ascii="Garamond" w:hAnsi="Garamond"/>
          <w:lang w:val="nl-NL"/>
        </w:rPr>
        <w:t xml:space="preserve"> beschrijft een complex ontwikkeltraject waarbij overheden </w:t>
      </w:r>
      <w:r w:rsidRPr="00544DC6">
        <w:rPr>
          <w:rFonts w:ascii="Garamond" w:hAnsi="Garamond"/>
          <w:lang w:val="nl-NL"/>
        </w:rPr>
        <w:t>rekeninghoudend met de gebruikswensen van derde</w:t>
      </w:r>
      <w:r w:rsidR="001C0C44" w:rsidRPr="00544DC6">
        <w:rPr>
          <w:rFonts w:ascii="Garamond" w:hAnsi="Garamond"/>
          <w:lang w:val="nl-NL"/>
        </w:rPr>
        <w:t xml:space="preserve">, private, partijen samen met </w:t>
      </w:r>
      <w:proofErr w:type="spellStart"/>
      <w:r w:rsidR="001C0C44" w:rsidRPr="00544DC6">
        <w:rPr>
          <w:rFonts w:ascii="Garamond" w:hAnsi="Garamond"/>
          <w:lang w:val="nl-NL"/>
        </w:rPr>
        <w:t>potentiele</w:t>
      </w:r>
      <w:proofErr w:type="spellEnd"/>
      <w:r w:rsidR="001C0C44" w:rsidRPr="00544DC6">
        <w:rPr>
          <w:rFonts w:ascii="Garamond" w:hAnsi="Garamond"/>
          <w:lang w:val="nl-NL"/>
        </w:rPr>
        <w:t xml:space="preserve"> leveranciers komen tot ontwikkeling van nieuwe producten. </w:t>
      </w:r>
    </w:p>
    <w:p w:rsidR="006C5A1C" w:rsidRPr="00544DC6" w:rsidRDefault="001C0C44" w:rsidP="00D83538">
      <w:pPr>
        <w:pStyle w:val="ListParagraph"/>
        <w:numPr>
          <w:ilvl w:val="0"/>
          <w:numId w:val="14"/>
        </w:numPr>
        <w:jc w:val="both"/>
        <w:rPr>
          <w:rFonts w:ascii="Garamond" w:hAnsi="Garamond"/>
          <w:lang w:val="nl-NL"/>
        </w:rPr>
      </w:pPr>
      <w:r w:rsidRPr="00544DC6">
        <w:rPr>
          <w:rFonts w:ascii="Garamond" w:hAnsi="Garamond"/>
          <w:i/>
          <w:lang w:val="nl-NL"/>
        </w:rPr>
        <w:t>Coördinatie</w:t>
      </w:r>
      <w:r w:rsidRPr="00544DC6">
        <w:rPr>
          <w:rFonts w:ascii="Garamond" w:hAnsi="Garamond"/>
          <w:i/>
          <w:lang w:val="nl-NL"/>
        </w:rPr>
        <w:tab/>
      </w:r>
    </w:p>
    <w:p w:rsidR="001C0C44" w:rsidRPr="00544DC6" w:rsidRDefault="006C5A1C" w:rsidP="00D83538">
      <w:pPr>
        <w:pStyle w:val="ListParagraph"/>
        <w:jc w:val="both"/>
        <w:rPr>
          <w:rFonts w:ascii="Garamond" w:hAnsi="Garamond"/>
          <w:lang w:val="nl-NL"/>
        </w:rPr>
      </w:pPr>
      <w:r w:rsidRPr="00544DC6">
        <w:rPr>
          <w:rFonts w:ascii="Garamond" w:hAnsi="Garamond"/>
          <w:lang w:val="nl-NL"/>
        </w:rPr>
        <w:t>Coördinatie</w:t>
      </w:r>
      <w:r w:rsidR="001C0C44" w:rsidRPr="00544DC6">
        <w:rPr>
          <w:rFonts w:ascii="Garamond" w:hAnsi="Garamond"/>
          <w:lang w:val="nl-NL"/>
        </w:rPr>
        <w:t xml:space="preserve"> omvat het bundelen van niche markten in de publieke sector om zodoende te komen tot het lanceren van </w:t>
      </w:r>
      <w:proofErr w:type="gramStart"/>
      <w:r w:rsidR="001C0C44" w:rsidRPr="00544DC6">
        <w:rPr>
          <w:rFonts w:ascii="Garamond" w:hAnsi="Garamond"/>
          <w:lang w:val="nl-NL"/>
        </w:rPr>
        <w:t>reeds</w:t>
      </w:r>
      <w:proofErr w:type="gramEnd"/>
      <w:r w:rsidR="001C0C44" w:rsidRPr="00544DC6">
        <w:rPr>
          <w:rFonts w:ascii="Garamond" w:hAnsi="Garamond"/>
          <w:lang w:val="nl-NL"/>
        </w:rPr>
        <w:t xml:space="preserve"> ontwikkelde producten op private markten. </w:t>
      </w:r>
    </w:p>
    <w:p w:rsidR="00286E12" w:rsidRPr="00544DC6" w:rsidRDefault="00286E12" w:rsidP="00D83538">
      <w:pPr>
        <w:pStyle w:val="ListParagraph"/>
        <w:ind w:left="0"/>
        <w:jc w:val="both"/>
        <w:rPr>
          <w:rFonts w:ascii="Garamond" w:hAnsi="Garamond"/>
          <w:lang w:val="nl-NL"/>
        </w:rPr>
      </w:pPr>
    </w:p>
    <w:p w:rsidR="00286E12" w:rsidRPr="00544DC6" w:rsidRDefault="00286E12" w:rsidP="00D83538">
      <w:pPr>
        <w:pStyle w:val="ListParagraph"/>
        <w:ind w:left="0"/>
        <w:jc w:val="both"/>
        <w:rPr>
          <w:rFonts w:ascii="Garamond" w:hAnsi="Garamond"/>
          <w:lang w:val="nl-NL"/>
        </w:rPr>
      </w:pPr>
      <w:r w:rsidRPr="00544DC6">
        <w:rPr>
          <w:rFonts w:ascii="Garamond" w:hAnsi="Garamond"/>
          <w:lang w:val="nl-NL"/>
        </w:rPr>
        <w:t>Wat nog rest is een beschrijving van de meest middelste cel:</w:t>
      </w:r>
    </w:p>
    <w:p w:rsidR="006C5A1C" w:rsidRPr="00544DC6" w:rsidRDefault="00286E12" w:rsidP="00D83538">
      <w:pPr>
        <w:pStyle w:val="ListParagraph"/>
        <w:numPr>
          <w:ilvl w:val="0"/>
          <w:numId w:val="14"/>
        </w:numPr>
        <w:jc w:val="both"/>
        <w:rPr>
          <w:rFonts w:ascii="Garamond" w:hAnsi="Garamond"/>
          <w:lang w:val="nl-NL"/>
        </w:rPr>
      </w:pPr>
      <w:r w:rsidRPr="00544DC6">
        <w:rPr>
          <w:rFonts w:ascii="Garamond" w:hAnsi="Garamond"/>
          <w:i/>
          <w:lang w:val="nl-NL"/>
        </w:rPr>
        <w:t xml:space="preserve">Demonstratie </w:t>
      </w:r>
      <w:r w:rsidRPr="00544DC6">
        <w:rPr>
          <w:rFonts w:ascii="Garamond" w:hAnsi="Garamond"/>
          <w:i/>
          <w:lang w:val="nl-NL"/>
        </w:rPr>
        <w:tab/>
      </w:r>
    </w:p>
    <w:p w:rsidR="00286E12" w:rsidRPr="00544DC6" w:rsidRDefault="00286E12" w:rsidP="00D83538">
      <w:pPr>
        <w:pStyle w:val="ListParagraph"/>
        <w:jc w:val="both"/>
        <w:rPr>
          <w:rFonts w:ascii="Garamond" w:hAnsi="Garamond"/>
          <w:lang w:val="nl-NL"/>
        </w:rPr>
      </w:pPr>
      <w:r w:rsidRPr="00544DC6">
        <w:rPr>
          <w:rFonts w:ascii="Garamond" w:hAnsi="Garamond"/>
          <w:lang w:val="nl-NL"/>
        </w:rPr>
        <w:t xml:space="preserve">Hier wordt gedoeld op de ontwikkeling van showcases en demonstratiemodellen, gesponsorde experimenten door producenten en het opdoen van gebruikservaringen om zodoende verbreding van de productmarkt te bewerkstellen. </w:t>
      </w:r>
    </w:p>
    <w:p w:rsidR="000166B0" w:rsidRPr="00544DC6" w:rsidRDefault="000166B0" w:rsidP="00D83538">
      <w:pPr>
        <w:pStyle w:val="ListParagraph"/>
        <w:ind w:left="0"/>
        <w:jc w:val="both"/>
        <w:rPr>
          <w:rFonts w:ascii="Garamond" w:hAnsi="Garamond"/>
          <w:lang w:val="nl-NL"/>
        </w:rPr>
      </w:pPr>
    </w:p>
    <w:p w:rsidR="00AB03F8" w:rsidRPr="00544DC6" w:rsidRDefault="000166B0" w:rsidP="00D83538">
      <w:pPr>
        <w:pStyle w:val="ListParagraph"/>
        <w:ind w:left="0"/>
        <w:jc w:val="both"/>
        <w:rPr>
          <w:rFonts w:ascii="Garamond" w:hAnsi="Garamond"/>
          <w:lang w:val="nl-NL"/>
        </w:rPr>
      </w:pPr>
      <w:r w:rsidRPr="00544DC6">
        <w:rPr>
          <w:rFonts w:ascii="Garamond" w:hAnsi="Garamond"/>
          <w:lang w:val="nl-NL"/>
        </w:rPr>
        <w:t xml:space="preserve">Hiermee bekomen we een beeld van welke </w:t>
      </w:r>
      <w:r w:rsidR="00ED5613" w:rsidRPr="00544DC6">
        <w:rPr>
          <w:rFonts w:ascii="Garamond" w:hAnsi="Garamond"/>
          <w:lang w:val="nl-NL"/>
        </w:rPr>
        <w:t>verschijnings</w:t>
      </w:r>
      <w:r w:rsidRPr="00544DC6">
        <w:rPr>
          <w:rFonts w:ascii="Garamond" w:hAnsi="Garamond"/>
          <w:lang w:val="nl-NL"/>
        </w:rPr>
        <w:t xml:space="preserve">vormen van innovatiegericht inkopen er binnen de literatuur </w:t>
      </w:r>
      <w:r w:rsidR="00EF2857" w:rsidRPr="00544DC6">
        <w:rPr>
          <w:rFonts w:ascii="Garamond" w:hAnsi="Garamond"/>
          <w:lang w:val="nl-NL"/>
        </w:rPr>
        <w:t>omarmd</w:t>
      </w:r>
      <w:r w:rsidRPr="00544DC6">
        <w:rPr>
          <w:rFonts w:ascii="Garamond" w:hAnsi="Garamond"/>
          <w:lang w:val="nl-NL"/>
        </w:rPr>
        <w:t xml:space="preserve"> worden. </w:t>
      </w:r>
      <w:r w:rsidR="005E64BB" w:rsidRPr="00544DC6">
        <w:rPr>
          <w:rFonts w:ascii="Garamond" w:hAnsi="Garamond"/>
          <w:lang w:val="nl-NL"/>
        </w:rPr>
        <w:t>Vraagtekens zijn er overigens wel te plaatsen bij de mate waarin deze negen typeringen niet strijdig zijn met eerder gepresenteer</w:t>
      </w:r>
      <w:r w:rsidR="00ED5613" w:rsidRPr="00544DC6">
        <w:rPr>
          <w:rFonts w:ascii="Garamond" w:hAnsi="Garamond"/>
          <w:lang w:val="nl-NL"/>
        </w:rPr>
        <w:t>de definitie van innovatiegericht inkopen</w:t>
      </w:r>
      <w:r w:rsidR="005E64BB" w:rsidRPr="00544DC6">
        <w:rPr>
          <w:rFonts w:ascii="Garamond" w:hAnsi="Garamond"/>
          <w:lang w:val="nl-NL"/>
        </w:rPr>
        <w:t xml:space="preserve">. Immers, </w:t>
      </w:r>
      <w:r w:rsidR="00ED5613" w:rsidRPr="00544DC6">
        <w:rPr>
          <w:rFonts w:ascii="Garamond" w:hAnsi="Garamond"/>
          <w:lang w:val="nl-NL"/>
        </w:rPr>
        <w:t xml:space="preserve">bij de extrinsieke varianten van innovatiegericht inkopen is er geen sprake meer van een </w:t>
      </w:r>
      <w:r w:rsidR="00AB03F8" w:rsidRPr="00544DC6">
        <w:rPr>
          <w:rFonts w:ascii="Garamond" w:hAnsi="Garamond"/>
          <w:lang w:val="nl-NL"/>
        </w:rPr>
        <w:t xml:space="preserve">directe </w:t>
      </w:r>
      <w:r w:rsidR="00ED5613" w:rsidRPr="00544DC6">
        <w:rPr>
          <w:rFonts w:ascii="Garamond" w:hAnsi="Garamond"/>
          <w:lang w:val="nl-NL"/>
        </w:rPr>
        <w:t xml:space="preserve">‘kopersrol’ bij de overheid. </w:t>
      </w:r>
    </w:p>
    <w:p w:rsidR="00AB03F8" w:rsidRPr="00544DC6" w:rsidRDefault="00AB03F8" w:rsidP="00D83538">
      <w:pPr>
        <w:pStyle w:val="ListParagraph"/>
        <w:ind w:left="0"/>
        <w:jc w:val="both"/>
        <w:rPr>
          <w:rFonts w:ascii="Garamond" w:hAnsi="Garamond"/>
          <w:lang w:val="nl-NL"/>
        </w:rPr>
      </w:pPr>
    </w:p>
    <w:p w:rsidR="008B6782" w:rsidRPr="00544DC6" w:rsidRDefault="009522A9" w:rsidP="00D83538">
      <w:pPr>
        <w:pStyle w:val="ListParagraph"/>
        <w:ind w:left="0"/>
        <w:jc w:val="both"/>
        <w:rPr>
          <w:rFonts w:ascii="Garamond" w:hAnsi="Garamond"/>
          <w:lang w:val="nl-NL"/>
        </w:rPr>
      </w:pPr>
      <w:r w:rsidRPr="00544DC6">
        <w:rPr>
          <w:rFonts w:ascii="Garamond" w:hAnsi="Garamond"/>
          <w:lang w:val="nl-NL"/>
        </w:rPr>
        <w:t xml:space="preserve">Hoewel een directe relatie tot de inkoop van producten of diensten afwezig kan zijn, kan een overheid onder voorwaarden toch gezien worden als een ‘indirecte koper’. Laat ons dit onder ogen komen aan de hand van een casus gerelateerd voorbeeld. </w:t>
      </w:r>
    </w:p>
    <w:p w:rsidR="009522A9" w:rsidRPr="00544DC6" w:rsidRDefault="009522A9" w:rsidP="00D83538">
      <w:pPr>
        <w:pStyle w:val="ListParagraph"/>
        <w:ind w:left="0"/>
        <w:jc w:val="both"/>
        <w:rPr>
          <w:rFonts w:ascii="Garamond" w:hAnsi="Garamond"/>
          <w:lang w:val="nl-NL"/>
        </w:rPr>
      </w:pPr>
    </w:p>
    <w:p w:rsidR="009522A9" w:rsidRPr="00544DC6" w:rsidRDefault="009522A9" w:rsidP="00D83538">
      <w:pPr>
        <w:pStyle w:val="ListParagraph"/>
        <w:ind w:left="0"/>
        <w:jc w:val="both"/>
        <w:rPr>
          <w:rFonts w:ascii="Garamond" w:hAnsi="Garamond"/>
          <w:lang w:val="nl-NL"/>
        </w:rPr>
      </w:pPr>
      <w:r w:rsidRPr="00544DC6">
        <w:rPr>
          <w:rFonts w:ascii="Garamond" w:hAnsi="Garamond"/>
          <w:lang w:val="nl-NL"/>
        </w:rPr>
        <w:lastRenderedPageBreak/>
        <w:t>Stel een overheid besteedt een contract aan voor het verrichten van openbaarvervoer in een gedefinieerd perceel (in het tweede deel van deze thesis zal meer uitvoerig ingegaan worden op de inrichting van een dergelijk aanbestedingsspel als</w:t>
      </w:r>
      <w:r w:rsidR="00A7553C" w:rsidRPr="00544DC6">
        <w:rPr>
          <w:rFonts w:ascii="Garamond" w:hAnsi="Garamond"/>
          <w:lang w:val="nl-NL"/>
        </w:rPr>
        <w:t>ook op</w:t>
      </w:r>
      <w:r w:rsidRPr="00544DC6">
        <w:rPr>
          <w:rFonts w:ascii="Garamond" w:hAnsi="Garamond"/>
          <w:lang w:val="nl-NL"/>
        </w:rPr>
        <w:t xml:space="preserve"> de rol van de overheid in dit spel). Zij </w:t>
      </w:r>
      <w:r w:rsidR="00A7553C" w:rsidRPr="00544DC6">
        <w:rPr>
          <w:rFonts w:ascii="Garamond" w:hAnsi="Garamond"/>
          <w:lang w:val="nl-NL"/>
        </w:rPr>
        <w:t>stelt</w:t>
      </w:r>
      <w:r w:rsidR="003A6D22" w:rsidRPr="00544DC6">
        <w:rPr>
          <w:rFonts w:ascii="Garamond" w:hAnsi="Garamond"/>
          <w:lang w:val="nl-NL"/>
        </w:rPr>
        <w:t xml:space="preserve">, zonder zelf bussen aan te hoeven schaffen, voorwaarden aan het materieel dat voor de dienstuitvoering gebruikt wordt. Hiermee is zij indirect consument van de busvloot die voor de door haar ingekochte dienst gebruikt wordt. Een directe transactie tussen haar en de busbouwer blijft </w:t>
      </w:r>
      <w:proofErr w:type="gramStart"/>
      <w:r w:rsidR="003A6D22" w:rsidRPr="00544DC6">
        <w:rPr>
          <w:rFonts w:ascii="Garamond" w:hAnsi="Garamond"/>
          <w:lang w:val="nl-NL"/>
        </w:rPr>
        <w:t>evenwel</w:t>
      </w:r>
      <w:proofErr w:type="gramEnd"/>
      <w:r w:rsidR="003A6D22" w:rsidRPr="00544DC6">
        <w:rPr>
          <w:rFonts w:ascii="Garamond" w:hAnsi="Garamond"/>
          <w:lang w:val="nl-NL"/>
        </w:rPr>
        <w:t xml:space="preserve"> afwezig. </w:t>
      </w:r>
    </w:p>
    <w:p w:rsidR="003A6D22" w:rsidRPr="00544DC6" w:rsidRDefault="003A6D22" w:rsidP="00D83538">
      <w:pPr>
        <w:pStyle w:val="ListParagraph"/>
        <w:ind w:left="0"/>
        <w:jc w:val="both"/>
        <w:rPr>
          <w:rFonts w:ascii="Garamond" w:hAnsi="Garamond"/>
          <w:lang w:val="nl-NL"/>
        </w:rPr>
      </w:pPr>
    </w:p>
    <w:p w:rsidR="003A6D22" w:rsidRPr="00544DC6" w:rsidRDefault="003A6D22" w:rsidP="00D83538">
      <w:pPr>
        <w:pStyle w:val="ListParagraph"/>
        <w:ind w:left="0"/>
        <w:jc w:val="both"/>
        <w:rPr>
          <w:rFonts w:ascii="Garamond" w:hAnsi="Garamond"/>
          <w:lang w:val="nl-NL"/>
        </w:rPr>
      </w:pPr>
      <w:r w:rsidRPr="00544DC6">
        <w:rPr>
          <w:rFonts w:ascii="Garamond" w:hAnsi="Garamond"/>
          <w:lang w:val="nl-NL"/>
        </w:rPr>
        <w:t xml:space="preserve">In het navolgende zullen wij deze extrinsieke vormen van innovatiegericht inkopen dan ook alleen zien als public </w:t>
      </w:r>
      <w:proofErr w:type="spellStart"/>
      <w:r w:rsidRPr="00544DC6">
        <w:rPr>
          <w:rFonts w:ascii="Garamond" w:hAnsi="Garamond"/>
          <w:lang w:val="nl-NL"/>
        </w:rPr>
        <w:t>procurement</w:t>
      </w:r>
      <w:proofErr w:type="spellEnd"/>
      <w:r w:rsidRPr="00544DC6">
        <w:rPr>
          <w:rFonts w:ascii="Garamond" w:hAnsi="Garamond"/>
          <w:lang w:val="nl-NL"/>
        </w:rPr>
        <w:t xml:space="preserve"> onder de voorwaarde dat een door private partijen aangeschaft product noodzakelijk aangewend wordt voor een door een publieksrechtelijk lichaa</w:t>
      </w:r>
      <w:r w:rsidR="000A78F4" w:rsidRPr="00544DC6">
        <w:rPr>
          <w:rFonts w:ascii="Garamond" w:hAnsi="Garamond"/>
          <w:lang w:val="nl-NL"/>
        </w:rPr>
        <w:t>m ingekocht</w:t>
      </w:r>
      <w:r w:rsidR="00A7553C" w:rsidRPr="00544DC6">
        <w:rPr>
          <w:rFonts w:ascii="Garamond" w:hAnsi="Garamond"/>
          <w:lang w:val="nl-NL"/>
        </w:rPr>
        <w:t>e</w:t>
      </w:r>
      <w:r w:rsidR="000A78F4" w:rsidRPr="00544DC6">
        <w:rPr>
          <w:rFonts w:ascii="Garamond" w:hAnsi="Garamond"/>
          <w:lang w:val="nl-NL"/>
        </w:rPr>
        <w:t xml:space="preserve"> product of dienst. Hierin wordt aangesloten bij de definitie van innovatie gericht inkopen zoals we deze zijn overeengekomen op pagina </w:t>
      </w:r>
      <w:r w:rsidR="00507280" w:rsidRPr="00544DC6">
        <w:rPr>
          <w:rFonts w:ascii="Garamond" w:hAnsi="Garamond"/>
          <w:lang w:val="nl-NL"/>
        </w:rPr>
        <w:t>22</w:t>
      </w:r>
      <w:r w:rsidR="000A78F4" w:rsidRPr="00544DC6">
        <w:rPr>
          <w:rFonts w:ascii="Garamond" w:hAnsi="Garamond"/>
          <w:lang w:val="nl-NL"/>
        </w:rPr>
        <w:t xml:space="preserve">. </w:t>
      </w:r>
    </w:p>
    <w:p w:rsidR="00AB03F8" w:rsidRPr="00544DC6" w:rsidRDefault="00AB03F8" w:rsidP="00D83538">
      <w:pPr>
        <w:pStyle w:val="ListParagraph"/>
        <w:ind w:left="0"/>
        <w:jc w:val="both"/>
        <w:rPr>
          <w:rFonts w:ascii="Garamond" w:hAnsi="Garamond"/>
          <w:b/>
          <w:lang w:val="nl-NL"/>
        </w:rPr>
      </w:pPr>
    </w:p>
    <w:p w:rsidR="00590499" w:rsidRPr="00544DC6" w:rsidRDefault="001C35B8" w:rsidP="00D83538">
      <w:pPr>
        <w:pStyle w:val="ListParagraph"/>
        <w:ind w:left="0"/>
        <w:jc w:val="both"/>
        <w:rPr>
          <w:rFonts w:ascii="Garamond" w:hAnsi="Garamond"/>
          <w:b/>
          <w:lang w:val="nl-NL"/>
        </w:rPr>
      </w:pPr>
      <w:r w:rsidRPr="00544DC6">
        <w:rPr>
          <w:rFonts w:ascii="Garamond" w:hAnsi="Garamond"/>
          <w:b/>
          <w:lang w:val="nl-NL"/>
        </w:rPr>
        <w:t xml:space="preserve">5.6 </w:t>
      </w:r>
      <w:r w:rsidR="00531F2E" w:rsidRPr="00544DC6">
        <w:rPr>
          <w:rFonts w:ascii="Garamond" w:hAnsi="Garamond"/>
          <w:b/>
          <w:lang w:val="nl-NL"/>
        </w:rPr>
        <w:t>Barrières</w:t>
      </w:r>
      <w:r w:rsidR="004B0CE4" w:rsidRPr="00544DC6">
        <w:rPr>
          <w:rFonts w:ascii="Garamond" w:hAnsi="Garamond"/>
          <w:b/>
          <w:lang w:val="nl-NL"/>
        </w:rPr>
        <w:t xml:space="preserve"> en Kansen</w:t>
      </w:r>
      <w:r w:rsidR="00E00829" w:rsidRPr="00544DC6">
        <w:rPr>
          <w:rFonts w:ascii="Garamond" w:hAnsi="Garamond"/>
          <w:b/>
          <w:lang w:val="nl-NL"/>
        </w:rPr>
        <w:t xml:space="preserve"> ter verbetering</w:t>
      </w:r>
    </w:p>
    <w:p w:rsidR="00E50903" w:rsidRPr="00544DC6" w:rsidRDefault="00E50903" w:rsidP="00D83538">
      <w:pPr>
        <w:pStyle w:val="ListParagraph"/>
        <w:ind w:left="0"/>
        <w:jc w:val="both"/>
        <w:rPr>
          <w:rFonts w:ascii="Garamond" w:hAnsi="Garamond"/>
          <w:lang w:val="nl-NL"/>
        </w:rPr>
      </w:pPr>
      <w:r w:rsidRPr="00544DC6">
        <w:rPr>
          <w:rFonts w:ascii="Garamond" w:hAnsi="Garamond"/>
          <w:lang w:val="nl-NL"/>
        </w:rPr>
        <w:t xml:space="preserve">Nu we een beeld hebben van </w:t>
      </w:r>
      <w:r w:rsidR="00A7553C" w:rsidRPr="00544DC6">
        <w:rPr>
          <w:rFonts w:ascii="Garamond" w:hAnsi="Garamond"/>
          <w:lang w:val="nl-NL"/>
        </w:rPr>
        <w:t xml:space="preserve">wat innovatiegericht inkopen </w:t>
      </w:r>
      <w:r w:rsidRPr="00544DC6">
        <w:rPr>
          <w:rFonts w:ascii="Garamond" w:hAnsi="Garamond"/>
          <w:lang w:val="nl-NL"/>
        </w:rPr>
        <w:t xml:space="preserve">feitelijk voor een verschijning is en waarom wij dit zouden moeten willen, </w:t>
      </w:r>
      <w:r w:rsidR="008D1908" w:rsidRPr="00544DC6">
        <w:rPr>
          <w:rFonts w:ascii="Garamond" w:hAnsi="Garamond"/>
          <w:lang w:val="nl-NL"/>
        </w:rPr>
        <w:t>on</w:t>
      </w:r>
      <w:r w:rsidR="00F53C6E" w:rsidRPr="00544DC6">
        <w:rPr>
          <w:rFonts w:ascii="Garamond" w:hAnsi="Garamond"/>
          <w:lang w:val="nl-NL"/>
        </w:rPr>
        <w:t>t</w:t>
      </w:r>
      <w:r w:rsidR="008D1908" w:rsidRPr="00544DC6">
        <w:rPr>
          <w:rFonts w:ascii="Garamond" w:hAnsi="Garamond"/>
          <w:lang w:val="nl-NL"/>
        </w:rPr>
        <w:t xml:space="preserve">staat de vraag welke </w:t>
      </w:r>
      <w:r w:rsidR="0004703D" w:rsidRPr="00544DC6">
        <w:rPr>
          <w:rFonts w:ascii="Garamond" w:hAnsi="Garamond"/>
          <w:lang w:val="nl-NL"/>
        </w:rPr>
        <w:t xml:space="preserve">barrières het innovatiegericht inkopen in de weg staan en welke </w:t>
      </w:r>
      <w:r w:rsidR="00BC2C03" w:rsidRPr="00544DC6">
        <w:rPr>
          <w:rFonts w:ascii="Garamond" w:hAnsi="Garamond"/>
          <w:lang w:val="nl-NL"/>
        </w:rPr>
        <w:t xml:space="preserve">vehikels deze barrières kunnen beslechten. </w:t>
      </w:r>
    </w:p>
    <w:p w:rsidR="00E50903" w:rsidRPr="00544DC6" w:rsidRDefault="00E50903" w:rsidP="00D83538">
      <w:pPr>
        <w:pStyle w:val="ListParagraph"/>
        <w:ind w:left="0"/>
        <w:jc w:val="both"/>
        <w:rPr>
          <w:rFonts w:ascii="Garamond" w:hAnsi="Garamond"/>
          <w:b/>
          <w:lang w:val="nl-NL"/>
        </w:rPr>
      </w:pPr>
    </w:p>
    <w:p w:rsidR="00B04094" w:rsidRPr="00544DC6" w:rsidRDefault="00531F2E" w:rsidP="00D83538">
      <w:pPr>
        <w:pStyle w:val="ListParagraph"/>
        <w:ind w:left="0"/>
        <w:jc w:val="both"/>
        <w:rPr>
          <w:rFonts w:ascii="Garamond" w:hAnsi="Garamond"/>
          <w:lang w:val="nl-NL"/>
        </w:rPr>
      </w:pPr>
      <w:r w:rsidRPr="00544DC6">
        <w:rPr>
          <w:rFonts w:ascii="Garamond" w:hAnsi="Garamond"/>
          <w:lang w:val="nl-NL"/>
        </w:rPr>
        <w:t xml:space="preserve">In een mondiaal podium van senior procurement managers en academici, genaamd het International </w:t>
      </w:r>
      <w:proofErr w:type="gramStart"/>
      <w:r w:rsidRPr="00544DC6">
        <w:rPr>
          <w:rFonts w:ascii="Garamond" w:hAnsi="Garamond"/>
          <w:lang w:val="nl-NL"/>
        </w:rPr>
        <w:t>Research</w:t>
      </w:r>
      <w:proofErr w:type="gramEnd"/>
      <w:r w:rsidRPr="00544DC6">
        <w:rPr>
          <w:rFonts w:ascii="Garamond" w:hAnsi="Garamond"/>
          <w:lang w:val="nl-NL"/>
        </w:rPr>
        <w:t xml:space="preserve"> </w:t>
      </w:r>
      <w:proofErr w:type="spellStart"/>
      <w:r w:rsidRPr="00544DC6">
        <w:rPr>
          <w:rFonts w:ascii="Garamond" w:hAnsi="Garamond"/>
          <w:lang w:val="nl-NL"/>
        </w:rPr>
        <w:t>Study</w:t>
      </w:r>
      <w:proofErr w:type="spellEnd"/>
      <w:r w:rsidRPr="00544DC6">
        <w:rPr>
          <w:rFonts w:ascii="Garamond" w:hAnsi="Garamond"/>
          <w:lang w:val="nl-NL"/>
        </w:rPr>
        <w:t xml:space="preserve"> of Public </w:t>
      </w:r>
      <w:proofErr w:type="spellStart"/>
      <w:r w:rsidRPr="00544DC6">
        <w:rPr>
          <w:rFonts w:ascii="Garamond" w:hAnsi="Garamond"/>
          <w:lang w:val="nl-NL"/>
        </w:rPr>
        <w:t>Procurement</w:t>
      </w:r>
      <w:proofErr w:type="spellEnd"/>
      <w:r w:rsidRPr="00544DC6">
        <w:rPr>
          <w:rFonts w:ascii="Garamond" w:hAnsi="Garamond"/>
          <w:lang w:val="nl-NL"/>
        </w:rPr>
        <w:t xml:space="preserve"> (IRSPP), wordt in workshop verband gesproken over de mate waarin innovatie te bevorderen is door gebruik te maken van </w:t>
      </w:r>
      <w:r w:rsidR="000A78F4" w:rsidRPr="00544DC6">
        <w:rPr>
          <w:rFonts w:ascii="Garamond" w:hAnsi="Garamond"/>
          <w:lang w:val="nl-NL"/>
        </w:rPr>
        <w:t>innovatiegericht inkopen</w:t>
      </w:r>
      <w:r w:rsidRPr="00544DC6">
        <w:rPr>
          <w:rFonts w:ascii="Garamond" w:hAnsi="Garamond"/>
          <w:lang w:val="nl-NL"/>
        </w:rPr>
        <w:t xml:space="preserve">. </w:t>
      </w:r>
      <w:r w:rsidR="00A025EC" w:rsidRPr="00544DC6">
        <w:rPr>
          <w:rFonts w:ascii="Garamond" w:hAnsi="Garamond"/>
          <w:lang w:val="nl-NL"/>
        </w:rPr>
        <w:t xml:space="preserve">In het </w:t>
      </w:r>
      <w:proofErr w:type="spellStart"/>
      <w:r w:rsidR="00A025EC" w:rsidRPr="00544DC6">
        <w:rPr>
          <w:rFonts w:ascii="Garamond" w:hAnsi="Garamond"/>
          <w:lang w:val="nl-NL"/>
        </w:rPr>
        <w:t>executive</w:t>
      </w:r>
      <w:proofErr w:type="spellEnd"/>
      <w:r w:rsidR="00A025EC" w:rsidRPr="00544DC6">
        <w:rPr>
          <w:rFonts w:ascii="Garamond" w:hAnsi="Garamond"/>
          <w:lang w:val="nl-NL"/>
        </w:rPr>
        <w:t xml:space="preserve"> report van de tweede workshop doet Harland (2005) verslag van de </w:t>
      </w:r>
      <w:r w:rsidR="00B04094" w:rsidRPr="00544DC6">
        <w:rPr>
          <w:rFonts w:ascii="Garamond" w:hAnsi="Garamond"/>
          <w:lang w:val="nl-NL"/>
        </w:rPr>
        <w:t xml:space="preserve">bevindingen ten aanzien van de grootste barrières </w:t>
      </w:r>
      <w:r w:rsidR="00E00829" w:rsidRPr="00544DC6">
        <w:rPr>
          <w:rFonts w:ascii="Garamond" w:hAnsi="Garamond"/>
          <w:lang w:val="nl-NL"/>
        </w:rPr>
        <w:t xml:space="preserve">- </w:t>
      </w:r>
      <w:r w:rsidR="00B04094" w:rsidRPr="00544DC6">
        <w:rPr>
          <w:rFonts w:ascii="Garamond" w:hAnsi="Garamond"/>
          <w:lang w:val="nl-NL"/>
        </w:rPr>
        <w:t xml:space="preserve">en kansen </w:t>
      </w:r>
      <w:r w:rsidR="00E00829" w:rsidRPr="00544DC6">
        <w:rPr>
          <w:rFonts w:ascii="Garamond" w:hAnsi="Garamond"/>
          <w:lang w:val="nl-NL"/>
        </w:rPr>
        <w:t xml:space="preserve">om deze te beslechten - </w:t>
      </w:r>
      <w:r w:rsidR="00B04094" w:rsidRPr="00544DC6">
        <w:rPr>
          <w:rFonts w:ascii="Garamond" w:hAnsi="Garamond"/>
          <w:lang w:val="nl-NL"/>
        </w:rPr>
        <w:t xml:space="preserve">van public procurement voor innovatie. </w:t>
      </w:r>
    </w:p>
    <w:p w:rsidR="00B04094" w:rsidRPr="00544DC6" w:rsidRDefault="00B04094" w:rsidP="00D83538">
      <w:pPr>
        <w:pStyle w:val="ListParagraph"/>
        <w:ind w:left="0"/>
        <w:jc w:val="both"/>
        <w:rPr>
          <w:rFonts w:ascii="Garamond" w:hAnsi="Garamond"/>
          <w:lang w:val="nl-NL"/>
        </w:rPr>
      </w:pPr>
    </w:p>
    <w:p w:rsidR="00B04094" w:rsidRPr="00544DC6" w:rsidRDefault="00B04094" w:rsidP="00D83538">
      <w:pPr>
        <w:pStyle w:val="ListParagraph"/>
        <w:ind w:left="0"/>
        <w:jc w:val="both"/>
        <w:rPr>
          <w:rFonts w:ascii="Garamond" w:hAnsi="Garamond"/>
          <w:lang w:val="nl-NL"/>
        </w:rPr>
      </w:pPr>
      <w:r w:rsidRPr="00544DC6">
        <w:rPr>
          <w:rFonts w:ascii="Garamond" w:hAnsi="Garamond"/>
          <w:lang w:val="nl-NL"/>
        </w:rPr>
        <w:t>Zo blijken de grootste ba</w:t>
      </w:r>
      <w:r w:rsidR="00A7553C" w:rsidRPr="00544DC6">
        <w:rPr>
          <w:rFonts w:ascii="Garamond" w:hAnsi="Garamond"/>
          <w:lang w:val="nl-NL"/>
        </w:rPr>
        <w:t xml:space="preserve">rrières die innovatiegericht inkopen </w:t>
      </w:r>
      <w:r w:rsidRPr="00544DC6">
        <w:rPr>
          <w:rFonts w:ascii="Garamond" w:hAnsi="Garamond"/>
          <w:lang w:val="nl-NL"/>
        </w:rPr>
        <w:t>moet overwinnen:</w:t>
      </w:r>
    </w:p>
    <w:p w:rsidR="00B04094" w:rsidRPr="00544DC6" w:rsidRDefault="00B04094" w:rsidP="00D83538">
      <w:pPr>
        <w:pStyle w:val="ListParagraph"/>
        <w:numPr>
          <w:ilvl w:val="0"/>
          <w:numId w:val="4"/>
        </w:numPr>
        <w:jc w:val="both"/>
        <w:rPr>
          <w:rFonts w:ascii="Garamond" w:hAnsi="Garamond"/>
          <w:lang w:val="nl-NL"/>
        </w:rPr>
      </w:pPr>
      <w:r w:rsidRPr="00544DC6">
        <w:rPr>
          <w:rFonts w:ascii="Garamond" w:hAnsi="Garamond"/>
          <w:lang w:val="nl-NL"/>
        </w:rPr>
        <w:t>Risico aversie binnen de inkooporganisaties en binnen hele sectoren;</w:t>
      </w:r>
    </w:p>
    <w:p w:rsidR="00B04094" w:rsidRPr="00544DC6" w:rsidRDefault="00B04094" w:rsidP="00D83538">
      <w:pPr>
        <w:pStyle w:val="ListParagraph"/>
        <w:numPr>
          <w:ilvl w:val="0"/>
          <w:numId w:val="4"/>
        </w:numPr>
        <w:jc w:val="both"/>
        <w:rPr>
          <w:rFonts w:ascii="Garamond" w:hAnsi="Garamond"/>
          <w:lang w:val="nl-NL"/>
        </w:rPr>
      </w:pPr>
      <w:r w:rsidRPr="00544DC6">
        <w:rPr>
          <w:rFonts w:ascii="Garamond" w:hAnsi="Garamond"/>
          <w:lang w:val="nl-NL"/>
        </w:rPr>
        <w:t>Een gebrek aan vaardigheden binnen de inkooporganisaties;</w:t>
      </w:r>
    </w:p>
    <w:p w:rsidR="00B04094" w:rsidRPr="00544DC6" w:rsidRDefault="00B04094" w:rsidP="00D83538">
      <w:pPr>
        <w:pStyle w:val="ListParagraph"/>
        <w:numPr>
          <w:ilvl w:val="0"/>
          <w:numId w:val="4"/>
        </w:numPr>
        <w:jc w:val="both"/>
        <w:rPr>
          <w:rFonts w:ascii="Garamond" w:hAnsi="Garamond"/>
          <w:lang w:val="nl-NL"/>
        </w:rPr>
      </w:pPr>
      <w:r w:rsidRPr="00544DC6">
        <w:rPr>
          <w:rFonts w:ascii="Garamond" w:hAnsi="Garamond"/>
          <w:lang w:val="nl-NL"/>
        </w:rPr>
        <w:t xml:space="preserve">Beperkte budgetten en middelen. </w:t>
      </w:r>
    </w:p>
    <w:p w:rsidR="0042679B" w:rsidRPr="00544DC6" w:rsidRDefault="00D47AEF" w:rsidP="00D83538">
      <w:pPr>
        <w:pStyle w:val="ListParagraph"/>
        <w:ind w:left="0"/>
        <w:jc w:val="both"/>
        <w:rPr>
          <w:rFonts w:ascii="Garamond" w:hAnsi="Garamond"/>
          <w:lang w:val="nl-NL"/>
        </w:rPr>
      </w:pPr>
      <w:r w:rsidRPr="00544DC6">
        <w:rPr>
          <w:rFonts w:ascii="Garamond" w:hAnsi="Garamond"/>
          <w:lang w:val="nl-NL"/>
        </w:rPr>
        <w:t xml:space="preserve">De kansen die het IRSPP onderscheidt zijn veelzijdig en sterk variërend van aard. Er lijkt de nodige consensus over het idee dat er </w:t>
      </w:r>
      <w:r w:rsidR="00DB5FBC" w:rsidRPr="00544DC6">
        <w:rPr>
          <w:rFonts w:ascii="Garamond" w:hAnsi="Garamond"/>
          <w:lang w:val="nl-NL"/>
        </w:rPr>
        <w:t xml:space="preserve">iets aan training, aan het starten van </w:t>
      </w:r>
      <w:proofErr w:type="spellStart"/>
      <w:r w:rsidR="00DB5FBC" w:rsidRPr="00544DC6">
        <w:rPr>
          <w:rFonts w:ascii="Garamond" w:hAnsi="Garamond"/>
          <w:lang w:val="nl-NL"/>
        </w:rPr>
        <w:t>pilot</w:t>
      </w:r>
      <w:proofErr w:type="spellEnd"/>
      <w:r w:rsidR="00DB5FBC" w:rsidRPr="00544DC6">
        <w:rPr>
          <w:rFonts w:ascii="Garamond" w:hAnsi="Garamond"/>
          <w:lang w:val="nl-NL"/>
        </w:rPr>
        <w:t xml:space="preserve"> projecten en aan gezamenlijk inkopen moet gebeuren (Harland, 2005, p15). </w:t>
      </w:r>
    </w:p>
    <w:p w:rsidR="004C41A9" w:rsidRPr="00544DC6" w:rsidRDefault="00120EC3" w:rsidP="00D83538">
      <w:pPr>
        <w:pStyle w:val="ListParagraph"/>
        <w:ind w:left="0"/>
        <w:jc w:val="both"/>
        <w:rPr>
          <w:rFonts w:ascii="Garamond" w:hAnsi="Garamond"/>
          <w:lang w:val="nl-NL"/>
        </w:rPr>
      </w:pPr>
      <w:r w:rsidRPr="00544DC6">
        <w:rPr>
          <w:rFonts w:ascii="Garamond" w:hAnsi="Garamond"/>
          <w:lang w:val="nl-NL"/>
        </w:rPr>
        <w:br/>
        <w:t xml:space="preserve">Merk op dat de observaties van het IRSPP niet berusten op een casusspecifieke behandeling. Zij mogen slechts gezien worden als generieke </w:t>
      </w:r>
      <w:r w:rsidR="00CD31AB" w:rsidRPr="00544DC6">
        <w:rPr>
          <w:rFonts w:ascii="Garamond" w:hAnsi="Garamond"/>
          <w:lang w:val="nl-NL"/>
        </w:rPr>
        <w:t xml:space="preserve">barrières en kansen zoals deze door dit platform ervaren worden. De casusspecifieke relevantie is dus niet aangetoond. </w:t>
      </w:r>
    </w:p>
    <w:p w:rsidR="004C41A9" w:rsidRPr="00544DC6" w:rsidRDefault="00AE03AC" w:rsidP="004C41A9">
      <w:pPr>
        <w:numPr>
          <w:ilvl w:val="0"/>
          <w:numId w:val="1"/>
        </w:numPr>
        <w:pBdr>
          <w:top w:val="single" w:sz="4" w:space="1" w:color="auto"/>
          <w:bottom w:val="single" w:sz="4" w:space="1" w:color="auto"/>
        </w:pBdr>
        <w:spacing w:line="360" w:lineRule="auto"/>
        <w:jc w:val="center"/>
        <w:outlineLvl w:val="0"/>
        <w:rPr>
          <w:rFonts w:ascii="Garamond" w:hAnsi="Garamond"/>
          <w:b/>
          <w:bCs/>
        </w:rPr>
      </w:pPr>
      <w:r w:rsidRPr="00544DC6">
        <w:rPr>
          <w:rFonts w:ascii="Garamond" w:hAnsi="Garamond"/>
          <w:b/>
          <w:bCs/>
        </w:rPr>
        <w:br w:type="page"/>
      </w:r>
      <w:r w:rsidR="004C41A9" w:rsidRPr="00544DC6">
        <w:rPr>
          <w:rFonts w:ascii="Garamond" w:hAnsi="Garamond"/>
          <w:b/>
          <w:bCs/>
        </w:rPr>
        <w:lastRenderedPageBreak/>
        <w:t>Innovatie</w:t>
      </w:r>
      <w:r w:rsidR="007B5CD2" w:rsidRPr="00544DC6">
        <w:rPr>
          <w:rFonts w:ascii="Garamond" w:hAnsi="Garamond"/>
          <w:b/>
          <w:bCs/>
        </w:rPr>
        <w:t>gericht</w:t>
      </w:r>
      <w:r w:rsidR="004C41A9" w:rsidRPr="00544DC6">
        <w:rPr>
          <w:rFonts w:ascii="Garamond" w:hAnsi="Garamond"/>
          <w:b/>
          <w:bCs/>
        </w:rPr>
        <w:t xml:space="preserve"> Inkop</w:t>
      </w:r>
      <w:r w:rsidR="007B5CD2" w:rsidRPr="00544DC6">
        <w:rPr>
          <w:rFonts w:ascii="Garamond" w:hAnsi="Garamond"/>
          <w:b/>
          <w:bCs/>
        </w:rPr>
        <w:t>en</w:t>
      </w:r>
      <w:r w:rsidR="004C41A9" w:rsidRPr="00544DC6">
        <w:rPr>
          <w:rFonts w:ascii="Garamond" w:hAnsi="Garamond"/>
          <w:b/>
          <w:bCs/>
        </w:rPr>
        <w:t xml:space="preserve"> in </w:t>
      </w:r>
      <w:r w:rsidR="00165B91" w:rsidRPr="00544DC6">
        <w:rPr>
          <w:rFonts w:ascii="Garamond" w:hAnsi="Garamond"/>
          <w:b/>
          <w:bCs/>
        </w:rPr>
        <w:t>Beleid en Instituties</w:t>
      </w:r>
    </w:p>
    <w:p w:rsidR="004C41A9" w:rsidRPr="00544DC6" w:rsidRDefault="004C41A9" w:rsidP="004C41A9">
      <w:pPr>
        <w:jc w:val="both"/>
        <w:rPr>
          <w:rFonts w:ascii="Garamond" w:hAnsi="Garamond"/>
        </w:rPr>
      </w:pPr>
    </w:p>
    <w:p w:rsidR="00165B91" w:rsidRPr="00544DC6" w:rsidRDefault="00045724" w:rsidP="004C41A9">
      <w:pPr>
        <w:jc w:val="both"/>
        <w:rPr>
          <w:rFonts w:ascii="Garamond" w:hAnsi="Garamond"/>
        </w:rPr>
      </w:pPr>
      <w:r w:rsidRPr="00544DC6">
        <w:rPr>
          <w:rFonts w:ascii="Garamond" w:hAnsi="Garamond"/>
        </w:rPr>
        <w:t xml:space="preserve">Met kennis van de achtergronden van het innovatiegericht inkopen is een goed beeld ontstaan van de mogelijkheden en de aard van innovatiegericht inkopen. </w:t>
      </w:r>
      <w:r w:rsidR="00A7553C" w:rsidRPr="00544DC6">
        <w:rPr>
          <w:rFonts w:ascii="Garamond" w:hAnsi="Garamond"/>
        </w:rPr>
        <w:t>De vraag is nu in hoeverre de wetenschap doorwerking heeft gevonden in daadwerkelijk beleid en welke instituties zich bezighouden met het beleid rondom innovatiegericht inkopen. Met andere woorden: w</w:t>
      </w:r>
      <w:r w:rsidR="00A17E89" w:rsidRPr="00544DC6">
        <w:rPr>
          <w:rFonts w:ascii="Garamond" w:hAnsi="Garamond"/>
        </w:rPr>
        <w:t xml:space="preserve">ie is verantwoordelijk  voor innovatiegericht inkopen en in welke beleidsstukken ligt deze ambitie </w:t>
      </w:r>
      <w:proofErr w:type="gramStart"/>
      <w:r w:rsidR="00A17E89" w:rsidRPr="00544DC6">
        <w:rPr>
          <w:rFonts w:ascii="Garamond" w:hAnsi="Garamond"/>
        </w:rPr>
        <w:t xml:space="preserve">verankerd? </w:t>
      </w:r>
      <w:r w:rsidRPr="00544DC6">
        <w:rPr>
          <w:rFonts w:ascii="Garamond" w:hAnsi="Garamond"/>
        </w:rPr>
        <w:t xml:space="preserve"> </w:t>
      </w:r>
      <w:proofErr w:type="gramEnd"/>
    </w:p>
    <w:p w:rsidR="00165B91" w:rsidRPr="00544DC6" w:rsidRDefault="00165B91" w:rsidP="004C41A9">
      <w:pPr>
        <w:jc w:val="both"/>
        <w:rPr>
          <w:rFonts w:ascii="Garamond" w:hAnsi="Garamond"/>
        </w:rPr>
      </w:pPr>
    </w:p>
    <w:p w:rsidR="00165B91" w:rsidRPr="00544DC6" w:rsidRDefault="001C35B8" w:rsidP="00165B91">
      <w:pPr>
        <w:jc w:val="both"/>
        <w:rPr>
          <w:rFonts w:ascii="Garamond" w:hAnsi="Garamond"/>
          <w:b/>
        </w:rPr>
      </w:pPr>
      <w:r w:rsidRPr="00544DC6">
        <w:rPr>
          <w:rFonts w:ascii="Garamond" w:hAnsi="Garamond"/>
          <w:b/>
        </w:rPr>
        <w:t xml:space="preserve">6.4 </w:t>
      </w:r>
      <w:r w:rsidR="00165B91" w:rsidRPr="00544DC6">
        <w:rPr>
          <w:rFonts w:ascii="Garamond" w:hAnsi="Garamond"/>
          <w:b/>
        </w:rPr>
        <w:t>Innovatie</w:t>
      </w:r>
      <w:r w:rsidR="007B5CD2" w:rsidRPr="00544DC6">
        <w:rPr>
          <w:rFonts w:ascii="Garamond" w:hAnsi="Garamond"/>
          <w:b/>
        </w:rPr>
        <w:t>gericht</w:t>
      </w:r>
      <w:r w:rsidR="00165B91" w:rsidRPr="00544DC6">
        <w:rPr>
          <w:rFonts w:ascii="Garamond" w:hAnsi="Garamond"/>
          <w:b/>
        </w:rPr>
        <w:t xml:space="preserve"> Inkopen in het beleid</w:t>
      </w:r>
    </w:p>
    <w:p w:rsidR="004666C8" w:rsidRPr="00544DC6" w:rsidRDefault="004666C8" w:rsidP="00165B91">
      <w:pPr>
        <w:jc w:val="both"/>
        <w:rPr>
          <w:rFonts w:ascii="Garamond" w:hAnsi="Garamond"/>
          <w:b/>
        </w:rPr>
      </w:pPr>
    </w:p>
    <w:p w:rsidR="004666C8" w:rsidRPr="00544DC6" w:rsidRDefault="004666C8" w:rsidP="00165B91">
      <w:pPr>
        <w:jc w:val="both"/>
        <w:rPr>
          <w:rFonts w:ascii="Garamond" w:hAnsi="Garamond"/>
          <w:b/>
          <w:i/>
        </w:rPr>
      </w:pPr>
      <w:r w:rsidRPr="00544DC6">
        <w:rPr>
          <w:rFonts w:ascii="Garamond" w:hAnsi="Garamond"/>
          <w:b/>
          <w:i/>
        </w:rPr>
        <w:t>Europa</w:t>
      </w:r>
      <w:r w:rsidR="00E571C9" w:rsidRPr="00544DC6">
        <w:rPr>
          <w:rFonts w:ascii="Garamond" w:hAnsi="Garamond"/>
          <w:b/>
          <w:i/>
        </w:rPr>
        <w:t xml:space="preserve"> en Innovatiegericht inkopen</w:t>
      </w:r>
    </w:p>
    <w:p w:rsidR="007377A3" w:rsidRPr="00544DC6" w:rsidRDefault="00165B91" w:rsidP="00165B91">
      <w:pPr>
        <w:jc w:val="both"/>
        <w:rPr>
          <w:rFonts w:ascii="Garamond" w:hAnsi="Garamond"/>
        </w:rPr>
      </w:pPr>
      <w:r w:rsidRPr="00544DC6">
        <w:rPr>
          <w:rFonts w:ascii="Garamond" w:hAnsi="Garamond"/>
        </w:rPr>
        <w:t>Op Europees niveau is er binnen het 6</w:t>
      </w:r>
      <w:r w:rsidRPr="00544DC6">
        <w:rPr>
          <w:rFonts w:ascii="Garamond" w:hAnsi="Garamond"/>
          <w:vertAlign w:val="superscript"/>
        </w:rPr>
        <w:t>e</w:t>
      </w:r>
      <w:r w:rsidRPr="00544DC6">
        <w:rPr>
          <w:rFonts w:ascii="Garamond" w:hAnsi="Garamond"/>
        </w:rPr>
        <w:t xml:space="preserve"> werkprogramma aandacht voor het</w:t>
      </w:r>
      <w:r w:rsidR="0002553E" w:rsidRPr="00544DC6">
        <w:rPr>
          <w:rFonts w:ascii="Garamond" w:hAnsi="Garamond"/>
        </w:rPr>
        <w:t xml:space="preserve"> innovatie</w:t>
      </w:r>
      <w:r w:rsidR="007B5CD2" w:rsidRPr="00544DC6">
        <w:rPr>
          <w:rFonts w:ascii="Garamond" w:hAnsi="Garamond"/>
        </w:rPr>
        <w:t>gericht</w:t>
      </w:r>
      <w:r w:rsidR="0002553E" w:rsidRPr="00544DC6">
        <w:rPr>
          <w:rFonts w:ascii="Garamond" w:hAnsi="Garamond"/>
        </w:rPr>
        <w:t xml:space="preserve"> inkopen. </w:t>
      </w:r>
      <w:r w:rsidR="007377A3" w:rsidRPr="00544DC6">
        <w:rPr>
          <w:rFonts w:ascii="Garamond" w:hAnsi="Garamond"/>
        </w:rPr>
        <w:t xml:space="preserve">Deze aandacht is ondermeer te herkennen in het inrichten van het deelproject </w:t>
      </w:r>
      <w:proofErr w:type="spellStart"/>
      <w:r w:rsidR="007377A3" w:rsidRPr="00544DC6">
        <w:rPr>
          <w:rFonts w:ascii="Garamond" w:hAnsi="Garamond"/>
        </w:rPr>
        <w:t>OMC-Public</w:t>
      </w:r>
      <w:proofErr w:type="spellEnd"/>
      <w:r w:rsidR="007377A3" w:rsidRPr="00544DC6">
        <w:rPr>
          <w:rFonts w:ascii="Garamond" w:hAnsi="Garamond"/>
        </w:rPr>
        <w:t xml:space="preserve"> </w:t>
      </w:r>
      <w:proofErr w:type="spellStart"/>
      <w:r w:rsidR="007377A3" w:rsidRPr="00544DC6">
        <w:rPr>
          <w:rFonts w:ascii="Garamond" w:hAnsi="Garamond"/>
        </w:rPr>
        <w:t>Technology</w:t>
      </w:r>
      <w:proofErr w:type="spellEnd"/>
      <w:r w:rsidR="007377A3" w:rsidRPr="00544DC6">
        <w:rPr>
          <w:rFonts w:ascii="Garamond" w:hAnsi="Garamond"/>
        </w:rPr>
        <w:t xml:space="preserve"> </w:t>
      </w:r>
      <w:proofErr w:type="spellStart"/>
      <w:r w:rsidR="007377A3" w:rsidRPr="00544DC6">
        <w:rPr>
          <w:rFonts w:ascii="Garamond" w:hAnsi="Garamond"/>
        </w:rPr>
        <w:t>Procurement</w:t>
      </w:r>
      <w:proofErr w:type="spellEnd"/>
      <w:r w:rsidR="007B104C" w:rsidRPr="00544DC6">
        <w:rPr>
          <w:rFonts w:ascii="Garamond" w:hAnsi="Garamond"/>
        </w:rPr>
        <w:t xml:space="preserve"> (OMC-PTP). OMC-PTP staat tot doel om kennisontwikkeling op vlak van innovatief- en innovatie</w:t>
      </w:r>
      <w:r w:rsidR="007B5CD2" w:rsidRPr="00544DC6">
        <w:rPr>
          <w:rFonts w:ascii="Garamond" w:hAnsi="Garamond"/>
        </w:rPr>
        <w:t>gericht</w:t>
      </w:r>
      <w:r w:rsidR="007B104C" w:rsidRPr="00544DC6">
        <w:rPr>
          <w:rFonts w:ascii="Garamond" w:hAnsi="Garamond"/>
        </w:rPr>
        <w:t xml:space="preserve"> </w:t>
      </w:r>
      <w:r w:rsidR="00A7553C" w:rsidRPr="00544DC6">
        <w:rPr>
          <w:rFonts w:ascii="Garamond" w:hAnsi="Garamond"/>
        </w:rPr>
        <w:t>inkope</w:t>
      </w:r>
      <w:r w:rsidR="007B104C" w:rsidRPr="00544DC6">
        <w:rPr>
          <w:rFonts w:ascii="Garamond" w:hAnsi="Garamond"/>
        </w:rPr>
        <w:t xml:space="preserve">n te versnellen, </w:t>
      </w:r>
      <w:proofErr w:type="gramStart"/>
      <w:r w:rsidR="007B104C" w:rsidRPr="00544DC6">
        <w:rPr>
          <w:rFonts w:ascii="Garamond" w:hAnsi="Garamond"/>
        </w:rPr>
        <w:t>alsmede</w:t>
      </w:r>
      <w:proofErr w:type="gramEnd"/>
      <w:r w:rsidR="007B104C" w:rsidRPr="00544DC6">
        <w:rPr>
          <w:rFonts w:ascii="Garamond" w:hAnsi="Garamond"/>
        </w:rPr>
        <w:t xml:space="preserve"> de nodige </w:t>
      </w:r>
      <w:proofErr w:type="spellStart"/>
      <w:r w:rsidR="007B104C" w:rsidRPr="00544DC6">
        <w:rPr>
          <w:rFonts w:ascii="Garamond" w:hAnsi="Garamond"/>
        </w:rPr>
        <w:t>toolboxen</w:t>
      </w:r>
      <w:proofErr w:type="spellEnd"/>
      <w:r w:rsidR="007B104C" w:rsidRPr="00544DC6">
        <w:rPr>
          <w:rFonts w:ascii="Garamond" w:hAnsi="Garamond"/>
        </w:rPr>
        <w:t xml:space="preserve"> en </w:t>
      </w:r>
      <w:proofErr w:type="spellStart"/>
      <w:r w:rsidR="007B104C" w:rsidRPr="00544DC6">
        <w:rPr>
          <w:rFonts w:ascii="Garamond" w:hAnsi="Garamond"/>
        </w:rPr>
        <w:t>manuals</w:t>
      </w:r>
      <w:proofErr w:type="spellEnd"/>
      <w:r w:rsidR="007B104C" w:rsidRPr="00544DC6">
        <w:rPr>
          <w:rFonts w:ascii="Garamond" w:hAnsi="Garamond"/>
        </w:rPr>
        <w:t xml:space="preserve"> te</w:t>
      </w:r>
      <w:r w:rsidR="004F566F" w:rsidRPr="00544DC6">
        <w:rPr>
          <w:rFonts w:ascii="Garamond" w:hAnsi="Garamond"/>
        </w:rPr>
        <w:t xml:space="preserve"> produceren. Ook staat het OMC-PTP project ten doel om de nodige beleidsontwikkelingen te stroomlijnen. </w:t>
      </w:r>
    </w:p>
    <w:p w:rsidR="004F566F" w:rsidRPr="00544DC6" w:rsidRDefault="004F566F" w:rsidP="00165B91">
      <w:pPr>
        <w:jc w:val="both"/>
        <w:rPr>
          <w:rFonts w:ascii="Garamond" w:hAnsi="Garamond"/>
        </w:rPr>
      </w:pPr>
    </w:p>
    <w:p w:rsidR="00E571C9" w:rsidRPr="00544DC6" w:rsidRDefault="00E571C9" w:rsidP="00E571C9">
      <w:pPr>
        <w:jc w:val="both"/>
        <w:rPr>
          <w:rFonts w:ascii="Garamond" w:hAnsi="Garamond"/>
          <w:b/>
          <w:i/>
        </w:rPr>
      </w:pPr>
      <w:r w:rsidRPr="00544DC6">
        <w:rPr>
          <w:rFonts w:ascii="Garamond" w:hAnsi="Garamond"/>
          <w:b/>
          <w:i/>
        </w:rPr>
        <w:t>Europa en aanbesteden</w:t>
      </w:r>
    </w:p>
    <w:p w:rsidR="00165B91" w:rsidRPr="00544DC6" w:rsidRDefault="00101E2F" w:rsidP="00165B91">
      <w:pPr>
        <w:jc w:val="both"/>
        <w:rPr>
          <w:rFonts w:ascii="Garamond" w:hAnsi="Garamond"/>
        </w:rPr>
      </w:pPr>
      <w:r w:rsidRPr="00544DC6">
        <w:rPr>
          <w:rFonts w:ascii="Garamond" w:hAnsi="Garamond"/>
        </w:rPr>
        <w:t>Wellicht van groter belang, gelet op de mogelijkheden die b</w:t>
      </w:r>
      <w:r w:rsidR="00A7553C" w:rsidRPr="00544DC6">
        <w:rPr>
          <w:rFonts w:ascii="Garamond" w:hAnsi="Garamond"/>
        </w:rPr>
        <w:t>estaan voor innovatiegericht</w:t>
      </w:r>
      <w:r w:rsidRPr="00544DC6">
        <w:rPr>
          <w:rFonts w:ascii="Garamond" w:hAnsi="Garamond"/>
        </w:rPr>
        <w:t xml:space="preserve"> inkopen, zijn de </w:t>
      </w:r>
      <w:r w:rsidR="00376EF4" w:rsidRPr="00544DC6">
        <w:rPr>
          <w:rFonts w:ascii="Garamond" w:hAnsi="Garamond"/>
        </w:rPr>
        <w:t xml:space="preserve">mogelijkheden die de Europese aanbestedingskaders </w:t>
      </w:r>
      <w:r w:rsidR="00A00657" w:rsidRPr="00544DC6">
        <w:rPr>
          <w:rFonts w:ascii="Garamond" w:hAnsi="Garamond"/>
        </w:rPr>
        <w:t>creëren</w:t>
      </w:r>
      <w:r w:rsidR="00376EF4" w:rsidRPr="00544DC6">
        <w:rPr>
          <w:rFonts w:ascii="Garamond" w:hAnsi="Garamond"/>
        </w:rPr>
        <w:t xml:space="preserve"> voor innovatiebevorderend inkopen. Immers, g</w:t>
      </w:r>
      <w:r w:rsidR="0002553E" w:rsidRPr="00544DC6">
        <w:rPr>
          <w:rFonts w:ascii="Garamond" w:hAnsi="Garamond"/>
        </w:rPr>
        <w:t xml:space="preserve">elet op het belang van de werking van de Europese interne markt worden er door de Commissie regels gesteld aan de inkopen die door overheden verricht worden. </w:t>
      </w:r>
      <w:r w:rsidR="007377A3" w:rsidRPr="00544DC6">
        <w:rPr>
          <w:rFonts w:ascii="Garamond" w:hAnsi="Garamond"/>
        </w:rPr>
        <w:t xml:space="preserve">Hiertoe dienen </w:t>
      </w:r>
      <w:r w:rsidR="003A3CFF" w:rsidRPr="00544DC6">
        <w:rPr>
          <w:rFonts w:ascii="Garamond" w:hAnsi="Garamond"/>
        </w:rPr>
        <w:t xml:space="preserve">overheidsinkopen boven een zekere netto contante som; de aanbestedingsgrens, </w:t>
      </w:r>
      <w:r w:rsidR="00376EF4" w:rsidRPr="00544DC6">
        <w:rPr>
          <w:rFonts w:ascii="Garamond" w:hAnsi="Garamond"/>
        </w:rPr>
        <w:t xml:space="preserve">Europees </w:t>
      </w:r>
      <w:r w:rsidR="003A3CFF" w:rsidRPr="00544DC6">
        <w:rPr>
          <w:rFonts w:ascii="Garamond" w:hAnsi="Garamond"/>
        </w:rPr>
        <w:t xml:space="preserve">aanbesteed worden. </w:t>
      </w:r>
    </w:p>
    <w:p w:rsidR="00CC135E" w:rsidRPr="00544DC6" w:rsidRDefault="00CC135E" w:rsidP="00165B91">
      <w:pPr>
        <w:jc w:val="both"/>
        <w:rPr>
          <w:rFonts w:ascii="Garamond" w:hAnsi="Garamond"/>
        </w:rPr>
      </w:pPr>
    </w:p>
    <w:p w:rsidR="00551714" w:rsidRPr="00544DC6" w:rsidRDefault="007738CA" w:rsidP="00165B91">
      <w:pPr>
        <w:jc w:val="both"/>
        <w:rPr>
          <w:rFonts w:ascii="Garamond" w:hAnsi="Garamond"/>
        </w:rPr>
      </w:pPr>
      <w:r w:rsidRPr="00544DC6">
        <w:rPr>
          <w:rFonts w:ascii="Garamond" w:hAnsi="Garamond"/>
        </w:rPr>
        <w:t>Hommen (</w:t>
      </w:r>
      <w:proofErr w:type="spellStart"/>
      <w:r w:rsidRPr="00544DC6">
        <w:rPr>
          <w:rFonts w:ascii="Garamond" w:hAnsi="Garamond"/>
        </w:rPr>
        <w:t>Eurescom</w:t>
      </w:r>
      <w:proofErr w:type="spellEnd"/>
      <w:r w:rsidRPr="00544DC6">
        <w:rPr>
          <w:rFonts w:ascii="Garamond" w:hAnsi="Garamond"/>
        </w:rPr>
        <w:t xml:space="preserve"> website</w:t>
      </w:r>
      <w:r w:rsidR="00BB1A40" w:rsidRPr="00544DC6">
        <w:rPr>
          <w:rFonts w:ascii="Garamond" w:hAnsi="Garamond"/>
        </w:rPr>
        <w:t xml:space="preserve">: </w:t>
      </w:r>
      <w:proofErr w:type="spellStart"/>
      <w:r w:rsidR="00BB1A40" w:rsidRPr="00544DC6">
        <w:rPr>
          <w:rFonts w:ascii="Garamond" w:hAnsi="Garamond"/>
        </w:rPr>
        <w:t>www.eurescom.eu</w:t>
      </w:r>
      <w:proofErr w:type="spellEnd"/>
      <w:r w:rsidRPr="00544DC6">
        <w:rPr>
          <w:rFonts w:ascii="Garamond" w:hAnsi="Garamond"/>
        </w:rPr>
        <w:t xml:space="preserve">) </w:t>
      </w:r>
      <w:r w:rsidR="003A3CFF" w:rsidRPr="00544DC6">
        <w:rPr>
          <w:rFonts w:ascii="Garamond" w:hAnsi="Garamond"/>
        </w:rPr>
        <w:t xml:space="preserve">stelt </w:t>
      </w:r>
      <w:r w:rsidRPr="00544DC6">
        <w:rPr>
          <w:rFonts w:ascii="Garamond" w:hAnsi="Garamond"/>
        </w:rPr>
        <w:t>dat</w:t>
      </w:r>
      <w:r w:rsidR="000D3DF2" w:rsidRPr="00544DC6">
        <w:rPr>
          <w:rFonts w:ascii="Garamond" w:hAnsi="Garamond"/>
        </w:rPr>
        <w:t>,</w:t>
      </w:r>
      <w:r w:rsidRPr="00544DC6">
        <w:rPr>
          <w:rFonts w:ascii="Garamond" w:hAnsi="Garamond"/>
        </w:rPr>
        <w:t xml:space="preserve"> hoewel er veel onderzoekende aandacht is op het Europese vlak v</w:t>
      </w:r>
      <w:r w:rsidR="000D3DF2" w:rsidRPr="00544DC6">
        <w:rPr>
          <w:rFonts w:ascii="Garamond" w:hAnsi="Garamond"/>
        </w:rPr>
        <w:t xml:space="preserve">oor </w:t>
      </w:r>
      <w:r w:rsidR="00C9628A" w:rsidRPr="00544DC6">
        <w:rPr>
          <w:rFonts w:ascii="Garamond" w:hAnsi="Garamond"/>
        </w:rPr>
        <w:t xml:space="preserve">het principe </w:t>
      </w:r>
      <w:r w:rsidR="000D3DF2" w:rsidRPr="00544DC6">
        <w:rPr>
          <w:rFonts w:ascii="Garamond" w:hAnsi="Garamond"/>
        </w:rPr>
        <w:t>van innovatie</w:t>
      </w:r>
      <w:r w:rsidR="00C9628A" w:rsidRPr="00544DC6">
        <w:rPr>
          <w:rFonts w:ascii="Garamond" w:hAnsi="Garamond"/>
        </w:rPr>
        <w:t>gericht inkopen</w:t>
      </w:r>
      <w:r w:rsidR="000D3DF2" w:rsidRPr="00544DC6">
        <w:rPr>
          <w:rFonts w:ascii="Garamond" w:hAnsi="Garamond"/>
        </w:rPr>
        <w:t xml:space="preserve">, </w:t>
      </w:r>
      <w:r w:rsidR="00DE04D1" w:rsidRPr="00544DC6">
        <w:rPr>
          <w:rFonts w:ascii="Garamond" w:hAnsi="Garamond"/>
        </w:rPr>
        <w:t>er binnen de huidige aanbestedingsrichtlijnen van de Europese Commissie weinig mogelijkheden zijn om een voor innovatie vruchtbare relatie aan te gaan tussen publieke inkoper en producent.</w:t>
      </w:r>
      <w:r w:rsidR="00934CA3" w:rsidRPr="00544DC6">
        <w:rPr>
          <w:rFonts w:ascii="Garamond" w:hAnsi="Garamond"/>
        </w:rPr>
        <w:t xml:space="preserve"> Deze observatie wordt ondersteund door </w:t>
      </w:r>
      <w:proofErr w:type="spellStart"/>
      <w:r w:rsidR="00934CA3" w:rsidRPr="00544DC6">
        <w:rPr>
          <w:rFonts w:ascii="Garamond" w:hAnsi="Garamond"/>
        </w:rPr>
        <w:t>Gavras</w:t>
      </w:r>
      <w:proofErr w:type="spellEnd"/>
      <w:r w:rsidR="00934CA3" w:rsidRPr="00544DC6">
        <w:rPr>
          <w:rFonts w:ascii="Garamond" w:hAnsi="Garamond"/>
        </w:rPr>
        <w:t xml:space="preserve"> et al (2005, p14). Zij stellen dat er een zekere spanning waarneembaar is tussen de behoefte om een constructieve </w:t>
      </w:r>
      <w:proofErr w:type="gramStart"/>
      <w:r w:rsidR="00934CA3" w:rsidRPr="00544DC6">
        <w:rPr>
          <w:rFonts w:ascii="Garamond" w:hAnsi="Garamond"/>
        </w:rPr>
        <w:t>interactie</w:t>
      </w:r>
      <w:proofErr w:type="gramEnd"/>
      <w:r w:rsidR="00934CA3" w:rsidRPr="00544DC6">
        <w:rPr>
          <w:rFonts w:ascii="Garamond" w:hAnsi="Garamond"/>
        </w:rPr>
        <w:t xml:space="preserve"> tussen producten en consument aan te gaan en de beperkingen die de Europese aanbes</w:t>
      </w:r>
      <w:r w:rsidR="001D4945" w:rsidRPr="00544DC6">
        <w:rPr>
          <w:rFonts w:ascii="Garamond" w:hAnsi="Garamond"/>
        </w:rPr>
        <w:t>tedingsregels met zich meebrengt</w:t>
      </w:r>
      <w:r w:rsidR="00934CA3" w:rsidRPr="00544DC6">
        <w:rPr>
          <w:rFonts w:ascii="Garamond" w:hAnsi="Garamond"/>
        </w:rPr>
        <w:t xml:space="preserve">. </w:t>
      </w:r>
      <w:r w:rsidR="00F53FF2" w:rsidRPr="00544DC6">
        <w:rPr>
          <w:rFonts w:ascii="Garamond" w:hAnsi="Garamond"/>
        </w:rPr>
        <w:t xml:space="preserve">Dit vraagt om een nadere beschouwing van de Europese spelregels. </w:t>
      </w:r>
    </w:p>
    <w:p w:rsidR="00551714" w:rsidRPr="00544DC6" w:rsidRDefault="00551714" w:rsidP="00165B91">
      <w:pPr>
        <w:jc w:val="both"/>
        <w:rPr>
          <w:rFonts w:ascii="Garamond" w:hAnsi="Garamond"/>
        </w:rPr>
      </w:pPr>
    </w:p>
    <w:p w:rsidR="00551714" w:rsidRPr="00544DC6" w:rsidRDefault="00DE04D1" w:rsidP="00165B91">
      <w:pPr>
        <w:jc w:val="both"/>
        <w:rPr>
          <w:rFonts w:ascii="Garamond" w:hAnsi="Garamond"/>
        </w:rPr>
      </w:pPr>
      <w:r w:rsidRPr="00544DC6">
        <w:rPr>
          <w:rFonts w:ascii="Garamond" w:hAnsi="Garamond"/>
        </w:rPr>
        <w:t xml:space="preserve">In een uitvoerige studie, uitgevoerd onder het vijfde </w:t>
      </w:r>
      <w:proofErr w:type="spellStart"/>
      <w:r w:rsidRPr="00544DC6">
        <w:rPr>
          <w:rFonts w:ascii="Garamond" w:hAnsi="Garamond"/>
        </w:rPr>
        <w:t>Framework</w:t>
      </w:r>
      <w:proofErr w:type="spellEnd"/>
      <w:r w:rsidRPr="00544DC6">
        <w:rPr>
          <w:rFonts w:ascii="Garamond" w:hAnsi="Garamond"/>
        </w:rPr>
        <w:t xml:space="preserve"> </w:t>
      </w:r>
      <w:proofErr w:type="spellStart"/>
      <w:r w:rsidRPr="00544DC6">
        <w:rPr>
          <w:rFonts w:ascii="Garamond" w:hAnsi="Garamond"/>
        </w:rPr>
        <w:t>Programme</w:t>
      </w:r>
      <w:proofErr w:type="spellEnd"/>
      <w:r w:rsidRPr="00544DC6">
        <w:rPr>
          <w:rFonts w:ascii="Garamond" w:hAnsi="Garamond"/>
        </w:rPr>
        <w:t xml:space="preserve"> </w:t>
      </w:r>
      <w:proofErr w:type="spellStart"/>
      <w:r w:rsidRPr="00544DC6">
        <w:rPr>
          <w:rFonts w:ascii="Garamond" w:hAnsi="Garamond"/>
        </w:rPr>
        <w:t>for</w:t>
      </w:r>
      <w:proofErr w:type="spellEnd"/>
      <w:r w:rsidRPr="00544DC6">
        <w:rPr>
          <w:rFonts w:ascii="Garamond" w:hAnsi="Garamond"/>
        </w:rPr>
        <w:t xml:space="preserve"> </w:t>
      </w:r>
      <w:proofErr w:type="spellStart"/>
      <w:r w:rsidRPr="00544DC6">
        <w:rPr>
          <w:rFonts w:ascii="Garamond" w:hAnsi="Garamond"/>
        </w:rPr>
        <w:t>Technology</w:t>
      </w:r>
      <w:proofErr w:type="spellEnd"/>
      <w:r w:rsidRPr="00544DC6">
        <w:rPr>
          <w:rFonts w:ascii="Garamond" w:hAnsi="Garamond"/>
        </w:rPr>
        <w:t xml:space="preserve"> and </w:t>
      </w:r>
      <w:proofErr w:type="spellStart"/>
      <w:r w:rsidRPr="00544DC6">
        <w:rPr>
          <w:rFonts w:ascii="Garamond" w:hAnsi="Garamond"/>
        </w:rPr>
        <w:t>Development</w:t>
      </w:r>
      <w:proofErr w:type="spellEnd"/>
      <w:r w:rsidRPr="00544DC6">
        <w:rPr>
          <w:rFonts w:ascii="Garamond" w:hAnsi="Garamond"/>
        </w:rPr>
        <w:t xml:space="preserve">, zetten </w:t>
      </w:r>
      <w:proofErr w:type="spellStart"/>
      <w:r w:rsidRPr="00544DC6">
        <w:rPr>
          <w:rFonts w:ascii="Garamond" w:hAnsi="Garamond"/>
        </w:rPr>
        <w:t>Gavras</w:t>
      </w:r>
      <w:proofErr w:type="spellEnd"/>
      <w:r w:rsidRPr="00544DC6">
        <w:rPr>
          <w:rFonts w:ascii="Garamond" w:hAnsi="Garamond"/>
        </w:rPr>
        <w:t xml:space="preserve"> et al (2005</w:t>
      </w:r>
      <w:r w:rsidR="00551714" w:rsidRPr="00544DC6">
        <w:rPr>
          <w:rFonts w:ascii="Garamond" w:hAnsi="Garamond"/>
        </w:rPr>
        <w:t>, p16-18</w:t>
      </w:r>
      <w:r w:rsidRPr="00544DC6">
        <w:rPr>
          <w:rFonts w:ascii="Garamond" w:hAnsi="Garamond"/>
        </w:rPr>
        <w:t xml:space="preserve">) de nodige </w:t>
      </w:r>
      <w:r w:rsidR="00551714" w:rsidRPr="00544DC6">
        <w:rPr>
          <w:rFonts w:ascii="Garamond" w:hAnsi="Garamond"/>
        </w:rPr>
        <w:t xml:space="preserve">observaties uiteen aangaande de mate waarin </w:t>
      </w:r>
      <w:r w:rsidR="00504F02" w:rsidRPr="00544DC6">
        <w:rPr>
          <w:rFonts w:ascii="Garamond" w:hAnsi="Garamond"/>
        </w:rPr>
        <w:t>innovatiebevorderend</w:t>
      </w:r>
      <w:r w:rsidR="00551714" w:rsidRPr="00544DC6">
        <w:rPr>
          <w:rFonts w:ascii="Garamond" w:hAnsi="Garamond"/>
        </w:rPr>
        <w:t xml:space="preserve"> inkopen past binnen de </w:t>
      </w:r>
      <w:r w:rsidRPr="00544DC6">
        <w:rPr>
          <w:rFonts w:ascii="Garamond" w:hAnsi="Garamond"/>
        </w:rPr>
        <w:t>aanbestedingsrichtli</w:t>
      </w:r>
      <w:r w:rsidR="00551714" w:rsidRPr="00544DC6">
        <w:rPr>
          <w:rFonts w:ascii="Garamond" w:hAnsi="Garamond"/>
        </w:rPr>
        <w:t>jn</w:t>
      </w:r>
      <w:r w:rsidR="00502AA9" w:rsidRPr="00544DC6">
        <w:rPr>
          <w:rFonts w:ascii="Garamond" w:hAnsi="Garamond"/>
        </w:rPr>
        <w:t>en</w:t>
      </w:r>
      <w:r w:rsidR="00551714" w:rsidRPr="00544DC6">
        <w:rPr>
          <w:rFonts w:ascii="Garamond" w:hAnsi="Garamond"/>
        </w:rPr>
        <w:t xml:space="preserve"> (</w:t>
      </w:r>
      <w:proofErr w:type="spellStart"/>
      <w:r w:rsidR="00551714" w:rsidRPr="00544DC6">
        <w:rPr>
          <w:rFonts w:ascii="Garamond" w:hAnsi="Garamond"/>
        </w:rPr>
        <w:t>Directive</w:t>
      </w:r>
      <w:proofErr w:type="spellEnd"/>
      <w:r w:rsidR="00551714" w:rsidRPr="00544DC6">
        <w:rPr>
          <w:rFonts w:ascii="Garamond" w:hAnsi="Garamond"/>
        </w:rPr>
        <w:t xml:space="preserve"> 2004/18/E</w:t>
      </w:r>
      <w:r w:rsidR="00502AA9" w:rsidRPr="00544DC6">
        <w:rPr>
          <w:rFonts w:ascii="Garamond" w:hAnsi="Garamond"/>
        </w:rPr>
        <w:t xml:space="preserve">G en de richtlijn voor speciale sectoren zijnde </w:t>
      </w:r>
      <w:proofErr w:type="spellStart"/>
      <w:r w:rsidR="00502AA9" w:rsidRPr="00544DC6">
        <w:rPr>
          <w:rFonts w:ascii="Garamond" w:hAnsi="Garamond"/>
        </w:rPr>
        <w:t>Directive</w:t>
      </w:r>
      <w:proofErr w:type="spellEnd"/>
      <w:r w:rsidR="00502AA9" w:rsidRPr="00544DC6">
        <w:rPr>
          <w:rFonts w:ascii="Garamond" w:hAnsi="Garamond"/>
        </w:rPr>
        <w:t xml:space="preserve"> 2004/17/EG</w:t>
      </w:r>
      <w:r w:rsidR="00551714" w:rsidRPr="00544DC6">
        <w:rPr>
          <w:rFonts w:ascii="Garamond" w:hAnsi="Garamond"/>
        </w:rPr>
        <w:t>)</w:t>
      </w:r>
      <w:r w:rsidRPr="00544DC6">
        <w:rPr>
          <w:rFonts w:ascii="Garamond" w:hAnsi="Garamond"/>
        </w:rPr>
        <w:t xml:space="preserve">. </w:t>
      </w:r>
      <w:r w:rsidR="00551714" w:rsidRPr="00544DC6">
        <w:rPr>
          <w:rFonts w:ascii="Garamond" w:hAnsi="Garamond"/>
        </w:rPr>
        <w:t>Zij komen</w:t>
      </w:r>
      <w:r w:rsidR="00E112BD" w:rsidRPr="00544DC6">
        <w:rPr>
          <w:rFonts w:ascii="Garamond" w:hAnsi="Garamond"/>
        </w:rPr>
        <w:t xml:space="preserve">, net als ondermeer </w:t>
      </w:r>
      <w:proofErr w:type="spellStart"/>
      <w:r w:rsidR="00E112BD" w:rsidRPr="00544DC6">
        <w:rPr>
          <w:rFonts w:ascii="Garamond" w:hAnsi="Garamond"/>
        </w:rPr>
        <w:t>Rolfstam</w:t>
      </w:r>
      <w:proofErr w:type="spellEnd"/>
      <w:r w:rsidR="00E112BD" w:rsidRPr="00544DC6">
        <w:rPr>
          <w:rFonts w:ascii="Garamond" w:hAnsi="Garamond"/>
        </w:rPr>
        <w:t xml:space="preserve"> (2005, p8-11),</w:t>
      </w:r>
      <w:r w:rsidR="00551714" w:rsidRPr="00544DC6">
        <w:rPr>
          <w:rFonts w:ascii="Garamond" w:hAnsi="Garamond"/>
        </w:rPr>
        <w:t xml:space="preserve"> tot de volgende observaties:</w:t>
      </w:r>
    </w:p>
    <w:p w:rsidR="0002553E" w:rsidRPr="00544DC6" w:rsidRDefault="002C4E1E" w:rsidP="00A861DE">
      <w:pPr>
        <w:numPr>
          <w:ilvl w:val="0"/>
          <w:numId w:val="8"/>
        </w:numPr>
        <w:jc w:val="both"/>
        <w:rPr>
          <w:rFonts w:ascii="Garamond" w:hAnsi="Garamond"/>
        </w:rPr>
      </w:pPr>
      <w:r w:rsidRPr="00544DC6">
        <w:rPr>
          <w:rFonts w:ascii="Garamond" w:hAnsi="Garamond"/>
        </w:rPr>
        <w:t>De aanbestedingsrichtlijn is recentelijk gemoderniseerd</w:t>
      </w:r>
      <w:r w:rsidR="0002553E" w:rsidRPr="00544DC6">
        <w:rPr>
          <w:rFonts w:ascii="Garamond" w:hAnsi="Garamond"/>
        </w:rPr>
        <w:t xml:space="preserve"> (in 2005 was deze maatregel al aangenomen, maar nog niet </w:t>
      </w:r>
      <w:r w:rsidR="00504F02" w:rsidRPr="00544DC6">
        <w:rPr>
          <w:rFonts w:ascii="Garamond" w:hAnsi="Garamond"/>
        </w:rPr>
        <w:t>geëffectueerd</w:t>
      </w:r>
      <w:r w:rsidR="0002553E" w:rsidRPr="00544DC6">
        <w:rPr>
          <w:rFonts w:ascii="Garamond" w:hAnsi="Garamond"/>
        </w:rPr>
        <w:t>), aanleiding hiertoe was ondermeer</w:t>
      </w:r>
      <w:r w:rsidRPr="00544DC6">
        <w:rPr>
          <w:rFonts w:ascii="Garamond" w:hAnsi="Garamond"/>
        </w:rPr>
        <w:t xml:space="preserve"> om </w:t>
      </w:r>
      <w:r w:rsidR="0002553E" w:rsidRPr="00544DC6">
        <w:rPr>
          <w:rFonts w:ascii="Garamond" w:hAnsi="Garamond"/>
        </w:rPr>
        <w:t xml:space="preserve">tegemoet te komen aan technologische ontwikkelingen en veranderingen in de economische omgeving, als wel het waarborgen van een grotere mate van procedurele </w:t>
      </w:r>
      <w:r w:rsidR="00504F02" w:rsidRPr="00544DC6">
        <w:rPr>
          <w:rFonts w:ascii="Garamond" w:hAnsi="Garamond"/>
        </w:rPr>
        <w:t>flexibiliteit</w:t>
      </w:r>
      <w:r w:rsidR="0002553E" w:rsidRPr="00544DC6">
        <w:rPr>
          <w:rFonts w:ascii="Garamond" w:hAnsi="Garamond"/>
        </w:rPr>
        <w:t xml:space="preserve">. </w:t>
      </w:r>
    </w:p>
    <w:p w:rsidR="00DE04D1" w:rsidRPr="00544DC6" w:rsidRDefault="0002553E" w:rsidP="00A861DE">
      <w:pPr>
        <w:numPr>
          <w:ilvl w:val="0"/>
          <w:numId w:val="8"/>
        </w:numPr>
        <w:jc w:val="both"/>
        <w:rPr>
          <w:rFonts w:ascii="Garamond" w:hAnsi="Garamond"/>
        </w:rPr>
      </w:pPr>
      <w:r w:rsidRPr="00544DC6">
        <w:rPr>
          <w:rFonts w:ascii="Garamond" w:hAnsi="Garamond"/>
        </w:rPr>
        <w:t>De richtlijn vraagt aanbestedende overheden om de spelregels van het aanbesteden te respecteren. Een van deze spelregels heeft betrekking op het betrekken van een minimum van drie concurrenten (artikel 44, paragraaf 3 van de richtlijn);</w:t>
      </w:r>
    </w:p>
    <w:p w:rsidR="0002553E" w:rsidRPr="00544DC6" w:rsidRDefault="0002553E" w:rsidP="00A861DE">
      <w:pPr>
        <w:numPr>
          <w:ilvl w:val="0"/>
          <w:numId w:val="8"/>
        </w:numPr>
        <w:jc w:val="both"/>
        <w:rPr>
          <w:rFonts w:ascii="Garamond" w:hAnsi="Garamond"/>
        </w:rPr>
      </w:pPr>
      <w:r w:rsidRPr="00544DC6">
        <w:rPr>
          <w:rFonts w:ascii="Garamond" w:hAnsi="Garamond"/>
        </w:rPr>
        <w:lastRenderedPageBreak/>
        <w:t>Vijf verschillende procedures kunnen onderkend worden in de mogelijkheden die de aa</w:t>
      </w:r>
      <w:r w:rsidR="00F53FF2" w:rsidRPr="00544DC6">
        <w:rPr>
          <w:rFonts w:ascii="Garamond" w:hAnsi="Garamond"/>
        </w:rPr>
        <w:t>nbestedingsrichtlijn uiteenzet:</w:t>
      </w:r>
    </w:p>
    <w:p w:rsidR="00F53FF2" w:rsidRPr="00544DC6" w:rsidRDefault="00F53FF2" w:rsidP="00A861DE">
      <w:pPr>
        <w:numPr>
          <w:ilvl w:val="1"/>
          <w:numId w:val="8"/>
        </w:numPr>
        <w:jc w:val="both"/>
        <w:rPr>
          <w:rFonts w:ascii="Garamond" w:hAnsi="Garamond"/>
        </w:rPr>
      </w:pPr>
      <w:r w:rsidRPr="00544DC6">
        <w:rPr>
          <w:rFonts w:ascii="Garamond" w:hAnsi="Garamond"/>
        </w:rPr>
        <w:t xml:space="preserve">Een </w:t>
      </w:r>
      <w:r w:rsidRPr="00544DC6">
        <w:rPr>
          <w:rFonts w:ascii="Garamond" w:hAnsi="Garamond"/>
          <w:i/>
        </w:rPr>
        <w:t>open procedure</w:t>
      </w:r>
      <w:r w:rsidRPr="00544DC6">
        <w:rPr>
          <w:rFonts w:ascii="Garamond" w:hAnsi="Garamond"/>
        </w:rPr>
        <w:t xml:space="preserve">, waarbij iedere geïnteresseerde aanbieder een </w:t>
      </w:r>
      <w:r w:rsidR="003B7EDE" w:rsidRPr="00544DC6">
        <w:rPr>
          <w:rFonts w:ascii="Garamond" w:hAnsi="Garamond"/>
        </w:rPr>
        <w:t>aanbieding mag doen op een uitgeschreven aanbesteding</w:t>
      </w:r>
      <w:r w:rsidR="00B919CB" w:rsidRPr="00544DC6">
        <w:rPr>
          <w:rFonts w:ascii="Garamond" w:hAnsi="Garamond"/>
        </w:rPr>
        <w:t xml:space="preserve"> (artikel 1, paragraaf 11a)</w:t>
      </w:r>
      <w:r w:rsidR="003B7EDE" w:rsidRPr="00544DC6">
        <w:rPr>
          <w:rFonts w:ascii="Garamond" w:hAnsi="Garamond"/>
        </w:rPr>
        <w:t>;</w:t>
      </w:r>
    </w:p>
    <w:p w:rsidR="003B7EDE" w:rsidRPr="00544DC6" w:rsidRDefault="003B7EDE" w:rsidP="00A861DE">
      <w:pPr>
        <w:numPr>
          <w:ilvl w:val="1"/>
          <w:numId w:val="8"/>
        </w:numPr>
        <w:jc w:val="both"/>
        <w:rPr>
          <w:rFonts w:ascii="Garamond" w:hAnsi="Garamond"/>
        </w:rPr>
      </w:pPr>
      <w:r w:rsidRPr="00544DC6">
        <w:rPr>
          <w:rFonts w:ascii="Garamond" w:hAnsi="Garamond"/>
        </w:rPr>
        <w:t xml:space="preserve">Een </w:t>
      </w:r>
      <w:r w:rsidRPr="00544DC6">
        <w:rPr>
          <w:rFonts w:ascii="Garamond" w:hAnsi="Garamond"/>
          <w:i/>
        </w:rPr>
        <w:t xml:space="preserve">procedure onder </w:t>
      </w:r>
      <w:proofErr w:type="gramStart"/>
      <w:r w:rsidRPr="00544DC6">
        <w:rPr>
          <w:rFonts w:ascii="Garamond" w:hAnsi="Garamond"/>
          <w:i/>
        </w:rPr>
        <w:t>restricties</w:t>
      </w:r>
      <w:proofErr w:type="gramEnd"/>
      <w:r w:rsidRPr="00544DC6">
        <w:rPr>
          <w:rFonts w:ascii="Garamond" w:hAnsi="Garamond"/>
          <w:i/>
        </w:rPr>
        <w:t xml:space="preserve">, </w:t>
      </w:r>
      <w:r w:rsidRPr="00544DC6">
        <w:rPr>
          <w:rFonts w:ascii="Garamond" w:hAnsi="Garamond"/>
        </w:rPr>
        <w:t xml:space="preserve">waarbij enkel genodigde partijen mogen aanbieden op een </w:t>
      </w:r>
      <w:r w:rsidR="00B65DB7" w:rsidRPr="00544DC6">
        <w:rPr>
          <w:rFonts w:ascii="Garamond" w:hAnsi="Garamond"/>
        </w:rPr>
        <w:t>overheidsopdracht</w:t>
      </w:r>
      <w:r w:rsidR="00B919CB" w:rsidRPr="00544DC6">
        <w:rPr>
          <w:rFonts w:ascii="Garamond" w:hAnsi="Garamond"/>
        </w:rPr>
        <w:t xml:space="preserve"> (artikel 1, paragraaf 11b)</w:t>
      </w:r>
      <w:r w:rsidR="00B65DB7" w:rsidRPr="00544DC6">
        <w:rPr>
          <w:rFonts w:ascii="Garamond" w:hAnsi="Garamond"/>
        </w:rPr>
        <w:t>;</w:t>
      </w:r>
    </w:p>
    <w:p w:rsidR="00B65DB7" w:rsidRPr="00544DC6" w:rsidRDefault="00B65DB7" w:rsidP="00A861DE">
      <w:pPr>
        <w:numPr>
          <w:ilvl w:val="1"/>
          <w:numId w:val="8"/>
        </w:numPr>
        <w:jc w:val="both"/>
        <w:rPr>
          <w:rFonts w:ascii="Garamond" w:hAnsi="Garamond"/>
        </w:rPr>
      </w:pPr>
      <w:r w:rsidRPr="00544DC6">
        <w:rPr>
          <w:rFonts w:ascii="Garamond" w:hAnsi="Garamond"/>
        </w:rPr>
        <w:t xml:space="preserve">Een </w:t>
      </w:r>
      <w:r w:rsidRPr="00544DC6">
        <w:rPr>
          <w:rFonts w:ascii="Garamond" w:hAnsi="Garamond"/>
          <w:i/>
        </w:rPr>
        <w:t xml:space="preserve">competitie gerichte dialoog; </w:t>
      </w:r>
      <w:r w:rsidRPr="00544DC6">
        <w:rPr>
          <w:rFonts w:ascii="Garamond" w:hAnsi="Garamond"/>
        </w:rPr>
        <w:t xml:space="preserve">de meest interessante constructie waar het innovatie betreft. De competitiegerichte dialoog biedt veel meer interactiemogelijkheden tussen inkoper en aanbieder dan de overige </w:t>
      </w:r>
      <w:r w:rsidR="00675D17" w:rsidRPr="00544DC6">
        <w:rPr>
          <w:rFonts w:ascii="Garamond" w:hAnsi="Garamond"/>
        </w:rPr>
        <w:t>constructies</w:t>
      </w:r>
      <w:r w:rsidR="00B919CB" w:rsidRPr="00544DC6">
        <w:rPr>
          <w:rFonts w:ascii="Garamond" w:hAnsi="Garamond"/>
        </w:rPr>
        <w:t xml:space="preserve"> (artikel 29, paragraaf 1)</w:t>
      </w:r>
      <w:r w:rsidR="00675D17" w:rsidRPr="00544DC6">
        <w:rPr>
          <w:rFonts w:ascii="Garamond" w:hAnsi="Garamond"/>
        </w:rPr>
        <w:t>;</w:t>
      </w:r>
    </w:p>
    <w:p w:rsidR="00675D17" w:rsidRPr="00544DC6" w:rsidRDefault="00675D17" w:rsidP="00A861DE">
      <w:pPr>
        <w:numPr>
          <w:ilvl w:val="1"/>
          <w:numId w:val="8"/>
        </w:numPr>
        <w:jc w:val="both"/>
        <w:rPr>
          <w:rFonts w:ascii="Garamond" w:hAnsi="Garamond"/>
        </w:rPr>
      </w:pPr>
      <w:r w:rsidRPr="00544DC6">
        <w:rPr>
          <w:rFonts w:ascii="Garamond" w:hAnsi="Garamond"/>
        </w:rPr>
        <w:t xml:space="preserve">Een </w:t>
      </w:r>
      <w:r w:rsidRPr="00544DC6">
        <w:rPr>
          <w:rFonts w:ascii="Garamond" w:hAnsi="Garamond"/>
          <w:i/>
        </w:rPr>
        <w:t xml:space="preserve">onderhandelende procedure; </w:t>
      </w:r>
      <w:r w:rsidRPr="00544DC6">
        <w:rPr>
          <w:rFonts w:ascii="Garamond" w:hAnsi="Garamond"/>
        </w:rPr>
        <w:t xml:space="preserve">waarin de </w:t>
      </w:r>
      <w:r w:rsidR="00B919CB" w:rsidRPr="00544DC6">
        <w:rPr>
          <w:rFonts w:ascii="Garamond" w:hAnsi="Garamond"/>
        </w:rPr>
        <w:t>aanbestedende overheid een aantal potentiële aanbieders consulteert waarna een of meerdere van de aanbieders een opdracht gegund krijgen (artikel 1, paragraaf 11d);</w:t>
      </w:r>
    </w:p>
    <w:p w:rsidR="00B919CB" w:rsidRPr="00544DC6" w:rsidRDefault="000E3659" w:rsidP="00A861DE">
      <w:pPr>
        <w:numPr>
          <w:ilvl w:val="1"/>
          <w:numId w:val="8"/>
        </w:numPr>
        <w:jc w:val="both"/>
        <w:rPr>
          <w:rFonts w:ascii="Garamond" w:hAnsi="Garamond"/>
        </w:rPr>
      </w:pPr>
      <w:r w:rsidRPr="00544DC6">
        <w:rPr>
          <w:rFonts w:ascii="Garamond" w:hAnsi="Garamond"/>
        </w:rPr>
        <w:t xml:space="preserve">Een </w:t>
      </w:r>
      <w:r w:rsidR="001D4945" w:rsidRPr="00544DC6">
        <w:rPr>
          <w:rFonts w:ascii="Garamond" w:hAnsi="Garamond"/>
          <w:i/>
        </w:rPr>
        <w:t>ontwerp</w:t>
      </w:r>
      <w:r w:rsidRPr="00544DC6">
        <w:rPr>
          <w:rFonts w:ascii="Garamond" w:hAnsi="Garamond"/>
          <w:i/>
        </w:rPr>
        <w:t xml:space="preserve">wedstrijd; </w:t>
      </w:r>
      <w:r w:rsidRPr="00544DC6">
        <w:rPr>
          <w:rFonts w:ascii="Garamond" w:hAnsi="Garamond"/>
        </w:rPr>
        <w:t xml:space="preserve">doorgaans gebruikt in de stedenbouw e.d., waarbij een jury een keuze maakt uit door aanbieders gepresenteerde alternatieven (artikel 80). </w:t>
      </w:r>
    </w:p>
    <w:p w:rsidR="00CF50C2" w:rsidRPr="00544DC6" w:rsidRDefault="001D4945" w:rsidP="00CF50C2">
      <w:pPr>
        <w:jc w:val="both"/>
        <w:rPr>
          <w:rFonts w:ascii="Garamond" w:hAnsi="Garamond"/>
        </w:rPr>
      </w:pPr>
      <w:r w:rsidRPr="00544DC6">
        <w:rPr>
          <w:rFonts w:ascii="Garamond" w:hAnsi="Garamond"/>
        </w:rPr>
        <w:t xml:space="preserve">De bovenstaande procedure </w:t>
      </w:r>
      <w:proofErr w:type="gramStart"/>
      <w:r w:rsidRPr="00544DC6">
        <w:rPr>
          <w:rFonts w:ascii="Garamond" w:hAnsi="Garamond"/>
        </w:rPr>
        <w:t>zijn</w:t>
      </w:r>
      <w:proofErr w:type="gramEnd"/>
      <w:r w:rsidRPr="00544DC6">
        <w:rPr>
          <w:rFonts w:ascii="Garamond" w:hAnsi="Garamond"/>
        </w:rPr>
        <w:t xml:space="preserve"> niet zondermeer van toepassing voor alle sectoren. Voor de zogenaamde speciale sectoren gelden </w:t>
      </w:r>
      <w:proofErr w:type="gramStart"/>
      <w:r w:rsidRPr="00544DC6">
        <w:rPr>
          <w:rFonts w:ascii="Garamond" w:hAnsi="Garamond"/>
        </w:rPr>
        <w:t>restricties</w:t>
      </w:r>
      <w:proofErr w:type="gramEnd"/>
      <w:r w:rsidRPr="00544DC6">
        <w:rPr>
          <w:rFonts w:ascii="Garamond" w:hAnsi="Garamond"/>
        </w:rPr>
        <w:t xml:space="preserve">. </w:t>
      </w:r>
      <w:r w:rsidR="00C9628A" w:rsidRPr="00544DC6">
        <w:rPr>
          <w:rFonts w:ascii="Garamond" w:hAnsi="Garamond"/>
        </w:rPr>
        <w:t xml:space="preserve">Een competitie gerichte dialoog, een onderhandelende procedure en een ontwerpwedstrijd zijn zodoende als aanbestedingsconstructie uitgesloten voor gebruik in het aanbestede openbaar vervoer. </w:t>
      </w:r>
    </w:p>
    <w:p w:rsidR="001D4945" w:rsidRPr="00544DC6" w:rsidRDefault="001D4945" w:rsidP="00CF50C2">
      <w:pPr>
        <w:jc w:val="both"/>
        <w:rPr>
          <w:rFonts w:ascii="Garamond" w:hAnsi="Garamond"/>
        </w:rPr>
      </w:pPr>
    </w:p>
    <w:p w:rsidR="005517F1" w:rsidRPr="00544DC6" w:rsidRDefault="005517F1" w:rsidP="00CF50C2">
      <w:pPr>
        <w:jc w:val="both"/>
        <w:rPr>
          <w:rFonts w:ascii="Garamond" w:hAnsi="Garamond"/>
        </w:rPr>
      </w:pPr>
      <w:r w:rsidRPr="00544DC6">
        <w:rPr>
          <w:rFonts w:ascii="Garamond" w:hAnsi="Garamond"/>
        </w:rPr>
        <w:t>De Europese richtlijnen krijgen vaak uitwerking of toelichting in de vorm van interpretatieve documenten. Dergelijke documenten kennen verschillende verschijningsvormen:</w:t>
      </w:r>
    </w:p>
    <w:p w:rsidR="005517F1" w:rsidRPr="00544DC6" w:rsidRDefault="005517F1" w:rsidP="00A861DE">
      <w:pPr>
        <w:numPr>
          <w:ilvl w:val="0"/>
          <w:numId w:val="9"/>
        </w:numPr>
        <w:jc w:val="both"/>
        <w:rPr>
          <w:rFonts w:ascii="Garamond" w:hAnsi="Garamond"/>
        </w:rPr>
      </w:pPr>
      <w:r w:rsidRPr="00544DC6">
        <w:rPr>
          <w:rFonts w:ascii="Garamond" w:hAnsi="Garamond"/>
        </w:rPr>
        <w:t>Groenboeken</w:t>
      </w:r>
      <w:r w:rsidR="004A30E9" w:rsidRPr="00544DC6">
        <w:rPr>
          <w:rFonts w:ascii="Garamond" w:hAnsi="Garamond"/>
        </w:rPr>
        <w:t>;</w:t>
      </w:r>
      <w:r w:rsidRPr="00544DC6">
        <w:rPr>
          <w:rFonts w:ascii="Garamond" w:hAnsi="Garamond"/>
        </w:rPr>
        <w:t xml:space="preserve"> documenten die</w:t>
      </w:r>
      <w:r w:rsidR="00D97802" w:rsidRPr="00544DC6">
        <w:rPr>
          <w:rFonts w:ascii="Garamond" w:hAnsi="Garamond"/>
        </w:rPr>
        <w:t>,</w:t>
      </w:r>
      <w:r w:rsidRPr="00544DC6">
        <w:rPr>
          <w:rFonts w:ascii="Garamond" w:hAnsi="Garamond"/>
        </w:rPr>
        <w:t xml:space="preserve"> gericht op een bepaald beleidsterrein</w:t>
      </w:r>
      <w:r w:rsidR="00D97802" w:rsidRPr="00544DC6">
        <w:rPr>
          <w:rFonts w:ascii="Garamond" w:hAnsi="Garamond"/>
        </w:rPr>
        <w:t>,</w:t>
      </w:r>
      <w:r w:rsidRPr="00544DC6">
        <w:rPr>
          <w:rFonts w:ascii="Garamond" w:hAnsi="Garamond"/>
        </w:rPr>
        <w:t xml:space="preserve"> toelichting verschaffen. Groenboeken zijn doorgaans reflectief van aard en worden opgesteld om discussies aan te wakkeren onder belanghebbenden of om vooruit te lopen op nieuwe Europees rechtelijke ontwikkelingen. </w:t>
      </w:r>
      <w:r w:rsidR="00290538" w:rsidRPr="00544DC6">
        <w:rPr>
          <w:rFonts w:ascii="Garamond" w:hAnsi="Garamond"/>
        </w:rPr>
        <w:t xml:space="preserve">Een voor deze discussie relevant groenboek is bijvoorbeeld het groenboek voor diensten van algemeen belang, of het groenboek over publiek private samenwerkingen. </w:t>
      </w:r>
    </w:p>
    <w:p w:rsidR="00290538" w:rsidRPr="00544DC6" w:rsidRDefault="004A30E9" w:rsidP="00A861DE">
      <w:pPr>
        <w:numPr>
          <w:ilvl w:val="0"/>
          <w:numId w:val="9"/>
        </w:numPr>
        <w:jc w:val="both"/>
        <w:rPr>
          <w:rFonts w:ascii="Garamond" w:hAnsi="Garamond"/>
        </w:rPr>
      </w:pPr>
      <w:r w:rsidRPr="00544DC6">
        <w:rPr>
          <w:rFonts w:ascii="Garamond" w:hAnsi="Garamond"/>
        </w:rPr>
        <w:t xml:space="preserve">Witboeken; doorgaans voorstellen voor nieuwe </w:t>
      </w:r>
      <w:r w:rsidR="008F1C39" w:rsidRPr="00544DC6">
        <w:rPr>
          <w:rFonts w:ascii="Garamond" w:hAnsi="Garamond"/>
        </w:rPr>
        <w:t xml:space="preserve">communautaire maatregelen op een beleidsveld. Witboeken zijn concreter dan groenboeken en bevatten </w:t>
      </w:r>
      <w:r w:rsidR="00290538" w:rsidRPr="00544DC6">
        <w:rPr>
          <w:rFonts w:ascii="Garamond" w:hAnsi="Garamond"/>
        </w:rPr>
        <w:t xml:space="preserve">uitgewerkte beleidsvoorstellen. </w:t>
      </w:r>
    </w:p>
    <w:p w:rsidR="005517F1" w:rsidRPr="00544DC6" w:rsidRDefault="0060020F" w:rsidP="00A861DE">
      <w:pPr>
        <w:numPr>
          <w:ilvl w:val="0"/>
          <w:numId w:val="9"/>
        </w:numPr>
        <w:jc w:val="both"/>
        <w:rPr>
          <w:rFonts w:ascii="Garamond" w:hAnsi="Garamond"/>
        </w:rPr>
      </w:pPr>
      <w:r w:rsidRPr="00544DC6">
        <w:rPr>
          <w:rFonts w:ascii="Garamond" w:hAnsi="Garamond"/>
        </w:rPr>
        <w:t>Verder bevalt de Europese Commissie nog van</w:t>
      </w:r>
      <w:r w:rsidR="008F1C39" w:rsidRPr="00544DC6">
        <w:rPr>
          <w:rFonts w:ascii="Garamond" w:hAnsi="Garamond"/>
        </w:rPr>
        <w:t xml:space="preserve"> </w:t>
      </w:r>
      <w:r w:rsidRPr="00544DC6">
        <w:rPr>
          <w:rFonts w:ascii="Garamond" w:hAnsi="Garamond"/>
        </w:rPr>
        <w:t xml:space="preserve">toelichtende notities en interpretatieve toelichtingen. Dergelijke documenten dienen ter verduidelijking van </w:t>
      </w:r>
      <w:proofErr w:type="gramStart"/>
      <w:r w:rsidRPr="00544DC6">
        <w:rPr>
          <w:rFonts w:ascii="Garamond" w:hAnsi="Garamond"/>
        </w:rPr>
        <w:t>reeds</w:t>
      </w:r>
      <w:proofErr w:type="gramEnd"/>
      <w:r w:rsidRPr="00544DC6">
        <w:rPr>
          <w:rFonts w:ascii="Garamond" w:hAnsi="Garamond"/>
        </w:rPr>
        <w:t xml:space="preserve"> vastgesteld beleid, of ter uiteenzetting van de visie van de Commissie op lopende issues. Aangaande het inkoopbeleid zijn er meerdere van dergelijke toelichtingen verschenen. Enkele relevante:</w:t>
      </w:r>
    </w:p>
    <w:p w:rsidR="0060020F" w:rsidRPr="00544DC6" w:rsidRDefault="0060020F" w:rsidP="00A861DE">
      <w:pPr>
        <w:numPr>
          <w:ilvl w:val="1"/>
          <w:numId w:val="9"/>
        </w:numPr>
        <w:jc w:val="both"/>
        <w:rPr>
          <w:rFonts w:ascii="Garamond" w:hAnsi="Garamond"/>
        </w:rPr>
      </w:pPr>
      <w:r w:rsidRPr="00544DC6">
        <w:rPr>
          <w:rFonts w:ascii="Garamond" w:hAnsi="Garamond"/>
        </w:rPr>
        <w:t>Aangaande de competitieve dialoog</w:t>
      </w:r>
    </w:p>
    <w:p w:rsidR="0060020F" w:rsidRPr="00544DC6" w:rsidRDefault="0060020F" w:rsidP="00A861DE">
      <w:pPr>
        <w:numPr>
          <w:ilvl w:val="1"/>
          <w:numId w:val="9"/>
        </w:numPr>
        <w:jc w:val="both"/>
        <w:rPr>
          <w:rFonts w:ascii="Garamond" w:hAnsi="Garamond"/>
        </w:rPr>
      </w:pPr>
      <w:r w:rsidRPr="00544DC6">
        <w:rPr>
          <w:rFonts w:ascii="Garamond" w:hAnsi="Garamond"/>
        </w:rPr>
        <w:t xml:space="preserve">Aangaande Frame </w:t>
      </w:r>
      <w:proofErr w:type="spellStart"/>
      <w:r w:rsidRPr="00544DC6">
        <w:rPr>
          <w:rFonts w:ascii="Garamond" w:hAnsi="Garamond"/>
        </w:rPr>
        <w:t>work</w:t>
      </w:r>
      <w:proofErr w:type="spellEnd"/>
      <w:r w:rsidRPr="00544DC6">
        <w:rPr>
          <w:rFonts w:ascii="Garamond" w:hAnsi="Garamond"/>
        </w:rPr>
        <w:t xml:space="preserve"> </w:t>
      </w:r>
      <w:proofErr w:type="spellStart"/>
      <w:r w:rsidRPr="00544DC6">
        <w:rPr>
          <w:rFonts w:ascii="Garamond" w:hAnsi="Garamond"/>
        </w:rPr>
        <w:t>Agreements</w:t>
      </w:r>
      <w:proofErr w:type="spellEnd"/>
    </w:p>
    <w:p w:rsidR="0060020F" w:rsidRPr="00544DC6" w:rsidRDefault="0060020F" w:rsidP="00A861DE">
      <w:pPr>
        <w:numPr>
          <w:ilvl w:val="1"/>
          <w:numId w:val="9"/>
        </w:numPr>
        <w:jc w:val="both"/>
        <w:rPr>
          <w:rFonts w:ascii="Garamond" w:hAnsi="Garamond"/>
        </w:rPr>
      </w:pPr>
      <w:r w:rsidRPr="00544DC6">
        <w:rPr>
          <w:rFonts w:ascii="Garamond" w:hAnsi="Garamond"/>
        </w:rPr>
        <w:t>Aang</w:t>
      </w:r>
      <w:r w:rsidR="001D4945" w:rsidRPr="00544DC6">
        <w:rPr>
          <w:rFonts w:ascii="Garamond" w:hAnsi="Garamond"/>
        </w:rPr>
        <w:t>aande contracten voor meer dan éé</w:t>
      </w:r>
      <w:r w:rsidRPr="00544DC6">
        <w:rPr>
          <w:rFonts w:ascii="Garamond" w:hAnsi="Garamond"/>
        </w:rPr>
        <w:t>n opdracht</w:t>
      </w:r>
    </w:p>
    <w:p w:rsidR="0060020F" w:rsidRPr="00544DC6" w:rsidRDefault="0060020F" w:rsidP="00A861DE">
      <w:pPr>
        <w:numPr>
          <w:ilvl w:val="1"/>
          <w:numId w:val="9"/>
        </w:numPr>
        <w:jc w:val="both"/>
        <w:rPr>
          <w:rFonts w:ascii="Garamond" w:hAnsi="Garamond"/>
        </w:rPr>
      </w:pPr>
      <w:r w:rsidRPr="00544DC6">
        <w:rPr>
          <w:rFonts w:ascii="Garamond" w:hAnsi="Garamond"/>
        </w:rPr>
        <w:t xml:space="preserve">Voor een actuele lijst van dergelijke publicaties zie: </w:t>
      </w:r>
      <w:hyperlink r:id="rId35" w:history="1">
        <w:r w:rsidRPr="00544DC6">
          <w:rPr>
            <w:rStyle w:val="Hyperlink"/>
            <w:rFonts w:ascii="Garamond" w:hAnsi="Garamond"/>
          </w:rPr>
          <w:t>http://ec.europa.eu/internal_market/publicprocurement/index_en.htm</w:t>
        </w:r>
      </w:hyperlink>
      <w:r w:rsidRPr="00544DC6">
        <w:rPr>
          <w:rFonts w:ascii="Garamond" w:hAnsi="Garamond"/>
        </w:rPr>
        <w:t xml:space="preserve"> </w:t>
      </w:r>
    </w:p>
    <w:p w:rsidR="005517F1" w:rsidRPr="00544DC6" w:rsidRDefault="005517F1" w:rsidP="00CF50C2">
      <w:pPr>
        <w:jc w:val="both"/>
        <w:rPr>
          <w:rFonts w:ascii="Garamond" w:hAnsi="Garamond"/>
        </w:rPr>
      </w:pPr>
    </w:p>
    <w:p w:rsidR="00CF50C2" w:rsidRPr="00544DC6" w:rsidRDefault="004D5BED" w:rsidP="00CF50C2">
      <w:pPr>
        <w:jc w:val="both"/>
        <w:rPr>
          <w:rFonts w:ascii="Garamond" w:hAnsi="Garamond"/>
        </w:rPr>
      </w:pPr>
      <w:r w:rsidRPr="00544DC6">
        <w:rPr>
          <w:rFonts w:ascii="Garamond" w:hAnsi="Garamond"/>
        </w:rPr>
        <w:t>De Commissie</w:t>
      </w:r>
      <w:r w:rsidR="00CF50C2" w:rsidRPr="00544DC6">
        <w:rPr>
          <w:rFonts w:ascii="Garamond" w:hAnsi="Garamond"/>
        </w:rPr>
        <w:t xml:space="preserve"> </w:t>
      </w:r>
      <w:r w:rsidR="00D97802" w:rsidRPr="00544DC6">
        <w:rPr>
          <w:rFonts w:ascii="Garamond" w:hAnsi="Garamond"/>
        </w:rPr>
        <w:t>heeft dus waarneembare</w:t>
      </w:r>
      <w:r w:rsidR="00504F02" w:rsidRPr="00544DC6">
        <w:rPr>
          <w:rFonts w:ascii="Garamond" w:hAnsi="Garamond"/>
        </w:rPr>
        <w:t xml:space="preserve"> aandacht</w:t>
      </w:r>
      <w:r w:rsidR="0060020F" w:rsidRPr="00544DC6">
        <w:rPr>
          <w:rFonts w:ascii="Garamond" w:hAnsi="Garamond"/>
        </w:rPr>
        <w:t xml:space="preserve"> </w:t>
      </w:r>
      <w:r w:rsidR="00504F02" w:rsidRPr="00544DC6">
        <w:rPr>
          <w:rFonts w:ascii="Garamond" w:hAnsi="Garamond"/>
        </w:rPr>
        <w:t>voor de mogelijke meerwaarde va</w:t>
      </w:r>
      <w:r w:rsidR="009A45BD" w:rsidRPr="00544DC6">
        <w:rPr>
          <w:rFonts w:ascii="Garamond" w:hAnsi="Garamond"/>
        </w:rPr>
        <w:t>n</w:t>
      </w:r>
      <w:r w:rsidR="00504F02" w:rsidRPr="00544DC6">
        <w:rPr>
          <w:rFonts w:ascii="Garamond" w:hAnsi="Garamond"/>
        </w:rPr>
        <w:t xml:space="preserve"> toenemende innovatie</w:t>
      </w:r>
      <w:r w:rsidR="00A7553C" w:rsidRPr="00544DC6">
        <w:rPr>
          <w:rFonts w:ascii="Garamond" w:hAnsi="Garamond"/>
        </w:rPr>
        <w:t>gerichte</w:t>
      </w:r>
      <w:r w:rsidR="00504F02" w:rsidRPr="00544DC6">
        <w:rPr>
          <w:rFonts w:ascii="Garamond" w:hAnsi="Garamond"/>
        </w:rPr>
        <w:t xml:space="preserve"> inkoop</w:t>
      </w:r>
      <w:r w:rsidR="0060020F" w:rsidRPr="00544DC6">
        <w:rPr>
          <w:rFonts w:ascii="Garamond" w:hAnsi="Garamond"/>
        </w:rPr>
        <w:t xml:space="preserve"> en zij schept een kader waarbinnen dergelijke initiatieven moeten plaatsvinden</w:t>
      </w:r>
      <w:r w:rsidR="00504F02" w:rsidRPr="00544DC6">
        <w:rPr>
          <w:rFonts w:ascii="Garamond" w:hAnsi="Garamond"/>
        </w:rPr>
        <w:t xml:space="preserve">. </w:t>
      </w:r>
      <w:r w:rsidR="009A45BD" w:rsidRPr="00544DC6">
        <w:rPr>
          <w:rFonts w:ascii="Garamond" w:hAnsi="Garamond"/>
        </w:rPr>
        <w:t>Vraag blijft of</w:t>
      </w:r>
      <w:r w:rsidR="00A13730" w:rsidRPr="00544DC6">
        <w:rPr>
          <w:rFonts w:ascii="Garamond" w:hAnsi="Garamond"/>
        </w:rPr>
        <w:t xml:space="preserve"> de aanbestedingsrichtlijnen de lidstaten voldoende </w:t>
      </w:r>
      <w:proofErr w:type="spellStart"/>
      <w:r w:rsidR="00A13730" w:rsidRPr="00544DC6">
        <w:rPr>
          <w:rFonts w:ascii="Garamond" w:hAnsi="Garamond"/>
        </w:rPr>
        <w:t>discretionaire</w:t>
      </w:r>
      <w:proofErr w:type="spellEnd"/>
      <w:r w:rsidR="00A13730" w:rsidRPr="00544DC6">
        <w:rPr>
          <w:rFonts w:ascii="Garamond" w:hAnsi="Garamond"/>
        </w:rPr>
        <w:t xml:space="preserve"> ruimte geven om daadwerkelijk te kunnen handelen naar hun ambities. </w:t>
      </w:r>
    </w:p>
    <w:p w:rsidR="00165B91" w:rsidRPr="00544DC6" w:rsidRDefault="00165B91" w:rsidP="00165B91">
      <w:pPr>
        <w:jc w:val="both"/>
        <w:rPr>
          <w:rFonts w:ascii="Garamond" w:hAnsi="Garamond"/>
        </w:rPr>
      </w:pPr>
    </w:p>
    <w:p w:rsidR="004666C8" w:rsidRPr="00544DC6" w:rsidRDefault="004666C8" w:rsidP="00165B91">
      <w:pPr>
        <w:jc w:val="both"/>
        <w:rPr>
          <w:rFonts w:ascii="Garamond" w:hAnsi="Garamond"/>
          <w:b/>
          <w:i/>
        </w:rPr>
      </w:pPr>
      <w:r w:rsidRPr="00544DC6">
        <w:rPr>
          <w:rFonts w:ascii="Garamond" w:hAnsi="Garamond"/>
          <w:b/>
          <w:i/>
        </w:rPr>
        <w:t xml:space="preserve">Nederland </w:t>
      </w:r>
      <w:r w:rsidR="00E571C9" w:rsidRPr="00544DC6">
        <w:rPr>
          <w:rFonts w:ascii="Garamond" w:hAnsi="Garamond"/>
          <w:b/>
          <w:i/>
        </w:rPr>
        <w:t>en innovatiegericht inkopen</w:t>
      </w:r>
    </w:p>
    <w:p w:rsidR="00165B91" w:rsidRPr="00544DC6" w:rsidRDefault="004666C8" w:rsidP="00165B91">
      <w:pPr>
        <w:jc w:val="both"/>
        <w:rPr>
          <w:rFonts w:ascii="Garamond" w:hAnsi="Garamond"/>
        </w:rPr>
      </w:pPr>
      <w:r w:rsidRPr="00544DC6">
        <w:rPr>
          <w:rFonts w:ascii="Garamond" w:hAnsi="Garamond"/>
        </w:rPr>
        <w:t>In Nederland is</w:t>
      </w:r>
      <w:r w:rsidR="00165B91" w:rsidRPr="00544DC6">
        <w:rPr>
          <w:rFonts w:ascii="Garamond" w:hAnsi="Garamond"/>
        </w:rPr>
        <w:t xml:space="preserve"> </w:t>
      </w:r>
      <w:r w:rsidRPr="00544DC6">
        <w:rPr>
          <w:rFonts w:ascii="Garamond" w:hAnsi="Garamond"/>
        </w:rPr>
        <w:t xml:space="preserve">er beleidsmatige aandacht voor innovatiebevorderend inkopen </w:t>
      </w:r>
      <w:r w:rsidR="00165B91" w:rsidRPr="00544DC6">
        <w:rPr>
          <w:rFonts w:ascii="Garamond" w:hAnsi="Garamond"/>
        </w:rPr>
        <w:t>binnen het kabinetsproject Nederland Ondernemend Innovatieland (NOI)</w:t>
      </w:r>
      <w:r w:rsidRPr="00544DC6">
        <w:rPr>
          <w:rFonts w:ascii="Garamond" w:hAnsi="Garamond"/>
        </w:rPr>
        <w:t xml:space="preserve">. Project NOI volgt dus uit het kabinetsprogramma van </w:t>
      </w:r>
      <w:proofErr w:type="spellStart"/>
      <w:r w:rsidRPr="00544DC6">
        <w:rPr>
          <w:rFonts w:ascii="Garamond" w:hAnsi="Garamond"/>
        </w:rPr>
        <w:t>Balkenende</w:t>
      </w:r>
      <w:proofErr w:type="spellEnd"/>
      <w:r w:rsidRPr="00544DC6">
        <w:rPr>
          <w:rFonts w:ascii="Garamond" w:hAnsi="Garamond"/>
        </w:rPr>
        <w:t xml:space="preserve"> IV; ‘ Samen Werken, Samen Leven’ en wordt</w:t>
      </w:r>
      <w:r w:rsidR="00165B91" w:rsidRPr="00544DC6">
        <w:rPr>
          <w:rFonts w:ascii="Garamond" w:hAnsi="Garamond"/>
        </w:rPr>
        <w:t xml:space="preserve">, vanwege haar </w:t>
      </w:r>
      <w:r w:rsidR="00165B91" w:rsidRPr="00544DC6">
        <w:rPr>
          <w:rFonts w:ascii="Garamond" w:hAnsi="Garamond"/>
        </w:rPr>
        <w:lastRenderedPageBreak/>
        <w:t xml:space="preserve">ministerieoverstijgende karakter, ten uitvoer gebracht door de interdepartementale programmadirectie Kennis en Innovatie. </w:t>
      </w:r>
    </w:p>
    <w:p w:rsidR="00F14509" w:rsidRPr="00544DC6" w:rsidRDefault="00F14509" w:rsidP="00165B91">
      <w:pPr>
        <w:jc w:val="both"/>
        <w:rPr>
          <w:rFonts w:ascii="Garamond" w:hAnsi="Garamond"/>
        </w:rPr>
      </w:pPr>
    </w:p>
    <w:p w:rsidR="00165B91" w:rsidRPr="00544DC6" w:rsidRDefault="00165B91" w:rsidP="00165B91">
      <w:pPr>
        <w:jc w:val="both"/>
        <w:rPr>
          <w:rFonts w:ascii="Garamond" w:hAnsi="Garamond"/>
        </w:rPr>
      </w:pPr>
      <w:r w:rsidRPr="00544DC6">
        <w:rPr>
          <w:rFonts w:ascii="Garamond" w:hAnsi="Garamond"/>
        </w:rPr>
        <w:t xml:space="preserve">Het programma, waarbij alleen </w:t>
      </w:r>
      <w:r w:rsidR="00584ECB" w:rsidRPr="00544DC6">
        <w:rPr>
          <w:rFonts w:ascii="Garamond" w:hAnsi="Garamond"/>
        </w:rPr>
        <w:t>de</w:t>
      </w:r>
      <w:r w:rsidRPr="00544DC6">
        <w:rPr>
          <w:rFonts w:ascii="Garamond" w:hAnsi="Garamond"/>
        </w:rPr>
        <w:t xml:space="preserve"> ministerie</w:t>
      </w:r>
      <w:r w:rsidR="00584ECB" w:rsidRPr="00544DC6">
        <w:rPr>
          <w:rFonts w:ascii="Garamond" w:hAnsi="Garamond"/>
        </w:rPr>
        <w:t>s</w:t>
      </w:r>
      <w:r w:rsidRPr="00544DC6">
        <w:rPr>
          <w:rFonts w:ascii="Garamond" w:hAnsi="Garamond"/>
        </w:rPr>
        <w:t xml:space="preserve"> van Buitenlandse Zaken</w:t>
      </w:r>
      <w:r w:rsidR="00584ECB" w:rsidRPr="00544DC6">
        <w:rPr>
          <w:rFonts w:ascii="Garamond" w:hAnsi="Garamond"/>
        </w:rPr>
        <w:t>, Algemene Zaken en Financiën</w:t>
      </w:r>
      <w:r w:rsidRPr="00544DC6">
        <w:rPr>
          <w:rFonts w:ascii="Garamond" w:hAnsi="Garamond"/>
        </w:rPr>
        <w:t xml:space="preserve"> niet aangesloten </w:t>
      </w:r>
      <w:r w:rsidR="00584ECB" w:rsidRPr="00544DC6">
        <w:rPr>
          <w:rFonts w:ascii="Garamond" w:hAnsi="Garamond"/>
        </w:rPr>
        <w:t>zijn</w:t>
      </w:r>
      <w:r w:rsidRPr="00544DC6">
        <w:rPr>
          <w:rFonts w:ascii="Garamond" w:hAnsi="Garamond"/>
        </w:rPr>
        <w:t>, kent een drietal programmalijnen waarlangs gewerkt wordt:</w:t>
      </w:r>
    </w:p>
    <w:p w:rsidR="00165B91" w:rsidRPr="00544DC6" w:rsidRDefault="00165B91" w:rsidP="00165B91">
      <w:pPr>
        <w:jc w:val="both"/>
        <w:rPr>
          <w:rFonts w:ascii="Garamond" w:hAnsi="Garamond"/>
        </w:rPr>
      </w:pPr>
    </w:p>
    <w:p w:rsidR="000D033B" w:rsidRPr="00544DC6" w:rsidRDefault="000D033B" w:rsidP="000D033B">
      <w:pPr>
        <w:jc w:val="both"/>
        <w:rPr>
          <w:rFonts w:ascii="Garamond" w:hAnsi="Garamond"/>
          <w:i/>
        </w:rPr>
      </w:pPr>
      <w:r w:rsidRPr="00544DC6">
        <w:rPr>
          <w:rFonts w:ascii="Garamond" w:hAnsi="Garamond"/>
          <w:i/>
        </w:rPr>
        <w:t xml:space="preserve">Tab. 5 Werklijnen NOI </w:t>
      </w:r>
    </w:p>
    <w:p w:rsidR="000D033B" w:rsidRPr="00544DC6" w:rsidRDefault="000D033B" w:rsidP="000D033B">
      <w:pPr>
        <w:jc w:val="both"/>
        <w:rPr>
          <w:rFonts w:ascii="Garamond" w:hAnsi="Garamond"/>
          <w:i/>
        </w:rPr>
      </w:pPr>
      <w:r w:rsidRPr="00544DC6">
        <w:rPr>
          <w:rFonts w:ascii="Garamond" w:hAnsi="Garamond"/>
          <w:i/>
        </w:rPr>
        <w:t>(Bron: http://www.ez.</w:t>
      </w:r>
      <w:proofErr w:type="gramStart"/>
      <w:r w:rsidRPr="00544DC6">
        <w:rPr>
          <w:rFonts w:ascii="Garamond" w:hAnsi="Garamond"/>
          <w:i/>
        </w:rPr>
        <w:t>nl/Onderwerpen/Meer_innovatie/Nederland_Ondernemend_Innovatieland</w:t>
      </w:r>
      <w:proofErr w:type="gramEnd"/>
      <w:r w:rsidRPr="00544DC6">
        <w:rPr>
          <w:rFonts w:ascii="Garamond" w:hAnsi="Garamond"/>
          <w:i/>
        </w:rPr>
        <w:t>)</w:t>
      </w:r>
    </w:p>
    <w:p w:rsidR="00165B91" w:rsidRPr="00544DC6" w:rsidRDefault="00165B91" w:rsidP="00A861DE">
      <w:pPr>
        <w:numPr>
          <w:ilvl w:val="0"/>
          <w:numId w:val="7"/>
        </w:numPr>
        <w:pBdr>
          <w:top w:val="single" w:sz="4" w:space="1" w:color="auto"/>
          <w:left w:val="single" w:sz="4" w:space="4" w:color="auto"/>
          <w:bottom w:val="single" w:sz="4" w:space="1" w:color="auto"/>
          <w:right w:val="single" w:sz="4" w:space="4" w:color="auto"/>
        </w:pBdr>
        <w:shd w:val="clear" w:color="auto" w:fill="A6A6A6"/>
        <w:rPr>
          <w:rFonts w:ascii="Garamond" w:hAnsi="Garamond"/>
        </w:rPr>
      </w:pPr>
      <w:r w:rsidRPr="00544DC6">
        <w:rPr>
          <w:rFonts w:ascii="Garamond" w:hAnsi="Garamond"/>
        </w:rPr>
        <w:t>strategieontwikkeling</w:t>
      </w:r>
    </w:p>
    <w:p w:rsidR="00165B91" w:rsidRPr="00544DC6" w:rsidRDefault="00165B91" w:rsidP="00A861DE">
      <w:pPr>
        <w:numPr>
          <w:ilvl w:val="0"/>
          <w:numId w:val="7"/>
        </w:numPr>
        <w:pBdr>
          <w:top w:val="single" w:sz="4" w:space="1" w:color="auto"/>
          <w:left w:val="single" w:sz="4" w:space="4" w:color="auto"/>
          <w:bottom w:val="single" w:sz="4" w:space="1" w:color="auto"/>
          <w:right w:val="single" w:sz="4" w:space="4" w:color="auto"/>
        </w:pBdr>
        <w:shd w:val="clear" w:color="auto" w:fill="A6A6A6"/>
        <w:rPr>
          <w:rFonts w:ascii="Garamond" w:hAnsi="Garamond"/>
        </w:rPr>
      </w:pPr>
      <w:r w:rsidRPr="00544DC6">
        <w:rPr>
          <w:rFonts w:ascii="Garamond" w:hAnsi="Garamond"/>
        </w:rPr>
        <w:t>maatschappelijke innovatieprogramma's</w:t>
      </w:r>
    </w:p>
    <w:p w:rsidR="00165B91" w:rsidRPr="00544DC6" w:rsidRDefault="00165B91" w:rsidP="00A861DE">
      <w:pPr>
        <w:numPr>
          <w:ilvl w:val="0"/>
          <w:numId w:val="7"/>
        </w:numPr>
        <w:pBdr>
          <w:top w:val="single" w:sz="4" w:space="1" w:color="auto"/>
          <w:left w:val="single" w:sz="4" w:space="4" w:color="auto"/>
          <w:bottom w:val="single" w:sz="4" w:space="1" w:color="auto"/>
          <w:right w:val="single" w:sz="4" w:space="4" w:color="auto"/>
        </w:pBdr>
        <w:shd w:val="clear" w:color="auto" w:fill="A6A6A6"/>
        <w:rPr>
          <w:rFonts w:ascii="Garamond" w:hAnsi="Garamond"/>
        </w:rPr>
      </w:pPr>
      <w:r w:rsidRPr="00544DC6">
        <w:rPr>
          <w:rFonts w:ascii="Garamond" w:hAnsi="Garamond"/>
        </w:rPr>
        <w:t>het oplossen van problemen die in meerdere maatschappelijke sectoren innovatie in de weg staan.</w:t>
      </w:r>
    </w:p>
    <w:p w:rsidR="00165B91" w:rsidRPr="00544DC6" w:rsidRDefault="00165B91" w:rsidP="00165B91">
      <w:pPr>
        <w:jc w:val="both"/>
        <w:rPr>
          <w:rFonts w:ascii="Garamond" w:hAnsi="Garamond"/>
        </w:rPr>
      </w:pPr>
    </w:p>
    <w:p w:rsidR="002B4576" w:rsidRPr="00544DC6" w:rsidRDefault="002B4576" w:rsidP="00165B91">
      <w:pPr>
        <w:jc w:val="both"/>
        <w:rPr>
          <w:rFonts w:ascii="Garamond" w:hAnsi="Garamond"/>
        </w:rPr>
      </w:pPr>
      <w:r w:rsidRPr="00544DC6">
        <w:rPr>
          <w:rFonts w:ascii="Garamond" w:hAnsi="Garamond"/>
        </w:rPr>
        <w:t>Deze werklijnen</w:t>
      </w:r>
      <w:r w:rsidR="000014CD" w:rsidRPr="00544DC6">
        <w:rPr>
          <w:rFonts w:ascii="Garamond" w:hAnsi="Garamond"/>
        </w:rPr>
        <w:t>,</w:t>
      </w:r>
      <w:r w:rsidRPr="00544DC6">
        <w:rPr>
          <w:rFonts w:ascii="Garamond" w:hAnsi="Garamond"/>
        </w:rPr>
        <w:t xml:space="preserve"> die een nog weinig concreet beeld geven van de arrangementen die men beoogt met het bevo</w:t>
      </w:r>
      <w:r w:rsidR="00A83C0A" w:rsidRPr="00544DC6">
        <w:rPr>
          <w:rFonts w:ascii="Garamond" w:hAnsi="Garamond"/>
        </w:rPr>
        <w:t>rderen van het innovatiegericht</w:t>
      </w:r>
      <w:r w:rsidRPr="00544DC6">
        <w:rPr>
          <w:rFonts w:ascii="Garamond" w:hAnsi="Garamond"/>
        </w:rPr>
        <w:t xml:space="preserve"> inkopen</w:t>
      </w:r>
      <w:r w:rsidR="000014CD" w:rsidRPr="00544DC6">
        <w:rPr>
          <w:rFonts w:ascii="Garamond" w:hAnsi="Garamond"/>
        </w:rPr>
        <w:t>,</w:t>
      </w:r>
      <w:r w:rsidRPr="00544DC6">
        <w:rPr>
          <w:rFonts w:ascii="Garamond" w:hAnsi="Garamond"/>
        </w:rPr>
        <w:t xml:space="preserve"> </w:t>
      </w:r>
      <w:r w:rsidR="006A1381" w:rsidRPr="00544DC6">
        <w:rPr>
          <w:rFonts w:ascii="Garamond" w:hAnsi="Garamond"/>
        </w:rPr>
        <w:t xml:space="preserve">worden </w:t>
      </w:r>
      <w:r w:rsidR="00A83C0A" w:rsidRPr="00544DC6">
        <w:rPr>
          <w:rFonts w:ascii="Garamond" w:hAnsi="Garamond"/>
        </w:rPr>
        <w:t xml:space="preserve">toegepast </w:t>
      </w:r>
      <w:r w:rsidR="006A1381" w:rsidRPr="00544DC6">
        <w:rPr>
          <w:rFonts w:ascii="Garamond" w:hAnsi="Garamond"/>
        </w:rPr>
        <w:t xml:space="preserve">op een aantal themagebieden. Momenteel (begin 2010) zijn er een zevental gebieden waarop zogenaamde </w:t>
      </w:r>
      <w:r w:rsidR="006A1381" w:rsidRPr="00544DC6">
        <w:rPr>
          <w:rFonts w:ascii="Garamond" w:hAnsi="Garamond"/>
          <w:i/>
        </w:rPr>
        <w:t>Maatschappelijke Innovatie Agenda</w:t>
      </w:r>
      <w:r w:rsidR="008A7CED" w:rsidRPr="00544DC6">
        <w:rPr>
          <w:rFonts w:ascii="Garamond" w:hAnsi="Garamond"/>
          <w:i/>
        </w:rPr>
        <w:t>’</w:t>
      </w:r>
      <w:r w:rsidR="006A1381" w:rsidRPr="00544DC6">
        <w:rPr>
          <w:rFonts w:ascii="Garamond" w:hAnsi="Garamond"/>
          <w:i/>
        </w:rPr>
        <w:t>s</w:t>
      </w:r>
      <w:r w:rsidR="008A7CED" w:rsidRPr="00544DC6">
        <w:rPr>
          <w:rFonts w:ascii="Garamond" w:hAnsi="Garamond"/>
          <w:i/>
        </w:rPr>
        <w:t xml:space="preserve"> (MIA)</w:t>
      </w:r>
      <w:r w:rsidR="006A1381" w:rsidRPr="00544DC6">
        <w:rPr>
          <w:rFonts w:ascii="Garamond" w:hAnsi="Garamond"/>
          <w:i/>
        </w:rPr>
        <w:t xml:space="preserve"> </w:t>
      </w:r>
      <w:r w:rsidR="008A7CED" w:rsidRPr="00544DC6">
        <w:rPr>
          <w:rFonts w:ascii="Garamond" w:hAnsi="Garamond"/>
        </w:rPr>
        <w:t xml:space="preserve">van toepassing zijn verklaard. Deze gebieden omvatten: Duurzame mobiliteit, Water, Onderwijs, Veiligheid, Gezondheid, Energie en Duurzame </w:t>
      </w:r>
      <w:proofErr w:type="spellStart"/>
      <w:r w:rsidR="008A7CED" w:rsidRPr="00544DC6">
        <w:rPr>
          <w:rFonts w:ascii="Garamond" w:hAnsi="Garamond"/>
        </w:rPr>
        <w:t>Agro</w:t>
      </w:r>
      <w:proofErr w:type="spellEnd"/>
      <w:r w:rsidR="008A7CED" w:rsidRPr="00544DC6">
        <w:rPr>
          <w:rFonts w:ascii="Garamond" w:hAnsi="Garamond"/>
        </w:rPr>
        <w:t>- en Visserijketens. B</w:t>
      </w:r>
      <w:r w:rsidR="00EE6557" w:rsidRPr="00544DC6">
        <w:rPr>
          <w:rFonts w:ascii="Garamond" w:hAnsi="Garamond"/>
        </w:rPr>
        <w:t xml:space="preserve">innen deze gebieden zal de overheid, samen met het bedrijfsleven, een sterke impuls proberen te geven aan de innovatiekracht. </w:t>
      </w:r>
    </w:p>
    <w:p w:rsidR="00EE6557" w:rsidRPr="00544DC6" w:rsidRDefault="00EE6557" w:rsidP="00165B91">
      <w:pPr>
        <w:jc w:val="both"/>
        <w:rPr>
          <w:rFonts w:ascii="Garamond" w:hAnsi="Garamond"/>
        </w:rPr>
      </w:pPr>
    </w:p>
    <w:p w:rsidR="00165B91" w:rsidRPr="00544DC6" w:rsidRDefault="00A83C0A" w:rsidP="00165B91">
      <w:pPr>
        <w:jc w:val="both"/>
        <w:rPr>
          <w:rFonts w:ascii="Garamond" w:hAnsi="Garamond"/>
        </w:rPr>
      </w:pPr>
      <w:r w:rsidRPr="00544DC6">
        <w:rPr>
          <w:rFonts w:ascii="Garamond" w:hAnsi="Garamond"/>
        </w:rPr>
        <w:t xml:space="preserve">Naast het benoemen van de </w:t>
      </w:r>
      <w:proofErr w:type="spellStart"/>
      <w:r w:rsidR="00EB6B9A" w:rsidRPr="00544DC6">
        <w:rPr>
          <w:rFonts w:ascii="Garamond" w:hAnsi="Garamond"/>
        </w:rPr>
        <w:t>MIA’s</w:t>
      </w:r>
      <w:proofErr w:type="spellEnd"/>
      <w:r w:rsidR="00EB6B9A" w:rsidRPr="00544DC6">
        <w:rPr>
          <w:rFonts w:ascii="Garamond" w:hAnsi="Garamond"/>
        </w:rPr>
        <w:t xml:space="preserve"> geeft de programmadirectie inzicht in een </w:t>
      </w:r>
      <w:r w:rsidR="00EA2B15" w:rsidRPr="00544DC6">
        <w:rPr>
          <w:rFonts w:ascii="Garamond" w:hAnsi="Garamond"/>
        </w:rPr>
        <w:t>aantal</w:t>
      </w:r>
      <w:r w:rsidRPr="00544DC6">
        <w:rPr>
          <w:rFonts w:ascii="Garamond" w:hAnsi="Garamond"/>
        </w:rPr>
        <w:t xml:space="preserve"> </w:t>
      </w:r>
      <w:proofErr w:type="gramStart"/>
      <w:r w:rsidRPr="00544DC6">
        <w:rPr>
          <w:rFonts w:ascii="Garamond" w:hAnsi="Garamond"/>
        </w:rPr>
        <w:t>middelen die</w:t>
      </w:r>
      <w:proofErr w:type="gramEnd"/>
      <w:r w:rsidRPr="00544DC6">
        <w:rPr>
          <w:rFonts w:ascii="Garamond" w:hAnsi="Garamond"/>
        </w:rPr>
        <w:t xml:space="preserve"> gebruikt worden om d</w:t>
      </w:r>
      <w:r w:rsidR="00EB6B9A" w:rsidRPr="00544DC6">
        <w:rPr>
          <w:rFonts w:ascii="Garamond" w:hAnsi="Garamond"/>
        </w:rPr>
        <w:t>e innovatiedoelstellingen te bereiken.</w:t>
      </w:r>
      <w:r w:rsidR="00896025" w:rsidRPr="00544DC6">
        <w:rPr>
          <w:rFonts w:ascii="Garamond" w:hAnsi="Garamond"/>
        </w:rPr>
        <w:t xml:space="preserve"> </w:t>
      </w:r>
      <w:r w:rsidR="00165B91" w:rsidRPr="00544DC6">
        <w:rPr>
          <w:rFonts w:ascii="Garamond" w:hAnsi="Garamond"/>
        </w:rPr>
        <w:t xml:space="preserve">Een van </w:t>
      </w:r>
      <w:r w:rsidR="00896025" w:rsidRPr="00544DC6">
        <w:rPr>
          <w:rFonts w:ascii="Garamond" w:hAnsi="Garamond"/>
        </w:rPr>
        <w:t xml:space="preserve">deze </w:t>
      </w:r>
      <w:r w:rsidRPr="00544DC6">
        <w:rPr>
          <w:rFonts w:ascii="Garamond" w:hAnsi="Garamond"/>
        </w:rPr>
        <w:t xml:space="preserve">middelen, </w:t>
      </w:r>
      <w:r w:rsidR="00896025" w:rsidRPr="00544DC6">
        <w:rPr>
          <w:rFonts w:ascii="Garamond" w:hAnsi="Garamond"/>
        </w:rPr>
        <w:t xml:space="preserve">binnen </w:t>
      </w:r>
      <w:r w:rsidR="00165B91" w:rsidRPr="00544DC6">
        <w:rPr>
          <w:rFonts w:ascii="Garamond" w:hAnsi="Garamond"/>
        </w:rPr>
        <w:t>het kabinetsproject NOI</w:t>
      </w:r>
      <w:r w:rsidRPr="00544DC6">
        <w:rPr>
          <w:rFonts w:ascii="Garamond" w:hAnsi="Garamond"/>
        </w:rPr>
        <w:t>,</w:t>
      </w:r>
      <w:r w:rsidR="00165B91" w:rsidRPr="00544DC6">
        <w:rPr>
          <w:rFonts w:ascii="Garamond" w:hAnsi="Garamond"/>
        </w:rPr>
        <w:t xml:space="preserve"> is het </w:t>
      </w:r>
      <w:r w:rsidR="00896025" w:rsidRPr="00544DC6">
        <w:rPr>
          <w:rFonts w:ascii="Garamond" w:hAnsi="Garamond"/>
        </w:rPr>
        <w:t>deel</w:t>
      </w:r>
      <w:r w:rsidR="00165B91" w:rsidRPr="00544DC6">
        <w:rPr>
          <w:rFonts w:ascii="Garamond" w:hAnsi="Garamond"/>
        </w:rPr>
        <w:t xml:space="preserve">project </w:t>
      </w:r>
      <w:r w:rsidRPr="00544DC6">
        <w:rPr>
          <w:rFonts w:ascii="Garamond" w:hAnsi="Garamond"/>
        </w:rPr>
        <w:t>‘</w:t>
      </w:r>
      <w:r w:rsidR="00165B91" w:rsidRPr="00544DC6">
        <w:rPr>
          <w:rFonts w:ascii="Garamond" w:hAnsi="Garamond"/>
        </w:rPr>
        <w:t>Innovatiegerich</w:t>
      </w:r>
      <w:r w:rsidR="00896025" w:rsidRPr="00544DC6">
        <w:rPr>
          <w:rFonts w:ascii="Garamond" w:hAnsi="Garamond"/>
        </w:rPr>
        <w:t>t</w:t>
      </w:r>
      <w:r w:rsidR="00165B91" w:rsidRPr="00544DC6">
        <w:rPr>
          <w:rFonts w:ascii="Garamond" w:hAnsi="Garamond"/>
        </w:rPr>
        <w:t xml:space="preserve"> Inkopen</w:t>
      </w:r>
      <w:r w:rsidRPr="00544DC6">
        <w:rPr>
          <w:rFonts w:ascii="Garamond" w:hAnsi="Garamond"/>
        </w:rPr>
        <w:t>’</w:t>
      </w:r>
      <w:r w:rsidR="00165B91" w:rsidRPr="00544DC6">
        <w:rPr>
          <w:rFonts w:ascii="Garamond" w:hAnsi="Garamond"/>
        </w:rPr>
        <w:t>. Dit project stelt zichzelf t</w:t>
      </w:r>
      <w:r w:rsidR="003D6001" w:rsidRPr="00544DC6">
        <w:rPr>
          <w:rFonts w:ascii="Garamond" w:hAnsi="Garamond"/>
        </w:rPr>
        <w:t>en</w:t>
      </w:r>
      <w:r w:rsidR="00165B91" w:rsidRPr="00544DC6">
        <w:rPr>
          <w:rFonts w:ascii="Garamond" w:hAnsi="Garamond"/>
        </w:rPr>
        <w:t xml:space="preserve"> doel om, </w:t>
      </w:r>
      <w:proofErr w:type="gramStart"/>
      <w:r w:rsidR="00165B91" w:rsidRPr="00544DC6">
        <w:rPr>
          <w:rFonts w:ascii="Garamond" w:hAnsi="Garamond"/>
        </w:rPr>
        <w:t>middels</w:t>
      </w:r>
      <w:proofErr w:type="gramEnd"/>
      <w:r w:rsidR="00165B91" w:rsidRPr="00544DC6">
        <w:rPr>
          <w:rFonts w:ascii="Garamond" w:hAnsi="Garamond"/>
        </w:rPr>
        <w:t xml:space="preserve"> een kennisinjectie </w:t>
      </w:r>
      <w:r w:rsidR="00B55812" w:rsidRPr="00544DC6">
        <w:rPr>
          <w:rFonts w:ascii="Garamond" w:hAnsi="Garamond"/>
        </w:rPr>
        <w:t xml:space="preserve">- </w:t>
      </w:r>
      <w:r w:rsidR="00165B91" w:rsidRPr="00544DC6">
        <w:rPr>
          <w:rFonts w:ascii="Garamond" w:hAnsi="Garamond"/>
        </w:rPr>
        <w:t xml:space="preserve">aangaande de rol die </w:t>
      </w:r>
      <w:r w:rsidR="003D6001" w:rsidRPr="00544DC6">
        <w:rPr>
          <w:rFonts w:ascii="Garamond" w:hAnsi="Garamond"/>
        </w:rPr>
        <w:t xml:space="preserve">overheden door hun inkopersmacht in innovatie kunnen spelen </w:t>
      </w:r>
      <w:r w:rsidR="00B55812" w:rsidRPr="00544DC6">
        <w:rPr>
          <w:rFonts w:ascii="Garamond" w:hAnsi="Garamond"/>
        </w:rPr>
        <w:t xml:space="preserve">- </w:t>
      </w:r>
      <w:r w:rsidR="003D6001" w:rsidRPr="00544DC6">
        <w:rPr>
          <w:rFonts w:ascii="Garamond" w:hAnsi="Garamond"/>
        </w:rPr>
        <w:t>het innovatie</w:t>
      </w:r>
      <w:r w:rsidR="00666C99" w:rsidRPr="00544DC6">
        <w:rPr>
          <w:rFonts w:ascii="Garamond" w:hAnsi="Garamond"/>
        </w:rPr>
        <w:t xml:space="preserve">gericht </w:t>
      </w:r>
      <w:r w:rsidR="003D6001" w:rsidRPr="00544DC6">
        <w:rPr>
          <w:rFonts w:ascii="Garamond" w:hAnsi="Garamond"/>
        </w:rPr>
        <w:t>inkopen verder aan te wakkeren. Het gerichte beleid van overheidswege op het bevorderen van innovatie</w:t>
      </w:r>
      <w:r w:rsidR="00666C99" w:rsidRPr="00544DC6">
        <w:rPr>
          <w:rFonts w:ascii="Garamond" w:hAnsi="Garamond"/>
        </w:rPr>
        <w:t>gericht</w:t>
      </w:r>
      <w:r w:rsidR="003D6001" w:rsidRPr="00544DC6">
        <w:rPr>
          <w:rFonts w:ascii="Garamond" w:hAnsi="Garamond"/>
        </w:rPr>
        <w:t xml:space="preserve"> inkopen concentreert zich dus </w:t>
      </w:r>
      <w:proofErr w:type="gramStart"/>
      <w:r w:rsidR="003D6001" w:rsidRPr="00544DC6">
        <w:rPr>
          <w:rFonts w:ascii="Garamond" w:hAnsi="Garamond"/>
        </w:rPr>
        <w:t>met name</w:t>
      </w:r>
      <w:proofErr w:type="gramEnd"/>
      <w:r w:rsidR="003D6001" w:rsidRPr="00544DC6">
        <w:rPr>
          <w:rFonts w:ascii="Garamond" w:hAnsi="Garamond"/>
        </w:rPr>
        <w:t xml:space="preserve"> op kennisontwikkeling. </w:t>
      </w:r>
    </w:p>
    <w:p w:rsidR="00165B91" w:rsidRPr="00544DC6" w:rsidRDefault="00165B91" w:rsidP="00165B91">
      <w:pPr>
        <w:jc w:val="both"/>
        <w:rPr>
          <w:rFonts w:ascii="Garamond" w:hAnsi="Garamond"/>
          <w:b/>
        </w:rPr>
      </w:pPr>
    </w:p>
    <w:p w:rsidR="00E571C9" w:rsidRPr="00544DC6" w:rsidRDefault="00E571C9" w:rsidP="00165B91">
      <w:pPr>
        <w:jc w:val="both"/>
        <w:rPr>
          <w:rFonts w:ascii="Garamond" w:hAnsi="Garamond"/>
          <w:b/>
          <w:i/>
        </w:rPr>
      </w:pPr>
      <w:r w:rsidRPr="00544DC6">
        <w:rPr>
          <w:rFonts w:ascii="Garamond" w:hAnsi="Garamond"/>
          <w:b/>
          <w:i/>
        </w:rPr>
        <w:t>Nederland en aanbesteden</w:t>
      </w:r>
    </w:p>
    <w:p w:rsidR="00747B43" w:rsidRPr="00544DC6" w:rsidRDefault="00747B43" w:rsidP="00165B91">
      <w:pPr>
        <w:jc w:val="both"/>
        <w:rPr>
          <w:rFonts w:ascii="Garamond" w:hAnsi="Garamond"/>
        </w:rPr>
      </w:pPr>
      <w:r w:rsidRPr="00544DC6">
        <w:rPr>
          <w:rFonts w:ascii="Garamond" w:hAnsi="Garamond"/>
        </w:rPr>
        <w:t xml:space="preserve">Ook in Nederland speelt de vraag welke wet- en regelgeving </w:t>
      </w:r>
      <w:proofErr w:type="gramStart"/>
      <w:r w:rsidRPr="00544DC6">
        <w:rPr>
          <w:rFonts w:ascii="Garamond" w:hAnsi="Garamond"/>
        </w:rPr>
        <w:t>reeds</w:t>
      </w:r>
      <w:proofErr w:type="gramEnd"/>
      <w:r w:rsidRPr="00544DC6">
        <w:rPr>
          <w:rFonts w:ascii="Garamond" w:hAnsi="Garamond"/>
        </w:rPr>
        <w:t xml:space="preserve"> bepalend is voor de vrijheidsgraden die een aanbestedende overheid heeft binnen het proces van (innovatiebevorderend) inkopen. </w:t>
      </w:r>
    </w:p>
    <w:p w:rsidR="00747B43" w:rsidRPr="00544DC6" w:rsidRDefault="00747B43" w:rsidP="00165B91">
      <w:pPr>
        <w:jc w:val="both"/>
        <w:rPr>
          <w:rFonts w:ascii="Garamond" w:hAnsi="Garamond"/>
        </w:rPr>
      </w:pPr>
    </w:p>
    <w:p w:rsidR="00B65DB7" w:rsidRPr="00544DC6" w:rsidRDefault="00965C1F" w:rsidP="00165B91">
      <w:pPr>
        <w:jc w:val="both"/>
        <w:rPr>
          <w:rFonts w:ascii="Garamond" w:hAnsi="Garamond"/>
          <w:b/>
        </w:rPr>
      </w:pPr>
      <w:r w:rsidRPr="00544DC6">
        <w:rPr>
          <w:rFonts w:ascii="Garamond" w:hAnsi="Garamond"/>
        </w:rPr>
        <w:t xml:space="preserve">De Europese richtlijnen vinden </w:t>
      </w:r>
      <w:r w:rsidR="005C2F7C" w:rsidRPr="00544DC6">
        <w:rPr>
          <w:rFonts w:ascii="Garamond" w:hAnsi="Garamond"/>
        </w:rPr>
        <w:t xml:space="preserve">momenteel nog geen directe </w:t>
      </w:r>
      <w:r w:rsidRPr="00544DC6">
        <w:rPr>
          <w:rFonts w:ascii="Garamond" w:hAnsi="Garamond"/>
        </w:rPr>
        <w:t>doorwerking in het Nederlandse positieve recht</w:t>
      </w:r>
      <w:r w:rsidR="005C2F7C" w:rsidRPr="00544DC6">
        <w:rPr>
          <w:rFonts w:ascii="Garamond" w:hAnsi="Garamond"/>
        </w:rPr>
        <w:t xml:space="preserve">. Eerdere pogingen tot het installeren van een Aanbestedingswet zijn gestrand in de Eerste Kamer. Momenteel wordt er binnen het Ministerie van Economische Zaken gewerkt aan een nieuwe Aanbestedingswet. Wel bestaat er </w:t>
      </w:r>
      <w:proofErr w:type="gramStart"/>
      <w:r w:rsidR="005C2F7C" w:rsidRPr="00544DC6">
        <w:rPr>
          <w:rFonts w:ascii="Garamond" w:hAnsi="Garamond"/>
        </w:rPr>
        <w:t>reeds</w:t>
      </w:r>
      <w:proofErr w:type="gramEnd"/>
      <w:r w:rsidR="005C2F7C" w:rsidRPr="00544DC6">
        <w:rPr>
          <w:rFonts w:ascii="Garamond" w:hAnsi="Garamond"/>
        </w:rPr>
        <w:t xml:space="preserve"> een </w:t>
      </w:r>
      <w:r w:rsidRPr="00544DC6">
        <w:rPr>
          <w:rFonts w:ascii="Garamond" w:hAnsi="Garamond"/>
        </w:rPr>
        <w:t xml:space="preserve">Besluit aanbestedingsregels voor overheidsopdrachten </w:t>
      </w:r>
      <w:r w:rsidR="005517F1" w:rsidRPr="00544DC6">
        <w:rPr>
          <w:rFonts w:ascii="Garamond" w:hAnsi="Garamond"/>
        </w:rPr>
        <w:t>(</w:t>
      </w:r>
      <w:proofErr w:type="spellStart"/>
      <w:r w:rsidR="005517F1" w:rsidRPr="00544DC6">
        <w:rPr>
          <w:rFonts w:ascii="Garamond" w:hAnsi="Garamond"/>
        </w:rPr>
        <w:t>Bao</w:t>
      </w:r>
      <w:proofErr w:type="spellEnd"/>
      <w:r w:rsidRPr="00544DC6">
        <w:rPr>
          <w:rFonts w:ascii="Garamond" w:hAnsi="Garamond"/>
        </w:rPr>
        <w:t xml:space="preserve">) en </w:t>
      </w:r>
      <w:r w:rsidR="005C2F7C" w:rsidRPr="00544DC6">
        <w:rPr>
          <w:rFonts w:ascii="Garamond" w:hAnsi="Garamond"/>
        </w:rPr>
        <w:t xml:space="preserve">een </w:t>
      </w:r>
      <w:r w:rsidR="005517F1" w:rsidRPr="00544DC6">
        <w:rPr>
          <w:rFonts w:ascii="Garamond" w:hAnsi="Garamond"/>
        </w:rPr>
        <w:t>Besluit aanbestedingen speciale sectoren (</w:t>
      </w:r>
      <w:proofErr w:type="spellStart"/>
      <w:r w:rsidR="005517F1" w:rsidRPr="00544DC6">
        <w:rPr>
          <w:rFonts w:ascii="Garamond" w:hAnsi="Garamond"/>
        </w:rPr>
        <w:t>Bass</w:t>
      </w:r>
      <w:proofErr w:type="spellEnd"/>
      <w:r w:rsidR="005517F1" w:rsidRPr="00544DC6">
        <w:rPr>
          <w:rFonts w:ascii="Garamond" w:hAnsi="Garamond"/>
        </w:rPr>
        <w:t xml:space="preserve">). </w:t>
      </w:r>
      <w:r w:rsidR="00F14509" w:rsidRPr="00544DC6">
        <w:rPr>
          <w:rFonts w:ascii="Garamond" w:hAnsi="Garamond"/>
        </w:rPr>
        <w:t xml:space="preserve">Voor decentrale overheden bestaat er tevens het ARW 2005, dat staat voor het Aanbestedingsreglement Werken. Uiteraard is dit reglement enkel en alleen van toepassing op de aanbesteding van werken. </w:t>
      </w:r>
    </w:p>
    <w:p w:rsidR="00165B91" w:rsidRPr="00544DC6" w:rsidRDefault="00165B91" w:rsidP="004C41A9">
      <w:pPr>
        <w:jc w:val="both"/>
        <w:rPr>
          <w:rFonts w:ascii="Garamond" w:hAnsi="Garamond"/>
        </w:rPr>
      </w:pPr>
    </w:p>
    <w:p w:rsidR="001C35B8" w:rsidRPr="00544DC6" w:rsidRDefault="001C35B8" w:rsidP="004C41A9">
      <w:pPr>
        <w:jc w:val="both"/>
        <w:rPr>
          <w:rFonts w:ascii="Garamond" w:hAnsi="Garamond"/>
          <w:b/>
        </w:rPr>
      </w:pPr>
      <w:r w:rsidRPr="00544DC6">
        <w:rPr>
          <w:rFonts w:ascii="Garamond" w:hAnsi="Garamond"/>
          <w:b/>
        </w:rPr>
        <w:t xml:space="preserve">6.2 </w:t>
      </w:r>
      <w:r w:rsidR="004C41A9" w:rsidRPr="00544DC6">
        <w:rPr>
          <w:rFonts w:ascii="Garamond" w:hAnsi="Garamond"/>
          <w:b/>
        </w:rPr>
        <w:t>Institutionele inrichting van innovatie</w:t>
      </w:r>
      <w:r w:rsidR="00666C99" w:rsidRPr="00544DC6">
        <w:rPr>
          <w:rFonts w:ascii="Garamond" w:hAnsi="Garamond"/>
          <w:b/>
        </w:rPr>
        <w:t>gericht</w:t>
      </w:r>
      <w:r w:rsidR="004C41A9" w:rsidRPr="00544DC6">
        <w:rPr>
          <w:rFonts w:ascii="Garamond" w:hAnsi="Garamond"/>
          <w:b/>
        </w:rPr>
        <w:t xml:space="preserve"> inkopen in N</w:t>
      </w:r>
      <w:r w:rsidR="000072B1" w:rsidRPr="00544DC6">
        <w:rPr>
          <w:rFonts w:ascii="Garamond" w:hAnsi="Garamond"/>
          <w:b/>
        </w:rPr>
        <w:t>ederland</w:t>
      </w:r>
    </w:p>
    <w:p w:rsidR="00165B91" w:rsidRPr="00544DC6" w:rsidRDefault="00165B91" w:rsidP="00165B91">
      <w:pPr>
        <w:jc w:val="both"/>
        <w:rPr>
          <w:rFonts w:ascii="Garamond" w:hAnsi="Garamond"/>
        </w:rPr>
      </w:pPr>
      <w:r w:rsidRPr="00544DC6">
        <w:rPr>
          <w:rFonts w:ascii="Garamond" w:hAnsi="Garamond"/>
        </w:rPr>
        <w:t xml:space="preserve">Een studie uitgevoerd in opdracht van de Europese Commissie door het </w:t>
      </w:r>
      <w:proofErr w:type="spellStart"/>
      <w:r w:rsidRPr="00544DC6">
        <w:rPr>
          <w:rFonts w:ascii="Garamond" w:hAnsi="Garamond"/>
        </w:rPr>
        <w:t>Fraunhoffer</w:t>
      </w:r>
      <w:proofErr w:type="spellEnd"/>
      <w:r w:rsidRPr="00544DC6">
        <w:rPr>
          <w:rFonts w:ascii="Garamond" w:hAnsi="Garamond"/>
        </w:rPr>
        <w:t xml:space="preserve"> </w:t>
      </w:r>
      <w:proofErr w:type="spellStart"/>
      <w:r w:rsidRPr="00544DC6">
        <w:rPr>
          <w:rFonts w:ascii="Garamond" w:hAnsi="Garamond"/>
        </w:rPr>
        <w:t>Institute</w:t>
      </w:r>
      <w:proofErr w:type="spellEnd"/>
      <w:r w:rsidRPr="00544DC6">
        <w:rPr>
          <w:rFonts w:ascii="Garamond" w:hAnsi="Garamond"/>
        </w:rPr>
        <w:t xml:space="preserve"> </w:t>
      </w:r>
      <w:proofErr w:type="spellStart"/>
      <w:r w:rsidRPr="00544DC6">
        <w:rPr>
          <w:rFonts w:ascii="Garamond" w:hAnsi="Garamond"/>
        </w:rPr>
        <w:t>for</w:t>
      </w:r>
      <w:proofErr w:type="spellEnd"/>
      <w:r w:rsidRPr="00544DC6">
        <w:rPr>
          <w:rFonts w:ascii="Garamond" w:hAnsi="Garamond"/>
        </w:rPr>
        <w:t xml:space="preserve"> Systems and </w:t>
      </w:r>
      <w:proofErr w:type="spellStart"/>
      <w:r w:rsidRPr="00544DC6">
        <w:rPr>
          <w:rFonts w:ascii="Garamond" w:hAnsi="Garamond"/>
        </w:rPr>
        <w:t>Innovation</w:t>
      </w:r>
      <w:proofErr w:type="spellEnd"/>
      <w:r w:rsidRPr="00544DC6">
        <w:rPr>
          <w:rFonts w:ascii="Garamond" w:hAnsi="Garamond"/>
        </w:rPr>
        <w:t xml:space="preserve"> </w:t>
      </w:r>
      <w:proofErr w:type="gramStart"/>
      <w:r w:rsidRPr="00544DC6">
        <w:rPr>
          <w:rFonts w:ascii="Garamond" w:hAnsi="Garamond"/>
        </w:rPr>
        <w:t>Research</w:t>
      </w:r>
      <w:proofErr w:type="gramEnd"/>
      <w:r w:rsidRPr="00544DC6">
        <w:rPr>
          <w:rFonts w:ascii="Garamond" w:hAnsi="Garamond"/>
        </w:rPr>
        <w:t xml:space="preserve"> (2005, p131-135), geeft een uitvoerige beschrijving van de mate waarin </w:t>
      </w:r>
      <w:r w:rsidR="00666C99" w:rsidRPr="00544DC6">
        <w:rPr>
          <w:rFonts w:ascii="Garamond" w:hAnsi="Garamond"/>
        </w:rPr>
        <w:t>innovatiegericht inkopen</w:t>
      </w:r>
      <w:r w:rsidRPr="00544DC6">
        <w:rPr>
          <w:rFonts w:ascii="Garamond" w:hAnsi="Garamond"/>
        </w:rPr>
        <w:t xml:space="preserve"> is neergedaald in het Nederlandse beleid en de institutionele inrichting binnen het publieke bestel. </w:t>
      </w:r>
    </w:p>
    <w:p w:rsidR="00165B91" w:rsidRPr="00544DC6" w:rsidRDefault="00165B91" w:rsidP="004C41A9">
      <w:pPr>
        <w:jc w:val="both"/>
        <w:rPr>
          <w:rFonts w:ascii="Garamond" w:hAnsi="Garamond"/>
        </w:rPr>
      </w:pPr>
    </w:p>
    <w:p w:rsidR="004C41A9" w:rsidRPr="00544DC6" w:rsidRDefault="00666C99" w:rsidP="004C41A9">
      <w:pPr>
        <w:jc w:val="both"/>
        <w:rPr>
          <w:rFonts w:ascii="Garamond" w:hAnsi="Garamond"/>
        </w:rPr>
      </w:pPr>
      <w:r w:rsidRPr="00544DC6">
        <w:rPr>
          <w:rFonts w:ascii="Garamond" w:hAnsi="Garamond"/>
        </w:rPr>
        <w:t>Het innovatiegericht</w:t>
      </w:r>
      <w:r w:rsidR="004C41A9" w:rsidRPr="00544DC6">
        <w:rPr>
          <w:rFonts w:ascii="Garamond" w:hAnsi="Garamond"/>
        </w:rPr>
        <w:t xml:space="preserve">e inkoopbeleid in Nederland wordt in deze studie gekwalificeerd als </w:t>
      </w:r>
      <w:proofErr w:type="spellStart"/>
      <w:r w:rsidR="004C41A9" w:rsidRPr="00544DC6">
        <w:rPr>
          <w:rFonts w:ascii="Garamond" w:hAnsi="Garamond"/>
          <w:i/>
        </w:rPr>
        <w:t>highly</w:t>
      </w:r>
      <w:proofErr w:type="spellEnd"/>
      <w:r w:rsidR="004C41A9" w:rsidRPr="00544DC6">
        <w:rPr>
          <w:rFonts w:ascii="Garamond" w:hAnsi="Garamond"/>
          <w:i/>
        </w:rPr>
        <w:t xml:space="preserve"> </w:t>
      </w:r>
      <w:proofErr w:type="spellStart"/>
      <w:r w:rsidR="004C41A9" w:rsidRPr="00544DC6">
        <w:rPr>
          <w:rFonts w:ascii="Garamond" w:hAnsi="Garamond"/>
          <w:i/>
        </w:rPr>
        <w:t>decentralised</w:t>
      </w:r>
      <w:proofErr w:type="spellEnd"/>
      <w:r w:rsidR="004C41A9" w:rsidRPr="00544DC6">
        <w:rPr>
          <w:rFonts w:ascii="Garamond" w:hAnsi="Garamond"/>
        </w:rPr>
        <w:t xml:space="preserve">. Dit predicaat wordt ondersteund door de observatie dat er in Nederland geen enkel </w:t>
      </w:r>
      <w:r w:rsidR="004C41A9" w:rsidRPr="00544DC6">
        <w:rPr>
          <w:rFonts w:ascii="Garamond" w:hAnsi="Garamond"/>
        </w:rPr>
        <w:lastRenderedPageBreak/>
        <w:t xml:space="preserve">coördinerend lichaam stuurt op de overheidsinkopen. Het centrale sturen op ‘innovatie’ in de Nederlandse maatschappij ligt bij het ministerie van Economische Zaken. Verder observeert het </w:t>
      </w:r>
      <w:proofErr w:type="spellStart"/>
      <w:r w:rsidR="004C41A9" w:rsidRPr="00544DC6">
        <w:rPr>
          <w:rFonts w:ascii="Garamond" w:hAnsi="Garamond"/>
        </w:rPr>
        <w:t>Fraunhoffer</w:t>
      </w:r>
      <w:proofErr w:type="spellEnd"/>
      <w:r w:rsidR="004C41A9" w:rsidRPr="00544DC6">
        <w:rPr>
          <w:rFonts w:ascii="Garamond" w:hAnsi="Garamond"/>
        </w:rPr>
        <w:t xml:space="preserve"> </w:t>
      </w:r>
      <w:proofErr w:type="spellStart"/>
      <w:r w:rsidR="004C41A9" w:rsidRPr="00544DC6">
        <w:rPr>
          <w:rFonts w:ascii="Garamond" w:hAnsi="Garamond"/>
        </w:rPr>
        <w:t>Institute</w:t>
      </w:r>
      <w:proofErr w:type="spellEnd"/>
      <w:r w:rsidR="004C41A9" w:rsidRPr="00544DC6">
        <w:rPr>
          <w:rFonts w:ascii="Garamond" w:hAnsi="Garamond"/>
        </w:rPr>
        <w:t xml:space="preserve"> een aantal andere relevante organisaties:</w:t>
      </w:r>
    </w:p>
    <w:p w:rsidR="004C41A9" w:rsidRPr="00544DC6" w:rsidRDefault="004C41A9" w:rsidP="004C41A9">
      <w:pPr>
        <w:jc w:val="both"/>
        <w:rPr>
          <w:rFonts w:ascii="Garamond" w:hAnsi="Garamond"/>
        </w:rPr>
      </w:pPr>
    </w:p>
    <w:p w:rsidR="004C41A9" w:rsidRPr="00544DC6" w:rsidRDefault="004C41A9" w:rsidP="00A861DE">
      <w:pPr>
        <w:numPr>
          <w:ilvl w:val="0"/>
          <w:numId w:val="6"/>
        </w:numPr>
        <w:jc w:val="both"/>
        <w:rPr>
          <w:rFonts w:ascii="Garamond" w:hAnsi="Garamond"/>
        </w:rPr>
      </w:pPr>
      <w:r w:rsidRPr="00544DC6">
        <w:rPr>
          <w:rFonts w:ascii="Garamond" w:hAnsi="Garamond"/>
          <w:i/>
        </w:rPr>
        <w:t>Ministerie van EZ</w:t>
      </w:r>
      <w:r w:rsidRPr="00544DC6">
        <w:rPr>
          <w:rFonts w:ascii="Garamond" w:hAnsi="Garamond"/>
        </w:rPr>
        <w:t xml:space="preserve"> als sturend ministerie in het innovatiebeleid.</w:t>
      </w:r>
    </w:p>
    <w:p w:rsidR="004C41A9" w:rsidRPr="00544DC6" w:rsidRDefault="004C41A9" w:rsidP="00A861DE">
      <w:pPr>
        <w:numPr>
          <w:ilvl w:val="0"/>
          <w:numId w:val="6"/>
        </w:numPr>
        <w:jc w:val="both"/>
        <w:rPr>
          <w:rFonts w:ascii="Garamond" w:hAnsi="Garamond"/>
        </w:rPr>
      </w:pPr>
      <w:r w:rsidRPr="00544DC6">
        <w:rPr>
          <w:rFonts w:ascii="Garamond" w:hAnsi="Garamond"/>
          <w:i/>
        </w:rPr>
        <w:t>SenterNovem</w:t>
      </w:r>
      <w:r w:rsidRPr="00544DC6">
        <w:rPr>
          <w:rFonts w:ascii="Garamond" w:hAnsi="Garamond"/>
        </w:rPr>
        <w:t xml:space="preserve"> (tegenwoordig onderdeel van Agentschap NL) als organisator en programma eigenaar van het duurzaam inkopen en innovatiegericht inkopen programma.</w:t>
      </w:r>
    </w:p>
    <w:p w:rsidR="004C41A9" w:rsidRPr="00544DC6" w:rsidRDefault="004C41A9" w:rsidP="00A861DE">
      <w:pPr>
        <w:numPr>
          <w:ilvl w:val="0"/>
          <w:numId w:val="6"/>
        </w:numPr>
        <w:jc w:val="both"/>
        <w:rPr>
          <w:rFonts w:ascii="Garamond" w:hAnsi="Garamond"/>
        </w:rPr>
      </w:pPr>
      <w:r w:rsidRPr="00544DC6">
        <w:rPr>
          <w:rFonts w:ascii="Garamond" w:hAnsi="Garamond"/>
          <w:i/>
        </w:rPr>
        <w:t>Kenniscentrum Elektronische Overheid</w:t>
      </w:r>
      <w:r w:rsidRPr="00544DC6">
        <w:rPr>
          <w:rFonts w:ascii="Garamond" w:hAnsi="Garamond"/>
        </w:rPr>
        <w:t xml:space="preserve"> als het agentschap dat </w:t>
      </w:r>
      <w:proofErr w:type="spellStart"/>
      <w:r w:rsidRPr="00544DC6">
        <w:rPr>
          <w:rFonts w:ascii="Garamond" w:hAnsi="Garamond"/>
        </w:rPr>
        <w:t>E-Government</w:t>
      </w:r>
      <w:proofErr w:type="spellEnd"/>
      <w:r w:rsidRPr="00544DC6">
        <w:rPr>
          <w:rFonts w:ascii="Garamond" w:hAnsi="Garamond"/>
        </w:rPr>
        <w:t xml:space="preserve"> in Nederland aanjaagt en de nationale </w:t>
      </w:r>
      <w:proofErr w:type="spellStart"/>
      <w:r w:rsidRPr="00544DC6">
        <w:rPr>
          <w:rFonts w:ascii="Garamond" w:hAnsi="Garamond"/>
        </w:rPr>
        <w:t>IT-systemen</w:t>
      </w:r>
      <w:proofErr w:type="spellEnd"/>
      <w:r w:rsidRPr="00544DC6">
        <w:rPr>
          <w:rFonts w:ascii="Garamond" w:hAnsi="Garamond"/>
        </w:rPr>
        <w:t xml:space="preserve"> coördineert. </w:t>
      </w:r>
    </w:p>
    <w:p w:rsidR="004C41A9" w:rsidRPr="00544DC6" w:rsidRDefault="004C41A9" w:rsidP="00A861DE">
      <w:pPr>
        <w:numPr>
          <w:ilvl w:val="0"/>
          <w:numId w:val="6"/>
        </w:numPr>
        <w:jc w:val="both"/>
        <w:rPr>
          <w:rFonts w:ascii="Garamond" w:hAnsi="Garamond"/>
        </w:rPr>
      </w:pPr>
      <w:r w:rsidRPr="00544DC6">
        <w:rPr>
          <w:rFonts w:ascii="Garamond" w:hAnsi="Garamond"/>
          <w:i/>
        </w:rPr>
        <w:t>Innovatie Platform</w:t>
      </w:r>
      <w:r w:rsidRPr="00544DC6">
        <w:rPr>
          <w:rFonts w:ascii="Garamond" w:hAnsi="Garamond"/>
        </w:rPr>
        <w:t xml:space="preserve"> als het platform dat is ingericht om de Nederlandse innovatiekracht te versterken en zorg te dragen voor een positie van Nederland als koploper in de Europese </w:t>
      </w:r>
      <w:proofErr w:type="spellStart"/>
      <w:r w:rsidRPr="00544DC6">
        <w:rPr>
          <w:rFonts w:ascii="Garamond" w:hAnsi="Garamond"/>
        </w:rPr>
        <w:t>kenniseconomieen</w:t>
      </w:r>
      <w:proofErr w:type="spellEnd"/>
      <w:r w:rsidRPr="00544DC6">
        <w:rPr>
          <w:rFonts w:ascii="Garamond" w:hAnsi="Garamond"/>
        </w:rPr>
        <w:t>.</w:t>
      </w:r>
    </w:p>
    <w:p w:rsidR="004C41A9" w:rsidRPr="00544DC6" w:rsidRDefault="004C41A9" w:rsidP="00A861DE">
      <w:pPr>
        <w:numPr>
          <w:ilvl w:val="0"/>
          <w:numId w:val="6"/>
        </w:numPr>
        <w:jc w:val="both"/>
        <w:rPr>
          <w:rFonts w:ascii="Garamond" w:hAnsi="Garamond"/>
        </w:rPr>
      </w:pPr>
      <w:r w:rsidRPr="00544DC6">
        <w:rPr>
          <w:rFonts w:ascii="Garamond" w:hAnsi="Garamond"/>
          <w:i/>
        </w:rPr>
        <w:t>Overheidsnetwerk 21</w:t>
      </w:r>
      <w:r w:rsidRPr="00544DC6">
        <w:rPr>
          <w:rFonts w:ascii="Garamond" w:hAnsi="Garamond"/>
          <w:i/>
          <w:vertAlign w:val="superscript"/>
        </w:rPr>
        <w:t>e</w:t>
      </w:r>
      <w:r w:rsidRPr="00544DC6">
        <w:rPr>
          <w:rFonts w:ascii="Garamond" w:hAnsi="Garamond"/>
          <w:i/>
        </w:rPr>
        <w:t xml:space="preserve"> eeuw </w:t>
      </w:r>
      <w:r w:rsidRPr="00544DC6">
        <w:rPr>
          <w:rFonts w:ascii="Garamond" w:hAnsi="Garamond"/>
        </w:rPr>
        <w:t xml:space="preserve">als coördinator van het inkoopproces van </w:t>
      </w:r>
      <w:proofErr w:type="spellStart"/>
      <w:r w:rsidRPr="00544DC6">
        <w:rPr>
          <w:rFonts w:ascii="Garamond" w:hAnsi="Garamond"/>
        </w:rPr>
        <w:t>IT-systemen</w:t>
      </w:r>
      <w:proofErr w:type="spellEnd"/>
      <w:r w:rsidRPr="00544DC6">
        <w:rPr>
          <w:rFonts w:ascii="Garamond" w:hAnsi="Garamond"/>
        </w:rPr>
        <w:t xml:space="preserve"> en dragers voor de publieke sector.</w:t>
      </w:r>
    </w:p>
    <w:p w:rsidR="004C41A9" w:rsidRPr="00544DC6" w:rsidRDefault="004C41A9" w:rsidP="00A861DE">
      <w:pPr>
        <w:numPr>
          <w:ilvl w:val="0"/>
          <w:numId w:val="6"/>
        </w:numPr>
        <w:jc w:val="both"/>
        <w:rPr>
          <w:rFonts w:ascii="Garamond" w:hAnsi="Garamond"/>
        </w:rPr>
      </w:pPr>
      <w:r w:rsidRPr="00544DC6">
        <w:rPr>
          <w:rFonts w:ascii="Garamond" w:hAnsi="Garamond"/>
          <w:i/>
        </w:rPr>
        <w:t xml:space="preserve">www.inkopers.net </w:t>
      </w:r>
      <w:r w:rsidRPr="00544DC6">
        <w:rPr>
          <w:rFonts w:ascii="Garamond" w:hAnsi="Garamond"/>
        </w:rPr>
        <w:t xml:space="preserve">als het centrale platform voor het delen van informatie </w:t>
      </w:r>
      <w:proofErr w:type="gramStart"/>
      <w:r w:rsidRPr="00544DC6">
        <w:rPr>
          <w:rFonts w:ascii="Garamond" w:hAnsi="Garamond"/>
        </w:rPr>
        <w:t>omtrent</w:t>
      </w:r>
      <w:proofErr w:type="gramEnd"/>
      <w:r w:rsidRPr="00544DC6">
        <w:rPr>
          <w:rFonts w:ascii="Garamond" w:hAnsi="Garamond"/>
        </w:rPr>
        <w:t xml:space="preserve"> duurzaam inkopen en innovatiegericht inkopen.</w:t>
      </w:r>
    </w:p>
    <w:p w:rsidR="004C41A9" w:rsidRPr="00544DC6" w:rsidRDefault="004C41A9" w:rsidP="00A861DE">
      <w:pPr>
        <w:numPr>
          <w:ilvl w:val="0"/>
          <w:numId w:val="6"/>
        </w:numPr>
        <w:jc w:val="both"/>
        <w:rPr>
          <w:rFonts w:ascii="Garamond" w:hAnsi="Garamond"/>
        </w:rPr>
      </w:pPr>
      <w:r w:rsidRPr="00544DC6">
        <w:rPr>
          <w:rFonts w:ascii="Garamond" w:hAnsi="Garamond"/>
          <w:i/>
        </w:rPr>
        <w:t xml:space="preserve">www.ovia.nl </w:t>
      </w:r>
      <w:r w:rsidRPr="00544DC6">
        <w:rPr>
          <w:rFonts w:ascii="Garamond" w:hAnsi="Garamond"/>
        </w:rPr>
        <w:t>als bron van informatie en toolkits voor inkopers van publieke organisaties.</w:t>
      </w:r>
    </w:p>
    <w:p w:rsidR="004C41A9" w:rsidRPr="00544DC6" w:rsidRDefault="004C41A9" w:rsidP="00A861DE">
      <w:pPr>
        <w:numPr>
          <w:ilvl w:val="0"/>
          <w:numId w:val="6"/>
        </w:numPr>
        <w:jc w:val="both"/>
        <w:rPr>
          <w:rFonts w:ascii="Garamond" w:hAnsi="Garamond"/>
          <w:i/>
        </w:rPr>
      </w:pPr>
      <w:r w:rsidRPr="00544DC6">
        <w:rPr>
          <w:rFonts w:ascii="Garamond" w:hAnsi="Garamond"/>
          <w:i/>
        </w:rPr>
        <w:t xml:space="preserve">NEVI Publiek </w:t>
      </w:r>
      <w:r w:rsidRPr="00544DC6">
        <w:rPr>
          <w:rFonts w:ascii="Garamond" w:hAnsi="Garamond"/>
        </w:rPr>
        <w:t xml:space="preserve">als een geavanceerd platform voor inkopers in de publieke sector die werken aan excellentie in inkoop. </w:t>
      </w:r>
    </w:p>
    <w:p w:rsidR="004C41A9" w:rsidRPr="00544DC6" w:rsidRDefault="004C41A9" w:rsidP="004C41A9">
      <w:pPr>
        <w:jc w:val="both"/>
        <w:rPr>
          <w:rFonts w:ascii="Garamond" w:hAnsi="Garamond"/>
          <w:i/>
        </w:rPr>
      </w:pPr>
      <w:r w:rsidRPr="00544DC6">
        <w:rPr>
          <w:rFonts w:ascii="Garamond" w:hAnsi="Garamond"/>
          <w:i/>
        </w:rPr>
        <w:t>(</w:t>
      </w:r>
      <w:proofErr w:type="spellStart"/>
      <w:r w:rsidRPr="00544DC6">
        <w:rPr>
          <w:rFonts w:ascii="Garamond" w:hAnsi="Garamond"/>
          <w:i/>
        </w:rPr>
        <w:t>Fraunhoffer</w:t>
      </w:r>
      <w:proofErr w:type="spellEnd"/>
      <w:r w:rsidRPr="00544DC6">
        <w:rPr>
          <w:rFonts w:ascii="Garamond" w:hAnsi="Garamond"/>
          <w:i/>
        </w:rPr>
        <w:t xml:space="preserve"> </w:t>
      </w:r>
      <w:proofErr w:type="spellStart"/>
      <w:r w:rsidRPr="00544DC6">
        <w:rPr>
          <w:rFonts w:ascii="Garamond" w:hAnsi="Garamond"/>
          <w:i/>
        </w:rPr>
        <w:t>Institute</w:t>
      </w:r>
      <w:proofErr w:type="spellEnd"/>
      <w:r w:rsidRPr="00544DC6">
        <w:rPr>
          <w:rFonts w:ascii="Garamond" w:hAnsi="Garamond"/>
          <w:i/>
        </w:rPr>
        <w:t>, 2005 p 131-132)</w:t>
      </w:r>
    </w:p>
    <w:p w:rsidR="004C41A9" w:rsidRPr="00544DC6" w:rsidRDefault="004C41A9" w:rsidP="004C41A9">
      <w:pPr>
        <w:jc w:val="both"/>
        <w:rPr>
          <w:rFonts w:ascii="Garamond" w:hAnsi="Garamond"/>
          <w:i/>
        </w:rPr>
      </w:pPr>
    </w:p>
    <w:p w:rsidR="00E732F8" w:rsidRPr="00544DC6" w:rsidRDefault="00E732F8" w:rsidP="00E732F8">
      <w:pPr>
        <w:jc w:val="both"/>
        <w:rPr>
          <w:rFonts w:ascii="Garamond" w:hAnsi="Garamond"/>
        </w:rPr>
      </w:pPr>
      <w:r w:rsidRPr="00544DC6">
        <w:rPr>
          <w:rFonts w:ascii="Garamond" w:hAnsi="Garamond"/>
        </w:rPr>
        <w:t xml:space="preserve">Uiteraard kan de bovenstaande lijst met betrokken partijen tot in de diepte aangevuld worden met andere publiekrechtelijke organisaties die in de kantlijn een rol spelen in het faciliteren van de inkopende organisaties. Verder zijn het uiteraard decentrale overheden (gemeenten, kaderwetgebieden en provincies) en </w:t>
      </w:r>
      <w:proofErr w:type="spellStart"/>
      <w:r w:rsidRPr="00544DC6">
        <w:rPr>
          <w:rFonts w:ascii="Garamond" w:hAnsi="Garamond"/>
        </w:rPr>
        <w:t>semi-publieke</w:t>
      </w:r>
      <w:proofErr w:type="spellEnd"/>
      <w:r w:rsidRPr="00544DC6">
        <w:rPr>
          <w:rFonts w:ascii="Garamond" w:hAnsi="Garamond"/>
        </w:rPr>
        <w:t xml:space="preserve"> instituties die zelf als inkoper een rol spelen in het innovatieve inkopen. </w:t>
      </w:r>
    </w:p>
    <w:p w:rsidR="00E732F8" w:rsidRPr="00544DC6" w:rsidRDefault="00E732F8" w:rsidP="00E732F8">
      <w:pPr>
        <w:pStyle w:val="ListParagraph"/>
        <w:ind w:left="0"/>
        <w:rPr>
          <w:rFonts w:ascii="Garamond" w:hAnsi="Garamond"/>
          <w:b/>
          <w:lang w:val="nl-NL"/>
        </w:rPr>
      </w:pPr>
    </w:p>
    <w:p w:rsidR="004C41A9" w:rsidRPr="00544DC6" w:rsidRDefault="004C41A9" w:rsidP="004C41A9">
      <w:pPr>
        <w:jc w:val="both"/>
        <w:rPr>
          <w:rFonts w:ascii="Garamond" w:hAnsi="Garamond"/>
        </w:rPr>
      </w:pPr>
      <w:r w:rsidRPr="00544DC6">
        <w:rPr>
          <w:rFonts w:ascii="Garamond" w:hAnsi="Garamond"/>
        </w:rPr>
        <w:t xml:space="preserve">Voorts spreekt het </w:t>
      </w:r>
      <w:proofErr w:type="spellStart"/>
      <w:r w:rsidRPr="00544DC6">
        <w:rPr>
          <w:rFonts w:ascii="Garamond" w:hAnsi="Garamond"/>
        </w:rPr>
        <w:t>Fraunhoffer</w:t>
      </w:r>
      <w:proofErr w:type="spellEnd"/>
      <w:r w:rsidRPr="00544DC6">
        <w:rPr>
          <w:rFonts w:ascii="Garamond" w:hAnsi="Garamond"/>
        </w:rPr>
        <w:t xml:space="preserve"> </w:t>
      </w:r>
      <w:proofErr w:type="spellStart"/>
      <w:r w:rsidRPr="00544DC6">
        <w:rPr>
          <w:rFonts w:ascii="Garamond" w:hAnsi="Garamond"/>
        </w:rPr>
        <w:t>Institute</w:t>
      </w:r>
      <w:proofErr w:type="spellEnd"/>
      <w:r w:rsidRPr="00544DC6">
        <w:rPr>
          <w:rFonts w:ascii="Garamond" w:hAnsi="Garamond"/>
        </w:rPr>
        <w:t xml:space="preserve"> (2005, p 135) over de oprichting van een nieuw netwerk voor professioneel en innovatiegericht inkopen (</w:t>
      </w:r>
      <w:proofErr w:type="spellStart"/>
      <w:r w:rsidRPr="00544DC6">
        <w:rPr>
          <w:rFonts w:ascii="Garamond" w:hAnsi="Garamond"/>
        </w:rPr>
        <w:t>PIANOo</w:t>
      </w:r>
      <w:proofErr w:type="spellEnd"/>
      <w:r w:rsidRPr="00544DC6">
        <w:rPr>
          <w:rFonts w:ascii="Garamond" w:hAnsi="Garamond"/>
        </w:rPr>
        <w:t xml:space="preserve">). Zij ziet in de diversiteit aan innovatiegericht inkoopinitiatieven een reden tot oprichten van dit netwerk. Hoewel </w:t>
      </w:r>
      <w:proofErr w:type="spellStart"/>
      <w:r w:rsidRPr="00544DC6">
        <w:rPr>
          <w:rFonts w:ascii="Garamond" w:hAnsi="Garamond"/>
        </w:rPr>
        <w:t>P</w:t>
      </w:r>
      <w:r w:rsidR="00D761C9" w:rsidRPr="00544DC6">
        <w:rPr>
          <w:rFonts w:ascii="Garamond" w:hAnsi="Garamond"/>
        </w:rPr>
        <w:t>I</w:t>
      </w:r>
      <w:r w:rsidRPr="00544DC6">
        <w:rPr>
          <w:rFonts w:ascii="Garamond" w:hAnsi="Garamond"/>
        </w:rPr>
        <w:t>ANOo</w:t>
      </w:r>
      <w:proofErr w:type="spellEnd"/>
      <w:r w:rsidRPr="00544DC6">
        <w:rPr>
          <w:rFonts w:ascii="Garamond" w:hAnsi="Garamond"/>
        </w:rPr>
        <w:t xml:space="preserve"> zich hier wel bezig mee lijkt te houden, is uit informatie op de website en de beschikbare publicaties niet af te leiden dat dit daadwerkelijk de achterliggende gedachte is. Het netwerk stelt zelf (zo valt te lezen op haar website </w:t>
      </w:r>
      <w:hyperlink r:id="rId36" w:history="1">
        <w:r w:rsidRPr="00544DC6">
          <w:rPr>
            <w:rStyle w:val="Hyperlink"/>
            <w:rFonts w:ascii="Garamond" w:hAnsi="Garamond"/>
          </w:rPr>
          <w:t>www.pianoo.nl</w:t>
        </w:r>
      </w:hyperlink>
      <w:r w:rsidRPr="00544DC6">
        <w:rPr>
          <w:rFonts w:ascii="Garamond" w:hAnsi="Garamond"/>
        </w:rPr>
        <w:t xml:space="preserve"> geraadpleegd op 18 maart 2010) een breder doel na te streven namelijk ‘het verbeteren</w:t>
      </w:r>
      <w:r w:rsidR="003D6001" w:rsidRPr="00544DC6">
        <w:rPr>
          <w:rFonts w:ascii="Garamond" w:hAnsi="Garamond"/>
        </w:rPr>
        <w:t xml:space="preserve"> van overheidsaanbestedingen’.</w:t>
      </w:r>
    </w:p>
    <w:p w:rsidR="00A633AB" w:rsidRPr="00544DC6" w:rsidRDefault="00A633AB" w:rsidP="004C41A9">
      <w:pPr>
        <w:jc w:val="both"/>
        <w:rPr>
          <w:rFonts w:ascii="Garamond" w:hAnsi="Garamond"/>
        </w:rPr>
      </w:pPr>
    </w:p>
    <w:p w:rsidR="008216D8" w:rsidRPr="00544DC6" w:rsidRDefault="00A633AB" w:rsidP="004C41A9">
      <w:pPr>
        <w:jc w:val="both"/>
        <w:rPr>
          <w:rFonts w:ascii="Garamond" w:hAnsi="Garamond"/>
        </w:rPr>
      </w:pPr>
      <w:r w:rsidRPr="00544DC6">
        <w:rPr>
          <w:rFonts w:ascii="Garamond" w:hAnsi="Garamond"/>
        </w:rPr>
        <w:t xml:space="preserve">Na publicatie van het </w:t>
      </w:r>
      <w:proofErr w:type="spellStart"/>
      <w:r w:rsidRPr="00544DC6">
        <w:rPr>
          <w:rFonts w:ascii="Garamond" w:hAnsi="Garamond"/>
        </w:rPr>
        <w:t>Fraunhoffer</w:t>
      </w:r>
      <w:proofErr w:type="spellEnd"/>
      <w:r w:rsidRPr="00544DC6">
        <w:rPr>
          <w:rFonts w:ascii="Garamond" w:hAnsi="Garamond"/>
        </w:rPr>
        <w:t xml:space="preserve"> rapport heeft zich nog een relevante ontwikkeling voorgedaan in de institutionele inbedding van innovatiebevorderend inkopen</w:t>
      </w:r>
      <w:r w:rsidR="00A06FD7" w:rsidRPr="00544DC6">
        <w:rPr>
          <w:rFonts w:ascii="Garamond" w:hAnsi="Garamond"/>
        </w:rPr>
        <w:t xml:space="preserve"> (zie hiervoor kamerstuk </w:t>
      </w:r>
      <w:r w:rsidR="00A06FD7" w:rsidRPr="00544DC6">
        <w:rPr>
          <w:rFonts w:ascii="Garamond" w:hAnsi="Garamond"/>
          <w:i/>
        </w:rPr>
        <w:t xml:space="preserve">Actieplan Professioneel Inkopen en Aanbesteden </w:t>
      </w:r>
      <w:proofErr w:type="gramStart"/>
      <w:r w:rsidR="00A06FD7" w:rsidRPr="00544DC6">
        <w:rPr>
          <w:rFonts w:ascii="Garamond" w:hAnsi="Garamond"/>
          <w:i/>
        </w:rPr>
        <w:t>[</w:t>
      </w:r>
      <w:proofErr w:type="gramEnd"/>
      <w:r w:rsidR="00A06FD7" w:rsidRPr="00544DC6">
        <w:rPr>
          <w:rFonts w:ascii="Garamond" w:hAnsi="Garamond"/>
          <w:i/>
        </w:rPr>
        <w:t>26 966])</w:t>
      </w:r>
      <w:r w:rsidRPr="00544DC6">
        <w:rPr>
          <w:rFonts w:ascii="Garamond" w:hAnsi="Garamond"/>
        </w:rPr>
        <w:t xml:space="preserve">. Zo heeft de installatie van een Regiebureau Inkoop Rijksoverheid, onder leiding van een </w:t>
      </w:r>
      <w:proofErr w:type="spellStart"/>
      <w:r w:rsidRPr="00544DC6">
        <w:rPr>
          <w:rFonts w:ascii="Garamond" w:hAnsi="Garamond"/>
        </w:rPr>
        <w:t>Chief</w:t>
      </w:r>
      <w:proofErr w:type="spellEnd"/>
      <w:r w:rsidRPr="00544DC6">
        <w:rPr>
          <w:rFonts w:ascii="Garamond" w:hAnsi="Garamond"/>
        </w:rPr>
        <w:t xml:space="preserve"> </w:t>
      </w:r>
      <w:proofErr w:type="spellStart"/>
      <w:r w:rsidRPr="00544DC6">
        <w:rPr>
          <w:rFonts w:ascii="Garamond" w:hAnsi="Garamond"/>
        </w:rPr>
        <w:t>Procurement</w:t>
      </w:r>
      <w:proofErr w:type="spellEnd"/>
      <w:r w:rsidRPr="00544DC6">
        <w:rPr>
          <w:rFonts w:ascii="Garamond" w:hAnsi="Garamond"/>
        </w:rPr>
        <w:t xml:space="preserve"> </w:t>
      </w:r>
      <w:proofErr w:type="spellStart"/>
      <w:r w:rsidRPr="00544DC6">
        <w:rPr>
          <w:rFonts w:ascii="Garamond" w:hAnsi="Garamond"/>
        </w:rPr>
        <w:t>Officer</w:t>
      </w:r>
      <w:proofErr w:type="spellEnd"/>
      <w:r w:rsidRPr="00544DC6">
        <w:rPr>
          <w:rFonts w:ascii="Garamond" w:hAnsi="Garamond"/>
        </w:rPr>
        <w:t>, in november 2006,</w:t>
      </w:r>
      <w:r w:rsidR="00A06FD7" w:rsidRPr="00544DC6">
        <w:rPr>
          <w:rFonts w:ascii="Garamond" w:hAnsi="Garamond"/>
        </w:rPr>
        <w:t xml:space="preserve"> in potentie een sterk effect op de mate waarin het inkoopbeleid als bijzonder decentraal wordt gekwalificeerd. </w:t>
      </w:r>
      <w:r w:rsidR="008216D8" w:rsidRPr="00544DC6">
        <w:rPr>
          <w:rFonts w:ascii="Garamond" w:hAnsi="Garamond"/>
        </w:rPr>
        <w:t>Daar staat tegenover dat een dergelijk</w:t>
      </w:r>
      <w:r w:rsidR="000072B1" w:rsidRPr="00544DC6">
        <w:rPr>
          <w:rFonts w:ascii="Garamond" w:hAnsi="Garamond"/>
        </w:rPr>
        <w:t xml:space="preserve">e functie </w:t>
      </w:r>
      <w:r w:rsidR="008216D8" w:rsidRPr="00544DC6">
        <w:rPr>
          <w:rFonts w:ascii="Garamond" w:hAnsi="Garamond"/>
        </w:rPr>
        <w:t xml:space="preserve">alleen van doen lijkt te hebben met de rijksinkopen. </w:t>
      </w:r>
    </w:p>
    <w:p w:rsidR="008216D8" w:rsidRPr="00544DC6" w:rsidRDefault="008216D8" w:rsidP="004C41A9">
      <w:pPr>
        <w:jc w:val="both"/>
        <w:rPr>
          <w:rFonts w:ascii="Garamond" w:hAnsi="Garamond"/>
        </w:rPr>
      </w:pPr>
    </w:p>
    <w:p w:rsidR="00A633AB" w:rsidRPr="00544DC6" w:rsidRDefault="008216D8" w:rsidP="004C41A9">
      <w:pPr>
        <w:jc w:val="both"/>
        <w:rPr>
          <w:rFonts w:ascii="Garamond" w:hAnsi="Garamond"/>
        </w:rPr>
      </w:pPr>
      <w:r w:rsidRPr="00544DC6">
        <w:rPr>
          <w:rFonts w:ascii="Garamond" w:hAnsi="Garamond"/>
        </w:rPr>
        <w:t>V</w:t>
      </w:r>
      <w:r w:rsidR="00746665" w:rsidRPr="00544DC6">
        <w:rPr>
          <w:rFonts w:ascii="Garamond" w:hAnsi="Garamond"/>
        </w:rPr>
        <w:t xml:space="preserve">ragen </w:t>
      </w:r>
      <w:r w:rsidRPr="00544DC6">
        <w:rPr>
          <w:rFonts w:ascii="Garamond" w:hAnsi="Garamond"/>
        </w:rPr>
        <w:t xml:space="preserve">zijn dus </w:t>
      </w:r>
      <w:r w:rsidR="00746665" w:rsidRPr="00544DC6">
        <w:rPr>
          <w:rFonts w:ascii="Garamond" w:hAnsi="Garamond"/>
        </w:rPr>
        <w:t xml:space="preserve">te stellen bij de houdbaarheid van de bevindingen van het </w:t>
      </w:r>
      <w:proofErr w:type="spellStart"/>
      <w:r w:rsidR="00746665" w:rsidRPr="00544DC6">
        <w:rPr>
          <w:rFonts w:ascii="Garamond" w:hAnsi="Garamond"/>
        </w:rPr>
        <w:t>Fraunhoffer</w:t>
      </w:r>
      <w:proofErr w:type="spellEnd"/>
      <w:r w:rsidR="00746665" w:rsidRPr="00544DC6">
        <w:rPr>
          <w:rFonts w:ascii="Garamond" w:hAnsi="Garamond"/>
        </w:rPr>
        <w:t xml:space="preserve"> instituut. </w:t>
      </w:r>
      <w:r w:rsidR="00335959" w:rsidRPr="00544DC6">
        <w:rPr>
          <w:rFonts w:ascii="Garamond" w:hAnsi="Garamond"/>
        </w:rPr>
        <w:t xml:space="preserve">Sterker nog, een recente studie uitgevoerd door DPA </w:t>
      </w:r>
      <w:proofErr w:type="spellStart"/>
      <w:r w:rsidR="00335959" w:rsidRPr="00544DC6">
        <w:rPr>
          <w:rFonts w:ascii="Garamond" w:hAnsi="Garamond"/>
        </w:rPr>
        <w:t>Supply</w:t>
      </w:r>
      <w:proofErr w:type="spellEnd"/>
      <w:r w:rsidR="00335959" w:rsidRPr="00544DC6">
        <w:rPr>
          <w:rFonts w:ascii="Garamond" w:hAnsi="Garamond"/>
        </w:rPr>
        <w:t xml:space="preserve"> </w:t>
      </w:r>
      <w:proofErr w:type="spellStart"/>
      <w:r w:rsidR="00335959" w:rsidRPr="00544DC6">
        <w:rPr>
          <w:rFonts w:ascii="Garamond" w:hAnsi="Garamond"/>
        </w:rPr>
        <w:t>Chain</w:t>
      </w:r>
      <w:proofErr w:type="spellEnd"/>
      <w:r w:rsidR="00335959" w:rsidRPr="00544DC6">
        <w:rPr>
          <w:rFonts w:ascii="Garamond" w:hAnsi="Garamond"/>
        </w:rPr>
        <w:t xml:space="preserve">, stelt dat slechts 16% van de totale overheidsinkopen volledig decentraal uitgevoerd wordt. Met volledig decentraal bedoeld men hier </w:t>
      </w:r>
      <w:r w:rsidR="004F6A4B" w:rsidRPr="00544DC6">
        <w:rPr>
          <w:rFonts w:ascii="Garamond" w:hAnsi="Garamond"/>
        </w:rPr>
        <w:t xml:space="preserve">dat er geen sprake is van enige vorm van centrale coördinatie of gebruik van </w:t>
      </w:r>
      <w:proofErr w:type="spellStart"/>
      <w:r w:rsidR="004F6A4B" w:rsidRPr="00544DC6">
        <w:rPr>
          <w:rFonts w:ascii="Garamond" w:hAnsi="Garamond"/>
        </w:rPr>
        <w:t>shared-service</w:t>
      </w:r>
      <w:proofErr w:type="spellEnd"/>
      <w:r w:rsidR="004F6A4B" w:rsidRPr="00544DC6">
        <w:rPr>
          <w:rFonts w:ascii="Garamond" w:hAnsi="Garamond"/>
        </w:rPr>
        <w:t xml:space="preserve"> centra. </w:t>
      </w:r>
      <w:r w:rsidR="00154273" w:rsidRPr="00544DC6">
        <w:rPr>
          <w:rFonts w:ascii="Garamond" w:hAnsi="Garamond"/>
        </w:rPr>
        <w:t>Een eenduidig beeld van de mate waarin het inkoopbeleid in Nederland centraal, al dan niet decentraal georganiseerd is, is op basis van deze publicatie</w:t>
      </w:r>
      <w:r w:rsidR="00A83C0A" w:rsidRPr="00544DC6">
        <w:rPr>
          <w:rFonts w:ascii="Garamond" w:hAnsi="Garamond"/>
        </w:rPr>
        <w:t>s</w:t>
      </w:r>
      <w:r w:rsidR="00154273" w:rsidRPr="00544DC6">
        <w:rPr>
          <w:rFonts w:ascii="Garamond" w:hAnsi="Garamond"/>
        </w:rPr>
        <w:t xml:space="preserve"> niet te geven. </w:t>
      </w:r>
    </w:p>
    <w:p w:rsidR="004C41A9" w:rsidRPr="00544DC6" w:rsidRDefault="004C41A9" w:rsidP="004C41A9">
      <w:pPr>
        <w:jc w:val="both"/>
        <w:rPr>
          <w:rFonts w:ascii="Garamond" w:hAnsi="Garamond"/>
          <w:i/>
        </w:rPr>
      </w:pPr>
    </w:p>
    <w:p w:rsidR="00712BAD" w:rsidRPr="00544DC6" w:rsidRDefault="00712BAD" w:rsidP="00712BAD">
      <w:pPr>
        <w:numPr>
          <w:ilvl w:val="0"/>
          <w:numId w:val="1"/>
        </w:numPr>
        <w:pBdr>
          <w:top w:val="single" w:sz="4" w:space="1" w:color="auto"/>
          <w:bottom w:val="single" w:sz="4" w:space="1" w:color="auto"/>
        </w:pBdr>
        <w:spacing w:line="360" w:lineRule="auto"/>
        <w:jc w:val="center"/>
        <w:outlineLvl w:val="0"/>
        <w:rPr>
          <w:rFonts w:ascii="Garamond" w:hAnsi="Garamond"/>
          <w:b/>
          <w:bCs/>
        </w:rPr>
      </w:pPr>
      <w:r w:rsidRPr="00544DC6">
        <w:rPr>
          <w:rFonts w:ascii="Garamond" w:hAnsi="Garamond"/>
          <w:b/>
          <w:bCs/>
        </w:rPr>
        <w:br w:type="page"/>
      </w:r>
      <w:r w:rsidRPr="00544DC6">
        <w:rPr>
          <w:rFonts w:ascii="Garamond" w:hAnsi="Garamond"/>
          <w:b/>
          <w:bCs/>
        </w:rPr>
        <w:lastRenderedPageBreak/>
        <w:t>Innovatie</w:t>
      </w:r>
      <w:r w:rsidR="003335D2" w:rsidRPr="00544DC6">
        <w:rPr>
          <w:rFonts w:ascii="Garamond" w:hAnsi="Garamond"/>
          <w:b/>
          <w:bCs/>
        </w:rPr>
        <w:t>gericht</w:t>
      </w:r>
      <w:r w:rsidRPr="00544DC6">
        <w:rPr>
          <w:rFonts w:ascii="Garamond" w:hAnsi="Garamond"/>
          <w:b/>
          <w:bCs/>
        </w:rPr>
        <w:t xml:space="preserve"> Inkopen nader be</w:t>
      </w:r>
      <w:r w:rsidR="003335D2" w:rsidRPr="00544DC6">
        <w:rPr>
          <w:rFonts w:ascii="Garamond" w:hAnsi="Garamond"/>
          <w:b/>
          <w:bCs/>
        </w:rPr>
        <w:t>keken</w:t>
      </w:r>
    </w:p>
    <w:p w:rsidR="00712BAD" w:rsidRPr="00544DC6" w:rsidRDefault="00712BAD" w:rsidP="00712BAD">
      <w:pPr>
        <w:jc w:val="both"/>
        <w:rPr>
          <w:rFonts w:ascii="Garamond" w:hAnsi="Garamond"/>
        </w:rPr>
      </w:pPr>
    </w:p>
    <w:p w:rsidR="00712BAD" w:rsidRPr="00544DC6" w:rsidRDefault="00540289" w:rsidP="00712BAD">
      <w:pPr>
        <w:jc w:val="both"/>
        <w:rPr>
          <w:rFonts w:ascii="Garamond" w:hAnsi="Garamond"/>
        </w:rPr>
      </w:pPr>
      <w:r w:rsidRPr="00544DC6">
        <w:rPr>
          <w:rFonts w:ascii="Garamond" w:hAnsi="Garamond"/>
        </w:rPr>
        <w:t>Nu we kennis hebben van de wenselijkheid van innovatiegericht inkopen,</w:t>
      </w:r>
      <w:r w:rsidR="00390A1C" w:rsidRPr="00544DC6">
        <w:rPr>
          <w:rFonts w:ascii="Garamond" w:hAnsi="Garamond"/>
        </w:rPr>
        <w:t xml:space="preserve"> van haar verschijningsvormen,</w:t>
      </w:r>
      <w:r w:rsidRPr="00544DC6">
        <w:rPr>
          <w:rFonts w:ascii="Garamond" w:hAnsi="Garamond"/>
        </w:rPr>
        <w:t xml:space="preserve"> van de juridische context waarbinnen </w:t>
      </w:r>
      <w:r w:rsidR="007323E6" w:rsidRPr="00544DC6">
        <w:rPr>
          <w:rFonts w:ascii="Garamond" w:hAnsi="Garamond"/>
        </w:rPr>
        <w:t>overheidsinkopen plaatsvinden en van de institutionele en beleidstechnische inbedding van innovatiegericht</w:t>
      </w:r>
      <w:r w:rsidR="00A64CB4" w:rsidRPr="00544DC6">
        <w:rPr>
          <w:rFonts w:ascii="Garamond" w:hAnsi="Garamond"/>
        </w:rPr>
        <w:t xml:space="preserve"> inkopen in Europa en Nederland</w:t>
      </w:r>
      <w:r w:rsidR="007323E6" w:rsidRPr="00544DC6">
        <w:rPr>
          <w:rFonts w:ascii="Garamond" w:hAnsi="Garamond"/>
        </w:rPr>
        <w:t>, ontstaat de behoefte aan een nadere beschouwing van het proces van innovatie</w:t>
      </w:r>
      <w:r w:rsidR="008B1C6F" w:rsidRPr="00544DC6">
        <w:rPr>
          <w:rFonts w:ascii="Garamond" w:hAnsi="Garamond"/>
        </w:rPr>
        <w:t xml:space="preserve">gericht </w:t>
      </w:r>
      <w:r w:rsidR="007323E6" w:rsidRPr="00544DC6">
        <w:rPr>
          <w:rFonts w:ascii="Garamond" w:hAnsi="Garamond"/>
        </w:rPr>
        <w:t xml:space="preserve">inkopen. </w:t>
      </w:r>
    </w:p>
    <w:p w:rsidR="007323E6" w:rsidRPr="00544DC6" w:rsidRDefault="007323E6" w:rsidP="00712BAD">
      <w:pPr>
        <w:jc w:val="both"/>
        <w:rPr>
          <w:rFonts w:ascii="Garamond" w:hAnsi="Garamond"/>
        </w:rPr>
      </w:pPr>
    </w:p>
    <w:p w:rsidR="007323E6" w:rsidRPr="00544DC6" w:rsidRDefault="007323E6" w:rsidP="00712BAD">
      <w:pPr>
        <w:jc w:val="both"/>
        <w:rPr>
          <w:rFonts w:ascii="Garamond" w:hAnsi="Garamond"/>
        </w:rPr>
      </w:pPr>
      <w:r w:rsidRPr="00544DC6">
        <w:rPr>
          <w:rFonts w:ascii="Garamond" w:hAnsi="Garamond"/>
        </w:rPr>
        <w:t xml:space="preserve">Eerder </w:t>
      </w:r>
      <w:r w:rsidR="007B5CD2" w:rsidRPr="00544DC6">
        <w:rPr>
          <w:rFonts w:ascii="Garamond" w:hAnsi="Garamond"/>
        </w:rPr>
        <w:t>is</w:t>
      </w:r>
      <w:r w:rsidRPr="00544DC6">
        <w:rPr>
          <w:rFonts w:ascii="Garamond" w:hAnsi="Garamond"/>
        </w:rPr>
        <w:t xml:space="preserve"> innovatie</w:t>
      </w:r>
      <w:r w:rsidR="008B1C6F" w:rsidRPr="00544DC6">
        <w:rPr>
          <w:rFonts w:ascii="Garamond" w:hAnsi="Garamond"/>
        </w:rPr>
        <w:t>gericht</w:t>
      </w:r>
      <w:r w:rsidRPr="00544DC6">
        <w:rPr>
          <w:rFonts w:ascii="Garamond" w:hAnsi="Garamond"/>
        </w:rPr>
        <w:t xml:space="preserve"> inkopen gedefinieerd als:</w:t>
      </w:r>
    </w:p>
    <w:p w:rsidR="00891E23" w:rsidRPr="00544DC6" w:rsidRDefault="008F1D90" w:rsidP="008F1D90">
      <w:pPr>
        <w:numPr>
          <w:ilvl w:val="0"/>
          <w:numId w:val="5"/>
        </w:numPr>
        <w:jc w:val="both"/>
        <w:rPr>
          <w:rFonts w:ascii="Garamond" w:hAnsi="Garamond"/>
        </w:rPr>
      </w:pPr>
      <w:r w:rsidRPr="00544DC6">
        <w:rPr>
          <w:rFonts w:ascii="Garamond" w:hAnsi="Garamond"/>
          <w:i/>
        </w:rPr>
        <w:t>Inkoop van goederen, diensten en services uit de private sector door een (</w:t>
      </w:r>
      <w:proofErr w:type="spellStart"/>
      <w:r w:rsidRPr="00544DC6">
        <w:rPr>
          <w:rFonts w:ascii="Garamond" w:hAnsi="Garamond"/>
          <w:i/>
        </w:rPr>
        <w:t>semi</w:t>
      </w:r>
      <w:proofErr w:type="spellEnd"/>
      <w:r w:rsidRPr="00544DC6">
        <w:rPr>
          <w:rFonts w:ascii="Garamond" w:hAnsi="Garamond"/>
          <w:i/>
        </w:rPr>
        <w:t>-) publiekrechtelijk lichaam met inbegrip van alle onderliggende transacties tussen private partijen onderling die toewijsbaar voor het uitvoeren van de opdracht noodzakelijk zijn,</w:t>
      </w:r>
      <w:r w:rsidRPr="00544DC6">
        <w:rPr>
          <w:rFonts w:ascii="Garamond" w:hAnsi="Garamond"/>
        </w:rPr>
        <w:t xml:space="preserve"> </w:t>
      </w:r>
      <w:r w:rsidRPr="00544DC6">
        <w:rPr>
          <w:rFonts w:ascii="Garamond" w:hAnsi="Garamond"/>
          <w:i/>
        </w:rPr>
        <w:t xml:space="preserve">met oog op het verkrijgen van innovatieve producten of met oog op het faciliteren van de mogelijkheid om innovatieve producten aan te </w:t>
      </w:r>
      <w:proofErr w:type="gramStart"/>
      <w:r w:rsidRPr="00544DC6">
        <w:rPr>
          <w:rFonts w:ascii="Garamond" w:hAnsi="Garamond"/>
          <w:i/>
        </w:rPr>
        <w:t>bieden.</w:t>
      </w:r>
      <w:r w:rsidR="00891E23" w:rsidRPr="00544DC6">
        <w:rPr>
          <w:rFonts w:ascii="Garamond" w:hAnsi="Garamond"/>
        </w:rPr>
        <w:t xml:space="preserve">  </w:t>
      </w:r>
      <w:proofErr w:type="gramEnd"/>
    </w:p>
    <w:p w:rsidR="007323E6" w:rsidRPr="00544DC6" w:rsidRDefault="007323E6" w:rsidP="00712BAD">
      <w:pPr>
        <w:jc w:val="both"/>
        <w:rPr>
          <w:rFonts w:ascii="Garamond" w:hAnsi="Garamond"/>
        </w:rPr>
      </w:pPr>
    </w:p>
    <w:p w:rsidR="00891E23" w:rsidRPr="00544DC6" w:rsidRDefault="00891E23" w:rsidP="00712BAD">
      <w:pPr>
        <w:jc w:val="both"/>
        <w:rPr>
          <w:rFonts w:ascii="Garamond" w:hAnsi="Garamond"/>
        </w:rPr>
      </w:pPr>
      <w:r w:rsidRPr="00544DC6">
        <w:rPr>
          <w:rFonts w:ascii="Garamond" w:hAnsi="Garamond"/>
        </w:rPr>
        <w:t xml:space="preserve">Deze definitie leent zich nog niet voor een </w:t>
      </w:r>
      <w:r w:rsidR="003F6D75" w:rsidRPr="00544DC6">
        <w:rPr>
          <w:rFonts w:ascii="Garamond" w:hAnsi="Garamond"/>
        </w:rPr>
        <w:t xml:space="preserve">inventarisatie van innovatiegericht inkopen. Een nadere beschouwing van </w:t>
      </w:r>
      <w:r w:rsidR="00A0220F" w:rsidRPr="00544DC6">
        <w:rPr>
          <w:rFonts w:ascii="Garamond" w:hAnsi="Garamond"/>
        </w:rPr>
        <w:t>innovatiegericht</w:t>
      </w:r>
      <w:r w:rsidR="003F6D75" w:rsidRPr="00544DC6">
        <w:rPr>
          <w:rFonts w:ascii="Garamond" w:hAnsi="Garamond"/>
        </w:rPr>
        <w:t xml:space="preserve"> inkopen is nodig om daadwerkelijk te bezien in welke fases van het inkoopproces innovatiegericht zich manifesteert en welke verschijningsvormen deze manifestaties kent.</w:t>
      </w:r>
      <w:r w:rsidR="00A360DE" w:rsidRPr="00544DC6">
        <w:rPr>
          <w:rFonts w:ascii="Garamond" w:hAnsi="Garamond"/>
        </w:rPr>
        <w:t xml:space="preserve"> Hoe herkennen we </w:t>
      </w:r>
      <w:r w:rsidR="008B1C6F" w:rsidRPr="00544DC6">
        <w:rPr>
          <w:rFonts w:ascii="Garamond" w:hAnsi="Garamond"/>
        </w:rPr>
        <w:t>innovatiegericht</w:t>
      </w:r>
      <w:r w:rsidR="00A360DE" w:rsidRPr="00544DC6">
        <w:rPr>
          <w:rFonts w:ascii="Garamond" w:hAnsi="Garamond"/>
        </w:rPr>
        <w:t xml:space="preserve"> inkopen in de praktijk? Hoe onderscheiden we innovatiegericht inkopen van een ‘regulier’ </w:t>
      </w:r>
      <w:proofErr w:type="gramStart"/>
      <w:r w:rsidR="00A360DE" w:rsidRPr="00544DC6">
        <w:rPr>
          <w:rFonts w:ascii="Garamond" w:hAnsi="Garamond"/>
        </w:rPr>
        <w:t xml:space="preserve">inkooptraject? </w:t>
      </w:r>
      <w:r w:rsidR="003F6D75" w:rsidRPr="00544DC6">
        <w:rPr>
          <w:rFonts w:ascii="Garamond" w:hAnsi="Garamond"/>
        </w:rPr>
        <w:t xml:space="preserve"> </w:t>
      </w:r>
      <w:proofErr w:type="gramEnd"/>
    </w:p>
    <w:p w:rsidR="003F6D75" w:rsidRPr="00544DC6" w:rsidRDefault="003F6D75" w:rsidP="00712BAD">
      <w:pPr>
        <w:jc w:val="both"/>
        <w:rPr>
          <w:rFonts w:ascii="Garamond" w:hAnsi="Garamond"/>
        </w:rPr>
      </w:pPr>
    </w:p>
    <w:p w:rsidR="004D508A" w:rsidRPr="00544DC6" w:rsidRDefault="004D508A" w:rsidP="00712BAD">
      <w:pPr>
        <w:jc w:val="both"/>
        <w:rPr>
          <w:rFonts w:ascii="Garamond" w:hAnsi="Garamond"/>
        </w:rPr>
      </w:pPr>
      <w:r w:rsidRPr="00544DC6">
        <w:rPr>
          <w:rFonts w:ascii="Garamond" w:hAnsi="Garamond"/>
        </w:rPr>
        <w:t xml:space="preserve">In een reactie (kamerstuk 27 406 nr. 162) op </w:t>
      </w:r>
      <w:proofErr w:type="gramStart"/>
      <w:r w:rsidRPr="00544DC6">
        <w:rPr>
          <w:rFonts w:ascii="Garamond" w:hAnsi="Garamond"/>
        </w:rPr>
        <w:t>de</w:t>
      </w:r>
      <w:proofErr w:type="gramEnd"/>
      <w:r w:rsidRPr="00544DC6">
        <w:rPr>
          <w:rFonts w:ascii="Garamond" w:hAnsi="Garamond"/>
        </w:rPr>
        <w:t xml:space="preserve"> </w:t>
      </w:r>
      <w:proofErr w:type="spellStart"/>
      <w:r w:rsidRPr="00544DC6">
        <w:rPr>
          <w:rFonts w:ascii="Garamond" w:hAnsi="Garamond"/>
        </w:rPr>
        <w:t>motie-Aptroot</w:t>
      </w:r>
      <w:proofErr w:type="spellEnd"/>
      <w:r w:rsidRPr="00544DC6">
        <w:rPr>
          <w:rFonts w:ascii="Garamond" w:hAnsi="Garamond"/>
        </w:rPr>
        <w:t>/</w:t>
      </w:r>
      <w:proofErr w:type="spellStart"/>
      <w:r w:rsidRPr="00544DC6">
        <w:rPr>
          <w:rFonts w:ascii="Garamond" w:hAnsi="Garamond"/>
        </w:rPr>
        <w:t>Besselink</w:t>
      </w:r>
      <w:proofErr w:type="spellEnd"/>
      <w:r w:rsidRPr="00544DC6">
        <w:rPr>
          <w:rFonts w:ascii="Garamond" w:hAnsi="Garamond"/>
        </w:rPr>
        <w:t xml:space="preserve"> (kamerstuk 27 406 nr. 127) wordt een verdere uitleg gegeven aan het begrip innovatiegericht inkopen. Hierin stelt </w:t>
      </w:r>
      <w:r w:rsidR="00A83C0A" w:rsidRPr="00544DC6">
        <w:rPr>
          <w:rFonts w:ascii="Garamond" w:hAnsi="Garamond"/>
        </w:rPr>
        <w:t xml:space="preserve">minister Van der Hoeven van Economische Zaken </w:t>
      </w:r>
      <w:r w:rsidRPr="00544DC6">
        <w:rPr>
          <w:rFonts w:ascii="Garamond" w:hAnsi="Garamond"/>
        </w:rPr>
        <w:t>dat er bij innovatiegericht inkop</w:t>
      </w:r>
      <w:r w:rsidR="008B1C6F" w:rsidRPr="00544DC6">
        <w:rPr>
          <w:rFonts w:ascii="Garamond" w:hAnsi="Garamond"/>
        </w:rPr>
        <w:t>en</w:t>
      </w:r>
      <w:r w:rsidRPr="00544DC6">
        <w:rPr>
          <w:rFonts w:ascii="Garamond" w:hAnsi="Garamond"/>
        </w:rPr>
        <w:t xml:space="preserve"> doelgericht gezocht wordt naar een innovatieve oplossing of </w:t>
      </w:r>
      <w:r w:rsidR="00B2065B" w:rsidRPr="00544DC6">
        <w:rPr>
          <w:rFonts w:ascii="Garamond" w:hAnsi="Garamond"/>
        </w:rPr>
        <w:t>dat er ruimte geboden wordt voor het aanbieden van innovatieve oplossingen. Reflecterend op de definitie die vo</w:t>
      </w:r>
      <w:r w:rsidR="00CE5675" w:rsidRPr="00544DC6">
        <w:rPr>
          <w:rFonts w:ascii="Garamond" w:hAnsi="Garamond"/>
        </w:rPr>
        <w:t>or deze studie aangehouden wordt</w:t>
      </w:r>
      <w:r w:rsidR="00A83C0A" w:rsidRPr="00544DC6">
        <w:rPr>
          <w:rFonts w:ascii="Garamond" w:hAnsi="Garamond"/>
        </w:rPr>
        <w:t>,</w:t>
      </w:r>
      <w:r w:rsidR="00B2065B" w:rsidRPr="00544DC6">
        <w:rPr>
          <w:rFonts w:ascii="Garamond" w:hAnsi="Garamond"/>
        </w:rPr>
        <w:t xml:space="preserve"> </w:t>
      </w:r>
      <w:r w:rsidR="00B734BD" w:rsidRPr="00544DC6">
        <w:rPr>
          <w:rFonts w:ascii="Garamond" w:hAnsi="Garamond"/>
        </w:rPr>
        <w:t xml:space="preserve">kan gesteld worden dat er weinig ruimte zit tussen de definities zoals deze gebruikt worden in deze studie en in de politieke arena. In deze zelfde reactie wordt de oprichting van een stelsel van prestatie-indicatoren voor innovatiegericht inkopen </w:t>
      </w:r>
      <w:r w:rsidR="00401597" w:rsidRPr="00544DC6">
        <w:rPr>
          <w:rFonts w:ascii="Garamond" w:hAnsi="Garamond"/>
        </w:rPr>
        <w:t>aangekondigd.</w:t>
      </w:r>
    </w:p>
    <w:p w:rsidR="00401597" w:rsidRPr="00544DC6" w:rsidRDefault="00401597" w:rsidP="00712BAD">
      <w:pPr>
        <w:jc w:val="both"/>
        <w:rPr>
          <w:rFonts w:ascii="Garamond" w:hAnsi="Garamond"/>
        </w:rPr>
      </w:pPr>
    </w:p>
    <w:p w:rsidR="00401597" w:rsidRPr="00544DC6" w:rsidRDefault="001C35B8" w:rsidP="00712BAD">
      <w:pPr>
        <w:jc w:val="both"/>
        <w:rPr>
          <w:rFonts w:ascii="Garamond" w:hAnsi="Garamond"/>
          <w:b/>
        </w:rPr>
      </w:pPr>
      <w:r w:rsidRPr="00544DC6">
        <w:rPr>
          <w:rFonts w:ascii="Garamond" w:hAnsi="Garamond"/>
          <w:b/>
        </w:rPr>
        <w:t xml:space="preserve">7.1 </w:t>
      </w:r>
      <w:r w:rsidR="00401597" w:rsidRPr="00544DC6">
        <w:rPr>
          <w:rFonts w:ascii="Garamond" w:hAnsi="Garamond"/>
          <w:b/>
        </w:rPr>
        <w:t xml:space="preserve">Prestatie Indicatoren van Innovatiegericht inkopen </w:t>
      </w:r>
    </w:p>
    <w:p w:rsidR="00401597" w:rsidRPr="00544DC6" w:rsidRDefault="00401597" w:rsidP="00712BAD">
      <w:pPr>
        <w:jc w:val="both"/>
        <w:rPr>
          <w:rFonts w:ascii="Garamond" w:hAnsi="Garamond"/>
        </w:rPr>
      </w:pPr>
      <w:r w:rsidRPr="00544DC6">
        <w:rPr>
          <w:rFonts w:ascii="Garamond" w:hAnsi="Garamond"/>
        </w:rPr>
        <w:t xml:space="preserve">De door de minister aangekondigde prestatie-indicatoren krijgen gestalte in het plan </w:t>
      </w:r>
      <w:r w:rsidRPr="00544DC6">
        <w:rPr>
          <w:rFonts w:ascii="Garamond" w:hAnsi="Garamond"/>
          <w:i/>
        </w:rPr>
        <w:t xml:space="preserve">Memo Indicator Innovatiegericht Inkopen </w:t>
      </w:r>
      <w:r w:rsidRPr="00544DC6">
        <w:rPr>
          <w:rFonts w:ascii="Garamond" w:hAnsi="Garamond"/>
        </w:rPr>
        <w:t xml:space="preserve">(Van Putten, 2010). </w:t>
      </w:r>
      <w:r w:rsidR="005F0D81" w:rsidRPr="00544DC6">
        <w:rPr>
          <w:rFonts w:ascii="Garamond" w:hAnsi="Garamond"/>
        </w:rPr>
        <w:t xml:space="preserve">Uit deze memo valt te herleiden dat de opzet van de indicator in juni 2009 goedgekeurd is door de Interdepartementale Programmadirectie Kennis en Innovatie en de ICIA. De in de memo opgenomen indicator is na goedkeuring verder ontwikkeld door de projectgroep Innovatiegericht Inkopen van de Interdepartementale directie Kennis en </w:t>
      </w:r>
      <w:r w:rsidR="00A0220F" w:rsidRPr="00544DC6">
        <w:rPr>
          <w:rFonts w:ascii="Garamond" w:hAnsi="Garamond"/>
        </w:rPr>
        <w:t>Innovatie</w:t>
      </w:r>
      <w:r w:rsidR="005F0D81" w:rsidRPr="00544DC6">
        <w:rPr>
          <w:rFonts w:ascii="Garamond" w:hAnsi="Garamond"/>
        </w:rPr>
        <w:t xml:space="preserve">. </w:t>
      </w:r>
    </w:p>
    <w:p w:rsidR="005F0D81" w:rsidRPr="00544DC6" w:rsidRDefault="005F0D81" w:rsidP="00712BAD">
      <w:pPr>
        <w:jc w:val="both"/>
        <w:rPr>
          <w:rFonts w:ascii="Garamond" w:hAnsi="Garamond"/>
        </w:rPr>
      </w:pPr>
    </w:p>
    <w:p w:rsidR="005F0D81" w:rsidRPr="00544DC6" w:rsidRDefault="004E454A" w:rsidP="00712BAD">
      <w:pPr>
        <w:jc w:val="both"/>
        <w:rPr>
          <w:rFonts w:ascii="Garamond" w:hAnsi="Garamond"/>
        </w:rPr>
      </w:pPr>
      <w:r w:rsidRPr="00544DC6">
        <w:rPr>
          <w:rFonts w:ascii="Garamond" w:hAnsi="Garamond"/>
        </w:rPr>
        <w:t xml:space="preserve">De indicator herkent innovatiegericht inkopen op basis van </w:t>
      </w:r>
      <w:proofErr w:type="gramStart"/>
      <w:r w:rsidRPr="00544DC6">
        <w:rPr>
          <w:rFonts w:ascii="Garamond" w:hAnsi="Garamond"/>
        </w:rPr>
        <w:t>de</w:t>
      </w:r>
      <w:proofErr w:type="gramEnd"/>
      <w:r w:rsidRPr="00544DC6">
        <w:rPr>
          <w:rFonts w:ascii="Garamond" w:hAnsi="Garamond"/>
        </w:rPr>
        <w:t xml:space="preserve"> aan- en afwezigheid van bepaalde </w:t>
      </w:r>
      <w:r w:rsidR="008B2AA3" w:rsidRPr="00544DC6">
        <w:rPr>
          <w:rFonts w:ascii="Garamond" w:hAnsi="Garamond"/>
        </w:rPr>
        <w:t xml:space="preserve">kenmerken van innovatiegericht inkopen. </w:t>
      </w:r>
      <w:proofErr w:type="gramStart"/>
      <w:r w:rsidR="008B2AA3" w:rsidRPr="00544DC6">
        <w:rPr>
          <w:rFonts w:ascii="Garamond" w:hAnsi="Garamond"/>
        </w:rPr>
        <w:t xml:space="preserve">Op basis van een inventarisatie van het aantal kenmerken dat zich manifesteert bij aanbestedingen is er sprake van een zekere ‘mate van innovatiegerichtheid’ (Van Putten, 2010 p7). </w:t>
      </w:r>
      <w:proofErr w:type="gramEnd"/>
      <w:r w:rsidR="0068614A" w:rsidRPr="00544DC6">
        <w:rPr>
          <w:rFonts w:ascii="Garamond" w:hAnsi="Garamond"/>
        </w:rPr>
        <w:t xml:space="preserve">Op basis van een vijftal scoringscategorieën wordt zodoende uiting gegeven aan de mate van innovatiegerichtheid. </w:t>
      </w:r>
    </w:p>
    <w:p w:rsidR="007C7D1B" w:rsidRPr="00544DC6" w:rsidRDefault="007C7D1B" w:rsidP="00712BAD">
      <w:pPr>
        <w:jc w:val="both"/>
        <w:rPr>
          <w:rFonts w:ascii="Garamond" w:hAnsi="Garamond"/>
        </w:rPr>
      </w:pPr>
    </w:p>
    <w:p w:rsidR="007C7D1B" w:rsidRPr="00544DC6" w:rsidRDefault="007C7D1B" w:rsidP="00A861DE">
      <w:pPr>
        <w:numPr>
          <w:ilvl w:val="0"/>
          <w:numId w:val="11"/>
        </w:numPr>
        <w:jc w:val="both"/>
        <w:rPr>
          <w:rFonts w:ascii="Garamond" w:hAnsi="Garamond"/>
        </w:rPr>
      </w:pPr>
      <w:r w:rsidRPr="00544DC6">
        <w:rPr>
          <w:rFonts w:ascii="Garamond" w:hAnsi="Garamond"/>
        </w:rPr>
        <w:t>Weinig of geen signalen waarui</w:t>
      </w:r>
      <w:r w:rsidR="00C84566" w:rsidRPr="00544DC6">
        <w:rPr>
          <w:rFonts w:ascii="Garamond" w:hAnsi="Garamond"/>
        </w:rPr>
        <w:t>t</w:t>
      </w:r>
      <w:r w:rsidRPr="00544DC6">
        <w:rPr>
          <w:rFonts w:ascii="Garamond" w:hAnsi="Garamond"/>
        </w:rPr>
        <w:t xml:space="preserve"> kan worden afgeleid dat innovatiegericht wordt aanbesteed;</w:t>
      </w:r>
    </w:p>
    <w:p w:rsidR="007C7D1B" w:rsidRPr="00544DC6" w:rsidRDefault="007C7D1B" w:rsidP="00A861DE">
      <w:pPr>
        <w:numPr>
          <w:ilvl w:val="0"/>
          <w:numId w:val="11"/>
        </w:numPr>
        <w:jc w:val="both"/>
        <w:rPr>
          <w:rFonts w:ascii="Garamond" w:hAnsi="Garamond"/>
        </w:rPr>
      </w:pPr>
      <w:r w:rsidRPr="00544DC6">
        <w:rPr>
          <w:rFonts w:ascii="Garamond" w:hAnsi="Garamond"/>
        </w:rPr>
        <w:t>Signalen zijn aanwezig dat in enige mate innovatiegericht wordt aanbesteed;</w:t>
      </w:r>
    </w:p>
    <w:p w:rsidR="007C7D1B" w:rsidRPr="00544DC6" w:rsidRDefault="007C7D1B" w:rsidP="00A861DE">
      <w:pPr>
        <w:numPr>
          <w:ilvl w:val="0"/>
          <w:numId w:val="11"/>
        </w:numPr>
        <w:jc w:val="both"/>
        <w:rPr>
          <w:rFonts w:ascii="Garamond" w:hAnsi="Garamond"/>
        </w:rPr>
      </w:pPr>
      <w:r w:rsidRPr="00544DC6">
        <w:rPr>
          <w:rFonts w:ascii="Garamond" w:hAnsi="Garamond"/>
        </w:rPr>
        <w:t>Duidelijke signalen zijn aanwezig waaruit kan worden afgeleid dat innovatief wordt aanbesteed;</w:t>
      </w:r>
    </w:p>
    <w:p w:rsidR="007C7D1B" w:rsidRPr="00544DC6" w:rsidRDefault="007C7D1B" w:rsidP="00A861DE">
      <w:pPr>
        <w:numPr>
          <w:ilvl w:val="0"/>
          <w:numId w:val="11"/>
        </w:numPr>
        <w:jc w:val="both"/>
        <w:rPr>
          <w:rFonts w:ascii="Garamond" w:hAnsi="Garamond"/>
        </w:rPr>
      </w:pPr>
      <w:r w:rsidRPr="00544DC6">
        <w:rPr>
          <w:rFonts w:ascii="Garamond" w:hAnsi="Garamond"/>
        </w:rPr>
        <w:t>Sterke signalen zijn aanwezig waaruit kan worden afgeleid dat innovatief wordt aanbesteed;</w:t>
      </w:r>
    </w:p>
    <w:p w:rsidR="007C7D1B" w:rsidRPr="00544DC6" w:rsidRDefault="007C7D1B" w:rsidP="00D83538">
      <w:pPr>
        <w:numPr>
          <w:ilvl w:val="0"/>
          <w:numId w:val="11"/>
        </w:numPr>
        <w:jc w:val="both"/>
        <w:rPr>
          <w:rFonts w:ascii="Garamond" w:hAnsi="Garamond"/>
        </w:rPr>
      </w:pPr>
      <w:r w:rsidRPr="00544DC6">
        <w:rPr>
          <w:rFonts w:ascii="Garamond" w:hAnsi="Garamond"/>
        </w:rPr>
        <w:lastRenderedPageBreak/>
        <w:t>Zeer sterke signalen zijn aanwezig waaruit kan worden afgeleid dat innovatief wordt aanbesteed.</w:t>
      </w:r>
    </w:p>
    <w:p w:rsidR="00017BFE" w:rsidRPr="00544DC6" w:rsidRDefault="00DE07CB" w:rsidP="00D83538">
      <w:pPr>
        <w:jc w:val="both"/>
        <w:rPr>
          <w:rFonts w:ascii="Garamond" w:hAnsi="Garamond"/>
        </w:rPr>
      </w:pPr>
      <w:r w:rsidRPr="00544DC6">
        <w:rPr>
          <w:rFonts w:ascii="Garamond" w:hAnsi="Garamond"/>
          <w:i/>
        </w:rPr>
        <w:t xml:space="preserve"> (</w:t>
      </w:r>
      <w:r w:rsidR="00BB7D44" w:rsidRPr="00544DC6">
        <w:rPr>
          <w:rFonts w:ascii="Garamond" w:hAnsi="Garamond"/>
          <w:i/>
        </w:rPr>
        <w:t>Bron:</w:t>
      </w:r>
      <w:r w:rsidRPr="00544DC6">
        <w:rPr>
          <w:rFonts w:ascii="Garamond" w:hAnsi="Garamond"/>
          <w:i/>
        </w:rPr>
        <w:t xml:space="preserve"> Van Putten 2010)</w:t>
      </w:r>
      <w:r w:rsidR="007C7D1B" w:rsidRPr="00544DC6">
        <w:rPr>
          <w:rFonts w:ascii="Garamond" w:hAnsi="Garamond"/>
        </w:rPr>
        <w:t xml:space="preserve"> </w:t>
      </w:r>
    </w:p>
    <w:p w:rsidR="00017BFE" w:rsidRPr="00544DC6" w:rsidRDefault="00017BFE" w:rsidP="00D83538">
      <w:pPr>
        <w:jc w:val="both"/>
        <w:rPr>
          <w:rFonts w:ascii="Garamond" w:hAnsi="Garamond"/>
        </w:rPr>
      </w:pPr>
    </w:p>
    <w:p w:rsidR="0068614A" w:rsidRPr="00544DC6" w:rsidRDefault="0068614A" w:rsidP="00D83538">
      <w:pPr>
        <w:jc w:val="both"/>
        <w:rPr>
          <w:rFonts w:ascii="Garamond" w:hAnsi="Garamond"/>
        </w:rPr>
      </w:pPr>
      <w:r w:rsidRPr="00544DC6">
        <w:rPr>
          <w:rFonts w:ascii="Garamond" w:hAnsi="Garamond"/>
        </w:rPr>
        <w:t>Hoewel de indicatoren niet bij naam genoemd worde</w:t>
      </w:r>
      <w:r w:rsidR="007C7D1B" w:rsidRPr="00544DC6">
        <w:rPr>
          <w:rFonts w:ascii="Garamond" w:hAnsi="Garamond"/>
        </w:rPr>
        <w:t>n</w:t>
      </w:r>
      <w:r w:rsidRPr="00544DC6">
        <w:rPr>
          <w:rFonts w:ascii="Garamond" w:hAnsi="Garamond"/>
        </w:rPr>
        <w:t xml:space="preserve"> in de hier bedoelde memo, zijn zij wel te extraheren uit de </w:t>
      </w:r>
      <w:r w:rsidR="00EB4C23" w:rsidRPr="00544DC6">
        <w:rPr>
          <w:rFonts w:ascii="Garamond" w:hAnsi="Garamond"/>
        </w:rPr>
        <w:t>bij de memo aangehechte</w:t>
      </w:r>
      <w:r w:rsidRPr="00544DC6">
        <w:rPr>
          <w:rFonts w:ascii="Garamond" w:hAnsi="Garamond"/>
        </w:rPr>
        <w:t xml:space="preserve"> vragenlijst. </w:t>
      </w:r>
      <w:r w:rsidR="00490DC9" w:rsidRPr="00544DC6">
        <w:rPr>
          <w:rFonts w:ascii="Garamond" w:hAnsi="Garamond"/>
        </w:rPr>
        <w:t xml:space="preserve">Onderstaand wordt een poging gedaan de indicatoren ontdaan van hun vragende context te presenteren. </w:t>
      </w:r>
    </w:p>
    <w:p w:rsidR="00490DC9" w:rsidRPr="00544DC6" w:rsidRDefault="00490DC9" w:rsidP="00D83538">
      <w:pPr>
        <w:jc w:val="both"/>
        <w:rPr>
          <w:rFonts w:ascii="Garamond" w:hAnsi="Garamond"/>
        </w:rPr>
      </w:pPr>
    </w:p>
    <w:p w:rsidR="00490DC9" w:rsidRPr="00544DC6" w:rsidRDefault="000D6817" w:rsidP="00D83538">
      <w:pPr>
        <w:numPr>
          <w:ilvl w:val="0"/>
          <w:numId w:val="12"/>
        </w:numPr>
        <w:jc w:val="both"/>
        <w:rPr>
          <w:rFonts w:ascii="Garamond" w:hAnsi="Garamond"/>
        </w:rPr>
      </w:pPr>
      <w:r w:rsidRPr="00544DC6">
        <w:rPr>
          <w:rFonts w:ascii="Garamond" w:hAnsi="Garamond"/>
        </w:rPr>
        <w:t>De aanwezigheid van een m</w:t>
      </w:r>
      <w:r w:rsidR="001858F3" w:rsidRPr="00544DC6">
        <w:rPr>
          <w:rFonts w:ascii="Garamond" w:hAnsi="Garamond"/>
        </w:rPr>
        <w:t>anifeste wens om innovatieve producten te kopen;</w:t>
      </w:r>
    </w:p>
    <w:p w:rsidR="001858F3" w:rsidRPr="00544DC6" w:rsidRDefault="000D6817" w:rsidP="00D83538">
      <w:pPr>
        <w:numPr>
          <w:ilvl w:val="0"/>
          <w:numId w:val="12"/>
        </w:numPr>
        <w:jc w:val="both"/>
        <w:rPr>
          <w:rFonts w:ascii="Garamond" w:hAnsi="Garamond"/>
        </w:rPr>
      </w:pPr>
      <w:r w:rsidRPr="00544DC6">
        <w:rPr>
          <w:rFonts w:ascii="Garamond" w:hAnsi="Garamond"/>
        </w:rPr>
        <w:t>De aanwezigheid van o</w:t>
      </w:r>
      <w:r w:rsidR="001858F3" w:rsidRPr="00544DC6">
        <w:rPr>
          <w:rFonts w:ascii="Garamond" w:hAnsi="Garamond"/>
        </w:rPr>
        <w:t>nderzoek</w:t>
      </w:r>
      <w:r w:rsidRPr="00544DC6">
        <w:rPr>
          <w:rFonts w:ascii="Garamond" w:hAnsi="Garamond"/>
        </w:rPr>
        <w:t xml:space="preserve">sinspanningen </w:t>
      </w:r>
      <w:r w:rsidR="001858F3" w:rsidRPr="00544DC6">
        <w:rPr>
          <w:rFonts w:ascii="Garamond" w:hAnsi="Garamond"/>
        </w:rPr>
        <w:t xml:space="preserve">naar mogelijkheden ten aanzien van innovatie op de deelmarkt, </w:t>
      </w:r>
      <w:proofErr w:type="spellStart"/>
      <w:r w:rsidR="001858F3" w:rsidRPr="00544DC6">
        <w:rPr>
          <w:rFonts w:ascii="Garamond" w:hAnsi="Garamond"/>
        </w:rPr>
        <w:t>danwel</w:t>
      </w:r>
      <w:proofErr w:type="spellEnd"/>
      <w:r w:rsidR="001858F3" w:rsidRPr="00544DC6">
        <w:rPr>
          <w:rFonts w:ascii="Garamond" w:hAnsi="Garamond"/>
        </w:rPr>
        <w:t xml:space="preserve"> </w:t>
      </w:r>
      <w:r w:rsidRPr="00544DC6">
        <w:rPr>
          <w:rFonts w:ascii="Garamond" w:hAnsi="Garamond"/>
        </w:rPr>
        <w:t xml:space="preserve">het verrichten van </w:t>
      </w:r>
      <w:r w:rsidR="001858F3" w:rsidRPr="00544DC6">
        <w:rPr>
          <w:rFonts w:ascii="Garamond" w:hAnsi="Garamond"/>
        </w:rPr>
        <w:t>marktconsultatie voor aanvang van het specificeren van de opdracht;</w:t>
      </w:r>
    </w:p>
    <w:p w:rsidR="001858F3" w:rsidRPr="00544DC6" w:rsidRDefault="000D6817" w:rsidP="00D83538">
      <w:pPr>
        <w:numPr>
          <w:ilvl w:val="0"/>
          <w:numId w:val="12"/>
        </w:numPr>
        <w:jc w:val="both"/>
        <w:rPr>
          <w:rFonts w:ascii="Garamond" w:hAnsi="Garamond"/>
        </w:rPr>
      </w:pPr>
      <w:r w:rsidRPr="00544DC6">
        <w:rPr>
          <w:rFonts w:ascii="Garamond" w:hAnsi="Garamond"/>
        </w:rPr>
        <w:t>Het g</w:t>
      </w:r>
      <w:r w:rsidR="001858F3" w:rsidRPr="00544DC6">
        <w:rPr>
          <w:rFonts w:ascii="Garamond" w:hAnsi="Garamond"/>
        </w:rPr>
        <w:t>ebruik van het aanbestedingsmodel concurrentiegerichte dialoog met oog op het verkrijgen van innovatieve aanbiedingen;</w:t>
      </w:r>
    </w:p>
    <w:p w:rsidR="001858F3" w:rsidRPr="00544DC6" w:rsidRDefault="000D6817" w:rsidP="00D83538">
      <w:pPr>
        <w:numPr>
          <w:ilvl w:val="0"/>
          <w:numId w:val="12"/>
        </w:numPr>
        <w:jc w:val="both"/>
        <w:rPr>
          <w:rFonts w:ascii="Garamond" w:hAnsi="Garamond"/>
        </w:rPr>
      </w:pPr>
      <w:r w:rsidRPr="00544DC6">
        <w:rPr>
          <w:rFonts w:ascii="Garamond" w:hAnsi="Garamond"/>
        </w:rPr>
        <w:t>Het g</w:t>
      </w:r>
      <w:r w:rsidR="001858F3" w:rsidRPr="00544DC6">
        <w:rPr>
          <w:rFonts w:ascii="Garamond" w:hAnsi="Garamond"/>
        </w:rPr>
        <w:t>ebruik van het aanbestedingsmodel prijsvraag met oog op het verkrijgen van innovatieve aanbiedingen;</w:t>
      </w:r>
    </w:p>
    <w:p w:rsidR="001858F3" w:rsidRPr="00544DC6" w:rsidRDefault="001858F3" w:rsidP="00D83538">
      <w:pPr>
        <w:numPr>
          <w:ilvl w:val="0"/>
          <w:numId w:val="12"/>
        </w:numPr>
        <w:jc w:val="both"/>
        <w:rPr>
          <w:rFonts w:ascii="Garamond" w:hAnsi="Garamond"/>
        </w:rPr>
      </w:pPr>
      <w:r w:rsidRPr="00544DC6">
        <w:rPr>
          <w:rFonts w:ascii="Garamond" w:hAnsi="Garamond"/>
        </w:rPr>
        <w:t>Het al dan niet toestaan van indienen van variante aanbiedingen en meervoudige aanbiedingen aan de gegadigden;</w:t>
      </w:r>
    </w:p>
    <w:p w:rsidR="001858F3" w:rsidRPr="00544DC6" w:rsidRDefault="001858F3" w:rsidP="00D83538">
      <w:pPr>
        <w:numPr>
          <w:ilvl w:val="0"/>
          <w:numId w:val="12"/>
        </w:numPr>
        <w:jc w:val="both"/>
        <w:rPr>
          <w:rFonts w:ascii="Garamond" w:hAnsi="Garamond"/>
        </w:rPr>
      </w:pPr>
      <w:r w:rsidRPr="00544DC6">
        <w:rPr>
          <w:rFonts w:ascii="Garamond" w:hAnsi="Garamond"/>
        </w:rPr>
        <w:t>Het toestaan van in andere dan in de Nederlandse taal geschreven aanbiedingen;</w:t>
      </w:r>
    </w:p>
    <w:p w:rsidR="001858F3" w:rsidRPr="00544DC6" w:rsidRDefault="000D6817" w:rsidP="00D83538">
      <w:pPr>
        <w:numPr>
          <w:ilvl w:val="0"/>
          <w:numId w:val="12"/>
        </w:numPr>
        <w:jc w:val="both"/>
        <w:rPr>
          <w:rFonts w:ascii="Garamond" w:hAnsi="Garamond"/>
        </w:rPr>
      </w:pPr>
      <w:r w:rsidRPr="00544DC6">
        <w:rPr>
          <w:rFonts w:ascii="Garamond" w:hAnsi="Garamond"/>
        </w:rPr>
        <w:t>Het g</w:t>
      </w:r>
      <w:r w:rsidR="001858F3" w:rsidRPr="00544DC6">
        <w:rPr>
          <w:rFonts w:ascii="Garamond" w:hAnsi="Garamond"/>
        </w:rPr>
        <w:t>ebruik van functionele specificaties om innovatieve oplossingen mogelijk te maken;</w:t>
      </w:r>
    </w:p>
    <w:p w:rsidR="001858F3" w:rsidRPr="00544DC6" w:rsidRDefault="00EB1C2C" w:rsidP="00D83538">
      <w:pPr>
        <w:numPr>
          <w:ilvl w:val="0"/>
          <w:numId w:val="12"/>
        </w:numPr>
        <w:jc w:val="both"/>
        <w:rPr>
          <w:rFonts w:ascii="Garamond" w:hAnsi="Garamond"/>
        </w:rPr>
      </w:pPr>
      <w:r w:rsidRPr="00544DC6">
        <w:rPr>
          <w:rFonts w:ascii="Garamond" w:hAnsi="Garamond"/>
        </w:rPr>
        <w:t>Hanteren van een innovatievriendelijke perceelindeling</w:t>
      </w:r>
    </w:p>
    <w:p w:rsidR="001858F3" w:rsidRPr="00544DC6" w:rsidRDefault="00A0220F" w:rsidP="00D83538">
      <w:pPr>
        <w:numPr>
          <w:ilvl w:val="0"/>
          <w:numId w:val="12"/>
        </w:numPr>
        <w:jc w:val="both"/>
        <w:rPr>
          <w:rFonts w:ascii="Garamond" w:hAnsi="Garamond"/>
        </w:rPr>
      </w:pPr>
      <w:r w:rsidRPr="00544DC6">
        <w:rPr>
          <w:rFonts w:ascii="Garamond" w:hAnsi="Garamond"/>
        </w:rPr>
        <w:t>Gunningcriteria</w:t>
      </w:r>
      <w:r w:rsidR="00EB1C2C" w:rsidRPr="00544DC6">
        <w:rPr>
          <w:rFonts w:ascii="Garamond" w:hAnsi="Garamond"/>
        </w:rPr>
        <w:t xml:space="preserve"> geformuleerd met oog op het belonen van innovatieve </w:t>
      </w:r>
      <w:r w:rsidRPr="00544DC6">
        <w:rPr>
          <w:rFonts w:ascii="Garamond" w:hAnsi="Garamond"/>
        </w:rPr>
        <w:t>aanbiedingen</w:t>
      </w:r>
      <w:r w:rsidR="00EB1C2C" w:rsidRPr="00544DC6">
        <w:rPr>
          <w:rFonts w:ascii="Garamond" w:hAnsi="Garamond"/>
        </w:rPr>
        <w:t>;</w:t>
      </w:r>
    </w:p>
    <w:p w:rsidR="004972BF" w:rsidRPr="00544DC6" w:rsidRDefault="00EB1C2C" w:rsidP="00D83538">
      <w:pPr>
        <w:numPr>
          <w:ilvl w:val="0"/>
          <w:numId w:val="12"/>
        </w:numPr>
        <w:jc w:val="both"/>
        <w:rPr>
          <w:rFonts w:ascii="Garamond" w:hAnsi="Garamond"/>
        </w:rPr>
      </w:pPr>
      <w:r w:rsidRPr="00544DC6">
        <w:rPr>
          <w:rFonts w:ascii="Garamond" w:hAnsi="Garamond"/>
        </w:rPr>
        <w:t xml:space="preserve">Waarborgen van intellectueel eigendom </w:t>
      </w:r>
      <w:r w:rsidR="004972BF" w:rsidRPr="00544DC6">
        <w:rPr>
          <w:rFonts w:ascii="Garamond" w:hAnsi="Garamond"/>
        </w:rPr>
        <w:t>van innovatieve oplossingen bij de aanbieders;</w:t>
      </w:r>
    </w:p>
    <w:p w:rsidR="004972BF" w:rsidRPr="00544DC6" w:rsidRDefault="004972BF" w:rsidP="00D83538">
      <w:pPr>
        <w:numPr>
          <w:ilvl w:val="0"/>
          <w:numId w:val="12"/>
        </w:numPr>
        <w:jc w:val="both"/>
        <w:rPr>
          <w:rFonts w:ascii="Garamond" w:hAnsi="Garamond"/>
        </w:rPr>
      </w:pPr>
      <w:r w:rsidRPr="00544DC6">
        <w:rPr>
          <w:rFonts w:ascii="Garamond" w:hAnsi="Garamond"/>
        </w:rPr>
        <w:t xml:space="preserve">Bewuste inrichting van een redelijke </w:t>
      </w:r>
      <w:r w:rsidR="00A0220F" w:rsidRPr="00544DC6">
        <w:rPr>
          <w:rFonts w:ascii="Garamond" w:hAnsi="Garamond"/>
        </w:rPr>
        <w:t>risicoverdeling</w:t>
      </w:r>
      <w:r w:rsidRPr="00544DC6">
        <w:rPr>
          <w:rFonts w:ascii="Garamond" w:hAnsi="Garamond"/>
        </w:rPr>
        <w:t xml:space="preserve"> tussen opdrachtgever en –nemer;</w:t>
      </w:r>
    </w:p>
    <w:p w:rsidR="004972BF" w:rsidRPr="00544DC6" w:rsidRDefault="004972BF" w:rsidP="00D83538">
      <w:pPr>
        <w:numPr>
          <w:ilvl w:val="0"/>
          <w:numId w:val="12"/>
        </w:numPr>
        <w:jc w:val="both"/>
        <w:rPr>
          <w:rFonts w:ascii="Garamond" w:hAnsi="Garamond"/>
        </w:rPr>
      </w:pPr>
      <w:r w:rsidRPr="00544DC6">
        <w:rPr>
          <w:rFonts w:ascii="Garamond" w:hAnsi="Garamond"/>
        </w:rPr>
        <w:t xml:space="preserve">Clausule t.b.v. gelijkwaardige deling van </w:t>
      </w:r>
      <w:r w:rsidR="00A0220F" w:rsidRPr="00544DC6">
        <w:rPr>
          <w:rFonts w:ascii="Garamond" w:hAnsi="Garamond"/>
        </w:rPr>
        <w:t>eventuel</w:t>
      </w:r>
      <w:r w:rsidR="00DD1AF7" w:rsidRPr="00544DC6">
        <w:rPr>
          <w:rFonts w:ascii="Garamond" w:hAnsi="Garamond"/>
        </w:rPr>
        <w:t>e</w:t>
      </w:r>
      <w:r w:rsidRPr="00544DC6">
        <w:rPr>
          <w:rFonts w:ascii="Garamond" w:hAnsi="Garamond"/>
        </w:rPr>
        <w:t xml:space="preserve"> efficiencywinsten;</w:t>
      </w:r>
    </w:p>
    <w:p w:rsidR="004972BF" w:rsidRPr="00544DC6" w:rsidRDefault="004972BF" w:rsidP="00D83538">
      <w:pPr>
        <w:numPr>
          <w:ilvl w:val="0"/>
          <w:numId w:val="12"/>
        </w:numPr>
        <w:jc w:val="both"/>
        <w:rPr>
          <w:rFonts w:ascii="Garamond" w:hAnsi="Garamond"/>
        </w:rPr>
      </w:pPr>
      <w:r w:rsidRPr="00544DC6">
        <w:rPr>
          <w:rFonts w:ascii="Garamond" w:hAnsi="Garamond"/>
        </w:rPr>
        <w:t>Overig</w:t>
      </w:r>
      <w:r w:rsidR="005864AB" w:rsidRPr="00544DC6">
        <w:rPr>
          <w:rFonts w:ascii="Garamond" w:hAnsi="Garamond"/>
        </w:rPr>
        <w:t>e pogingen om innovatie te ontlokken binnen een aanbesteding;</w:t>
      </w:r>
    </w:p>
    <w:p w:rsidR="005864AB" w:rsidRPr="00544DC6" w:rsidRDefault="005864AB" w:rsidP="00D83538">
      <w:pPr>
        <w:numPr>
          <w:ilvl w:val="0"/>
          <w:numId w:val="12"/>
        </w:numPr>
        <w:jc w:val="both"/>
        <w:rPr>
          <w:rFonts w:ascii="Garamond" w:hAnsi="Garamond"/>
        </w:rPr>
      </w:pPr>
      <w:r w:rsidRPr="00544DC6">
        <w:rPr>
          <w:rFonts w:ascii="Garamond" w:hAnsi="Garamond"/>
        </w:rPr>
        <w:t>Resultaat van de aanbesteding in termen van het verk</w:t>
      </w:r>
      <w:r w:rsidR="00A0220F" w:rsidRPr="00544DC6">
        <w:rPr>
          <w:rFonts w:ascii="Garamond" w:hAnsi="Garamond"/>
        </w:rPr>
        <w:t>rijgen van inn</w:t>
      </w:r>
      <w:r w:rsidRPr="00544DC6">
        <w:rPr>
          <w:rFonts w:ascii="Garamond" w:hAnsi="Garamond"/>
        </w:rPr>
        <w:t xml:space="preserve">ovatieve </w:t>
      </w:r>
      <w:r w:rsidR="000D6817" w:rsidRPr="00544DC6">
        <w:rPr>
          <w:rFonts w:ascii="Garamond" w:hAnsi="Garamond"/>
        </w:rPr>
        <w:t>aanbiedingen.</w:t>
      </w:r>
    </w:p>
    <w:p w:rsidR="000D6817" w:rsidRPr="00544DC6" w:rsidRDefault="000D6817" w:rsidP="00D83538">
      <w:pPr>
        <w:jc w:val="both"/>
        <w:rPr>
          <w:rFonts w:ascii="Garamond" w:hAnsi="Garamond"/>
        </w:rPr>
      </w:pPr>
      <w:r w:rsidRPr="00544DC6">
        <w:rPr>
          <w:rFonts w:ascii="Garamond" w:hAnsi="Garamond"/>
          <w:i/>
        </w:rPr>
        <w:t xml:space="preserve"> (</w:t>
      </w:r>
      <w:r w:rsidR="00BB7D44" w:rsidRPr="00544DC6">
        <w:rPr>
          <w:rFonts w:ascii="Garamond" w:hAnsi="Garamond"/>
          <w:i/>
        </w:rPr>
        <w:t>Bron:</w:t>
      </w:r>
      <w:r w:rsidRPr="00544DC6">
        <w:rPr>
          <w:rFonts w:ascii="Garamond" w:hAnsi="Garamond"/>
          <w:i/>
        </w:rPr>
        <w:t xml:space="preserve"> Van Putten 2010)</w:t>
      </w:r>
      <w:r w:rsidRPr="00544DC6">
        <w:rPr>
          <w:rFonts w:ascii="Garamond" w:hAnsi="Garamond"/>
        </w:rPr>
        <w:t xml:space="preserve"> </w:t>
      </w:r>
    </w:p>
    <w:p w:rsidR="004D508A" w:rsidRPr="00544DC6" w:rsidRDefault="004D508A" w:rsidP="00D83538">
      <w:pPr>
        <w:jc w:val="both"/>
        <w:rPr>
          <w:rFonts w:ascii="Garamond" w:hAnsi="Garamond"/>
        </w:rPr>
      </w:pPr>
    </w:p>
    <w:p w:rsidR="00F354A2" w:rsidRPr="00544DC6" w:rsidRDefault="00F354A2" w:rsidP="00D83538">
      <w:pPr>
        <w:jc w:val="both"/>
        <w:rPr>
          <w:rFonts w:ascii="Garamond" w:hAnsi="Garamond"/>
        </w:rPr>
      </w:pPr>
      <w:r w:rsidRPr="00544DC6">
        <w:rPr>
          <w:rFonts w:ascii="Garamond" w:hAnsi="Garamond"/>
        </w:rPr>
        <w:t>Deze op</w:t>
      </w:r>
      <w:r w:rsidR="00D761C9" w:rsidRPr="00544DC6">
        <w:rPr>
          <w:rFonts w:ascii="Garamond" w:hAnsi="Garamond"/>
        </w:rPr>
        <w:t>somm</w:t>
      </w:r>
      <w:r w:rsidRPr="00544DC6">
        <w:rPr>
          <w:rFonts w:ascii="Garamond" w:hAnsi="Garamond"/>
        </w:rPr>
        <w:t xml:space="preserve">ing leert dat het hier niet gaat om een </w:t>
      </w:r>
      <w:r w:rsidR="00C568E5" w:rsidRPr="00544DC6">
        <w:rPr>
          <w:rFonts w:ascii="Garamond" w:hAnsi="Garamond"/>
        </w:rPr>
        <w:t>stelsel van spe</w:t>
      </w:r>
      <w:r w:rsidR="00172CD2" w:rsidRPr="00544DC6">
        <w:rPr>
          <w:rFonts w:ascii="Garamond" w:hAnsi="Garamond"/>
        </w:rPr>
        <w:t xml:space="preserve">cifieke en meetbare indicatoren. Dit stelsel van indicatoren leent zich dan ook niet zondermeer als een </w:t>
      </w:r>
      <w:r w:rsidR="00DD1AF7" w:rsidRPr="00544DC6">
        <w:rPr>
          <w:rFonts w:ascii="Garamond" w:hAnsi="Garamond"/>
        </w:rPr>
        <w:t>toetsingsgrondslag</w:t>
      </w:r>
      <w:r w:rsidR="00172CD2" w:rsidRPr="00544DC6">
        <w:rPr>
          <w:rFonts w:ascii="Garamond" w:hAnsi="Garamond"/>
        </w:rPr>
        <w:t xml:space="preserve">. Voorts leert de toon van de onderhavige memo dat dit ook niet de bedoeling is. Het hier bedoelde stelsel van indicatoren is bedoeld om een impressie te krijgen van de mate waarin een aanbestedende dienst zich inspant om innovatiegericht in te kopen. </w:t>
      </w:r>
    </w:p>
    <w:p w:rsidR="00712BAD" w:rsidRPr="00544DC6" w:rsidRDefault="00712BAD" w:rsidP="00D83538">
      <w:pPr>
        <w:pStyle w:val="ListParagraph"/>
        <w:ind w:left="0"/>
        <w:jc w:val="both"/>
        <w:rPr>
          <w:rFonts w:ascii="Garamond" w:hAnsi="Garamond"/>
          <w:b/>
          <w:lang w:val="nl-NL"/>
        </w:rPr>
      </w:pPr>
    </w:p>
    <w:p w:rsidR="00017BFE" w:rsidRPr="00544DC6" w:rsidRDefault="00017BFE" w:rsidP="00D83538">
      <w:pPr>
        <w:pStyle w:val="ListParagraph"/>
        <w:ind w:left="0"/>
        <w:jc w:val="both"/>
        <w:rPr>
          <w:rFonts w:ascii="Garamond" w:hAnsi="Garamond"/>
          <w:lang w:val="nl-NL"/>
        </w:rPr>
      </w:pPr>
      <w:r w:rsidRPr="00544DC6">
        <w:rPr>
          <w:rFonts w:ascii="Garamond" w:hAnsi="Garamond"/>
          <w:lang w:val="nl-NL"/>
        </w:rPr>
        <w:t xml:space="preserve">De wetenschap heeft zich verder slechts in </w:t>
      </w:r>
      <w:proofErr w:type="gramStart"/>
      <w:r w:rsidRPr="00544DC6">
        <w:rPr>
          <w:rFonts w:ascii="Garamond" w:hAnsi="Garamond"/>
          <w:lang w:val="nl-NL"/>
        </w:rPr>
        <w:t>beperkte mate</w:t>
      </w:r>
      <w:proofErr w:type="gramEnd"/>
      <w:r w:rsidRPr="00544DC6">
        <w:rPr>
          <w:rFonts w:ascii="Garamond" w:hAnsi="Garamond"/>
          <w:lang w:val="nl-NL"/>
        </w:rPr>
        <w:t xml:space="preserve"> beziggehouden met het beschrijven van het instrumentarium voor innovatiegericht inkopen. Een iets afwijkende poging komt op naam van </w:t>
      </w:r>
      <w:proofErr w:type="spellStart"/>
      <w:r w:rsidRPr="00544DC6">
        <w:rPr>
          <w:rFonts w:ascii="Garamond" w:hAnsi="Garamond"/>
          <w:lang w:val="nl-NL"/>
        </w:rPr>
        <w:t>Charlotta</w:t>
      </w:r>
      <w:proofErr w:type="spellEnd"/>
      <w:r w:rsidRPr="00544DC6">
        <w:rPr>
          <w:rFonts w:ascii="Garamond" w:hAnsi="Garamond"/>
          <w:lang w:val="nl-NL"/>
        </w:rPr>
        <w:t xml:space="preserve"> </w:t>
      </w:r>
      <w:proofErr w:type="spellStart"/>
      <w:r w:rsidRPr="00544DC6">
        <w:rPr>
          <w:rFonts w:ascii="Garamond" w:hAnsi="Garamond"/>
          <w:lang w:val="nl-NL"/>
        </w:rPr>
        <w:t>Frenander</w:t>
      </w:r>
      <w:proofErr w:type="spellEnd"/>
      <w:r w:rsidRPr="00544DC6">
        <w:rPr>
          <w:rFonts w:ascii="Garamond" w:hAnsi="Garamond"/>
          <w:lang w:val="nl-NL"/>
        </w:rPr>
        <w:t xml:space="preserve"> (2006, p3-6). Zij komt tot de opsomming van de volgende instrumenten:</w:t>
      </w:r>
    </w:p>
    <w:p w:rsidR="00017BFE" w:rsidRPr="00544DC6" w:rsidRDefault="00017BFE" w:rsidP="00D83538">
      <w:pPr>
        <w:pStyle w:val="ListParagraph"/>
        <w:numPr>
          <w:ilvl w:val="0"/>
          <w:numId w:val="33"/>
        </w:numPr>
        <w:jc w:val="both"/>
        <w:rPr>
          <w:rFonts w:ascii="Garamond" w:hAnsi="Garamond"/>
          <w:lang w:val="nl-NL"/>
        </w:rPr>
      </w:pPr>
      <w:r w:rsidRPr="00544DC6">
        <w:rPr>
          <w:rFonts w:ascii="Garamond" w:hAnsi="Garamond"/>
          <w:lang w:val="nl-NL"/>
        </w:rPr>
        <w:t>Gebruik van technische specificaties</w:t>
      </w:r>
    </w:p>
    <w:p w:rsidR="00017BFE" w:rsidRPr="00544DC6" w:rsidRDefault="00017BFE" w:rsidP="00D83538">
      <w:pPr>
        <w:pStyle w:val="ListParagraph"/>
        <w:numPr>
          <w:ilvl w:val="0"/>
          <w:numId w:val="33"/>
        </w:numPr>
        <w:jc w:val="both"/>
        <w:rPr>
          <w:rFonts w:ascii="Garamond" w:hAnsi="Garamond"/>
          <w:lang w:val="nl-NL"/>
        </w:rPr>
      </w:pPr>
      <w:r w:rsidRPr="00544DC6">
        <w:rPr>
          <w:rFonts w:ascii="Garamond" w:hAnsi="Garamond"/>
          <w:lang w:val="nl-NL"/>
        </w:rPr>
        <w:t>Gebruik van specificaties gedefinieerd door (</w:t>
      </w:r>
      <w:proofErr w:type="spellStart"/>
      <w:r w:rsidRPr="00544DC6">
        <w:rPr>
          <w:rFonts w:ascii="Garamond" w:hAnsi="Garamond"/>
          <w:lang w:val="nl-NL"/>
        </w:rPr>
        <w:t>eco</w:t>
      </w:r>
      <w:proofErr w:type="spellEnd"/>
      <w:r w:rsidRPr="00544DC6">
        <w:rPr>
          <w:rFonts w:ascii="Garamond" w:hAnsi="Garamond"/>
          <w:lang w:val="nl-NL"/>
        </w:rPr>
        <w:t>-)labels</w:t>
      </w:r>
    </w:p>
    <w:p w:rsidR="00017BFE" w:rsidRPr="00544DC6" w:rsidRDefault="00017BFE" w:rsidP="00D83538">
      <w:pPr>
        <w:pStyle w:val="ListParagraph"/>
        <w:numPr>
          <w:ilvl w:val="0"/>
          <w:numId w:val="33"/>
        </w:numPr>
        <w:jc w:val="both"/>
        <w:rPr>
          <w:rFonts w:ascii="Garamond" w:hAnsi="Garamond"/>
          <w:lang w:val="nl-NL"/>
        </w:rPr>
      </w:pPr>
      <w:r w:rsidRPr="00544DC6">
        <w:rPr>
          <w:rFonts w:ascii="Garamond" w:hAnsi="Garamond"/>
          <w:lang w:val="nl-NL"/>
        </w:rPr>
        <w:t>Toestaan van varianten</w:t>
      </w:r>
    </w:p>
    <w:p w:rsidR="00017BFE" w:rsidRPr="00544DC6" w:rsidRDefault="00017BFE" w:rsidP="00D83538">
      <w:pPr>
        <w:pStyle w:val="ListParagraph"/>
        <w:numPr>
          <w:ilvl w:val="0"/>
          <w:numId w:val="33"/>
        </w:numPr>
        <w:jc w:val="both"/>
        <w:rPr>
          <w:rFonts w:ascii="Garamond" w:hAnsi="Garamond"/>
          <w:lang w:val="nl-NL"/>
        </w:rPr>
      </w:pPr>
      <w:r w:rsidRPr="00544DC6">
        <w:rPr>
          <w:rFonts w:ascii="Garamond" w:hAnsi="Garamond"/>
          <w:lang w:val="nl-NL"/>
        </w:rPr>
        <w:t>Gebruik van selectiecriteria</w:t>
      </w:r>
    </w:p>
    <w:p w:rsidR="00017BFE" w:rsidRPr="00544DC6" w:rsidRDefault="00017BFE" w:rsidP="00D83538">
      <w:pPr>
        <w:pStyle w:val="ListParagraph"/>
        <w:numPr>
          <w:ilvl w:val="0"/>
          <w:numId w:val="33"/>
        </w:numPr>
        <w:jc w:val="both"/>
        <w:rPr>
          <w:rFonts w:ascii="Garamond" w:hAnsi="Garamond"/>
          <w:lang w:val="nl-NL"/>
        </w:rPr>
      </w:pPr>
      <w:r w:rsidRPr="00544DC6">
        <w:rPr>
          <w:rFonts w:ascii="Garamond" w:hAnsi="Garamond"/>
          <w:lang w:val="nl-NL"/>
        </w:rPr>
        <w:t xml:space="preserve">Gebruik van </w:t>
      </w:r>
      <w:r w:rsidR="00E62039" w:rsidRPr="00544DC6">
        <w:rPr>
          <w:rFonts w:ascii="Garamond" w:hAnsi="Garamond"/>
          <w:lang w:val="nl-NL"/>
        </w:rPr>
        <w:t>gunningcriteria</w:t>
      </w:r>
    </w:p>
    <w:p w:rsidR="00017BFE" w:rsidRPr="00544DC6" w:rsidRDefault="00E62039" w:rsidP="00D83538">
      <w:pPr>
        <w:pStyle w:val="ListParagraph"/>
        <w:numPr>
          <w:ilvl w:val="0"/>
          <w:numId w:val="33"/>
        </w:numPr>
        <w:jc w:val="both"/>
        <w:rPr>
          <w:rFonts w:ascii="Garamond" w:hAnsi="Garamond"/>
          <w:lang w:val="nl-NL"/>
        </w:rPr>
      </w:pPr>
      <w:r w:rsidRPr="00544DC6">
        <w:rPr>
          <w:rFonts w:ascii="Garamond" w:hAnsi="Garamond"/>
          <w:lang w:val="nl-NL"/>
        </w:rPr>
        <w:t xml:space="preserve">Gebruik van contractbeheersende mechanismen </w:t>
      </w:r>
    </w:p>
    <w:p w:rsidR="00801BA7" w:rsidRPr="00544DC6" w:rsidRDefault="00A20295" w:rsidP="00D83538">
      <w:pPr>
        <w:pStyle w:val="ListParagraph"/>
        <w:ind w:left="0"/>
        <w:jc w:val="both"/>
        <w:rPr>
          <w:rFonts w:ascii="Garamond" w:hAnsi="Garamond"/>
          <w:i/>
          <w:lang w:val="nl-NL"/>
        </w:rPr>
      </w:pPr>
      <w:r w:rsidRPr="00544DC6">
        <w:rPr>
          <w:rFonts w:ascii="Garamond" w:hAnsi="Garamond"/>
          <w:i/>
          <w:lang w:val="nl-NL"/>
        </w:rPr>
        <w:t xml:space="preserve"> (</w:t>
      </w:r>
      <w:r w:rsidR="00BB7D44" w:rsidRPr="00544DC6">
        <w:rPr>
          <w:rFonts w:ascii="Garamond" w:hAnsi="Garamond"/>
          <w:i/>
          <w:lang w:val="nl-NL"/>
        </w:rPr>
        <w:t xml:space="preserve">Bron: </w:t>
      </w:r>
      <w:proofErr w:type="spellStart"/>
      <w:r w:rsidRPr="00544DC6">
        <w:rPr>
          <w:rFonts w:ascii="Garamond" w:hAnsi="Garamond"/>
          <w:i/>
          <w:lang w:val="nl-NL"/>
        </w:rPr>
        <w:t>Frenander</w:t>
      </w:r>
      <w:proofErr w:type="spellEnd"/>
      <w:r w:rsidRPr="00544DC6">
        <w:rPr>
          <w:rFonts w:ascii="Garamond" w:hAnsi="Garamond"/>
          <w:i/>
          <w:lang w:val="nl-NL"/>
        </w:rPr>
        <w:t xml:space="preserve"> 2006)</w:t>
      </w:r>
    </w:p>
    <w:p w:rsidR="00801BA7" w:rsidRPr="00544DC6" w:rsidRDefault="00801BA7" w:rsidP="00D83538">
      <w:pPr>
        <w:pStyle w:val="ListParagraph"/>
        <w:ind w:left="0"/>
        <w:jc w:val="both"/>
        <w:rPr>
          <w:rFonts w:ascii="Garamond" w:hAnsi="Garamond"/>
          <w:b/>
          <w:lang w:val="nl-NL"/>
        </w:rPr>
      </w:pPr>
    </w:p>
    <w:p w:rsidR="00A72F6B" w:rsidRPr="00544DC6" w:rsidRDefault="00A72F6B" w:rsidP="00D83538">
      <w:pPr>
        <w:pStyle w:val="ListParagraph"/>
        <w:ind w:left="0"/>
        <w:jc w:val="both"/>
        <w:rPr>
          <w:rFonts w:ascii="Garamond" w:hAnsi="Garamond"/>
          <w:b/>
          <w:lang w:val="nl-NL"/>
        </w:rPr>
      </w:pPr>
    </w:p>
    <w:p w:rsidR="00A72F6B" w:rsidRPr="00544DC6" w:rsidRDefault="00A72F6B" w:rsidP="00D83538">
      <w:pPr>
        <w:pStyle w:val="ListParagraph"/>
        <w:ind w:left="0"/>
        <w:jc w:val="both"/>
        <w:rPr>
          <w:rFonts w:ascii="Garamond" w:hAnsi="Garamond"/>
          <w:b/>
          <w:lang w:val="nl-NL"/>
        </w:rPr>
      </w:pPr>
    </w:p>
    <w:p w:rsidR="00A72F6B" w:rsidRPr="00544DC6" w:rsidRDefault="00A72F6B" w:rsidP="00D83538">
      <w:pPr>
        <w:pStyle w:val="ListParagraph"/>
        <w:ind w:left="0"/>
        <w:jc w:val="both"/>
        <w:rPr>
          <w:rFonts w:ascii="Garamond" w:hAnsi="Garamond"/>
          <w:b/>
          <w:lang w:val="nl-NL"/>
        </w:rPr>
      </w:pPr>
    </w:p>
    <w:p w:rsidR="00A72F6B" w:rsidRPr="00544DC6" w:rsidRDefault="00A72F6B" w:rsidP="00D83538">
      <w:pPr>
        <w:pStyle w:val="ListParagraph"/>
        <w:ind w:left="0"/>
        <w:jc w:val="both"/>
        <w:rPr>
          <w:rFonts w:ascii="Garamond" w:hAnsi="Garamond"/>
          <w:b/>
          <w:lang w:val="nl-NL"/>
        </w:rPr>
      </w:pPr>
    </w:p>
    <w:p w:rsidR="000C2878" w:rsidRPr="00544DC6" w:rsidRDefault="001C35B8" w:rsidP="00D83538">
      <w:pPr>
        <w:pStyle w:val="ListParagraph"/>
        <w:ind w:left="0"/>
        <w:jc w:val="both"/>
        <w:rPr>
          <w:rFonts w:ascii="Garamond" w:hAnsi="Garamond"/>
          <w:b/>
          <w:lang w:val="nl-NL"/>
        </w:rPr>
      </w:pPr>
      <w:r w:rsidRPr="00544DC6">
        <w:rPr>
          <w:rFonts w:ascii="Garamond" w:hAnsi="Garamond"/>
          <w:b/>
          <w:lang w:val="nl-NL"/>
        </w:rPr>
        <w:lastRenderedPageBreak/>
        <w:t xml:space="preserve">7.2 </w:t>
      </w:r>
      <w:r w:rsidR="000C2878" w:rsidRPr="00544DC6">
        <w:rPr>
          <w:rFonts w:ascii="Garamond" w:hAnsi="Garamond"/>
          <w:b/>
          <w:lang w:val="nl-NL"/>
        </w:rPr>
        <w:t xml:space="preserve">Extractie instrumentarium </w:t>
      </w:r>
    </w:p>
    <w:p w:rsidR="00712BAD" w:rsidRPr="00544DC6" w:rsidRDefault="00801BA7" w:rsidP="00D83538">
      <w:pPr>
        <w:pStyle w:val="ListParagraph"/>
        <w:ind w:left="0"/>
        <w:jc w:val="both"/>
        <w:rPr>
          <w:rFonts w:ascii="Garamond" w:hAnsi="Garamond"/>
          <w:lang w:val="nl-NL"/>
        </w:rPr>
      </w:pPr>
      <w:r w:rsidRPr="00544DC6">
        <w:rPr>
          <w:rFonts w:ascii="Garamond" w:hAnsi="Garamond"/>
          <w:lang w:val="nl-NL"/>
        </w:rPr>
        <w:t>De ops</w:t>
      </w:r>
      <w:r w:rsidR="00C1759C" w:rsidRPr="00544DC6">
        <w:rPr>
          <w:rFonts w:ascii="Garamond" w:hAnsi="Garamond"/>
          <w:lang w:val="nl-NL"/>
        </w:rPr>
        <w:t xml:space="preserve">omming van </w:t>
      </w:r>
      <w:proofErr w:type="spellStart"/>
      <w:r w:rsidR="00C1759C" w:rsidRPr="00544DC6">
        <w:rPr>
          <w:rFonts w:ascii="Garamond" w:hAnsi="Garamond"/>
          <w:lang w:val="nl-NL"/>
        </w:rPr>
        <w:t>Frenander</w:t>
      </w:r>
      <w:proofErr w:type="spellEnd"/>
      <w:r w:rsidR="00C1759C" w:rsidRPr="00544DC6">
        <w:rPr>
          <w:rFonts w:ascii="Garamond" w:hAnsi="Garamond"/>
          <w:lang w:val="nl-NL"/>
        </w:rPr>
        <w:t xml:space="preserve"> heeft een</w:t>
      </w:r>
      <w:r w:rsidRPr="00544DC6">
        <w:rPr>
          <w:rFonts w:ascii="Garamond" w:hAnsi="Garamond"/>
          <w:lang w:val="nl-NL"/>
        </w:rPr>
        <w:t xml:space="preserve"> sterke overlap met die van </w:t>
      </w:r>
      <w:proofErr w:type="spellStart"/>
      <w:r w:rsidRPr="00544DC6">
        <w:rPr>
          <w:rFonts w:ascii="Garamond" w:hAnsi="Garamond"/>
          <w:lang w:val="nl-NL"/>
        </w:rPr>
        <w:t>Van</w:t>
      </w:r>
      <w:proofErr w:type="spellEnd"/>
      <w:r w:rsidRPr="00544DC6">
        <w:rPr>
          <w:rFonts w:ascii="Garamond" w:hAnsi="Garamond"/>
          <w:lang w:val="nl-NL"/>
        </w:rPr>
        <w:t xml:space="preserve"> Putten</w:t>
      </w:r>
      <w:r w:rsidR="00C1759C" w:rsidRPr="00544DC6">
        <w:rPr>
          <w:rFonts w:ascii="Garamond" w:hAnsi="Garamond"/>
          <w:lang w:val="nl-NL"/>
        </w:rPr>
        <w:t xml:space="preserve">. Beide opsommingen kunnen naast elkaar bestaan en vertonen geen inherente conflicten. </w:t>
      </w:r>
      <w:r w:rsidR="00C13E46" w:rsidRPr="00544DC6">
        <w:rPr>
          <w:rFonts w:ascii="Garamond" w:hAnsi="Garamond"/>
          <w:lang w:val="nl-NL"/>
        </w:rPr>
        <w:t>Uit de bovenstaande lijst</w:t>
      </w:r>
      <w:r w:rsidRPr="00544DC6">
        <w:rPr>
          <w:rFonts w:ascii="Garamond" w:hAnsi="Garamond"/>
          <w:lang w:val="nl-NL"/>
        </w:rPr>
        <w:t>en</w:t>
      </w:r>
      <w:r w:rsidR="00C13E46" w:rsidRPr="00544DC6">
        <w:rPr>
          <w:rFonts w:ascii="Garamond" w:hAnsi="Garamond"/>
          <w:lang w:val="nl-NL"/>
        </w:rPr>
        <w:t xml:space="preserve"> is een instrumentarium af te leiden </w:t>
      </w:r>
      <w:r w:rsidR="001059E5" w:rsidRPr="00544DC6">
        <w:rPr>
          <w:rFonts w:ascii="Garamond" w:hAnsi="Garamond"/>
          <w:lang w:val="nl-NL"/>
        </w:rPr>
        <w:t>d</w:t>
      </w:r>
      <w:r w:rsidR="00B027D9" w:rsidRPr="00544DC6">
        <w:rPr>
          <w:rFonts w:ascii="Garamond" w:hAnsi="Garamond"/>
          <w:lang w:val="nl-NL"/>
        </w:rPr>
        <w:t>at een overheid in staat stelt om innovatiegericht in te kopen:</w:t>
      </w:r>
    </w:p>
    <w:p w:rsidR="00EB0724" w:rsidRPr="00544DC6" w:rsidRDefault="00EB0724" w:rsidP="00E630D3">
      <w:pPr>
        <w:pStyle w:val="ListParagraph"/>
        <w:ind w:left="0"/>
        <w:rPr>
          <w:rFonts w:ascii="Garamond" w:hAnsi="Garamond"/>
          <w:lang w:val="nl-NL"/>
        </w:rPr>
      </w:pPr>
    </w:p>
    <w:p w:rsidR="000D033B" w:rsidRPr="00544DC6" w:rsidRDefault="000D033B" w:rsidP="00E630D3">
      <w:pPr>
        <w:pStyle w:val="ListParagraph"/>
        <w:ind w:left="0"/>
        <w:rPr>
          <w:rFonts w:ascii="Garamond" w:hAnsi="Garamond"/>
          <w:i/>
          <w:lang w:val="nl-NL"/>
        </w:rPr>
      </w:pPr>
      <w:r w:rsidRPr="00544DC6">
        <w:rPr>
          <w:rFonts w:ascii="Garamond" w:hAnsi="Garamond"/>
          <w:i/>
          <w:lang w:val="nl-NL"/>
        </w:rPr>
        <w:t>Tab. 6. Inventarisatie Instrumenten voor innovatiegericht inkopen</w:t>
      </w:r>
    </w:p>
    <w:tbl>
      <w:tblPr>
        <w:tblW w:w="0" w:type="auto"/>
        <w:tblBorders>
          <w:top w:val="single" w:sz="12" w:space="0" w:color="000000"/>
          <w:bottom w:val="single" w:sz="12" w:space="0" w:color="000000"/>
        </w:tblBorders>
        <w:tblLook w:val="04A0"/>
      </w:tblPr>
      <w:tblGrid>
        <w:gridCol w:w="3096"/>
        <w:gridCol w:w="3096"/>
        <w:gridCol w:w="3096"/>
      </w:tblGrid>
      <w:tr w:rsidR="007A5424" w:rsidRPr="00544DC6" w:rsidTr="0012084C">
        <w:tc>
          <w:tcPr>
            <w:tcW w:w="3096" w:type="dxa"/>
            <w:tcBorders>
              <w:bottom w:val="single" w:sz="6" w:space="0" w:color="000000"/>
              <w:right w:val="single" w:sz="6" w:space="0" w:color="000000"/>
            </w:tcBorders>
            <w:shd w:val="clear" w:color="auto" w:fill="auto"/>
          </w:tcPr>
          <w:p w:rsidR="007A5424" w:rsidRPr="00544DC6" w:rsidRDefault="007A5424" w:rsidP="0012084C">
            <w:pPr>
              <w:pStyle w:val="ListParagraph"/>
              <w:ind w:left="0"/>
              <w:rPr>
                <w:rFonts w:ascii="Garamond" w:hAnsi="Garamond"/>
                <w:i/>
                <w:iCs/>
                <w:lang w:val="nl-NL"/>
              </w:rPr>
            </w:pPr>
          </w:p>
        </w:tc>
        <w:tc>
          <w:tcPr>
            <w:tcW w:w="3096" w:type="dxa"/>
            <w:tcBorders>
              <w:bottom w:val="single" w:sz="6" w:space="0" w:color="000000"/>
            </w:tcBorders>
            <w:shd w:val="clear" w:color="auto" w:fill="auto"/>
          </w:tcPr>
          <w:p w:rsidR="007A5424" w:rsidRPr="00544DC6" w:rsidRDefault="007A5424" w:rsidP="0012084C">
            <w:pPr>
              <w:pStyle w:val="ListParagraph"/>
              <w:ind w:left="0"/>
              <w:jc w:val="center"/>
              <w:rPr>
                <w:rFonts w:ascii="Garamond" w:hAnsi="Garamond"/>
                <w:i/>
                <w:iCs/>
                <w:lang w:val="nl-NL"/>
              </w:rPr>
            </w:pPr>
            <w:r w:rsidRPr="00544DC6">
              <w:rPr>
                <w:rFonts w:ascii="Garamond" w:hAnsi="Garamond"/>
                <w:i/>
                <w:iCs/>
                <w:lang w:val="nl-NL"/>
              </w:rPr>
              <w:t>Van Putten</w:t>
            </w:r>
            <w:r w:rsidR="00EB0724" w:rsidRPr="00544DC6">
              <w:rPr>
                <w:rFonts w:ascii="Garamond" w:hAnsi="Garamond"/>
                <w:i/>
                <w:iCs/>
                <w:lang w:val="nl-NL"/>
              </w:rPr>
              <w:t xml:space="preserve"> (2010)</w:t>
            </w:r>
          </w:p>
        </w:tc>
        <w:tc>
          <w:tcPr>
            <w:tcW w:w="3096" w:type="dxa"/>
            <w:tcBorders>
              <w:bottom w:val="single" w:sz="6" w:space="0" w:color="000000"/>
            </w:tcBorders>
            <w:shd w:val="clear" w:color="auto" w:fill="auto"/>
          </w:tcPr>
          <w:p w:rsidR="007A5424" w:rsidRPr="00544DC6" w:rsidRDefault="007A5424" w:rsidP="0012084C">
            <w:pPr>
              <w:pStyle w:val="ListParagraph"/>
              <w:ind w:left="0"/>
              <w:jc w:val="center"/>
              <w:rPr>
                <w:rFonts w:ascii="Garamond" w:hAnsi="Garamond"/>
                <w:i/>
                <w:iCs/>
                <w:lang w:val="nl-NL"/>
              </w:rPr>
            </w:pPr>
            <w:proofErr w:type="spellStart"/>
            <w:r w:rsidRPr="00544DC6">
              <w:rPr>
                <w:rFonts w:ascii="Garamond" w:hAnsi="Garamond"/>
                <w:i/>
                <w:iCs/>
                <w:lang w:val="nl-NL"/>
              </w:rPr>
              <w:t>Frenander</w:t>
            </w:r>
            <w:proofErr w:type="spellEnd"/>
            <w:r w:rsidR="00EB0724" w:rsidRPr="00544DC6">
              <w:rPr>
                <w:rFonts w:ascii="Garamond" w:hAnsi="Garamond"/>
                <w:i/>
                <w:iCs/>
                <w:lang w:val="nl-NL"/>
              </w:rPr>
              <w:t xml:space="preserve"> (2006)</w:t>
            </w:r>
          </w:p>
        </w:tc>
      </w:tr>
      <w:tr w:rsidR="007A5424" w:rsidRPr="00544DC6" w:rsidTr="0012084C">
        <w:tc>
          <w:tcPr>
            <w:tcW w:w="3096" w:type="dxa"/>
            <w:tcBorders>
              <w:right w:val="single" w:sz="6" w:space="0" w:color="000000"/>
            </w:tcBorders>
            <w:shd w:val="clear" w:color="auto" w:fill="auto"/>
          </w:tcPr>
          <w:p w:rsidR="007A5424" w:rsidRPr="00544DC6" w:rsidRDefault="007A5424" w:rsidP="0012084C">
            <w:pPr>
              <w:pStyle w:val="ListParagraph"/>
              <w:ind w:left="0"/>
              <w:rPr>
                <w:rFonts w:ascii="Garamond" w:hAnsi="Garamond"/>
                <w:lang w:val="nl-NL"/>
              </w:rPr>
            </w:pPr>
            <w:r w:rsidRPr="00544DC6">
              <w:rPr>
                <w:rFonts w:ascii="Garamond" w:hAnsi="Garamond"/>
                <w:lang w:val="nl-NL"/>
              </w:rPr>
              <w:t>Beleidsinstrumentarium</w:t>
            </w:r>
          </w:p>
        </w:tc>
        <w:tc>
          <w:tcPr>
            <w:tcW w:w="3096" w:type="dxa"/>
            <w:shd w:val="clear" w:color="auto" w:fill="auto"/>
          </w:tcPr>
          <w:p w:rsidR="007A5424" w:rsidRPr="00544DC6" w:rsidRDefault="007A5424" w:rsidP="0012084C">
            <w:pPr>
              <w:pStyle w:val="ListParagraph"/>
              <w:ind w:left="0"/>
              <w:jc w:val="center"/>
              <w:rPr>
                <w:rFonts w:ascii="Garamond" w:hAnsi="Garamond"/>
                <w:lang w:val="nl-NL"/>
              </w:rPr>
            </w:pPr>
            <w:r w:rsidRPr="00544DC6">
              <w:rPr>
                <w:rFonts w:ascii="Garamond" w:hAnsi="Garamond"/>
                <w:lang w:val="nl-NL"/>
              </w:rPr>
              <w:t>1</w:t>
            </w:r>
          </w:p>
        </w:tc>
        <w:tc>
          <w:tcPr>
            <w:tcW w:w="3096" w:type="dxa"/>
            <w:shd w:val="clear" w:color="auto" w:fill="auto"/>
          </w:tcPr>
          <w:p w:rsidR="007A5424" w:rsidRPr="00544DC6" w:rsidRDefault="007A5424" w:rsidP="0012084C">
            <w:pPr>
              <w:pStyle w:val="ListParagraph"/>
              <w:ind w:left="0"/>
              <w:jc w:val="center"/>
              <w:rPr>
                <w:rFonts w:ascii="Garamond" w:hAnsi="Garamond"/>
                <w:lang w:val="nl-NL"/>
              </w:rPr>
            </w:pPr>
          </w:p>
        </w:tc>
      </w:tr>
      <w:tr w:rsidR="007A5424" w:rsidRPr="00544DC6" w:rsidTr="0012084C">
        <w:tc>
          <w:tcPr>
            <w:tcW w:w="3096" w:type="dxa"/>
            <w:tcBorders>
              <w:right w:val="single" w:sz="6" w:space="0" w:color="000000"/>
            </w:tcBorders>
            <w:shd w:val="clear" w:color="auto" w:fill="auto"/>
          </w:tcPr>
          <w:p w:rsidR="007A5424" w:rsidRPr="00544DC6" w:rsidRDefault="007A5424" w:rsidP="0012084C">
            <w:pPr>
              <w:pStyle w:val="ListParagraph"/>
              <w:ind w:left="0"/>
              <w:rPr>
                <w:rFonts w:ascii="Garamond" w:hAnsi="Garamond"/>
                <w:lang w:val="nl-NL"/>
              </w:rPr>
            </w:pPr>
            <w:r w:rsidRPr="00544DC6">
              <w:rPr>
                <w:rFonts w:ascii="Garamond" w:hAnsi="Garamond"/>
                <w:lang w:val="nl-NL"/>
              </w:rPr>
              <w:t>Onderzoeksinstrumentarium</w:t>
            </w:r>
          </w:p>
        </w:tc>
        <w:tc>
          <w:tcPr>
            <w:tcW w:w="3096" w:type="dxa"/>
            <w:shd w:val="clear" w:color="auto" w:fill="auto"/>
          </w:tcPr>
          <w:p w:rsidR="007A5424" w:rsidRPr="00544DC6" w:rsidRDefault="007A5424" w:rsidP="0012084C">
            <w:pPr>
              <w:pStyle w:val="ListParagraph"/>
              <w:ind w:left="0"/>
              <w:jc w:val="center"/>
              <w:rPr>
                <w:rFonts w:ascii="Garamond" w:hAnsi="Garamond"/>
                <w:lang w:val="nl-NL"/>
              </w:rPr>
            </w:pPr>
            <w:r w:rsidRPr="00544DC6">
              <w:rPr>
                <w:rFonts w:ascii="Garamond" w:hAnsi="Garamond"/>
                <w:lang w:val="nl-NL"/>
              </w:rPr>
              <w:t>2</w:t>
            </w:r>
          </w:p>
        </w:tc>
        <w:tc>
          <w:tcPr>
            <w:tcW w:w="3096" w:type="dxa"/>
            <w:shd w:val="clear" w:color="auto" w:fill="auto"/>
          </w:tcPr>
          <w:p w:rsidR="007A5424" w:rsidRPr="00544DC6" w:rsidRDefault="007A5424" w:rsidP="0012084C">
            <w:pPr>
              <w:pStyle w:val="ListParagraph"/>
              <w:ind w:left="0"/>
              <w:jc w:val="center"/>
              <w:rPr>
                <w:rFonts w:ascii="Garamond" w:hAnsi="Garamond"/>
                <w:lang w:val="nl-NL"/>
              </w:rPr>
            </w:pPr>
          </w:p>
        </w:tc>
      </w:tr>
      <w:tr w:rsidR="007A5424" w:rsidRPr="00544DC6" w:rsidTr="0012084C">
        <w:tc>
          <w:tcPr>
            <w:tcW w:w="3096" w:type="dxa"/>
            <w:tcBorders>
              <w:right w:val="single" w:sz="6" w:space="0" w:color="000000"/>
            </w:tcBorders>
            <w:shd w:val="clear" w:color="auto" w:fill="auto"/>
          </w:tcPr>
          <w:p w:rsidR="007A5424" w:rsidRPr="00544DC6" w:rsidRDefault="007A5424" w:rsidP="0012084C">
            <w:pPr>
              <w:pStyle w:val="ListParagraph"/>
              <w:ind w:left="0"/>
              <w:rPr>
                <w:rFonts w:ascii="Garamond" w:hAnsi="Garamond"/>
                <w:lang w:val="nl-NL"/>
              </w:rPr>
            </w:pPr>
            <w:r w:rsidRPr="00544DC6">
              <w:rPr>
                <w:rFonts w:ascii="Garamond" w:hAnsi="Garamond"/>
                <w:lang w:val="nl-NL"/>
              </w:rPr>
              <w:t>Aanbestedingsmodel als instrumentarium</w:t>
            </w:r>
          </w:p>
        </w:tc>
        <w:tc>
          <w:tcPr>
            <w:tcW w:w="3096" w:type="dxa"/>
            <w:shd w:val="clear" w:color="auto" w:fill="auto"/>
          </w:tcPr>
          <w:p w:rsidR="007A5424" w:rsidRPr="00544DC6" w:rsidRDefault="007A5424" w:rsidP="0012084C">
            <w:pPr>
              <w:pStyle w:val="ListParagraph"/>
              <w:ind w:left="0"/>
              <w:jc w:val="center"/>
              <w:rPr>
                <w:rFonts w:ascii="Garamond" w:hAnsi="Garamond"/>
                <w:lang w:val="nl-NL"/>
              </w:rPr>
            </w:pPr>
            <w:r w:rsidRPr="00544DC6">
              <w:rPr>
                <w:rFonts w:ascii="Garamond" w:hAnsi="Garamond"/>
                <w:lang w:val="nl-NL"/>
              </w:rPr>
              <w:t>3, 4, 5, 6, 8</w:t>
            </w:r>
          </w:p>
        </w:tc>
        <w:tc>
          <w:tcPr>
            <w:tcW w:w="3096" w:type="dxa"/>
            <w:shd w:val="clear" w:color="auto" w:fill="auto"/>
          </w:tcPr>
          <w:p w:rsidR="007A5424" w:rsidRPr="00544DC6" w:rsidRDefault="00EB0724" w:rsidP="0012084C">
            <w:pPr>
              <w:pStyle w:val="ListParagraph"/>
              <w:ind w:left="0"/>
              <w:jc w:val="center"/>
              <w:rPr>
                <w:rFonts w:ascii="Garamond" w:hAnsi="Garamond"/>
                <w:lang w:val="nl-NL"/>
              </w:rPr>
            </w:pPr>
            <w:r w:rsidRPr="00544DC6">
              <w:rPr>
                <w:rFonts w:ascii="Garamond" w:hAnsi="Garamond"/>
                <w:lang w:val="nl-NL"/>
              </w:rPr>
              <w:t>c</w:t>
            </w:r>
          </w:p>
        </w:tc>
      </w:tr>
      <w:tr w:rsidR="007A5424" w:rsidRPr="00544DC6" w:rsidTr="0012084C">
        <w:tc>
          <w:tcPr>
            <w:tcW w:w="3096" w:type="dxa"/>
            <w:tcBorders>
              <w:right w:val="single" w:sz="6" w:space="0" w:color="000000"/>
            </w:tcBorders>
            <w:shd w:val="clear" w:color="auto" w:fill="auto"/>
          </w:tcPr>
          <w:p w:rsidR="007A5424" w:rsidRPr="00544DC6" w:rsidRDefault="007A5424" w:rsidP="0012084C">
            <w:pPr>
              <w:pStyle w:val="ListParagraph"/>
              <w:ind w:left="0"/>
              <w:rPr>
                <w:rFonts w:ascii="Garamond" w:hAnsi="Garamond"/>
                <w:lang w:val="nl-NL"/>
              </w:rPr>
            </w:pPr>
            <w:r w:rsidRPr="00544DC6">
              <w:rPr>
                <w:rFonts w:ascii="Garamond" w:hAnsi="Garamond"/>
                <w:lang w:val="nl-NL"/>
              </w:rPr>
              <w:t>Specificatie</w:t>
            </w:r>
            <w:r w:rsidR="00EB0724" w:rsidRPr="00544DC6">
              <w:rPr>
                <w:rFonts w:ascii="Garamond" w:hAnsi="Garamond"/>
                <w:lang w:val="nl-NL"/>
              </w:rPr>
              <w:t>- en selectie-instrument</w:t>
            </w:r>
          </w:p>
        </w:tc>
        <w:tc>
          <w:tcPr>
            <w:tcW w:w="3096" w:type="dxa"/>
            <w:shd w:val="clear" w:color="auto" w:fill="auto"/>
          </w:tcPr>
          <w:p w:rsidR="007A5424" w:rsidRPr="00544DC6" w:rsidRDefault="007A5424" w:rsidP="0012084C">
            <w:pPr>
              <w:pStyle w:val="ListParagraph"/>
              <w:ind w:left="0"/>
              <w:jc w:val="center"/>
              <w:rPr>
                <w:rFonts w:ascii="Garamond" w:hAnsi="Garamond"/>
                <w:lang w:val="nl-NL"/>
              </w:rPr>
            </w:pPr>
            <w:r w:rsidRPr="00544DC6">
              <w:rPr>
                <w:rFonts w:ascii="Garamond" w:hAnsi="Garamond"/>
                <w:lang w:val="nl-NL"/>
              </w:rPr>
              <w:t>7</w:t>
            </w:r>
          </w:p>
        </w:tc>
        <w:tc>
          <w:tcPr>
            <w:tcW w:w="3096" w:type="dxa"/>
            <w:shd w:val="clear" w:color="auto" w:fill="auto"/>
          </w:tcPr>
          <w:p w:rsidR="007A5424" w:rsidRPr="00544DC6" w:rsidRDefault="00EB0724" w:rsidP="0012084C">
            <w:pPr>
              <w:pStyle w:val="ListParagraph"/>
              <w:ind w:left="0"/>
              <w:jc w:val="center"/>
              <w:rPr>
                <w:rFonts w:ascii="Garamond" w:hAnsi="Garamond"/>
                <w:lang w:val="nl-NL"/>
              </w:rPr>
            </w:pPr>
            <w:r w:rsidRPr="00544DC6">
              <w:rPr>
                <w:rFonts w:ascii="Garamond" w:hAnsi="Garamond"/>
                <w:lang w:val="nl-NL"/>
              </w:rPr>
              <w:t>a</w:t>
            </w:r>
            <w:proofErr w:type="gramStart"/>
            <w:r w:rsidRPr="00544DC6">
              <w:rPr>
                <w:rFonts w:ascii="Garamond" w:hAnsi="Garamond"/>
                <w:lang w:val="nl-NL"/>
              </w:rPr>
              <w:t>,b</w:t>
            </w:r>
            <w:proofErr w:type="gramEnd"/>
          </w:p>
        </w:tc>
      </w:tr>
      <w:tr w:rsidR="007A5424" w:rsidRPr="00544DC6" w:rsidTr="0012084C">
        <w:tc>
          <w:tcPr>
            <w:tcW w:w="3096" w:type="dxa"/>
            <w:tcBorders>
              <w:right w:val="single" w:sz="6" w:space="0" w:color="000000"/>
            </w:tcBorders>
            <w:shd w:val="clear" w:color="auto" w:fill="auto"/>
          </w:tcPr>
          <w:p w:rsidR="007A5424" w:rsidRPr="00544DC6" w:rsidRDefault="007A5424" w:rsidP="0012084C">
            <w:pPr>
              <w:pStyle w:val="ListParagraph"/>
              <w:ind w:left="0"/>
              <w:rPr>
                <w:rFonts w:ascii="Garamond" w:hAnsi="Garamond"/>
                <w:lang w:val="nl-NL"/>
              </w:rPr>
            </w:pPr>
            <w:r w:rsidRPr="00544DC6">
              <w:rPr>
                <w:rFonts w:ascii="Garamond" w:hAnsi="Garamond"/>
                <w:lang w:val="nl-NL"/>
              </w:rPr>
              <w:t>Gunninginstrument</w:t>
            </w:r>
          </w:p>
        </w:tc>
        <w:tc>
          <w:tcPr>
            <w:tcW w:w="3096" w:type="dxa"/>
            <w:shd w:val="clear" w:color="auto" w:fill="auto"/>
          </w:tcPr>
          <w:p w:rsidR="007A5424" w:rsidRPr="00544DC6" w:rsidRDefault="007A5424" w:rsidP="0012084C">
            <w:pPr>
              <w:pStyle w:val="ListParagraph"/>
              <w:ind w:left="0"/>
              <w:jc w:val="center"/>
              <w:rPr>
                <w:rFonts w:ascii="Garamond" w:hAnsi="Garamond"/>
                <w:lang w:val="nl-NL"/>
              </w:rPr>
            </w:pPr>
            <w:r w:rsidRPr="00544DC6">
              <w:rPr>
                <w:rFonts w:ascii="Garamond" w:hAnsi="Garamond"/>
                <w:lang w:val="nl-NL"/>
              </w:rPr>
              <w:t>9</w:t>
            </w:r>
          </w:p>
        </w:tc>
        <w:tc>
          <w:tcPr>
            <w:tcW w:w="3096" w:type="dxa"/>
            <w:shd w:val="clear" w:color="auto" w:fill="auto"/>
          </w:tcPr>
          <w:p w:rsidR="007A5424" w:rsidRPr="00544DC6" w:rsidRDefault="005406BE" w:rsidP="0012084C">
            <w:pPr>
              <w:pStyle w:val="ListParagraph"/>
              <w:ind w:left="0"/>
              <w:jc w:val="center"/>
              <w:rPr>
                <w:rFonts w:ascii="Garamond" w:hAnsi="Garamond"/>
                <w:lang w:val="nl-NL"/>
              </w:rPr>
            </w:pPr>
            <w:r w:rsidRPr="00544DC6">
              <w:rPr>
                <w:rFonts w:ascii="Garamond" w:hAnsi="Garamond"/>
                <w:lang w:val="nl-NL"/>
              </w:rPr>
              <w:t>d</w:t>
            </w:r>
            <w:proofErr w:type="gramStart"/>
            <w:r w:rsidRPr="00544DC6">
              <w:rPr>
                <w:rFonts w:ascii="Garamond" w:hAnsi="Garamond"/>
                <w:lang w:val="nl-NL"/>
              </w:rPr>
              <w:t>,e</w:t>
            </w:r>
            <w:proofErr w:type="gramEnd"/>
          </w:p>
        </w:tc>
      </w:tr>
      <w:tr w:rsidR="007A5424" w:rsidRPr="00544DC6" w:rsidTr="0012084C">
        <w:tc>
          <w:tcPr>
            <w:tcW w:w="3096" w:type="dxa"/>
            <w:tcBorders>
              <w:right w:val="single" w:sz="6" w:space="0" w:color="000000"/>
            </w:tcBorders>
            <w:shd w:val="clear" w:color="auto" w:fill="auto"/>
          </w:tcPr>
          <w:p w:rsidR="007A5424" w:rsidRPr="00544DC6" w:rsidRDefault="007A5424" w:rsidP="0012084C">
            <w:pPr>
              <w:pStyle w:val="ListParagraph"/>
              <w:ind w:left="0"/>
              <w:rPr>
                <w:rFonts w:ascii="Garamond" w:hAnsi="Garamond"/>
                <w:lang w:val="nl-NL"/>
              </w:rPr>
            </w:pPr>
            <w:r w:rsidRPr="00544DC6">
              <w:rPr>
                <w:rFonts w:ascii="Garamond" w:hAnsi="Garamond"/>
                <w:lang w:val="nl-NL"/>
              </w:rPr>
              <w:t>Risicoverdeling als instrument</w:t>
            </w:r>
          </w:p>
        </w:tc>
        <w:tc>
          <w:tcPr>
            <w:tcW w:w="3096" w:type="dxa"/>
            <w:shd w:val="clear" w:color="auto" w:fill="auto"/>
          </w:tcPr>
          <w:p w:rsidR="007A5424" w:rsidRPr="00544DC6" w:rsidRDefault="007A5424" w:rsidP="0012084C">
            <w:pPr>
              <w:pStyle w:val="ListParagraph"/>
              <w:ind w:left="0"/>
              <w:jc w:val="center"/>
              <w:rPr>
                <w:rFonts w:ascii="Garamond" w:hAnsi="Garamond"/>
                <w:lang w:val="nl-NL"/>
              </w:rPr>
            </w:pPr>
            <w:r w:rsidRPr="00544DC6">
              <w:rPr>
                <w:rFonts w:ascii="Garamond" w:hAnsi="Garamond"/>
                <w:lang w:val="nl-NL"/>
              </w:rPr>
              <w:t>10, 11</w:t>
            </w:r>
          </w:p>
        </w:tc>
        <w:tc>
          <w:tcPr>
            <w:tcW w:w="3096" w:type="dxa"/>
            <w:shd w:val="clear" w:color="auto" w:fill="auto"/>
          </w:tcPr>
          <w:p w:rsidR="007A5424" w:rsidRPr="00544DC6" w:rsidRDefault="007A5424" w:rsidP="0012084C">
            <w:pPr>
              <w:pStyle w:val="ListParagraph"/>
              <w:ind w:left="0"/>
              <w:jc w:val="center"/>
              <w:rPr>
                <w:rFonts w:ascii="Garamond" w:hAnsi="Garamond"/>
                <w:lang w:val="nl-NL"/>
              </w:rPr>
            </w:pPr>
          </w:p>
        </w:tc>
      </w:tr>
      <w:tr w:rsidR="007A5424" w:rsidRPr="00544DC6" w:rsidTr="0012084C">
        <w:tc>
          <w:tcPr>
            <w:tcW w:w="3096" w:type="dxa"/>
            <w:tcBorders>
              <w:right w:val="single" w:sz="6" w:space="0" w:color="000000"/>
            </w:tcBorders>
            <w:shd w:val="clear" w:color="auto" w:fill="auto"/>
          </w:tcPr>
          <w:p w:rsidR="007A5424" w:rsidRPr="00544DC6" w:rsidRDefault="007A5424" w:rsidP="0012084C">
            <w:pPr>
              <w:pStyle w:val="ListParagraph"/>
              <w:ind w:left="0"/>
              <w:rPr>
                <w:rFonts w:ascii="Garamond" w:hAnsi="Garamond"/>
                <w:lang w:val="nl-NL"/>
              </w:rPr>
            </w:pPr>
            <w:r w:rsidRPr="00544DC6">
              <w:rPr>
                <w:rFonts w:ascii="Garamond" w:hAnsi="Garamond"/>
                <w:lang w:val="nl-NL"/>
              </w:rPr>
              <w:t>Efficiëntieverdeling als instrument</w:t>
            </w:r>
          </w:p>
        </w:tc>
        <w:tc>
          <w:tcPr>
            <w:tcW w:w="3096" w:type="dxa"/>
            <w:shd w:val="clear" w:color="auto" w:fill="auto"/>
          </w:tcPr>
          <w:p w:rsidR="007A5424" w:rsidRPr="00544DC6" w:rsidRDefault="007A5424" w:rsidP="0012084C">
            <w:pPr>
              <w:pStyle w:val="ListParagraph"/>
              <w:ind w:left="0"/>
              <w:jc w:val="center"/>
              <w:rPr>
                <w:rFonts w:ascii="Garamond" w:hAnsi="Garamond"/>
                <w:lang w:val="nl-NL"/>
              </w:rPr>
            </w:pPr>
            <w:r w:rsidRPr="00544DC6">
              <w:rPr>
                <w:rFonts w:ascii="Garamond" w:hAnsi="Garamond"/>
                <w:lang w:val="nl-NL"/>
              </w:rPr>
              <w:t>12</w:t>
            </w:r>
          </w:p>
        </w:tc>
        <w:tc>
          <w:tcPr>
            <w:tcW w:w="3096" w:type="dxa"/>
            <w:shd w:val="clear" w:color="auto" w:fill="auto"/>
          </w:tcPr>
          <w:p w:rsidR="007A5424" w:rsidRPr="00544DC6" w:rsidRDefault="005406BE" w:rsidP="0012084C">
            <w:pPr>
              <w:pStyle w:val="ListParagraph"/>
              <w:ind w:left="0"/>
              <w:jc w:val="center"/>
              <w:rPr>
                <w:rFonts w:ascii="Garamond" w:hAnsi="Garamond"/>
                <w:lang w:val="nl-NL"/>
              </w:rPr>
            </w:pPr>
            <w:r w:rsidRPr="00544DC6">
              <w:rPr>
                <w:rFonts w:ascii="Garamond" w:hAnsi="Garamond"/>
                <w:lang w:val="nl-NL"/>
              </w:rPr>
              <w:t>f</w:t>
            </w:r>
          </w:p>
        </w:tc>
      </w:tr>
    </w:tbl>
    <w:p w:rsidR="007A5424" w:rsidRPr="00544DC6" w:rsidRDefault="007A5424" w:rsidP="007A5424">
      <w:pPr>
        <w:pStyle w:val="ListParagraph"/>
        <w:rPr>
          <w:rFonts w:ascii="Garamond" w:hAnsi="Garamond"/>
          <w:lang w:val="nl-NL"/>
        </w:rPr>
      </w:pPr>
    </w:p>
    <w:p w:rsidR="00580115" w:rsidRPr="00544DC6" w:rsidRDefault="00580115" w:rsidP="00D83538">
      <w:pPr>
        <w:pStyle w:val="ListParagraph"/>
        <w:ind w:left="0"/>
        <w:jc w:val="both"/>
        <w:rPr>
          <w:rFonts w:ascii="Garamond" w:hAnsi="Garamond"/>
          <w:lang w:val="nl-NL"/>
        </w:rPr>
      </w:pPr>
      <w:r w:rsidRPr="00544DC6">
        <w:rPr>
          <w:rFonts w:ascii="Garamond" w:hAnsi="Garamond"/>
          <w:lang w:val="nl-NL"/>
        </w:rPr>
        <w:t xml:space="preserve">De bovenstaande extractie biedt een geordend beeld van de verschillende beleidsinstrumenten die een aanbestedende overheid kan aanwenden om tot innovatiebevorderend inkopen over te gaan. </w:t>
      </w:r>
    </w:p>
    <w:p w:rsidR="00A83C0A" w:rsidRPr="00544DC6" w:rsidRDefault="00A83C0A" w:rsidP="00D83538">
      <w:pPr>
        <w:pStyle w:val="ListParagraph"/>
        <w:ind w:left="0"/>
        <w:jc w:val="both"/>
        <w:rPr>
          <w:rFonts w:ascii="Garamond" w:hAnsi="Garamond"/>
          <w:lang w:val="nl-NL"/>
        </w:rPr>
      </w:pPr>
    </w:p>
    <w:p w:rsidR="00A83C0A" w:rsidRPr="00544DC6" w:rsidRDefault="00A83C0A" w:rsidP="00D83538">
      <w:pPr>
        <w:pStyle w:val="ListParagraph"/>
        <w:ind w:left="0"/>
        <w:jc w:val="both"/>
        <w:rPr>
          <w:rFonts w:ascii="Garamond" w:hAnsi="Garamond"/>
          <w:lang w:val="nl-NL"/>
        </w:rPr>
      </w:pPr>
      <w:r w:rsidRPr="00544DC6">
        <w:rPr>
          <w:rFonts w:ascii="Garamond" w:hAnsi="Garamond"/>
          <w:lang w:val="nl-NL"/>
        </w:rPr>
        <w:t xml:space="preserve">Wat opvalt, is dat het instrumentarium instrumenten van diverse hardheid bevat. Een specificatie-instrument heeft een zichtbaar dwingend karakter. Bijvoorbeeld een eis uit een programma van eisen kan verplichten tot innoveren. Dit terwijl instrumenten als gunningcriteria hier meer toe verleiden. Het karakter van de instrumenten verschilt dus van ‘verplichtend’ tot ‘verleidend’. </w:t>
      </w:r>
    </w:p>
    <w:p w:rsidR="00403F20" w:rsidRPr="00544DC6" w:rsidRDefault="00D812A6" w:rsidP="00D83538">
      <w:pPr>
        <w:spacing w:line="360" w:lineRule="auto"/>
        <w:jc w:val="both"/>
        <w:outlineLvl w:val="0"/>
        <w:sectPr w:rsidR="00403F20" w:rsidRPr="00544DC6" w:rsidSect="0050236E">
          <w:footerReference w:type="default" r:id="rId37"/>
          <w:pgSz w:w="11906" w:h="16838"/>
          <w:pgMar w:top="1417" w:right="1417" w:bottom="1417" w:left="1417" w:header="708" w:footer="708" w:gutter="0"/>
          <w:cols w:space="708"/>
          <w:docGrid w:linePitch="360"/>
        </w:sectPr>
      </w:pPr>
      <w:r w:rsidRPr="00544DC6">
        <w:t xml:space="preserve"> </w:t>
      </w:r>
      <w:r w:rsidR="009D1BEA" w:rsidRPr="00544DC6">
        <w:br w:type="page"/>
      </w:r>
    </w:p>
    <w:p w:rsidR="0088471E" w:rsidRPr="00544DC6" w:rsidRDefault="0088471E">
      <w:pPr>
        <w:rPr>
          <w:sz w:val="28"/>
          <w:szCs w:val="28"/>
        </w:rPr>
      </w:pPr>
      <w:r w:rsidRPr="00544DC6">
        <w:rPr>
          <w:sz w:val="28"/>
          <w:szCs w:val="28"/>
        </w:rPr>
        <w:lastRenderedPageBreak/>
        <w:br w:type="page"/>
      </w:r>
    </w:p>
    <w:p w:rsidR="009D1BEA" w:rsidRPr="00544DC6" w:rsidRDefault="009D1BEA" w:rsidP="009D1BEA">
      <w:pPr>
        <w:pStyle w:val="Subtitle"/>
        <w:rPr>
          <w:rFonts w:ascii="Garamond" w:hAnsi="Garamond" w:cs="Times New Roman"/>
          <w:sz w:val="28"/>
          <w:szCs w:val="28"/>
        </w:rPr>
      </w:pPr>
    </w:p>
    <w:p w:rsidR="009D1BEA" w:rsidRPr="00544DC6" w:rsidRDefault="009D1BEA" w:rsidP="009D1BEA">
      <w:pPr>
        <w:pStyle w:val="Subtitle"/>
        <w:rPr>
          <w:rFonts w:ascii="Garamond" w:hAnsi="Garamond" w:cs="Times New Roman"/>
          <w:sz w:val="28"/>
          <w:szCs w:val="28"/>
        </w:rPr>
      </w:pPr>
    </w:p>
    <w:p w:rsidR="009D1BEA" w:rsidRPr="00544DC6" w:rsidRDefault="009D1BEA" w:rsidP="009D1BEA">
      <w:pPr>
        <w:pStyle w:val="Subtitle"/>
        <w:rPr>
          <w:rFonts w:ascii="Garamond" w:hAnsi="Garamond" w:cs="Times New Roman"/>
          <w:sz w:val="28"/>
          <w:szCs w:val="28"/>
        </w:rPr>
      </w:pPr>
    </w:p>
    <w:p w:rsidR="009D1BEA" w:rsidRPr="00544DC6" w:rsidRDefault="009D1BEA" w:rsidP="009D1BEA">
      <w:pPr>
        <w:pStyle w:val="Subtitle"/>
        <w:rPr>
          <w:rFonts w:ascii="Garamond" w:hAnsi="Garamond" w:cs="Times New Roman"/>
          <w:sz w:val="28"/>
          <w:szCs w:val="28"/>
        </w:rPr>
      </w:pPr>
      <w:r w:rsidRPr="00544DC6">
        <w:rPr>
          <w:rFonts w:ascii="Garamond" w:hAnsi="Garamond" w:cs="Times New Roman"/>
          <w:sz w:val="28"/>
          <w:szCs w:val="28"/>
        </w:rPr>
        <w:t>DEEL B</w:t>
      </w:r>
    </w:p>
    <w:p w:rsidR="009D1BEA" w:rsidRPr="00544DC6" w:rsidRDefault="009D1BEA" w:rsidP="009D1BEA">
      <w:pPr>
        <w:pStyle w:val="Subtitle"/>
        <w:rPr>
          <w:rFonts w:ascii="Garamond" w:hAnsi="Garamond" w:cs="Times New Roman"/>
          <w:sz w:val="28"/>
          <w:szCs w:val="28"/>
        </w:rPr>
      </w:pPr>
    </w:p>
    <w:p w:rsidR="009D1BEA" w:rsidRPr="00544DC6" w:rsidRDefault="009D1BEA" w:rsidP="009D1BEA">
      <w:pPr>
        <w:pStyle w:val="Subtitle"/>
        <w:rPr>
          <w:rFonts w:ascii="Garamond" w:hAnsi="Garamond" w:cs="Times New Roman"/>
          <w:sz w:val="28"/>
          <w:szCs w:val="28"/>
        </w:rPr>
      </w:pPr>
      <w:r w:rsidRPr="00544DC6">
        <w:rPr>
          <w:rFonts w:ascii="Garamond" w:hAnsi="Garamond" w:cs="Times New Roman"/>
          <w:sz w:val="28"/>
          <w:szCs w:val="28"/>
        </w:rPr>
        <w:t>SECTOR EMPIRISCHE FOCUS</w:t>
      </w:r>
    </w:p>
    <w:p w:rsidR="009D1BEA" w:rsidRPr="00544DC6" w:rsidRDefault="009D1BEA" w:rsidP="009D1BEA">
      <w:pPr>
        <w:pStyle w:val="Subtitle"/>
        <w:rPr>
          <w:rFonts w:ascii="Garamond" w:hAnsi="Garamond" w:cs="Times New Roman"/>
          <w:sz w:val="28"/>
          <w:szCs w:val="28"/>
        </w:rPr>
      </w:pPr>
    </w:p>
    <w:p w:rsidR="009D1BEA" w:rsidRPr="00544DC6" w:rsidRDefault="009D1BEA" w:rsidP="00B93EEC">
      <w:pPr>
        <w:pStyle w:val="Subtitle"/>
        <w:pBdr>
          <w:bottom w:val="single" w:sz="4" w:space="1" w:color="auto"/>
        </w:pBdr>
        <w:rPr>
          <w:rFonts w:ascii="Garamond" w:hAnsi="Garamond" w:cs="Times New Roman"/>
          <w:sz w:val="28"/>
          <w:szCs w:val="28"/>
        </w:rPr>
      </w:pPr>
      <w:r w:rsidRPr="00544DC6">
        <w:rPr>
          <w:rFonts w:ascii="Garamond" w:hAnsi="Garamond" w:cs="Times New Roman"/>
          <w:sz w:val="28"/>
          <w:szCs w:val="28"/>
        </w:rPr>
        <w:t>DE DECENTRALE OVERHEID ALS INKOPER VAN OPENBAAR VERVOER</w:t>
      </w:r>
    </w:p>
    <w:p w:rsidR="00B93EEC" w:rsidRPr="00544DC6" w:rsidRDefault="00B93EEC" w:rsidP="00B93EEC">
      <w:pPr>
        <w:pStyle w:val="Subtitle"/>
        <w:pBdr>
          <w:bottom w:val="single" w:sz="4" w:space="1" w:color="auto"/>
        </w:pBdr>
        <w:rPr>
          <w:rFonts w:ascii="Garamond" w:hAnsi="Garamond" w:cs="Times New Roman"/>
          <w:sz w:val="28"/>
          <w:szCs w:val="28"/>
        </w:rPr>
      </w:pPr>
    </w:p>
    <w:p w:rsidR="009D1BEA" w:rsidRPr="00544DC6" w:rsidRDefault="009D1BEA" w:rsidP="009D1BEA">
      <w:pPr>
        <w:pStyle w:val="Subtitle"/>
        <w:rPr>
          <w:rFonts w:ascii="Garamond" w:hAnsi="Garamond" w:cs="Times New Roman"/>
          <w:sz w:val="28"/>
          <w:szCs w:val="28"/>
        </w:rPr>
      </w:pPr>
    </w:p>
    <w:p w:rsidR="00D76356" w:rsidRPr="00544DC6" w:rsidRDefault="00D76356" w:rsidP="009D1BEA">
      <w:pPr>
        <w:pStyle w:val="Subtitle"/>
        <w:rPr>
          <w:rFonts w:ascii="Garamond" w:hAnsi="Garamond" w:cs="Times New Roman"/>
          <w:sz w:val="28"/>
          <w:szCs w:val="28"/>
        </w:rPr>
      </w:pPr>
    </w:p>
    <w:p w:rsidR="00D76356" w:rsidRPr="00544DC6" w:rsidRDefault="00D76356" w:rsidP="009D1BEA">
      <w:pPr>
        <w:pStyle w:val="Subtitle"/>
        <w:rPr>
          <w:rFonts w:ascii="Garamond" w:hAnsi="Garamond" w:cs="Times New Roman"/>
          <w:sz w:val="28"/>
          <w:szCs w:val="28"/>
        </w:rPr>
      </w:pPr>
    </w:p>
    <w:p w:rsidR="00D76356" w:rsidRPr="00544DC6" w:rsidRDefault="00690ED8" w:rsidP="009D1BEA">
      <w:pPr>
        <w:pStyle w:val="Subtitle"/>
        <w:rPr>
          <w:rFonts w:ascii="Garamond" w:hAnsi="Garamond" w:cs="Times New Roman"/>
          <w:sz w:val="28"/>
          <w:szCs w:val="28"/>
        </w:rPr>
      </w:pPr>
      <w:r w:rsidRPr="00690ED8">
        <w:rPr>
          <w:noProof/>
          <w:lang w:val="en-US" w:eastAsia="en-US"/>
        </w:rPr>
        <w:pict>
          <v:shape id="_x0000_s1163" type="#_x0000_t202" style="position:absolute;left:0;text-align:left;margin-left:279.25pt;margin-top:167.95pt;width:35.1pt;height:34.95pt;z-index:251659776;mso-width-relative:margin;mso-height-relative:margin" filled="f" stroked="f" strokecolor="white">
            <v:textbox style="mso-next-textbox:#_x0000_s1163;mso-fit-shape-to-text:t">
              <w:txbxContent>
                <w:p w:rsidR="00565BA2" w:rsidRPr="00D25FE6" w:rsidRDefault="00565BA2" w:rsidP="00D25FE6">
                  <w:pPr>
                    <w:rPr>
                      <w:rFonts w:ascii="Garamond" w:hAnsi="Garamond"/>
                      <w:sz w:val="48"/>
                      <w:lang w:val="en-US"/>
                    </w:rPr>
                  </w:pPr>
                  <w:r w:rsidRPr="00D25FE6">
                    <w:rPr>
                      <w:rFonts w:ascii="Garamond" w:hAnsi="Garamond"/>
                      <w:sz w:val="48"/>
                      <w:lang w:val="en-US"/>
                    </w:rPr>
                    <w:t>D</w:t>
                  </w:r>
                </w:p>
              </w:txbxContent>
            </v:textbox>
          </v:shape>
        </w:pict>
      </w:r>
      <w:r w:rsidRPr="00690ED8">
        <w:rPr>
          <w:noProof/>
          <w:lang w:val="en-US" w:eastAsia="en-US"/>
        </w:rPr>
        <w:pict>
          <v:shape id="_x0000_s1162" type="#_x0000_t202" style="position:absolute;left:0;text-align:left;margin-left:204.35pt;margin-top:187.55pt;width:35.1pt;height:34.95pt;z-index:251658752;mso-width-relative:margin;mso-height-relative:margin" filled="f" stroked="f" strokecolor="white">
            <v:textbox style="mso-next-textbox:#_x0000_s1162;mso-fit-shape-to-text:t">
              <w:txbxContent>
                <w:p w:rsidR="00565BA2" w:rsidRPr="00D25FE6" w:rsidRDefault="00565BA2" w:rsidP="00D25FE6">
                  <w:pPr>
                    <w:rPr>
                      <w:rFonts w:ascii="Garamond" w:hAnsi="Garamond"/>
                      <w:sz w:val="48"/>
                      <w:lang w:val="en-US"/>
                    </w:rPr>
                  </w:pPr>
                  <w:r w:rsidRPr="00D25FE6">
                    <w:rPr>
                      <w:rFonts w:ascii="Garamond" w:hAnsi="Garamond"/>
                      <w:sz w:val="48"/>
                      <w:lang w:val="en-US"/>
                    </w:rPr>
                    <w:t>C</w:t>
                  </w:r>
                </w:p>
              </w:txbxContent>
            </v:textbox>
          </v:shape>
        </w:pict>
      </w:r>
      <w:r w:rsidRPr="00690ED8">
        <w:rPr>
          <w:noProof/>
          <w:lang w:val="en-US" w:eastAsia="en-US"/>
        </w:rPr>
        <w:pict>
          <v:shape id="_x0000_s1161" type="#_x0000_t202" style="position:absolute;left:0;text-align:left;margin-left:132.85pt;margin-top:229.3pt;width:35.1pt;height:34.95pt;z-index:251657728;mso-width-relative:margin;mso-height-relative:margin" filled="f" stroked="f" strokecolor="white">
            <v:textbox style="mso-next-textbox:#_x0000_s1161;mso-fit-shape-to-text:t">
              <w:txbxContent>
                <w:p w:rsidR="00565BA2" w:rsidRPr="00D25FE6" w:rsidRDefault="00565BA2" w:rsidP="00D25FE6">
                  <w:pPr>
                    <w:rPr>
                      <w:rFonts w:ascii="Garamond" w:hAnsi="Garamond"/>
                      <w:sz w:val="48"/>
                      <w:lang w:val="en-US"/>
                    </w:rPr>
                  </w:pPr>
                  <w:r w:rsidRPr="00D25FE6">
                    <w:rPr>
                      <w:rFonts w:ascii="Garamond" w:hAnsi="Garamond"/>
                      <w:sz w:val="48"/>
                      <w:lang w:val="en-US"/>
                    </w:rPr>
                    <w:t>B</w:t>
                  </w:r>
                </w:p>
              </w:txbxContent>
            </v:textbox>
          </v:shape>
        </w:pict>
      </w:r>
      <w:r w:rsidRPr="00690ED8">
        <w:rPr>
          <w:noProof/>
          <w:lang w:val="en-US" w:eastAsia="en-US"/>
        </w:rPr>
        <w:pict>
          <v:shape id="_x0000_s1160" type="#_x0000_t202" style="position:absolute;left:0;text-align:left;margin-left:65.35pt;margin-top:279.15pt;width:35.1pt;height:34.95pt;z-index:251656704;mso-width-relative:margin;mso-height-relative:margin" filled="f" stroked="f" strokecolor="white">
            <v:textbox style="mso-next-textbox:#_x0000_s1160;mso-fit-shape-to-text:t">
              <w:txbxContent>
                <w:p w:rsidR="00565BA2" w:rsidRPr="00D25FE6" w:rsidRDefault="00565BA2" w:rsidP="00D25FE6">
                  <w:pPr>
                    <w:rPr>
                      <w:rFonts w:ascii="Garamond" w:hAnsi="Garamond"/>
                      <w:sz w:val="48"/>
                      <w:lang w:val="en-US"/>
                    </w:rPr>
                  </w:pPr>
                  <w:r w:rsidRPr="00D25FE6">
                    <w:rPr>
                      <w:rFonts w:ascii="Garamond" w:hAnsi="Garamond"/>
                      <w:sz w:val="48"/>
                      <w:lang w:val="en-US"/>
                    </w:rPr>
                    <w:t>A</w:t>
                  </w:r>
                </w:p>
              </w:txbxContent>
            </v:textbox>
          </v:shape>
        </w:pict>
      </w:r>
      <w:r w:rsidRPr="00690ED8">
        <w:rPr>
          <w:noProof/>
          <w:lang w:val="en-US" w:eastAsia="en-US"/>
        </w:rPr>
        <w:pict>
          <v:shape id="_x0000_s1164" type="#_x0000_t202" style="position:absolute;left:0;text-align:left;margin-left:357.15pt;margin-top:155.15pt;width:35.1pt;height:34.95pt;z-index:251660800;mso-width-relative:margin;mso-height-relative:margin" filled="f" stroked="f" strokecolor="white">
            <v:textbox style="mso-next-textbox:#_x0000_s1164;mso-fit-shape-to-text:t">
              <w:txbxContent>
                <w:p w:rsidR="00565BA2" w:rsidRPr="00D25FE6" w:rsidRDefault="00565BA2" w:rsidP="00D25FE6">
                  <w:pPr>
                    <w:rPr>
                      <w:rFonts w:ascii="Garamond" w:hAnsi="Garamond"/>
                      <w:sz w:val="48"/>
                      <w:lang w:val="en-US"/>
                    </w:rPr>
                  </w:pPr>
                  <w:r w:rsidRPr="00D25FE6">
                    <w:rPr>
                      <w:rFonts w:ascii="Garamond" w:hAnsi="Garamond"/>
                      <w:sz w:val="48"/>
                      <w:lang w:val="en-US"/>
                    </w:rPr>
                    <w:t>E</w:t>
                  </w:r>
                </w:p>
              </w:txbxContent>
            </v:textbox>
          </v:shape>
        </w:pict>
      </w:r>
      <w:r w:rsidR="007C6B54" w:rsidRPr="00544DC6">
        <w:rPr>
          <w:noProof/>
          <w:lang w:val="en-US" w:eastAsia="en-US"/>
        </w:rPr>
        <w:drawing>
          <wp:anchor distT="0" distB="0" distL="114300" distR="114300" simplePos="0" relativeHeight="251643392" behindDoc="1" locked="0" layoutInCell="1" allowOverlap="1">
            <wp:simplePos x="0" y="0"/>
            <wp:positionH relativeFrom="column">
              <wp:posOffset>276860</wp:posOffset>
            </wp:positionH>
            <wp:positionV relativeFrom="paragraph">
              <wp:posOffset>222250</wp:posOffset>
            </wp:positionV>
            <wp:extent cx="5497195" cy="4285615"/>
            <wp:effectExtent l="19050" t="0" r="8255" b="0"/>
            <wp:wrapNone/>
            <wp:docPr id="108" name="Diagra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1"/>
                    <pic:cNvPicPr>
                      <a:picLocks noChangeArrowheads="1"/>
                    </pic:cNvPicPr>
                  </pic:nvPicPr>
                  <pic:blipFill>
                    <a:blip r:embed="rId38" cstate="print"/>
                    <a:srcRect t="-12543" b="-12543"/>
                    <a:stretch>
                      <a:fillRect/>
                    </a:stretch>
                  </pic:blipFill>
                  <pic:spPr bwMode="auto">
                    <a:xfrm>
                      <a:off x="0" y="0"/>
                      <a:ext cx="5497195" cy="4285615"/>
                    </a:xfrm>
                    <a:prstGeom prst="rect">
                      <a:avLst/>
                    </a:prstGeom>
                    <a:noFill/>
                    <a:ln w="9525">
                      <a:noFill/>
                      <a:miter lim="800000"/>
                      <a:headEnd/>
                      <a:tailEnd/>
                    </a:ln>
                  </pic:spPr>
                </pic:pic>
              </a:graphicData>
            </a:graphic>
          </wp:anchor>
        </w:drawing>
      </w:r>
    </w:p>
    <w:p w:rsidR="00D76356" w:rsidRPr="00544DC6" w:rsidRDefault="00D76356" w:rsidP="009D1BEA">
      <w:pPr>
        <w:pStyle w:val="Subtitle"/>
        <w:rPr>
          <w:rFonts w:ascii="Garamond" w:hAnsi="Garamond" w:cs="Times New Roman"/>
          <w:sz w:val="28"/>
          <w:szCs w:val="28"/>
        </w:rPr>
      </w:pPr>
    </w:p>
    <w:p w:rsidR="00D76356" w:rsidRPr="00544DC6" w:rsidRDefault="00D76356" w:rsidP="009D1BEA">
      <w:pPr>
        <w:pStyle w:val="Subtitle"/>
        <w:rPr>
          <w:rFonts w:ascii="Garamond" w:hAnsi="Garamond" w:cs="Times New Roman"/>
          <w:sz w:val="28"/>
          <w:szCs w:val="28"/>
        </w:rPr>
      </w:pPr>
    </w:p>
    <w:p w:rsidR="00D76356" w:rsidRPr="00544DC6" w:rsidRDefault="00D76356" w:rsidP="009D1BEA">
      <w:pPr>
        <w:pStyle w:val="Subtitle"/>
        <w:rPr>
          <w:rFonts w:ascii="Garamond" w:hAnsi="Garamond" w:cs="Times New Roman"/>
          <w:sz w:val="28"/>
          <w:szCs w:val="28"/>
        </w:rPr>
      </w:pPr>
    </w:p>
    <w:p w:rsidR="00D76356" w:rsidRPr="00544DC6" w:rsidRDefault="00D76356" w:rsidP="009D1BEA">
      <w:pPr>
        <w:pStyle w:val="Subtitle"/>
        <w:rPr>
          <w:rFonts w:ascii="Garamond" w:hAnsi="Garamond" w:cs="Times New Roman"/>
          <w:sz w:val="28"/>
          <w:szCs w:val="28"/>
        </w:rPr>
      </w:pPr>
    </w:p>
    <w:p w:rsidR="00D76356" w:rsidRPr="00544DC6" w:rsidRDefault="00690ED8" w:rsidP="009D1BEA">
      <w:pPr>
        <w:pStyle w:val="Subtitle"/>
        <w:rPr>
          <w:rFonts w:ascii="Garamond" w:hAnsi="Garamond" w:cs="Times New Roman"/>
          <w:sz w:val="28"/>
          <w:szCs w:val="28"/>
        </w:rPr>
      </w:pPr>
      <w:r>
        <w:rPr>
          <w:rFonts w:ascii="Garamond" w:hAnsi="Garamond" w:cs="Times New Roman"/>
          <w:noProof/>
          <w:sz w:val="28"/>
          <w:szCs w:val="28"/>
          <w:lang w:val="en-US" w:eastAsia="en-US"/>
        </w:rPr>
        <w:pict>
          <v:shape id="_x0000_s1135" type="#_x0000_t67" style="position:absolute;left:0;text-align:left;margin-left:101.15pt;margin-top:12.25pt;width:50.25pt;height:86.25pt;z-index:-251672064" fillcolor="black" strokecolor="#f2f2f2" strokeweight="3pt">
            <v:shadow on="t" type="perspective" color="#7f7f7f" opacity=".5" offset="1pt" offset2="-1pt"/>
            <v:textbox style="layout-flow:vertical-ideographic"/>
          </v:shape>
        </w:pict>
      </w:r>
    </w:p>
    <w:p w:rsidR="00D76356" w:rsidRPr="00544DC6" w:rsidRDefault="00D76356" w:rsidP="009D1BEA">
      <w:pPr>
        <w:pStyle w:val="Subtitle"/>
        <w:rPr>
          <w:rFonts w:ascii="Garamond" w:hAnsi="Garamond" w:cs="Times New Roman"/>
          <w:sz w:val="28"/>
          <w:szCs w:val="28"/>
        </w:rPr>
      </w:pPr>
    </w:p>
    <w:p w:rsidR="00D76356" w:rsidRPr="00544DC6" w:rsidRDefault="00D76356" w:rsidP="009D1BEA">
      <w:pPr>
        <w:pStyle w:val="Subtitle"/>
        <w:rPr>
          <w:rFonts w:ascii="Garamond" w:hAnsi="Garamond" w:cs="Times New Roman"/>
          <w:sz w:val="28"/>
          <w:szCs w:val="28"/>
        </w:rPr>
      </w:pPr>
    </w:p>
    <w:p w:rsidR="00D76356" w:rsidRPr="00544DC6" w:rsidRDefault="00D76356" w:rsidP="009D1BEA">
      <w:pPr>
        <w:pStyle w:val="Subtitle"/>
        <w:rPr>
          <w:rFonts w:ascii="Garamond" w:hAnsi="Garamond" w:cs="Times New Roman"/>
          <w:sz w:val="28"/>
          <w:szCs w:val="28"/>
        </w:rPr>
      </w:pPr>
    </w:p>
    <w:p w:rsidR="00D76356" w:rsidRPr="00544DC6" w:rsidRDefault="00D76356" w:rsidP="009D1BEA">
      <w:pPr>
        <w:pStyle w:val="Subtitle"/>
        <w:rPr>
          <w:rFonts w:ascii="Garamond" w:hAnsi="Garamond" w:cs="Times New Roman"/>
          <w:sz w:val="28"/>
          <w:szCs w:val="28"/>
        </w:rPr>
      </w:pPr>
    </w:p>
    <w:p w:rsidR="00D76356" w:rsidRPr="00544DC6" w:rsidRDefault="00D76356" w:rsidP="009D1BEA">
      <w:pPr>
        <w:pStyle w:val="Subtitle"/>
        <w:rPr>
          <w:rFonts w:ascii="Garamond" w:hAnsi="Garamond" w:cs="Times New Roman"/>
          <w:sz w:val="28"/>
          <w:szCs w:val="28"/>
        </w:rPr>
      </w:pPr>
    </w:p>
    <w:p w:rsidR="00D76356" w:rsidRPr="00544DC6" w:rsidRDefault="00D76356" w:rsidP="009D1BEA">
      <w:pPr>
        <w:pStyle w:val="Subtitle"/>
        <w:rPr>
          <w:rFonts w:ascii="Garamond" w:hAnsi="Garamond" w:cs="Times New Roman"/>
          <w:sz w:val="28"/>
          <w:szCs w:val="28"/>
        </w:rPr>
      </w:pPr>
    </w:p>
    <w:p w:rsidR="009D1BEA" w:rsidRPr="00544DC6" w:rsidRDefault="009D1BEA" w:rsidP="009D1BEA">
      <w:pPr>
        <w:pStyle w:val="Subtitle"/>
        <w:rPr>
          <w:rFonts w:ascii="Garamond" w:hAnsi="Garamond" w:cs="Times New Roman"/>
          <w:sz w:val="28"/>
          <w:szCs w:val="28"/>
        </w:rPr>
      </w:pPr>
    </w:p>
    <w:p w:rsidR="00D76356" w:rsidRPr="00544DC6" w:rsidRDefault="00D76356" w:rsidP="009D1BEA">
      <w:pPr>
        <w:pStyle w:val="Subtitle"/>
        <w:rPr>
          <w:rFonts w:ascii="Garamond" w:hAnsi="Garamond" w:cs="Times New Roman"/>
          <w:sz w:val="28"/>
          <w:szCs w:val="28"/>
        </w:rPr>
      </w:pPr>
    </w:p>
    <w:p w:rsidR="00D76356" w:rsidRPr="00544DC6" w:rsidRDefault="00D76356" w:rsidP="009D1BEA">
      <w:pPr>
        <w:pStyle w:val="Subtitle"/>
        <w:rPr>
          <w:rFonts w:ascii="Garamond" w:hAnsi="Garamond" w:cs="Times New Roman"/>
          <w:sz w:val="28"/>
          <w:szCs w:val="28"/>
        </w:rPr>
      </w:pPr>
    </w:p>
    <w:p w:rsidR="00D76356" w:rsidRPr="00544DC6" w:rsidRDefault="00D76356" w:rsidP="009D1BEA">
      <w:pPr>
        <w:pStyle w:val="Subtitle"/>
        <w:rPr>
          <w:rFonts w:ascii="Garamond" w:hAnsi="Garamond" w:cs="Times New Roman"/>
          <w:sz w:val="28"/>
          <w:szCs w:val="28"/>
        </w:rPr>
      </w:pPr>
    </w:p>
    <w:p w:rsidR="009259C7" w:rsidRPr="00544DC6" w:rsidRDefault="009D1BEA" w:rsidP="009259C7">
      <w:pPr>
        <w:numPr>
          <w:ilvl w:val="0"/>
          <w:numId w:val="1"/>
        </w:numPr>
        <w:pBdr>
          <w:top w:val="single" w:sz="4" w:space="1" w:color="auto"/>
          <w:bottom w:val="single" w:sz="4" w:space="1" w:color="auto"/>
        </w:pBdr>
        <w:spacing w:line="360" w:lineRule="auto"/>
        <w:jc w:val="center"/>
        <w:outlineLvl w:val="0"/>
        <w:rPr>
          <w:rFonts w:ascii="Garamond" w:hAnsi="Garamond"/>
          <w:b/>
          <w:bCs/>
        </w:rPr>
      </w:pPr>
      <w:r w:rsidRPr="00544DC6">
        <w:rPr>
          <w:rFonts w:ascii="Garamond" w:hAnsi="Garamond"/>
        </w:rPr>
        <w:br w:type="page"/>
      </w:r>
      <w:r w:rsidR="0026748E" w:rsidRPr="00544DC6">
        <w:rPr>
          <w:rFonts w:ascii="Garamond" w:hAnsi="Garamond"/>
        </w:rPr>
        <w:lastRenderedPageBreak/>
        <w:br w:type="page"/>
      </w:r>
      <w:r w:rsidR="009259C7" w:rsidRPr="00544DC6">
        <w:rPr>
          <w:rFonts w:ascii="Garamond" w:hAnsi="Garamond"/>
          <w:b/>
          <w:bCs/>
        </w:rPr>
        <w:lastRenderedPageBreak/>
        <w:t>Introductie Deel B</w:t>
      </w:r>
    </w:p>
    <w:p w:rsidR="009259C7" w:rsidRPr="00544DC6" w:rsidRDefault="009259C7" w:rsidP="00F04101">
      <w:pPr>
        <w:spacing w:line="360" w:lineRule="auto"/>
        <w:jc w:val="both"/>
        <w:rPr>
          <w:rFonts w:ascii="Garamond" w:hAnsi="Garamond"/>
        </w:rPr>
      </w:pPr>
    </w:p>
    <w:p w:rsidR="00F04101" w:rsidRPr="00544DC6" w:rsidRDefault="00F04101" w:rsidP="00D83538">
      <w:pPr>
        <w:spacing w:line="360" w:lineRule="auto"/>
        <w:jc w:val="both"/>
        <w:outlineLvl w:val="0"/>
        <w:rPr>
          <w:rFonts w:ascii="Garamond" w:hAnsi="Garamond"/>
        </w:rPr>
      </w:pPr>
      <w:r w:rsidRPr="00544DC6">
        <w:rPr>
          <w:rFonts w:ascii="Garamond" w:hAnsi="Garamond"/>
        </w:rPr>
        <w:t xml:space="preserve">In de tweede katern van deze studie; Deel B, wordt ingezoomd op specifieke aard van de sector van het openbaar vervoer. </w:t>
      </w:r>
    </w:p>
    <w:p w:rsidR="00F04101" w:rsidRPr="00544DC6" w:rsidRDefault="00F04101" w:rsidP="00D83538">
      <w:pPr>
        <w:spacing w:line="360" w:lineRule="auto"/>
        <w:jc w:val="both"/>
        <w:outlineLvl w:val="0"/>
        <w:rPr>
          <w:rFonts w:ascii="Garamond" w:hAnsi="Garamond"/>
        </w:rPr>
      </w:pPr>
    </w:p>
    <w:p w:rsidR="00F04101" w:rsidRPr="00544DC6" w:rsidRDefault="00F04101" w:rsidP="00D83538">
      <w:pPr>
        <w:spacing w:line="360" w:lineRule="auto"/>
        <w:jc w:val="both"/>
        <w:outlineLvl w:val="0"/>
        <w:rPr>
          <w:rFonts w:ascii="Garamond" w:hAnsi="Garamond"/>
        </w:rPr>
      </w:pPr>
      <w:r w:rsidRPr="00544DC6">
        <w:rPr>
          <w:rFonts w:ascii="Garamond" w:hAnsi="Garamond"/>
        </w:rPr>
        <w:t xml:space="preserve">Allereerst wordt er op basis van veel gehanteerde en gebruikelijke definities een beeld geschetst van de sector van het openbaar vervoer. </w:t>
      </w:r>
      <w:r w:rsidR="00D761C9" w:rsidRPr="00544DC6">
        <w:rPr>
          <w:rFonts w:ascii="Garamond" w:hAnsi="Garamond"/>
        </w:rPr>
        <w:t xml:space="preserve">Zo ontstaat een gedeeld beeld van de sector van het openbaar vervoer en komen we een duidelijke afbakening van het object van studie overeen. </w:t>
      </w:r>
    </w:p>
    <w:p w:rsidR="00D761C9" w:rsidRPr="00544DC6" w:rsidRDefault="00D761C9" w:rsidP="00D83538">
      <w:pPr>
        <w:spacing w:line="360" w:lineRule="auto"/>
        <w:jc w:val="both"/>
        <w:outlineLvl w:val="0"/>
        <w:rPr>
          <w:rFonts w:ascii="Garamond" w:hAnsi="Garamond"/>
        </w:rPr>
      </w:pPr>
    </w:p>
    <w:p w:rsidR="00F04101" w:rsidRPr="00544DC6" w:rsidRDefault="008E20BD" w:rsidP="00D83538">
      <w:pPr>
        <w:spacing w:line="360" w:lineRule="auto"/>
        <w:jc w:val="both"/>
        <w:outlineLvl w:val="0"/>
        <w:rPr>
          <w:rFonts w:ascii="Garamond" w:hAnsi="Garamond"/>
        </w:rPr>
      </w:pPr>
      <w:r w:rsidRPr="00544DC6">
        <w:rPr>
          <w:rFonts w:ascii="Garamond" w:hAnsi="Garamond"/>
        </w:rPr>
        <w:t xml:space="preserve">Ter legitimering van overheidsbemoeienis in het openbaar vervoer wordt stilgestaan bij de maatschappelijke waarde </w:t>
      </w:r>
      <w:r w:rsidR="005640AB" w:rsidRPr="00544DC6">
        <w:rPr>
          <w:rFonts w:ascii="Garamond" w:hAnsi="Garamond"/>
        </w:rPr>
        <w:t xml:space="preserve">(wat is het effect van openbaar vervoer op de collectieve welvaart?) </w:t>
      </w:r>
      <w:r w:rsidRPr="00544DC6">
        <w:rPr>
          <w:rFonts w:ascii="Garamond" w:hAnsi="Garamond"/>
        </w:rPr>
        <w:t>van het openbaar vervoer en de publieke belangen die daarmee in het geding zijn</w:t>
      </w:r>
      <w:r w:rsidR="005640AB" w:rsidRPr="00544DC6">
        <w:rPr>
          <w:rFonts w:ascii="Garamond" w:hAnsi="Garamond"/>
        </w:rPr>
        <w:t xml:space="preserve"> (waarom moet de overheid zich ermee bemoeien?)</w:t>
      </w:r>
      <w:r w:rsidRPr="00544DC6">
        <w:rPr>
          <w:rFonts w:ascii="Garamond" w:hAnsi="Garamond"/>
        </w:rPr>
        <w:t xml:space="preserve">. </w:t>
      </w:r>
    </w:p>
    <w:p w:rsidR="00F04101" w:rsidRPr="00544DC6" w:rsidRDefault="00F04101" w:rsidP="00D83538">
      <w:pPr>
        <w:spacing w:line="360" w:lineRule="auto"/>
        <w:jc w:val="both"/>
        <w:outlineLvl w:val="0"/>
        <w:rPr>
          <w:rFonts w:ascii="Garamond" w:hAnsi="Garamond"/>
        </w:rPr>
      </w:pPr>
    </w:p>
    <w:p w:rsidR="00F04101" w:rsidRPr="00544DC6" w:rsidRDefault="00F04101" w:rsidP="00D83538">
      <w:pPr>
        <w:spacing w:line="360" w:lineRule="auto"/>
        <w:jc w:val="both"/>
        <w:outlineLvl w:val="0"/>
        <w:rPr>
          <w:rFonts w:ascii="Garamond" w:hAnsi="Garamond"/>
        </w:rPr>
      </w:pPr>
      <w:r w:rsidRPr="00544DC6">
        <w:rPr>
          <w:rFonts w:ascii="Garamond" w:hAnsi="Garamond"/>
        </w:rPr>
        <w:t xml:space="preserve">Navolgend wordt in lijn met de architectuur van de ‘rol van de overheid in het mobiliseren van </w:t>
      </w:r>
      <w:proofErr w:type="gramStart"/>
      <w:r w:rsidRPr="00544DC6">
        <w:rPr>
          <w:rFonts w:ascii="Garamond" w:hAnsi="Garamond"/>
        </w:rPr>
        <w:t xml:space="preserve">markten’  </w:t>
      </w:r>
      <w:proofErr w:type="gramEnd"/>
      <w:r w:rsidRPr="00544DC6">
        <w:rPr>
          <w:rFonts w:ascii="Garamond" w:hAnsi="Garamond"/>
        </w:rPr>
        <w:t xml:space="preserve">een inventarisatie gemaakt van de rollen die verschillende publieksrechtelijke lichamen vervullen in het openbaar vervoer. </w:t>
      </w:r>
    </w:p>
    <w:p w:rsidR="008E20BD" w:rsidRPr="00544DC6" w:rsidRDefault="008E20BD" w:rsidP="00D83538">
      <w:pPr>
        <w:spacing w:line="360" w:lineRule="auto"/>
        <w:jc w:val="both"/>
        <w:outlineLvl w:val="0"/>
        <w:rPr>
          <w:rFonts w:ascii="Garamond" w:hAnsi="Garamond"/>
        </w:rPr>
      </w:pPr>
    </w:p>
    <w:p w:rsidR="008E20BD" w:rsidRPr="00544DC6" w:rsidRDefault="008E20BD" w:rsidP="00D83538">
      <w:pPr>
        <w:spacing w:line="360" w:lineRule="auto"/>
        <w:jc w:val="both"/>
        <w:outlineLvl w:val="0"/>
        <w:rPr>
          <w:rFonts w:ascii="Garamond" w:hAnsi="Garamond"/>
        </w:rPr>
      </w:pPr>
      <w:r w:rsidRPr="00544DC6">
        <w:rPr>
          <w:rFonts w:ascii="Garamond" w:hAnsi="Garamond"/>
        </w:rPr>
        <w:t xml:space="preserve">Voortbordurend op de </w:t>
      </w:r>
      <w:proofErr w:type="gramStart"/>
      <w:r w:rsidRPr="00544DC6">
        <w:rPr>
          <w:rFonts w:ascii="Garamond" w:hAnsi="Garamond"/>
        </w:rPr>
        <w:t>theorieën</w:t>
      </w:r>
      <w:proofErr w:type="gramEnd"/>
      <w:r w:rsidRPr="00544DC6">
        <w:rPr>
          <w:rFonts w:ascii="Garamond" w:hAnsi="Garamond"/>
        </w:rPr>
        <w:t xml:space="preserve"> van innovatiegericht inkopen wordt een beschouwing gemaakt van de inrichting van het aanbestedingsspel (lees: inkoopspel) dat aanbestedende overheden in het openbaar lanceren. In het bijzonder wordt in deze beschouwing </w:t>
      </w:r>
      <w:r w:rsidR="002A6C21" w:rsidRPr="00544DC6">
        <w:rPr>
          <w:rFonts w:ascii="Garamond" w:hAnsi="Garamond"/>
        </w:rPr>
        <w:t xml:space="preserve">stilgestaan bij de vrijheidsgraden die aanbestedende overheden hebben om het in het theoretisch kader ontdekte gereedschap van innovatiegericht inkopen daadwerkelijk te hanteren. </w:t>
      </w:r>
    </w:p>
    <w:p w:rsidR="002A6C21" w:rsidRPr="00544DC6" w:rsidRDefault="002A6C21" w:rsidP="00D83538">
      <w:pPr>
        <w:spacing w:line="360" w:lineRule="auto"/>
        <w:jc w:val="both"/>
        <w:outlineLvl w:val="0"/>
        <w:rPr>
          <w:rFonts w:ascii="Garamond" w:hAnsi="Garamond"/>
        </w:rPr>
      </w:pPr>
    </w:p>
    <w:p w:rsidR="009259C7" w:rsidRPr="00544DC6" w:rsidRDefault="002A6C21" w:rsidP="00D83538">
      <w:pPr>
        <w:spacing w:line="360" w:lineRule="auto"/>
        <w:jc w:val="both"/>
        <w:outlineLvl w:val="0"/>
        <w:rPr>
          <w:rFonts w:ascii="Garamond" w:hAnsi="Garamond"/>
        </w:rPr>
      </w:pPr>
      <w:r w:rsidRPr="00544DC6">
        <w:rPr>
          <w:rFonts w:ascii="Garamond" w:hAnsi="Garamond"/>
        </w:rPr>
        <w:t xml:space="preserve">Resultaat van deze katern is een eenduidig begrip van het fenomeen ‘openbaar vervoer’, een beschouwing van de maatschappelijke waarde en de in het geding zijnde publieke belangen, een inventarisatie van de rollen van de overheid binnen de sector en een beschouwing van de inrichting van het inkoopproces en de mogelijkheden die daarbinnen bestaan om innovatiegericht in te kopen. </w:t>
      </w:r>
    </w:p>
    <w:p w:rsidR="009259C7" w:rsidRPr="00544DC6" w:rsidRDefault="009259C7" w:rsidP="009259C7">
      <w:pPr>
        <w:numPr>
          <w:ilvl w:val="0"/>
          <w:numId w:val="1"/>
        </w:numPr>
        <w:pBdr>
          <w:top w:val="single" w:sz="4" w:space="1" w:color="auto"/>
          <w:bottom w:val="single" w:sz="4" w:space="1" w:color="auto"/>
        </w:pBdr>
        <w:spacing w:line="360" w:lineRule="auto"/>
        <w:jc w:val="center"/>
        <w:outlineLvl w:val="0"/>
        <w:rPr>
          <w:rFonts w:ascii="Garamond" w:hAnsi="Garamond"/>
          <w:b/>
          <w:bCs/>
        </w:rPr>
      </w:pPr>
      <w:r w:rsidRPr="00544DC6">
        <w:rPr>
          <w:rFonts w:ascii="Garamond" w:hAnsi="Garamond"/>
        </w:rPr>
        <w:br w:type="page"/>
      </w:r>
      <w:r w:rsidRPr="00544DC6">
        <w:rPr>
          <w:rFonts w:ascii="Garamond" w:hAnsi="Garamond"/>
          <w:b/>
          <w:bCs/>
        </w:rPr>
        <w:lastRenderedPageBreak/>
        <w:t>Over Openbaar Vervoer in een Maatschappelijke Context</w:t>
      </w:r>
    </w:p>
    <w:p w:rsidR="009259C7" w:rsidRPr="00544DC6" w:rsidRDefault="009259C7" w:rsidP="009259C7">
      <w:pPr>
        <w:jc w:val="both"/>
        <w:rPr>
          <w:rFonts w:ascii="Garamond" w:hAnsi="Garamond"/>
        </w:rPr>
      </w:pPr>
    </w:p>
    <w:p w:rsidR="00855498" w:rsidRPr="00544DC6" w:rsidRDefault="001C35B8" w:rsidP="00E85409">
      <w:pPr>
        <w:jc w:val="both"/>
        <w:rPr>
          <w:rFonts w:ascii="Garamond" w:hAnsi="Garamond"/>
          <w:b/>
        </w:rPr>
      </w:pPr>
      <w:r w:rsidRPr="00544DC6">
        <w:rPr>
          <w:rFonts w:ascii="Garamond" w:hAnsi="Garamond"/>
          <w:b/>
        </w:rPr>
        <w:t xml:space="preserve">9.1 </w:t>
      </w:r>
      <w:r w:rsidR="00855498" w:rsidRPr="00544DC6">
        <w:rPr>
          <w:rFonts w:ascii="Garamond" w:hAnsi="Garamond"/>
          <w:b/>
        </w:rPr>
        <w:t>Over het Nederlandse Openbaar Vervoer</w:t>
      </w:r>
    </w:p>
    <w:p w:rsidR="00DF5734" w:rsidRPr="00544DC6" w:rsidRDefault="00E85409" w:rsidP="00E85409">
      <w:pPr>
        <w:jc w:val="both"/>
        <w:rPr>
          <w:rFonts w:ascii="Garamond" w:hAnsi="Garamond"/>
        </w:rPr>
      </w:pPr>
      <w:r w:rsidRPr="00544DC6">
        <w:rPr>
          <w:rFonts w:ascii="Garamond" w:hAnsi="Garamond"/>
        </w:rPr>
        <w:t>Onder openbaar vervoer verstaan we in Nederland</w:t>
      </w:r>
      <w:r w:rsidR="00DF5734" w:rsidRPr="00544DC6">
        <w:rPr>
          <w:rFonts w:ascii="Garamond" w:hAnsi="Garamond"/>
        </w:rPr>
        <w:t>:</w:t>
      </w:r>
      <w:r w:rsidRPr="00544DC6">
        <w:rPr>
          <w:rFonts w:ascii="Garamond" w:hAnsi="Garamond"/>
        </w:rPr>
        <w:t xml:space="preserve"> </w:t>
      </w:r>
    </w:p>
    <w:p w:rsidR="00E85409" w:rsidRPr="00544DC6" w:rsidRDefault="00DF5734" w:rsidP="00A861DE">
      <w:pPr>
        <w:numPr>
          <w:ilvl w:val="0"/>
          <w:numId w:val="10"/>
        </w:numPr>
        <w:jc w:val="both"/>
        <w:rPr>
          <w:rFonts w:ascii="Garamond" w:hAnsi="Garamond"/>
          <w:i/>
        </w:rPr>
      </w:pPr>
      <w:proofErr w:type="gramStart"/>
      <w:r w:rsidRPr="00544DC6">
        <w:rPr>
          <w:rFonts w:ascii="Garamond" w:hAnsi="Garamond"/>
          <w:i/>
        </w:rPr>
        <w:t>V</w:t>
      </w:r>
      <w:r w:rsidR="00E85409" w:rsidRPr="00544DC6">
        <w:rPr>
          <w:rFonts w:ascii="Garamond" w:hAnsi="Garamond"/>
          <w:i/>
        </w:rPr>
        <w:t xml:space="preserve">oor een ieder openstaand personenvervoer volgens een dienstregeling met een auto, bus, trein, metro, tram of een via een geleidesysteem voortbewogen voertuig. </w:t>
      </w:r>
      <w:proofErr w:type="gramEnd"/>
    </w:p>
    <w:p w:rsidR="00E85409" w:rsidRPr="00544DC6" w:rsidRDefault="00E85409" w:rsidP="00E85409">
      <w:pPr>
        <w:jc w:val="both"/>
        <w:rPr>
          <w:rFonts w:ascii="Garamond" w:hAnsi="Garamond"/>
          <w:i/>
        </w:rPr>
      </w:pPr>
    </w:p>
    <w:p w:rsidR="00E85409" w:rsidRPr="00544DC6" w:rsidRDefault="00E85409" w:rsidP="00E85409">
      <w:pPr>
        <w:jc w:val="both"/>
        <w:rPr>
          <w:rFonts w:ascii="Garamond" w:hAnsi="Garamond"/>
        </w:rPr>
      </w:pPr>
      <w:r w:rsidRPr="00544DC6">
        <w:rPr>
          <w:rFonts w:ascii="Garamond" w:hAnsi="Garamond"/>
        </w:rPr>
        <w:t xml:space="preserve">Openbaar vervoer wordt dus bepaald door het gegeven dat er vervoer verricht wordt volgens een dienstregeling. Voorts geeft deze definitie, die bovendien voortkomt uit de Wet Personenvervoer 2000, te kennen dat openbaar vervoer met verschillende modaliteiten verricht kan worden. Een hiaat in deze definitie is het ontbreken van de nodige veerdiensten en </w:t>
      </w:r>
      <w:proofErr w:type="spellStart"/>
      <w:r w:rsidRPr="00544DC6">
        <w:rPr>
          <w:rFonts w:ascii="Garamond" w:hAnsi="Garamond"/>
        </w:rPr>
        <w:t>fast-ferries</w:t>
      </w:r>
      <w:proofErr w:type="spellEnd"/>
      <w:r w:rsidRPr="00544DC6">
        <w:rPr>
          <w:rFonts w:ascii="Garamond" w:hAnsi="Garamond"/>
        </w:rPr>
        <w:t xml:space="preserve"> die in Nederland ook als openbaar vervoer geoormerkt worden. Immers, ook deze </w:t>
      </w:r>
      <w:r w:rsidR="00DF5734" w:rsidRPr="00544DC6">
        <w:rPr>
          <w:rFonts w:ascii="Garamond" w:hAnsi="Garamond"/>
        </w:rPr>
        <w:t>diensten worden volgens dienstregeling verricht en ook hier wordt het landelijk tarievenkader als tariefbeleid gevoerd. Echter, deze vorm van openbaar vervoer valt niet direct onder de Wet Personenvervoer 2000.</w:t>
      </w:r>
    </w:p>
    <w:p w:rsidR="00E85409" w:rsidRPr="00544DC6" w:rsidRDefault="00E85409" w:rsidP="00D76356">
      <w:pPr>
        <w:jc w:val="both"/>
        <w:rPr>
          <w:rFonts w:ascii="Garamond" w:hAnsi="Garamond"/>
        </w:rPr>
      </w:pPr>
    </w:p>
    <w:p w:rsidR="001C35B8" w:rsidRPr="00544DC6" w:rsidRDefault="001C35B8" w:rsidP="00D76356">
      <w:pPr>
        <w:jc w:val="both"/>
        <w:rPr>
          <w:rFonts w:ascii="Garamond" w:hAnsi="Garamond"/>
          <w:b/>
        </w:rPr>
      </w:pPr>
      <w:r w:rsidRPr="00544DC6">
        <w:rPr>
          <w:rFonts w:ascii="Garamond" w:hAnsi="Garamond"/>
          <w:b/>
        </w:rPr>
        <w:t xml:space="preserve">9.2 </w:t>
      </w:r>
      <w:r w:rsidR="00BD62CE" w:rsidRPr="00544DC6">
        <w:rPr>
          <w:rFonts w:ascii="Garamond" w:hAnsi="Garamond"/>
          <w:b/>
        </w:rPr>
        <w:t>Taxonomie van het openbaar vervoer</w:t>
      </w:r>
    </w:p>
    <w:p w:rsidR="00855498" w:rsidRPr="00544DC6" w:rsidRDefault="00855498" w:rsidP="00D76356">
      <w:pPr>
        <w:jc w:val="both"/>
        <w:rPr>
          <w:rFonts w:ascii="Garamond" w:hAnsi="Garamond"/>
        </w:rPr>
      </w:pPr>
      <w:r w:rsidRPr="00544DC6">
        <w:rPr>
          <w:rFonts w:ascii="Garamond" w:hAnsi="Garamond"/>
        </w:rPr>
        <w:t xml:space="preserve">Het openbaar vervoer binnen Nederland </w:t>
      </w:r>
      <w:r w:rsidR="006D02FD" w:rsidRPr="00544DC6">
        <w:rPr>
          <w:rFonts w:ascii="Garamond" w:hAnsi="Garamond"/>
        </w:rPr>
        <w:t xml:space="preserve">is op vele manieren van categorisering te voorzien. </w:t>
      </w:r>
      <w:r w:rsidR="00DF5734" w:rsidRPr="00544DC6">
        <w:rPr>
          <w:rFonts w:ascii="Garamond" w:hAnsi="Garamond"/>
        </w:rPr>
        <w:t>Een veelgebruikte manier van nader categoriser</w:t>
      </w:r>
      <w:r w:rsidR="00603629" w:rsidRPr="00544DC6">
        <w:rPr>
          <w:rFonts w:ascii="Garamond" w:hAnsi="Garamond"/>
        </w:rPr>
        <w:t>en</w:t>
      </w:r>
      <w:r w:rsidR="00DF5734" w:rsidRPr="00544DC6">
        <w:rPr>
          <w:rFonts w:ascii="Garamond" w:hAnsi="Garamond"/>
        </w:rPr>
        <w:t xml:space="preserve"> van openbaar vervoer betreft een nadere invulling naar infrastructuur en naar modaliteit</w:t>
      </w:r>
      <w:r w:rsidR="00E85409" w:rsidRPr="00544DC6">
        <w:rPr>
          <w:rFonts w:ascii="Garamond" w:hAnsi="Garamond"/>
        </w:rPr>
        <w:t>. Hiermee krijgt het openbaar vervoer bestel een structuur die er ongeveer als volgt uitziet:</w:t>
      </w:r>
    </w:p>
    <w:p w:rsidR="000D033B" w:rsidRPr="00544DC6" w:rsidRDefault="000D033B" w:rsidP="00D76356">
      <w:pPr>
        <w:jc w:val="both"/>
        <w:rPr>
          <w:rFonts w:ascii="Garamond" w:hAnsi="Garamond"/>
        </w:rPr>
      </w:pPr>
    </w:p>
    <w:p w:rsidR="000D033B" w:rsidRPr="00544DC6" w:rsidRDefault="007C6B54" w:rsidP="000D033B">
      <w:pPr>
        <w:jc w:val="both"/>
        <w:rPr>
          <w:rFonts w:ascii="Garamond" w:hAnsi="Garamond"/>
          <w:i/>
        </w:rPr>
      </w:pPr>
      <w:r w:rsidRPr="00544DC6">
        <w:rPr>
          <w:noProof/>
          <w:lang w:val="en-US" w:eastAsia="en-US"/>
        </w:rPr>
        <w:drawing>
          <wp:anchor distT="0" distB="0" distL="114300" distR="114300" simplePos="0" relativeHeight="251645440" behindDoc="0" locked="0" layoutInCell="1" allowOverlap="1">
            <wp:simplePos x="0" y="0"/>
            <wp:positionH relativeFrom="column">
              <wp:posOffset>142240</wp:posOffset>
            </wp:positionH>
            <wp:positionV relativeFrom="paragraph">
              <wp:posOffset>172720</wp:posOffset>
            </wp:positionV>
            <wp:extent cx="5488940" cy="3191510"/>
            <wp:effectExtent l="0" t="0" r="0" b="0"/>
            <wp:wrapSquare wrapText="bothSides"/>
            <wp:docPr id="115" name="Diagra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1"/>
                    <pic:cNvPicPr>
                      <a:picLocks noChangeArrowheads="1"/>
                    </pic:cNvPicPr>
                  </pic:nvPicPr>
                  <pic:blipFill>
                    <a:blip r:embed="rId39" cstate="print"/>
                    <a:srcRect l="-4642" t="-7715" r="-42017"/>
                    <a:stretch>
                      <a:fillRect/>
                    </a:stretch>
                  </pic:blipFill>
                  <pic:spPr bwMode="auto">
                    <a:xfrm>
                      <a:off x="0" y="0"/>
                      <a:ext cx="5488940" cy="3191510"/>
                    </a:xfrm>
                    <a:prstGeom prst="rect">
                      <a:avLst/>
                    </a:prstGeom>
                    <a:noFill/>
                    <a:ln w="9525">
                      <a:noFill/>
                      <a:miter lim="800000"/>
                      <a:headEnd/>
                      <a:tailEnd/>
                    </a:ln>
                  </pic:spPr>
                </pic:pic>
              </a:graphicData>
            </a:graphic>
          </wp:anchor>
        </w:drawing>
      </w:r>
      <w:r w:rsidR="000D033B" w:rsidRPr="00544DC6">
        <w:rPr>
          <w:rFonts w:ascii="Garamond" w:hAnsi="Garamond"/>
          <w:i/>
        </w:rPr>
        <w:t>Fig. 5 Taxonomie van het Nederlandse Openbaar Vervoer</w:t>
      </w:r>
    </w:p>
    <w:p w:rsidR="003A6DAB" w:rsidRPr="00544DC6" w:rsidRDefault="003A6DAB" w:rsidP="00D76356">
      <w:pPr>
        <w:jc w:val="both"/>
        <w:rPr>
          <w:rFonts w:ascii="Garamond" w:hAnsi="Garamond"/>
          <w:i/>
        </w:rPr>
      </w:pPr>
    </w:p>
    <w:p w:rsidR="00234804" w:rsidRPr="00544DC6" w:rsidRDefault="00234804" w:rsidP="00D76356">
      <w:pPr>
        <w:jc w:val="both"/>
        <w:rPr>
          <w:rFonts w:ascii="Garamond" w:hAnsi="Garamond"/>
        </w:rPr>
      </w:pPr>
      <w:r w:rsidRPr="00544DC6">
        <w:rPr>
          <w:rFonts w:ascii="Garamond" w:hAnsi="Garamond"/>
        </w:rPr>
        <w:t xml:space="preserve">Denkbare vormen van openbaar vervoer via monorail, helikopter, zeppelin of andere exotische openbaarvervoersvormen komen in Nederland niet voor en zijn om deze reden niet opgenomen in de bovenstaande taxonomie. </w:t>
      </w:r>
    </w:p>
    <w:p w:rsidR="00234804" w:rsidRPr="00544DC6" w:rsidRDefault="00234804" w:rsidP="00D76356">
      <w:pPr>
        <w:jc w:val="both"/>
        <w:rPr>
          <w:rFonts w:ascii="Garamond" w:hAnsi="Garamond"/>
          <w:i/>
        </w:rPr>
      </w:pPr>
    </w:p>
    <w:p w:rsidR="003A6DAB" w:rsidRPr="00544DC6" w:rsidRDefault="000A477F" w:rsidP="00D83538">
      <w:pPr>
        <w:jc w:val="both"/>
        <w:rPr>
          <w:rFonts w:ascii="Garamond" w:hAnsi="Garamond"/>
        </w:rPr>
      </w:pPr>
      <w:r w:rsidRPr="00544DC6">
        <w:rPr>
          <w:rFonts w:ascii="Garamond" w:hAnsi="Garamond"/>
        </w:rPr>
        <w:t xml:space="preserve">Een andere categorisering die in het licht van deze studie gemaakt moet worden is de onderverdeling naar aanbesteed en niet aanbesteed openbaar vervoer. Herinner uit het vorige deel van deze thesis de </w:t>
      </w:r>
      <w:r w:rsidR="0086174C" w:rsidRPr="00544DC6">
        <w:rPr>
          <w:rFonts w:ascii="Garamond" w:hAnsi="Garamond"/>
        </w:rPr>
        <w:t xml:space="preserve">definitie die wij aan </w:t>
      </w:r>
      <w:r w:rsidR="0086174C" w:rsidRPr="00544DC6">
        <w:rPr>
          <w:rFonts w:ascii="Garamond" w:hAnsi="Garamond"/>
          <w:i/>
        </w:rPr>
        <w:t xml:space="preserve">public </w:t>
      </w:r>
      <w:proofErr w:type="spellStart"/>
      <w:r w:rsidR="0086174C" w:rsidRPr="00544DC6">
        <w:rPr>
          <w:rFonts w:ascii="Garamond" w:hAnsi="Garamond"/>
          <w:i/>
        </w:rPr>
        <w:t>procurement</w:t>
      </w:r>
      <w:proofErr w:type="spellEnd"/>
      <w:r w:rsidR="0086174C" w:rsidRPr="00544DC6">
        <w:rPr>
          <w:rFonts w:ascii="Garamond" w:hAnsi="Garamond"/>
          <w:i/>
        </w:rPr>
        <w:t xml:space="preserve"> </w:t>
      </w:r>
      <w:r w:rsidR="0086174C" w:rsidRPr="00544DC6">
        <w:rPr>
          <w:rFonts w:ascii="Garamond" w:hAnsi="Garamond"/>
        </w:rPr>
        <w:t>hebben toegekend</w:t>
      </w:r>
      <w:r w:rsidR="005800A3" w:rsidRPr="00544DC6">
        <w:rPr>
          <w:rFonts w:ascii="Garamond" w:hAnsi="Garamond"/>
        </w:rPr>
        <w:t xml:space="preserve"> (zie pagina </w:t>
      </w:r>
      <w:r w:rsidR="00C4509E">
        <w:rPr>
          <w:rFonts w:ascii="Garamond" w:hAnsi="Garamond"/>
        </w:rPr>
        <w:t>29</w:t>
      </w:r>
      <w:r w:rsidR="005800A3" w:rsidRPr="00544DC6">
        <w:rPr>
          <w:rFonts w:ascii="Garamond" w:hAnsi="Garamond"/>
        </w:rPr>
        <w:t>)</w:t>
      </w:r>
      <w:r w:rsidR="0086174C" w:rsidRPr="00544DC6">
        <w:rPr>
          <w:rFonts w:ascii="Garamond" w:hAnsi="Garamond"/>
        </w:rPr>
        <w:t xml:space="preserve">. Voor deze studie zijn alleen die ‘inkooprelaties’ belangrijk waar er sprake is van een publieke klant </w:t>
      </w:r>
      <w:r w:rsidR="0086174C" w:rsidRPr="00544DC6">
        <w:rPr>
          <w:rFonts w:ascii="Garamond" w:hAnsi="Garamond"/>
        </w:rPr>
        <w:lastRenderedPageBreak/>
        <w:t xml:space="preserve">en een private leverancier. </w:t>
      </w:r>
      <w:r w:rsidR="00D960D3" w:rsidRPr="00544DC6">
        <w:rPr>
          <w:rFonts w:ascii="Garamond" w:hAnsi="Garamond"/>
        </w:rPr>
        <w:t xml:space="preserve">Openbaar vervoer uitgevoerd door gemeentelijke uitvoeringsorganisaties of staatsbedrijven vallen dan ook buiten de </w:t>
      </w:r>
      <w:proofErr w:type="gramStart"/>
      <w:r w:rsidR="00D960D3" w:rsidRPr="00544DC6">
        <w:rPr>
          <w:rFonts w:ascii="Garamond" w:hAnsi="Garamond"/>
        </w:rPr>
        <w:t>scope</w:t>
      </w:r>
      <w:proofErr w:type="gramEnd"/>
      <w:r w:rsidR="00D960D3" w:rsidRPr="00544DC6">
        <w:rPr>
          <w:rFonts w:ascii="Garamond" w:hAnsi="Garamond"/>
        </w:rPr>
        <w:t xml:space="preserve"> van deze studie. </w:t>
      </w:r>
      <w:r w:rsidR="005800A3" w:rsidRPr="00544DC6">
        <w:rPr>
          <w:rFonts w:ascii="Garamond" w:hAnsi="Garamond"/>
        </w:rPr>
        <w:t>Bovendien</w:t>
      </w:r>
      <w:r w:rsidR="00D960D3" w:rsidRPr="00544DC6">
        <w:rPr>
          <w:rFonts w:ascii="Garamond" w:hAnsi="Garamond"/>
        </w:rPr>
        <w:t xml:space="preserve"> valt er met recht en rede te twisten over de vraag of de relatie tussen bijvoorbeeld een gemeentelijke concessiebeheerder en een gemeentelijk uitvoerend openbaar vervoersbedrijf überhaupt te kwalificer</w:t>
      </w:r>
      <w:r w:rsidR="00352466" w:rsidRPr="00544DC6">
        <w:rPr>
          <w:rFonts w:ascii="Garamond" w:hAnsi="Garamond"/>
        </w:rPr>
        <w:t xml:space="preserve">en is als een klant versus </w:t>
      </w:r>
      <w:r w:rsidR="00D960D3" w:rsidRPr="00544DC6">
        <w:rPr>
          <w:rFonts w:ascii="Garamond" w:hAnsi="Garamond"/>
        </w:rPr>
        <w:t xml:space="preserve">leveranciersrelatie. </w:t>
      </w:r>
    </w:p>
    <w:p w:rsidR="00E80B74" w:rsidRPr="00544DC6" w:rsidRDefault="00E80B74" w:rsidP="00D83538">
      <w:pPr>
        <w:jc w:val="both"/>
        <w:rPr>
          <w:rFonts w:ascii="Garamond" w:hAnsi="Garamond"/>
        </w:rPr>
      </w:pPr>
    </w:p>
    <w:p w:rsidR="00E85409" w:rsidRPr="00544DC6" w:rsidRDefault="00E80B74" w:rsidP="00D83538">
      <w:pPr>
        <w:jc w:val="both"/>
        <w:rPr>
          <w:rFonts w:ascii="Garamond" w:hAnsi="Garamond"/>
        </w:rPr>
      </w:pPr>
      <w:r w:rsidRPr="00544DC6">
        <w:rPr>
          <w:rFonts w:ascii="Garamond" w:hAnsi="Garamond"/>
        </w:rPr>
        <w:t xml:space="preserve">Een noodzakelijke focus binnen deze studie is dan ook de focus die wij richten op </w:t>
      </w:r>
      <w:r w:rsidR="00657085" w:rsidRPr="00544DC6">
        <w:rPr>
          <w:rFonts w:ascii="Garamond" w:hAnsi="Garamond"/>
        </w:rPr>
        <w:t xml:space="preserve">het aanbestede openbaar vervoer. Ook brengt de focus die </w:t>
      </w:r>
      <w:proofErr w:type="gramStart"/>
      <w:r w:rsidR="00657085" w:rsidRPr="00544DC6">
        <w:rPr>
          <w:rFonts w:ascii="Garamond" w:hAnsi="Garamond"/>
        </w:rPr>
        <w:t>reeds</w:t>
      </w:r>
      <w:proofErr w:type="gramEnd"/>
      <w:r w:rsidR="00657085" w:rsidRPr="00544DC6">
        <w:rPr>
          <w:rFonts w:ascii="Garamond" w:hAnsi="Garamond"/>
        </w:rPr>
        <w:t xml:space="preserve"> in de inleiding gemaakt is</w:t>
      </w:r>
      <w:r w:rsidR="00632400" w:rsidRPr="00544DC6">
        <w:rPr>
          <w:rFonts w:ascii="Garamond" w:hAnsi="Garamond"/>
        </w:rPr>
        <w:t>,</w:t>
      </w:r>
      <w:r w:rsidR="00657085" w:rsidRPr="00544DC6">
        <w:rPr>
          <w:rFonts w:ascii="Garamond" w:hAnsi="Garamond"/>
        </w:rPr>
        <w:t xml:space="preserve"> op het lanceren van innovatieve bustechniek, met zich mee dat wij ons in deze studie distantiëren van alle niet weggebonden vormen van openbaar vervoer. </w:t>
      </w:r>
    </w:p>
    <w:p w:rsidR="00855498" w:rsidRPr="00544DC6" w:rsidRDefault="00855498" w:rsidP="00D83538">
      <w:pPr>
        <w:jc w:val="both"/>
        <w:rPr>
          <w:rFonts w:ascii="Garamond" w:hAnsi="Garamond"/>
          <w:b/>
        </w:rPr>
      </w:pPr>
    </w:p>
    <w:p w:rsidR="00632400" w:rsidRPr="00544DC6" w:rsidRDefault="00BF57CD" w:rsidP="00D83538">
      <w:pPr>
        <w:jc w:val="both"/>
        <w:rPr>
          <w:rFonts w:ascii="Garamond" w:hAnsi="Garamond"/>
        </w:rPr>
      </w:pPr>
      <w:r w:rsidRPr="00544DC6">
        <w:rPr>
          <w:rFonts w:ascii="Garamond" w:hAnsi="Garamond"/>
        </w:rPr>
        <w:t xml:space="preserve">In het licht van de bestuurskundige aard van deze studie is het wenselijk om de </w:t>
      </w:r>
      <w:r w:rsidR="005800A3" w:rsidRPr="00544DC6">
        <w:rPr>
          <w:rFonts w:ascii="Garamond" w:hAnsi="Garamond"/>
        </w:rPr>
        <w:t xml:space="preserve">waarde </w:t>
      </w:r>
      <w:r w:rsidRPr="00544DC6">
        <w:rPr>
          <w:rFonts w:ascii="Garamond" w:hAnsi="Garamond"/>
        </w:rPr>
        <w:t xml:space="preserve">van het openbaar vervoer te projecteren op haar positie in de maatschappij. Wat voegt openbaar vervoer toe? Welke publieke belangen zijn hiermee gediend? Dergelijke vragen zullen beantwoord worden alvorens verder te kijken </w:t>
      </w:r>
    </w:p>
    <w:p w:rsidR="001B5EEF" w:rsidRPr="00544DC6" w:rsidRDefault="001B5EEF" w:rsidP="00D83538">
      <w:pPr>
        <w:jc w:val="both"/>
        <w:rPr>
          <w:rFonts w:ascii="Garamond" w:hAnsi="Garamond"/>
          <w:b/>
        </w:rPr>
      </w:pPr>
    </w:p>
    <w:p w:rsidR="001B5EEF" w:rsidRPr="00544DC6" w:rsidRDefault="001C35B8" w:rsidP="00D83538">
      <w:pPr>
        <w:jc w:val="both"/>
        <w:rPr>
          <w:rFonts w:ascii="Garamond" w:hAnsi="Garamond"/>
          <w:b/>
        </w:rPr>
      </w:pPr>
      <w:r w:rsidRPr="00544DC6">
        <w:rPr>
          <w:rFonts w:ascii="Garamond" w:hAnsi="Garamond"/>
          <w:b/>
        </w:rPr>
        <w:t xml:space="preserve">9.3 </w:t>
      </w:r>
      <w:r w:rsidR="001B5EEF" w:rsidRPr="00544DC6">
        <w:rPr>
          <w:rFonts w:ascii="Garamond" w:hAnsi="Garamond"/>
          <w:b/>
        </w:rPr>
        <w:t>Openbaar vervoer in de mobiliteitshuishouding</w:t>
      </w:r>
    </w:p>
    <w:p w:rsidR="001B5EEF" w:rsidRPr="00544DC6" w:rsidRDefault="001B5EEF" w:rsidP="00D83538">
      <w:pPr>
        <w:jc w:val="both"/>
        <w:rPr>
          <w:rFonts w:ascii="Garamond" w:hAnsi="Garamond"/>
        </w:rPr>
      </w:pPr>
      <w:r w:rsidRPr="00544DC6">
        <w:rPr>
          <w:rFonts w:ascii="Garamond" w:hAnsi="Garamond"/>
        </w:rPr>
        <w:t xml:space="preserve">In oktober 2003 publiceerde het Sociaal Cultureel Planbureau een uitgebreide verkenning van de ontwikkelingen in het Nederlandse mobiliteitsgedrag. In deze verkenning toont zij, op basis van zogenaamd dagboek onderzoek, de ontwikkelingen in het mobiliteitsgedrag van de bevolking. Deze ontwikkelingen worden zowel gepresenteerd voor het mobiliteitsgedrag in termen van verplaatsingen in reisuren per week, als in aantallen per week. </w:t>
      </w:r>
    </w:p>
    <w:p w:rsidR="001B5EEF" w:rsidRPr="00544DC6" w:rsidRDefault="001B5EEF" w:rsidP="00D83538">
      <w:pPr>
        <w:jc w:val="both"/>
        <w:rPr>
          <w:rFonts w:ascii="Garamond" w:hAnsi="Garamond"/>
        </w:rPr>
      </w:pPr>
    </w:p>
    <w:p w:rsidR="001B5EEF" w:rsidRPr="00544DC6" w:rsidRDefault="001B5EEF" w:rsidP="00D83538">
      <w:pPr>
        <w:jc w:val="both"/>
        <w:rPr>
          <w:rFonts w:ascii="Garamond" w:hAnsi="Garamond"/>
        </w:rPr>
      </w:pPr>
      <w:r w:rsidRPr="00544DC6">
        <w:rPr>
          <w:rFonts w:ascii="Garamond" w:hAnsi="Garamond"/>
        </w:rPr>
        <w:t xml:space="preserve">Een dergelijk beeld van het mobiliteitsgedrag geeft een gevoel voor de mate waarin het openbaar vervoer in Nederland deel uit maakt van de totale verkeersprestatie. In vergelijking met automobiliteit en langzaam verkeer (lopen en fietsen) neemt het openbaar vervoer in 2000 dus een kleine 7% van de totale verplaatsingen voor haar rekening. Voor de verkeersprestatie in termen van totale reisduur neemt het openbaar vervoer een kleine 12% voor haar rekening. </w:t>
      </w:r>
    </w:p>
    <w:p w:rsidR="000D033B" w:rsidRPr="00544DC6" w:rsidRDefault="000D033B" w:rsidP="00D83538">
      <w:pPr>
        <w:jc w:val="both"/>
        <w:rPr>
          <w:rFonts w:ascii="Garamond" w:hAnsi="Garamond"/>
        </w:rPr>
      </w:pPr>
    </w:p>
    <w:p w:rsidR="000D033B" w:rsidRPr="00544DC6" w:rsidRDefault="000D033B" w:rsidP="000D033B">
      <w:pPr>
        <w:jc w:val="both"/>
        <w:rPr>
          <w:rFonts w:ascii="Garamond" w:hAnsi="Garamond"/>
          <w:i/>
        </w:rPr>
      </w:pPr>
      <w:r w:rsidRPr="00544DC6">
        <w:rPr>
          <w:rFonts w:ascii="Garamond" w:hAnsi="Garamond"/>
          <w:i/>
        </w:rPr>
        <w:t>Tab. 7 Gebruik openbaar vervoer door de jaren heen (bron: SCP 2003, p 12)</w:t>
      </w:r>
    </w:p>
    <w:p w:rsidR="001B5EEF" w:rsidRPr="00544DC6" w:rsidRDefault="007C6B54" w:rsidP="001B5EEF">
      <w:pPr>
        <w:jc w:val="center"/>
        <w:rPr>
          <w:rFonts w:ascii="Garamond" w:hAnsi="Garamond"/>
        </w:rPr>
      </w:pPr>
      <w:r w:rsidRPr="00544DC6">
        <w:rPr>
          <w:rFonts w:ascii="Garamond" w:hAnsi="Garamond"/>
          <w:noProof/>
          <w:lang w:val="en-US" w:eastAsia="en-US"/>
        </w:rPr>
        <w:drawing>
          <wp:inline distT="0" distB="0" distL="0" distR="0">
            <wp:extent cx="5125513" cy="2099004"/>
            <wp:effectExtent l="19050" t="19050" r="17987" b="15546"/>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 cstate="print"/>
                    <a:srcRect b="26079"/>
                    <a:stretch>
                      <a:fillRect/>
                    </a:stretch>
                  </pic:blipFill>
                  <pic:spPr bwMode="auto">
                    <a:xfrm>
                      <a:off x="0" y="0"/>
                      <a:ext cx="5125513" cy="2099004"/>
                    </a:xfrm>
                    <a:prstGeom prst="rect">
                      <a:avLst/>
                    </a:prstGeom>
                    <a:noFill/>
                    <a:ln w="6350" cmpd="sng">
                      <a:solidFill>
                        <a:srgbClr val="000000"/>
                      </a:solidFill>
                      <a:miter lim="800000"/>
                      <a:headEnd/>
                      <a:tailEnd/>
                    </a:ln>
                    <a:effectLst/>
                  </pic:spPr>
                </pic:pic>
              </a:graphicData>
            </a:graphic>
          </wp:inline>
        </w:drawing>
      </w:r>
    </w:p>
    <w:p w:rsidR="001B5EEF" w:rsidRPr="00544DC6" w:rsidRDefault="001B5EEF" w:rsidP="001B5EEF">
      <w:pPr>
        <w:jc w:val="both"/>
        <w:rPr>
          <w:rFonts w:ascii="Garamond" w:hAnsi="Garamond"/>
        </w:rPr>
      </w:pPr>
    </w:p>
    <w:p w:rsidR="001B5EEF" w:rsidRPr="00544DC6" w:rsidRDefault="00F0775A" w:rsidP="001B5EEF">
      <w:pPr>
        <w:jc w:val="both"/>
        <w:rPr>
          <w:rFonts w:ascii="Garamond" w:hAnsi="Garamond"/>
        </w:rPr>
      </w:pPr>
      <w:r w:rsidRPr="00544DC6">
        <w:rPr>
          <w:rFonts w:ascii="Garamond" w:hAnsi="Garamond"/>
        </w:rPr>
        <w:t>De</w:t>
      </w:r>
      <w:r w:rsidR="001B5EEF" w:rsidRPr="00544DC6">
        <w:rPr>
          <w:rFonts w:ascii="Garamond" w:hAnsi="Garamond"/>
        </w:rPr>
        <w:t xml:space="preserve">ze verhoudingen </w:t>
      </w:r>
      <w:r w:rsidRPr="00544DC6">
        <w:rPr>
          <w:rFonts w:ascii="Garamond" w:hAnsi="Garamond"/>
        </w:rPr>
        <w:t xml:space="preserve">verschillen </w:t>
      </w:r>
      <w:r w:rsidR="001B5EEF" w:rsidRPr="00544DC6">
        <w:rPr>
          <w:rFonts w:ascii="Garamond" w:hAnsi="Garamond"/>
        </w:rPr>
        <w:t xml:space="preserve">sterk van regio tot regio. De bovenstaande figuur moet dan ook gezien worden als een landelijk gemiddelde dat sterk beïnvloed wordt door een aantal kenmerken. Van </w:t>
      </w:r>
      <w:proofErr w:type="spellStart"/>
      <w:r w:rsidR="001B5EEF" w:rsidRPr="00544DC6">
        <w:rPr>
          <w:rFonts w:ascii="Garamond" w:hAnsi="Garamond"/>
        </w:rPr>
        <w:t>Beynen</w:t>
      </w:r>
      <w:proofErr w:type="spellEnd"/>
      <w:r w:rsidR="001B5EEF" w:rsidRPr="00544DC6">
        <w:rPr>
          <w:rFonts w:ascii="Garamond" w:hAnsi="Garamond"/>
        </w:rPr>
        <w:t xml:space="preserve"> de Hoog (2004, p11) noemt hiertoe onder andere:</w:t>
      </w:r>
    </w:p>
    <w:p w:rsidR="001B5EEF" w:rsidRPr="00544DC6" w:rsidRDefault="001B5EEF" w:rsidP="001B5EEF">
      <w:pPr>
        <w:numPr>
          <w:ilvl w:val="0"/>
          <w:numId w:val="10"/>
        </w:numPr>
        <w:jc w:val="both"/>
        <w:rPr>
          <w:rFonts w:ascii="Garamond" w:hAnsi="Garamond"/>
        </w:rPr>
      </w:pPr>
      <w:r w:rsidRPr="00544DC6">
        <w:rPr>
          <w:rFonts w:ascii="Garamond" w:hAnsi="Garamond"/>
        </w:rPr>
        <w:t>De beschikbaarheid van openbaar vervoer;</w:t>
      </w:r>
    </w:p>
    <w:p w:rsidR="001B5EEF" w:rsidRPr="00544DC6" w:rsidRDefault="001B5EEF" w:rsidP="001B5EEF">
      <w:pPr>
        <w:numPr>
          <w:ilvl w:val="0"/>
          <w:numId w:val="10"/>
        </w:numPr>
        <w:jc w:val="both"/>
        <w:rPr>
          <w:rFonts w:ascii="Garamond" w:hAnsi="Garamond"/>
        </w:rPr>
      </w:pPr>
      <w:r w:rsidRPr="00544DC6">
        <w:rPr>
          <w:rFonts w:ascii="Garamond" w:hAnsi="Garamond"/>
        </w:rPr>
        <w:t xml:space="preserve">Reistijd verschil tussen openbaar vervoer en haar concurrenten; </w:t>
      </w:r>
    </w:p>
    <w:p w:rsidR="001B5EEF" w:rsidRPr="00544DC6" w:rsidRDefault="001B5EEF" w:rsidP="001B5EEF">
      <w:pPr>
        <w:numPr>
          <w:ilvl w:val="0"/>
          <w:numId w:val="10"/>
        </w:numPr>
        <w:jc w:val="both"/>
        <w:rPr>
          <w:rFonts w:ascii="Garamond" w:hAnsi="Garamond"/>
        </w:rPr>
      </w:pPr>
      <w:r w:rsidRPr="00544DC6">
        <w:rPr>
          <w:rFonts w:ascii="Garamond" w:hAnsi="Garamond"/>
        </w:rPr>
        <w:t xml:space="preserve">Het prijsverschil tussen openbaar vervoer en haar </w:t>
      </w:r>
      <w:proofErr w:type="gramStart"/>
      <w:r w:rsidRPr="00544DC6">
        <w:rPr>
          <w:rFonts w:ascii="Garamond" w:hAnsi="Garamond"/>
        </w:rPr>
        <w:t>concurrenten ;</w:t>
      </w:r>
      <w:proofErr w:type="gramEnd"/>
    </w:p>
    <w:p w:rsidR="001B5EEF" w:rsidRPr="00544DC6" w:rsidRDefault="001B5EEF" w:rsidP="001B5EEF">
      <w:pPr>
        <w:numPr>
          <w:ilvl w:val="0"/>
          <w:numId w:val="10"/>
        </w:numPr>
        <w:jc w:val="both"/>
        <w:rPr>
          <w:rFonts w:ascii="Garamond" w:hAnsi="Garamond"/>
        </w:rPr>
      </w:pPr>
      <w:r w:rsidRPr="00544DC6">
        <w:rPr>
          <w:rFonts w:ascii="Garamond" w:hAnsi="Garamond"/>
        </w:rPr>
        <w:t>Mogelijke andere mobiliteitsproblemen zoals de beschikbaarheid van parkeerplaatsen;</w:t>
      </w:r>
    </w:p>
    <w:p w:rsidR="001B5EEF" w:rsidRPr="00544DC6" w:rsidRDefault="001B5EEF" w:rsidP="001B5EEF">
      <w:pPr>
        <w:numPr>
          <w:ilvl w:val="0"/>
          <w:numId w:val="10"/>
        </w:numPr>
        <w:jc w:val="both"/>
        <w:rPr>
          <w:rFonts w:ascii="Garamond" w:hAnsi="Garamond"/>
        </w:rPr>
      </w:pPr>
      <w:r w:rsidRPr="00544DC6">
        <w:rPr>
          <w:rFonts w:ascii="Garamond" w:hAnsi="Garamond"/>
        </w:rPr>
        <w:lastRenderedPageBreak/>
        <w:t>De kwaliteitsbeleving van het openbaar vervoer in vergelijking met haar concurrenten;</w:t>
      </w:r>
    </w:p>
    <w:p w:rsidR="001B5EEF" w:rsidRPr="00544DC6" w:rsidRDefault="001B5EEF" w:rsidP="001B5EEF">
      <w:pPr>
        <w:numPr>
          <w:ilvl w:val="0"/>
          <w:numId w:val="10"/>
        </w:numPr>
        <w:jc w:val="both"/>
        <w:rPr>
          <w:rFonts w:ascii="Garamond" w:hAnsi="Garamond"/>
        </w:rPr>
      </w:pPr>
      <w:r w:rsidRPr="00544DC6">
        <w:rPr>
          <w:rFonts w:ascii="Garamond" w:hAnsi="Garamond"/>
        </w:rPr>
        <w:t xml:space="preserve">Het verschil in milieueffect. </w:t>
      </w:r>
    </w:p>
    <w:p w:rsidR="001B5EEF" w:rsidRPr="00544DC6" w:rsidRDefault="001B5EEF" w:rsidP="001B5EEF">
      <w:pPr>
        <w:jc w:val="both"/>
        <w:rPr>
          <w:rFonts w:ascii="Garamond" w:hAnsi="Garamond"/>
        </w:rPr>
      </w:pPr>
    </w:p>
    <w:p w:rsidR="001B5EEF" w:rsidRPr="00544DC6" w:rsidRDefault="001B5EEF" w:rsidP="001B5EEF">
      <w:pPr>
        <w:jc w:val="both"/>
        <w:rPr>
          <w:rFonts w:ascii="Garamond" w:hAnsi="Garamond"/>
        </w:rPr>
      </w:pPr>
      <w:r w:rsidRPr="00544DC6">
        <w:rPr>
          <w:rFonts w:ascii="Garamond" w:hAnsi="Garamond"/>
        </w:rPr>
        <w:t xml:space="preserve">Deze opsomming is bijna tot in oneindige lengten uit te breiden met meer specifieke elementen van modaliteitkeuze. Echter, gelet op de bedoeling om de lezer te bedienen van een beter begrip van openbaar vervoer binnen de totale mobiliteitshuishouding volstaat het hier om ons te beperken tot de bovenstaande indicatieve opsomming. </w:t>
      </w:r>
    </w:p>
    <w:p w:rsidR="00687635" w:rsidRPr="00544DC6" w:rsidRDefault="00687635" w:rsidP="00D76356">
      <w:pPr>
        <w:jc w:val="both"/>
        <w:rPr>
          <w:rFonts w:ascii="Garamond" w:hAnsi="Garamond"/>
          <w:b/>
        </w:rPr>
      </w:pPr>
    </w:p>
    <w:p w:rsidR="00181854" w:rsidRPr="00544DC6" w:rsidRDefault="001C35B8" w:rsidP="00D76356">
      <w:pPr>
        <w:jc w:val="both"/>
        <w:rPr>
          <w:rFonts w:ascii="Garamond" w:hAnsi="Garamond"/>
          <w:b/>
        </w:rPr>
      </w:pPr>
      <w:r w:rsidRPr="00544DC6">
        <w:rPr>
          <w:rFonts w:ascii="Garamond" w:hAnsi="Garamond"/>
          <w:b/>
        </w:rPr>
        <w:t xml:space="preserve">9.4 </w:t>
      </w:r>
      <w:r w:rsidR="00181854" w:rsidRPr="00544DC6">
        <w:rPr>
          <w:rFonts w:ascii="Garamond" w:hAnsi="Garamond"/>
          <w:b/>
        </w:rPr>
        <w:t>Over de maatschappelijke waarde van het openbaar vervoer</w:t>
      </w:r>
    </w:p>
    <w:p w:rsidR="008E3EBE" w:rsidRPr="00544DC6" w:rsidRDefault="005800A3" w:rsidP="00D76356">
      <w:pPr>
        <w:jc w:val="both"/>
        <w:rPr>
          <w:rFonts w:ascii="Garamond" w:hAnsi="Garamond"/>
        </w:rPr>
      </w:pPr>
      <w:r w:rsidRPr="00544DC6">
        <w:rPr>
          <w:rFonts w:ascii="Garamond" w:hAnsi="Garamond"/>
        </w:rPr>
        <w:t>In het licht van de bestuurlijke</w:t>
      </w:r>
      <w:r w:rsidR="00181854" w:rsidRPr="00544DC6">
        <w:rPr>
          <w:rFonts w:ascii="Garamond" w:hAnsi="Garamond"/>
        </w:rPr>
        <w:t xml:space="preserve"> betrokkenheid </w:t>
      </w:r>
      <w:r w:rsidR="008E3EBE" w:rsidRPr="00544DC6">
        <w:rPr>
          <w:rFonts w:ascii="Garamond" w:hAnsi="Garamond"/>
        </w:rPr>
        <w:t>b</w:t>
      </w:r>
      <w:r w:rsidR="00181854" w:rsidRPr="00544DC6">
        <w:rPr>
          <w:rFonts w:ascii="Garamond" w:hAnsi="Garamond"/>
        </w:rPr>
        <w:t>i</w:t>
      </w:r>
      <w:r w:rsidR="008E3EBE" w:rsidRPr="00544DC6">
        <w:rPr>
          <w:rFonts w:ascii="Garamond" w:hAnsi="Garamond"/>
        </w:rPr>
        <w:t>nne</w:t>
      </w:r>
      <w:r w:rsidR="00181854" w:rsidRPr="00544DC6">
        <w:rPr>
          <w:rFonts w:ascii="Garamond" w:hAnsi="Garamond"/>
        </w:rPr>
        <w:t>n het openbaar vervoer, is</w:t>
      </w:r>
      <w:r w:rsidR="008E3EBE" w:rsidRPr="00544DC6">
        <w:rPr>
          <w:rFonts w:ascii="Garamond" w:hAnsi="Garamond"/>
        </w:rPr>
        <w:t xml:space="preserve"> het wenselijk om nog eens iets dieper in te zoomen op de eigenlijke maatschappelijke waarde van het openbaar vervoer. Wat is dit voor dienst en wat is het effect hiervan per saldo op de maatschappij. Een dergelijk inzicht leert ons iets over de rechtvaardiging van de betrokkenheid van publieke lichamen bij de inrichting van het openbaar vervoer. </w:t>
      </w:r>
    </w:p>
    <w:p w:rsidR="008E3EBE" w:rsidRPr="00544DC6" w:rsidRDefault="008E3EBE" w:rsidP="00D76356">
      <w:pPr>
        <w:jc w:val="both"/>
        <w:rPr>
          <w:rFonts w:ascii="Garamond" w:hAnsi="Garamond"/>
        </w:rPr>
      </w:pPr>
    </w:p>
    <w:p w:rsidR="003D3168" w:rsidRPr="00544DC6" w:rsidRDefault="00703E60" w:rsidP="003D3168">
      <w:pPr>
        <w:jc w:val="both"/>
        <w:rPr>
          <w:rFonts w:ascii="Garamond" w:hAnsi="Garamond"/>
        </w:rPr>
      </w:pPr>
      <w:r w:rsidRPr="00544DC6">
        <w:rPr>
          <w:rFonts w:ascii="Garamond" w:hAnsi="Garamond"/>
        </w:rPr>
        <w:t xml:space="preserve">Een tweetal gezaghebbende werken in de vervoerskunde geven een, elkaar versterkende beschouwing, van de maatschappelijke waarde van het openbaar vervoer. </w:t>
      </w:r>
      <w:r w:rsidR="003D3168" w:rsidRPr="00544DC6">
        <w:rPr>
          <w:rFonts w:ascii="Garamond" w:hAnsi="Garamond"/>
        </w:rPr>
        <w:t xml:space="preserve">De Raad voor Verkeer en Waterstaat </w:t>
      </w:r>
      <w:r w:rsidR="005E0BF8" w:rsidRPr="00544DC6">
        <w:rPr>
          <w:rFonts w:ascii="Garamond" w:hAnsi="Garamond"/>
        </w:rPr>
        <w:t xml:space="preserve">publiceerde </w:t>
      </w:r>
      <w:r w:rsidR="003D3168" w:rsidRPr="00544DC6">
        <w:rPr>
          <w:rFonts w:ascii="Garamond" w:hAnsi="Garamond"/>
        </w:rPr>
        <w:t xml:space="preserve">in 2004 </w:t>
      </w:r>
      <w:r w:rsidR="005E0BF8" w:rsidRPr="00544DC6">
        <w:rPr>
          <w:rFonts w:ascii="Garamond" w:hAnsi="Garamond"/>
        </w:rPr>
        <w:t>het rapport</w:t>
      </w:r>
      <w:r w:rsidR="003D3168" w:rsidRPr="00544DC6">
        <w:rPr>
          <w:rFonts w:ascii="Garamond" w:hAnsi="Garamond"/>
        </w:rPr>
        <w:t xml:space="preserve">: </w:t>
      </w:r>
      <w:r w:rsidR="003D3168" w:rsidRPr="00544DC6">
        <w:rPr>
          <w:rFonts w:ascii="Garamond" w:hAnsi="Garamond"/>
          <w:i/>
        </w:rPr>
        <w:t xml:space="preserve">De Waarde van het Openbaar Vervoer. </w:t>
      </w:r>
      <w:r w:rsidR="003D3168" w:rsidRPr="00544DC6">
        <w:rPr>
          <w:rFonts w:ascii="Garamond" w:hAnsi="Garamond"/>
        </w:rPr>
        <w:t xml:space="preserve">In dit advies zet de Raad voor Verkeer Waterstaat de publieke waarden uiteen die gediend kunnen worden met het openbaar vervoer. </w:t>
      </w:r>
      <w:r w:rsidR="00F0775A" w:rsidRPr="00544DC6">
        <w:rPr>
          <w:rFonts w:ascii="Garamond" w:hAnsi="Garamond"/>
        </w:rPr>
        <w:t>Het tweede werk in dit licht is een gezamenlijke studie van het Centraal Plan Bureau (CPB) en het Kennisinstituut voor Mobiliteitsbeleid (</w:t>
      </w:r>
      <w:proofErr w:type="spellStart"/>
      <w:proofErr w:type="gramStart"/>
      <w:r w:rsidR="00F0775A" w:rsidRPr="00544DC6">
        <w:rPr>
          <w:rFonts w:ascii="Garamond" w:hAnsi="Garamond"/>
        </w:rPr>
        <w:t>KiM</w:t>
      </w:r>
      <w:proofErr w:type="spellEnd"/>
      <w:proofErr w:type="gramEnd"/>
      <w:r w:rsidR="00F0775A" w:rsidRPr="00544DC6">
        <w:rPr>
          <w:rFonts w:ascii="Garamond" w:hAnsi="Garamond"/>
        </w:rPr>
        <w:t xml:space="preserve">), getiteld; </w:t>
      </w:r>
      <w:r w:rsidR="00F0775A" w:rsidRPr="00544DC6">
        <w:rPr>
          <w:rFonts w:ascii="Garamond" w:hAnsi="Garamond"/>
          <w:i/>
        </w:rPr>
        <w:t xml:space="preserve">Het belang van openbaar vervoer; de maatschappelijke effecten op een rij. </w:t>
      </w:r>
    </w:p>
    <w:p w:rsidR="00E952C6" w:rsidRPr="00544DC6" w:rsidRDefault="00E952C6" w:rsidP="003D3168">
      <w:pPr>
        <w:jc w:val="both"/>
        <w:rPr>
          <w:rFonts w:ascii="Garamond" w:hAnsi="Garamond"/>
        </w:rPr>
      </w:pPr>
    </w:p>
    <w:p w:rsidR="002812DE" w:rsidRPr="00544DC6" w:rsidRDefault="00154AC3" w:rsidP="003D3168">
      <w:pPr>
        <w:jc w:val="both"/>
        <w:rPr>
          <w:rFonts w:ascii="Garamond" w:hAnsi="Garamond"/>
          <w:i/>
        </w:rPr>
      </w:pPr>
      <w:r w:rsidRPr="00544DC6">
        <w:rPr>
          <w:rFonts w:ascii="Garamond" w:hAnsi="Garamond"/>
          <w:i/>
        </w:rPr>
        <w:t>Z</w:t>
      </w:r>
      <w:r w:rsidR="002812DE" w:rsidRPr="00544DC6">
        <w:rPr>
          <w:rFonts w:ascii="Garamond" w:hAnsi="Garamond"/>
          <w:i/>
        </w:rPr>
        <w:t xml:space="preserve">ienswijzen Raad voor Verkeer en Waterstaat </w:t>
      </w:r>
    </w:p>
    <w:p w:rsidR="002E61AD" w:rsidRPr="00544DC6" w:rsidRDefault="002E61AD" w:rsidP="003D3168">
      <w:pPr>
        <w:jc w:val="both"/>
        <w:rPr>
          <w:rFonts w:ascii="Garamond" w:hAnsi="Garamond"/>
        </w:rPr>
      </w:pPr>
      <w:r w:rsidRPr="00544DC6">
        <w:rPr>
          <w:rFonts w:ascii="Garamond" w:hAnsi="Garamond"/>
        </w:rPr>
        <w:t xml:space="preserve">De Raad voor Verkeer en Waterstaat (2004, p15) maakt een belangrijk onderscheid tussen maatschappelijke waarden en publieke belangen. Maatschappelijke waarden definieert zij in deze als waarden die bijdragen aan de maatschappelijke welvaart en welzijn. De publieke belangen vertegenwoordigen het deel van deze maatschappelijke waarden waarop overheidsbemoeienis noodzakelijk is. </w:t>
      </w:r>
    </w:p>
    <w:p w:rsidR="002E61AD" w:rsidRPr="00544DC6" w:rsidRDefault="002E61AD" w:rsidP="003D3168">
      <w:pPr>
        <w:jc w:val="both"/>
        <w:rPr>
          <w:rFonts w:ascii="Garamond" w:hAnsi="Garamond"/>
        </w:rPr>
      </w:pPr>
    </w:p>
    <w:p w:rsidR="002E61AD" w:rsidRPr="00544DC6" w:rsidRDefault="002E61AD" w:rsidP="003D3168">
      <w:pPr>
        <w:jc w:val="both"/>
        <w:rPr>
          <w:rFonts w:ascii="Garamond" w:hAnsi="Garamond"/>
        </w:rPr>
      </w:pPr>
      <w:r w:rsidRPr="00544DC6">
        <w:rPr>
          <w:rFonts w:ascii="Garamond" w:hAnsi="Garamond"/>
        </w:rPr>
        <w:t>In het benoemen van de maatschappelijke waarden die het openbaar vervoer dient komt de Raad voor Verkeer en Waterstaat tot de volgende opsomming:</w:t>
      </w:r>
    </w:p>
    <w:p w:rsidR="002C5B43" w:rsidRPr="00544DC6" w:rsidRDefault="002E61AD" w:rsidP="00A861DE">
      <w:pPr>
        <w:numPr>
          <w:ilvl w:val="0"/>
          <w:numId w:val="15"/>
        </w:numPr>
        <w:jc w:val="both"/>
        <w:rPr>
          <w:rFonts w:ascii="Garamond" w:hAnsi="Garamond"/>
        </w:rPr>
      </w:pPr>
      <w:r w:rsidRPr="00544DC6">
        <w:rPr>
          <w:rFonts w:ascii="Garamond" w:hAnsi="Garamond"/>
          <w:i/>
        </w:rPr>
        <w:t xml:space="preserve">Economische en </w:t>
      </w:r>
      <w:r w:rsidR="001C3970" w:rsidRPr="00544DC6">
        <w:rPr>
          <w:rFonts w:ascii="Garamond" w:hAnsi="Garamond"/>
          <w:i/>
        </w:rPr>
        <w:t>r</w:t>
      </w:r>
      <w:r w:rsidRPr="00544DC6">
        <w:rPr>
          <w:rFonts w:ascii="Garamond" w:hAnsi="Garamond"/>
          <w:i/>
        </w:rPr>
        <w:t xml:space="preserve">uimtelijke ontwikkelingen </w:t>
      </w:r>
    </w:p>
    <w:p w:rsidR="002E61AD" w:rsidRPr="00544DC6" w:rsidRDefault="00030522" w:rsidP="002C5B43">
      <w:pPr>
        <w:ind w:left="720"/>
        <w:jc w:val="both"/>
        <w:rPr>
          <w:rFonts w:ascii="Garamond" w:hAnsi="Garamond"/>
        </w:rPr>
      </w:pPr>
      <w:r w:rsidRPr="00544DC6">
        <w:rPr>
          <w:rFonts w:ascii="Garamond" w:hAnsi="Garamond"/>
        </w:rPr>
        <w:t xml:space="preserve">Aanwezigheid van openbaar vervoer is randvoorwaardelijk aan het slagen van economische en ruimtelijke ontwikkelingen. Tegelijkertijd is de aanwezigheid van economische en sociale activiteit randvoorwaardelijk voor een kostendekkend openbaar vervoer. </w:t>
      </w:r>
    </w:p>
    <w:p w:rsidR="002C5B43" w:rsidRPr="00544DC6" w:rsidRDefault="002E61AD" w:rsidP="00A861DE">
      <w:pPr>
        <w:numPr>
          <w:ilvl w:val="0"/>
          <w:numId w:val="15"/>
        </w:numPr>
        <w:jc w:val="both"/>
        <w:rPr>
          <w:rFonts w:ascii="Garamond" w:hAnsi="Garamond"/>
        </w:rPr>
      </w:pPr>
      <w:r w:rsidRPr="00544DC6">
        <w:rPr>
          <w:rFonts w:ascii="Garamond" w:hAnsi="Garamond"/>
          <w:i/>
        </w:rPr>
        <w:t>Deelname aan sociale en economische activiteiten</w:t>
      </w:r>
      <w:r w:rsidR="00030522" w:rsidRPr="00544DC6">
        <w:rPr>
          <w:rFonts w:ascii="Garamond" w:hAnsi="Garamond"/>
          <w:i/>
        </w:rPr>
        <w:t xml:space="preserve"> </w:t>
      </w:r>
    </w:p>
    <w:p w:rsidR="002E61AD" w:rsidRPr="00544DC6" w:rsidRDefault="00030522" w:rsidP="002C5B43">
      <w:pPr>
        <w:ind w:left="720"/>
        <w:jc w:val="both"/>
        <w:rPr>
          <w:rFonts w:ascii="Garamond" w:hAnsi="Garamond"/>
        </w:rPr>
      </w:pPr>
      <w:r w:rsidRPr="00544DC6">
        <w:rPr>
          <w:rFonts w:ascii="Garamond" w:hAnsi="Garamond"/>
        </w:rPr>
        <w:t xml:space="preserve">Openbaar vervoer stelt mensen in staat om deel te nemen aan economische en sociale activiteiten. </w:t>
      </w:r>
      <w:r w:rsidR="000A0D95" w:rsidRPr="00544DC6">
        <w:rPr>
          <w:rFonts w:ascii="Garamond" w:hAnsi="Garamond"/>
        </w:rPr>
        <w:t xml:space="preserve">Bovendien vormt </w:t>
      </w:r>
      <w:r w:rsidR="00E92D7F" w:rsidRPr="00544DC6">
        <w:rPr>
          <w:rFonts w:ascii="Garamond" w:hAnsi="Garamond"/>
        </w:rPr>
        <w:t xml:space="preserve">het openbaar vervoer een verplaatsingsmogelijkheid voor mensen zonder vervoersalternatieven. </w:t>
      </w:r>
    </w:p>
    <w:p w:rsidR="002C5B43" w:rsidRPr="00544DC6" w:rsidRDefault="002E61AD" w:rsidP="00A861DE">
      <w:pPr>
        <w:numPr>
          <w:ilvl w:val="0"/>
          <w:numId w:val="15"/>
        </w:numPr>
        <w:jc w:val="both"/>
        <w:rPr>
          <w:rFonts w:ascii="Garamond" w:hAnsi="Garamond"/>
        </w:rPr>
      </w:pPr>
      <w:r w:rsidRPr="00544DC6">
        <w:rPr>
          <w:rFonts w:ascii="Garamond" w:hAnsi="Garamond"/>
          <w:i/>
        </w:rPr>
        <w:t>Vergroten van de leefbaarheid en verkeersveiligheid</w:t>
      </w:r>
      <w:r w:rsidR="00C3761F" w:rsidRPr="00544DC6">
        <w:rPr>
          <w:rFonts w:ascii="Garamond" w:hAnsi="Garamond"/>
        </w:rPr>
        <w:t xml:space="preserve"> </w:t>
      </w:r>
    </w:p>
    <w:p w:rsidR="002E61AD" w:rsidRPr="00544DC6" w:rsidRDefault="002812DE" w:rsidP="002C5B43">
      <w:pPr>
        <w:ind w:left="720"/>
        <w:jc w:val="both"/>
        <w:rPr>
          <w:rFonts w:ascii="Garamond" w:hAnsi="Garamond"/>
        </w:rPr>
      </w:pPr>
      <w:r w:rsidRPr="00544DC6">
        <w:rPr>
          <w:rFonts w:ascii="Garamond" w:hAnsi="Garamond"/>
        </w:rPr>
        <w:t xml:space="preserve">Het openbaar vervoer heeft een gunstiger effect op de verkeersveiligheid en de </w:t>
      </w:r>
      <w:r w:rsidR="007B145F" w:rsidRPr="00544DC6">
        <w:rPr>
          <w:rFonts w:ascii="Garamond" w:hAnsi="Garamond"/>
        </w:rPr>
        <w:t>leefbaarheidimpact</w:t>
      </w:r>
      <w:r w:rsidRPr="00544DC6">
        <w:rPr>
          <w:rFonts w:ascii="Garamond" w:hAnsi="Garamond"/>
        </w:rPr>
        <w:t xml:space="preserve"> dan automobiliteit. Een goed openbaar vervoerssysteem draagt daarom bij aan een leefbare en veilige omgeving. </w:t>
      </w:r>
    </w:p>
    <w:p w:rsidR="00E952C6" w:rsidRPr="00544DC6" w:rsidRDefault="00E952C6" w:rsidP="003D3168">
      <w:pPr>
        <w:jc w:val="both"/>
        <w:rPr>
          <w:rFonts w:ascii="Garamond" w:hAnsi="Garamond"/>
        </w:rPr>
      </w:pPr>
    </w:p>
    <w:p w:rsidR="000432DA" w:rsidRPr="00544DC6" w:rsidRDefault="000432DA" w:rsidP="003D3168">
      <w:pPr>
        <w:jc w:val="both"/>
        <w:rPr>
          <w:rFonts w:ascii="Garamond" w:hAnsi="Garamond"/>
        </w:rPr>
      </w:pPr>
      <w:r w:rsidRPr="00544DC6">
        <w:rPr>
          <w:rFonts w:ascii="Garamond" w:hAnsi="Garamond"/>
        </w:rPr>
        <w:t>Op basis van deze observatie heeft de Raad zich gebogen over de vraag welke rol de overheid heeft in het waarborgen van deze maatschappelijke waarden. Zij komt tot de volgende antwoorden:</w:t>
      </w:r>
    </w:p>
    <w:p w:rsidR="000432DA" w:rsidRPr="00544DC6" w:rsidRDefault="000432DA" w:rsidP="003D3168">
      <w:pPr>
        <w:jc w:val="both"/>
        <w:rPr>
          <w:rFonts w:ascii="Garamond" w:hAnsi="Garamond"/>
        </w:rPr>
      </w:pPr>
    </w:p>
    <w:p w:rsidR="000432DA" w:rsidRPr="00544DC6" w:rsidRDefault="001C3970" w:rsidP="00A861DE">
      <w:pPr>
        <w:numPr>
          <w:ilvl w:val="0"/>
          <w:numId w:val="16"/>
        </w:numPr>
        <w:jc w:val="both"/>
        <w:rPr>
          <w:rFonts w:ascii="Garamond" w:hAnsi="Garamond"/>
        </w:rPr>
      </w:pPr>
      <w:r w:rsidRPr="00544DC6">
        <w:rPr>
          <w:rFonts w:ascii="Garamond" w:hAnsi="Garamond"/>
        </w:rPr>
        <w:t xml:space="preserve">Ten aanzien van </w:t>
      </w:r>
      <w:r w:rsidRPr="00544DC6">
        <w:rPr>
          <w:rFonts w:ascii="Garamond" w:hAnsi="Garamond"/>
          <w:i/>
        </w:rPr>
        <w:t>economische en ruimtelijke ontwikkelingen</w:t>
      </w:r>
    </w:p>
    <w:p w:rsidR="002C5B43" w:rsidRPr="00544DC6" w:rsidRDefault="001C3970" w:rsidP="00A861DE">
      <w:pPr>
        <w:numPr>
          <w:ilvl w:val="1"/>
          <w:numId w:val="16"/>
        </w:numPr>
        <w:jc w:val="both"/>
        <w:rPr>
          <w:rFonts w:ascii="Garamond" w:hAnsi="Garamond"/>
        </w:rPr>
      </w:pPr>
      <w:r w:rsidRPr="00544DC6">
        <w:rPr>
          <w:rFonts w:ascii="Garamond" w:hAnsi="Garamond"/>
          <w:i/>
        </w:rPr>
        <w:lastRenderedPageBreak/>
        <w:t>Investeringen in grote infrastructurele projecten</w:t>
      </w:r>
      <w:r w:rsidRPr="00544DC6">
        <w:rPr>
          <w:rFonts w:ascii="Garamond" w:hAnsi="Garamond"/>
        </w:rPr>
        <w:t xml:space="preserve"> </w:t>
      </w:r>
    </w:p>
    <w:p w:rsidR="001C3970" w:rsidRPr="00544DC6" w:rsidRDefault="001C3970" w:rsidP="002C5B43">
      <w:pPr>
        <w:ind w:left="1440"/>
        <w:jc w:val="both"/>
        <w:rPr>
          <w:rFonts w:ascii="Garamond" w:hAnsi="Garamond"/>
        </w:rPr>
      </w:pPr>
      <w:r w:rsidRPr="00544DC6">
        <w:rPr>
          <w:rFonts w:ascii="Garamond" w:hAnsi="Garamond"/>
        </w:rPr>
        <w:t>Deze investeringen worden niet autonoom door de markt verricht en blijven zonder overheidsbemoeienis achterwege;</w:t>
      </w:r>
    </w:p>
    <w:p w:rsidR="002C5B43" w:rsidRPr="00544DC6" w:rsidRDefault="001C3970" w:rsidP="00A861DE">
      <w:pPr>
        <w:numPr>
          <w:ilvl w:val="1"/>
          <w:numId w:val="16"/>
        </w:numPr>
        <w:jc w:val="both"/>
        <w:rPr>
          <w:rFonts w:ascii="Garamond" w:hAnsi="Garamond"/>
        </w:rPr>
      </w:pPr>
      <w:r w:rsidRPr="00544DC6">
        <w:rPr>
          <w:rFonts w:ascii="Garamond" w:hAnsi="Garamond"/>
          <w:i/>
        </w:rPr>
        <w:t>De vervoerscapaciteit in de spits</w:t>
      </w:r>
      <w:r w:rsidRPr="00544DC6">
        <w:rPr>
          <w:rFonts w:ascii="Garamond" w:hAnsi="Garamond"/>
        </w:rPr>
        <w:t xml:space="preserve"> </w:t>
      </w:r>
    </w:p>
    <w:p w:rsidR="001C3970" w:rsidRPr="00544DC6" w:rsidRDefault="001C3970" w:rsidP="002C5B43">
      <w:pPr>
        <w:ind w:left="1440"/>
        <w:jc w:val="both"/>
        <w:rPr>
          <w:rFonts w:ascii="Garamond" w:hAnsi="Garamond"/>
        </w:rPr>
      </w:pPr>
      <w:r w:rsidRPr="00544DC6">
        <w:rPr>
          <w:rFonts w:ascii="Garamond" w:hAnsi="Garamond"/>
        </w:rPr>
        <w:t xml:space="preserve">Doordat in de spits veel meer voertuigen nodig zijn dan gemiddeld over de dag, worden vervoersbedrijven </w:t>
      </w:r>
      <w:proofErr w:type="gramStart"/>
      <w:r w:rsidRPr="00544DC6">
        <w:rPr>
          <w:rFonts w:ascii="Garamond" w:hAnsi="Garamond"/>
        </w:rPr>
        <w:t>geacht</w:t>
      </w:r>
      <w:proofErr w:type="gramEnd"/>
      <w:r w:rsidRPr="00544DC6">
        <w:rPr>
          <w:rFonts w:ascii="Garamond" w:hAnsi="Garamond"/>
        </w:rPr>
        <w:t xml:space="preserve"> voertuigen aan te schaffen die maar kort over de dag inzetbaar zijn. Zonder overheidsbemoeienis zullen vervoersbedrijven niet de capaciteit bieden om de vervoersvraag in de spits te bedienen.</w:t>
      </w:r>
    </w:p>
    <w:p w:rsidR="001C3970" w:rsidRPr="00544DC6" w:rsidRDefault="001C3970" w:rsidP="00A861DE">
      <w:pPr>
        <w:numPr>
          <w:ilvl w:val="0"/>
          <w:numId w:val="16"/>
        </w:numPr>
        <w:jc w:val="both"/>
        <w:rPr>
          <w:rFonts w:ascii="Garamond" w:hAnsi="Garamond"/>
        </w:rPr>
      </w:pPr>
      <w:r w:rsidRPr="00544DC6">
        <w:rPr>
          <w:rFonts w:ascii="Garamond" w:hAnsi="Garamond"/>
        </w:rPr>
        <w:t xml:space="preserve">Ten aanzien van </w:t>
      </w:r>
      <w:r w:rsidRPr="00544DC6">
        <w:rPr>
          <w:rFonts w:ascii="Garamond" w:hAnsi="Garamond"/>
          <w:i/>
        </w:rPr>
        <w:t>deelname aan sociale en economische activiteiten</w:t>
      </w:r>
    </w:p>
    <w:p w:rsidR="002C5B43" w:rsidRPr="00544DC6" w:rsidRDefault="00673C05" w:rsidP="00A861DE">
      <w:pPr>
        <w:numPr>
          <w:ilvl w:val="1"/>
          <w:numId w:val="16"/>
        </w:numPr>
        <w:jc w:val="both"/>
        <w:rPr>
          <w:rFonts w:ascii="Garamond" w:hAnsi="Garamond"/>
        </w:rPr>
      </w:pPr>
      <w:r w:rsidRPr="00544DC6">
        <w:rPr>
          <w:rFonts w:ascii="Garamond" w:hAnsi="Garamond"/>
          <w:i/>
        </w:rPr>
        <w:t xml:space="preserve">Verbindingen tussen steden en het </w:t>
      </w:r>
      <w:proofErr w:type="gramStart"/>
      <w:r w:rsidRPr="00544DC6">
        <w:rPr>
          <w:rFonts w:ascii="Garamond" w:hAnsi="Garamond"/>
          <w:i/>
        </w:rPr>
        <w:t>rurale</w:t>
      </w:r>
      <w:proofErr w:type="gramEnd"/>
      <w:r w:rsidRPr="00544DC6">
        <w:rPr>
          <w:rFonts w:ascii="Garamond" w:hAnsi="Garamond"/>
          <w:i/>
        </w:rPr>
        <w:t xml:space="preserve"> gebied voor </w:t>
      </w:r>
      <w:proofErr w:type="spellStart"/>
      <w:r w:rsidRPr="00544DC6">
        <w:rPr>
          <w:rFonts w:ascii="Garamond" w:hAnsi="Garamond"/>
          <w:i/>
        </w:rPr>
        <w:t>woon-werk</w:t>
      </w:r>
      <w:proofErr w:type="spellEnd"/>
      <w:r w:rsidRPr="00544DC6">
        <w:rPr>
          <w:rFonts w:ascii="Garamond" w:hAnsi="Garamond"/>
          <w:i/>
        </w:rPr>
        <w:t xml:space="preserve"> verkeer</w:t>
      </w:r>
      <w:r w:rsidR="004F10EB" w:rsidRPr="00544DC6">
        <w:rPr>
          <w:rFonts w:ascii="Garamond" w:hAnsi="Garamond"/>
          <w:i/>
        </w:rPr>
        <w:t xml:space="preserve"> </w:t>
      </w:r>
    </w:p>
    <w:p w:rsidR="001C3970" w:rsidRPr="00544DC6" w:rsidRDefault="004F10EB" w:rsidP="002C5B43">
      <w:pPr>
        <w:ind w:left="1440"/>
        <w:jc w:val="both"/>
        <w:rPr>
          <w:rFonts w:ascii="Garamond" w:hAnsi="Garamond"/>
        </w:rPr>
      </w:pPr>
      <w:r w:rsidRPr="00544DC6">
        <w:rPr>
          <w:rFonts w:ascii="Garamond" w:hAnsi="Garamond"/>
        </w:rPr>
        <w:t xml:space="preserve">Deze verbindingen zijn doorgaans niet rendabel en worden door marktpartijen geschrapt. </w:t>
      </w:r>
    </w:p>
    <w:p w:rsidR="002C5B43" w:rsidRPr="00544DC6" w:rsidRDefault="00673C05" w:rsidP="00A861DE">
      <w:pPr>
        <w:numPr>
          <w:ilvl w:val="1"/>
          <w:numId w:val="16"/>
        </w:numPr>
        <w:jc w:val="both"/>
        <w:rPr>
          <w:rFonts w:ascii="Garamond" w:hAnsi="Garamond"/>
        </w:rPr>
      </w:pPr>
      <w:r w:rsidRPr="00544DC6">
        <w:rPr>
          <w:rFonts w:ascii="Garamond" w:hAnsi="Garamond"/>
          <w:i/>
        </w:rPr>
        <w:t>Aanwezigheid van stedelijk op</w:t>
      </w:r>
      <w:r w:rsidR="002C5B43" w:rsidRPr="00544DC6">
        <w:rPr>
          <w:rFonts w:ascii="Garamond" w:hAnsi="Garamond"/>
          <w:i/>
        </w:rPr>
        <w:t>enbaar vervoer in de stille uren</w:t>
      </w:r>
      <w:r w:rsidR="004F10EB" w:rsidRPr="00544DC6">
        <w:rPr>
          <w:rFonts w:ascii="Garamond" w:hAnsi="Garamond"/>
          <w:i/>
        </w:rPr>
        <w:t xml:space="preserve"> </w:t>
      </w:r>
    </w:p>
    <w:p w:rsidR="00673C05" w:rsidRPr="00544DC6" w:rsidRDefault="004F10EB" w:rsidP="002C5B43">
      <w:pPr>
        <w:ind w:left="1440"/>
        <w:jc w:val="both"/>
        <w:rPr>
          <w:rFonts w:ascii="Garamond" w:hAnsi="Garamond"/>
        </w:rPr>
      </w:pPr>
      <w:r w:rsidRPr="00544DC6">
        <w:rPr>
          <w:rFonts w:ascii="Garamond" w:hAnsi="Garamond"/>
        </w:rPr>
        <w:t>Deze moment</w:t>
      </w:r>
      <w:r w:rsidR="002C5B43" w:rsidRPr="00544DC6">
        <w:rPr>
          <w:rFonts w:ascii="Garamond" w:hAnsi="Garamond"/>
        </w:rPr>
        <w:t>en</w:t>
      </w:r>
      <w:r w:rsidRPr="00544DC6">
        <w:rPr>
          <w:rFonts w:ascii="Garamond" w:hAnsi="Garamond"/>
        </w:rPr>
        <w:t xml:space="preserve"> is openbaar vervoer doorgaans niet rendabel en worden door marktpartijen geschrapt.</w:t>
      </w:r>
    </w:p>
    <w:p w:rsidR="002C5B43" w:rsidRPr="00544DC6" w:rsidRDefault="00F75FF6" w:rsidP="00A861DE">
      <w:pPr>
        <w:numPr>
          <w:ilvl w:val="1"/>
          <w:numId w:val="16"/>
        </w:numPr>
        <w:jc w:val="both"/>
        <w:rPr>
          <w:rFonts w:ascii="Garamond" w:hAnsi="Garamond"/>
        </w:rPr>
      </w:pPr>
      <w:r w:rsidRPr="00544DC6">
        <w:rPr>
          <w:rFonts w:ascii="Garamond" w:hAnsi="Garamond"/>
          <w:i/>
        </w:rPr>
        <w:t xml:space="preserve">Bereikbaarheid van </w:t>
      </w:r>
      <w:proofErr w:type="spellStart"/>
      <w:r w:rsidRPr="00544DC6">
        <w:rPr>
          <w:rFonts w:ascii="Garamond" w:hAnsi="Garamond"/>
          <w:i/>
        </w:rPr>
        <w:t>school-</w:t>
      </w:r>
      <w:proofErr w:type="spellEnd"/>
      <w:r w:rsidRPr="00544DC6">
        <w:rPr>
          <w:rFonts w:ascii="Garamond" w:hAnsi="Garamond"/>
          <w:i/>
        </w:rPr>
        <w:t>, zorg- en culturele voorzieningen vanaf het platte land, en in de stille uren</w:t>
      </w:r>
      <w:r w:rsidR="00307183" w:rsidRPr="00544DC6">
        <w:rPr>
          <w:rFonts w:ascii="Garamond" w:hAnsi="Garamond"/>
          <w:i/>
        </w:rPr>
        <w:t xml:space="preserve"> </w:t>
      </w:r>
    </w:p>
    <w:p w:rsidR="00673C05" w:rsidRPr="00544DC6" w:rsidRDefault="00307183" w:rsidP="002C5B43">
      <w:pPr>
        <w:ind w:left="1440"/>
        <w:jc w:val="both"/>
        <w:rPr>
          <w:rFonts w:ascii="Garamond" w:hAnsi="Garamond"/>
        </w:rPr>
      </w:pPr>
      <w:r w:rsidRPr="00544DC6">
        <w:rPr>
          <w:rFonts w:ascii="Garamond" w:hAnsi="Garamond"/>
        </w:rPr>
        <w:t>Deze verbindingen zijn doorgaans niet rendabel en worden door marktpartijen geschrapt.</w:t>
      </w:r>
    </w:p>
    <w:p w:rsidR="002C5B43" w:rsidRPr="00544DC6" w:rsidRDefault="00F75FF6" w:rsidP="00A861DE">
      <w:pPr>
        <w:numPr>
          <w:ilvl w:val="1"/>
          <w:numId w:val="16"/>
        </w:numPr>
        <w:jc w:val="both"/>
        <w:rPr>
          <w:rFonts w:ascii="Garamond" w:hAnsi="Garamond"/>
        </w:rPr>
      </w:pPr>
      <w:r w:rsidRPr="00544DC6">
        <w:rPr>
          <w:rFonts w:ascii="Garamond" w:hAnsi="Garamond"/>
          <w:i/>
        </w:rPr>
        <w:t>Toegankelijkheid van het openbaar vervoer voor minder mobielen</w:t>
      </w:r>
      <w:r w:rsidR="00307183" w:rsidRPr="00544DC6">
        <w:rPr>
          <w:rFonts w:ascii="Garamond" w:hAnsi="Garamond"/>
          <w:i/>
        </w:rPr>
        <w:t xml:space="preserve"> </w:t>
      </w:r>
    </w:p>
    <w:p w:rsidR="00F75FF6" w:rsidRPr="00544DC6" w:rsidRDefault="00307183" w:rsidP="002C5B43">
      <w:pPr>
        <w:ind w:left="1440"/>
        <w:jc w:val="both"/>
        <w:rPr>
          <w:rFonts w:ascii="Garamond" w:hAnsi="Garamond"/>
        </w:rPr>
      </w:pPr>
      <w:r w:rsidRPr="00544DC6">
        <w:rPr>
          <w:rFonts w:ascii="Garamond" w:hAnsi="Garamond"/>
        </w:rPr>
        <w:t>Investeringen in meer toegankelijke voertuigen en halteplaatsen blijven achterwege zonder bemoeienis vanuit de overheid;</w:t>
      </w:r>
    </w:p>
    <w:p w:rsidR="002C5B43" w:rsidRPr="00544DC6" w:rsidRDefault="00F75FF6" w:rsidP="00A861DE">
      <w:pPr>
        <w:numPr>
          <w:ilvl w:val="1"/>
          <w:numId w:val="16"/>
        </w:numPr>
        <w:jc w:val="both"/>
        <w:rPr>
          <w:rFonts w:ascii="Garamond" w:hAnsi="Garamond"/>
        </w:rPr>
      </w:pPr>
      <w:r w:rsidRPr="00544DC6">
        <w:rPr>
          <w:rFonts w:ascii="Garamond" w:hAnsi="Garamond"/>
          <w:i/>
        </w:rPr>
        <w:t>Betaalbaarheid van het openbaar vervoer voor minder draagkrachtige groepen</w:t>
      </w:r>
      <w:r w:rsidR="00307183" w:rsidRPr="00544DC6">
        <w:rPr>
          <w:rFonts w:ascii="Garamond" w:hAnsi="Garamond"/>
          <w:i/>
        </w:rPr>
        <w:t xml:space="preserve"> </w:t>
      </w:r>
    </w:p>
    <w:p w:rsidR="00F75FF6" w:rsidRPr="00544DC6" w:rsidRDefault="00307183" w:rsidP="002C5B43">
      <w:pPr>
        <w:ind w:left="1440"/>
        <w:jc w:val="both"/>
        <w:rPr>
          <w:rFonts w:ascii="Garamond" w:hAnsi="Garamond"/>
        </w:rPr>
      </w:pPr>
      <w:r w:rsidRPr="00544DC6">
        <w:rPr>
          <w:rFonts w:ascii="Garamond" w:hAnsi="Garamond"/>
        </w:rPr>
        <w:t xml:space="preserve">Indien de overheid zich terugtrekt van bemoeienis in het openbaar vervoer zullen de verbindingen die blijven bestaan circa 50% duurder worden. </w:t>
      </w:r>
    </w:p>
    <w:p w:rsidR="001C3970" w:rsidRPr="00544DC6" w:rsidRDefault="001C3970" w:rsidP="00A861DE">
      <w:pPr>
        <w:numPr>
          <w:ilvl w:val="0"/>
          <w:numId w:val="16"/>
        </w:numPr>
        <w:jc w:val="both"/>
        <w:rPr>
          <w:rFonts w:ascii="Garamond" w:hAnsi="Garamond"/>
        </w:rPr>
      </w:pPr>
      <w:r w:rsidRPr="00544DC6">
        <w:rPr>
          <w:rFonts w:ascii="Garamond" w:hAnsi="Garamond"/>
        </w:rPr>
        <w:t xml:space="preserve">Ten aanzien van </w:t>
      </w:r>
      <w:r w:rsidRPr="00544DC6">
        <w:rPr>
          <w:rFonts w:ascii="Garamond" w:hAnsi="Garamond"/>
          <w:i/>
        </w:rPr>
        <w:t>vergroten van leefbaarheid en verkeersveiligheid</w:t>
      </w:r>
    </w:p>
    <w:p w:rsidR="007F5302" w:rsidRPr="00544DC6" w:rsidRDefault="00EF45ED" w:rsidP="00A861DE">
      <w:pPr>
        <w:numPr>
          <w:ilvl w:val="1"/>
          <w:numId w:val="16"/>
        </w:numPr>
        <w:jc w:val="both"/>
        <w:rPr>
          <w:rFonts w:ascii="Garamond" w:hAnsi="Garamond"/>
        </w:rPr>
      </w:pPr>
      <w:r w:rsidRPr="00544DC6">
        <w:rPr>
          <w:rFonts w:ascii="Garamond" w:hAnsi="Garamond"/>
          <w:i/>
        </w:rPr>
        <w:t>Het stedelijk milieu en daarmee de leefbaarheid van woonwi</w:t>
      </w:r>
      <w:r w:rsidR="00667706" w:rsidRPr="00544DC6">
        <w:rPr>
          <w:rFonts w:ascii="Garamond" w:hAnsi="Garamond"/>
          <w:i/>
        </w:rPr>
        <w:t>jken</w:t>
      </w:r>
    </w:p>
    <w:p w:rsidR="00F75FF6" w:rsidRPr="00544DC6" w:rsidRDefault="00F916B7" w:rsidP="007F5302">
      <w:pPr>
        <w:ind w:left="1440"/>
        <w:jc w:val="both"/>
        <w:rPr>
          <w:rFonts w:ascii="Garamond" w:hAnsi="Garamond"/>
        </w:rPr>
      </w:pPr>
      <w:r w:rsidRPr="00544DC6">
        <w:rPr>
          <w:rFonts w:ascii="Garamond" w:hAnsi="Garamond"/>
        </w:rPr>
        <w:t xml:space="preserve">Zonder overheidsbemoeienis zal lokaal de inzet van bussen boven trams </w:t>
      </w:r>
      <w:proofErr w:type="gramStart"/>
      <w:r w:rsidRPr="00544DC6">
        <w:rPr>
          <w:rFonts w:ascii="Garamond" w:hAnsi="Garamond"/>
        </w:rPr>
        <w:t>geprefereerd</w:t>
      </w:r>
      <w:proofErr w:type="gramEnd"/>
      <w:r w:rsidRPr="00544DC6">
        <w:rPr>
          <w:rFonts w:ascii="Garamond" w:hAnsi="Garamond"/>
        </w:rPr>
        <w:t xml:space="preserve"> worden en vindt er lokaal meer uitstoot plaats;</w:t>
      </w:r>
    </w:p>
    <w:p w:rsidR="007F5302" w:rsidRPr="00544DC6" w:rsidRDefault="00F916B7" w:rsidP="00A861DE">
      <w:pPr>
        <w:numPr>
          <w:ilvl w:val="1"/>
          <w:numId w:val="16"/>
        </w:numPr>
        <w:jc w:val="both"/>
        <w:rPr>
          <w:rFonts w:ascii="Garamond" w:hAnsi="Garamond"/>
        </w:rPr>
      </w:pPr>
      <w:r w:rsidRPr="00544DC6">
        <w:rPr>
          <w:rFonts w:ascii="Garamond" w:hAnsi="Garamond"/>
          <w:i/>
        </w:rPr>
        <w:t>Luchtvervuiling en verkeershinder nabij snelwegen</w:t>
      </w:r>
      <w:r w:rsidRPr="00544DC6">
        <w:rPr>
          <w:rFonts w:ascii="Garamond" w:hAnsi="Garamond"/>
        </w:rPr>
        <w:t xml:space="preserve"> </w:t>
      </w:r>
    </w:p>
    <w:p w:rsidR="00F916B7" w:rsidRPr="00544DC6" w:rsidRDefault="00F916B7" w:rsidP="007F5302">
      <w:pPr>
        <w:ind w:left="1440"/>
        <w:jc w:val="both"/>
        <w:rPr>
          <w:rFonts w:ascii="Garamond" w:hAnsi="Garamond"/>
        </w:rPr>
      </w:pPr>
      <w:r w:rsidRPr="00544DC6">
        <w:rPr>
          <w:rFonts w:ascii="Garamond" w:hAnsi="Garamond"/>
        </w:rPr>
        <w:t xml:space="preserve">Zonder overheidsbemoeienis </w:t>
      </w:r>
      <w:r w:rsidR="00154AC3" w:rsidRPr="00544DC6">
        <w:rPr>
          <w:rFonts w:ascii="Garamond" w:hAnsi="Garamond"/>
        </w:rPr>
        <w:t>ontstaat er in het bijzonder in gebieden met een hoge mobiliteitsdruk</w:t>
      </w:r>
      <w:r w:rsidR="00A65E64" w:rsidRPr="00544DC6">
        <w:rPr>
          <w:rFonts w:ascii="Garamond" w:hAnsi="Garamond"/>
        </w:rPr>
        <w:t xml:space="preserve"> een slechtere luchtkwaliteit. Dit </w:t>
      </w:r>
      <w:r w:rsidR="00154AC3" w:rsidRPr="00544DC6">
        <w:rPr>
          <w:rFonts w:ascii="Garamond" w:hAnsi="Garamond"/>
        </w:rPr>
        <w:t>doordat autogebruik sterk toeneemt zonder overheidsbemoeienis;</w:t>
      </w:r>
    </w:p>
    <w:p w:rsidR="007F5302" w:rsidRPr="00544DC6" w:rsidRDefault="00154AC3" w:rsidP="00A861DE">
      <w:pPr>
        <w:numPr>
          <w:ilvl w:val="1"/>
          <w:numId w:val="16"/>
        </w:numPr>
        <w:jc w:val="both"/>
        <w:rPr>
          <w:rFonts w:ascii="Garamond" w:hAnsi="Garamond"/>
        </w:rPr>
      </w:pPr>
      <w:r w:rsidRPr="00544DC6">
        <w:rPr>
          <w:rFonts w:ascii="Garamond" w:hAnsi="Garamond"/>
          <w:i/>
        </w:rPr>
        <w:t>Technische innovatie in de bussector</w:t>
      </w:r>
    </w:p>
    <w:p w:rsidR="000923B8" w:rsidRPr="00544DC6" w:rsidRDefault="00154AC3" w:rsidP="007F5302">
      <w:pPr>
        <w:ind w:left="1440"/>
        <w:jc w:val="both"/>
        <w:rPr>
          <w:rFonts w:ascii="Garamond" w:hAnsi="Garamond"/>
        </w:rPr>
      </w:pPr>
      <w:r w:rsidRPr="00544DC6">
        <w:rPr>
          <w:rFonts w:ascii="Garamond" w:hAnsi="Garamond"/>
        </w:rPr>
        <w:t xml:space="preserve">Zonder overheidsbemoeienis </w:t>
      </w:r>
      <w:r w:rsidR="000923B8" w:rsidRPr="00544DC6">
        <w:rPr>
          <w:rFonts w:ascii="Garamond" w:hAnsi="Garamond"/>
        </w:rPr>
        <w:t xml:space="preserve">blijft de ontwikkeling van, </w:t>
      </w:r>
      <w:proofErr w:type="gramStart"/>
      <w:r w:rsidR="000923B8" w:rsidRPr="00544DC6">
        <w:rPr>
          <w:rFonts w:ascii="Garamond" w:hAnsi="Garamond"/>
        </w:rPr>
        <w:t>met name</w:t>
      </w:r>
      <w:proofErr w:type="gramEnd"/>
      <w:r w:rsidR="000923B8" w:rsidRPr="00544DC6">
        <w:rPr>
          <w:rFonts w:ascii="Garamond" w:hAnsi="Garamond"/>
        </w:rPr>
        <w:t xml:space="preserve">, schone motoren achter. </w:t>
      </w:r>
    </w:p>
    <w:p w:rsidR="007F5302" w:rsidRPr="00544DC6" w:rsidRDefault="000923B8" w:rsidP="00A861DE">
      <w:pPr>
        <w:numPr>
          <w:ilvl w:val="1"/>
          <w:numId w:val="16"/>
        </w:numPr>
        <w:jc w:val="both"/>
        <w:rPr>
          <w:rFonts w:ascii="Garamond" w:hAnsi="Garamond"/>
        </w:rPr>
      </w:pPr>
      <w:r w:rsidRPr="00544DC6">
        <w:rPr>
          <w:rFonts w:ascii="Garamond" w:hAnsi="Garamond"/>
          <w:i/>
        </w:rPr>
        <w:t>Verkeersveiligheid</w:t>
      </w:r>
    </w:p>
    <w:p w:rsidR="000923B8" w:rsidRPr="00544DC6" w:rsidRDefault="000923B8" w:rsidP="007F5302">
      <w:pPr>
        <w:ind w:left="1440"/>
        <w:jc w:val="both"/>
        <w:rPr>
          <w:rFonts w:ascii="Garamond" w:hAnsi="Garamond"/>
        </w:rPr>
      </w:pPr>
      <w:r w:rsidRPr="00544DC6">
        <w:rPr>
          <w:rFonts w:ascii="Garamond" w:hAnsi="Garamond"/>
        </w:rPr>
        <w:t xml:space="preserve">Zonder overheidsbemoeienis zullen verplaatsingen terugvallen naar andere, meer onveilige, modaliteiten zoals het auto- en brommerverkeer. </w:t>
      </w:r>
    </w:p>
    <w:p w:rsidR="000923B8" w:rsidRPr="00544DC6" w:rsidRDefault="000923B8" w:rsidP="000923B8">
      <w:pPr>
        <w:jc w:val="both"/>
        <w:rPr>
          <w:rFonts w:ascii="Garamond" w:hAnsi="Garamond"/>
        </w:rPr>
      </w:pPr>
    </w:p>
    <w:p w:rsidR="003D3168" w:rsidRPr="00544DC6" w:rsidRDefault="009D3632" w:rsidP="00141B91">
      <w:pPr>
        <w:jc w:val="both"/>
        <w:rPr>
          <w:rFonts w:ascii="Garamond" w:hAnsi="Garamond"/>
        </w:rPr>
      </w:pPr>
      <w:r w:rsidRPr="00544DC6">
        <w:rPr>
          <w:rFonts w:ascii="Garamond" w:hAnsi="Garamond"/>
        </w:rPr>
        <w:t xml:space="preserve">De Raad voor Verkeer en Waterstaat komt dus ondermeer tot de observatie dat overheidsbemoeienis nodig is ten aanzien van </w:t>
      </w:r>
      <w:r w:rsidR="00512AE3" w:rsidRPr="00544DC6">
        <w:rPr>
          <w:rFonts w:ascii="Garamond" w:hAnsi="Garamond"/>
        </w:rPr>
        <w:t>motor</w:t>
      </w:r>
      <w:r w:rsidRPr="00544DC6">
        <w:rPr>
          <w:rFonts w:ascii="Garamond" w:hAnsi="Garamond"/>
        </w:rPr>
        <w:t xml:space="preserve">technische innovatie in de bussector. De observatie dat zonder overheidsbemoeienis </w:t>
      </w:r>
      <w:r w:rsidR="00141B91" w:rsidRPr="00544DC6">
        <w:rPr>
          <w:rFonts w:ascii="Garamond" w:hAnsi="Garamond"/>
        </w:rPr>
        <w:t>de ontwikkeling van schone motoren achterwege blijft onderstreept de behoefte aan innovatiegericht inkopen in het openbaar vervoer</w:t>
      </w:r>
      <w:r w:rsidR="00A463E1" w:rsidRPr="00544DC6">
        <w:rPr>
          <w:rFonts w:ascii="Garamond" w:hAnsi="Garamond"/>
        </w:rPr>
        <w:t xml:space="preserve"> op vlak van </w:t>
      </w:r>
      <w:r w:rsidR="00512AE3" w:rsidRPr="00544DC6">
        <w:rPr>
          <w:rFonts w:ascii="Garamond" w:hAnsi="Garamond"/>
        </w:rPr>
        <w:t xml:space="preserve">innovatieve aandrijftechnieken, of in ieder geval enige vorm van overheidsbemoeienis op dit vlak vanuit welke rol dan ook. </w:t>
      </w:r>
    </w:p>
    <w:p w:rsidR="003D3168" w:rsidRPr="00544DC6" w:rsidRDefault="003D3168" w:rsidP="00D76356">
      <w:pPr>
        <w:jc w:val="both"/>
        <w:rPr>
          <w:rFonts w:ascii="Garamond" w:hAnsi="Garamond"/>
        </w:rPr>
      </w:pPr>
    </w:p>
    <w:p w:rsidR="00154AC3" w:rsidRPr="00544DC6" w:rsidRDefault="00154AC3" w:rsidP="00D76356">
      <w:pPr>
        <w:jc w:val="both"/>
        <w:rPr>
          <w:rFonts w:ascii="Garamond" w:hAnsi="Garamond"/>
          <w:i/>
        </w:rPr>
      </w:pPr>
      <w:r w:rsidRPr="00544DC6">
        <w:rPr>
          <w:rFonts w:ascii="Garamond" w:hAnsi="Garamond"/>
          <w:i/>
        </w:rPr>
        <w:t>Zienswijzen Centraal Planbureau en het Kennisinstituut voor Mobiliteitsbeleid</w:t>
      </w:r>
    </w:p>
    <w:p w:rsidR="00703E60" w:rsidRPr="00544DC6" w:rsidRDefault="00703E60" w:rsidP="00D76356">
      <w:pPr>
        <w:jc w:val="both"/>
        <w:rPr>
          <w:rFonts w:ascii="Garamond" w:hAnsi="Garamond"/>
        </w:rPr>
      </w:pPr>
      <w:r w:rsidRPr="00544DC6">
        <w:rPr>
          <w:rFonts w:ascii="Garamond" w:hAnsi="Garamond"/>
        </w:rPr>
        <w:t>In een gezamenlijke studie van het Centraal Planbureau (CPB) en het Kennisinstituut voor Mobiliteitsbeleid (</w:t>
      </w:r>
      <w:proofErr w:type="spellStart"/>
      <w:proofErr w:type="gramStart"/>
      <w:r w:rsidRPr="00544DC6">
        <w:rPr>
          <w:rFonts w:ascii="Garamond" w:hAnsi="Garamond"/>
        </w:rPr>
        <w:t>KiM</w:t>
      </w:r>
      <w:proofErr w:type="spellEnd"/>
      <w:proofErr w:type="gramEnd"/>
      <w:r w:rsidRPr="00544DC6">
        <w:rPr>
          <w:rFonts w:ascii="Garamond" w:hAnsi="Garamond"/>
        </w:rPr>
        <w:t xml:space="preserve">) getiteld </w:t>
      </w:r>
      <w:r w:rsidRPr="00544DC6">
        <w:rPr>
          <w:rFonts w:ascii="Garamond" w:hAnsi="Garamond"/>
          <w:i/>
        </w:rPr>
        <w:t xml:space="preserve">Het Belang van Openbaar Vervoer; de maatschappelijk effecten op een rij </w:t>
      </w:r>
      <w:r w:rsidRPr="00544DC6">
        <w:rPr>
          <w:rFonts w:ascii="Garamond" w:hAnsi="Garamond"/>
        </w:rPr>
        <w:lastRenderedPageBreak/>
        <w:t xml:space="preserve">(2009), wordt een zeer uitvoerige beschouwing gegeven van alle maatschappelijke effecten die het openbaar vervoer kan bewerkstellen. </w:t>
      </w:r>
    </w:p>
    <w:p w:rsidR="00372C7A" w:rsidRPr="00544DC6" w:rsidRDefault="00372C7A" w:rsidP="00D76356">
      <w:pPr>
        <w:jc w:val="both"/>
        <w:rPr>
          <w:rFonts w:ascii="Garamond" w:hAnsi="Garamond"/>
        </w:rPr>
      </w:pPr>
    </w:p>
    <w:p w:rsidR="002A1252" w:rsidRPr="00544DC6" w:rsidRDefault="00141B91" w:rsidP="00D76356">
      <w:pPr>
        <w:jc w:val="both"/>
        <w:rPr>
          <w:rFonts w:ascii="Garamond" w:hAnsi="Garamond"/>
        </w:rPr>
      </w:pPr>
      <w:r w:rsidRPr="00544DC6">
        <w:rPr>
          <w:rFonts w:ascii="Garamond" w:hAnsi="Garamond"/>
        </w:rPr>
        <w:t xml:space="preserve">Het CPB en </w:t>
      </w:r>
      <w:proofErr w:type="spellStart"/>
      <w:proofErr w:type="gramStart"/>
      <w:r w:rsidRPr="00544DC6">
        <w:rPr>
          <w:rFonts w:ascii="Garamond" w:hAnsi="Garamond"/>
        </w:rPr>
        <w:t>Ki</w:t>
      </w:r>
      <w:r w:rsidR="00A65E64" w:rsidRPr="00544DC6">
        <w:rPr>
          <w:rFonts w:ascii="Garamond" w:hAnsi="Garamond"/>
        </w:rPr>
        <w:t>M</w:t>
      </w:r>
      <w:proofErr w:type="spellEnd"/>
      <w:proofErr w:type="gramEnd"/>
      <w:r w:rsidRPr="00544DC6">
        <w:rPr>
          <w:rFonts w:ascii="Garamond" w:hAnsi="Garamond"/>
        </w:rPr>
        <w:t xml:space="preserve"> construeren de </w:t>
      </w:r>
      <w:r w:rsidR="009239A5" w:rsidRPr="00544DC6">
        <w:rPr>
          <w:rFonts w:ascii="Garamond" w:hAnsi="Garamond"/>
        </w:rPr>
        <w:t xml:space="preserve">maatschappelijke waarde van het openbaar vervoer via drie verschillende wegen. Allereerst beschouwen zij de </w:t>
      </w:r>
      <w:r w:rsidR="002A1252" w:rsidRPr="00544DC6">
        <w:rPr>
          <w:rFonts w:ascii="Garamond" w:hAnsi="Garamond"/>
        </w:rPr>
        <w:t>welvaartseffecten</w:t>
      </w:r>
      <w:r w:rsidR="009239A5" w:rsidRPr="00544DC6">
        <w:rPr>
          <w:rFonts w:ascii="Garamond" w:hAnsi="Garamond"/>
        </w:rPr>
        <w:t xml:space="preserve"> van het openbaar ve</w:t>
      </w:r>
      <w:r w:rsidR="00512AE3" w:rsidRPr="00544DC6">
        <w:rPr>
          <w:rFonts w:ascii="Garamond" w:hAnsi="Garamond"/>
        </w:rPr>
        <w:t>rvoer zoals deze tot uiting komen</w:t>
      </w:r>
      <w:r w:rsidR="009239A5" w:rsidRPr="00544DC6">
        <w:rPr>
          <w:rFonts w:ascii="Garamond" w:hAnsi="Garamond"/>
        </w:rPr>
        <w:t xml:space="preserve"> in kosten</w:t>
      </w:r>
      <w:r w:rsidR="00187C5D" w:rsidRPr="00544DC6">
        <w:rPr>
          <w:rFonts w:ascii="Garamond" w:hAnsi="Garamond"/>
        </w:rPr>
        <w:t>-</w:t>
      </w:r>
      <w:r w:rsidR="009239A5" w:rsidRPr="00544DC6">
        <w:rPr>
          <w:rFonts w:ascii="Garamond" w:hAnsi="Garamond"/>
        </w:rPr>
        <w:t>batenanalyses (</w:t>
      </w:r>
      <w:proofErr w:type="spellStart"/>
      <w:r w:rsidR="009239A5" w:rsidRPr="00544DC6">
        <w:rPr>
          <w:rFonts w:ascii="Garamond" w:hAnsi="Garamond"/>
        </w:rPr>
        <w:t>KBA’s</w:t>
      </w:r>
      <w:proofErr w:type="spellEnd"/>
      <w:r w:rsidR="009239A5" w:rsidRPr="00544DC6">
        <w:rPr>
          <w:rFonts w:ascii="Garamond" w:hAnsi="Garamond"/>
        </w:rPr>
        <w:t xml:space="preserve">). Ten tweede kijken zij naar de zogenaamde niet gekwantificeerde effecten. </w:t>
      </w:r>
      <w:r w:rsidR="00187C5D" w:rsidRPr="00544DC6">
        <w:rPr>
          <w:rFonts w:ascii="Garamond" w:hAnsi="Garamond"/>
        </w:rPr>
        <w:t xml:space="preserve">Een derde weg waarlangs zij de maatschappelijke waarde benaderen is via het beschouwen van de aandacht die het openbaar vervoer in </w:t>
      </w:r>
      <w:r w:rsidR="00452150" w:rsidRPr="00544DC6">
        <w:rPr>
          <w:rFonts w:ascii="Garamond" w:hAnsi="Garamond"/>
        </w:rPr>
        <w:t xml:space="preserve">diverse beleidsprogramma’s </w:t>
      </w:r>
      <w:r w:rsidR="00187C5D" w:rsidRPr="00544DC6">
        <w:rPr>
          <w:rFonts w:ascii="Garamond" w:hAnsi="Garamond"/>
        </w:rPr>
        <w:t xml:space="preserve">krijgt. </w:t>
      </w:r>
      <w:r w:rsidR="002A1252" w:rsidRPr="00544DC6">
        <w:rPr>
          <w:rFonts w:ascii="Garamond" w:hAnsi="Garamond"/>
        </w:rPr>
        <w:t xml:space="preserve">Een opsomming van de veelvoorkomende welvaartseffecten van openbaar vervoersprojecten wordt door het CPB en het </w:t>
      </w:r>
      <w:proofErr w:type="spellStart"/>
      <w:proofErr w:type="gramStart"/>
      <w:r w:rsidR="002A1252" w:rsidRPr="00544DC6">
        <w:rPr>
          <w:rFonts w:ascii="Garamond" w:hAnsi="Garamond"/>
        </w:rPr>
        <w:t>KiM</w:t>
      </w:r>
      <w:proofErr w:type="spellEnd"/>
      <w:proofErr w:type="gramEnd"/>
      <w:r w:rsidR="002A1252" w:rsidRPr="00544DC6">
        <w:rPr>
          <w:rFonts w:ascii="Garamond" w:hAnsi="Garamond"/>
        </w:rPr>
        <w:t xml:space="preserve"> gepresenteerd:</w:t>
      </w:r>
    </w:p>
    <w:p w:rsidR="002A1252" w:rsidRPr="00544DC6" w:rsidRDefault="002A1252" w:rsidP="00D76356">
      <w:pPr>
        <w:jc w:val="both"/>
        <w:rPr>
          <w:rFonts w:ascii="Garamond" w:hAnsi="Garamond"/>
        </w:rPr>
      </w:pPr>
    </w:p>
    <w:p w:rsidR="000D033B" w:rsidRPr="00544DC6" w:rsidRDefault="000D033B" w:rsidP="000D033B">
      <w:pPr>
        <w:jc w:val="both"/>
        <w:rPr>
          <w:rFonts w:ascii="Garamond" w:hAnsi="Garamond"/>
        </w:rPr>
      </w:pPr>
      <w:r w:rsidRPr="00544DC6">
        <w:rPr>
          <w:rFonts w:ascii="Garamond" w:hAnsi="Garamond"/>
          <w:i/>
        </w:rPr>
        <w:t xml:space="preserve">Tab. 8 Welvaartseffecten van </w:t>
      </w:r>
      <w:proofErr w:type="spellStart"/>
      <w:r w:rsidRPr="00544DC6">
        <w:rPr>
          <w:rFonts w:ascii="Garamond" w:hAnsi="Garamond"/>
          <w:i/>
        </w:rPr>
        <w:t>ov</w:t>
      </w:r>
      <w:proofErr w:type="spellEnd"/>
      <w:r w:rsidRPr="00544DC6">
        <w:rPr>
          <w:rFonts w:ascii="Garamond" w:hAnsi="Garamond"/>
          <w:i/>
        </w:rPr>
        <w:t xml:space="preserve"> projecten (Bron: CPB en </w:t>
      </w:r>
      <w:proofErr w:type="spellStart"/>
      <w:proofErr w:type="gramStart"/>
      <w:r w:rsidRPr="00544DC6">
        <w:rPr>
          <w:rFonts w:ascii="Garamond" w:hAnsi="Garamond"/>
          <w:i/>
        </w:rPr>
        <w:t>KiM</w:t>
      </w:r>
      <w:proofErr w:type="spellEnd"/>
      <w:proofErr w:type="gramEnd"/>
      <w:r w:rsidRPr="00544DC6">
        <w:rPr>
          <w:rFonts w:ascii="Garamond" w:hAnsi="Garamond"/>
          <w:i/>
        </w:rPr>
        <w:t>, 2009, p56)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8"/>
        <w:gridCol w:w="4428"/>
      </w:tblGrid>
      <w:tr w:rsidR="002A1252" w:rsidRPr="00544DC6" w:rsidTr="002A1252">
        <w:trPr>
          <w:jc w:val="center"/>
        </w:trPr>
        <w:tc>
          <w:tcPr>
            <w:tcW w:w="8856" w:type="dxa"/>
            <w:gridSpan w:val="2"/>
            <w:tcBorders>
              <w:bottom w:val="single" w:sz="4" w:space="0" w:color="auto"/>
            </w:tcBorders>
          </w:tcPr>
          <w:p w:rsidR="002A1252" w:rsidRPr="00544DC6" w:rsidRDefault="002A1252" w:rsidP="00833948">
            <w:pPr>
              <w:rPr>
                <w:rFonts w:ascii="Garamond" w:hAnsi="Garamond"/>
                <w:b/>
                <w:sz w:val="20"/>
              </w:rPr>
            </w:pPr>
            <w:r w:rsidRPr="00544DC6">
              <w:rPr>
                <w:rFonts w:ascii="Garamond" w:hAnsi="Garamond"/>
                <w:b/>
                <w:sz w:val="20"/>
              </w:rPr>
              <w:t>Directe effecten voor de reiziger</w:t>
            </w:r>
          </w:p>
        </w:tc>
      </w:tr>
      <w:tr w:rsidR="002A1252" w:rsidRPr="00544DC6" w:rsidTr="002A1252">
        <w:trPr>
          <w:jc w:val="center"/>
        </w:trPr>
        <w:tc>
          <w:tcPr>
            <w:tcW w:w="4428" w:type="dxa"/>
            <w:tcBorders>
              <w:bottom w:val="nil"/>
              <w:right w:val="nil"/>
            </w:tcBorders>
          </w:tcPr>
          <w:p w:rsidR="002A1252" w:rsidRPr="00544DC6" w:rsidRDefault="002A1252" w:rsidP="00833948">
            <w:pPr>
              <w:rPr>
                <w:rFonts w:ascii="Garamond" w:hAnsi="Garamond"/>
                <w:sz w:val="20"/>
              </w:rPr>
            </w:pPr>
            <w:r w:rsidRPr="00544DC6">
              <w:rPr>
                <w:rFonts w:ascii="Garamond" w:hAnsi="Garamond"/>
                <w:sz w:val="20"/>
              </w:rPr>
              <w:t>Bereikbaarheidsbaten (wacht- en rijtijd en betrouwbaarheid)</w:t>
            </w:r>
          </w:p>
        </w:tc>
        <w:tc>
          <w:tcPr>
            <w:tcW w:w="4428" w:type="dxa"/>
            <w:tcBorders>
              <w:left w:val="nil"/>
              <w:bottom w:val="nil"/>
            </w:tcBorders>
          </w:tcPr>
          <w:p w:rsidR="002A1252" w:rsidRPr="00544DC6" w:rsidRDefault="002A1252" w:rsidP="00A861DE">
            <w:pPr>
              <w:pStyle w:val="ListParagraph"/>
              <w:numPr>
                <w:ilvl w:val="0"/>
                <w:numId w:val="17"/>
              </w:numPr>
              <w:rPr>
                <w:rFonts w:ascii="Garamond" w:hAnsi="Garamond"/>
                <w:sz w:val="20"/>
                <w:lang w:val="nl-NL"/>
              </w:rPr>
            </w:pPr>
            <w:r w:rsidRPr="00544DC6">
              <w:rPr>
                <w:rFonts w:ascii="Garamond" w:hAnsi="Garamond"/>
                <w:sz w:val="20"/>
                <w:lang w:val="nl-NL"/>
              </w:rPr>
              <w:t>Woon-werkverkeer</w:t>
            </w:r>
          </w:p>
          <w:p w:rsidR="002A1252" w:rsidRPr="00544DC6" w:rsidRDefault="002A1252" w:rsidP="00A861DE">
            <w:pPr>
              <w:pStyle w:val="ListParagraph"/>
              <w:numPr>
                <w:ilvl w:val="0"/>
                <w:numId w:val="17"/>
              </w:numPr>
              <w:rPr>
                <w:rFonts w:ascii="Garamond" w:hAnsi="Garamond"/>
                <w:sz w:val="20"/>
                <w:lang w:val="nl-NL"/>
              </w:rPr>
            </w:pPr>
            <w:r w:rsidRPr="00544DC6">
              <w:rPr>
                <w:rFonts w:ascii="Garamond" w:hAnsi="Garamond"/>
                <w:sz w:val="20"/>
                <w:lang w:val="nl-NL"/>
              </w:rPr>
              <w:t>Zakelijk verkeer</w:t>
            </w:r>
          </w:p>
          <w:p w:rsidR="002A1252" w:rsidRPr="00544DC6" w:rsidRDefault="002A1252" w:rsidP="00A861DE">
            <w:pPr>
              <w:pStyle w:val="ListParagraph"/>
              <w:numPr>
                <w:ilvl w:val="0"/>
                <w:numId w:val="17"/>
              </w:numPr>
              <w:rPr>
                <w:rFonts w:ascii="Garamond" w:hAnsi="Garamond"/>
                <w:sz w:val="20"/>
                <w:lang w:val="nl-NL"/>
              </w:rPr>
            </w:pPr>
            <w:proofErr w:type="spellStart"/>
            <w:r w:rsidRPr="00544DC6">
              <w:rPr>
                <w:rFonts w:ascii="Garamond" w:hAnsi="Garamond"/>
                <w:sz w:val="20"/>
                <w:lang w:val="nl-NL"/>
              </w:rPr>
              <w:t>Sociaal-recreatief</w:t>
            </w:r>
            <w:proofErr w:type="spellEnd"/>
            <w:r w:rsidRPr="00544DC6">
              <w:rPr>
                <w:rFonts w:ascii="Garamond" w:hAnsi="Garamond"/>
                <w:sz w:val="20"/>
                <w:lang w:val="nl-NL"/>
              </w:rPr>
              <w:t xml:space="preserve"> en overig</w:t>
            </w:r>
          </w:p>
          <w:p w:rsidR="002A1252" w:rsidRPr="00544DC6" w:rsidRDefault="002A1252" w:rsidP="00A861DE">
            <w:pPr>
              <w:pStyle w:val="ListParagraph"/>
              <w:numPr>
                <w:ilvl w:val="0"/>
                <w:numId w:val="17"/>
              </w:numPr>
              <w:rPr>
                <w:rFonts w:ascii="Garamond" w:hAnsi="Garamond"/>
                <w:sz w:val="20"/>
                <w:lang w:val="nl-NL"/>
              </w:rPr>
            </w:pPr>
            <w:r w:rsidRPr="00544DC6">
              <w:rPr>
                <w:rFonts w:ascii="Garamond" w:hAnsi="Garamond"/>
                <w:sz w:val="20"/>
                <w:lang w:val="nl-NL"/>
              </w:rPr>
              <w:t>School</w:t>
            </w:r>
          </w:p>
        </w:tc>
      </w:tr>
      <w:tr w:rsidR="002A1252" w:rsidRPr="00544DC6" w:rsidTr="002A1252">
        <w:trPr>
          <w:jc w:val="center"/>
        </w:trPr>
        <w:tc>
          <w:tcPr>
            <w:tcW w:w="4428" w:type="dxa"/>
            <w:tcBorders>
              <w:top w:val="nil"/>
              <w:bottom w:val="nil"/>
              <w:right w:val="nil"/>
            </w:tcBorders>
          </w:tcPr>
          <w:p w:rsidR="002A1252" w:rsidRPr="00544DC6" w:rsidRDefault="002A1252" w:rsidP="00833948">
            <w:pPr>
              <w:rPr>
                <w:rFonts w:ascii="Garamond" w:hAnsi="Garamond"/>
                <w:sz w:val="20"/>
              </w:rPr>
            </w:pPr>
            <w:r w:rsidRPr="00544DC6">
              <w:rPr>
                <w:rFonts w:ascii="Garamond" w:hAnsi="Garamond"/>
                <w:sz w:val="20"/>
              </w:rPr>
              <w:t>Comfort tijdens reistijd</w:t>
            </w:r>
          </w:p>
        </w:tc>
        <w:tc>
          <w:tcPr>
            <w:tcW w:w="4428" w:type="dxa"/>
            <w:tcBorders>
              <w:top w:val="nil"/>
              <w:left w:val="nil"/>
              <w:bottom w:val="nil"/>
            </w:tcBorders>
          </w:tcPr>
          <w:p w:rsidR="002A1252" w:rsidRPr="00544DC6" w:rsidRDefault="002A1252" w:rsidP="00A861DE">
            <w:pPr>
              <w:pStyle w:val="ListParagraph"/>
              <w:numPr>
                <w:ilvl w:val="0"/>
                <w:numId w:val="18"/>
              </w:numPr>
              <w:rPr>
                <w:rFonts w:ascii="Garamond" w:hAnsi="Garamond"/>
                <w:sz w:val="20"/>
                <w:lang w:val="nl-NL"/>
              </w:rPr>
            </w:pPr>
            <w:r w:rsidRPr="00544DC6">
              <w:rPr>
                <w:rFonts w:ascii="Garamond" w:hAnsi="Garamond"/>
                <w:sz w:val="20"/>
                <w:lang w:val="nl-NL"/>
              </w:rPr>
              <w:t xml:space="preserve">Per modaliteit/voorziening (bijv. </w:t>
            </w:r>
            <w:proofErr w:type="spellStart"/>
            <w:r w:rsidRPr="00544DC6">
              <w:rPr>
                <w:rFonts w:ascii="Garamond" w:hAnsi="Garamond"/>
                <w:sz w:val="20"/>
                <w:lang w:val="nl-NL"/>
              </w:rPr>
              <w:t>rialbonus</w:t>
            </w:r>
            <w:proofErr w:type="spellEnd"/>
            <w:r w:rsidRPr="00544DC6">
              <w:rPr>
                <w:rFonts w:ascii="Garamond" w:hAnsi="Garamond"/>
                <w:sz w:val="20"/>
                <w:lang w:val="nl-NL"/>
              </w:rPr>
              <w:t>)</w:t>
            </w:r>
          </w:p>
          <w:p w:rsidR="002A1252" w:rsidRPr="00544DC6" w:rsidRDefault="002A1252" w:rsidP="00A861DE">
            <w:pPr>
              <w:pStyle w:val="ListParagraph"/>
              <w:numPr>
                <w:ilvl w:val="0"/>
                <w:numId w:val="18"/>
              </w:numPr>
              <w:rPr>
                <w:rFonts w:ascii="Garamond" w:hAnsi="Garamond"/>
                <w:sz w:val="20"/>
                <w:lang w:val="nl-NL"/>
              </w:rPr>
            </w:pPr>
            <w:r w:rsidRPr="00544DC6">
              <w:rPr>
                <w:rFonts w:ascii="Garamond" w:hAnsi="Garamond"/>
                <w:sz w:val="20"/>
                <w:lang w:val="nl-NL"/>
              </w:rPr>
              <w:t>Drukte in trein/station</w:t>
            </w:r>
          </w:p>
          <w:p w:rsidR="002A1252" w:rsidRPr="00544DC6" w:rsidRDefault="002A1252" w:rsidP="00A861DE">
            <w:pPr>
              <w:pStyle w:val="ListParagraph"/>
              <w:numPr>
                <w:ilvl w:val="0"/>
                <w:numId w:val="18"/>
              </w:numPr>
              <w:rPr>
                <w:rFonts w:ascii="Garamond" w:hAnsi="Garamond"/>
                <w:sz w:val="20"/>
                <w:lang w:val="nl-NL"/>
              </w:rPr>
            </w:pPr>
            <w:r w:rsidRPr="00544DC6">
              <w:rPr>
                <w:rFonts w:ascii="Garamond" w:hAnsi="Garamond"/>
                <w:sz w:val="20"/>
                <w:lang w:val="nl-NL"/>
              </w:rPr>
              <w:t>Materieel</w:t>
            </w:r>
          </w:p>
          <w:p w:rsidR="002A1252" w:rsidRPr="00544DC6" w:rsidRDefault="002A1252" w:rsidP="00A861DE">
            <w:pPr>
              <w:pStyle w:val="ListParagraph"/>
              <w:numPr>
                <w:ilvl w:val="0"/>
                <w:numId w:val="18"/>
              </w:numPr>
              <w:rPr>
                <w:rFonts w:ascii="Garamond" w:hAnsi="Garamond"/>
                <w:sz w:val="20"/>
                <w:lang w:val="nl-NL"/>
              </w:rPr>
            </w:pPr>
            <w:r w:rsidRPr="00544DC6">
              <w:rPr>
                <w:rFonts w:ascii="Garamond" w:hAnsi="Garamond"/>
                <w:sz w:val="20"/>
                <w:lang w:val="nl-NL"/>
              </w:rPr>
              <w:t>Treinstation</w:t>
            </w:r>
          </w:p>
        </w:tc>
      </w:tr>
      <w:tr w:rsidR="002A1252" w:rsidRPr="00544DC6" w:rsidTr="002A1252">
        <w:trPr>
          <w:jc w:val="center"/>
        </w:trPr>
        <w:tc>
          <w:tcPr>
            <w:tcW w:w="4428" w:type="dxa"/>
            <w:tcBorders>
              <w:top w:val="nil"/>
              <w:bottom w:val="nil"/>
              <w:right w:val="nil"/>
            </w:tcBorders>
          </w:tcPr>
          <w:p w:rsidR="002A1252" w:rsidRPr="00544DC6" w:rsidRDefault="002A1252" w:rsidP="00833948">
            <w:pPr>
              <w:rPr>
                <w:rFonts w:ascii="Garamond" w:hAnsi="Garamond"/>
                <w:sz w:val="20"/>
              </w:rPr>
            </w:pPr>
            <w:r w:rsidRPr="00544DC6">
              <w:rPr>
                <w:rFonts w:ascii="Garamond" w:hAnsi="Garamond"/>
                <w:sz w:val="20"/>
              </w:rPr>
              <w:t>Overlast tijdens aanleg</w:t>
            </w:r>
          </w:p>
        </w:tc>
        <w:tc>
          <w:tcPr>
            <w:tcW w:w="4428" w:type="dxa"/>
            <w:tcBorders>
              <w:top w:val="nil"/>
              <w:left w:val="nil"/>
              <w:bottom w:val="nil"/>
            </w:tcBorders>
          </w:tcPr>
          <w:p w:rsidR="002A1252" w:rsidRPr="00544DC6" w:rsidRDefault="002A1252" w:rsidP="00833948">
            <w:pPr>
              <w:rPr>
                <w:rFonts w:ascii="Garamond" w:hAnsi="Garamond"/>
                <w:sz w:val="20"/>
              </w:rPr>
            </w:pPr>
          </w:p>
        </w:tc>
      </w:tr>
      <w:tr w:rsidR="002A1252" w:rsidRPr="00544DC6" w:rsidTr="002A1252">
        <w:trPr>
          <w:jc w:val="center"/>
        </w:trPr>
        <w:tc>
          <w:tcPr>
            <w:tcW w:w="4428" w:type="dxa"/>
            <w:tcBorders>
              <w:top w:val="nil"/>
              <w:bottom w:val="nil"/>
              <w:right w:val="nil"/>
            </w:tcBorders>
          </w:tcPr>
          <w:p w:rsidR="002A1252" w:rsidRPr="00544DC6" w:rsidRDefault="00512AE3" w:rsidP="00833948">
            <w:pPr>
              <w:rPr>
                <w:rFonts w:ascii="Garamond" w:hAnsi="Garamond"/>
                <w:sz w:val="20"/>
              </w:rPr>
            </w:pPr>
            <w:r w:rsidRPr="00544DC6">
              <w:rPr>
                <w:rFonts w:ascii="Garamond" w:hAnsi="Garamond"/>
                <w:sz w:val="20"/>
              </w:rPr>
              <w:t>Optiewaarde en ‘</w:t>
            </w:r>
            <w:r w:rsidR="002A1252" w:rsidRPr="00544DC6">
              <w:rPr>
                <w:rFonts w:ascii="Garamond" w:hAnsi="Garamond"/>
                <w:sz w:val="20"/>
              </w:rPr>
              <w:t>niet-gebruikswaarde’</w:t>
            </w:r>
          </w:p>
        </w:tc>
        <w:tc>
          <w:tcPr>
            <w:tcW w:w="4428" w:type="dxa"/>
            <w:tcBorders>
              <w:top w:val="nil"/>
              <w:left w:val="nil"/>
              <w:bottom w:val="nil"/>
            </w:tcBorders>
          </w:tcPr>
          <w:p w:rsidR="002A1252" w:rsidRPr="00544DC6" w:rsidRDefault="002A1252" w:rsidP="00833948">
            <w:pPr>
              <w:rPr>
                <w:rFonts w:ascii="Garamond" w:hAnsi="Garamond"/>
                <w:sz w:val="20"/>
              </w:rPr>
            </w:pPr>
          </w:p>
        </w:tc>
      </w:tr>
      <w:tr w:rsidR="002A1252" w:rsidRPr="00544DC6" w:rsidTr="002A1252">
        <w:trPr>
          <w:jc w:val="center"/>
        </w:trPr>
        <w:tc>
          <w:tcPr>
            <w:tcW w:w="4428" w:type="dxa"/>
            <w:tcBorders>
              <w:top w:val="nil"/>
              <w:right w:val="nil"/>
            </w:tcBorders>
          </w:tcPr>
          <w:p w:rsidR="002A1252" w:rsidRPr="00544DC6" w:rsidRDefault="002A1252" w:rsidP="00833948">
            <w:pPr>
              <w:rPr>
                <w:rFonts w:ascii="Garamond" w:hAnsi="Garamond"/>
                <w:sz w:val="20"/>
              </w:rPr>
            </w:pPr>
            <w:r w:rsidRPr="00544DC6">
              <w:rPr>
                <w:rFonts w:ascii="Garamond" w:hAnsi="Garamond"/>
                <w:sz w:val="20"/>
              </w:rPr>
              <w:t xml:space="preserve">Congestie/reistijdeffecten </w:t>
            </w:r>
          </w:p>
        </w:tc>
        <w:tc>
          <w:tcPr>
            <w:tcW w:w="4428" w:type="dxa"/>
            <w:tcBorders>
              <w:top w:val="nil"/>
              <w:left w:val="nil"/>
            </w:tcBorders>
          </w:tcPr>
          <w:p w:rsidR="002A1252" w:rsidRPr="00544DC6" w:rsidRDefault="002A1252" w:rsidP="00A861DE">
            <w:pPr>
              <w:pStyle w:val="ListParagraph"/>
              <w:numPr>
                <w:ilvl w:val="0"/>
                <w:numId w:val="19"/>
              </w:numPr>
              <w:rPr>
                <w:rFonts w:ascii="Garamond" w:hAnsi="Garamond"/>
                <w:sz w:val="20"/>
                <w:lang w:val="nl-NL"/>
              </w:rPr>
            </w:pPr>
            <w:r w:rsidRPr="00544DC6">
              <w:rPr>
                <w:rFonts w:ascii="Garamond" w:hAnsi="Garamond"/>
                <w:sz w:val="20"/>
                <w:lang w:val="nl-NL"/>
              </w:rPr>
              <w:t>Congestie wegverkeer (o.a. door minder autoverkeer en ongelijkvloerse kruisingen)</w:t>
            </w:r>
          </w:p>
          <w:p w:rsidR="002A1252" w:rsidRPr="00544DC6" w:rsidRDefault="002A1252" w:rsidP="00A861DE">
            <w:pPr>
              <w:pStyle w:val="ListParagraph"/>
              <w:numPr>
                <w:ilvl w:val="0"/>
                <w:numId w:val="19"/>
              </w:numPr>
              <w:rPr>
                <w:rFonts w:ascii="Garamond" w:hAnsi="Garamond"/>
                <w:sz w:val="20"/>
                <w:lang w:val="nl-NL"/>
              </w:rPr>
            </w:pPr>
            <w:r w:rsidRPr="00544DC6">
              <w:rPr>
                <w:rFonts w:ascii="Garamond" w:hAnsi="Garamond"/>
                <w:sz w:val="20"/>
                <w:lang w:val="nl-NL"/>
              </w:rPr>
              <w:t>Congestie/reistijd goederenrailvervoer</w:t>
            </w:r>
          </w:p>
        </w:tc>
      </w:tr>
      <w:tr w:rsidR="002A1252" w:rsidRPr="00544DC6" w:rsidTr="002A1252">
        <w:trPr>
          <w:jc w:val="center"/>
        </w:trPr>
        <w:tc>
          <w:tcPr>
            <w:tcW w:w="8856" w:type="dxa"/>
            <w:gridSpan w:val="2"/>
            <w:tcBorders>
              <w:bottom w:val="single" w:sz="4" w:space="0" w:color="auto"/>
            </w:tcBorders>
          </w:tcPr>
          <w:p w:rsidR="002A1252" w:rsidRPr="00544DC6" w:rsidRDefault="002A1252" w:rsidP="00833948">
            <w:pPr>
              <w:rPr>
                <w:rFonts w:ascii="Garamond" w:hAnsi="Garamond"/>
                <w:b/>
                <w:sz w:val="20"/>
              </w:rPr>
            </w:pPr>
            <w:r w:rsidRPr="00544DC6">
              <w:rPr>
                <w:rFonts w:ascii="Garamond" w:hAnsi="Garamond"/>
                <w:b/>
                <w:sz w:val="20"/>
              </w:rPr>
              <w:t xml:space="preserve">Directe effecten voor de </w:t>
            </w:r>
            <w:proofErr w:type="spellStart"/>
            <w:r w:rsidRPr="00544DC6">
              <w:rPr>
                <w:rFonts w:ascii="Garamond" w:hAnsi="Garamond"/>
                <w:b/>
                <w:sz w:val="20"/>
              </w:rPr>
              <w:t>infrabeheerders</w:t>
            </w:r>
            <w:proofErr w:type="spellEnd"/>
            <w:r w:rsidRPr="00544DC6">
              <w:rPr>
                <w:rFonts w:ascii="Garamond" w:hAnsi="Garamond"/>
                <w:b/>
                <w:sz w:val="20"/>
              </w:rPr>
              <w:t xml:space="preserve"> en vervoerders</w:t>
            </w:r>
          </w:p>
        </w:tc>
      </w:tr>
      <w:tr w:rsidR="002A1252" w:rsidRPr="00544DC6" w:rsidTr="002A1252">
        <w:trPr>
          <w:jc w:val="center"/>
        </w:trPr>
        <w:tc>
          <w:tcPr>
            <w:tcW w:w="4428" w:type="dxa"/>
            <w:tcBorders>
              <w:bottom w:val="nil"/>
              <w:right w:val="nil"/>
            </w:tcBorders>
          </w:tcPr>
          <w:p w:rsidR="002A1252" w:rsidRPr="00544DC6" w:rsidRDefault="002A1252" w:rsidP="00833948">
            <w:pPr>
              <w:rPr>
                <w:rFonts w:ascii="Garamond" w:hAnsi="Garamond"/>
                <w:sz w:val="20"/>
              </w:rPr>
            </w:pPr>
            <w:r w:rsidRPr="00544DC6">
              <w:rPr>
                <w:rFonts w:ascii="Garamond" w:hAnsi="Garamond"/>
                <w:sz w:val="20"/>
              </w:rPr>
              <w:t>Exploitatiesaldo</w:t>
            </w:r>
          </w:p>
        </w:tc>
        <w:tc>
          <w:tcPr>
            <w:tcW w:w="4428" w:type="dxa"/>
            <w:tcBorders>
              <w:left w:val="nil"/>
              <w:bottom w:val="nil"/>
            </w:tcBorders>
          </w:tcPr>
          <w:p w:rsidR="002A1252" w:rsidRPr="00544DC6" w:rsidRDefault="002A1252" w:rsidP="00A861DE">
            <w:pPr>
              <w:pStyle w:val="ListParagraph"/>
              <w:numPr>
                <w:ilvl w:val="0"/>
                <w:numId w:val="20"/>
              </w:numPr>
              <w:rPr>
                <w:rFonts w:ascii="Garamond" w:hAnsi="Garamond"/>
                <w:sz w:val="20"/>
                <w:lang w:val="nl-NL"/>
              </w:rPr>
            </w:pPr>
            <w:r w:rsidRPr="00544DC6">
              <w:rPr>
                <w:rFonts w:ascii="Garamond" w:hAnsi="Garamond"/>
                <w:sz w:val="20"/>
                <w:lang w:val="nl-NL"/>
              </w:rPr>
              <w:t>Reizigersopbrengsten minus exploitatiekosten</w:t>
            </w:r>
          </w:p>
        </w:tc>
      </w:tr>
      <w:tr w:rsidR="002A1252" w:rsidRPr="00544DC6" w:rsidTr="002A1252">
        <w:trPr>
          <w:jc w:val="center"/>
        </w:trPr>
        <w:tc>
          <w:tcPr>
            <w:tcW w:w="4428" w:type="dxa"/>
            <w:tcBorders>
              <w:top w:val="nil"/>
              <w:bottom w:val="nil"/>
              <w:right w:val="nil"/>
            </w:tcBorders>
          </w:tcPr>
          <w:p w:rsidR="002A1252" w:rsidRPr="00544DC6" w:rsidRDefault="002A1252" w:rsidP="00833948">
            <w:pPr>
              <w:rPr>
                <w:rFonts w:ascii="Garamond" w:hAnsi="Garamond"/>
                <w:sz w:val="20"/>
              </w:rPr>
            </w:pPr>
            <w:r w:rsidRPr="00544DC6">
              <w:rPr>
                <w:rFonts w:ascii="Garamond" w:hAnsi="Garamond"/>
                <w:sz w:val="20"/>
              </w:rPr>
              <w:t>Investeringskosten</w:t>
            </w:r>
          </w:p>
        </w:tc>
        <w:tc>
          <w:tcPr>
            <w:tcW w:w="4428" w:type="dxa"/>
            <w:tcBorders>
              <w:top w:val="nil"/>
              <w:left w:val="nil"/>
              <w:bottom w:val="nil"/>
            </w:tcBorders>
          </w:tcPr>
          <w:p w:rsidR="002A1252" w:rsidRPr="00544DC6" w:rsidRDefault="002A1252" w:rsidP="00A861DE">
            <w:pPr>
              <w:pStyle w:val="ListParagraph"/>
              <w:numPr>
                <w:ilvl w:val="0"/>
                <w:numId w:val="20"/>
              </w:numPr>
              <w:rPr>
                <w:rFonts w:ascii="Garamond" w:hAnsi="Garamond"/>
                <w:sz w:val="20"/>
                <w:lang w:val="nl-NL"/>
              </w:rPr>
            </w:pPr>
            <w:r w:rsidRPr="00544DC6">
              <w:rPr>
                <w:rFonts w:ascii="Garamond" w:hAnsi="Garamond"/>
                <w:sz w:val="20"/>
                <w:lang w:val="nl-NL"/>
              </w:rPr>
              <w:t>Incl. ramingonzekerheden</w:t>
            </w:r>
          </w:p>
          <w:p w:rsidR="002A1252" w:rsidRPr="00544DC6" w:rsidRDefault="002A1252" w:rsidP="00A861DE">
            <w:pPr>
              <w:pStyle w:val="ListParagraph"/>
              <w:numPr>
                <w:ilvl w:val="0"/>
                <w:numId w:val="20"/>
              </w:numPr>
              <w:rPr>
                <w:rFonts w:ascii="Garamond" w:hAnsi="Garamond"/>
                <w:sz w:val="20"/>
                <w:lang w:val="nl-NL"/>
              </w:rPr>
            </w:pPr>
            <w:r w:rsidRPr="00544DC6">
              <w:rPr>
                <w:rFonts w:ascii="Garamond" w:hAnsi="Garamond"/>
                <w:sz w:val="20"/>
                <w:lang w:val="nl-NL"/>
              </w:rPr>
              <w:t>Incl. beslisonzekerheden</w:t>
            </w:r>
          </w:p>
          <w:p w:rsidR="002A1252" w:rsidRPr="00544DC6" w:rsidRDefault="002A1252" w:rsidP="00A861DE">
            <w:pPr>
              <w:pStyle w:val="ListParagraph"/>
              <w:numPr>
                <w:ilvl w:val="0"/>
                <w:numId w:val="20"/>
              </w:numPr>
              <w:rPr>
                <w:rFonts w:ascii="Garamond" w:hAnsi="Garamond"/>
                <w:sz w:val="20"/>
                <w:lang w:val="nl-NL"/>
              </w:rPr>
            </w:pPr>
            <w:r w:rsidRPr="00544DC6">
              <w:rPr>
                <w:rFonts w:ascii="Garamond" w:hAnsi="Garamond"/>
                <w:sz w:val="20"/>
                <w:lang w:val="nl-NL"/>
              </w:rPr>
              <w:t>Incl. ‘</w:t>
            </w:r>
            <w:proofErr w:type="spellStart"/>
            <w:r w:rsidRPr="00544DC6">
              <w:rPr>
                <w:rFonts w:ascii="Garamond" w:hAnsi="Garamond"/>
                <w:sz w:val="20"/>
                <w:lang w:val="nl-NL"/>
              </w:rPr>
              <w:t>optimism</w:t>
            </w:r>
            <w:proofErr w:type="spellEnd"/>
            <w:r w:rsidRPr="00544DC6">
              <w:rPr>
                <w:rFonts w:ascii="Garamond" w:hAnsi="Garamond"/>
                <w:sz w:val="20"/>
                <w:lang w:val="nl-NL"/>
              </w:rPr>
              <w:t xml:space="preserve"> bias’</w:t>
            </w:r>
          </w:p>
        </w:tc>
      </w:tr>
      <w:tr w:rsidR="002A1252" w:rsidRPr="00544DC6" w:rsidTr="002A1252">
        <w:trPr>
          <w:jc w:val="center"/>
        </w:trPr>
        <w:tc>
          <w:tcPr>
            <w:tcW w:w="4428" w:type="dxa"/>
            <w:tcBorders>
              <w:top w:val="nil"/>
              <w:right w:val="nil"/>
            </w:tcBorders>
          </w:tcPr>
          <w:p w:rsidR="002A1252" w:rsidRPr="00544DC6" w:rsidRDefault="002A1252" w:rsidP="00833948">
            <w:pPr>
              <w:rPr>
                <w:rFonts w:ascii="Garamond" w:hAnsi="Garamond"/>
                <w:sz w:val="20"/>
              </w:rPr>
            </w:pPr>
            <w:r w:rsidRPr="00544DC6">
              <w:rPr>
                <w:rFonts w:ascii="Garamond" w:hAnsi="Garamond"/>
                <w:sz w:val="20"/>
              </w:rPr>
              <w:t>Onderhoud/beheerkosten</w:t>
            </w:r>
          </w:p>
        </w:tc>
        <w:tc>
          <w:tcPr>
            <w:tcW w:w="4428" w:type="dxa"/>
            <w:tcBorders>
              <w:top w:val="nil"/>
              <w:left w:val="nil"/>
            </w:tcBorders>
          </w:tcPr>
          <w:p w:rsidR="002A1252" w:rsidRPr="00544DC6" w:rsidRDefault="002A1252" w:rsidP="00833948">
            <w:pPr>
              <w:rPr>
                <w:rFonts w:ascii="Garamond" w:hAnsi="Garamond"/>
                <w:sz w:val="20"/>
              </w:rPr>
            </w:pPr>
          </w:p>
        </w:tc>
      </w:tr>
      <w:tr w:rsidR="002A1252" w:rsidRPr="00544DC6" w:rsidTr="002A1252">
        <w:trPr>
          <w:jc w:val="center"/>
        </w:trPr>
        <w:tc>
          <w:tcPr>
            <w:tcW w:w="8856" w:type="dxa"/>
            <w:gridSpan w:val="2"/>
            <w:tcBorders>
              <w:bottom w:val="single" w:sz="4" w:space="0" w:color="auto"/>
            </w:tcBorders>
          </w:tcPr>
          <w:p w:rsidR="002A1252" w:rsidRPr="00544DC6" w:rsidRDefault="002A1252" w:rsidP="00833948">
            <w:pPr>
              <w:rPr>
                <w:rFonts w:ascii="Garamond" w:hAnsi="Garamond"/>
                <w:b/>
                <w:sz w:val="20"/>
              </w:rPr>
            </w:pPr>
            <w:r w:rsidRPr="00544DC6">
              <w:rPr>
                <w:rFonts w:ascii="Garamond" w:hAnsi="Garamond"/>
                <w:b/>
                <w:sz w:val="20"/>
              </w:rPr>
              <w:t>Indirecte effecten (additioneel)</w:t>
            </w:r>
          </w:p>
        </w:tc>
      </w:tr>
      <w:tr w:rsidR="002A1252" w:rsidRPr="00544DC6" w:rsidTr="002A1252">
        <w:trPr>
          <w:jc w:val="center"/>
        </w:trPr>
        <w:tc>
          <w:tcPr>
            <w:tcW w:w="4428" w:type="dxa"/>
            <w:tcBorders>
              <w:bottom w:val="nil"/>
              <w:right w:val="nil"/>
            </w:tcBorders>
          </w:tcPr>
          <w:p w:rsidR="002A1252" w:rsidRPr="00544DC6" w:rsidRDefault="002A1252" w:rsidP="00833948">
            <w:pPr>
              <w:rPr>
                <w:rFonts w:ascii="Garamond" w:hAnsi="Garamond"/>
                <w:sz w:val="20"/>
              </w:rPr>
            </w:pPr>
            <w:r w:rsidRPr="00544DC6">
              <w:rPr>
                <w:rFonts w:ascii="Garamond" w:hAnsi="Garamond"/>
                <w:sz w:val="20"/>
              </w:rPr>
              <w:t>Agglomeratie-effecten</w:t>
            </w:r>
          </w:p>
        </w:tc>
        <w:tc>
          <w:tcPr>
            <w:tcW w:w="4428" w:type="dxa"/>
            <w:tcBorders>
              <w:left w:val="nil"/>
              <w:bottom w:val="nil"/>
            </w:tcBorders>
          </w:tcPr>
          <w:p w:rsidR="002A1252" w:rsidRPr="00544DC6" w:rsidRDefault="002A1252" w:rsidP="00A861DE">
            <w:pPr>
              <w:pStyle w:val="ListParagraph"/>
              <w:numPr>
                <w:ilvl w:val="0"/>
                <w:numId w:val="21"/>
              </w:numPr>
              <w:rPr>
                <w:rFonts w:ascii="Garamond" w:hAnsi="Garamond"/>
                <w:sz w:val="20"/>
                <w:lang w:val="nl-NL"/>
              </w:rPr>
            </w:pPr>
            <w:r w:rsidRPr="00544DC6">
              <w:rPr>
                <w:rFonts w:ascii="Garamond" w:hAnsi="Garamond"/>
                <w:sz w:val="20"/>
                <w:lang w:val="nl-NL"/>
              </w:rPr>
              <w:t>Verhogen/verlaging van de productiviteit</w:t>
            </w:r>
          </w:p>
        </w:tc>
      </w:tr>
      <w:tr w:rsidR="002A1252" w:rsidRPr="00544DC6" w:rsidTr="002A1252">
        <w:trPr>
          <w:jc w:val="center"/>
        </w:trPr>
        <w:tc>
          <w:tcPr>
            <w:tcW w:w="4428" w:type="dxa"/>
            <w:tcBorders>
              <w:top w:val="nil"/>
              <w:bottom w:val="nil"/>
              <w:right w:val="nil"/>
            </w:tcBorders>
          </w:tcPr>
          <w:p w:rsidR="002A1252" w:rsidRPr="00544DC6" w:rsidRDefault="002A1252" w:rsidP="00833948">
            <w:pPr>
              <w:rPr>
                <w:rFonts w:ascii="Garamond" w:hAnsi="Garamond"/>
                <w:sz w:val="20"/>
              </w:rPr>
            </w:pPr>
            <w:r w:rsidRPr="00544DC6">
              <w:rPr>
                <w:rFonts w:ascii="Garamond" w:hAnsi="Garamond"/>
                <w:sz w:val="20"/>
              </w:rPr>
              <w:t>Mutatie imperfecte competitie</w:t>
            </w:r>
          </w:p>
        </w:tc>
        <w:tc>
          <w:tcPr>
            <w:tcW w:w="4428" w:type="dxa"/>
            <w:tcBorders>
              <w:top w:val="nil"/>
              <w:left w:val="nil"/>
              <w:bottom w:val="nil"/>
            </w:tcBorders>
          </w:tcPr>
          <w:p w:rsidR="002A1252" w:rsidRPr="00544DC6" w:rsidRDefault="002A1252" w:rsidP="00833948">
            <w:pPr>
              <w:rPr>
                <w:rFonts w:ascii="Garamond" w:hAnsi="Garamond"/>
                <w:sz w:val="20"/>
              </w:rPr>
            </w:pPr>
          </w:p>
        </w:tc>
      </w:tr>
      <w:tr w:rsidR="002A1252" w:rsidRPr="00544DC6" w:rsidTr="002A1252">
        <w:trPr>
          <w:jc w:val="center"/>
        </w:trPr>
        <w:tc>
          <w:tcPr>
            <w:tcW w:w="4428" w:type="dxa"/>
            <w:tcBorders>
              <w:top w:val="nil"/>
              <w:bottom w:val="nil"/>
              <w:right w:val="nil"/>
            </w:tcBorders>
          </w:tcPr>
          <w:p w:rsidR="002A1252" w:rsidRPr="00544DC6" w:rsidRDefault="002A1252" w:rsidP="00833948">
            <w:pPr>
              <w:rPr>
                <w:rFonts w:ascii="Garamond" w:hAnsi="Garamond"/>
                <w:sz w:val="20"/>
              </w:rPr>
            </w:pPr>
            <w:r w:rsidRPr="00544DC6">
              <w:rPr>
                <w:rFonts w:ascii="Garamond" w:hAnsi="Garamond"/>
                <w:sz w:val="20"/>
              </w:rPr>
              <w:t>Begrotingseffect hoger/lager BBP</w:t>
            </w:r>
          </w:p>
        </w:tc>
        <w:tc>
          <w:tcPr>
            <w:tcW w:w="4428" w:type="dxa"/>
            <w:tcBorders>
              <w:top w:val="nil"/>
              <w:left w:val="nil"/>
              <w:bottom w:val="nil"/>
            </w:tcBorders>
          </w:tcPr>
          <w:p w:rsidR="002A1252" w:rsidRPr="00544DC6" w:rsidRDefault="002A1252" w:rsidP="00A861DE">
            <w:pPr>
              <w:pStyle w:val="ListParagraph"/>
              <w:numPr>
                <w:ilvl w:val="0"/>
                <w:numId w:val="21"/>
              </w:numPr>
              <w:rPr>
                <w:rFonts w:ascii="Garamond" w:hAnsi="Garamond"/>
                <w:sz w:val="20"/>
                <w:lang w:val="nl-NL"/>
              </w:rPr>
            </w:pPr>
            <w:r w:rsidRPr="00544DC6">
              <w:rPr>
                <w:rFonts w:ascii="Garamond" w:hAnsi="Garamond"/>
                <w:sz w:val="20"/>
                <w:lang w:val="nl-NL"/>
              </w:rPr>
              <w:t>Door hogere/lagere participatie</w:t>
            </w:r>
          </w:p>
          <w:p w:rsidR="002A1252" w:rsidRPr="00544DC6" w:rsidRDefault="002A1252" w:rsidP="00A861DE">
            <w:pPr>
              <w:pStyle w:val="ListParagraph"/>
              <w:numPr>
                <w:ilvl w:val="0"/>
                <w:numId w:val="21"/>
              </w:numPr>
              <w:rPr>
                <w:rFonts w:ascii="Garamond" w:hAnsi="Garamond"/>
                <w:sz w:val="20"/>
                <w:lang w:val="nl-NL"/>
              </w:rPr>
            </w:pPr>
            <w:r w:rsidRPr="00544DC6">
              <w:rPr>
                <w:rFonts w:ascii="Garamond" w:hAnsi="Garamond"/>
                <w:sz w:val="20"/>
                <w:lang w:val="nl-NL"/>
              </w:rPr>
              <w:t>Door langere/kortere werktijden</w:t>
            </w:r>
          </w:p>
          <w:p w:rsidR="002A1252" w:rsidRPr="00544DC6" w:rsidRDefault="002A1252" w:rsidP="00A861DE">
            <w:pPr>
              <w:pStyle w:val="ListParagraph"/>
              <w:numPr>
                <w:ilvl w:val="0"/>
                <w:numId w:val="21"/>
              </w:numPr>
              <w:rPr>
                <w:rFonts w:ascii="Garamond" w:hAnsi="Garamond"/>
                <w:sz w:val="20"/>
                <w:lang w:val="nl-NL"/>
              </w:rPr>
            </w:pPr>
            <w:r w:rsidRPr="00544DC6">
              <w:rPr>
                <w:rFonts w:ascii="Garamond" w:hAnsi="Garamond"/>
                <w:sz w:val="20"/>
                <w:lang w:val="nl-NL"/>
              </w:rPr>
              <w:t>Door productievere/minder productieve banen</w:t>
            </w:r>
          </w:p>
        </w:tc>
      </w:tr>
      <w:tr w:rsidR="002A1252" w:rsidRPr="00544DC6" w:rsidTr="002A1252">
        <w:trPr>
          <w:jc w:val="center"/>
        </w:trPr>
        <w:tc>
          <w:tcPr>
            <w:tcW w:w="4428" w:type="dxa"/>
            <w:tcBorders>
              <w:top w:val="nil"/>
              <w:bottom w:val="nil"/>
              <w:right w:val="nil"/>
            </w:tcBorders>
          </w:tcPr>
          <w:p w:rsidR="002A1252" w:rsidRPr="00544DC6" w:rsidRDefault="002A1252" w:rsidP="00833948">
            <w:pPr>
              <w:rPr>
                <w:rFonts w:ascii="Garamond" w:hAnsi="Garamond"/>
                <w:sz w:val="20"/>
              </w:rPr>
            </w:pPr>
            <w:r w:rsidRPr="00544DC6">
              <w:rPr>
                <w:rFonts w:ascii="Garamond" w:hAnsi="Garamond"/>
                <w:sz w:val="20"/>
              </w:rPr>
              <w:t>Overige begrotingseffecten</w:t>
            </w:r>
          </w:p>
        </w:tc>
        <w:tc>
          <w:tcPr>
            <w:tcW w:w="4428" w:type="dxa"/>
            <w:tcBorders>
              <w:top w:val="nil"/>
              <w:left w:val="nil"/>
              <w:bottom w:val="nil"/>
            </w:tcBorders>
          </w:tcPr>
          <w:p w:rsidR="002A1252" w:rsidRPr="00544DC6" w:rsidRDefault="002A1252" w:rsidP="00A861DE">
            <w:pPr>
              <w:pStyle w:val="ListParagraph"/>
              <w:numPr>
                <w:ilvl w:val="0"/>
                <w:numId w:val="22"/>
              </w:numPr>
              <w:rPr>
                <w:rFonts w:ascii="Garamond" w:hAnsi="Garamond"/>
                <w:sz w:val="20"/>
                <w:lang w:val="nl-NL"/>
              </w:rPr>
            </w:pPr>
            <w:r w:rsidRPr="00544DC6">
              <w:rPr>
                <w:rFonts w:ascii="Garamond" w:hAnsi="Garamond"/>
                <w:sz w:val="20"/>
                <w:lang w:val="nl-NL"/>
              </w:rPr>
              <w:t>Accijnzen/heffingen</w:t>
            </w:r>
          </w:p>
        </w:tc>
      </w:tr>
      <w:tr w:rsidR="002A1252" w:rsidRPr="00544DC6" w:rsidTr="002A1252">
        <w:trPr>
          <w:jc w:val="center"/>
        </w:trPr>
        <w:tc>
          <w:tcPr>
            <w:tcW w:w="4428" w:type="dxa"/>
            <w:tcBorders>
              <w:top w:val="nil"/>
              <w:bottom w:val="nil"/>
              <w:right w:val="nil"/>
            </w:tcBorders>
          </w:tcPr>
          <w:p w:rsidR="002A1252" w:rsidRPr="00544DC6" w:rsidRDefault="002A1252" w:rsidP="00833948">
            <w:pPr>
              <w:rPr>
                <w:rFonts w:ascii="Garamond" w:hAnsi="Garamond"/>
                <w:sz w:val="20"/>
              </w:rPr>
            </w:pPr>
            <w:r w:rsidRPr="00544DC6">
              <w:rPr>
                <w:rFonts w:ascii="Garamond" w:hAnsi="Garamond"/>
                <w:sz w:val="20"/>
              </w:rPr>
              <w:t>Vermeden subsidies/exploitatiewinsten parkeren</w:t>
            </w:r>
          </w:p>
        </w:tc>
        <w:tc>
          <w:tcPr>
            <w:tcW w:w="4428" w:type="dxa"/>
            <w:tcBorders>
              <w:top w:val="nil"/>
              <w:left w:val="nil"/>
              <w:bottom w:val="nil"/>
            </w:tcBorders>
          </w:tcPr>
          <w:p w:rsidR="002A1252" w:rsidRPr="00544DC6" w:rsidRDefault="002A1252" w:rsidP="00833948">
            <w:pPr>
              <w:rPr>
                <w:rFonts w:ascii="Garamond" w:hAnsi="Garamond"/>
                <w:sz w:val="20"/>
              </w:rPr>
            </w:pPr>
          </w:p>
        </w:tc>
      </w:tr>
      <w:tr w:rsidR="002A1252" w:rsidRPr="00544DC6" w:rsidTr="002A1252">
        <w:trPr>
          <w:jc w:val="center"/>
        </w:trPr>
        <w:tc>
          <w:tcPr>
            <w:tcW w:w="4428" w:type="dxa"/>
            <w:tcBorders>
              <w:top w:val="nil"/>
              <w:right w:val="nil"/>
            </w:tcBorders>
          </w:tcPr>
          <w:p w:rsidR="002A1252" w:rsidRPr="00544DC6" w:rsidRDefault="002A1252" w:rsidP="00833948">
            <w:pPr>
              <w:rPr>
                <w:rFonts w:ascii="Garamond" w:hAnsi="Garamond"/>
                <w:sz w:val="20"/>
              </w:rPr>
            </w:pPr>
            <w:r w:rsidRPr="00544DC6">
              <w:rPr>
                <w:rFonts w:ascii="Garamond" w:hAnsi="Garamond"/>
                <w:sz w:val="20"/>
              </w:rPr>
              <w:t>Landsgrensoverstijgende effecten</w:t>
            </w:r>
          </w:p>
        </w:tc>
        <w:tc>
          <w:tcPr>
            <w:tcW w:w="4428" w:type="dxa"/>
            <w:tcBorders>
              <w:top w:val="nil"/>
              <w:left w:val="nil"/>
            </w:tcBorders>
          </w:tcPr>
          <w:p w:rsidR="002A1252" w:rsidRPr="00544DC6" w:rsidRDefault="002A1252" w:rsidP="00833948">
            <w:pPr>
              <w:rPr>
                <w:rFonts w:ascii="Garamond" w:hAnsi="Garamond"/>
                <w:sz w:val="20"/>
              </w:rPr>
            </w:pPr>
          </w:p>
        </w:tc>
      </w:tr>
      <w:tr w:rsidR="002A1252" w:rsidRPr="00544DC6" w:rsidTr="002A1252">
        <w:trPr>
          <w:jc w:val="center"/>
        </w:trPr>
        <w:tc>
          <w:tcPr>
            <w:tcW w:w="8856" w:type="dxa"/>
            <w:gridSpan w:val="2"/>
            <w:tcBorders>
              <w:bottom w:val="single" w:sz="4" w:space="0" w:color="auto"/>
            </w:tcBorders>
          </w:tcPr>
          <w:p w:rsidR="002A1252" w:rsidRPr="00544DC6" w:rsidRDefault="002A1252" w:rsidP="00833948">
            <w:pPr>
              <w:rPr>
                <w:rFonts w:ascii="Garamond" w:hAnsi="Garamond"/>
                <w:b/>
                <w:sz w:val="20"/>
              </w:rPr>
            </w:pPr>
            <w:r w:rsidRPr="00544DC6">
              <w:rPr>
                <w:rFonts w:ascii="Garamond" w:hAnsi="Garamond"/>
                <w:b/>
                <w:sz w:val="20"/>
              </w:rPr>
              <w:t xml:space="preserve">Externe effecten </w:t>
            </w:r>
          </w:p>
        </w:tc>
      </w:tr>
      <w:tr w:rsidR="002A1252" w:rsidRPr="00544DC6" w:rsidTr="002A1252">
        <w:trPr>
          <w:jc w:val="center"/>
        </w:trPr>
        <w:tc>
          <w:tcPr>
            <w:tcW w:w="4428" w:type="dxa"/>
            <w:tcBorders>
              <w:bottom w:val="nil"/>
              <w:right w:val="nil"/>
            </w:tcBorders>
          </w:tcPr>
          <w:p w:rsidR="002A1252" w:rsidRPr="00544DC6" w:rsidRDefault="002A1252" w:rsidP="00833948">
            <w:pPr>
              <w:rPr>
                <w:rFonts w:ascii="Garamond" w:hAnsi="Garamond"/>
                <w:sz w:val="20"/>
              </w:rPr>
            </w:pPr>
            <w:r w:rsidRPr="00544DC6">
              <w:rPr>
                <w:rFonts w:ascii="Garamond" w:hAnsi="Garamond"/>
                <w:sz w:val="20"/>
              </w:rPr>
              <w:t>Emissies, lokaal</w:t>
            </w:r>
          </w:p>
        </w:tc>
        <w:tc>
          <w:tcPr>
            <w:tcW w:w="4428" w:type="dxa"/>
            <w:tcBorders>
              <w:left w:val="nil"/>
              <w:bottom w:val="nil"/>
            </w:tcBorders>
          </w:tcPr>
          <w:p w:rsidR="002A1252" w:rsidRPr="00544DC6" w:rsidRDefault="002A1252" w:rsidP="00A861DE">
            <w:pPr>
              <w:pStyle w:val="ListParagraph"/>
              <w:numPr>
                <w:ilvl w:val="0"/>
                <w:numId w:val="22"/>
              </w:numPr>
              <w:rPr>
                <w:rFonts w:ascii="Garamond" w:hAnsi="Garamond"/>
                <w:sz w:val="20"/>
                <w:lang w:val="nl-NL"/>
              </w:rPr>
            </w:pPr>
            <w:r w:rsidRPr="00544DC6">
              <w:rPr>
                <w:rFonts w:ascii="Garamond" w:hAnsi="Garamond"/>
                <w:sz w:val="20"/>
                <w:lang w:val="nl-NL"/>
              </w:rPr>
              <w:t xml:space="preserve">Van </w:t>
            </w:r>
            <w:proofErr w:type="spellStart"/>
            <w:r w:rsidRPr="00544DC6">
              <w:rPr>
                <w:rFonts w:ascii="Garamond" w:hAnsi="Garamond"/>
                <w:sz w:val="20"/>
                <w:lang w:val="nl-NL"/>
              </w:rPr>
              <w:t>ov</w:t>
            </w:r>
            <w:proofErr w:type="spellEnd"/>
            <w:r w:rsidRPr="00544DC6">
              <w:rPr>
                <w:rFonts w:ascii="Garamond" w:hAnsi="Garamond"/>
                <w:sz w:val="20"/>
                <w:lang w:val="nl-NL"/>
              </w:rPr>
              <w:t>, lopen, (brom)fietsen, motor en auto</w:t>
            </w:r>
          </w:p>
        </w:tc>
      </w:tr>
      <w:tr w:rsidR="002A1252" w:rsidRPr="00544DC6" w:rsidTr="002A1252">
        <w:trPr>
          <w:jc w:val="center"/>
        </w:trPr>
        <w:tc>
          <w:tcPr>
            <w:tcW w:w="4428" w:type="dxa"/>
            <w:tcBorders>
              <w:top w:val="nil"/>
              <w:bottom w:val="nil"/>
              <w:right w:val="nil"/>
            </w:tcBorders>
          </w:tcPr>
          <w:p w:rsidR="002A1252" w:rsidRPr="00544DC6" w:rsidRDefault="002A1252" w:rsidP="00833948">
            <w:pPr>
              <w:rPr>
                <w:rFonts w:ascii="Garamond" w:hAnsi="Garamond"/>
                <w:sz w:val="20"/>
              </w:rPr>
            </w:pPr>
            <w:r w:rsidRPr="00544DC6">
              <w:rPr>
                <w:rFonts w:ascii="Garamond" w:hAnsi="Garamond"/>
                <w:sz w:val="20"/>
              </w:rPr>
              <w:t>Emissies, globaal</w:t>
            </w:r>
          </w:p>
        </w:tc>
        <w:tc>
          <w:tcPr>
            <w:tcW w:w="4428" w:type="dxa"/>
            <w:tcBorders>
              <w:top w:val="nil"/>
              <w:left w:val="nil"/>
              <w:bottom w:val="nil"/>
            </w:tcBorders>
          </w:tcPr>
          <w:p w:rsidR="002A1252" w:rsidRPr="00544DC6" w:rsidRDefault="002A1252" w:rsidP="00A861DE">
            <w:pPr>
              <w:pStyle w:val="ListParagraph"/>
              <w:numPr>
                <w:ilvl w:val="0"/>
                <w:numId w:val="22"/>
              </w:numPr>
              <w:rPr>
                <w:rFonts w:ascii="Garamond" w:hAnsi="Garamond"/>
                <w:sz w:val="20"/>
                <w:lang w:val="nl-NL"/>
              </w:rPr>
            </w:pPr>
            <w:r w:rsidRPr="00544DC6">
              <w:rPr>
                <w:rFonts w:ascii="Garamond" w:hAnsi="Garamond"/>
                <w:sz w:val="20"/>
                <w:lang w:val="nl-NL"/>
              </w:rPr>
              <w:t>Idem</w:t>
            </w:r>
          </w:p>
        </w:tc>
      </w:tr>
      <w:tr w:rsidR="002A1252" w:rsidRPr="00544DC6" w:rsidTr="002A1252">
        <w:trPr>
          <w:jc w:val="center"/>
        </w:trPr>
        <w:tc>
          <w:tcPr>
            <w:tcW w:w="4428" w:type="dxa"/>
            <w:tcBorders>
              <w:top w:val="nil"/>
              <w:bottom w:val="nil"/>
              <w:right w:val="nil"/>
            </w:tcBorders>
          </w:tcPr>
          <w:p w:rsidR="002A1252" w:rsidRPr="00544DC6" w:rsidRDefault="002A1252" w:rsidP="00833948">
            <w:pPr>
              <w:rPr>
                <w:rFonts w:ascii="Garamond" w:hAnsi="Garamond"/>
                <w:sz w:val="20"/>
              </w:rPr>
            </w:pPr>
            <w:r w:rsidRPr="00544DC6">
              <w:rPr>
                <w:rFonts w:ascii="Garamond" w:hAnsi="Garamond"/>
                <w:sz w:val="20"/>
              </w:rPr>
              <w:t>Geluidshinder</w:t>
            </w:r>
          </w:p>
        </w:tc>
        <w:tc>
          <w:tcPr>
            <w:tcW w:w="4428" w:type="dxa"/>
            <w:tcBorders>
              <w:top w:val="nil"/>
              <w:left w:val="nil"/>
              <w:bottom w:val="nil"/>
            </w:tcBorders>
          </w:tcPr>
          <w:p w:rsidR="002A1252" w:rsidRPr="00544DC6" w:rsidRDefault="002A1252" w:rsidP="00A861DE">
            <w:pPr>
              <w:pStyle w:val="ListParagraph"/>
              <w:numPr>
                <w:ilvl w:val="0"/>
                <w:numId w:val="22"/>
              </w:numPr>
              <w:rPr>
                <w:rFonts w:ascii="Garamond" w:hAnsi="Garamond"/>
                <w:sz w:val="20"/>
                <w:lang w:val="nl-NL"/>
              </w:rPr>
            </w:pPr>
            <w:r w:rsidRPr="00544DC6">
              <w:rPr>
                <w:rFonts w:ascii="Garamond" w:hAnsi="Garamond"/>
                <w:sz w:val="20"/>
                <w:lang w:val="nl-NL"/>
              </w:rPr>
              <w:t>Idem</w:t>
            </w:r>
          </w:p>
        </w:tc>
      </w:tr>
      <w:tr w:rsidR="002A1252" w:rsidRPr="00544DC6" w:rsidTr="002A1252">
        <w:trPr>
          <w:jc w:val="center"/>
        </w:trPr>
        <w:tc>
          <w:tcPr>
            <w:tcW w:w="4428" w:type="dxa"/>
            <w:tcBorders>
              <w:top w:val="nil"/>
              <w:bottom w:val="nil"/>
              <w:right w:val="nil"/>
            </w:tcBorders>
          </w:tcPr>
          <w:p w:rsidR="002A1252" w:rsidRPr="00544DC6" w:rsidRDefault="002A1252" w:rsidP="00833948">
            <w:pPr>
              <w:rPr>
                <w:rFonts w:ascii="Garamond" w:hAnsi="Garamond"/>
                <w:sz w:val="20"/>
              </w:rPr>
            </w:pPr>
            <w:r w:rsidRPr="00544DC6">
              <w:rPr>
                <w:rFonts w:ascii="Garamond" w:hAnsi="Garamond"/>
                <w:sz w:val="20"/>
              </w:rPr>
              <w:t>Verkeersveiligheid</w:t>
            </w:r>
          </w:p>
        </w:tc>
        <w:tc>
          <w:tcPr>
            <w:tcW w:w="4428" w:type="dxa"/>
            <w:tcBorders>
              <w:top w:val="nil"/>
              <w:left w:val="nil"/>
              <w:bottom w:val="nil"/>
            </w:tcBorders>
          </w:tcPr>
          <w:p w:rsidR="002A1252" w:rsidRPr="00544DC6" w:rsidRDefault="002A1252" w:rsidP="00A861DE">
            <w:pPr>
              <w:pStyle w:val="ListParagraph"/>
              <w:numPr>
                <w:ilvl w:val="0"/>
                <w:numId w:val="22"/>
              </w:numPr>
              <w:rPr>
                <w:rFonts w:ascii="Garamond" w:hAnsi="Garamond"/>
                <w:sz w:val="20"/>
                <w:lang w:val="nl-NL"/>
              </w:rPr>
            </w:pPr>
            <w:r w:rsidRPr="00544DC6">
              <w:rPr>
                <w:rFonts w:ascii="Garamond" w:hAnsi="Garamond"/>
                <w:sz w:val="20"/>
                <w:lang w:val="nl-NL"/>
              </w:rPr>
              <w:t>Idem</w:t>
            </w:r>
          </w:p>
        </w:tc>
      </w:tr>
      <w:tr w:rsidR="002A1252" w:rsidRPr="00544DC6" w:rsidTr="002A1252">
        <w:trPr>
          <w:jc w:val="center"/>
        </w:trPr>
        <w:tc>
          <w:tcPr>
            <w:tcW w:w="4428" w:type="dxa"/>
            <w:tcBorders>
              <w:top w:val="nil"/>
              <w:bottom w:val="nil"/>
              <w:right w:val="nil"/>
            </w:tcBorders>
          </w:tcPr>
          <w:p w:rsidR="002A1252" w:rsidRPr="00544DC6" w:rsidRDefault="002A1252" w:rsidP="00833948">
            <w:pPr>
              <w:rPr>
                <w:rFonts w:ascii="Garamond" w:hAnsi="Garamond"/>
                <w:sz w:val="20"/>
              </w:rPr>
            </w:pPr>
            <w:r w:rsidRPr="00544DC6">
              <w:rPr>
                <w:rFonts w:ascii="Garamond" w:hAnsi="Garamond"/>
                <w:sz w:val="20"/>
              </w:rPr>
              <w:t>Ruimtebeslag</w:t>
            </w:r>
          </w:p>
        </w:tc>
        <w:tc>
          <w:tcPr>
            <w:tcW w:w="4428" w:type="dxa"/>
            <w:tcBorders>
              <w:top w:val="nil"/>
              <w:left w:val="nil"/>
              <w:bottom w:val="nil"/>
            </w:tcBorders>
          </w:tcPr>
          <w:p w:rsidR="002A1252" w:rsidRPr="00544DC6" w:rsidRDefault="002A1252" w:rsidP="00833948">
            <w:pPr>
              <w:rPr>
                <w:rFonts w:ascii="Garamond" w:hAnsi="Garamond"/>
                <w:sz w:val="20"/>
              </w:rPr>
            </w:pPr>
          </w:p>
        </w:tc>
      </w:tr>
      <w:tr w:rsidR="002A1252" w:rsidRPr="00544DC6" w:rsidTr="002A1252">
        <w:trPr>
          <w:jc w:val="center"/>
        </w:trPr>
        <w:tc>
          <w:tcPr>
            <w:tcW w:w="4428" w:type="dxa"/>
            <w:tcBorders>
              <w:top w:val="nil"/>
              <w:bottom w:val="nil"/>
              <w:right w:val="nil"/>
            </w:tcBorders>
          </w:tcPr>
          <w:p w:rsidR="002A1252" w:rsidRPr="00544DC6" w:rsidRDefault="002A1252" w:rsidP="00833948">
            <w:pPr>
              <w:rPr>
                <w:rFonts w:ascii="Garamond" w:hAnsi="Garamond"/>
                <w:sz w:val="20"/>
              </w:rPr>
            </w:pPr>
            <w:r w:rsidRPr="00544DC6">
              <w:rPr>
                <w:rFonts w:ascii="Garamond" w:hAnsi="Garamond"/>
                <w:sz w:val="20"/>
              </w:rPr>
              <w:t>Lokale barrièrewerking en leefbaarheid</w:t>
            </w:r>
          </w:p>
        </w:tc>
        <w:tc>
          <w:tcPr>
            <w:tcW w:w="4428" w:type="dxa"/>
            <w:tcBorders>
              <w:top w:val="nil"/>
              <w:left w:val="nil"/>
              <w:bottom w:val="nil"/>
            </w:tcBorders>
          </w:tcPr>
          <w:p w:rsidR="002A1252" w:rsidRPr="00544DC6" w:rsidRDefault="002A1252" w:rsidP="00A861DE">
            <w:pPr>
              <w:pStyle w:val="ListParagraph"/>
              <w:numPr>
                <w:ilvl w:val="0"/>
                <w:numId w:val="22"/>
              </w:numPr>
              <w:rPr>
                <w:rFonts w:ascii="Garamond" w:hAnsi="Garamond"/>
                <w:sz w:val="20"/>
                <w:lang w:val="nl-NL"/>
              </w:rPr>
            </w:pPr>
            <w:r w:rsidRPr="00544DC6">
              <w:rPr>
                <w:rFonts w:ascii="Garamond" w:hAnsi="Garamond"/>
                <w:sz w:val="20"/>
                <w:lang w:val="nl-NL"/>
              </w:rPr>
              <w:t>Relatie/overlap met geluid, emissies en ruimtebeslag</w:t>
            </w:r>
          </w:p>
        </w:tc>
      </w:tr>
      <w:tr w:rsidR="002A1252" w:rsidRPr="00544DC6" w:rsidTr="002A1252">
        <w:trPr>
          <w:jc w:val="center"/>
        </w:trPr>
        <w:tc>
          <w:tcPr>
            <w:tcW w:w="4428" w:type="dxa"/>
            <w:tcBorders>
              <w:top w:val="nil"/>
              <w:bottom w:val="nil"/>
              <w:right w:val="nil"/>
            </w:tcBorders>
          </w:tcPr>
          <w:p w:rsidR="002A1252" w:rsidRPr="00544DC6" w:rsidRDefault="002A1252" w:rsidP="00833948">
            <w:pPr>
              <w:rPr>
                <w:rFonts w:ascii="Garamond" w:hAnsi="Garamond"/>
                <w:sz w:val="20"/>
              </w:rPr>
            </w:pPr>
            <w:r w:rsidRPr="00544DC6">
              <w:rPr>
                <w:rFonts w:ascii="Garamond" w:hAnsi="Garamond"/>
                <w:sz w:val="20"/>
              </w:rPr>
              <w:t xml:space="preserve">Natuurwaarde </w:t>
            </w:r>
          </w:p>
        </w:tc>
        <w:tc>
          <w:tcPr>
            <w:tcW w:w="4428" w:type="dxa"/>
            <w:tcBorders>
              <w:top w:val="nil"/>
              <w:left w:val="nil"/>
              <w:bottom w:val="nil"/>
            </w:tcBorders>
          </w:tcPr>
          <w:p w:rsidR="002A1252" w:rsidRPr="00544DC6" w:rsidRDefault="002A1252" w:rsidP="00833948">
            <w:pPr>
              <w:rPr>
                <w:rFonts w:ascii="Garamond" w:hAnsi="Garamond"/>
                <w:sz w:val="20"/>
              </w:rPr>
            </w:pPr>
          </w:p>
        </w:tc>
      </w:tr>
      <w:tr w:rsidR="002A1252" w:rsidRPr="00544DC6" w:rsidTr="002A1252">
        <w:trPr>
          <w:jc w:val="center"/>
        </w:trPr>
        <w:tc>
          <w:tcPr>
            <w:tcW w:w="4428" w:type="dxa"/>
            <w:tcBorders>
              <w:top w:val="nil"/>
              <w:right w:val="nil"/>
            </w:tcBorders>
          </w:tcPr>
          <w:p w:rsidR="002A1252" w:rsidRPr="00544DC6" w:rsidRDefault="002A1252" w:rsidP="00833948">
            <w:pPr>
              <w:rPr>
                <w:rFonts w:ascii="Garamond" w:hAnsi="Garamond"/>
                <w:sz w:val="20"/>
              </w:rPr>
            </w:pPr>
            <w:r w:rsidRPr="00544DC6">
              <w:rPr>
                <w:rFonts w:ascii="Garamond" w:hAnsi="Garamond"/>
                <w:sz w:val="20"/>
              </w:rPr>
              <w:t>Recreatiewaarde</w:t>
            </w:r>
          </w:p>
        </w:tc>
        <w:tc>
          <w:tcPr>
            <w:tcW w:w="4428" w:type="dxa"/>
            <w:tcBorders>
              <w:top w:val="nil"/>
              <w:left w:val="nil"/>
            </w:tcBorders>
          </w:tcPr>
          <w:p w:rsidR="002A1252" w:rsidRPr="00544DC6" w:rsidRDefault="002A1252" w:rsidP="00833948">
            <w:pPr>
              <w:rPr>
                <w:rFonts w:ascii="Garamond" w:hAnsi="Garamond"/>
                <w:sz w:val="20"/>
              </w:rPr>
            </w:pPr>
          </w:p>
        </w:tc>
      </w:tr>
      <w:tr w:rsidR="002A1252" w:rsidRPr="00544DC6" w:rsidTr="002A1252">
        <w:trPr>
          <w:jc w:val="center"/>
        </w:trPr>
        <w:tc>
          <w:tcPr>
            <w:tcW w:w="8856" w:type="dxa"/>
            <w:gridSpan w:val="2"/>
            <w:tcBorders>
              <w:bottom w:val="single" w:sz="4" w:space="0" w:color="auto"/>
            </w:tcBorders>
          </w:tcPr>
          <w:p w:rsidR="002A1252" w:rsidRPr="00544DC6" w:rsidRDefault="002A1252" w:rsidP="00833948">
            <w:pPr>
              <w:rPr>
                <w:rFonts w:ascii="Garamond" w:hAnsi="Garamond"/>
                <w:b/>
                <w:sz w:val="20"/>
              </w:rPr>
            </w:pPr>
            <w:r w:rsidRPr="00544DC6">
              <w:rPr>
                <w:rFonts w:ascii="Garamond" w:hAnsi="Garamond"/>
                <w:b/>
                <w:sz w:val="20"/>
              </w:rPr>
              <w:t>Verdelingseffecten (o.a. niet-additionele indirecte effecten)</w:t>
            </w:r>
          </w:p>
        </w:tc>
      </w:tr>
      <w:tr w:rsidR="002A1252" w:rsidRPr="00544DC6" w:rsidTr="002A1252">
        <w:trPr>
          <w:jc w:val="center"/>
        </w:trPr>
        <w:tc>
          <w:tcPr>
            <w:tcW w:w="4428" w:type="dxa"/>
            <w:tcBorders>
              <w:bottom w:val="nil"/>
              <w:right w:val="nil"/>
            </w:tcBorders>
          </w:tcPr>
          <w:p w:rsidR="002A1252" w:rsidRPr="00544DC6" w:rsidRDefault="002A1252" w:rsidP="00833948">
            <w:pPr>
              <w:rPr>
                <w:rFonts w:ascii="Garamond" w:hAnsi="Garamond"/>
                <w:sz w:val="20"/>
              </w:rPr>
            </w:pPr>
            <w:r w:rsidRPr="00544DC6">
              <w:rPr>
                <w:rFonts w:ascii="Garamond" w:hAnsi="Garamond"/>
                <w:sz w:val="20"/>
              </w:rPr>
              <w:t xml:space="preserve">Beschikbaarheid en het gebruik van het </w:t>
            </w:r>
            <w:proofErr w:type="spellStart"/>
            <w:r w:rsidRPr="00544DC6">
              <w:rPr>
                <w:rFonts w:ascii="Garamond" w:hAnsi="Garamond"/>
                <w:sz w:val="20"/>
              </w:rPr>
              <w:t>ov</w:t>
            </w:r>
            <w:proofErr w:type="spellEnd"/>
            <w:r w:rsidRPr="00544DC6">
              <w:rPr>
                <w:rFonts w:ascii="Garamond" w:hAnsi="Garamond"/>
                <w:sz w:val="20"/>
              </w:rPr>
              <w:t xml:space="preserve"> door sociale doelgroepen (sociale functie)</w:t>
            </w:r>
          </w:p>
        </w:tc>
        <w:tc>
          <w:tcPr>
            <w:tcW w:w="4428" w:type="dxa"/>
            <w:tcBorders>
              <w:left w:val="nil"/>
              <w:bottom w:val="nil"/>
            </w:tcBorders>
          </w:tcPr>
          <w:p w:rsidR="002A1252" w:rsidRPr="00544DC6" w:rsidRDefault="002A1252" w:rsidP="00A861DE">
            <w:pPr>
              <w:pStyle w:val="ListParagraph"/>
              <w:numPr>
                <w:ilvl w:val="0"/>
                <w:numId w:val="22"/>
              </w:numPr>
              <w:rPr>
                <w:rFonts w:ascii="Garamond" w:hAnsi="Garamond"/>
                <w:sz w:val="20"/>
                <w:lang w:val="nl-NL"/>
              </w:rPr>
            </w:pPr>
            <w:r w:rsidRPr="00544DC6">
              <w:rPr>
                <w:rFonts w:ascii="Garamond" w:hAnsi="Garamond"/>
                <w:sz w:val="20"/>
                <w:lang w:val="nl-NL"/>
              </w:rPr>
              <w:t>Relatie met gebruikswaarde</w:t>
            </w:r>
          </w:p>
        </w:tc>
      </w:tr>
      <w:tr w:rsidR="002A1252" w:rsidRPr="00544DC6" w:rsidTr="002A1252">
        <w:trPr>
          <w:jc w:val="center"/>
        </w:trPr>
        <w:tc>
          <w:tcPr>
            <w:tcW w:w="4428" w:type="dxa"/>
            <w:tcBorders>
              <w:top w:val="nil"/>
              <w:bottom w:val="nil"/>
              <w:right w:val="nil"/>
            </w:tcBorders>
          </w:tcPr>
          <w:p w:rsidR="002A1252" w:rsidRPr="00544DC6" w:rsidRDefault="002A1252" w:rsidP="00833948">
            <w:pPr>
              <w:rPr>
                <w:rFonts w:ascii="Garamond" w:hAnsi="Garamond"/>
                <w:sz w:val="20"/>
              </w:rPr>
            </w:pPr>
            <w:r w:rsidRPr="00544DC6">
              <w:rPr>
                <w:rFonts w:ascii="Garamond" w:hAnsi="Garamond"/>
                <w:sz w:val="20"/>
              </w:rPr>
              <w:lastRenderedPageBreak/>
              <w:t>Toename BBP</w:t>
            </w:r>
          </w:p>
        </w:tc>
        <w:tc>
          <w:tcPr>
            <w:tcW w:w="4428" w:type="dxa"/>
            <w:tcBorders>
              <w:top w:val="nil"/>
              <w:left w:val="nil"/>
              <w:bottom w:val="nil"/>
            </w:tcBorders>
          </w:tcPr>
          <w:p w:rsidR="002A1252" w:rsidRPr="00544DC6" w:rsidRDefault="002A1252" w:rsidP="00A861DE">
            <w:pPr>
              <w:pStyle w:val="ListParagraph"/>
              <w:numPr>
                <w:ilvl w:val="0"/>
                <w:numId w:val="22"/>
              </w:numPr>
              <w:rPr>
                <w:rFonts w:ascii="Garamond" w:hAnsi="Garamond"/>
                <w:sz w:val="20"/>
                <w:lang w:val="nl-NL"/>
              </w:rPr>
            </w:pPr>
            <w:r w:rsidRPr="00544DC6">
              <w:rPr>
                <w:rFonts w:ascii="Garamond" w:hAnsi="Garamond"/>
                <w:sz w:val="20"/>
                <w:lang w:val="nl-NL"/>
              </w:rPr>
              <w:t>Door agglomeratiebaten</w:t>
            </w:r>
          </w:p>
          <w:p w:rsidR="002A1252" w:rsidRPr="00544DC6" w:rsidRDefault="002A1252" w:rsidP="00A861DE">
            <w:pPr>
              <w:pStyle w:val="ListParagraph"/>
              <w:numPr>
                <w:ilvl w:val="0"/>
                <w:numId w:val="22"/>
              </w:numPr>
              <w:rPr>
                <w:rFonts w:ascii="Garamond" w:hAnsi="Garamond"/>
                <w:sz w:val="20"/>
                <w:lang w:val="nl-NL"/>
              </w:rPr>
            </w:pPr>
            <w:r w:rsidRPr="00544DC6">
              <w:rPr>
                <w:rFonts w:ascii="Garamond" w:hAnsi="Garamond"/>
                <w:sz w:val="20"/>
                <w:lang w:val="nl-NL"/>
              </w:rPr>
              <w:t>Door verhoogde arbeidsparticipatie</w:t>
            </w:r>
          </w:p>
          <w:p w:rsidR="002A1252" w:rsidRPr="00544DC6" w:rsidRDefault="002A1252" w:rsidP="00A861DE">
            <w:pPr>
              <w:pStyle w:val="ListParagraph"/>
              <w:numPr>
                <w:ilvl w:val="0"/>
                <w:numId w:val="22"/>
              </w:numPr>
              <w:rPr>
                <w:rFonts w:ascii="Garamond" w:hAnsi="Garamond"/>
                <w:sz w:val="20"/>
                <w:lang w:val="nl-NL"/>
              </w:rPr>
            </w:pPr>
            <w:r w:rsidRPr="00544DC6">
              <w:rPr>
                <w:rFonts w:ascii="Garamond" w:hAnsi="Garamond"/>
                <w:sz w:val="20"/>
                <w:lang w:val="nl-NL"/>
              </w:rPr>
              <w:t xml:space="preserve">Door langere werktijden </w:t>
            </w:r>
          </w:p>
          <w:p w:rsidR="002A1252" w:rsidRPr="00544DC6" w:rsidRDefault="002A1252" w:rsidP="00A861DE">
            <w:pPr>
              <w:pStyle w:val="ListParagraph"/>
              <w:numPr>
                <w:ilvl w:val="0"/>
                <w:numId w:val="22"/>
              </w:numPr>
              <w:rPr>
                <w:rFonts w:ascii="Garamond" w:hAnsi="Garamond"/>
                <w:sz w:val="20"/>
                <w:lang w:val="nl-NL"/>
              </w:rPr>
            </w:pPr>
            <w:r w:rsidRPr="00544DC6">
              <w:rPr>
                <w:rFonts w:ascii="Garamond" w:hAnsi="Garamond"/>
                <w:sz w:val="20"/>
                <w:lang w:val="nl-NL"/>
              </w:rPr>
              <w:t>Door aanvaarden van productievere banen</w:t>
            </w:r>
          </w:p>
        </w:tc>
      </w:tr>
      <w:tr w:rsidR="002A1252" w:rsidRPr="00544DC6" w:rsidTr="002A1252">
        <w:trPr>
          <w:jc w:val="center"/>
        </w:trPr>
        <w:tc>
          <w:tcPr>
            <w:tcW w:w="4428" w:type="dxa"/>
            <w:tcBorders>
              <w:top w:val="nil"/>
              <w:bottom w:val="nil"/>
              <w:right w:val="nil"/>
            </w:tcBorders>
          </w:tcPr>
          <w:p w:rsidR="002A1252" w:rsidRPr="00544DC6" w:rsidRDefault="002A1252" w:rsidP="00833948">
            <w:pPr>
              <w:rPr>
                <w:rFonts w:ascii="Garamond" w:hAnsi="Garamond"/>
                <w:sz w:val="20"/>
              </w:rPr>
            </w:pPr>
            <w:r w:rsidRPr="00544DC6">
              <w:rPr>
                <w:rFonts w:ascii="Garamond" w:hAnsi="Garamond"/>
                <w:sz w:val="20"/>
              </w:rPr>
              <w:t>Inkomens- en bestedingseffecten (incl. herverdeling)</w:t>
            </w:r>
          </w:p>
        </w:tc>
        <w:tc>
          <w:tcPr>
            <w:tcW w:w="4428" w:type="dxa"/>
            <w:tcBorders>
              <w:top w:val="nil"/>
              <w:left w:val="nil"/>
              <w:bottom w:val="nil"/>
            </w:tcBorders>
          </w:tcPr>
          <w:p w:rsidR="002A1252" w:rsidRPr="00544DC6" w:rsidRDefault="002A1252" w:rsidP="00833948">
            <w:pPr>
              <w:rPr>
                <w:rFonts w:ascii="Garamond" w:hAnsi="Garamond"/>
                <w:sz w:val="20"/>
              </w:rPr>
            </w:pPr>
          </w:p>
        </w:tc>
      </w:tr>
      <w:tr w:rsidR="002A1252" w:rsidRPr="00544DC6" w:rsidTr="002A1252">
        <w:trPr>
          <w:jc w:val="center"/>
        </w:trPr>
        <w:tc>
          <w:tcPr>
            <w:tcW w:w="4428" w:type="dxa"/>
            <w:tcBorders>
              <w:top w:val="nil"/>
              <w:right w:val="nil"/>
            </w:tcBorders>
          </w:tcPr>
          <w:p w:rsidR="002A1252" w:rsidRPr="00544DC6" w:rsidRDefault="002A1252" w:rsidP="00833948">
            <w:pPr>
              <w:rPr>
                <w:rFonts w:ascii="Garamond" w:hAnsi="Garamond"/>
                <w:sz w:val="20"/>
              </w:rPr>
            </w:pPr>
            <w:r w:rsidRPr="00544DC6">
              <w:rPr>
                <w:rFonts w:ascii="Garamond" w:hAnsi="Garamond"/>
                <w:sz w:val="20"/>
              </w:rPr>
              <w:t>Algemeen: voor- en nadelen per bevolkingsgroep, regio en gebruikers versus niet gebruikers.</w:t>
            </w:r>
          </w:p>
        </w:tc>
        <w:tc>
          <w:tcPr>
            <w:tcW w:w="4428" w:type="dxa"/>
            <w:tcBorders>
              <w:top w:val="nil"/>
              <w:left w:val="nil"/>
            </w:tcBorders>
          </w:tcPr>
          <w:p w:rsidR="002A1252" w:rsidRPr="00544DC6" w:rsidRDefault="002A1252" w:rsidP="00833948">
            <w:pPr>
              <w:rPr>
                <w:rFonts w:ascii="Garamond" w:hAnsi="Garamond"/>
                <w:sz w:val="20"/>
              </w:rPr>
            </w:pPr>
          </w:p>
        </w:tc>
      </w:tr>
    </w:tbl>
    <w:p w:rsidR="002A1252" w:rsidRPr="00544DC6" w:rsidRDefault="002A1252" w:rsidP="00D76356">
      <w:pPr>
        <w:jc w:val="both"/>
        <w:rPr>
          <w:rFonts w:ascii="Garamond" w:hAnsi="Garamond"/>
        </w:rPr>
      </w:pPr>
    </w:p>
    <w:p w:rsidR="00277152" w:rsidRPr="00544DC6" w:rsidRDefault="00277152" w:rsidP="00D76356">
      <w:pPr>
        <w:jc w:val="both"/>
        <w:rPr>
          <w:rFonts w:ascii="Garamond" w:hAnsi="Garamond"/>
        </w:rPr>
      </w:pPr>
      <w:r w:rsidRPr="00544DC6">
        <w:rPr>
          <w:rFonts w:ascii="Garamond" w:hAnsi="Garamond"/>
        </w:rPr>
        <w:t xml:space="preserve">Deze tabel wordt door het CPB en het </w:t>
      </w:r>
      <w:proofErr w:type="spellStart"/>
      <w:proofErr w:type="gramStart"/>
      <w:r w:rsidRPr="00544DC6">
        <w:rPr>
          <w:rFonts w:ascii="Garamond" w:hAnsi="Garamond"/>
        </w:rPr>
        <w:t>KiM</w:t>
      </w:r>
      <w:proofErr w:type="spellEnd"/>
      <w:proofErr w:type="gramEnd"/>
      <w:r w:rsidRPr="00544DC6">
        <w:rPr>
          <w:rFonts w:ascii="Garamond" w:hAnsi="Garamond"/>
        </w:rPr>
        <w:t xml:space="preserve"> gecomplementeerd met een </w:t>
      </w:r>
      <w:r w:rsidR="00DF1856" w:rsidRPr="00544DC6">
        <w:rPr>
          <w:rFonts w:ascii="Garamond" w:hAnsi="Garamond"/>
        </w:rPr>
        <w:t xml:space="preserve">verkenning van de niet gekwantificeerde effecten van openbaar vervoer. </w:t>
      </w:r>
      <w:r w:rsidR="007628AE" w:rsidRPr="00544DC6">
        <w:rPr>
          <w:rFonts w:ascii="Garamond" w:hAnsi="Garamond"/>
        </w:rPr>
        <w:t xml:space="preserve">Op dit punt komen het CPB en het </w:t>
      </w:r>
      <w:proofErr w:type="spellStart"/>
      <w:proofErr w:type="gramStart"/>
      <w:r w:rsidR="007628AE" w:rsidRPr="00544DC6">
        <w:rPr>
          <w:rFonts w:ascii="Garamond" w:hAnsi="Garamond"/>
        </w:rPr>
        <w:t>KiM</w:t>
      </w:r>
      <w:proofErr w:type="spellEnd"/>
      <w:proofErr w:type="gramEnd"/>
      <w:r w:rsidR="007628AE" w:rsidRPr="00544DC6">
        <w:rPr>
          <w:rFonts w:ascii="Garamond" w:hAnsi="Garamond"/>
        </w:rPr>
        <w:t xml:space="preserve"> (2009, p66) tot de volgende opsomming:</w:t>
      </w:r>
    </w:p>
    <w:p w:rsidR="007628AE" w:rsidRPr="00544DC6" w:rsidRDefault="007628AE" w:rsidP="00A861DE">
      <w:pPr>
        <w:pStyle w:val="ListParagraph"/>
        <w:numPr>
          <w:ilvl w:val="0"/>
          <w:numId w:val="23"/>
        </w:numPr>
        <w:rPr>
          <w:rFonts w:ascii="Garamond" w:hAnsi="Garamond"/>
          <w:lang w:val="nl-NL"/>
        </w:rPr>
      </w:pPr>
      <w:r w:rsidRPr="00544DC6">
        <w:rPr>
          <w:rFonts w:ascii="Garamond" w:hAnsi="Garamond"/>
          <w:lang w:val="nl-NL"/>
        </w:rPr>
        <w:t xml:space="preserve">de kosten en opbrengsten voor parkeren; </w:t>
      </w:r>
    </w:p>
    <w:p w:rsidR="007628AE" w:rsidRPr="00544DC6" w:rsidRDefault="007628AE" w:rsidP="00A861DE">
      <w:pPr>
        <w:pStyle w:val="ListParagraph"/>
        <w:numPr>
          <w:ilvl w:val="0"/>
          <w:numId w:val="23"/>
        </w:numPr>
        <w:rPr>
          <w:rFonts w:ascii="Garamond" w:hAnsi="Garamond"/>
          <w:lang w:val="nl-NL"/>
        </w:rPr>
      </w:pPr>
      <w:r w:rsidRPr="00544DC6">
        <w:rPr>
          <w:rFonts w:ascii="Garamond" w:hAnsi="Garamond"/>
          <w:lang w:val="nl-NL"/>
        </w:rPr>
        <w:t>de verminderde accijnsinkomsten door minder autogebruik;</w:t>
      </w:r>
    </w:p>
    <w:p w:rsidR="007628AE" w:rsidRPr="00544DC6" w:rsidRDefault="007628AE" w:rsidP="00A861DE">
      <w:pPr>
        <w:pStyle w:val="ListParagraph"/>
        <w:numPr>
          <w:ilvl w:val="0"/>
          <w:numId w:val="23"/>
        </w:numPr>
        <w:rPr>
          <w:rFonts w:ascii="Garamond" w:hAnsi="Garamond"/>
          <w:lang w:val="nl-NL"/>
        </w:rPr>
      </w:pPr>
      <w:proofErr w:type="gramStart"/>
      <w:r w:rsidRPr="00544DC6">
        <w:rPr>
          <w:rFonts w:ascii="Garamond" w:hAnsi="Garamond"/>
          <w:lang w:val="nl-NL"/>
        </w:rPr>
        <w:t xml:space="preserve">de optiewaarden van het </w:t>
      </w:r>
      <w:proofErr w:type="spellStart"/>
      <w:r w:rsidRPr="00544DC6">
        <w:rPr>
          <w:rFonts w:ascii="Garamond" w:hAnsi="Garamond"/>
          <w:lang w:val="nl-NL"/>
        </w:rPr>
        <w:t>ov</w:t>
      </w:r>
      <w:proofErr w:type="spellEnd"/>
      <w:r w:rsidRPr="00544DC6">
        <w:rPr>
          <w:rFonts w:ascii="Garamond" w:hAnsi="Garamond"/>
          <w:lang w:val="nl-NL"/>
        </w:rPr>
        <w:t xml:space="preserve">: het geldbedrag dat mensen ervoor over hebben om, in geval van onvoorziene omstandigheden, toch van het </w:t>
      </w:r>
      <w:proofErr w:type="spellStart"/>
      <w:r w:rsidRPr="00544DC6">
        <w:rPr>
          <w:rFonts w:ascii="Garamond" w:hAnsi="Garamond"/>
          <w:lang w:val="nl-NL"/>
        </w:rPr>
        <w:t>ov</w:t>
      </w:r>
      <w:proofErr w:type="spellEnd"/>
      <w:r w:rsidRPr="00544DC6">
        <w:rPr>
          <w:rFonts w:ascii="Garamond" w:hAnsi="Garamond"/>
          <w:lang w:val="nl-NL"/>
        </w:rPr>
        <w:t xml:space="preserve"> gebruik te kunnen maken;</w:t>
      </w:r>
      <w:proofErr w:type="gramEnd"/>
    </w:p>
    <w:p w:rsidR="007628AE" w:rsidRPr="00544DC6" w:rsidRDefault="007628AE" w:rsidP="00A861DE">
      <w:pPr>
        <w:pStyle w:val="ListParagraph"/>
        <w:numPr>
          <w:ilvl w:val="0"/>
          <w:numId w:val="23"/>
        </w:numPr>
        <w:rPr>
          <w:rFonts w:ascii="Garamond" w:hAnsi="Garamond"/>
          <w:lang w:val="nl-NL"/>
        </w:rPr>
      </w:pPr>
      <w:r w:rsidRPr="00544DC6">
        <w:rPr>
          <w:rFonts w:ascii="Garamond" w:hAnsi="Garamond"/>
          <w:lang w:val="nl-NL"/>
        </w:rPr>
        <w:t>baten van een hogere frequentie, hogere zitplaatskans en andere comfort- en sociale veiligheidsaspecten.</w:t>
      </w:r>
    </w:p>
    <w:p w:rsidR="007628AE" w:rsidRPr="00544DC6" w:rsidRDefault="002763DD" w:rsidP="00D76356">
      <w:pPr>
        <w:jc w:val="both"/>
        <w:rPr>
          <w:rFonts w:ascii="Garamond" w:hAnsi="Garamond"/>
        </w:rPr>
      </w:pPr>
      <w:r w:rsidRPr="00544DC6">
        <w:rPr>
          <w:rFonts w:ascii="Garamond" w:hAnsi="Garamond"/>
          <w:i/>
        </w:rPr>
        <w:t xml:space="preserve"> (Bron: CPB en </w:t>
      </w:r>
      <w:proofErr w:type="spellStart"/>
      <w:proofErr w:type="gramStart"/>
      <w:r w:rsidRPr="00544DC6">
        <w:rPr>
          <w:rFonts w:ascii="Garamond" w:hAnsi="Garamond"/>
          <w:i/>
        </w:rPr>
        <w:t>KiM</w:t>
      </w:r>
      <w:proofErr w:type="spellEnd"/>
      <w:proofErr w:type="gramEnd"/>
      <w:r w:rsidRPr="00544DC6">
        <w:rPr>
          <w:rFonts w:ascii="Garamond" w:hAnsi="Garamond"/>
          <w:i/>
        </w:rPr>
        <w:t xml:space="preserve"> 2009, p66)</w:t>
      </w:r>
    </w:p>
    <w:p w:rsidR="002763DD" w:rsidRPr="00544DC6" w:rsidRDefault="002763DD" w:rsidP="00D76356">
      <w:pPr>
        <w:jc w:val="both"/>
        <w:rPr>
          <w:rFonts w:ascii="Garamond" w:hAnsi="Garamond"/>
        </w:rPr>
      </w:pPr>
    </w:p>
    <w:p w:rsidR="00DB786A" w:rsidRPr="00544DC6" w:rsidRDefault="00512AE3" w:rsidP="00EF712C">
      <w:pPr>
        <w:jc w:val="both"/>
        <w:rPr>
          <w:rFonts w:ascii="Garamond" w:hAnsi="Garamond"/>
        </w:rPr>
      </w:pPr>
      <w:r w:rsidRPr="00544DC6">
        <w:rPr>
          <w:rFonts w:ascii="Garamond" w:hAnsi="Garamond"/>
        </w:rPr>
        <w:t xml:space="preserve">Deze niet gekwantificeerde effecten zijn te lezen als een kritiek op de volledigheid van de maatschappelijke kosten-batenanalyses. </w:t>
      </w:r>
      <w:r w:rsidR="007628AE" w:rsidRPr="00544DC6">
        <w:rPr>
          <w:rFonts w:ascii="Garamond" w:hAnsi="Garamond"/>
        </w:rPr>
        <w:t>Het voert</w:t>
      </w:r>
      <w:r w:rsidRPr="00544DC6">
        <w:rPr>
          <w:rFonts w:ascii="Garamond" w:hAnsi="Garamond"/>
        </w:rPr>
        <w:t xml:space="preserve"> echter</w:t>
      </w:r>
      <w:r w:rsidR="007628AE" w:rsidRPr="00544DC6">
        <w:rPr>
          <w:rFonts w:ascii="Garamond" w:hAnsi="Garamond"/>
        </w:rPr>
        <w:t xml:space="preserve"> te ver om deze uiteenzetting uitvoerig te behandelen. </w:t>
      </w:r>
      <w:r w:rsidR="00DC0E92" w:rsidRPr="00544DC6">
        <w:rPr>
          <w:rFonts w:ascii="Garamond" w:hAnsi="Garamond"/>
        </w:rPr>
        <w:t xml:space="preserve">Het volstaat hier om de constatering te maken dat </w:t>
      </w:r>
      <w:r w:rsidR="002763DD" w:rsidRPr="00544DC6">
        <w:rPr>
          <w:rFonts w:ascii="Garamond" w:hAnsi="Garamond"/>
        </w:rPr>
        <w:t>niet alle welvaartseffecten zondermeer gekwantificeerd</w:t>
      </w:r>
      <w:r w:rsidR="00A463E1" w:rsidRPr="00544DC6">
        <w:rPr>
          <w:rFonts w:ascii="Garamond" w:hAnsi="Garamond"/>
        </w:rPr>
        <w:t xml:space="preserve"> worden in kosten-batenanalyses en dat aandrijflijn gerelateerde effecten zoals emissies in de inventarisaties benoemd worden.</w:t>
      </w:r>
      <w:r w:rsidR="002763DD" w:rsidRPr="00544DC6">
        <w:rPr>
          <w:rFonts w:ascii="Garamond" w:hAnsi="Garamond"/>
        </w:rPr>
        <w:t xml:space="preserve"> </w:t>
      </w:r>
    </w:p>
    <w:p w:rsidR="00DB786A" w:rsidRPr="00544DC6" w:rsidRDefault="00DB786A" w:rsidP="00EF712C">
      <w:pPr>
        <w:jc w:val="both"/>
        <w:rPr>
          <w:rFonts w:ascii="Garamond" w:hAnsi="Garamond"/>
        </w:rPr>
      </w:pPr>
    </w:p>
    <w:p w:rsidR="00452150" w:rsidRPr="00544DC6" w:rsidRDefault="00452150" w:rsidP="00EF712C">
      <w:pPr>
        <w:jc w:val="both"/>
        <w:rPr>
          <w:rFonts w:ascii="Garamond" w:hAnsi="Garamond"/>
        </w:rPr>
      </w:pPr>
      <w:r w:rsidRPr="00544DC6">
        <w:rPr>
          <w:rFonts w:ascii="Garamond" w:hAnsi="Garamond"/>
        </w:rPr>
        <w:t xml:space="preserve">Ook het CPB en het </w:t>
      </w:r>
      <w:proofErr w:type="spellStart"/>
      <w:proofErr w:type="gramStart"/>
      <w:r w:rsidRPr="00544DC6">
        <w:rPr>
          <w:rFonts w:ascii="Garamond" w:hAnsi="Garamond"/>
        </w:rPr>
        <w:t>KiM</w:t>
      </w:r>
      <w:proofErr w:type="spellEnd"/>
      <w:proofErr w:type="gramEnd"/>
      <w:r w:rsidRPr="00544DC6">
        <w:rPr>
          <w:rFonts w:ascii="Garamond" w:hAnsi="Garamond"/>
        </w:rPr>
        <w:t xml:space="preserve"> nemen de publieke belangen onder ogen. Zij doen dit via een inventarisatie van beleidsplannen van verschillende overheden. Zij komen </w:t>
      </w:r>
      <w:r w:rsidR="00922206" w:rsidRPr="00544DC6">
        <w:rPr>
          <w:rFonts w:ascii="Garamond" w:hAnsi="Garamond"/>
        </w:rPr>
        <w:t xml:space="preserve">tot de volgende inventarisatie, waarbij iedere ‘X’ staat voor het wel of niet herkennen van de publieke belangen op het gegeven schaalniveau. </w:t>
      </w:r>
    </w:p>
    <w:p w:rsidR="00922206" w:rsidRPr="00544DC6" w:rsidRDefault="00922206" w:rsidP="00EF712C">
      <w:pPr>
        <w:jc w:val="both"/>
        <w:rPr>
          <w:rFonts w:ascii="Garamond" w:hAnsi="Garamond"/>
        </w:rPr>
      </w:pPr>
    </w:p>
    <w:p w:rsidR="000D033B" w:rsidRPr="00544DC6" w:rsidRDefault="000D033B" w:rsidP="000D033B">
      <w:pPr>
        <w:jc w:val="both"/>
        <w:rPr>
          <w:rFonts w:ascii="Garamond" w:hAnsi="Garamond"/>
        </w:rPr>
      </w:pPr>
      <w:r w:rsidRPr="00544DC6">
        <w:rPr>
          <w:rFonts w:ascii="Garamond" w:hAnsi="Garamond"/>
          <w:i/>
        </w:rPr>
        <w:t xml:space="preserve">Tab. 9 Herkenning van publieke belangen in beleidsstukken (Bron: CPB en </w:t>
      </w:r>
      <w:proofErr w:type="spellStart"/>
      <w:proofErr w:type="gramStart"/>
      <w:r w:rsidRPr="00544DC6">
        <w:rPr>
          <w:rFonts w:ascii="Garamond" w:hAnsi="Garamond"/>
          <w:i/>
        </w:rPr>
        <w:t>KiM</w:t>
      </w:r>
      <w:proofErr w:type="spellEnd"/>
      <w:proofErr w:type="gramEnd"/>
      <w:r w:rsidRPr="00544DC6">
        <w:rPr>
          <w:rFonts w:ascii="Garamond" w:hAnsi="Garamond"/>
          <w:i/>
        </w:rPr>
        <w:t xml:space="preserve"> 2009, p119)</w:t>
      </w:r>
    </w:p>
    <w:tbl>
      <w:tblPr>
        <w:tblW w:w="0" w:type="auto"/>
        <w:jc w:val="center"/>
        <w:tblBorders>
          <w:top w:val="single" w:sz="12" w:space="0" w:color="000000"/>
          <w:bottom w:val="single" w:sz="12" w:space="0" w:color="000000"/>
        </w:tblBorders>
        <w:tblLook w:val="04A0"/>
      </w:tblPr>
      <w:tblGrid>
        <w:gridCol w:w="3190"/>
        <w:gridCol w:w="686"/>
        <w:gridCol w:w="551"/>
        <w:gridCol w:w="551"/>
        <w:gridCol w:w="551"/>
        <w:gridCol w:w="551"/>
      </w:tblGrid>
      <w:tr w:rsidR="00922206" w:rsidRPr="00544DC6" w:rsidTr="00922206">
        <w:trPr>
          <w:trHeight w:val="1410"/>
          <w:jc w:val="center"/>
        </w:trPr>
        <w:tc>
          <w:tcPr>
            <w:tcW w:w="3190" w:type="dxa"/>
            <w:shd w:val="clear" w:color="auto" w:fill="BFBFBF"/>
          </w:tcPr>
          <w:p w:rsidR="00922206" w:rsidRPr="00544DC6" w:rsidRDefault="00922206" w:rsidP="00922206">
            <w:pPr>
              <w:keepNext/>
              <w:keepLines/>
              <w:jc w:val="center"/>
              <w:rPr>
                <w:rFonts w:ascii="Garamond" w:hAnsi="Garamond" w:cs="Garamond"/>
                <w:caps/>
                <w:spacing w:val="60"/>
                <w:kern w:val="20"/>
                <w:sz w:val="20"/>
                <w:szCs w:val="20"/>
              </w:rPr>
            </w:pPr>
          </w:p>
        </w:tc>
        <w:tc>
          <w:tcPr>
            <w:tcW w:w="686" w:type="dxa"/>
            <w:shd w:val="clear" w:color="auto" w:fill="BFBFBF"/>
            <w:textDirection w:val="btLr"/>
          </w:tcPr>
          <w:p w:rsidR="00922206" w:rsidRPr="00544DC6" w:rsidRDefault="00922206" w:rsidP="00922206">
            <w:pPr>
              <w:rPr>
                <w:rFonts w:ascii="Garamond" w:hAnsi="Garamond"/>
                <w:b/>
                <w:kern w:val="20"/>
                <w:sz w:val="20"/>
                <w:szCs w:val="20"/>
              </w:rPr>
            </w:pPr>
            <w:r w:rsidRPr="00544DC6">
              <w:rPr>
                <w:rFonts w:ascii="Garamond" w:hAnsi="Garamond"/>
                <w:b/>
                <w:kern w:val="20"/>
                <w:sz w:val="20"/>
                <w:szCs w:val="20"/>
              </w:rPr>
              <w:t>Landelijk</w:t>
            </w:r>
          </w:p>
        </w:tc>
        <w:tc>
          <w:tcPr>
            <w:tcW w:w="551" w:type="dxa"/>
            <w:shd w:val="clear" w:color="auto" w:fill="BFBFBF"/>
            <w:textDirection w:val="btLr"/>
          </w:tcPr>
          <w:p w:rsidR="00922206" w:rsidRPr="00544DC6" w:rsidRDefault="00922206" w:rsidP="00922206">
            <w:pPr>
              <w:rPr>
                <w:rFonts w:ascii="Garamond" w:hAnsi="Garamond"/>
                <w:b/>
                <w:kern w:val="20"/>
                <w:sz w:val="20"/>
                <w:szCs w:val="20"/>
              </w:rPr>
            </w:pPr>
            <w:r w:rsidRPr="00544DC6">
              <w:rPr>
                <w:rFonts w:ascii="Garamond" w:hAnsi="Garamond"/>
                <w:b/>
                <w:kern w:val="20"/>
                <w:sz w:val="20"/>
                <w:szCs w:val="20"/>
              </w:rPr>
              <w:t>Randstad</w:t>
            </w:r>
          </w:p>
        </w:tc>
        <w:tc>
          <w:tcPr>
            <w:tcW w:w="551" w:type="dxa"/>
            <w:shd w:val="clear" w:color="auto" w:fill="BFBFBF"/>
            <w:textDirection w:val="btLr"/>
          </w:tcPr>
          <w:p w:rsidR="00922206" w:rsidRPr="00544DC6" w:rsidRDefault="00922206" w:rsidP="00922206">
            <w:pPr>
              <w:rPr>
                <w:rFonts w:ascii="Garamond" w:hAnsi="Garamond"/>
                <w:b/>
                <w:kern w:val="20"/>
                <w:sz w:val="20"/>
                <w:szCs w:val="20"/>
              </w:rPr>
            </w:pPr>
            <w:r w:rsidRPr="00544DC6">
              <w:rPr>
                <w:rFonts w:ascii="Garamond" w:hAnsi="Garamond"/>
                <w:b/>
                <w:kern w:val="20"/>
                <w:sz w:val="20"/>
                <w:szCs w:val="20"/>
              </w:rPr>
              <w:t>Stedelijke Regio</w:t>
            </w:r>
          </w:p>
        </w:tc>
        <w:tc>
          <w:tcPr>
            <w:tcW w:w="551" w:type="dxa"/>
            <w:shd w:val="clear" w:color="auto" w:fill="BFBFBF"/>
            <w:textDirection w:val="btLr"/>
          </w:tcPr>
          <w:p w:rsidR="00922206" w:rsidRPr="00544DC6" w:rsidRDefault="00922206" w:rsidP="00922206">
            <w:pPr>
              <w:rPr>
                <w:rFonts w:ascii="Garamond" w:hAnsi="Garamond"/>
                <w:b/>
                <w:kern w:val="20"/>
                <w:sz w:val="20"/>
                <w:szCs w:val="20"/>
              </w:rPr>
            </w:pPr>
            <w:r w:rsidRPr="00544DC6">
              <w:rPr>
                <w:rFonts w:ascii="Garamond" w:hAnsi="Garamond"/>
                <w:b/>
                <w:kern w:val="20"/>
                <w:sz w:val="20"/>
                <w:szCs w:val="20"/>
              </w:rPr>
              <w:t>Platteland</w:t>
            </w:r>
          </w:p>
        </w:tc>
        <w:tc>
          <w:tcPr>
            <w:tcW w:w="551" w:type="dxa"/>
            <w:shd w:val="clear" w:color="auto" w:fill="BFBFBF"/>
            <w:textDirection w:val="btLr"/>
          </w:tcPr>
          <w:p w:rsidR="00922206" w:rsidRPr="00544DC6" w:rsidRDefault="00922206" w:rsidP="00922206">
            <w:pPr>
              <w:rPr>
                <w:rFonts w:ascii="Garamond" w:hAnsi="Garamond"/>
                <w:b/>
                <w:kern w:val="20"/>
                <w:sz w:val="20"/>
                <w:szCs w:val="20"/>
              </w:rPr>
            </w:pPr>
            <w:r w:rsidRPr="00544DC6">
              <w:rPr>
                <w:rFonts w:ascii="Garamond" w:hAnsi="Garamond"/>
                <w:b/>
                <w:kern w:val="20"/>
                <w:sz w:val="20"/>
                <w:szCs w:val="20"/>
              </w:rPr>
              <w:t>Gemeenten</w:t>
            </w:r>
          </w:p>
        </w:tc>
      </w:tr>
      <w:tr w:rsidR="00922206" w:rsidRPr="00544DC6" w:rsidTr="00922206">
        <w:trPr>
          <w:jc w:val="center"/>
        </w:trPr>
        <w:tc>
          <w:tcPr>
            <w:tcW w:w="3190" w:type="dxa"/>
            <w:shd w:val="clear" w:color="auto" w:fill="auto"/>
          </w:tcPr>
          <w:p w:rsidR="00922206" w:rsidRPr="00544DC6" w:rsidRDefault="00922206" w:rsidP="00922206">
            <w:pPr>
              <w:rPr>
                <w:rFonts w:ascii="Garamond" w:hAnsi="Garamond"/>
                <w:kern w:val="20"/>
                <w:sz w:val="20"/>
                <w:szCs w:val="20"/>
              </w:rPr>
            </w:pPr>
            <w:r w:rsidRPr="00544DC6">
              <w:rPr>
                <w:rFonts w:ascii="Garamond" w:hAnsi="Garamond"/>
                <w:kern w:val="20"/>
                <w:sz w:val="20"/>
                <w:szCs w:val="20"/>
              </w:rPr>
              <w:t>Bereikbaarheid/congestive</w:t>
            </w:r>
          </w:p>
        </w:tc>
        <w:tc>
          <w:tcPr>
            <w:tcW w:w="686" w:type="dxa"/>
            <w:shd w:val="clear" w:color="auto" w:fill="auto"/>
          </w:tcPr>
          <w:p w:rsidR="00922206" w:rsidRPr="00544DC6" w:rsidRDefault="00922206" w:rsidP="00922206">
            <w:pPr>
              <w:keepNext/>
              <w:keepLines/>
              <w:jc w:val="center"/>
              <w:rPr>
                <w:rFonts w:ascii="Garamond" w:hAnsi="Garamond" w:cs="Garamond"/>
                <w:caps/>
                <w:spacing w:val="60"/>
                <w:kern w:val="20"/>
                <w:sz w:val="20"/>
                <w:szCs w:val="20"/>
              </w:rPr>
            </w:pPr>
            <w:r w:rsidRPr="00544DC6">
              <w:rPr>
                <w:rFonts w:ascii="Garamond" w:hAnsi="Garamond" w:cs="Garamond"/>
                <w:caps/>
                <w:spacing w:val="60"/>
                <w:kern w:val="20"/>
                <w:sz w:val="20"/>
                <w:szCs w:val="20"/>
              </w:rPr>
              <w:t>X</w:t>
            </w:r>
          </w:p>
        </w:tc>
        <w:tc>
          <w:tcPr>
            <w:tcW w:w="551" w:type="dxa"/>
            <w:shd w:val="clear" w:color="auto" w:fill="auto"/>
          </w:tcPr>
          <w:p w:rsidR="00922206" w:rsidRPr="00544DC6" w:rsidRDefault="00922206" w:rsidP="00922206">
            <w:pPr>
              <w:keepNext/>
              <w:keepLines/>
              <w:jc w:val="center"/>
              <w:rPr>
                <w:rFonts w:ascii="Garamond" w:hAnsi="Garamond" w:cs="Garamond"/>
                <w:caps/>
                <w:spacing w:val="60"/>
                <w:kern w:val="20"/>
                <w:sz w:val="20"/>
                <w:szCs w:val="20"/>
              </w:rPr>
            </w:pPr>
            <w:r w:rsidRPr="00544DC6">
              <w:rPr>
                <w:rFonts w:ascii="Garamond" w:hAnsi="Garamond" w:cs="Garamond"/>
                <w:caps/>
                <w:spacing w:val="60"/>
                <w:kern w:val="20"/>
                <w:sz w:val="20"/>
                <w:szCs w:val="20"/>
              </w:rPr>
              <w:t>X</w:t>
            </w:r>
          </w:p>
        </w:tc>
        <w:tc>
          <w:tcPr>
            <w:tcW w:w="551" w:type="dxa"/>
            <w:shd w:val="clear" w:color="auto" w:fill="auto"/>
          </w:tcPr>
          <w:p w:rsidR="00922206" w:rsidRPr="00544DC6" w:rsidRDefault="00922206" w:rsidP="00922206">
            <w:pPr>
              <w:keepNext/>
              <w:keepLines/>
              <w:jc w:val="center"/>
              <w:rPr>
                <w:rFonts w:ascii="Garamond" w:hAnsi="Garamond" w:cs="Garamond"/>
                <w:caps/>
                <w:spacing w:val="60"/>
                <w:kern w:val="20"/>
                <w:sz w:val="20"/>
                <w:szCs w:val="20"/>
              </w:rPr>
            </w:pPr>
            <w:r w:rsidRPr="00544DC6">
              <w:rPr>
                <w:rFonts w:ascii="Garamond" w:hAnsi="Garamond" w:cs="Garamond"/>
                <w:caps/>
                <w:spacing w:val="60"/>
                <w:kern w:val="20"/>
                <w:sz w:val="20"/>
                <w:szCs w:val="20"/>
              </w:rPr>
              <w:t>X</w:t>
            </w:r>
          </w:p>
        </w:tc>
        <w:tc>
          <w:tcPr>
            <w:tcW w:w="551" w:type="dxa"/>
            <w:shd w:val="clear" w:color="auto" w:fill="auto"/>
          </w:tcPr>
          <w:p w:rsidR="00922206" w:rsidRPr="00544DC6" w:rsidRDefault="00922206" w:rsidP="00922206">
            <w:pPr>
              <w:keepNext/>
              <w:keepLines/>
              <w:jc w:val="center"/>
              <w:rPr>
                <w:rFonts w:ascii="Garamond" w:hAnsi="Garamond" w:cs="Garamond"/>
                <w:caps/>
                <w:spacing w:val="60"/>
                <w:kern w:val="20"/>
                <w:sz w:val="20"/>
                <w:szCs w:val="20"/>
              </w:rPr>
            </w:pPr>
            <w:r w:rsidRPr="00544DC6">
              <w:rPr>
                <w:rFonts w:ascii="Garamond" w:hAnsi="Garamond" w:cs="Garamond"/>
                <w:caps/>
                <w:spacing w:val="60"/>
                <w:kern w:val="20"/>
                <w:sz w:val="20"/>
                <w:szCs w:val="20"/>
              </w:rPr>
              <w:t>X</w:t>
            </w:r>
          </w:p>
        </w:tc>
        <w:tc>
          <w:tcPr>
            <w:tcW w:w="551" w:type="dxa"/>
            <w:shd w:val="clear" w:color="auto" w:fill="auto"/>
          </w:tcPr>
          <w:p w:rsidR="00922206" w:rsidRPr="00544DC6" w:rsidRDefault="00922206" w:rsidP="00922206">
            <w:pPr>
              <w:keepNext/>
              <w:keepLines/>
              <w:jc w:val="center"/>
              <w:rPr>
                <w:rFonts w:ascii="Garamond" w:hAnsi="Garamond" w:cs="Garamond"/>
                <w:caps/>
                <w:spacing w:val="60"/>
                <w:kern w:val="20"/>
                <w:sz w:val="20"/>
                <w:szCs w:val="20"/>
              </w:rPr>
            </w:pPr>
            <w:r w:rsidRPr="00544DC6">
              <w:rPr>
                <w:rFonts w:ascii="Garamond" w:hAnsi="Garamond" w:cs="Garamond"/>
                <w:caps/>
                <w:spacing w:val="60"/>
                <w:kern w:val="20"/>
                <w:sz w:val="20"/>
                <w:szCs w:val="20"/>
              </w:rPr>
              <w:t>X</w:t>
            </w:r>
          </w:p>
        </w:tc>
      </w:tr>
      <w:tr w:rsidR="00922206" w:rsidRPr="00544DC6" w:rsidTr="00922206">
        <w:trPr>
          <w:jc w:val="center"/>
        </w:trPr>
        <w:tc>
          <w:tcPr>
            <w:tcW w:w="3190" w:type="dxa"/>
            <w:shd w:val="clear" w:color="auto" w:fill="auto"/>
          </w:tcPr>
          <w:p w:rsidR="00922206" w:rsidRPr="00544DC6" w:rsidRDefault="00922206" w:rsidP="00922206">
            <w:pPr>
              <w:rPr>
                <w:rFonts w:ascii="Garamond" w:hAnsi="Garamond"/>
                <w:kern w:val="20"/>
                <w:sz w:val="20"/>
                <w:szCs w:val="20"/>
              </w:rPr>
            </w:pPr>
            <w:r w:rsidRPr="00544DC6">
              <w:rPr>
                <w:rFonts w:ascii="Garamond" w:hAnsi="Garamond"/>
                <w:kern w:val="20"/>
                <w:sz w:val="20"/>
                <w:szCs w:val="20"/>
              </w:rPr>
              <w:t>Leefbaarheid/milieu/veiligheid</w:t>
            </w:r>
          </w:p>
        </w:tc>
        <w:tc>
          <w:tcPr>
            <w:tcW w:w="686" w:type="dxa"/>
            <w:shd w:val="clear" w:color="auto" w:fill="auto"/>
          </w:tcPr>
          <w:p w:rsidR="00922206" w:rsidRPr="00544DC6" w:rsidRDefault="00922206" w:rsidP="00922206">
            <w:pPr>
              <w:keepNext/>
              <w:keepLines/>
              <w:jc w:val="center"/>
              <w:rPr>
                <w:rFonts w:ascii="Garamond" w:hAnsi="Garamond" w:cs="Garamond"/>
                <w:caps/>
                <w:spacing w:val="60"/>
                <w:kern w:val="20"/>
                <w:sz w:val="20"/>
                <w:szCs w:val="20"/>
              </w:rPr>
            </w:pPr>
            <w:r w:rsidRPr="00544DC6">
              <w:rPr>
                <w:rFonts w:ascii="Garamond" w:hAnsi="Garamond" w:cs="Garamond"/>
                <w:caps/>
                <w:spacing w:val="60"/>
                <w:kern w:val="20"/>
                <w:sz w:val="20"/>
                <w:szCs w:val="20"/>
              </w:rPr>
              <w:t>X</w:t>
            </w:r>
          </w:p>
        </w:tc>
        <w:tc>
          <w:tcPr>
            <w:tcW w:w="551" w:type="dxa"/>
            <w:shd w:val="clear" w:color="auto" w:fill="auto"/>
          </w:tcPr>
          <w:p w:rsidR="00922206" w:rsidRPr="00544DC6" w:rsidRDefault="00922206" w:rsidP="00922206">
            <w:pPr>
              <w:keepNext/>
              <w:keepLines/>
              <w:jc w:val="center"/>
              <w:rPr>
                <w:rFonts w:ascii="Garamond" w:hAnsi="Garamond" w:cs="Garamond"/>
                <w:caps/>
                <w:spacing w:val="60"/>
                <w:kern w:val="20"/>
                <w:sz w:val="20"/>
                <w:szCs w:val="20"/>
              </w:rPr>
            </w:pPr>
            <w:r w:rsidRPr="00544DC6">
              <w:rPr>
                <w:rFonts w:ascii="Garamond" w:hAnsi="Garamond" w:cs="Garamond"/>
                <w:caps/>
                <w:spacing w:val="60"/>
                <w:kern w:val="20"/>
                <w:sz w:val="20"/>
                <w:szCs w:val="20"/>
              </w:rPr>
              <w:t>X</w:t>
            </w:r>
          </w:p>
        </w:tc>
        <w:tc>
          <w:tcPr>
            <w:tcW w:w="551" w:type="dxa"/>
            <w:shd w:val="clear" w:color="auto" w:fill="auto"/>
          </w:tcPr>
          <w:p w:rsidR="00922206" w:rsidRPr="00544DC6" w:rsidRDefault="00922206" w:rsidP="00922206">
            <w:pPr>
              <w:keepNext/>
              <w:keepLines/>
              <w:jc w:val="center"/>
              <w:rPr>
                <w:rFonts w:ascii="Garamond" w:hAnsi="Garamond" w:cs="Garamond"/>
                <w:caps/>
                <w:spacing w:val="60"/>
                <w:kern w:val="20"/>
                <w:sz w:val="20"/>
                <w:szCs w:val="20"/>
              </w:rPr>
            </w:pPr>
            <w:r w:rsidRPr="00544DC6">
              <w:rPr>
                <w:rFonts w:ascii="Garamond" w:hAnsi="Garamond" w:cs="Garamond"/>
                <w:caps/>
                <w:spacing w:val="60"/>
                <w:kern w:val="20"/>
                <w:sz w:val="20"/>
                <w:szCs w:val="20"/>
              </w:rPr>
              <w:t>X</w:t>
            </w:r>
          </w:p>
        </w:tc>
        <w:tc>
          <w:tcPr>
            <w:tcW w:w="551" w:type="dxa"/>
            <w:shd w:val="clear" w:color="auto" w:fill="auto"/>
          </w:tcPr>
          <w:p w:rsidR="00922206" w:rsidRPr="00544DC6" w:rsidRDefault="00922206" w:rsidP="00922206">
            <w:pPr>
              <w:keepNext/>
              <w:keepLines/>
              <w:jc w:val="center"/>
              <w:rPr>
                <w:rFonts w:ascii="Garamond" w:hAnsi="Garamond" w:cs="Garamond"/>
                <w:caps/>
                <w:spacing w:val="60"/>
                <w:kern w:val="20"/>
                <w:sz w:val="20"/>
                <w:szCs w:val="20"/>
              </w:rPr>
            </w:pPr>
            <w:r w:rsidRPr="00544DC6">
              <w:rPr>
                <w:rFonts w:ascii="Garamond" w:hAnsi="Garamond" w:cs="Garamond"/>
                <w:caps/>
                <w:spacing w:val="60"/>
                <w:kern w:val="20"/>
                <w:sz w:val="20"/>
                <w:szCs w:val="20"/>
              </w:rPr>
              <w:t>X</w:t>
            </w:r>
          </w:p>
        </w:tc>
        <w:tc>
          <w:tcPr>
            <w:tcW w:w="551" w:type="dxa"/>
            <w:shd w:val="clear" w:color="auto" w:fill="auto"/>
          </w:tcPr>
          <w:p w:rsidR="00922206" w:rsidRPr="00544DC6" w:rsidRDefault="00922206" w:rsidP="00922206">
            <w:pPr>
              <w:keepNext/>
              <w:keepLines/>
              <w:jc w:val="center"/>
              <w:rPr>
                <w:rFonts w:ascii="Garamond" w:hAnsi="Garamond" w:cs="Garamond"/>
                <w:caps/>
                <w:spacing w:val="60"/>
                <w:kern w:val="20"/>
                <w:sz w:val="20"/>
                <w:szCs w:val="20"/>
              </w:rPr>
            </w:pPr>
            <w:r w:rsidRPr="00544DC6">
              <w:rPr>
                <w:rFonts w:ascii="Garamond" w:hAnsi="Garamond" w:cs="Garamond"/>
                <w:caps/>
                <w:spacing w:val="60"/>
                <w:kern w:val="20"/>
                <w:sz w:val="20"/>
                <w:szCs w:val="20"/>
              </w:rPr>
              <w:t>X</w:t>
            </w:r>
          </w:p>
        </w:tc>
      </w:tr>
      <w:tr w:rsidR="00922206" w:rsidRPr="00544DC6" w:rsidTr="00922206">
        <w:trPr>
          <w:jc w:val="center"/>
        </w:trPr>
        <w:tc>
          <w:tcPr>
            <w:tcW w:w="3190" w:type="dxa"/>
            <w:shd w:val="clear" w:color="auto" w:fill="auto"/>
          </w:tcPr>
          <w:p w:rsidR="00922206" w:rsidRPr="00544DC6" w:rsidRDefault="00922206" w:rsidP="00922206">
            <w:pPr>
              <w:rPr>
                <w:rFonts w:ascii="Garamond" w:hAnsi="Garamond"/>
                <w:kern w:val="20"/>
                <w:sz w:val="20"/>
                <w:szCs w:val="20"/>
              </w:rPr>
            </w:pPr>
            <w:r w:rsidRPr="00544DC6">
              <w:rPr>
                <w:rFonts w:ascii="Garamond" w:hAnsi="Garamond"/>
                <w:kern w:val="20"/>
                <w:sz w:val="20"/>
                <w:szCs w:val="20"/>
              </w:rPr>
              <w:t>Sociale doelen/deelname</w:t>
            </w:r>
          </w:p>
        </w:tc>
        <w:tc>
          <w:tcPr>
            <w:tcW w:w="686" w:type="dxa"/>
            <w:shd w:val="clear" w:color="auto" w:fill="auto"/>
          </w:tcPr>
          <w:p w:rsidR="00922206" w:rsidRPr="00544DC6" w:rsidRDefault="00922206" w:rsidP="00922206">
            <w:pPr>
              <w:keepNext/>
              <w:keepLines/>
              <w:jc w:val="center"/>
              <w:rPr>
                <w:rFonts w:ascii="Garamond" w:hAnsi="Garamond" w:cs="Garamond"/>
                <w:caps/>
                <w:spacing w:val="60"/>
                <w:kern w:val="20"/>
                <w:sz w:val="20"/>
                <w:szCs w:val="20"/>
              </w:rPr>
            </w:pPr>
            <w:r w:rsidRPr="00544DC6">
              <w:rPr>
                <w:rFonts w:ascii="Garamond" w:hAnsi="Garamond" w:cs="Garamond"/>
                <w:caps/>
                <w:spacing w:val="60"/>
                <w:kern w:val="20"/>
                <w:sz w:val="20"/>
                <w:szCs w:val="20"/>
              </w:rPr>
              <w:t>X</w:t>
            </w:r>
          </w:p>
        </w:tc>
        <w:tc>
          <w:tcPr>
            <w:tcW w:w="551" w:type="dxa"/>
            <w:shd w:val="clear" w:color="auto" w:fill="auto"/>
          </w:tcPr>
          <w:p w:rsidR="00922206" w:rsidRPr="00544DC6" w:rsidRDefault="00922206" w:rsidP="00922206">
            <w:pPr>
              <w:keepNext/>
              <w:keepLines/>
              <w:jc w:val="center"/>
              <w:rPr>
                <w:rFonts w:ascii="Garamond" w:hAnsi="Garamond" w:cs="Garamond"/>
                <w:caps/>
                <w:spacing w:val="60"/>
                <w:kern w:val="20"/>
                <w:sz w:val="20"/>
                <w:szCs w:val="20"/>
              </w:rPr>
            </w:pPr>
            <w:r w:rsidRPr="00544DC6">
              <w:rPr>
                <w:rFonts w:ascii="Garamond" w:hAnsi="Garamond" w:cs="Garamond"/>
                <w:caps/>
                <w:spacing w:val="60"/>
                <w:kern w:val="20"/>
                <w:sz w:val="20"/>
                <w:szCs w:val="20"/>
              </w:rPr>
              <w:t>X</w:t>
            </w:r>
          </w:p>
        </w:tc>
        <w:tc>
          <w:tcPr>
            <w:tcW w:w="551" w:type="dxa"/>
            <w:shd w:val="clear" w:color="auto" w:fill="auto"/>
          </w:tcPr>
          <w:p w:rsidR="00922206" w:rsidRPr="00544DC6" w:rsidRDefault="00922206" w:rsidP="00922206">
            <w:pPr>
              <w:keepNext/>
              <w:keepLines/>
              <w:jc w:val="center"/>
              <w:rPr>
                <w:rFonts w:ascii="Garamond" w:hAnsi="Garamond" w:cs="Garamond"/>
                <w:caps/>
                <w:spacing w:val="60"/>
                <w:kern w:val="20"/>
                <w:sz w:val="20"/>
                <w:szCs w:val="20"/>
              </w:rPr>
            </w:pPr>
            <w:r w:rsidRPr="00544DC6">
              <w:rPr>
                <w:rFonts w:ascii="Garamond" w:hAnsi="Garamond" w:cs="Garamond"/>
                <w:caps/>
                <w:spacing w:val="60"/>
                <w:kern w:val="20"/>
                <w:sz w:val="20"/>
                <w:szCs w:val="20"/>
              </w:rPr>
              <w:t>X</w:t>
            </w:r>
          </w:p>
        </w:tc>
        <w:tc>
          <w:tcPr>
            <w:tcW w:w="551" w:type="dxa"/>
            <w:shd w:val="clear" w:color="auto" w:fill="auto"/>
          </w:tcPr>
          <w:p w:rsidR="00922206" w:rsidRPr="00544DC6" w:rsidRDefault="00922206" w:rsidP="00922206">
            <w:pPr>
              <w:keepNext/>
              <w:keepLines/>
              <w:jc w:val="center"/>
              <w:rPr>
                <w:rFonts w:ascii="Garamond" w:hAnsi="Garamond" w:cs="Garamond"/>
                <w:caps/>
                <w:spacing w:val="60"/>
                <w:kern w:val="20"/>
                <w:sz w:val="20"/>
                <w:szCs w:val="20"/>
              </w:rPr>
            </w:pPr>
            <w:r w:rsidRPr="00544DC6">
              <w:rPr>
                <w:rFonts w:ascii="Garamond" w:hAnsi="Garamond" w:cs="Garamond"/>
                <w:caps/>
                <w:spacing w:val="60"/>
                <w:kern w:val="20"/>
                <w:sz w:val="20"/>
                <w:szCs w:val="20"/>
              </w:rPr>
              <w:t>X</w:t>
            </w:r>
          </w:p>
        </w:tc>
        <w:tc>
          <w:tcPr>
            <w:tcW w:w="551" w:type="dxa"/>
            <w:shd w:val="clear" w:color="auto" w:fill="auto"/>
          </w:tcPr>
          <w:p w:rsidR="00922206" w:rsidRPr="00544DC6" w:rsidRDefault="00922206" w:rsidP="00922206">
            <w:pPr>
              <w:keepNext/>
              <w:keepLines/>
              <w:jc w:val="center"/>
              <w:rPr>
                <w:rFonts w:ascii="Garamond" w:hAnsi="Garamond" w:cs="Garamond"/>
                <w:caps/>
                <w:spacing w:val="60"/>
                <w:kern w:val="20"/>
                <w:sz w:val="20"/>
                <w:szCs w:val="20"/>
              </w:rPr>
            </w:pPr>
            <w:r w:rsidRPr="00544DC6">
              <w:rPr>
                <w:rFonts w:ascii="Garamond" w:hAnsi="Garamond" w:cs="Garamond"/>
                <w:caps/>
                <w:spacing w:val="60"/>
                <w:kern w:val="20"/>
                <w:sz w:val="20"/>
                <w:szCs w:val="20"/>
              </w:rPr>
              <w:t>X</w:t>
            </w:r>
          </w:p>
        </w:tc>
      </w:tr>
      <w:tr w:rsidR="00922206" w:rsidRPr="00544DC6" w:rsidTr="00922206">
        <w:trPr>
          <w:jc w:val="center"/>
        </w:trPr>
        <w:tc>
          <w:tcPr>
            <w:tcW w:w="3190" w:type="dxa"/>
            <w:shd w:val="clear" w:color="auto" w:fill="auto"/>
          </w:tcPr>
          <w:p w:rsidR="00922206" w:rsidRPr="00544DC6" w:rsidRDefault="00922206" w:rsidP="00922206">
            <w:pPr>
              <w:rPr>
                <w:rFonts w:ascii="Garamond" w:hAnsi="Garamond"/>
                <w:kern w:val="20"/>
                <w:sz w:val="20"/>
                <w:szCs w:val="20"/>
              </w:rPr>
            </w:pPr>
            <w:r w:rsidRPr="00544DC6">
              <w:rPr>
                <w:rFonts w:ascii="Garamond" w:hAnsi="Garamond"/>
                <w:kern w:val="20"/>
                <w:sz w:val="20"/>
                <w:szCs w:val="20"/>
              </w:rPr>
              <w:t>Ruimtelijke ordening</w:t>
            </w:r>
          </w:p>
        </w:tc>
        <w:tc>
          <w:tcPr>
            <w:tcW w:w="686" w:type="dxa"/>
            <w:shd w:val="clear" w:color="auto" w:fill="auto"/>
          </w:tcPr>
          <w:p w:rsidR="00922206" w:rsidRPr="00544DC6" w:rsidRDefault="00922206" w:rsidP="00922206">
            <w:pPr>
              <w:keepNext/>
              <w:keepLines/>
              <w:jc w:val="center"/>
              <w:rPr>
                <w:rFonts w:ascii="Garamond" w:hAnsi="Garamond" w:cs="Garamond"/>
                <w:caps/>
                <w:spacing w:val="60"/>
                <w:kern w:val="20"/>
                <w:sz w:val="20"/>
                <w:szCs w:val="20"/>
              </w:rPr>
            </w:pPr>
            <w:r w:rsidRPr="00544DC6">
              <w:rPr>
                <w:rFonts w:ascii="Garamond" w:hAnsi="Garamond" w:cs="Garamond"/>
                <w:caps/>
                <w:spacing w:val="60"/>
                <w:kern w:val="20"/>
                <w:sz w:val="20"/>
                <w:szCs w:val="20"/>
              </w:rPr>
              <w:t>X</w:t>
            </w:r>
          </w:p>
        </w:tc>
        <w:tc>
          <w:tcPr>
            <w:tcW w:w="551" w:type="dxa"/>
            <w:shd w:val="clear" w:color="auto" w:fill="auto"/>
          </w:tcPr>
          <w:p w:rsidR="00922206" w:rsidRPr="00544DC6" w:rsidRDefault="00922206" w:rsidP="00922206">
            <w:pPr>
              <w:keepNext/>
              <w:keepLines/>
              <w:jc w:val="center"/>
              <w:rPr>
                <w:rFonts w:ascii="Garamond" w:hAnsi="Garamond" w:cs="Garamond"/>
                <w:caps/>
                <w:spacing w:val="60"/>
                <w:kern w:val="20"/>
                <w:sz w:val="20"/>
                <w:szCs w:val="20"/>
              </w:rPr>
            </w:pPr>
            <w:r w:rsidRPr="00544DC6">
              <w:rPr>
                <w:rFonts w:ascii="Garamond" w:hAnsi="Garamond" w:cs="Garamond"/>
                <w:caps/>
                <w:spacing w:val="60"/>
                <w:kern w:val="20"/>
                <w:sz w:val="20"/>
                <w:szCs w:val="20"/>
              </w:rPr>
              <w:t>X</w:t>
            </w:r>
          </w:p>
        </w:tc>
        <w:tc>
          <w:tcPr>
            <w:tcW w:w="551" w:type="dxa"/>
            <w:shd w:val="clear" w:color="auto" w:fill="auto"/>
          </w:tcPr>
          <w:p w:rsidR="00922206" w:rsidRPr="00544DC6" w:rsidRDefault="00922206" w:rsidP="00922206">
            <w:pPr>
              <w:keepNext/>
              <w:keepLines/>
              <w:jc w:val="center"/>
              <w:rPr>
                <w:rFonts w:ascii="Garamond" w:hAnsi="Garamond" w:cs="Garamond"/>
                <w:caps/>
                <w:spacing w:val="60"/>
                <w:kern w:val="20"/>
                <w:sz w:val="20"/>
                <w:szCs w:val="20"/>
              </w:rPr>
            </w:pPr>
            <w:r w:rsidRPr="00544DC6">
              <w:rPr>
                <w:rFonts w:ascii="Garamond" w:hAnsi="Garamond" w:cs="Garamond"/>
                <w:caps/>
                <w:spacing w:val="60"/>
                <w:kern w:val="20"/>
                <w:sz w:val="20"/>
                <w:szCs w:val="20"/>
              </w:rPr>
              <w:t>X</w:t>
            </w:r>
          </w:p>
        </w:tc>
        <w:tc>
          <w:tcPr>
            <w:tcW w:w="551" w:type="dxa"/>
            <w:shd w:val="clear" w:color="auto" w:fill="auto"/>
          </w:tcPr>
          <w:p w:rsidR="00922206" w:rsidRPr="00544DC6" w:rsidRDefault="00922206" w:rsidP="00922206">
            <w:pPr>
              <w:keepNext/>
              <w:keepLines/>
              <w:jc w:val="center"/>
              <w:rPr>
                <w:rFonts w:ascii="Garamond" w:hAnsi="Garamond" w:cs="Garamond"/>
                <w:caps/>
                <w:spacing w:val="60"/>
                <w:kern w:val="20"/>
                <w:sz w:val="20"/>
                <w:szCs w:val="20"/>
              </w:rPr>
            </w:pPr>
          </w:p>
        </w:tc>
        <w:tc>
          <w:tcPr>
            <w:tcW w:w="551" w:type="dxa"/>
            <w:shd w:val="clear" w:color="auto" w:fill="auto"/>
          </w:tcPr>
          <w:p w:rsidR="00922206" w:rsidRPr="00544DC6" w:rsidRDefault="00922206" w:rsidP="00922206">
            <w:pPr>
              <w:keepNext/>
              <w:keepLines/>
              <w:jc w:val="center"/>
              <w:rPr>
                <w:rFonts w:ascii="Garamond" w:hAnsi="Garamond" w:cs="Garamond"/>
                <w:caps/>
                <w:spacing w:val="60"/>
                <w:kern w:val="20"/>
                <w:sz w:val="20"/>
                <w:szCs w:val="20"/>
              </w:rPr>
            </w:pPr>
          </w:p>
        </w:tc>
      </w:tr>
      <w:tr w:rsidR="00922206" w:rsidRPr="00544DC6" w:rsidTr="00922206">
        <w:trPr>
          <w:jc w:val="center"/>
        </w:trPr>
        <w:tc>
          <w:tcPr>
            <w:tcW w:w="3190" w:type="dxa"/>
            <w:shd w:val="clear" w:color="auto" w:fill="auto"/>
          </w:tcPr>
          <w:p w:rsidR="00922206" w:rsidRPr="00544DC6" w:rsidRDefault="00922206" w:rsidP="00922206">
            <w:pPr>
              <w:rPr>
                <w:rFonts w:ascii="Garamond" w:hAnsi="Garamond"/>
                <w:kern w:val="20"/>
                <w:sz w:val="20"/>
                <w:szCs w:val="20"/>
              </w:rPr>
            </w:pPr>
            <w:r w:rsidRPr="00544DC6">
              <w:rPr>
                <w:rFonts w:ascii="Garamond" w:hAnsi="Garamond"/>
                <w:kern w:val="20"/>
                <w:sz w:val="20"/>
                <w:szCs w:val="20"/>
              </w:rPr>
              <w:t>Concurrentiepositie/economie</w:t>
            </w:r>
          </w:p>
        </w:tc>
        <w:tc>
          <w:tcPr>
            <w:tcW w:w="686" w:type="dxa"/>
            <w:shd w:val="clear" w:color="auto" w:fill="auto"/>
          </w:tcPr>
          <w:p w:rsidR="00922206" w:rsidRPr="00544DC6" w:rsidRDefault="00922206" w:rsidP="00922206">
            <w:pPr>
              <w:keepNext/>
              <w:keepLines/>
              <w:jc w:val="center"/>
              <w:rPr>
                <w:rFonts w:ascii="Garamond" w:hAnsi="Garamond" w:cs="Garamond"/>
                <w:caps/>
                <w:spacing w:val="60"/>
                <w:kern w:val="20"/>
                <w:sz w:val="20"/>
                <w:szCs w:val="20"/>
              </w:rPr>
            </w:pPr>
            <w:r w:rsidRPr="00544DC6">
              <w:rPr>
                <w:rFonts w:ascii="Garamond" w:hAnsi="Garamond" w:cs="Garamond"/>
                <w:caps/>
                <w:spacing w:val="60"/>
                <w:kern w:val="20"/>
                <w:sz w:val="20"/>
                <w:szCs w:val="20"/>
              </w:rPr>
              <w:t>X</w:t>
            </w:r>
          </w:p>
        </w:tc>
        <w:tc>
          <w:tcPr>
            <w:tcW w:w="551" w:type="dxa"/>
            <w:shd w:val="clear" w:color="auto" w:fill="auto"/>
          </w:tcPr>
          <w:p w:rsidR="00922206" w:rsidRPr="00544DC6" w:rsidRDefault="00922206" w:rsidP="00922206">
            <w:pPr>
              <w:keepNext/>
              <w:keepLines/>
              <w:jc w:val="center"/>
              <w:rPr>
                <w:rFonts w:ascii="Garamond" w:hAnsi="Garamond" w:cs="Garamond"/>
                <w:caps/>
                <w:spacing w:val="60"/>
                <w:kern w:val="20"/>
                <w:sz w:val="20"/>
                <w:szCs w:val="20"/>
              </w:rPr>
            </w:pPr>
            <w:r w:rsidRPr="00544DC6">
              <w:rPr>
                <w:rFonts w:ascii="Garamond" w:hAnsi="Garamond" w:cs="Garamond"/>
                <w:caps/>
                <w:spacing w:val="60"/>
                <w:kern w:val="20"/>
                <w:sz w:val="20"/>
                <w:szCs w:val="20"/>
              </w:rPr>
              <w:t>X</w:t>
            </w:r>
          </w:p>
        </w:tc>
        <w:tc>
          <w:tcPr>
            <w:tcW w:w="551" w:type="dxa"/>
            <w:shd w:val="clear" w:color="auto" w:fill="auto"/>
          </w:tcPr>
          <w:p w:rsidR="00922206" w:rsidRPr="00544DC6" w:rsidRDefault="00922206" w:rsidP="00922206">
            <w:pPr>
              <w:keepNext/>
              <w:keepLines/>
              <w:jc w:val="center"/>
              <w:rPr>
                <w:rFonts w:ascii="Garamond" w:hAnsi="Garamond" w:cs="Garamond"/>
                <w:caps/>
                <w:spacing w:val="60"/>
                <w:kern w:val="20"/>
                <w:sz w:val="20"/>
                <w:szCs w:val="20"/>
              </w:rPr>
            </w:pPr>
            <w:r w:rsidRPr="00544DC6">
              <w:rPr>
                <w:rFonts w:ascii="Garamond" w:hAnsi="Garamond" w:cs="Garamond"/>
                <w:caps/>
                <w:spacing w:val="60"/>
                <w:kern w:val="20"/>
                <w:sz w:val="20"/>
                <w:szCs w:val="20"/>
              </w:rPr>
              <w:t>X</w:t>
            </w:r>
          </w:p>
        </w:tc>
        <w:tc>
          <w:tcPr>
            <w:tcW w:w="551" w:type="dxa"/>
            <w:shd w:val="clear" w:color="auto" w:fill="auto"/>
          </w:tcPr>
          <w:p w:rsidR="00922206" w:rsidRPr="00544DC6" w:rsidRDefault="00922206" w:rsidP="00922206">
            <w:pPr>
              <w:keepNext/>
              <w:keepLines/>
              <w:jc w:val="center"/>
              <w:rPr>
                <w:rFonts w:ascii="Garamond" w:hAnsi="Garamond" w:cs="Garamond"/>
                <w:caps/>
                <w:spacing w:val="60"/>
                <w:kern w:val="20"/>
                <w:sz w:val="20"/>
                <w:szCs w:val="20"/>
              </w:rPr>
            </w:pPr>
          </w:p>
        </w:tc>
        <w:tc>
          <w:tcPr>
            <w:tcW w:w="551" w:type="dxa"/>
            <w:shd w:val="clear" w:color="auto" w:fill="auto"/>
          </w:tcPr>
          <w:p w:rsidR="00922206" w:rsidRPr="00544DC6" w:rsidRDefault="00922206" w:rsidP="00922206">
            <w:pPr>
              <w:keepNext/>
              <w:keepLines/>
              <w:jc w:val="center"/>
              <w:rPr>
                <w:rFonts w:ascii="Garamond" w:hAnsi="Garamond" w:cs="Garamond"/>
                <w:caps/>
                <w:spacing w:val="60"/>
                <w:kern w:val="20"/>
                <w:sz w:val="20"/>
                <w:szCs w:val="20"/>
              </w:rPr>
            </w:pPr>
            <w:r w:rsidRPr="00544DC6">
              <w:rPr>
                <w:rFonts w:ascii="Garamond" w:hAnsi="Garamond" w:cs="Garamond"/>
                <w:caps/>
                <w:spacing w:val="60"/>
                <w:kern w:val="20"/>
                <w:sz w:val="20"/>
                <w:szCs w:val="20"/>
              </w:rPr>
              <w:t>X</w:t>
            </w:r>
          </w:p>
        </w:tc>
      </w:tr>
    </w:tbl>
    <w:p w:rsidR="00DB786A" w:rsidRPr="00544DC6" w:rsidRDefault="00DB786A" w:rsidP="00EF712C">
      <w:pPr>
        <w:jc w:val="both"/>
        <w:rPr>
          <w:rFonts w:ascii="Garamond" w:hAnsi="Garamond"/>
        </w:rPr>
      </w:pPr>
    </w:p>
    <w:p w:rsidR="00601FE5" w:rsidRPr="00544DC6" w:rsidRDefault="00EF712C" w:rsidP="00EF712C">
      <w:pPr>
        <w:jc w:val="both"/>
        <w:rPr>
          <w:rFonts w:ascii="Garamond" w:hAnsi="Garamond"/>
        </w:rPr>
      </w:pPr>
      <w:r w:rsidRPr="00544DC6">
        <w:rPr>
          <w:rFonts w:ascii="Garamond" w:hAnsi="Garamond"/>
        </w:rPr>
        <w:t xml:space="preserve">Ook kan op basis van het bovenstaande gesteld worden dat de inventarisaties van de Raad voor Verkeer en Waterstaat en die van het CPB en het </w:t>
      </w:r>
      <w:proofErr w:type="spellStart"/>
      <w:proofErr w:type="gramStart"/>
      <w:r w:rsidRPr="00544DC6">
        <w:rPr>
          <w:rFonts w:ascii="Garamond" w:hAnsi="Garamond"/>
        </w:rPr>
        <w:t>KiM</w:t>
      </w:r>
      <w:proofErr w:type="spellEnd"/>
      <w:proofErr w:type="gramEnd"/>
      <w:r w:rsidRPr="00544DC6">
        <w:rPr>
          <w:rFonts w:ascii="Garamond" w:hAnsi="Garamond"/>
        </w:rPr>
        <w:t xml:space="preserve"> redelijk in elkaars verlengde liggen.</w:t>
      </w:r>
      <w:r w:rsidR="00512AE3" w:rsidRPr="00544DC6">
        <w:rPr>
          <w:rFonts w:ascii="Garamond" w:hAnsi="Garamond"/>
        </w:rPr>
        <w:t xml:space="preserve"> Het </w:t>
      </w:r>
      <w:proofErr w:type="gramStart"/>
      <w:r w:rsidR="00512AE3" w:rsidRPr="00544DC6">
        <w:rPr>
          <w:rFonts w:ascii="Garamond" w:hAnsi="Garamond"/>
        </w:rPr>
        <w:t>Kim</w:t>
      </w:r>
      <w:proofErr w:type="gramEnd"/>
      <w:r w:rsidR="00512AE3" w:rsidRPr="00544DC6">
        <w:rPr>
          <w:rFonts w:ascii="Garamond" w:hAnsi="Garamond"/>
        </w:rPr>
        <w:t xml:space="preserve"> en het CPB gaan evenwel meer uitvoerig in op het vraagstuk. </w:t>
      </w:r>
      <w:r w:rsidRPr="00544DC6">
        <w:rPr>
          <w:rFonts w:ascii="Garamond" w:hAnsi="Garamond"/>
        </w:rPr>
        <w:t xml:space="preserve">Hiermee is voor het goede begrip van de lezer een gedeeld beeld gevormd van de maatschappelijke waarde van het openbaar vervoer en de noodzaak voor overheidsinterventie binnen deze markt. </w:t>
      </w:r>
    </w:p>
    <w:p w:rsidR="00601FE5" w:rsidRPr="00544DC6" w:rsidRDefault="00601FE5" w:rsidP="00D76356">
      <w:pPr>
        <w:jc w:val="both"/>
        <w:rPr>
          <w:rFonts w:ascii="Garamond" w:hAnsi="Garamond"/>
        </w:rPr>
      </w:pPr>
    </w:p>
    <w:p w:rsidR="00687635" w:rsidRPr="00544DC6" w:rsidRDefault="004465E7" w:rsidP="00687635">
      <w:pPr>
        <w:jc w:val="both"/>
        <w:rPr>
          <w:rFonts w:ascii="Garamond" w:hAnsi="Garamond"/>
        </w:rPr>
      </w:pPr>
      <w:r w:rsidRPr="00544DC6">
        <w:rPr>
          <w:rFonts w:ascii="Garamond" w:hAnsi="Garamond"/>
        </w:rPr>
        <w:t xml:space="preserve">Nu speelt de vraag hoe de markt van het openbaar vervoer er uit ziet. Welke rollen heeft de overheid zich toegeëigend en hoe heeft zij deze ingericht. Wat volgt is een beschrijving van de markt van het openbaar vervoer in het licht van de rollen van de overheid. </w:t>
      </w:r>
    </w:p>
    <w:p w:rsidR="00181854" w:rsidRPr="00544DC6" w:rsidRDefault="00181854" w:rsidP="00D76356">
      <w:pPr>
        <w:jc w:val="both"/>
        <w:rPr>
          <w:rFonts w:ascii="Garamond" w:hAnsi="Garamond"/>
        </w:rPr>
      </w:pPr>
    </w:p>
    <w:p w:rsidR="00AE7817" w:rsidRPr="00544DC6" w:rsidRDefault="00B85008" w:rsidP="008C0A24">
      <w:pPr>
        <w:numPr>
          <w:ilvl w:val="0"/>
          <w:numId w:val="1"/>
        </w:numPr>
        <w:pBdr>
          <w:top w:val="single" w:sz="4" w:space="1" w:color="auto"/>
          <w:bottom w:val="single" w:sz="4" w:space="1" w:color="auto"/>
        </w:pBdr>
        <w:spacing w:line="360" w:lineRule="auto"/>
        <w:jc w:val="center"/>
        <w:outlineLvl w:val="0"/>
        <w:rPr>
          <w:rFonts w:ascii="Garamond" w:hAnsi="Garamond"/>
          <w:b/>
          <w:bCs/>
        </w:rPr>
      </w:pPr>
      <w:r w:rsidRPr="00544DC6">
        <w:rPr>
          <w:rFonts w:ascii="Garamond" w:hAnsi="Garamond"/>
          <w:b/>
        </w:rPr>
        <w:br w:type="page"/>
      </w:r>
      <w:r w:rsidR="00AE7817" w:rsidRPr="00544DC6">
        <w:rPr>
          <w:rFonts w:ascii="Garamond" w:hAnsi="Garamond"/>
          <w:b/>
          <w:bCs/>
        </w:rPr>
        <w:lastRenderedPageBreak/>
        <w:t xml:space="preserve">De Bestuurlijke inrichting van het </w:t>
      </w:r>
      <w:r w:rsidR="00881172" w:rsidRPr="00544DC6">
        <w:rPr>
          <w:rFonts w:ascii="Garamond" w:hAnsi="Garamond"/>
          <w:b/>
          <w:bCs/>
        </w:rPr>
        <w:t xml:space="preserve">aanbestede </w:t>
      </w:r>
      <w:r w:rsidR="00AE7817" w:rsidRPr="00544DC6">
        <w:rPr>
          <w:rFonts w:ascii="Garamond" w:hAnsi="Garamond"/>
          <w:b/>
          <w:bCs/>
        </w:rPr>
        <w:t>Openbaar Vervoer</w:t>
      </w:r>
      <w:r w:rsidR="00881172" w:rsidRPr="00544DC6">
        <w:rPr>
          <w:rFonts w:ascii="Garamond" w:hAnsi="Garamond"/>
          <w:b/>
          <w:bCs/>
        </w:rPr>
        <w:t xml:space="preserve"> per bus</w:t>
      </w:r>
    </w:p>
    <w:p w:rsidR="00AE7817" w:rsidRPr="00544DC6" w:rsidRDefault="00AE7817" w:rsidP="00AE7817">
      <w:pPr>
        <w:jc w:val="both"/>
        <w:rPr>
          <w:rFonts w:ascii="Garamond" w:hAnsi="Garamond"/>
        </w:rPr>
      </w:pPr>
    </w:p>
    <w:p w:rsidR="004B1111" w:rsidRPr="00544DC6" w:rsidRDefault="00E00837" w:rsidP="00AE7817">
      <w:pPr>
        <w:jc w:val="both"/>
        <w:rPr>
          <w:rFonts w:ascii="Garamond" w:hAnsi="Garamond"/>
        </w:rPr>
      </w:pPr>
      <w:r w:rsidRPr="00544DC6">
        <w:rPr>
          <w:rFonts w:ascii="Garamond" w:hAnsi="Garamond"/>
        </w:rPr>
        <w:t>Binnen het theoretisch kader worden de nieuwe rollen van het openbaar bestuur in het sturingsvraagstuk van markwerking verkend. Deze rolverdeling leent zich uitstekend om een beschrijving te geven van de inrichting van het sturingsvraagstuk in het Nederlandse openbaar vervoer.</w:t>
      </w:r>
      <w:r w:rsidR="00443B81" w:rsidRPr="00544DC6">
        <w:rPr>
          <w:rFonts w:ascii="Garamond" w:hAnsi="Garamond"/>
        </w:rPr>
        <w:t xml:space="preserve"> Zodoende wordt een landkaart getekend van de bestuurlijke betrokkenheid binnen de sector. </w:t>
      </w:r>
    </w:p>
    <w:p w:rsidR="00B449AC" w:rsidRPr="00544DC6" w:rsidRDefault="00B449AC" w:rsidP="00AE7817">
      <w:pPr>
        <w:jc w:val="both"/>
        <w:rPr>
          <w:rFonts w:ascii="Garamond" w:hAnsi="Garamond"/>
        </w:rPr>
      </w:pPr>
    </w:p>
    <w:p w:rsidR="00B449AC" w:rsidRPr="00544DC6" w:rsidRDefault="00B449AC" w:rsidP="00B449AC">
      <w:pPr>
        <w:jc w:val="both"/>
        <w:rPr>
          <w:rFonts w:ascii="Garamond" w:hAnsi="Garamond"/>
          <w:noProof/>
          <w:lang w:eastAsia="zh-CN"/>
        </w:rPr>
      </w:pPr>
      <w:r w:rsidRPr="00544DC6">
        <w:rPr>
          <w:rFonts w:ascii="Garamond" w:hAnsi="Garamond"/>
          <w:i/>
          <w:noProof/>
          <w:lang w:eastAsia="zh-CN"/>
        </w:rPr>
        <w:t>Fig. 6 Rollen van de Overheid in een Markthuishouding (O.b.v. Plug, Van Twist en Geut 2003, p41)</w:t>
      </w:r>
    </w:p>
    <w:p w:rsidR="00E00837" w:rsidRPr="00544DC6" w:rsidRDefault="007C6B54" w:rsidP="00E00837">
      <w:pPr>
        <w:jc w:val="center"/>
        <w:rPr>
          <w:rFonts w:ascii="Garamond" w:hAnsi="Garamond"/>
          <w:noProof/>
          <w:lang w:val="en-US" w:eastAsia="zh-CN"/>
        </w:rPr>
      </w:pPr>
      <w:r w:rsidRPr="00544DC6">
        <w:rPr>
          <w:noProof/>
          <w:lang w:val="en-US" w:eastAsia="en-US"/>
        </w:rPr>
        <w:drawing>
          <wp:inline distT="0" distB="0" distL="0" distR="0">
            <wp:extent cx="5456095" cy="3200400"/>
            <wp:effectExtent l="19050" t="0" r="11255" b="0"/>
            <wp:docPr id="374"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rsidR="007154A3" w:rsidRPr="00544DC6" w:rsidRDefault="007154A3" w:rsidP="00E00837">
      <w:pPr>
        <w:jc w:val="center"/>
        <w:rPr>
          <w:rFonts w:ascii="Garamond" w:hAnsi="Garamond"/>
          <w:noProof/>
          <w:lang w:eastAsia="zh-CN"/>
        </w:rPr>
      </w:pPr>
    </w:p>
    <w:p w:rsidR="00E00837" w:rsidRPr="00544DC6" w:rsidRDefault="001C35B8" w:rsidP="00E00837">
      <w:pPr>
        <w:rPr>
          <w:rFonts w:ascii="Garamond" w:hAnsi="Garamond"/>
          <w:b/>
          <w:noProof/>
          <w:lang w:eastAsia="zh-CN"/>
        </w:rPr>
      </w:pPr>
      <w:r w:rsidRPr="00544DC6">
        <w:rPr>
          <w:rFonts w:ascii="Garamond" w:hAnsi="Garamond"/>
          <w:b/>
          <w:noProof/>
          <w:lang w:eastAsia="zh-CN"/>
        </w:rPr>
        <w:t xml:space="preserve">10.1 </w:t>
      </w:r>
      <w:r w:rsidR="008C780E" w:rsidRPr="00544DC6">
        <w:rPr>
          <w:rFonts w:ascii="Garamond" w:hAnsi="Garamond"/>
          <w:b/>
          <w:noProof/>
          <w:lang w:eastAsia="zh-CN"/>
        </w:rPr>
        <w:t xml:space="preserve">Overheid in de rol van </w:t>
      </w:r>
      <w:r w:rsidR="00750E9C" w:rsidRPr="00544DC6">
        <w:rPr>
          <w:rFonts w:ascii="Garamond" w:hAnsi="Garamond"/>
          <w:b/>
          <w:noProof/>
          <w:lang w:eastAsia="zh-CN"/>
        </w:rPr>
        <w:t>b</w:t>
      </w:r>
      <w:r w:rsidR="00E00837" w:rsidRPr="00544DC6">
        <w:rPr>
          <w:rFonts w:ascii="Garamond" w:hAnsi="Garamond"/>
          <w:b/>
          <w:noProof/>
          <w:lang w:eastAsia="zh-CN"/>
        </w:rPr>
        <w:t>eleidsverantwoordelijk</w:t>
      </w:r>
      <w:r w:rsidR="00750E9C" w:rsidRPr="00544DC6">
        <w:rPr>
          <w:rFonts w:ascii="Garamond" w:hAnsi="Garamond"/>
          <w:b/>
          <w:noProof/>
          <w:lang w:eastAsia="zh-CN"/>
        </w:rPr>
        <w:t xml:space="preserve">e </w:t>
      </w:r>
      <w:r w:rsidR="00E00837" w:rsidRPr="00544DC6">
        <w:rPr>
          <w:rFonts w:ascii="Garamond" w:hAnsi="Garamond"/>
          <w:b/>
          <w:noProof/>
          <w:lang w:eastAsia="zh-CN"/>
        </w:rPr>
        <w:t>in het openbaar vervoer</w:t>
      </w:r>
    </w:p>
    <w:p w:rsidR="00D93119" w:rsidRPr="00544DC6" w:rsidRDefault="00D93119" w:rsidP="00D83538">
      <w:pPr>
        <w:jc w:val="both"/>
        <w:rPr>
          <w:rFonts w:ascii="Garamond" w:hAnsi="Garamond"/>
          <w:noProof/>
          <w:lang w:eastAsia="zh-CN"/>
        </w:rPr>
      </w:pPr>
      <w:r w:rsidRPr="00544DC6">
        <w:rPr>
          <w:rFonts w:ascii="Garamond" w:hAnsi="Garamond"/>
          <w:noProof/>
          <w:lang w:eastAsia="zh-CN"/>
        </w:rPr>
        <w:t>De beleidsverantwoordelijkheid over het openbaar vervoer is door de i</w:t>
      </w:r>
      <w:r w:rsidR="005E0BF8" w:rsidRPr="00544DC6">
        <w:rPr>
          <w:rFonts w:ascii="Garamond" w:hAnsi="Garamond"/>
          <w:noProof/>
          <w:lang w:eastAsia="zh-CN"/>
        </w:rPr>
        <w:t>ntrede van de Wet Personenverv</w:t>
      </w:r>
      <w:r w:rsidRPr="00544DC6">
        <w:rPr>
          <w:rFonts w:ascii="Garamond" w:hAnsi="Garamond"/>
          <w:noProof/>
          <w:lang w:eastAsia="zh-CN"/>
        </w:rPr>
        <w:t>o</w:t>
      </w:r>
      <w:r w:rsidR="005E0BF8" w:rsidRPr="00544DC6">
        <w:rPr>
          <w:rFonts w:ascii="Garamond" w:hAnsi="Garamond"/>
          <w:noProof/>
          <w:lang w:eastAsia="zh-CN"/>
        </w:rPr>
        <w:t>er</w:t>
      </w:r>
      <w:r w:rsidRPr="00544DC6">
        <w:rPr>
          <w:rFonts w:ascii="Garamond" w:hAnsi="Garamond"/>
          <w:noProof/>
          <w:lang w:eastAsia="zh-CN"/>
        </w:rPr>
        <w:t xml:space="preserve"> 2000 </w:t>
      </w:r>
      <w:r w:rsidR="009907C2" w:rsidRPr="00544DC6">
        <w:rPr>
          <w:rFonts w:ascii="Garamond" w:hAnsi="Garamond"/>
          <w:noProof/>
          <w:lang w:eastAsia="zh-CN"/>
        </w:rPr>
        <w:t xml:space="preserve">(conform Artikel 21) </w:t>
      </w:r>
      <w:r w:rsidRPr="00544DC6">
        <w:rPr>
          <w:rFonts w:ascii="Garamond" w:hAnsi="Garamond"/>
          <w:noProof/>
          <w:lang w:eastAsia="zh-CN"/>
        </w:rPr>
        <w:t>gedecentraliseerd na</w:t>
      </w:r>
      <w:r w:rsidR="009907C2" w:rsidRPr="00544DC6">
        <w:rPr>
          <w:rFonts w:ascii="Garamond" w:hAnsi="Garamond"/>
          <w:noProof/>
          <w:lang w:eastAsia="zh-CN"/>
        </w:rPr>
        <w:t xml:space="preserve">ar Gedeputeerde Staten en naar het dagelijks bestuur van zogenaamde plusregio’s. </w:t>
      </w:r>
    </w:p>
    <w:p w:rsidR="00B96674" w:rsidRPr="00544DC6" w:rsidRDefault="00B96674" w:rsidP="00E00837">
      <w:pPr>
        <w:rPr>
          <w:rFonts w:ascii="Garamond" w:hAnsi="Garamond"/>
          <w:noProof/>
          <w:lang w:eastAsia="zh-CN"/>
        </w:rPr>
      </w:pPr>
    </w:p>
    <w:p w:rsidR="00B96674" w:rsidRPr="00544DC6" w:rsidRDefault="00B96674" w:rsidP="00A861DE">
      <w:pPr>
        <w:pStyle w:val="Heading5"/>
        <w:numPr>
          <w:ilvl w:val="0"/>
          <w:numId w:val="27"/>
        </w:numPr>
        <w:pBdr>
          <w:top w:val="single" w:sz="4" w:space="1" w:color="auto"/>
          <w:left w:val="single" w:sz="4" w:space="4" w:color="auto"/>
          <w:bottom w:val="single" w:sz="4" w:space="1" w:color="auto"/>
          <w:right w:val="single" w:sz="4" w:space="4" w:color="auto"/>
        </w:pBdr>
        <w:spacing w:before="0" w:after="0"/>
        <w:rPr>
          <w:rFonts w:ascii="Garamond" w:hAnsi="Garamond"/>
          <w:sz w:val="20"/>
          <w:szCs w:val="20"/>
        </w:rPr>
      </w:pPr>
      <w:bookmarkStart w:id="9" w:name="HoofdstukII_2_Artikel21"/>
      <w:bookmarkEnd w:id="9"/>
      <w:r w:rsidRPr="00544DC6">
        <w:rPr>
          <w:rFonts w:ascii="Garamond" w:hAnsi="Garamond"/>
          <w:sz w:val="20"/>
          <w:szCs w:val="20"/>
        </w:rPr>
        <w:t>Wet Personenvervoer Artikel 21</w:t>
      </w:r>
    </w:p>
    <w:p w:rsidR="00B96674" w:rsidRPr="00544DC6" w:rsidRDefault="00B96674" w:rsidP="00A861DE">
      <w:pPr>
        <w:pStyle w:val="al"/>
        <w:numPr>
          <w:ilvl w:val="0"/>
          <w:numId w:val="28"/>
        </w:numPr>
        <w:pBdr>
          <w:top w:val="single" w:sz="4" w:space="1" w:color="auto"/>
          <w:left w:val="single" w:sz="4" w:space="4" w:color="auto"/>
          <w:bottom w:val="single" w:sz="4" w:space="1" w:color="auto"/>
          <w:right w:val="single" w:sz="4" w:space="4" w:color="auto"/>
        </w:pBdr>
        <w:spacing w:before="0" w:beforeAutospacing="0" w:after="0" w:afterAutospacing="0"/>
        <w:rPr>
          <w:rFonts w:ascii="Garamond" w:hAnsi="Garamond"/>
          <w:sz w:val="20"/>
          <w:szCs w:val="20"/>
          <w:lang w:val="nl-NL"/>
        </w:rPr>
      </w:pPr>
      <w:proofErr w:type="gramStart"/>
      <w:r w:rsidRPr="00544DC6">
        <w:rPr>
          <w:rFonts w:ascii="Garamond" w:hAnsi="Garamond"/>
          <w:sz w:val="20"/>
          <w:szCs w:val="20"/>
          <w:lang w:val="nl-NL"/>
        </w:rPr>
        <w:t xml:space="preserve">Gedeputeerde staten dragen zorg voor de coördinatie en afstemming van het openbaar vervoer in de provincie, met uitzondering van de plusregio’s, bedoeld in </w:t>
      </w:r>
      <w:hyperlink r:id="rId46" w:anchor="HoofdstukII_2_Artikel20" w:history="1">
        <w:r w:rsidRPr="00544DC6">
          <w:rPr>
            <w:rStyle w:val="Hyperlink"/>
            <w:rFonts w:ascii="Garamond" w:hAnsi="Garamond"/>
            <w:sz w:val="20"/>
            <w:szCs w:val="20"/>
            <w:lang w:val="nl-NL"/>
          </w:rPr>
          <w:t>artikel 20</w:t>
        </w:r>
      </w:hyperlink>
      <w:r w:rsidRPr="00544DC6">
        <w:rPr>
          <w:rFonts w:ascii="Garamond" w:hAnsi="Garamond"/>
          <w:sz w:val="20"/>
          <w:szCs w:val="20"/>
          <w:lang w:val="nl-NL"/>
        </w:rPr>
        <w:t>.</w:t>
      </w:r>
      <w:proofErr w:type="gramEnd"/>
    </w:p>
    <w:p w:rsidR="00B96674" w:rsidRPr="00544DC6" w:rsidRDefault="00B96674" w:rsidP="00E00837">
      <w:pPr>
        <w:rPr>
          <w:rFonts w:ascii="Garamond" w:hAnsi="Garamond"/>
          <w:noProof/>
          <w:lang w:eastAsia="zh-CN"/>
        </w:rPr>
      </w:pPr>
    </w:p>
    <w:p w:rsidR="0096033D" w:rsidRPr="00544DC6" w:rsidRDefault="00407AD5" w:rsidP="00D83538">
      <w:pPr>
        <w:jc w:val="both"/>
        <w:rPr>
          <w:rFonts w:ascii="Garamond" w:hAnsi="Garamond"/>
          <w:noProof/>
          <w:lang w:eastAsia="zh-CN"/>
        </w:rPr>
      </w:pPr>
      <w:r w:rsidRPr="00544DC6">
        <w:rPr>
          <w:rFonts w:ascii="Garamond" w:hAnsi="Garamond"/>
          <w:noProof/>
          <w:lang w:eastAsia="zh-CN"/>
        </w:rPr>
        <w:t xml:space="preserve">De Wet Personenvervoer 2000 bevat verder nog enkele clausules die een minimaal aantal te behandelen onderwerpen voorschrijven, die ingaan op de noodzakelijke afstemming met reizigersorganisaties en buurconcessieverleners. Voorts gaat de Wet Personenvervoer nog in op de noodzaak van doorwerking van Algemene maatregelen van Bestuur en van het regionale milieubeleid. De </w:t>
      </w:r>
      <w:r w:rsidR="0078193F" w:rsidRPr="00544DC6">
        <w:rPr>
          <w:rFonts w:ascii="Garamond" w:hAnsi="Garamond"/>
          <w:noProof/>
          <w:lang w:eastAsia="zh-CN"/>
        </w:rPr>
        <w:t xml:space="preserve">beleidsverantwoordelijkheid </w:t>
      </w:r>
      <w:r w:rsidR="00512AE3" w:rsidRPr="00544DC6">
        <w:rPr>
          <w:rFonts w:ascii="Garamond" w:hAnsi="Garamond"/>
          <w:noProof/>
          <w:lang w:eastAsia="zh-CN"/>
        </w:rPr>
        <w:t>be</w:t>
      </w:r>
      <w:r w:rsidR="0078193F" w:rsidRPr="00544DC6">
        <w:rPr>
          <w:rFonts w:ascii="Garamond" w:hAnsi="Garamond"/>
          <w:noProof/>
          <w:lang w:eastAsia="zh-CN"/>
        </w:rPr>
        <w:t xml:space="preserve">hoort evenwel duidelijk toe aan de Decentrale overheden. </w:t>
      </w:r>
      <w:r w:rsidR="0096033D" w:rsidRPr="00544DC6">
        <w:rPr>
          <w:rFonts w:ascii="Garamond" w:hAnsi="Garamond"/>
          <w:noProof/>
          <w:lang w:eastAsia="zh-CN"/>
        </w:rPr>
        <w:t>Hiermee zijn dus alle twaalf prov</w:t>
      </w:r>
      <w:r w:rsidR="005159C5" w:rsidRPr="00544DC6">
        <w:rPr>
          <w:rFonts w:ascii="Garamond" w:hAnsi="Garamond"/>
          <w:noProof/>
          <w:lang w:eastAsia="zh-CN"/>
        </w:rPr>
        <w:t>incies</w:t>
      </w:r>
      <w:r w:rsidR="0096033D" w:rsidRPr="00544DC6">
        <w:rPr>
          <w:rFonts w:ascii="Garamond" w:hAnsi="Garamond"/>
          <w:noProof/>
          <w:lang w:eastAsia="zh-CN"/>
        </w:rPr>
        <w:t xml:space="preserve"> en alle zeven plusregio’s formeel beleidsverantwoordelijk voor het openbaar vervoer. </w:t>
      </w:r>
    </w:p>
    <w:p w:rsidR="004F0575" w:rsidRPr="00544DC6" w:rsidRDefault="004F0575" w:rsidP="00D83538">
      <w:pPr>
        <w:jc w:val="both"/>
        <w:rPr>
          <w:rFonts w:ascii="Garamond" w:hAnsi="Garamond"/>
          <w:noProof/>
          <w:lang w:eastAsia="zh-CN"/>
        </w:rPr>
      </w:pPr>
    </w:p>
    <w:p w:rsidR="004F0575" w:rsidRPr="00544DC6" w:rsidRDefault="00CD4A64" w:rsidP="00D83538">
      <w:pPr>
        <w:jc w:val="both"/>
        <w:rPr>
          <w:rFonts w:ascii="Garamond" w:hAnsi="Garamond"/>
          <w:noProof/>
          <w:lang w:eastAsia="zh-CN"/>
        </w:rPr>
      </w:pPr>
      <w:r w:rsidRPr="00544DC6">
        <w:rPr>
          <w:rFonts w:ascii="Garamond" w:hAnsi="Garamond"/>
          <w:noProof/>
          <w:lang w:eastAsia="zh-CN"/>
        </w:rPr>
        <w:t xml:space="preserve">Naast deze gedecentraliseerde beleidsverantwoordelijkhied blijft er natuurlijk altijd een zekere macro-rol als beleidsverantwoordelijke weggelegd voor de minister van Verkeer en Waterstaat. </w:t>
      </w:r>
      <w:r w:rsidR="002D34FC" w:rsidRPr="00544DC6">
        <w:rPr>
          <w:rFonts w:ascii="Garamond" w:hAnsi="Garamond"/>
          <w:noProof/>
          <w:lang w:eastAsia="zh-CN"/>
        </w:rPr>
        <w:t xml:space="preserve">Deze rol van beleidsverantwoordelijke is versnipperd over diverse onderwerpen in de Wet Personenvervoer 2000 terug te vinden. Een uitvoerige behandeling van deze rol voert evenwel te ver voor het doel van deze studie. </w:t>
      </w:r>
    </w:p>
    <w:p w:rsidR="00D93119" w:rsidRPr="00544DC6" w:rsidRDefault="00D93119" w:rsidP="00E00837">
      <w:pPr>
        <w:rPr>
          <w:rFonts w:ascii="Garamond" w:hAnsi="Garamond"/>
          <w:noProof/>
          <w:lang w:eastAsia="zh-CN"/>
        </w:rPr>
      </w:pPr>
    </w:p>
    <w:p w:rsidR="00D93119" w:rsidRPr="00544DC6" w:rsidRDefault="001C35B8" w:rsidP="00E00837">
      <w:pPr>
        <w:rPr>
          <w:rFonts w:ascii="Garamond" w:hAnsi="Garamond"/>
          <w:b/>
          <w:noProof/>
          <w:lang w:eastAsia="zh-CN"/>
        </w:rPr>
      </w:pPr>
      <w:r w:rsidRPr="00544DC6">
        <w:rPr>
          <w:rFonts w:ascii="Garamond" w:hAnsi="Garamond"/>
          <w:b/>
          <w:noProof/>
          <w:lang w:eastAsia="zh-CN"/>
        </w:rPr>
        <w:t xml:space="preserve">10.2 </w:t>
      </w:r>
      <w:r w:rsidR="00750E9C" w:rsidRPr="00544DC6">
        <w:rPr>
          <w:rFonts w:ascii="Garamond" w:hAnsi="Garamond"/>
          <w:b/>
          <w:noProof/>
          <w:lang w:eastAsia="zh-CN"/>
        </w:rPr>
        <w:t>Overheid in o</w:t>
      </w:r>
      <w:r w:rsidR="00D93119" w:rsidRPr="00544DC6">
        <w:rPr>
          <w:rFonts w:ascii="Garamond" w:hAnsi="Garamond"/>
          <w:b/>
          <w:noProof/>
          <w:lang w:eastAsia="zh-CN"/>
        </w:rPr>
        <w:t>pdrachtgever</w:t>
      </w:r>
      <w:r w:rsidR="00750E9C" w:rsidRPr="00544DC6">
        <w:rPr>
          <w:rFonts w:ascii="Garamond" w:hAnsi="Garamond"/>
          <w:b/>
          <w:noProof/>
          <w:lang w:eastAsia="zh-CN"/>
        </w:rPr>
        <w:t>srol</w:t>
      </w:r>
      <w:r w:rsidR="00D93119" w:rsidRPr="00544DC6">
        <w:rPr>
          <w:rFonts w:ascii="Garamond" w:hAnsi="Garamond"/>
          <w:b/>
          <w:noProof/>
          <w:lang w:eastAsia="zh-CN"/>
        </w:rPr>
        <w:t xml:space="preserve"> in het openbaar vervoer</w:t>
      </w:r>
    </w:p>
    <w:p w:rsidR="00F62724" w:rsidRPr="00544DC6" w:rsidRDefault="00D93119" w:rsidP="00D83538">
      <w:pPr>
        <w:jc w:val="both"/>
        <w:rPr>
          <w:rFonts w:ascii="Garamond" w:hAnsi="Garamond"/>
          <w:noProof/>
          <w:lang w:eastAsia="zh-CN"/>
        </w:rPr>
      </w:pPr>
      <w:r w:rsidRPr="00544DC6">
        <w:rPr>
          <w:rFonts w:ascii="Garamond" w:hAnsi="Garamond"/>
          <w:noProof/>
          <w:lang w:eastAsia="zh-CN"/>
        </w:rPr>
        <w:t xml:space="preserve">Het is conform artikel 19 van de Wet Personenvervoer verboden om openbaar vervoer te verrichten zonder dat een vervoerder beschikt over een daartoe bedoelde overheidsopdracht; een concessierecht. </w:t>
      </w:r>
      <w:r w:rsidR="00F62724" w:rsidRPr="00544DC6">
        <w:rPr>
          <w:rFonts w:ascii="Garamond" w:hAnsi="Garamond"/>
          <w:noProof/>
          <w:lang w:eastAsia="zh-CN"/>
        </w:rPr>
        <w:t xml:space="preserve">In Artikel 20 van de Wet Personenvervoer wordt de bevoegdheid tot het verlenen of intrekken van een concessie voor het verrichten van openbaar vervoer toegekend aan Gedeputeerde Staten en het dagelijksbestuur van kaderwetgebieden (plusregio’s). </w:t>
      </w:r>
    </w:p>
    <w:p w:rsidR="00F62724" w:rsidRPr="00544DC6" w:rsidRDefault="00F62724" w:rsidP="00F62724">
      <w:pPr>
        <w:rPr>
          <w:rFonts w:ascii="Garamond" w:hAnsi="Garamond"/>
          <w:noProof/>
          <w:lang w:eastAsia="zh-CN"/>
        </w:rPr>
      </w:pPr>
    </w:p>
    <w:p w:rsidR="00F62724" w:rsidRPr="00544DC6" w:rsidRDefault="00F62724" w:rsidP="00A861DE">
      <w:pPr>
        <w:pStyle w:val="Heading5"/>
        <w:numPr>
          <w:ilvl w:val="0"/>
          <w:numId w:val="26"/>
        </w:numPr>
        <w:pBdr>
          <w:top w:val="single" w:sz="4" w:space="1" w:color="auto"/>
          <w:left w:val="single" w:sz="4" w:space="4" w:color="auto"/>
          <w:bottom w:val="single" w:sz="4" w:space="1" w:color="auto"/>
          <w:right w:val="single" w:sz="4" w:space="4" w:color="auto"/>
        </w:pBdr>
        <w:spacing w:before="0" w:after="0"/>
        <w:rPr>
          <w:rFonts w:ascii="Garamond" w:hAnsi="Garamond"/>
          <w:sz w:val="20"/>
          <w:szCs w:val="20"/>
        </w:rPr>
      </w:pPr>
      <w:r w:rsidRPr="00544DC6">
        <w:rPr>
          <w:rFonts w:ascii="Garamond" w:hAnsi="Garamond"/>
          <w:sz w:val="20"/>
          <w:szCs w:val="20"/>
        </w:rPr>
        <w:t>Wet Personenvervoer Artikel 20</w:t>
      </w:r>
    </w:p>
    <w:p w:rsidR="00F62724" w:rsidRPr="00544DC6" w:rsidRDefault="00F62724" w:rsidP="00A861DE">
      <w:pPr>
        <w:pStyle w:val="lid"/>
        <w:numPr>
          <w:ilvl w:val="1"/>
          <w:numId w:val="25"/>
        </w:numPr>
        <w:pBdr>
          <w:top w:val="single" w:sz="4" w:space="1" w:color="auto"/>
          <w:left w:val="single" w:sz="4" w:space="4" w:color="auto"/>
          <w:bottom w:val="single" w:sz="4" w:space="1" w:color="auto"/>
          <w:right w:val="single" w:sz="4" w:space="4" w:color="auto"/>
        </w:pBdr>
        <w:spacing w:before="0" w:beforeAutospacing="0" w:after="0" w:afterAutospacing="0"/>
        <w:rPr>
          <w:rFonts w:ascii="Garamond" w:hAnsi="Garamond"/>
          <w:sz w:val="20"/>
          <w:szCs w:val="20"/>
          <w:lang w:val="nl-NL"/>
        </w:rPr>
      </w:pPr>
      <w:r w:rsidRPr="00544DC6">
        <w:rPr>
          <w:rStyle w:val="lidnr"/>
          <w:rFonts w:ascii="Garamond" w:hAnsi="Garamond"/>
          <w:sz w:val="20"/>
          <w:szCs w:val="20"/>
          <w:lang w:val="nl-NL"/>
        </w:rPr>
        <w:t>1.</w:t>
      </w:r>
      <w:r w:rsidRPr="00544DC6">
        <w:rPr>
          <w:rFonts w:ascii="Garamond" w:hAnsi="Garamond"/>
          <w:sz w:val="20"/>
          <w:szCs w:val="20"/>
          <w:lang w:val="nl-NL"/>
        </w:rPr>
        <w:t>Bevoegd tot het verlenen, wijzigen of intrekken van concessies voor openbaar vervoer per trein is Onze Minister.</w:t>
      </w:r>
    </w:p>
    <w:p w:rsidR="00F62724" w:rsidRPr="00544DC6" w:rsidRDefault="00F62724" w:rsidP="00A861DE">
      <w:pPr>
        <w:pStyle w:val="lid"/>
        <w:numPr>
          <w:ilvl w:val="1"/>
          <w:numId w:val="25"/>
        </w:numPr>
        <w:pBdr>
          <w:top w:val="single" w:sz="4" w:space="1" w:color="auto"/>
          <w:left w:val="single" w:sz="4" w:space="4" w:color="auto"/>
          <w:bottom w:val="single" w:sz="4" w:space="1" w:color="auto"/>
          <w:right w:val="single" w:sz="4" w:space="4" w:color="auto"/>
        </w:pBdr>
        <w:spacing w:before="0" w:beforeAutospacing="0" w:after="0" w:afterAutospacing="0"/>
        <w:rPr>
          <w:rFonts w:ascii="Garamond" w:hAnsi="Garamond"/>
          <w:sz w:val="20"/>
          <w:szCs w:val="20"/>
          <w:lang w:val="nl-NL"/>
        </w:rPr>
      </w:pPr>
      <w:r w:rsidRPr="00544DC6">
        <w:rPr>
          <w:rStyle w:val="lidnr"/>
          <w:rFonts w:ascii="Garamond" w:hAnsi="Garamond"/>
          <w:sz w:val="20"/>
          <w:szCs w:val="20"/>
          <w:lang w:val="nl-NL"/>
        </w:rPr>
        <w:t>2.</w:t>
      </w:r>
      <w:r w:rsidRPr="00544DC6">
        <w:rPr>
          <w:rFonts w:ascii="Garamond" w:hAnsi="Garamond"/>
          <w:sz w:val="20"/>
          <w:szCs w:val="20"/>
          <w:lang w:val="nl-NL"/>
        </w:rPr>
        <w:t xml:space="preserve">Bevoegd tot het verlenen, wijzigen of intrekken van concessies voor openbaar vervoer, anders dan openbaar vervoer per trein, zijn gedeputeerde staten, met uitzondering van concessies voor openbaar vervoer in een plusregio als </w:t>
      </w:r>
      <w:proofErr w:type="gramStart"/>
      <w:r w:rsidRPr="00544DC6">
        <w:rPr>
          <w:rFonts w:ascii="Garamond" w:hAnsi="Garamond"/>
          <w:sz w:val="20"/>
          <w:szCs w:val="20"/>
          <w:lang w:val="nl-NL"/>
        </w:rPr>
        <w:t>bedoeld</w:t>
      </w:r>
      <w:proofErr w:type="gramEnd"/>
      <w:r w:rsidRPr="00544DC6">
        <w:rPr>
          <w:rFonts w:ascii="Garamond" w:hAnsi="Garamond"/>
          <w:sz w:val="20"/>
          <w:szCs w:val="20"/>
          <w:lang w:val="nl-NL"/>
        </w:rPr>
        <w:t xml:space="preserve"> in </w:t>
      </w:r>
      <w:hyperlink r:id="rId47" w:anchor="HoofdstukXI_1_Artikel104" w:history="1">
        <w:r w:rsidRPr="00544DC6">
          <w:rPr>
            <w:rStyle w:val="Hyperlink"/>
            <w:rFonts w:ascii="Garamond" w:hAnsi="Garamond"/>
            <w:sz w:val="20"/>
            <w:szCs w:val="20"/>
            <w:lang w:val="nl-NL"/>
          </w:rPr>
          <w:t>artikel 104 van de Wet gemeenschappelijke regelingen</w:t>
        </w:r>
      </w:hyperlink>
      <w:r w:rsidRPr="00544DC6">
        <w:rPr>
          <w:rFonts w:ascii="Garamond" w:hAnsi="Garamond"/>
          <w:sz w:val="20"/>
          <w:szCs w:val="20"/>
          <w:lang w:val="nl-NL"/>
        </w:rPr>
        <w:t xml:space="preserve"> die de gemeente of gemeenten Amsterdam, Arnhem en Nijmegen, Eindhoven en Helmond, Enschede en Hengelo, 's-Gravenhage, Rotterdam of Utrecht omvat. De concessies in die plusregio’s worden verleend, gewijzigd of ingetrokken door het dagelijks bestuur van de desbetreffende plusregio.</w:t>
      </w:r>
    </w:p>
    <w:p w:rsidR="00F62724" w:rsidRPr="00544DC6" w:rsidRDefault="00F62724" w:rsidP="00A861DE">
      <w:pPr>
        <w:pStyle w:val="lid"/>
        <w:numPr>
          <w:ilvl w:val="1"/>
          <w:numId w:val="25"/>
        </w:numPr>
        <w:pBdr>
          <w:top w:val="single" w:sz="4" w:space="1" w:color="auto"/>
          <w:left w:val="single" w:sz="4" w:space="4" w:color="auto"/>
          <w:bottom w:val="single" w:sz="4" w:space="1" w:color="auto"/>
          <w:right w:val="single" w:sz="4" w:space="4" w:color="auto"/>
        </w:pBdr>
        <w:spacing w:before="0" w:beforeAutospacing="0" w:after="0" w:afterAutospacing="0"/>
        <w:rPr>
          <w:rFonts w:ascii="Garamond" w:hAnsi="Garamond"/>
          <w:sz w:val="20"/>
          <w:szCs w:val="20"/>
          <w:lang w:val="nl-NL"/>
        </w:rPr>
      </w:pPr>
      <w:r w:rsidRPr="00544DC6">
        <w:rPr>
          <w:rStyle w:val="lidnr"/>
          <w:rFonts w:ascii="Garamond" w:hAnsi="Garamond"/>
          <w:sz w:val="20"/>
          <w:szCs w:val="20"/>
          <w:lang w:val="nl-NL"/>
        </w:rPr>
        <w:t>3.</w:t>
      </w:r>
      <w:r w:rsidRPr="00544DC6">
        <w:rPr>
          <w:rFonts w:ascii="Garamond" w:hAnsi="Garamond"/>
          <w:sz w:val="20"/>
          <w:szCs w:val="20"/>
          <w:lang w:val="nl-NL"/>
        </w:rPr>
        <w:t>In afwijking van het eerste lid is het bestuur, bedoeld in het tweede lid, bevoegd tot het verlenen, wijzigen of intrekken van concessies voor regionaal openbaar vervoer per trein voor de bij algemene maatregel van bestuur dan wel in overeenstemming met het betrokken bestuur bij besluit van Onze Minister aangewezen vervoersdiensten die de daarbij aangeven stations verbinden</w:t>
      </w:r>
    </w:p>
    <w:p w:rsidR="00EE6839" w:rsidRPr="00544DC6" w:rsidRDefault="00EE6839" w:rsidP="00E00837">
      <w:pPr>
        <w:rPr>
          <w:rFonts w:ascii="Garamond" w:hAnsi="Garamond"/>
          <w:noProof/>
          <w:lang w:eastAsia="zh-CN"/>
        </w:rPr>
      </w:pPr>
    </w:p>
    <w:p w:rsidR="00265357" w:rsidRPr="00544DC6" w:rsidRDefault="00EE6839" w:rsidP="00D83538">
      <w:pPr>
        <w:jc w:val="both"/>
        <w:rPr>
          <w:rFonts w:ascii="Garamond" w:hAnsi="Garamond"/>
          <w:noProof/>
          <w:lang w:eastAsia="zh-CN"/>
        </w:rPr>
      </w:pPr>
      <w:r w:rsidRPr="00544DC6">
        <w:rPr>
          <w:rFonts w:ascii="Garamond" w:hAnsi="Garamond"/>
          <w:noProof/>
          <w:lang w:eastAsia="zh-CN"/>
        </w:rPr>
        <w:t xml:space="preserve">Omdat het opdrachtgeverschap over het openbaar vervoer in de provincies Groningen en Drenthe is ondergebracht in een gedeeld openbaar vervoersbureau is er sprake van een achttiental opdrachtgevers. </w:t>
      </w:r>
      <w:r w:rsidR="00265357" w:rsidRPr="00544DC6">
        <w:rPr>
          <w:rFonts w:ascii="Garamond" w:hAnsi="Garamond"/>
          <w:noProof/>
          <w:lang w:eastAsia="zh-CN"/>
        </w:rPr>
        <w:t>Over de aard van de overheidsopdrachten en de inrichting van het aanbestedingsspel volgt meer in het volgende hoofdstuk.</w:t>
      </w:r>
    </w:p>
    <w:p w:rsidR="00F62724" w:rsidRPr="00544DC6" w:rsidRDefault="00F62724" w:rsidP="00D83538">
      <w:pPr>
        <w:jc w:val="both"/>
        <w:rPr>
          <w:rFonts w:ascii="Garamond" w:hAnsi="Garamond"/>
          <w:noProof/>
          <w:lang w:eastAsia="zh-CN"/>
        </w:rPr>
      </w:pPr>
    </w:p>
    <w:p w:rsidR="00F62724" w:rsidRPr="00544DC6" w:rsidRDefault="001C35B8" w:rsidP="00E00837">
      <w:pPr>
        <w:rPr>
          <w:rFonts w:ascii="Garamond" w:hAnsi="Garamond"/>
          <w:b/>
          <w:noProof/>
          <w:lang w:eastAsia="zh-CN"/>
        </w:rPr>
      </w:pPr>
      <w:r w:rsidRPr="00544DC6">
        <w:rPr>
          <w:rFonts w:ascii="Garamond" w:hAnsi="Garamond"/>
          <w:b/>
          <w:noProof/>
          <w:lang w:eastAsia="zh-CN"/>
        </w:rPr>
        <w:t xml:space="preserve">10.3 </w:t>
      </w:r>
      <w:r w:rsidR="00750E9C" w:rsidRPr="00544DC6">
        <w:rPr>
          <w:rFonts w:ascii="Garamond" w:hAnsi="Garamond"/>
          <w:b/>
          <w:noProof/>
          <w:lang w:eastAsia="zh-CN"/>
        </w:rPr>
        <w:t xml:space="preserve">Overheid in </w:t>
      </w:r>
      <w:r w:rsidR="00453A52" w:rsidRPr="00544DC6">
        <w:rPr>
          <w:rFonts w:ascii="Garamond" w:hAnsi="Garamond"/>
          <w:b/>
          <w:noProof/>
          <w:lang w:eastAsia="zh-CN"/>
        </w:rPr>
        <w:t>t</w:t>
      </w:r>
      <w:r w:rsidR="00750E9C" w:rsidRPr="00544DC6">
        <w:rPr>
          <w:rFonts w:ascii="Garamond" w:hAnsi="Garamond"/>
          <w:b/>
          <w:noProof/>
          <w:lang w:eastAsia="zh-CN"/>
        </w:rPr>
        <w:t>oezichthoudersrol</w:t>
      </w:r>
      <w:r w:rsidR="00EE219F" w:rsidRPr="00544DC6">
        <w:rPr>
          <w:rFonts w:ascii="Garamond" w:hAnsi="Garamond"/>
          <w:b/>
          <w:noProof/>
          <w:lang w:eastAsia="zh-CN"/>
        </w:rPr>
        <w:t xml:space="preserve"> in het openbaar vervoer</w:t>
      </w:r>
    </w:p>
    <w:p w:rsidR="00525261" w:rsidRPr="00544DC6" w:rsidRDefault="0034752F" w:rsidP="00D83538">
      <w:pPr>
        <w:jc w:val="both"/>
        <w:rPr>
          <w:rFonts w:ascii="Garamond" w:hAnsi="Garamond"/>
          <w:noProof/>
          <w:lang w:eastAsia="zh-CN"/>
        </w:rPr>
      </w:pPr>
      <w:r w:rsidRPr="00544DC6">
        <w:rPr>
          <w:rFonts w:ascii="Garamond" w:hAnsi="Garamond"/>
          <w:noProof/>
          <w:lang w:eastAsia="zh-CN"/>
        </w:rPr>
        <w:t xml:space="preserve">Het kwaliteitstoezicht inzake het uitvoeren van het openbaar vervoer </w:t>
      </w:r>
      <w:r w:rsidR="00525261" w:rsidRPr="00544DC6">
        <w:rPr>
          <w:rFonts w:ascii="Garamond" w:hAnsi="Garamond"/>
          <w:noProof/>
          <w:lang w:eastAsia="zh-CN"/>
        </w:rPr>
        <w:t xml:space="preserve">wordt conform paragraaf 3 van de Wet Personenvervoer bewaakt door een stelsel van vergunningverlening. De uitgifte en bewaking van vergunningen, alsmede andere vormen van kwaliteitstoezicht is ondergebracht bij de </w:t>
      </w:r>
      <w:r w:rsidRPr="00544DC6">
        <w:rPr>
          <w:rFonts w:ascii="Garamond" w:hAnsi="Garamond"/>
          <w:noProof/>
          <w:lang w:eastAsia="zh-CN"/>
        </w:rPr>
        <w:t xml:space="preserve">de Inspectie Verkeer en Waterstaat (IVW). </w:t>
      </w:r>
    </w:p>
    <w:p w:rsidR="00525261" w:rsidRPr="00544DC6" w:rsidRDefault="00525261" w:rsidP="00D83538">
      <w:pPr>
        <w:jc w:val="both"/>
        <w:rPr>
          <w:rFonts w:ascii="Garamond" w:hAnsi="Garamond"/>
          <w:noProof/>
          <w:lang w:eastAsia="zh-CN"/>
        </w:rPr>
      </w:pPr>
    </w:p>
    <w:p w:rsidR="00EE219F" w:rsidRPr="00544DC6" w:rsidRDefault="001E47E3" w:rsidP="00D83538">
      <w:pPr>
        <w:jc w:val="both"/>
        <w:rPr>
          <w:rFonts w:ascii="Garamond" w:hAnsi="Garamond"/>
          <w:noProof/>
          <w:lang w:eastAsia="zh-CN"/>
        </w:rPr>
      </w:pPr>
      <w:r w:rsidRPr="00544DC6">
        <w:rPr>
          <w:rFonts w:ascii="Garamond" w:hAnsi="Garamond"/>
          <w:noProof/>
          <w:lang w:eastAsia="zh-CN"/>
        </w:rPr>
        <w:t>De IVW</w:t>
      </w:r>
      <w:r w:rsidR="008520F5" w:rsidRPr="00544DC6">
        <w:rPr>
          <w:rFonts w:ascii="Garamond" w:hAnsi="Garamond"/>
          <w:noProof/>
          <w:lang w:eastAsia="zh-CN"/>
        </w:rPr>
        <w:t xml:space="preserve"> houdt niet alleen toezicht op de naleving van de Wet Personenvervoer 2000, maar tevens op de naleving van het Arbeidstijdenbesluit-vervoer en op de technische staat van de bussen die gebruikt worden voor het verrichten van openbaar vervoer (http://www.ivw.nl/onderwerpen/bus/) . </w:t>
      </w:r>
      <w:r w:rsidR="00525261" w:rsidRPr="00544DC6">
        <w:rPr>
          <w:rFonts w:ascii="Garamond" w:hAnsi="Garamond"/>
          <w:noProof/>
          <w:lang w:eastAsia="zh-CN"/>
        </w:rPr>
        <w:t xml:space="preserve"> </w:t>
      </w:r>
    </w:p>
    <w:p w:rsidR="00640D8E" w:rsidRPr="00544DC6" w:rsidRDefault="00640D8E" w:rsidP="00D83538">
      <w:pPr>
        <w:jc w:val="both"/>
        <w:rPr>
          <w:rFonts w:ascii="Garamond" w:hAnsi="Garamond"/>
          <w:noProof/>
          <w:lang w:eastAsia="zh-CN"/>
        </w:rPr>
      </w:pPr>
    </w:p>
    <w:p w:rsidR="00640D8E" w:rsidRPr="00544DC6" w:rsidRDefault="00640D8E" w:rsidP="00D83538">
      <w:pPr>
        <w:jc w:val="both"/>
        <w:rPr>
          <w:rFonts w:ascii="Garamond" w:hAnsi="Garamond"/>
          <w:noProof/>
          <w:lang w:eastAsia="zh-CN"/>
        </w:rPr>
      </w:pPr>
      <w:r w:rsidRPr="00544DC6">
        <w:rPr>
          <w:rFonts w:ascii="Garamond" w:hAnsi="Garamond"/>
          <w:noProof/>
          <w:lang w:eastAsia="zh-CN"/>
        </w:rPr>
        <w:t xml:space="preserve">De instrumenten die de IVW ter beschikking staan </w:t>
      </w:r>
      <w:r w:rsidR="00DF03FB" w:rsidRPr="00544DC6">
        <w:rPr>
          <w:rFonts w:ascii="Garamond" w:hAnsi="Garamond"/>
          <w:noProof/>
          <w:lang w:eastAsia="zh-CN"/>
        </w:rPr>
        <w:t>behelzen dus in beginsel het verlenen en b</w:t>
      </w:r>
      <w:r w:rsidR="0004463B" w:rsidRPr="00544DC6">
        <w:rPr>
          <w:rFonts w:ascii="Garamond" w:hAnsi="Garamond"/>
          <w:noProof/>
          <w:lang w:eastAsia="zh-CN"/>
        </w:rPr>
        <w:t>e</w:t>
      </w:r>
      <w:r w:rsidR="00DF03FB" w:rsidRPr="00544DC6">
        <w:rPr>
          <w:rFonts w:ascii="Garamond" w:hAnsi="Garamond"/>
          <w:noProof/>
          <w:lang w:eastAsia="zh-CN"/>
        </w:rPr>
        <w:t>waken van vergunningen. Verder kan de IVW in voorkomende gevallen het inst</w:t>
      </w:r>
      <w:r w:rsidR="0004463B" w:rsidRPr="00544DC6">
        <w:rPr>
          <w:rFonts w:ascii="Garamond" w:hAnsi="Garamond"/>
          <w:noProof/>
          <w:lang w:eastAsia="zh-CN"/>
        </w:rPr>
        <w:t>r</w:t>
      </w:r>
      <w:r w:rsidR="00DF03FB" w:rsidRPr="00544DC6">
        <w:rPr>
          <w:rFonts w:ascii="Garamond" w:hAnsi="Garamond"/>
          <w:noProof/>
          <w:lang w:eastAsia="zh-CN"/>
        </w:rPr>
        <w:t xml:space="preserve">ument van de bestuurlijke boete hanteren. </w:t>
      </w:r>
    </w:p>
    <w:p w:rsidR="007A0592" w:rsidRPr="00544DC6" w:rsidRDefault="007A0592" w:rsidP="00D83538">
      <w:pPr>
        <w:jc w:val="both"/>
        <w:rPr>
          <w:rFonts w:ascii="Garamond" w:hAnsi="Garamond"/>
          <w:noProof/>
          <w:lang w:eastAsia="zh-CN"/>
        </w:rPr>
      </w:pPr>
    </w:p>
    <w:p w:rsidR="007A0592" w:rsidRPr="00544DC6" w:rsidRDefault="007A0592" w:rsidP="00D83538">
      <w:pPr>
        <w:jc w:val="both"/>
        <w:rPr>
          <w:rFonts w:ascii="Garamond" w:hAnsi="Garamond"/>
          <w:noProof/>
          <w:lang w:eastAsia="zh-CN"/>
        </w:rPr>
      </w:pPr>
      <w:r w:rsidRPr="00544DC6">
        <w:rPr>
          <w:rFonts w:ascii="Garamond" w:hAnsi="Garamond"/>
          <w:noProof/>
          <w:lang w:eastAsia="zh-CN"/>
        </w:rPr>
        <w:t xml:space="preserve">Gelet op de bepalingen die opgenomen zijn in de concessievoorschriften is het de aanbestedende overheid zelf die toeziet op de naleving van contractuele kwaliteitseisen. De Wet Personenvervoer staat het de aanbestedende overheid bovendien toe om </w:t>
      </w:r>
      <w:r w:rsidR="00A576B4" w:rsidRPr="00544DC6">
        <w:rPr>
          <w:rFonts w:ascii="Garamond" w:hAnsi="Garamond"/>
          <w:noProof/>
          <w:lang w:eastAsia="zh-CN"/>
        </w:rPr>
        <w:t xml:space="preserve">bonus- en malusconcstructies op te nemen om positief gedrag te belonen en gedragingen die </w:t>
      </w:r>
      <w:r w:rsidR="00E503E6" w:rsidRPr="00544DC6">
        <w:rPr>
          <w:rFonts w:ascii="Garamond" w:hAnsi="Garamond"/>
          <w:noProof/>
          <w:lang w:eastAsia="zh-CN"/>
        </w:rPr>
        <w:t xml:space="preserve">niet sporen met de concessievoorschriften te bestraffen. </w:t>
      </w:r>
    </w:p>
    <w:p w:rsidR="00DF03FB" w:rsidRPr="00544DC6" w:rsidRDefault="00DF03FB" w:rsidP="00D83538">
      <w:pPr>
        <w:jc w:val="both"/>
        <w:rPr>
          <w:rFonts w:ascii="Garamond" w:hAnsi="Garamond"/>
          <w:noProof/>
          <w:lang w:eastAsia="zh-CN"/>
        </w:rPr>
      </w:pPr>
    </w:p>
    <w:p w:rsidR="00DF03FB" w:rsidRPr="00544DC6" w:rsidRDefault="001C35B8" w:rsidP="00E00837">
      <w:pPr>
        <w:rPr>
          <w:rFonts w:ascii="Garamond" w:hAnsi="Garamond"/>
          <w:b/>
          <w:noProof/>
          <w:lang w:eastAsia="zh-CN"/>
        </w:rPr>
      </w:pPr>
      <w:r w:rsidRPr="00544DC6">
        <w:rPr>
          <w:rFonts w:ascii="Garamond" w:hAnsi="Garamond"/>
          <w:b/>
          <w:noProof/>
          <w:lang w:eastAsia="zh-CN"/>
        </w:rPr>
        <w:t xml:space="preserve">10.4 </w:t>
      </w:r>
      <w:r w:rsidR="008C780E" w:rsidRPr="00544DC6">
        <w:rPr>
          <w:rFonts w:ascii="Garamond" w:hAnsi="Garamond"/>
          <w:b/>
          <w:noProof/>
          <w:lang w:eastAsia="zh-CN"/>
        </w:rPr>
        <w:t>Overheid in de rol van m</w:t>
      </w:r>
      <w:r w:rsidR="002E65C8" w:rsidRPr="00544DC6">
        <w:rPr>
          <w:rFonts w:ascii="Garamond" w:hAnsi="Garamond"/>
          <w:b/>
          <w:noProof/>
          <w:lang w:eastAsia="zh-CN"/>
        </w:rPr>
        <w:t>arktmeester in het openbaar vervoer</w:t>
      </w:r>
    </w:p>
    <w:p w:rsidR="00DF2436" w:rsidRPr="00544DC6" w:rsidRDefault="002E65C8" w:rsidP="00D83538">
      <w:pPr>
        <w:jc w:val="both"/>
        <w:rPr>
          <w:rFonts w:ascii="Garamond" w:hAnsi="Garamond"/>
          <w:noProof/>
          <w:lang w:eastAsia="zh-CN"/>
        </w:rPr>
      </w:pPr>
      <w:r w:rsidRPr="00544DC6">
        <w:rPr>
          <w:rFonts w:ascii="Garamond" w:hAnsi="Garamond"/>
          <w:noProof/>
          <w:lang w:eastAsia="zh-CN"/>
        </w:rPr>
        <w:t xml:space="preserve">De bewaking op de mededinging </w:t>
      </w:r>
      <w:r w:rsidR="00265357" w:rsidRPr="00544DC6">
        <w:rPr>
          <w:rFonts w:ascii="Garamond" w:hAnsi="Garamond"/>
          <w:noProof/>
          <w:lang w:eastAsia="zh-CN"/>
        </w:rPr>
        <w:t xml:space="preserve">in het aanbestede openbaar vervoer </w:t>
      </w:r>
      <w:r w:rsidRPr="00544DC6">
        <w:rPr>
          <w:rFonts w:ascii="Garamond" w:hAnsi="Garamond"/>
          <w:noProof/>
          <w:lang w:eastAsia="zh-CN"/>
        </w:rPr>
        <w:t xml:space="preserve">is conform artikel </w:t>
      </w:r>
      <w:r w:rsidR="00E65E78" w:rsidRPr="00544DC6">
        <w:rPr>
          <w:rFonts w:ascii="Garamond" w:hAnsi="Garamond"/>
          <w:noProof/>
          <w:lang w:eastAsia="zh-CN"/>
        </w:rPr>
        <w:t>87 lid 4 ondergebracht bij de Nederlandse Mededingingsautoriteit. De Mededingingsautoriteit heeft op haar beurt deze rol ondergebracht bij de vervoerskamer van de Mededingingsautoritiet</w:t>
      </w:r>
      <w:r w:rsidR="00762F39" w:rsidRPr="00544DC6">
        <w:rPr>
          <w:rFonts w:ascii="Garamond" w:hAnsi="Garamond"/>
          <w:noProof/>
          <w:lang w:eastAsia="zh-CN"/>
        </w:rPr>
        <w:t xml:space="preserve"> (</w:t>
      </w:r>
      <w:hyperlink r:id="rId48" w:history="1">
        <w:r w:rsidR="00762F39" w:rsidRPr="00544DC6">
          <w:rPr>
            <w:rStyle w:val="Hyperlink"/>
            <w:rFonts w:ascii="Garamond" w:hAnsi="Garamond"/>
            <w:noProof/>
            <w:lang w:eastAsia="zh-CN"/>
          </w:rPr>
          <w:t>http://www.energiekamer.nl/nederlands/vk/wp2000/index.asp</w:t>
        </w:r>
      </w:hyperlink>
      <w:r w:rsidR="00762F39" w:rsidRPr="00544DC6">
        <w:rPr>
          <w:rFonts w:ascii="Garamond" w:hAnsi="Garamond"/>
          <w:noProof/>
          <w:lang w:eastAsia="zh-CN"/>
        </w:rPr>
        <w:t>).</w:t>
      </w:r>
    </w:p>
    <w:p w:rsidR="009C67FA" w:rsidRPr="00544DC6" w:rsidRDefault="009C67FA" w:rsidP="00E00837">
      <w:pPr>
        <w:rPr>
          <w:rFonts w:ascii="Garamond" w:hAnsi="Garamond"/>
          <w:noProof/>
          <w:lang w:eastAsia="zh-CN"/>
        </w:rPr>
      </w:pPr>
    </w:p>
    <w:p w:rsidR="009C67FA" w:rsidRPr="00544DC6" w:rsidRDefault="009C67FA" w:rsidP="00A861DE">
      <w:pPr>
        <w:pStyle w:val="Heading5"/>
        <w:numPr>
          <w:ilvl w:val="0"/>
          <w:numId w:val="29"/>
        </w:numPr>
        <w:pBdr>
          <w:top w:val="single" w:sz="4" w:space="1" w:color="auto"/>
          <w:left w:val="single" w:sz="4" w:space="4" w:color="auto"/>
          <w:bottom w:val="single" w:sz="4" w:space="1" w:color="auto"/>
          <w:right w:val="single" w:sz="4" w:space="4" w:color="auto"/>
        </w:pBdr>
        <w:spacing w:before="0" w:after="0"/>
        <w:rPr>
          <w:rFonts w:ascii="Garamond" w:hAnsi="Garamond"/>
          <w:sz w:val="20"/>
          <w:szCs w:val="20"/>
        </w:rPr>
      </w:pPr>
      <w:r w:rsidRPr="00544DC6">
        <w:rPr>
          <w:rFonts w:ascii="Garamond" w:hAnsi="Garamond"/>
          <w:sz w:val="20"/>
          <w:szCs w:val="20"/>
        </w:rPr>
        <w:t>Wet Personenvervoer 2000 Artikel 87 lid 4</w:t>
      </w:r>
    </w:p>
    <w:p w:rsidR="009C67FA" w:rsidRPr="00544DC6" w:rsidRDefault="009C67FA" w:rsidP="00A861DE">
      <w:pPr>
        <w:pStyle w:val="lid"/>
        <w:numPr>
          <w:ilvl w:val="0"/>
          <w:numId w:val="29"/>
        </w:numPr>
        <w:pBdr>
          <w:top w:val="single" w:sz="4" w:space="1" w:color="auto"/>
          <w:left w:val="single" w:sz="4" w:space="4" w:color="auto"/>
          <w:bottom w:val="single" w:sz="4" w:space="1" w:color="auto"/>
          <w:right w:val="single" w:sz="4" w:space="4" w:color="auto"/>
        </w:pBdr>
        <w:spacing w:before="0" w:beforeAutospacing="0" w:after="0" w:afterAutospacing="0"/>
        <w:rPr>
          <w:rFonts w:ascii="Garamond" w:hAnsi="Garamond"/>
          <w:sz w:val="20"/>
          <w:szCs w:val="20"/>
          <w:lang w:val="nl-NL"/>
        </w:rPr>
      </w:pPr>
      <w:r w:rsidRPr="00544DC6">
        <w:rPr>
          <w:rStyle w:val="lidnr"/>
          <w:rFonts w:ascii="Garamond" w:hAnsi="Garamond"/>
          <w:sz w:val="20"/>
          <w:szCs w:val="20"/>
          <w:lang w:val="nl-NL"/>
        </w:rPr>
        <w:t>4.</w:t>
      </w:r>
      <w:r w:rsidRPr="00544DC6">
        <w:rPr>
          <w:rFonts w:ascii="Garamond" w:hAnsi="Garamond"/>
          <w:sz w:val="20"/>
          <w:szCs w:val="20"/>
          <w:lang w:val="nl-NL"/>
        </w:rPr>
        <w:t xml:space="preserve">Met het toezicht op de naleving van het bepaalde in </w:t>
      </w:r>
      <w:hyperlink r:id="rId49" w:anchor="HoofdstukIII_6_Artikel69" w:history="1">
        <w:r w:rsidRPr="00544DC6">
          <w:rPr>
            <w:rStyle w:val="Hyperlink"/>
            <w:rFonts w:ascii="Garamond" w:hAnsi="Garamond"/>
            <w:sz w:val="20"/>
            <w:szCs w:val="20"/>
            <w:lang w:val="nl-NL"/>
          </w:rPr>
          <w:t>artikel 69, eerste, vijfde en zevende lid</w:t>
        </w:r>
      </w:hyperlink>
      <w:r w:rsidRPr="00544DC6">
        <w:rPr>
          <w:rFonts w:ascii="Garamond" w:hAnsi="Garamond"/>
          <w:sz w:val="20"/>
          <w:szCs w:val="20"/>
          <w:lang w:val="nl-NL"/>
        </w:rPr>
        <w:t>, zijn belast de bij besluit van de raad van bestuur van de mededingingsautoriteit aangewezen ambtenaren van de Nederlandse Mededingingsautoriteit.</w:t>
      </w:r>
    </w:p>
    <w:p w:rsidR="00DF2436" w:rsidRPr="00544DC6" w:rsidRDefault="00DF2436" w:rsidP="00E00837">
      <w:pPr>
        <w:rPr>
          <w:rFonts w:ascii="Garamond" w:hAnsi="Garamond"/>
          <w:noProof/>
          <w:sz w:val="20"/>
          <w:szCs w:val="20"/>
          <w:lang w:eastAsia="zh-CN"/>
        </w:rPr>
      </w:pPr>
    </w:p>
    <w:p w:rsidR="00DF2436" w:rsidRPr="00544DC6" w:rsidRDefault="001C35B8" w:rsidP="00E00837">
      <w:pPr>
        <w:rPr>
          <w:rFonts w:ascii="Garamond" w:hAnsi="Garamond"/>
          <w:b/>
          <w:noProof/>
          <w:lang w:eastAsia="zh-CN"/>
        </w:rPr>
      </w:pPr>
      <w:r w:rsidRPr="00544DC6">
        <w:rPr>
          <w:rFonts w:ascii="Garamond" w:hAnsi="Garamond"/>
          <w:b/>
          <w:noProof/>
          <w:lang w:eastAsia="zh-CN"/>
        </w:rPr>
        <w:t xml:space="preserve">10.5 </w:t>
      </w:r>
      <w:r w:rsidR="008C780E" w:rsidRPr="00544DC6">
        <w:rPr>
          <w:rFonts w:ascii="Garamond" w:hAnsi="Garamond"/>
          <w:b/>
          <w:noProof/>
          <w:lang w:eastAsia="zh-CN"/>
        </w:rPr>
        <w:t>Overheid in de rol van e</w:t>
      </w:r>
      <w:r w:rsidR="00DF2436" w:rsidRPr="00544DC6">
        <w:rPr>
          <w:rFonts w:ascii="Garamond" w:hAnsi="Garamond"/>
          <w:b/>
          <w:noProof/>
          <w:lang w:eastAsia="zh-CN"/>
        </w:rPr>
        <w:t>igenaar in het openbaar vervoer</w:t>
      </w:r>
    </w:p>
    <w:p w:rsidR="00762F39" w:rsidRPr="00544DC6" w:rsidRDefault="000A7B75" w:rsidP="00D83538">
      <w:pPr>
        <w:jc w:val="both"/>
        <w:rPr>
          <w:rFonts w:ascii="Garamond" w:hAnsi="Garamond"/>
          <w:noProof/>
          <w:lang w:eastAsia="zh-CN"/>
        </w:rPr>
      </w:pPr>
      <w:r w:rsidRPr="00544DC6">
        <w:rPr>
          <w:rFonts w:ascii="Garamond" w:hAnsi="Garamond"/>
          <w:noProof/>
          <w:lang w:eastAsia="zh-CN"/>
        </w:rPr>
        <w:t xml:space="preserve">Nog altijd heeft de Nederlandse staat een (beperkte)eigenaarsrol in het openbaar vervoer. </w:t>
      </w:r>
      <w:r w:rsidR="001A067A" w:rsidRPr="00544DC6">
        <w:rPr>
          <w:rFonts w:ascii="Garamond" w:hAnsi="Garamond"/>
          <w:noProof/>
          <w:lang w:eastAsia="zh-CN"/>
        </w:rPr>
        <w:t>Als we ons concentreren op het aanbestede busvervoer dan zien we dat Nederlandse staat een belang heeft in:</w:t>
      </w:r>
    </w:p>
    <w:p w:rsidR="004E5911" w:rsidRPr="00544DC6" w:rsidRDefault="001A067A" w:rsidP="00D83538">
      <w:pPr>
        <w:numPr>
          <w:ilvl w:val="0"/>
          <w:numId w:val="28"/>
        </w:numPr>
        <w:jc w:val="both"/>
        <w:rPr>
          <w:rFonts w:ascii="Garamond" w:hAnsi="Garamond"/>
          <w:noProof/>
          <w:lang w:eastAsia="zh-CN"/>
        </w:rPr>
      </w:pPr>
      <w:r w:rsidRPr="00544DC6">
        <w:rPr>
          <w:rFonts w:ascii="Garamond" w:hAnsi="Garamond"/>
          <w:i/>
          <w:noProof/>
          <w:lang w:eastAsia="zh-CN"/>
        </w:rPr>
        <w:t xml:space="preserve">Connexxion: </w:t>
      </w:r>
      <w:r w:rsidRPr="00544DC6">
        <w:rPr>
          <w:rFonts w:ascii="Garamond" w:hAnsi="Garamond"/>
          <w:i/>
          <w:noProof/>
          <w:lang w:eastAsia="zh-CN"/>
        </w:rPr>
        <w:tab/>
      </w:r>
    </w:p>
    <w:p w:rsidR="001A067A" w:rsidRPr="00544DC6" w:rsidRDefault="001A067A" w:rsidP="00D83538">
      <w:pPr>
        <w:ind w:left="1416"/>
        <w:jc w:val="both"/>
        <w:rPr>
          <w:rFonts w:ascii="Garamond" w:hAnsi="Garamond"/>
          <w:noProof/>
          <w:lang w:eastAsia="zh-CN"/>
        </w:rPr>
      </w:pPr>
      <w:r w:rsidRPr="00544DC6">
        <w:rPr>
          <w:rFonts w:ascii="Garamond" w:hAnsi="Garamond"/>
          <w:noProof/>
          <w:lang w:eastAsia="zh-CN"/>
        </w:rPr>
        <w:t xml:space="preserve">De </w:t>
      </w:r>
      <w:r w:rsidR="00614C4A" w:rsidRPr="00544DC6">
        <w:rPr>
          <w:rFonts w:ascii="Garamond" w:hAnsi="Garamond"/>
          <w:noProof/>
          <w:lang w:eastAsia="zh-CN"/>
        </w:rPr>
        <w:t>Staat der Nederlanden</w:t>
      </w:r>
      <w:r w:rsidRPr="00544DC6">
        <w:rPr>
          <w:rFonts w:ascii="Garamond" w:hAnsi="Garamond"/>
          <w:noProof/>
          <w:lang w:eastAsia="zh-CN"/>
        </w:rPr>
        <w:t xml:space="preserve"> houdt nog een belang van ca. 33% </w:t>
      </w:r>
      <w:r w:rsidR="00614C4A" w:rsidRPr="00544DC6">
        <w:rPr>
          <w:rFonts w:ascii="Garamond" w:hAnsi="Garamond"/>
          <w:noProof/>
          <w:lang w:eastAsia="zh-CN"/>
        </w:rPr>
        <w:t xml:space="preserve">in Connexxion </w:t>
      </w:r>
      <w:r w:rsidRPr="00544DC6">
        <w:rPr>
          <w:rFonts w:ascii="Garamond" w:hAnsi="Garamond"/>
          <w:noProof/>
          <w:lang w:eastAsia="zh-CN"/>
        </w:rPr>
        <w:t xml:space="preserve">na een eerdere verkoop van </w:t>
      </w:r>
      <w:r w:rsidR="00614C4A" w:rsidRPr="00544DC6">
        <w:rPr>
          <w:rFonts w:ascii="Garamond" w:hAnsi="Garamond"/>
          <w:noProof/>
          <w:lang w:eastAsia="zh-CN"/>
        </w:rPr>
        <w:t>tweederde van het aandelen kapitaal aan een consortium van het Franse Transdev en de Bank Nederlandse Gemeenten (Connexxion 2009, p12).</w:t>
      </w:r>
    </w:p>
    <w:p w:rsidR="004E5911" w:rsidRPr="00544DC6" w:rsidRDefault="00614C4A" w:rsidP="00D83538">
      <w:pPr>
        <w:numPr>
          <w:ilvl w:val="0"/>
          <w:numId w:val="28"/>
        </w:numPr>
        <w:jc w:val="both"/>
        <w:rPr>
          <w:rFonts w:ascii="Garamond" w:hAnsi="Garamond"/>
          <w:noProof/>
          <w:lang w:eastAsia="zh-CN"/>
        </w:rPr>
      </w:pPr>
      <w:r w:rsidRPr="00544DC6">
        <w:rPr>
          <w:rFonts w:ascii="Garamond" w:hAnsi="Garamond"/>
          <w:i/>
          <w:noProof/>
          <w:lang w:eastAsia="zh-CN"/>
        </w:rPr>
        <w:t>Syntus:</w:t>
      </w:r>
      <w:r w:rsidRPr="00544DC6">
        <w:rPr>
          <w:rFonts w:ascii="Garamond" w:hAnsi="Garamond"/>
          <w:noProof/>
          <w:lang w:eastAsia="zh-CN"/>
        </w:rPr>
        <w:tab/>
      </w:r>
      <w:r w:rsidRPr="00544DC6">
        <w:rPr>
          <w:rFonts w:ascii="Garamond" w:hAnsi="Garamond"/>
          <w:noProof/>
          <w:lang w:eastAsia="zh-CN"/>
        </w:rPr>
        <w:tab/>
      </w:r>
    </w:p>
    <w:p w:rsidR="00614C4A" w:rsidRPr="00544DC6" w:rsidRDefault="00614C4A" w:rsidP="00D83538">
      <w:pPr>
        <w:ind w:left="1416"/>
        <w:jc w:val="both"/>
        <w:rPr>
          <w:rFonts w:ascii="Garamond" w:hAnsi="Garamond"/>
          <w:noProof/>
          <w:lang w:eastAsia="zh-CN"/>
        </w:rPr>
      </w:pPr>
      <w:r w:rsidRPr="00544DC6">
        <w:rPr>
          <w:rFonts w:ascii="Garamond" w:hAnsi="Garamond"/>
          <w:noProof/>
          <w:lang w:eastAsia="zh-CN"/>
        </w:rPr>
        <w:t xml:space="preserve">Syntus is </w:t>
      </w:r>
      <w:r w:rsidR="00976AAC" w:rsidRPr="00544DC6">
        <w:rPr>
          <w:rFonts w:ascii="Garamond" w:hAnsi="Garamond"/>
          <w:noProof/>
          <w:lang w:eastAsia="zh-CN"/>
        </w:rPr>
        <w:t xml:space="preserve">in gedeeld eigendom van de Nederlandse Spoorwegen (waarvan alle aandelen in handen zijn van de Staat der Nederlanden) en het Franse Keolis. </w:t>
      </w:r>
    </w:p>
    <w:p w:rsidR="004E5911" w:rsidRPr="00544DC6" w:rsidRDefault="00976AAC" w:rsidP="00D83538">
      <w:pPr>
        <w:numPr>
          <w:ilvl w:val="0"/>
          <w:numId w:val="28"/>
        </w:numPr>
        <w:jc w:val="both"/>
        <w:rPr>
          <w:rFonts w:ascii="Garamond" w:hAnsi="Garamond"/>
          <w:noProof/>
          <w:lang w:eastAsia="zh-CN"/>
        </w:rPr>
      </w:pPr>
      <w:r w:rsidRPr="00544DC6">
        <w:rPr>
          <w:rFonts w:ascii="Garamond" w:hAnsi="Garamond"/>
          <w:i/>
          <w:noProof/>
          <w:lang w:eastAsia="zh-CN"/>
        </w:rPr>
        <w:t>Q-buzz:</w:t>
      </w:r>
      <w:r w:rsidRPr="00544DC6">
        <w:rPr>
          <w:rFonts w:ascii="Garamond" w:hAnsi="Garamond"/>
          <w:noProof/>
          <w:lang w:eastAsia="zh-CN"/>
        </w:rPr>
        <w:t xml:space="preserve"> </w:t>
      </w:r>
      <w:r w:rsidRPr="00544DC6">
        <w:rPr>
          <w:rFonts w:ascii="Garamond" w:hAnsi="Garamond"/>
          <w:noProof/>
          <w:lang w:eastAsia="zh-CN"/>
        </w:rPr>
        <w:tab/>
      </w:r>
      <w:r w:rsidRPr="00544DC6">
        <w:rPr>
          <w:rFonts w:ascii="Garamond" w:hAnsi="Garamond"/>
          <w:noProof/>
          <w:lang w:eastAsia="zh-CN"/>
        </w:rPr>
        <w:tab/>
      </w:r>
    </w:p>
    <w:p w:rsidR="00976AAC" w:rsidRPr="00544DC6" w:rsidRDefault="00976AAC" w:rsidP="00D83538">
      <w:pPr>
        <w:ind w:left="1416"/>
        <w:jc w:val="both"/>
        <w:rPr>
          <w:rFonts w:ascii="Garamond" w:hAnsi="Garamond"/>
          <w:noProof/>
          <w:lang w:eastAsia="zh-CN"/>
        </w:rPr>
      </w:pPr>
      <w:r w:rsidRPr="00544DC6">
        <w:rPr>
          <w:rFonts w:ascii="Garamond" w:hAnsi="Garamond"/>
          <w:noProof/>
          <w:lang w:eastAsia="zh-CN"/>
        </w:rPr>
        <w:t xml:space="preserve">Q-buzz is </w:t>
      </w:r>
      <w:r w:rsidR="00CE0334" w:rsidRPr="00544DC6">
        <w:rPr>
          <w:rFonts w:ascii="Garamond" w:hAnsi="Garamond"/>
          <w:noProof/>
          <w:lang w:eastAsia="zh-CN"/>
        </w:rPr>
        <w:t xml:space="preserve">tevens deels in eigendom van de Nederlandse Spoorwegen en deels in private handen. </w:t>
      </w:r>
    </w:p>
    <w:p w:rsidR="00CE0334" w:rsidRPr="00544DC6" w:rsidRDefault="00CE0334" w:rsidP="00D83538">
      <w:pPr>
        <w:jc w:val="both"/>
        <w:rPr>
          <w:rFonts w:ascii="Garamond" w:hAnsi="Garamond"/>
          <w:noProof/>
          <w:lang w:eastAsia="zh-CN"/>
        </w:rPr>
      </w:pPr>
    </w:p>
    <w:p w:rsidR="00CE0334" w:rsidRPr="00544DC6" w:rsidRDefault="00D21771" w:rsidP="00D83538">
      <w:pPr>
        <w:jc w:val="both"/>
        <w:rPr>
          <w:rFonts w:ascii="Garamond" w:hAnsi="Garamond"/>
          <w:noProof/>
          <w:lang w:eastAsia="zh-CN"/>
        </w:rPr>
      </w:pPr>
      <w:r w:rsidRPr="00544DC6">
        <w:rPr>
          <w:rFonts w:ascii="Garamond" w:hAnsi="Garamond"/>
          <w:noProof/>
          <w:lang w:eastAsia="zh-CN"/>
        </w:rPr>
        <w:t xml:space="preserve">Alleen het belang in Connexxion is een direct eigendom van </w:t>
      </w:r>
      <w:r w:rsidR="00327219" w:rsidRPr="00544DC6">
        <w:rPr>
          <w:rFonts w:ascii="Garamond" w:hAnsi="Garamond"/>
          <w:noProof/>
          <w:lang w:eastAsia="zh-CN"/>
        </w:rPr>
        <w:t xml:space="preserve">de Staat der Nederlanden via een deelname in het </w:t>
      </w:r>
      <w:r w:rsidRPr="00544DC6">
        <w:rPr>
          <w:rFonts w:ascii="Garamond" w:hAnsi="Garamond"/>
          <w:noProof/>
          <w:lang w:eastAsia="zh-CN"/>
        </w:rPr>
        <w:t xml:space="preserve">aandelenkapitaal. De belangen in Syntus en Q-buzz lopen via het eigendom van de Nederlandse Spoorwegen. </w:t>
      </w:r>
      <w:r w:rsidR="005524CD" w:rsidRPr="00544DC6">
        <w:rPr>
          <w:rFonts w:ascii="Garamond" w:hAnsi="Garamond"/>
          <w:noProof/>
          <w:lang w:eastAsia="zh-CN"/>
        </w:rPr>
        <w:t xml:space="preserve">Voorts is er in geen van de aanbestede gevallen sprake van een </w:t>
      </w:r>
      <w:r w:rsidR="00EA145D" w:rsidRPr="00544DC6">
        <w:rPr>
          <w:rFonts w:ascii="Garamond" w:hAnsi="Garamond"/>
          <w:noProof/>
          <w:lang w:eastAsia="zh-CN"/>
        </w:rPr>
        <w:t xml:space="preserve">rolconflict tussen de rol van opdrachtgever en de rol van eigenaar. </w:t>
      </w:r>
      <w:r w:rsidR="0055759E" w:rsidRPr="00544DC6">
        <w:rPr>
          <w:rFonts w:ascii="Garamond" w:hAnsi="Garamond"/>
          <w:noProof/>
          <w:lang w:eastAsia="zh-CN"/>
        </w:rPr>
        <w:t xml:space="preserve">Althans, in die zin dat de directe opdrachtgever ook direct </w:t>
      </w:r>
      <w:r w:rsidR="00327219" w:rsidRPr="00544DC6">
        <w:rPr>
          <w:rFonts w:ascii="Garamond" w:hAnsi="Garamond"/>
          <w:noProof/>
          <w:lang w:eastAsia="zh-CN"/>
        </w:rPr>
        <w:t>(deel)</w:t>
      </w:r>
      <w:r w:rsidR="0055759E" w:rsidRPr="00544DC6">
        <w:rPr>
          <w:rFonts w:ascii="Garamond" w:hAnsi="Garamond"/>
          <w:noProof/>
          <w:lang w:eastAsia="zh-CN"/>
        </w:rPr>
        <w:t xml:space="preserve">eigenaar is van de vervoersmaatschappij. </w:t>
      </w:r>
    </w:p>
    <w:p w:rsidR="005F2187" w:rsidRPr="00544DC6" w:rsidRDefault="005F2187" w:rsidP="00D83538">
      <w:pPr>
        <w:jc w:val="both"/>
        <w:rPr>
          <w:rFonts w:ascii="Garamond" w:hAnsi="Garamond"/>
          <w:noProof/>
          <w:lang w:eastAsia="zh-CN"/>
        </w:rPr>
      </w:pPr>
    </w:p>
    <w:p w:rsidR="00371258" w:rsidRPr="00544DC6" w:rsidRDefault="001C35B8" w:rsidP="00D83538">
      <w:pPr>
        <w:jc w:val="both"/>
        <w:rPr>
          <w:rFonts w:ascii="Garamond" w:hAnsi="Garamond"/>
          <w:b/>
          <w:noProof/>
          <w:lang w:eastAsia="zh-CN"/>
        </w:rPr>
      </w:pPr>
      <w:r w:rsidRPr="00544DC6">
        <w:rPr>
          <w:rFonts w:ascii="Garamond" w:hAnsi="Garamond"/>
          <w:b/>
          <w:noProof/>
          <w:lang w:eastAsia="zh-CN"/>
        </w:rPr>
        <w:t xml:space="preserve">10.6 </w:t>
      </w:r>
      <w:r w:rsidR="005F2187" w:rsidRPr="00544DC6">
        <w:rPr>
          <w:rFonts w:ascii="Garamond" w:hAnsi="Garamond"/>
          <w:b/>
          <w:noProof/>
          <w:lang w:eastAsia="zh-CN"/>
        </w:rPr>
        <w:t>(Quasi)</w:t>
      </w:r>
      <w:r w:rsidR="005F2187" w:rsidRPr="00544DC6">
        <w:rPr>
          <w:rFonts w:ascii="Garamond" w:hAnsi="Garamond"/>
          <w:noProof/>
          <w:lang w:eastAsia="zh-CN"/>
        </w:rPr>
        <w:t xml:space="preserve"> </w:t>
      </w:r>
      <w:r w:rsidR="008C780E" w:rsidRPr="00544DC6">
        <w:rPr>
          <w:rFonts w:ascii="Garamond" w:hAnsi="Garamond"/>
          <w:b/>
          <w:noProof/>
          <w:lang w:eastAsia="zh-CN"/>
        </w:rPr>
        <w:t>Private partijen in de rol van u</w:t>
      </w:r>
      <w:r w:rsidR="00371258" w:rsidRPr="00544DC6">
        <w:rPr>
          <w:rFonts w:ascii="Garamond" w:hAnsi="Garamond"/>
          <w:b/>
          <w:noProof/>
          <w:lang w:eastAsia="zh-CN"/>
        </w:rPr>
        <w:t>itvoeringsdiensten in het openbaar vervoer</w:t>
      </w:r>
    </w:p>
    <w:p w:rsidR="00371258" w:rsidRPr="00544DC6" w:rsidRDefault="00B37F5C" w:rsidP="00D83538">
      <w:pPr>
        <w:jc w:val="both"/>
        <w:rPr>
          <w:rFonts w:ascii="Garamond" w:hAnsi="Garamond"/>
          <w:noProof/>
          <w:lang w:eastAsia="zh-CN"/>
        </w:rPr>
      </w:pPr>
      <w:r w:rsidRPr="00544DC6">
        <w:rPr>
          <w:rFonts w:ascii="Garamond" w:hAnsi="Garamond"/>
          <w:noProof/>
          <w:lang w:eastAsia="zh-CN"/>
        </w:rPr>
        <w:t>De uitvoeringsdiensten in het openbaar vervoer zijn overwegend in private handen. De volgende partijen zijn actief op de markt van het Nederlandse openbare busvervoer:</w:t>
      </w:r>
    </w:p>
    <w:p w:rsidR="00B37F5C" w:rsidRPr="00544DC6" w:rsidRDefault="00B37F5C" w:rsidP="00D83538">
      <w:pPr>
        <w:numPr>
          <w:ilvl w:val="0"/>
          <w:numId w:val="28"/>
        </w:numPr>
        <w:jc w:val="both"/>
        <w:rPr>
          <w:rFonts w:ascii="Garamond" w:hAnsi="Garamond"/>
          <w:noProof/>
          <w:lang w:eastAsia="zh-CN"/>
        </w:rPr>
      </w:pPr>
      <w:r w:rsidRPr="00544DC6">
        <w:rPr>
          <w:rFonts w:ascii="Garamond" w:hAnsi="Garamond"/>
          <w:i/>
          <w:noProof/>
          <w:lang w:eastAsia="zh-CN"/>
        </w:rPr>
        <w:t xml:space="preserve">Veolia Transport </w:t>
      </w:r>
    </w:p>
    <w:p w:rsidR="00B37F5C" w:rsidRPr="00544DC6" w:rsidRDefault="00B37F5C" w:rsidP="00D83538">
      <w:pPr>
        <w:ind w:left="1416"/>
        <w:jc w:val="both"/>
        <w:rPr>
          <w:rFonts w:ascii="Garamond" w:hAnsi="Garamond"/>
          <w:noProof/>
          <w:lang w:eastAsia="zh-CN"/>
        </w:rPr>
      </w:pPr>
      <w:r w:rsidRPr="00544DC6">
        <w:rPr>
          <w:rFonts w:ascii="Garamond" w:hAnsi="Garamond"/>
          <w:noProof/>
          <w:lang w:eastAsia="zh-CN"/>
        </w:rPr>
        <w:t xml:space="preserve">Veolia Transport is een onderdeel van de Franse groep Veolia Environnement. </w:t>
      </w:r>
      <w:r w:rsidR="002D0FD7" w:rsidRPr="00544DC6">
        <w:rPr>
          <w:rFonts w:ascii="Garamond" w:hAnsi="Garamond"/>
          <w:noProof/>
          <w:lang w:eastAsia="zh-CN"/>
        </w:rPr>
        <w:t xml:space="preserve">Binnen Nederland is Veolia overwegend actief in de zuidelijke provincies. Uitzonderingen hierop zijn het perceel Veluwe (welke </w:t>
      </w:r>
      <w:r w:rsidR="00413558" w:rsidRPr="00544DC6">
        <w:rPr>
          <w:rFonts w:ascii="Garamond" w:hAnsi="Garamond"/>
          <w:noProof/>
          <w:lang w:eastAsia="zh-CN"/>
        </w:rPr>
        <w:t xml:space="preserve">per december 2010 </w:t>
      </w:r>
      <w:r w:rsidR="002D0FD7" w:rsidRPr="00544DC6">
        <w:rPr>
          <w:rFonts w:ascii="Garamond" w:hAnsi="Garamond"/>
          <w:noProof/>
          <w:lang w:eastAsia="zh-CN"/>
        </w:rPr>
        <w:t xml:space="preserve">overgaat aan </w:t>
      </w:r>
      <w:r w:rsidR="004367DB" w:rsidRPr="00544DC6">
        <w:rPr>
          <w:rFonts w:ascii="Garamond" w:hAnsi="Garamond"/>
          <w:noProof/>
          <w:lang w:eastAsia="zh-CN"/>
        </w:rPr>
        <w:t>Syntus</w:t>
      </w:r>
      <w:r w:rsidR="002D0FD7" w:rsidRPr="00544DC6">
        <w:rPr>
          <w:rFonts w:ascii="Garamond" w:hAnsi="Garamond"/>
          <w:noProof/>
          <w:lang w:eastAsia="zh-CN"/>
        </w:rPr>
        <w:t>) en het perceel Haaglanden Streek.</w:t>
      </w:r>
    </w:p>
    <w:p w:rsidR="00B37F5C" w:rsidRPr="00544DC6" w:rsidRDefault="00B37F5C" w:rsidP="00D83538">
      <w:pPr>
        <w:numPr>
          <w:ilvl w:val="0"/>
          <w:numId w:val="28"/>
        </w:numPr>
        <w:jc w:val="both"/>
        <w:rPr>
          <w:rFonts w:ascii="Garamond" w:hAnsi="Garamond"/>
          <w:noProof/>
          <w:lang w:eastAsia="zh-CN"/>
        </w:rPr>
      </w:pPr>
      <w:r w:rsidRPr="00544DC6">
        <w:rPr>
          <w:rFonts w:ascii="Garamond" w:hAnsi="Garamond"/>
          <w:i/>
          <w:noProof/>
          <w:lang w:eastAsia="zh-CN"/>
        </w:rPr>
        <w:t>Connexxion</w:t>
      </w:r>
    </w:p>
    <w:p w:rsidR="002D0FD7" w:rsidRDefault="002D0FD7" w:rsidP="00D83538">
      <w:pPr>
        <w:ind w:left="1416"/>
        <w:jc w:val="both"/>
        <w:rPr>
          <w:rFonts w:ascii="Garamond" w:hAnsi="Garamond"/>
          <w:noProof/>
          <w:lang w:eastAsia="zh-CN"/>
        </w:rPr>
      </w:pPr>
      <w:r w:rsidRPr="00544DC6">
        <w:rPr>
          <w:rFonts w:ascii="Garamond" w:hAnsi="Garamond"/>
          <w:noProof/>
          <w:lang w:eastAsia="zh-CN"/>
        </w:rPr>
        <w:t xml:space="preserve">Connexxion is in </w:t>
      </w:r>
      <w:r w:rsidR="006043E5" w:rsidRPr="00544DC6">
        <w:rPr>
          <w:rFonts w:ascii="Garamond" w:hAnsi="Garamond"/>
          <w:noProof/>
          <w:lang w:eastAsia="zh-CN"/>
        </w:rPr>
        <w:t xml:space="preserve">omvang van het vervoersgebied bij uitstek het grootste vervoersbedrijf in het </w:t>
      </w:r>
      <w:r w:rsidR="00413558" w:rsidRPr="00544DC6">
        <w:rPr>
          <w:rFonts w:ascii="Garamond" w:hAnsi="Garamond"/>
          <w:noProof/>
          <w:lang w:eastAsia="zh-CN"/>
        </w:rPr>
        <w:t xml:space="preserve">aanbestede </w:t>
      </w:r>
      <w:r w:rsidR="006043E5" w:rsidRPr="00544DC6">
        <w:rPr>
          <w:rFonts w:ascii="Garamond" w:hAnsi="Garamond"/>
          <w:noProof/>
          <w:lang w:eastAsia="zh-CN"/>
        </w:rPr>
        <w:t xml:space="preserve">openbaar vervoer binnen Nederland. </w:t>
      </w:r>
      <w:r w:rsidR="00751415" w:rsidRPr="00544DC6">
        <w:rPr>
          <w:rFonts w:ascii="Garamond" w:hAnsi="Garamond"/>
          <w:noProof/>
          <w:lang w:eastAsia="zh-CN"/>
        </w:rPr>
        <w:t xml:space="preserve">Bovendien is Connexxion eigenaar van enkele kleinere vervoersbedrijven die actief zijn op de markt van het aanbestede openbaar vervoer: </w:t>
      </w:r>
      <w:r w:rsidR="00751415" w:rsidRPr="00544DC6">
        <w:rPr>
          <w:rFonts w:ascii="Garamond" w:hAnsi="Garamond"/>
          <w:i/>
          <w:noProof/>
          <w:lang w:eastAsia="zh-CN"/>
        </w:rPr>
        <w:t>Hermes</w:t>
      </w:r>
      <w:r w:rsidR="00751415" w:rsidRPr="00544DC6">
        <w:rPr>
          <w:rFonts w:ascii="Garamond" w:hAnsi="Garamond"/>
          <w:noProof/>
          <w:lang w:eastAsia="zh-CN"/>
        </w:rPr>
        <w:t xml:space="preserve">, </w:t>
      </w:r>
      <w:r w:rsidR="00751415" w:rsidRPr="00544DC6">
        <w:rPr>
          <w:rFonts w:ascii="Garamond" w:hAnsi="Garamond"/>
          <w:i/>
          <w:noProof/>
          <w:lang w:eastAsia="zh-CN"/>
        </w:rPr>
        <w:t>Breng</w:t>
      </w:r>
      <w:r w:rsidR="00751415" w:rsidRPr="00544DC6">
        <w:rPr>
          <w:rFonts w:ascii="Garamond" w:hAnsi="Garamond"/>
          <w:noProof/>
          <w:lang w:eastAsia="zh-CN"/>
        </w:rPr>
        <w:t xml:space="preserve">, en het </w:t>
      </w:r>
      <w:r w:rsidR="00751415" w:rsidRPr="00544DC6">
        <w:rPr>
          <w:rFonts w:ascii="Garamond" w:hAnsi="Garamond"/>
          <w:i/>
          <w:noProof/>
          <w:lang w:eastAsia="zh-CN"/>
        </w:rPr>
        <w:t>Gemeentelijk Vervoersbedrijf Utrecht</w:t>
      </w:r>
      <w:r w:rsidR="00751415" w:rsidRPr="00544DC6">
        <w:rPr>
          <w:rFonts w:ascii="Garamond" w:hAnsi="Garamond"/>
          <w:noProof/>
          <w:lang w:eastAsia="zh-CN"/>
        </w:rPr>
        <w:t xml:space="preserve"> . Over de autonome status van deze bedrijven bestaat veel </w:t>
      </w:r>
      <w:r w:rsidR="00327219" w:rsidRPr="00544DC6">
        <w:rPr>
          <w:rFonts w:ascii="Garamond" w:hAnsi="Garamond"/>
          <w:noProof/>
          <w:lang w:eastAsia="zh-CN"/>
        </w:rPr>
        <w:t>disucssie</w:t>
      </w:r>
      <w:r w:rsidR="00751415" w:rsidRPr="00544DC6">
        <w:rPr>
          <w:rFonts w:ascii="Garamond" w:hAnsi="Garamond"/>
          <w:noProof/>
          <w:lang w:eastAsia="zh-CN"/>
        </w:rPr>
        <w:t xml:space="preserve">. </w:t>
      </w:r>
      <w:r w:rsidR="006043E5" w:rsidRPr="00544DC6">
        <w:rPr>
          <w:rFonts w:ascii="Garamond" w:hAnsi="Garamond"/>
          <w:noProof/>
          <w:lang w:eastAsia="zh-CN"/>
        </w:rPr>
        <w:t>Connexxion is onderdeel van de Transdev groep</w:t>
      </w:r>
      <w:r w:rsidR="00413558" w:rsidRPr="00544DC6">
        <w:rPr>
          <w:rFonts w:ascii="Garamond" w:hAnsi="Garamond"/>
          <w:noProof/>
          <w:lang w:eastAsia="zh-CN"/>
        </w:rPr>
        <w:t>. Transdev heeft</w:t>
      </w:r>
      <w:r w:rsidR="006043E5" w:rsidRPr="00544DC6">
        <w:rPr>
          <w:rFonts w:ascii="Garamond" w:hAnsi="Garamond"/>
          <w:noProof/>
          <w:lang w:eastAsia="zh-CN"/>
        </w:rPr>
        <w:t xml:space="preserve"> twee derde van het aandelenkapitaal </w:t>
      </w:r>
      <w:r w:rsidR="00550FE5" w:rsidRPr="00544DC6">
        <w:rPr>
          <w:rFonts w:ascii="Garamond" w:hAnsi="Garamond"/>
          <w:noProof/>
          <w:lang w:eastAsia="zh-CN"/>
        </w:rPr>
        <w:t xml:space="preserve">in portefeuille in consortium met de Bank Nederlandse Gemeenten. Een fusie tussen Veolia Transport en Transdev is op handen. </w:t>
      </w:r>
      <w:r w:rsidR="006F3217" w:rsidRPr="00544DC6">
        <w:rPr>
          <w:rFonts w:ascii="Garamond" w:hAnsi="Garamond"/>
          <w:noProof/>
          <w:lang w:eastAsia="zh-CN"/>
        </w:rPr>
        <w:t>Wat deze fusie betekent voor het belang dat de Staat der Nederlanden nog houdt in Connexxion is onduidelijk.</w:t>
      </w:r>
      <w:r w:rsidR="00220A15" w:rsidRPr="00544DC6">
        <w:rPr>
          <w:rFonts w:ascii="Garamond" w:hAnsi="Garamond"/>
          <w:noProof/>
          <w:lang w:eastAsia="zh-CN"/>
        </w:rPr>
        <w:t xml:space="preserve"> Demissionair Minister Eurlings geeft in zijn schrijven van 21 april 2010 aan de Tweede Kamer te kennen dat het besluit tot koop van de resterende aandelen eenzijdig door </w:t>
      </w:r>
      <w:r w:rsidR="006F3217" w:rsidRPr="00544DC6">
        <w:rPr>
          <w:rFonts w:ascii="Garamond" w:hAnsi="Garamond"/>
          <w:noProof/>
          <w:lang w:eastAsia="zh-CN"/>
        </w:rPr>
        <w:t xml:space="preserve"> </w:t>
      </w:r>
      <w:r w:rsidR="00220A15" w:rsidRPr="00544DC6">
        <w:rPr>
          <w:rFonts w:ascii="Garamond" w:hAnsi="Garamond"/>
          <w:noProof/>
          <w:lang w:eastAsia="zh-CN"/>
        </w:rPr>
        <w:t>Transdev/BNG te lichten is.</w:t>
      </w:r>
    </w:p>
    <w:p w:rsidR="00955497" w:rsidRDefault="00955497" w:rsidP="00D83538">
      <w:pPr>
        <w:ind w:left="1416"/>
        <w:jc w:val="both"/>
        <w:rPr>
          <w:rFonts w:ascii="Garamond" w:hAnsi="Garamond"/>
          <w:noProof/>
          <w:lang w:eastAsia="zh-CN"/>
        </w:rPr>
      </w:pPr>
    </w:p>
    <w:p w:rsidR="00955497" w:rsidRPr="00544DC6" w:rsidRDefault="00955497" w:rsidP="00D83538">
      <w:pPr>
        <w:ind w:left="1416"/>
        <w:jc w:val="both"/>
        <w:rPr>
          <w:rFonts w:ascii="Garamond" w:hAnsi="Garamond"/>
          <w:noProof/>
          <w:lang w:eastAsia="zh-CN"/>
        </w:rPr>
      </w:pPr>
    </w:p>
    <w:p w:rsidR="00B37F5C" w:rsidRPr="00544DC6" w:rsidRDefault="00B37F5C" w:rsidP="00D83538">
      <w:pPr>
        <w:numPr>
          <w:ilvl w:val="0"/>
          <w:numId w:val="28"/>
        </w:numPr>
        <w:jc w:val="both"/>
        <w:rPr>
          <w:rFonts w:ascii="Garamond" w:hAnsi="Garamond"/>
          <w:noProof/>
          <w:lang w:eastAsia="zh-CN"/>
        </w:rPr>
      </w:pPr>
      <w:r w:rsidRPr="00544DC6">
        <w:rPr>
          <w:rFonts w:ascii="Garamond" w:hAnsi="Garamond"/>
          <w:i/>
          <w:noProof/>
          <w:lang w:eastAsia="zh-CN"/>
        </w:rPr>
        <w:lastRenderedPageBreak/>
        <w:t>Arriva</w:t>
      </w:r>
    </w:p>
    <w:p w:rsidR="00AD52F2" w:rsidRPr="00544DC6" w:rsidRDefault="00AD52F2" w:rsidP="00D83538">
      <w:pPr>
        <w:ind w:left="1416"/>
        <w:jc w:val="both"/>
        <w:rPr>
          <w:rFonts w:ascii="Garamond" w:hAnsi="Garamond"/>
          <w:noProof/>
          <w:lang w:eastAsia="zh-CN"/>
        </w:rPr>
      </w:pPr>
      <w:r w:rsidRPr="00544DC6">
        <w:rPr>
          <w:rFonts w:ascii="Garamond" w:hAnsi="Garamond"/>
          <w:noProof/>
          <w:lang w:eastAsia="zh-CN"/>
        </w:rPr>
        <w:t xml:space="preserve">Arriva Nederland is onderdeel van de groep Arriva. </w:t>
      </w:r>
      <w:r w:rsidR="0093705F" w:rsidRPr="00544DC6">
        <w:rPr>
          <w:rFonts w:ascii="Garamond" w:hAnsi="Garamond"/>
          <w:noProof/>
          <w:lang w:eastAsia="zh-CN"/>
        </w:rPr>
        <w:t xml:space="preserve">De groep </w:t>
      </w:r>
      <w:r w:rsidRPr="00544DC6">
        <w:rPr>
          <w:rFonts w:ascii="Garamond" w:hAnsi="Garamond"/>
          <w:noProof/>
          <w:lang w:eastAsia="zh-CN"/>
        </w:rPr>
        <w:t xml:space="preserve">Arriva </w:t>
      </w:r>
      <w:r w:rsidR="0093705F" w:rsidRPr="00544DC6">
        <w:rPr>
          <w:rFonts w:ascii="Garamond" w:hAnsi="Garamond"/>
          <w:noProof/>
          <w:lang w:eastAsia="zh-CN"/>
        </w:rPr>
        <w:t xml:space="preserve">is van Britse origine, waar het de eerste Europese manifestaties van het aanbesteden heeft </w:t>
      </w:r>
      <w:r w:rsidR="004367DB" w:rsidRPr="00544DC6">
        <w:rPr>
          <w:rFonts w:ascii="Garamond" w:hAnsi="Garamond"/>
          <w:noProof/>
          <w:lang w:eastAsia="zh-CN"/>
        </w:rPr>
        <w:t>meegemaakt. Arriva kent in Nederland haar thuismarkt van oudsher in het noorden. Tegenwoordig is zij ook actief in de regio Dordrecht-Alblasserwaard-Vijfherenland, Hoekse-Waar</w:t>
      </w:r>
      <w:r w:rsidR="000072B1" w:rsidRPr="00544DC6">
        <w:rPr>
          <w:rFonts w:ascii="Garamond" w:hAnsi="Garamond"/>
          <w:noProof/>
          <w:lang w:eastAsia="zh-CN"/>
        </w:rPr>
        <w:t>d</w:t>
      </w:r>
      <w:r w:rsidR="004367DB" w:rsidRPr="00544DC6">
        <w:rPr>
          <w:rFonts w:ascii="Garamond" w:hAnsi="Garamond"/>
          <w:noProof/>
          <w:lang w:eastAsia="zh-CN"/>
        </w:rPr>
        <w:t xml:space="preserve"> / Goeree Overflakkee, Rivierenland en per ingang van medio december 2010 neemt zij het </w:t>
      </w:r>
      <w:r w:rsidR="00751415" w:rsidRPr="00544DC6">
        <w:rPr>
          <w:rFonts w:ascii="Garamond" w:hAnsi="Garamond"/>
          <w:noProof/>
          <w:lang w:eastAsia="zh-CN"/>
        </w:rPr>
        <w:t xml:space="preserve">concessierecht in de regio Achterhoek over van Syntus. </w:t>
      </w:r>
    </w:p>
    <w:p w:rsidR="00B37F5C" w:rsidRPr="00544DC6" w:rsidRDefault="00B37F5C" w:rsidP="00D83538">
      <w:pPr>
        <w:numPr>
          <w:ilvl w:val="0"/>
          <w:numId w:val="28"/>
        </w:numPr>
        <w:jc w:val="both"/>
        <w:rPr>
          <w:rFonts w:ascii="Garamond" w:hAnsi="Garamond"/>
          <w:noProof/>
          <w:lang w:eastAsia="zh-CN"/>
        </w:rPr>
      </w:pPr>
      <w:r w:rsidRPr="00544DC6">
        <w:rPr>
          <w:rFonts w:ascii="Garamond" w:hAnsi="Garamond"/>
          <w:i/>
          <w:noProof/>
          <w:lang w:eastAsia="zh-CN"/>
        </w:rPr>
        <w:t>Q-buzz</w:t>
      </w:r>
    </w:p>
    <w:p w:rsidR="00751415" w:rsidRPr="00544DC6" w:rsidRDefault="00751415" w:rsidP="00D83538">
      <w:pPr>
        <w:ind w:left="1416"/>
        <w:jc w:val="both"/>
        <w:rPr>
          <w:rFonts w:ascii="Garamond" w:hAnsi="Garamond"/>
          <w:noProof/>
          <w:lang w:eastAsia="zh-CN"/>
        </w:rPr>
      </w:pPr>
      <w:r w:rsidRPr="00544DC6">
        <w:rPr>
          <w:rFonts w:ascii="Garamond" w:hAnsi="Garamond"/>
          <w:noProof/>
          <w:lang w:eastAsia="zh-CN"/>
        </w:rPr>
        <w:t xml:space="preserve">Q-buzz is de jongste speler op de Nederlandse </w:t>
      </w:r>
      <w:r w:rsidR="003A43FE" w:rsidRPr="00544DC6">
        <w:rPr>
          <w:rFonts w:ascii="Garamond" w:hAnsi="Garamond"/>
          <w:noProof/>
          <w:lang w:eastAsia="zh-CN"/>
        </w:rPr>
        <w:t xml:space="preserve">aanbestede openbaar vervoersmarkt. </w:t>
      </w:r>
      <w:r w:rsidR="00BD41EE" w:rsidRPr="00544DC6">
        <w:rPr>
          <w:rFonts w:ascii="Garamond" w:hAnsi="Garamond"/>
          <w:noProof/>
          <w:lang w:eastAsia="zh-CN"/>
        </w:rPr>
        <w:t>Q-buzz werd in april 2008 opgericht door twee oud top</w:t>
      </w:r>
      <w:r w:rsidR="00276DF2" w:rsidRPr="00544DC6">
        <w:rPr>
          <w:rFonts w:ascii="Garamond" w:hAnsi="Garamond"/>
          <w:noProof/>
          <w:lang w:eastAsia="zh-CN"/>
        </w:rPr>
        <w:t>m</w:t>
      </w:r>
      <w:r w:rsidR="00BD41EE" w:rsidRPr="00544DC6">
        <w:rPr>
          <w:rFonts w:ascii="Garamond" w:hAnsi="Garamond"/>
          <w:noProof/>
          <w:lang w:eastAsia="zh-CN"/>
        </w:rPr>
        <w:t>annen van Connexxion met medewerking van de Nederlandse Spoorwegen. Het aandelenkapitaal is bovendien in handen van beide heren (Leon Struijk en Rob van Holten</w:t>
      </w:r>
      <w:r w:rsidR="00327219" w:rsidRPr="00544DC6">
        <w:rPr>
          <w:rFonts w:ascii="Garamond" w:hAnsi="Garamond"/>
          <w:noProof/>
          <w:lang w:eastAsia="zh-CN"/>
        </w:rPr>
        <w:t>, al dan niet via een management BV</w:t>
      </w:r>
      <w:r w:rsidR="00BD41EE" w:rsidRPr="00544DC6">
        <w:rPr>
          <w:rFonts w:ascii="Garamond" w:hAnsi="Garamond"/>
          <w:noProof/>
          <w:lang w:eastAsia="zh-CN"/>
        </w:rPr>
        <w:t>) en de Nederlandse Spoorwegen. Q-buzz wordt naar eigen zeggen autonoom gerund door haar eigen bestuur en is actief in de concessiegebieden: Rotterdam-streek, Zuidoost Friesland en Provincie Drenthe en Provincie- en stad Groningen.</w:t>
      </w:r>
    </w:p>
    <w:p w:rsidR="00B37F5C" w:rsidRPr="00544DC6" w:rsidRDefault="00B37F5C" w:rsidP="00D83538">
      <w:pPr>
        <w:numPr>
          <w:ilvl w:val="0"/>
          <w:numId w:val="28"/>
        </w:numPr>
        <w:jc w:val="both"/>
        <w:rPr>
          <w:rFonts w:ascii="Garamond" w:hAnsi="Garamond"/>
          <w:noProof/>
          <w:lang w:eastAsia="zh-CN"/>
        </w:rPr>
      </w:pPr>
      <w:r w:rsidRPr="00544DC6">
        <w:rPr>
          <w:rFonts w:ascii="Garamond" w:hAnsi="Garamond"/>
          <w:i/>
          <w:noProof/>
          <w:lang w:eastAsia="zh-CN"/>
        </w:rPr>
        <w:t>Syntus</w:t>
      </w:r>
    </w:p>
    <w:p w:rsidR="00BD41EE" w:rsidRPr="00544DC6" w:rsidRDefault="0003306C" w:rsidP="00D83538">
      <w:pPr>
        <w:ind w:left="1416"/>
        <w:jc w:val="both"/>
        <w:rPr>
          <w:rFonts w:ascii="Garamond" w:hAnsi="Garamond"/>
          <w:noProof/>
          <w:lang w:eastAsia="zh-CN"/>
        </w:rPr>
      </w:pPr>
      <w:r w:rsidRPr="00544DC6">
        <w:rPr>
          <w:rFonts w:ascii="Garamond" w:hAnsi="Garamond"/>
          <w:noProof/>
          <w:lang w:eastAsia="zh-CN"/>
        </w:rPr>
        <w:t xml:space="preserve">Syntus verricht sinds 1999 het openbaar vervoer in de Achterhoek. </w:t>
      </w:r>
      <w:r w:rsidR="00C95AC8" w:rsidRPr="00544DC6">
        <w:rPr>
          <w:rFonts w:ascii="Garamond" w:hAnsi="Garamond"/>
          <w:noProof/>
          <w:lang w:eastAsia="zh-CN"/>
        </w:rPr>
        <w:t xml:space="preserve">Recentelijk verloor Syntus haar thuisperceel aan Arriva. Het bestaansrecht van Syntus werd </w:t>
      </w:r>
      <w:r w:rsidR="00901F07" w:rsidRPr="00544DC6">
        <w:rPr>
          <w:rFonts w:ascii="Garamond" w:hAnsi="Garamond"/>
          <w:noProof/>
          <w:lang w:eastAsia="zh-CN"/>
        </w:rPr>
        <w:t xml:space="preserve">gered door het winnen van de concessies Veluwe en Midden Overijssel (Salland). </w:t>
      </w:r>
    </w:p>
    <w:p w:rsidR="00371258" w:rsidRPr="00544DC6" w:rsidRDefault="00371258" w:rsidP="00D83538">
      <w:pPr>
        <w:jc w:val="both"/>
        <w:rPr>
          <w:rFonts w:ascii="Garamond" w:hAnsi="Garamond"/>
          <w:noProof/>
          <w:lang w:eastAsia="zh-CN"/>
        </w:rPr>
      </w:pPr>
    </w:p>
    <w:p w:rsidR="008C7BC3" w:rsidRPr="00544DC6" w:rsidRDefault="008C7BC3" w:rsidP="00D83538">
      <w:pPr>
        <w:jc w:val="both"/>
        <w:rPr>
          <w:rFonts w:ascii="Garamond" w:hAnsi="Garamond"/>
          <w:noProof/>
          <w:lang w:eastAsia="zh-CN"/>
        </w:rPr>
      </w:pPr>
      <w:r w:rsidRPr="00544DC6">
        <w:rPr>
          <w:rFonts w:ascii="Garamond" w:hAnsi="Garamond"/>
          <w:noProof/>
          <w:lang w:eastAsia="zh-CN"/>
        </w:rPr>
        <w:t xml:space="preserve">In de kantlijn van deze grote spelers is ook </w:t>
      </w:r>
      <w:r w:rsidRPr="00544DC6">
        <w:rPr>
          <w:rFonts w:ascii="Garamond" w:hAnsi="Garamond"/>
          <w:i/>
          <w:noProof/>
          <w:lang w:eastAsia="zh-CN"/>
        </w:rPr>
        <w:t>Taxi Centrale Renesse</w:t>
      </w:r>
      <w:r w:rsidRPr="00544DC6">
        <w:rPr>
          <w:rFonts w:ascii="Garamond" w:hAnsi="Garamond"/>
          <w:noProof/>
          <w:lang w:eastAsia="zh-CN"/>
        </w:rPr>
        <w:t xml:space="preserve"> actief op de markt van het aanbestede openbaar vervoer. Echter, met slechts het bezitten van </w:t>
      </w:r>
      <w:r w:rsidR="00413558" w:rsidRPr="00544DC6">
        <w:rPr>
          <w:rFonts w:ascii="Garamond" w:hAnsi="Garamond"/>
          <w:noProof/>
          <w:lang w:eastAsia="zh-CN"/>
        </w:rPr>
        <w:t xml:space="preserve">een </w:t>
      </w:r>
      <w:r w:rsidRPr="00544DC6">
        <w:rPr>
          <w:rFonts w:ascii="Garamond" w:hAnsi="Garamond"/>
          <w:noProof/>
          <w:lang w:eastAsia="zh-CN"/>
        </w:rPr>
        <w:t>(gedeeld) concessierecht op enkele waddeneilanden voert het hier te ver om deze partij een gelijke status a</w:t>
      </w:r>
      <w:r w:rsidR="00E22712" w:rsidRPr="00544DC6">
        <w:rPr>
          <w:rFonts w:ascii="Garamond" w:hAnsi="Garamond"/>
          <w:noProof/>
          <w:lang w:eastAsia="zh-CN"/>
        </w:rPr>
        <w:t>an de andere partijen toe te bedenken.</w:t>
      </w:r>
    </w:p>
    <w:p w:rsidR="008C7BC3" w:rsidRPr="00544DC6" w:rsidRDefault="008C7BC3" w:rsidP="00D83538">
      <w:pPr>
        <w:jc w:val="both"/>
        <w:rPr>
          <w:rFonts w:ascii="Garamond" w:hAnsi="Garamond"/>
          <w:noProof/>
          <w:lang w:eastAsia="zh-CN"/>
        </w:rPr>
      </w:pPr>
    </w:p>
    <w:p w:rsidR="000F32CF" w:rsidRPr="00544DC6" w:rsidRDefault="009C1B52" w:rsidP="00D83538">
      <w:pPr>
        <w:jc w:val="both"/>
        <w:rPr>
          <w:rFonts w:ascii="Garamond" w:hAnsi="Garamond"/>
          <w:noProof/>
          <w:lang w:eastAsia="zh-CN"/>
        </w:rPr>
      </w:pPr>
      <w:r w:rsidRPr="00544DC6">
        <w:rPr>
          <w:rFonts w:ascii="Garamond" w:hAnsi="Garamond"/>
          <w:noProof/>
          <w:lang w:eastAsia="zh-CN"/>
        </w:rPr>
        <w:t>Zoals al blijkt uit de bovenstaande inventarisatie van de actieve uitvoeringsbedrijven betreft het hier een momentopname. De markt van openbaar vervoersbedrijven vertoont nieuwe toetreders (bijvoorbeeld Q-buzz), acquisities en fusies. Bovendien is het aanbestedingsspel een cyclisch proces dat zich herhaalt met een regelmaat gelijkdurend met de duur van het concessierecht.</w:t>
      </w:r>
      <w:r w:rsidR="00F26BC8" w:rsidRPr="00544DC6">
        <w:rPr>
          <w:rFonts w:ascii="Garamond" w:hAnsi="Garamond"/>
          <w:noProof/>
          <w:lang w:eastAsia="zh-CN"/>
        </w:rPr>
        <w:t xml:space="preserve"> Hieruit mag dan ook direct opgemaakt worden dat de bovenstaande beschrijving niet meer is dan een momentopname. De sector van het openbaar vervoer is vootdurend in beweging. </w:t>
      </w:r>
      <w:r w:rsidRPr="00544DC6">
        <w:rPr>
          <w:rFonts w:ascii="Garamond" w:hAnsi="Garamond"/>
          <w:noProof/>
          <w:lang w:eastAsia="zh-CN"/>
        </w:rPr>
        <w:t xml:space="preserve">  </w:t>
      </w:r>
    </w:p>
    <w:p w:rsidR="000F32CF" w:rsidRPr="00544DC6" w:rsidRDefault="000F32CF" w:rsidP="00D83538">
      <w:pPr>
        <w:jc w:val="both"/>
        <w:rPr>
          <w:rFonts w:ascii="Garamond" w:hAnsi="Garamond"/>
          <w:noProof/>
          <w:lang w:eastAsia="zh-CN"/>
        </w:rPr>
      </w:pPr>
    </w:p>
    <w:p w:rsidR="00A247A6" w:rsidRPr="00544DC6" w:rsidRDefault="00A247A6" w:rsidP="00D83538">
      <w:pPr>
        <w:jc w:val="both"/>
        <w:rPr>
          <w:rFonts w:ascii="Garamond" w:hAnsi="Garamond"/>
          <w:noProof/>
          <w:lang w:eastAsia="zh-CN"/>
        </w:rPr>
      </w:pPr>
      <w:r w:rsidRPr="00544DC6">
        <w:rPr>
          <w:rFonts w:ascii="Garamond" w:hAnsi="Garamond"/>
          <w:noProof/>
          <w:lang w:eastAsia="zh-CN"/>
        </w:rPr>
        <w:t>Deze studie concentreert zich op het innoverend vermogen van een overheid in haar rol als aanbestedende partij. Hoewel het voorgaande een helder beeld geeft van de rollen die de overheid in het aanbestede openbaar vervoer toekomt</w:t>
      </w:r>
      <w:r w:rsidR="00413558" w:rsidRPr="00544DC6">
        <w:rPr>
          <w:rFonts w:ascii="Garamond" w:hAnsi="Garamond"/>
          <w:noProof/>
          <w:lang w:eastAsia="zh-CN"/>
        </w:rPr>
        <w:t>,</w:t>
      </w:r>
      <w:r w:rsidRPr="00544DC6">
        <w:rPr>
          <w:rFonts w:ascii="Garamond" w:hAnsi="Garamond"/>
          <w:noProof/>
          <w:lang w:eastAsia="zh-CN"/>
        </w:rPr>
        <w:t xml:space="preserve"> is een verdiepende beschouwing van de </w:t>
      </w:r>
      <w:r w:rsidR="00A86B8B" w:rsidRPr="00544DC6">
        <w:rPr>
          <w:rFonts w:ascii="Garamond" w:hAnsi="Garamond"/>
          <w:noProof/>
          <w:lang w:eastAsia="zh-CN"/>
        </w:rPr>
        <w:t>inrichting van het inkoopspel (lees: aanbestedingsspe</w:t>
      </w:r>
      <w:r w:rsidR="00276DF2" w:rsidRPr="00544DC6">
        <w:rPr>
          <w:rFonts w:ascii="Garamond" w:hAnsi="Garamond"/>
          <w:noProof/>
          <w:lang w:eastAsia="zh-CN"/>
        </w:rPr>
        <w:t>l</w:t>
      </w:r>
      <w:r w:rsidR="00A86B8B" w:rsidRPr="00544DC6">
        <w:rPr>
          <w:rFonts w:ascii="Garamond" w:hAnsi="Garamond"/>
          <w:noProof/>
          <w:lang w:eastAsia="zh-CN"/>
        </w:rPr>
        <w:t>)</w:t>
      </w:r>
      <w:r w:rsidR="0041276C" w:rsidRPr="00544DC6">
        <w:rPr>
          <w:rFonts w:ascii="Garamond" w:hAnsi="Garamond"/>
          <w:noProof/>
          <w:lang w:eastAsia="zh-CN"/>
        </w:rPr>
        <w:t>,</w:t>
      </w:r>
      <w:r w:rsidRPr="00544DC6">
        <w:rPr>
          <w:rFonts w:ascii="Garamond" w:hAnsi="Garamond"/>
          <w:noProof/>
          <w:lang w:eastAsia="zh-CN"/>
        </w:rPr>
        <w:t xml:space="preserve"> </w:t>
      </w:r>
      <w:r w:rsidR="0041276C" w:rsidRPr="00544DC6">
        <w:rPr>
          <w:rFonts w:ascii="Garamond" w:hAnsi="Garamond"/>
          <w:noProof/>
          <w:lang w:eastAsia="zh-CN"/>
        </w:rPr>
        <w:t xml:space="preserve">alsmede van het instrumentarium dat haar </w:t>
      </w:r>
      <w:r w:rsidR="00A86B8B" w:rsidRPr="00544DC6">
        <w:rPr>
          <w:rFonts w:ascii="Garamond" w:hAnsi="Garamond"/>
          <w:noProof/>
          <w:lang w:eastAsia="zh-CN"/>
        </w:rPr>
        <w:t xml:space="preserve">hierbinnen </w:t>
      </w:r>
      <w:r w:rsidR="0041276C" w:rsidRPr="00544DC6">
        <w:rPr>
          <w:rFonts w:ascii="Garamond" w:hAnsi="Garamond"/>
          <w:noProof/>
          <w:lang w:eastAsia="zh-CN"/>
        </w:rPr>
        <w:t xml:space="preserve">ter beschikking staat om innovatie aan te wakkeren in de aanschaf van </w:t>
      </w:r>
      <w:r w:rsidR="00B530BD" w:rsidRPr="00544DC6">
        <w:rPr>
          <w:rFonts w:ascii="Garamond" w:hAnsi="Garamond"/>
          <w:noProof/>
          <w:lang w:eastAsia="zh-CN"/>
        </w:rPr>
        <w:t>innovatieve aandrijftechniek in de busmarkt</w:t>
      </w:r>
      <w:r w:rsidR="0041276C" w:rsidRPr="00544DC6">
        <w:rPr>
          <w:rFonts w:ascii="Garamond" w:hAnsi="Garamond"/>
          <w:noProof/>
          <w:lang w:eastAsia="zh-CN"/>
        </w:rPr>
        <w:t xml:space="preserve">, </w:t>
      </w:r>
      <w:r w:rsidRPr="00544DC6">
        <w:rPr>
          <w:rFonts w:ascii="Garamond" w:hAnsi="Garamond"/>
          <w:noProof/>
          <w:lang w:eastAsia="zh-CN"/>
        </w:rPr>
        <w:t xml:space="preserve">gewenst. </w:t>
      </w:r>
    </w:p>
    <w:p w:rsidR="00F62724" w:rsidRPr="00544DC6" w:rsidRDefault="00F62724" w:rsidP="00E00837">
      <w:pPr>
        <w:rPr>
          <w:rFonts w:ascii="Garamond" w:hAnsi="Garamond"/>
          <w:noProof/>
          <w:lang w:eastAsia="zh-CN"/>
        </w:rPr>
      </w:pPr>
    </w:p>
    <w:p w:rsidR="00B85008" w:rsidRPr="00544DC6" w:rsidRDefault="00AE7817" w:rsidP="008C0A24">
      <w:pPr>
        <w:numPr>
          <w:ilvl w:val="0"/>
          <w:numId w:val="1"/>
        </w:numPr>
        <w:pBdr>
          <w:top w:val="single" w:sz="4" w:space="1" w:color="auto"/>
          <w:bottom w:val="single" w:sz="4" w:space="1" w:color="auto"/>
        </w:pBdr>
        <w:spacing w:line="360" w:lineRule="auto"/>
        <w:jc w:val="center"/>
        <w:outlineLvl w:val="0"/>
        <w:rPr>
          <w:rFonts w:ascii="Garamond" w:hAnsi="Garamond"/>
          <w:b/>
          <w:bCs/>
        </w:rPr>
      </w:pPr>
      <w:r w:rsidRPr="00544DC6">
        <w:rPr>
          <w:rFonts w:ascii="Garamond" w:hAnsi="Garamond"/>
          <w:b/>
        </w:rPr>
        <w:br w:type="page"/>
      </w:r>
      <w:r w:rsidR="00C467A2" w:rsidRPr="00544DC6">
        <w:rPr>
          <w:rFonts w:ascii="Garamond" w:hAnsi="Garamond"/>
          <w:b/>
          <w:bCs/>
        </w:rPr>
        <w:lastRenderedPageBreak/>
        <w:t>D</w:t>
      </w:r>
      <w:r w:rsidR="008C0A24" w:rsidRPr="00544DC6">
        <w:rPr>
          <w:rFonts w:ascii="Garamond" w:hAnsi="Garamond"/>
          <w:b/>
          <w:bCs/>
        </w:rPr>
        <w:t xml:space="preserve">e opdrachtgeverrol </w:t>
      </w:r>
      <w:r w:rsidR="00C467A2" w:rsidRPr="00544DC6">
        <w:rPr>
          <w:rFonts w:ascii="Garamond" w:hAnsi="Garamond"/>
          <w:b/>
          <w:bCs/>
        </w:rPr>
        <w:t>als instrumentarium voor innovatieve bustechniek</w:t>
      </w:r>
    </w:p>
    <w:p w:rsidR="00B85008" w:rsidRPr="00544DC6" w:rsidRDefault="00B85008" w:rsidP="00B85008">
      <w:pPr>
        <w:jc w:val="both"/>
        <w:rPr>
          <w:rFonts w:ascii="Garamond" w:hAnsi="Garamond"/>
        </w:rPr>
      </w:pPr>
    </w:p>
    <w:p w:rsidR="00BA11D3" w:rsidRPr="00544DC6" w:rsidRDefault="001C35B8" w:rsidP="00D76356">
      <w:pPr>
        <w:jc w:val="both"/>
        <w:rPr>
          <w:rFonts w:ascii="Garamond" w:hAnsi="Garamond"/>
          <w:b/>
        </w:rPr>
      </w:pPr>
      <w:r w:rsidRPr="00544DC6">
        <w:rPr>
          <w:rFonts w:ascii="Garamond" w:hAnsi="Garamond"/>
          <w:b/>
        </w:rPr>
        <w:t xml:space="preserve">11.1 </w:t>
      </w:r>
      <w:r w:rsidR="00BA11D3" w:rsidRPr="00544DC6">
        <w:rPr>
          <w:rFonts w:ascii="Garamond" w:hAnsi="Garamond"/>
          <w:b/>
        </w:rPr>
        <w:t xml:space="preserve">Aanbesteden van openbaar vervoer in Europa </w:t>
      </w:r>
    </w:p>
    <w:p w:rsidR="00ED52D9" w:rsidRPr="00544DC6" w:rsidRDefault="00E41C34" w:rsidP="00D76356">
      <w:pPr>
        <w:jc w:val="both"/>
        <w:rPr>
          <w:rFonts w:ascii="Garamond" w:hAnsi="Garamond"/>
        </w:rPr>
      </w:pPr>
      <w:r w:rsidRPr="00544DC6">
        <w:rPr>
          <w:rFonts w:ascii="Garamond" w:hAnsi="Garamond"/>
        </w:rPr>
        <w:t xml:space="preserve">Binnen Europa heerst een grote diversiteit aan organisatievormen binnen de nationale openbaar vervoersmarkten. Sommige regimes zijn gebaseerd op het principe van </w:t>
      </w:r>
      <w:r w:rsidR="00272225" w:rsidRPr="00544DC6">
        <w:rPr>
          <w:rFonts w:ascii="Garamond" w:hAnsi="Garamond"/>
        </w:rPr>
        <w:t>marktinitiatief</w:t>
      </w:r>
      <w:r w:rsidRPr="00544DC6">
        <w:rPr>
          <w:rFonts w:ascii="Garamond" w:hAnsi="Garamond"/>
        </w:rPr>
        <w:t xml:space="preserve">, anderen gaan uit van het idee van overheidsinitiatief (Van de Velde, 2003 p1). </w:t>
      </w:r>
      <w:r w:rsidR="00ED52D9" w:rsidRPr="00544DC6">
        <w:rPr>
          <w:rFonts w:ascii="Garamond" w:hAnsi="Garamond"/>
        </w:rPr>
        <w:t>Ongeacht welk model er gekozen wordt is er nog een grote variëteit zichtbaar in de mate waarin de coördinatie bij ofwel de markt ofwel het vervoersbedrijf is ondergebracht. Van de Velde (2003, p</w:t>
      </w:r>
      <w:r w:rsidR="00F705D3" w:rsidRPr="00544DC6">
        <w:rPr>
          <w:rFonts w:ascii="Garamond" w:hAnsi="Garamond"/>
        </w:rPr>
        <w:t xml:space="preserve">12) komt op basis van een studie van de </w:t>
      </w:r>
      <w:r w:rsidR="008A4BA7" w:rsidRPr="00544DC6">
        <w:rPr>
          <w:rFonts w:ascii="Garamond" w:hAnsi="Garamond"/>
        </w:rPr>
        <w:t>organisatie van het openbaar vervoer in de verschillende lidstaten van de Europese Unie tot een indeling van herkenbare marktmodellen:</w:t>
      </w:r>
    </w:p>
    <w:p w:rsidR="00446F3D" w:rsidRPr="00544DC6" w:rsidRDefault="00446F3D" w:rsidP="00D76356">
      <w:pPr>
        <w:jc w:val="both"/>
        <w:rPr>
          <w:rFonts w:ascii="Garamond" w:hAnsi="Garamond"/>
        </w:rPr>
      </w:pPr>
    </w:p>
    <w:p w:rsidR="00446F3D" w:rsidRPr="00544DC6" w:rsidRDefault="00446F3D" w:rsidP="00446F3D">
      <w:pPr>
        <w:jc w:val="both"/>
        <w:rPr>
          <w:rFonts w:ascii="Garamond" w:hAnsi="Garamond"/>
          <w:i/>
        </w:rPr>
      </w:pPr>
      <w:r w:rsidRPr="00544DC6">
        <w:rPr>
          <w:rFonts w:ascii="Garamond" w:hAnsi="Garamond"/>
          <w:i/>
        </w:rPr>
        <w:t>Fig.7 Inventarisatie van organisatie van openbaar vervoer in Europa (</w:t>
      </w:r>
      <w:proofErr w:type="spellStart"/>
      <w:r w:rsidRPr="00544DC6">
        <w:rPr>
          <w:rFonts w:ascii="Garamond" w:hAnsi="Garamond"/>
          <w:i/>
        </w:rPr>
        <w:t>o.</w:t>
      </w:r>
      <w:proofErr w:type="gramStart"/>
      <w:r w:rsidRPr="00544DC6">
        <w:rPr>
          <w:rFonts w:ascii="Garamond" w:hAnsi="Garamond"/>
          <w:i/>
        </w:rPr>
        <w:t>b</w:t>
      </w:r>
      <w:proofErr w:type="gramEnd"/>
      <w:r w:rsidRPr="00544DC6">
        <w:rPr>
          <w:rFonts w:ascii="Garamond" w:hAnsi="Garamond"/>
          <w:i/>
        </w:rPr>
        <w:t>.v</w:t>
      </w:r>
      <w:proofErr w:type="spellEnd"/>
      <w:r w:rsidRPr="00544DC6">
        <w:rPr>
          <w:rFonts w:ascii="Garamond" w:hAnsi="Garamond"/>
          <w:i/>
        </w:rPr>
        <w:t xml:space="preserve"> Van de Velde 2003, p12)</w:t>
      </w:r>
    </w:p>
    <w:p w:rsidR="008A4BA7" w:rsidRPr="00544DC6" w:rsidRDefault="007C6B54" w:rsidP="00D76356">
      <w:pPr>
        <w:jc w:val="both"/>
        <w:rPr>
          <w:rFonts w:ascii="Garamond" w:hAnsi="Garamond"/>
        </w:rPr>
      </w:pPr>
      <w:r w:rsidRPr="00544DC6">
        <w:rPr>
          <w:rFonts w:ascii="Garamond" w:hAnsi="Garamond"/>
          <w:noProof/>
          <w:lang w:val="en-US" w:eastAsia="en-US"/>
        </w:rPr>
        <w:drawing>
          <wp:inline distT="0" distB="0" distL="0" distR="0">
            <wp:extent cx="5943600" cy="4096599"/>
            <wp:effectExtent l="0" t="0" r="0" b="0"/>
            <wp:docPr id="375"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p>
    <w:p w:rsidR="002B36E7" w:rsidRPr="00544DC6" w:rsidRDefault="002B36E7" w:rsidP="00D76356">
      <w:pPr>
        <w:jc w:val="both"/>
        <w:rPr>
          <w:rFonts w:ascii="Garamond" w:hAnsi="Garamond"/>
          <w:b/>
        </w:rPr>
      </w:pPr>
    </w:p>
    <w:p w:rsidR="00FB2393" w:rsidRPr="00544DC6" w:rsidRDefault="001C35B8" w:rsidP="00D76356">
      <w:pPr>
        <w:jc w:val="both"/>
        <w:rPr>
          <w:rFonts w:ascii="Garamond" w:hAnsi="Garamond"/>
          <w:b/>
        </w:rPr>
      </w:pPr>
      <w:r w:rsidRPr="00544DC6">
        <w:rPr>
          <w:rFonts w:ascii="Garamond" w:hAnsi="Garamond"/>
          <w:b/>
        </w:rPr>
        <w:t xml:space="preserve">11.2 </w:t>
      </w:r>
      <w:r w:rsidR="00FB2393" w:rsidRPr="00544DC6">
        <w:rPr>
          <w:rFonts w:ascii="Garamond" w:hAnsi="Garamond"/>
          <w:b/>
        </w:rPr>
        <w:t>Aanbesteden van openbaar vervoer</w:t>
      </w:r>
      <w:r w:rsidR="00BA11D3" w:rsidRPr="00544DC6">
        <w:rPr>
          <w:rFonts w:ascii="Garamond" w:hAnsi="Garamond"/>
          <w:b/>
        </w:rPr>
        <w:t xml:space="preserve"> in Nederland</w:t>
      </w:r>
    </w:p>
    <w:p w:rsidR="004E57D1" w:rsidRPr="00544DC6" w:rsidRDefault="0075240C" w:rsidP="00D76356">
      <w:pPr>
        <w:jc w:val="both"/>
        <w:rPr>
          <w:rFonts w:ascii="Garamond" w:hAnsi="Garamond"/>
        </w:rPr>
      </w:pPr>
      <w:r w:rsidRPr="00544DC6">
        <w:rPr>
          <w:rFonts w:ascii="Garamond" w:hAnsi="Garamond"/>
        </w:rPr>
        <w:t xml:space="preserve">Zoals te lezen is in het voorgaande hoofdstuk </w:t>
      </w:r>
      <w:r w:rsidR="004E22D1" w:rsidRPr="00544DC6">
        <w:rPr>
          <w:rFonts w:ascii="Garamond" w:hAnsi="Garamond"/>
        </w:rPr>
        <w:t xml:space="preserve">is er binnen de inrichting van de Wet Personenvervoer 2000 voor gekozen om de rol van beleidsmaker te borgen bij de decentrale overheden (provincies en plusregio’s). Het openbaar vervoer in Nederland, kan dus in de geest van het bovenstaande model gekwalificeerd worden als een </w:t>
      </w:r>
      <w:r w:rsidR="008637A0" w:rsidRPr="00544DC6">
        <w:rPr>
          <w:rFonts w:ascii="Garamond" w:hAnsi="Garamond"/>
        </w:rPr>
        <w:t>‘</w:t>
      </w:r>
      <w:r w:rsidR="00FC2871" w:rsidRPr="00544DC6">
        <w:rPr>
          <w:rFonts w:ascii="Garamond" w:hAnsi="Garamond"/>
        </w:rPr>
        <w:t>overheidsinitiatief</w:t>
      </w:r>
      <w:r w:rsidR="008637A0" w:rsidRPr="00544DC6">
        <w:rPr>
          <w:rFonts w:ascii="Garamond" w:hAnsi="Garamond"/>
        </w:rPr>
        <w:t>’</w:t>
      </w:r>
      <w:r w:rsidR="00FC2871" w:rsidRPr="00544DC6">
        <w:rPr>
          <w:rFonts w:ascii="Garamond" w:hAnsi="Garamond"/>
        </w:rPr>
        <w:t xml:space="preserve">. Bovendien beschrijft het </w:t>
      </w:r>
      <w:r w:rsidR="001B743C" w:rsidRPr="00544DC6">
        <w:rPr>
          <w:rFonts w:ascii="Garamond" w:hAnsi="Garamond"/>
        </w:rPr>
        <w:t xml:space="preserve">voorgaande hoofdstuk het concessiestelsel </w:t>
      </w:r>
      <w:r w:rsidR="000D5B49" w:rsidRPr="00544DC6">
        <w:rPr>
          <w:rFonts w:ascii="Garamond" w:hAnsi="Garamond"/>
        </w:rPr>
        <w:t>dat door de Wet Personenvervoer 2000 wordt geïntroduceerd</w:t>
      </w:r>
      <w:r w:rsidR="008637A0" w:rsidRPr="00544DC6">
        <w:rPr>
          <w:rFonts w:ascii="Garamond" w:hAnsi="Garamond"/>
        </w:rPr>
        <w:t>. De toepasselijke subcategorie onder overheidsinitiatief is dus die van ‘</w:t>
      </w:r>
      <w:r w:rsidR="00A04F6A" w:rsidRPr="00544DC6">
        <w:rPr>
          <w:rFonts w:ascii="Garamond" w:hAnsi="Garamond"/>
        </w:rPr>
        <w:t>concessie</w:t>
      </w:r>
      <w:r w:rsidR="008637A0" w:rsidRPr="00544DC6">
        <w:rPr>
          <w:rFonts w:ascii="Garamond" w:hAnsi="Garamond"/>
        </w:rPr>
        <w:t xml:space="preserve"> </w:t>
      </w:r>
      <w:r w:rsidR="00A04F6A" w:rsidRPr="00544DC6">
        <w:rPr>
          <w:rFonts w:ascii="Garamond" w:hAnsi="Garamond"/>
        </w:rPr>
        <w:t xml:space="preserve">stelsel’. </w:t>
      </w:r>
    </w:p>
    <w:p w:rsidR="00A225ED" w:rsidRPr="00544DC6" w:rsidRDefault="00A225ED" w:rsidP="00D76356">
      <w:pPr>
        <w:jc w:val="both"/>
        <w:rPr>
          <w:rFonts w:ascii="Garamond" w:hAnsi="Garamond"/>
        </w:rPr>
      </w:pPr>
    </w:p>
    <w:p w:rsidR="00487CAF" w:rsidRPr="00544DC6" w:rsidRDefault="00A225ED" w:rsidP="00D76356">
      <w:pPr>
        <w:jc w:val="both"/>
        <w:rPr>
          <w:rFonts w:ascii="Garamond" w:hAnsi="Garamond"/>
        </w:rPr>
      </w:pPr>
      <w:r w:rsidRPr="00544DC6">
        <w:rPr>
          <w:rFonts w:ascii="Garamond" w:hAnsi="Garamond"/>
        </w:rPr>
        <w:t xml:space="preserve">Het Nederlandse concessiestelsel is bovendien een stelsel waarbinnen </w:t>
      </w:r>
      <w:r w:rsidR="00413558" w:rsidRPr="00544DC6">
        <w:rPr>
          <w:rFonts w:ascii="Garamond" w:hAnsi="Garamond"/>
        </w:rPr>
        <w:t>de</w:t>
      </w:r>
      <w:r w:rsidRPr="00544DC6">
        <w:rPr>
          <w:rFonts w:ascii="Garamond" w:hAnsi="Garamond"/>
        </w:rPr>
        <w:t xml:space="preserve"> uitvoerende werkzaamheden gedecentraliseerd worden naar </w:t>
      </w:r>
      <w:r w:rsidR="0013676B" w:rsidRPr="00544DC6">
        <w:rPr>
          <w:rFonts w:ascii="Garamond" w:hAnsi="Garamond"/>
        </w:rPr>
        <w:t>de gekozen vervoerder. Het staat de concessieverlener vrij om aanvullende voorschriften op te nemen voor de uitvoerende dienst.</w:t>
      </w:r>
      <w:r w:rsidR="00AF080F" w:rsidRPr="00544DC6">
        <w:rPr>
          <w:rFonts w:ascii="Garamond" w:hAnsi="Garamond"/>
        </w:rPr>
        <w:t xml:space="preserve"> Hiermee wordt ook de </w:t>
      </w:r>
      <w:r w:rsidR="00327219" w:rsidRPr="00544DC6">
        <w:rPr>
          <w:rFonts w:ascii="Garamond" w:hAnsi="Garamond"/>
        </w:rPr>
        <w:t xml:space="preserve">casusrelevante </w:t>
      </w:r>
      <w:r w:rsidR="00AF080F" w:rsidRPr="00544DC6">
        <w:rPr>
          <w:rFonts w:ascii="Garamond" w:hAnsi="Garamond"/>
        </w:rPr>
        <w:t>transactie van de inkoop van bussen een complexe</w:t>
      </w:r>
      <w:r w:rsidR="00015518" w:rsidRPr="00544DC6">
        <w:rPr>
          <w:rFonts w:ascii="Garamond" w:hAnsi="Garamond"/>
        </w:rPr>
        <w:t xml:space="preserve"> </w:t>
      </w:r>
      <w:r w:rsidR="002131F9" w:rsidRPr="00544DC6">
        <w:rPr>
          <w:rFonts w:ascii="Garamond" w:hAnsi="Garamond"/>
        </w:rPr>
        <w:t>transactie</w:t>
      </w:r>
      <w:r w:rsidR="00AF080F" w:rsidRPr="00544DC6">
        <w:rPr>
          <w:rFonts w:ascii="Garamond" w:hAnsi="Garamond"/>
        </w:rPr>
        <w:t xml:space="preserve">. Immers, het daadwerkelijk inkopen van busmaterieel is niet ondergebracht in een </w:t>
      </w:r>
      <w:r w:rsidR="00AF080F" w:rsidRPr="00544DC6">
        <w:rPr>
          <w:rFonts w:ascii="Garamond" w:hAnsi="Garamond"/>
        </w:rPr>
        <w:lastRenderedPageBreak/>
        <w:t xml:space="preserve">publieke dienst, maar ondergebracht in een uitvoeringsdienst die op basis van een contractuele grondslag ingericht zal worden door een (quasi) private uitvoeringsorganisatie. </w:t>
      </w:r>
    </w:p>
    <w:p w:rsidR="002852D4" w:rsidRPr="00544DC6" w:rsidRDefault="002852D4" w:rsidP="00D76356">
      <w:pPr>
        <w:jc w:val="both"/>
        <w:rPr>
          <w:rFonts w:ascii="Garamond" w:hAnsi="Garamond"/>
        </w:rPr>
      </w:pPr>
    </w:p>
    <w:p w:rsidR="002852D4" w:rsidRPr="00544DC6" w:rsidRDefault="002852D4" w:rsidP="00D76356">
      <w:pPr>
        <w:jc w:val="both"/>
        <w:rPr>
          <w:rFonts w:ascii="Garamond" w:hAnsi="Garamond"/>
        </w:rPr>
      </w:pPr>
      <w:r w:rsidRPr="00544DC6">
        <w:rPr>
          <w:rFonts w:ascii="Garamond" w:hAnsi="Garamond"/>
        </w:rPr>
        <w:t>Daadwerkelijke innovatiegerichte inkoop van innovatieve bus</w:t>
      </w:r>
      <w:r w:rsidR="002131F9" w:rsidRPr="00544DC6">
        <w:rPr>
          <w:rFonts w:ascii="Garamond" w:hAnsi="Garamond"/>
        </w:rPr>
        <w:t>aandrijf</w:t>
      </w:r>
      <w:r w:rsidRPr="00544DC6">
        <w:rPr>
          <w:rFonts w:ascii="Garamond" w:hAnsi="Garamond"/>
        </w:rPr>
        <w:t>techniek is dus binnen de door de Wet Personenvervoer 2000 ingericht</w:t>
      </w:r>
      <w:r w:rsidR="00015518" w:rsidRPr="00544DC6">
        <w:rPr>
          <w:rFonts w:ascii="Garamond" w:hAnsi="Garamond"/>
        </w:rPr>
        <w:t xml:space="preserve"> als een transactie tussen een (quasi) private </w:t>
      </w:r>
      <w:r w:rsidR="001B1184" w:rsidRPr="00544DC6">
        <w:rPr>
          <w:rFonts w:ascii="Garamond" w:hAnsi="Garamond"/>
        </w:rPr>
        <w:t xml:space="preserve">uitvoeringsorganisatie </w:t>
      </w:r>
      <w:r w:rsidR="0020784D" w:rsidRPr="00544DC6">
        <w:rPr>
          <w:rFonts w:ascii="Garamond" w:hAnsi="Garamond"/>
        </w:rPr>
        <w:t xml:space="preserve">- </w:t>
      </w:r>
      <w:r w:rsidR="001B1184" w:rsidRPr="00544DC6">
        <w:rPr>
          <w:rFonts w:ascii="Garamond" w:hAnsi="Garamond"/>
        </w:rPr>
        <w:t>die beïnvloed wordt door de</w:t>
      </w:r>
      <w:r w:rsidR="001434CF" w:rsidRPr="00544DC6">
        <w:rPr>
          <w:rFonts w:ascii="Garamond" w:hAnsi="Garamond"/>
        </w:rPr>
        <w:t>,</w:t>
      </w:r>
      <w:r w:rsidR="001B1184" w:rsidRPr="00544DC6">
        <w:rPr>
          <w:rFonts w:ascii="Garamond" w:hAnsi="Garamond"/>
        </w:rPr>
        <w:t xml:space="preserve"> </w:t>
      </w:r>
      <w:r w:rsidR="000832D7" w:rsidRPr="00544DC6">
        <w:rPr>
          <w:rFonts w:ascii="Garamond" w:hAnsi="Garamond"/>
        </w:rPr>
        <w:t>door een aanbestedende overheid gekozen</w:t>
      </w:r>
      <w:r w:rsidR="001434CF" w:rsidRPr="00544DC6">
        <w:rPr>
          <w:rFonts w:ascii="Garamond" w:hAnsi="Garamond"/>
        </w:rPr>
        <w:t>,</w:t>
      </w:r>
      <w:r w:rsidR="000832D7" w:rsidRPr="00544DC6">
        <w:rPr>
          <w:rFonts w:ascii="Garamond" w:hAnsi="Garamond"/>
        </w:rPr>
        <w:t xml:space="preserve"> </w:t>
      </w:r>
      <w:r w:rsidR="001B1184" w:rsidRPr="00544DC6">
        <w:rPr>
          <w:rFonts w:ascii="Garamond" w:hAnsi="Garamond"/>
        </w:rPr>
        <w:t xml:space="preserve">inrichting van een </w:t>
      </w:r>
      <w:r w:rsidR="000832D7" w:rsidRPr="00544DC6">
        <w:rPr>
          <w:rFonts w:ascii="Garamond" w:hAnsi="Garamond"/>
        </w:rPr>
        <w:t xml:space="preserve">concessiecontractuele </w:t>
      </w:r>
      <w:r w:rsidR="0055625C" w:rsidRPr="00544DC6">
        <w:rPr>
          <w:rFonts w:ascii="Garamond" w:hAnsi="Garamond"/>
        </w:rPr>
        <w:t>relatie tussen uitvoeringsorganisatie en opdrachtgevende overheid</w:t>
      </w:r>
      <w:r w:rsidR="0020784D" w:rsidRPr="00544DC6">
        <w:rPr>
          <w:rFonts w:ascii="Garamond" w:hAnsi="Garamond"/>
        </w:rPr>
        <w:t xml:space="preserve"> – en een busfabrikant</w:t>
      </w:r>
      <w:r w:rsidR="0055625C" w:rsidRPr="00544DC6">
        <w:rPr>
          <w:rFonts w:ascii="Garamond" w:hAnsi="Garamond"/>
        </w:rPr>
        <w:t xml:space="preserve">. De vraag is welke mechanismen de </w:t>
      </w:r>
      <w:r w:rsidR="00684178" w:rsidRPr="00544DC6">
        <w:rPr>
          <w:rFonts w:ascii="Garamond" w:hAnsi="Garamond"/>
        </w:rPr>
        <w:t xml:space="preserve">aanbestedende overheden ter beschikking staan om deze transactie tussen </w:t>
      </w:r>
      <w:r w:rsidR="0020784D" w:rsidRPr="00544DC6">
        <w:rPr>
          <w:rFonts w:ascii="Garamond" w:hAnsi="Garamond"/>
        </w:rPr>
        <w:t xml:space="preserve">uitvoeringsorganisatie en busfabrikant te beïnvloeden. </w:t>
      </w:r>
    </w:p>
    <w:p w:rsidR="002852D4" w:rsidRPr="00544DC6" w:rsidRDefault="002852D4" w:rsidP="00D76356">
      <w:pPr>
        <w:jc w:val="both"/>
        <w:rPr>
          <w:rFonts w:ascii="Garamond" w:hAnsi="Garamond"/>
        </w:rPr>
      </w:pPr>
    </w:p>
    <w:p w:rsidR="00487CAF" w:rsidRPr="00544DC6" w:rsidRDefault="001C35B8" w:rsidP="00D76356">
      <w:pPr>
        <w:jc w:val="both"/>
        <w:rPr>
          <w:rFonts w:ascii="Garamond" w:hAnsi="Garamond"/>
          <w:b/>
        </w:rPr>
      </w:pPr>
      <w:r w:rsidRPr="00544DC6">
        <w:rPr>
          <w:rFonts w:ascii="Garamond" w:hAnsi="Garamond"/>
          <w:b/>
        </w:rPr>
        <w:t xml:space="preserve">11.3 </w:t>
      </w:r>
      <w:r w:rsidR="00A225ED" w:rsidRPr="00544DC6">
        <w:rPr>
          <w:rFonts w:ascii="Garamond" w:hAnsi="Garamond"/>
          <w:b/>
        </w:rPr>
        <w:t xml:space="preserve">Innovatiegericht inkopen van </w:t>
      </w:r>
      <w:r w:rsidR="009D3CA8" w:rsidRPr="00544DC6">
        <w:rPr>
          <w:rFonts w:ascii="Garamond" w:hAnsi="Garamond"/>
          <w:b/>
        </w:rPr>
        <w:t>bustechniek onder de WP 2000</w:t>
      </w:r>
    </w:p>
    <w:p w:rsidR="009D3CA8" w:rsidRPr="00544DC6" w:rsidRDefault="00B51C6F" w:rsidP="00D76356">
      <w:pPr>
        <w:jc w:val="both"/>
        <w:rPr>
          <w:rFonts w:ascii="Garamond" w:hAnsi="Garamond"/>
        </w:rPr>
      </w:pPr>
      <w:r w:rsidRPr="00544DC6">
        <w:rPr>
          <w:rFonts w:ascii="Garamond" w:hAnsi="Garamond"/>
        </w:rPr>
        <w:t>Het concessiestelsel dat gecreëerd wordt door de Wet Personenvervoer 2000</w:t>
      </w:r>
      <w:r w:rsidR="00CE36B4" w:rsidRPr="00544DC6">
        <w:rPr>
          <w:rFonts w:ascii="Garamond" w:hAnsi="Garamond"/>
        </w:rPr>
        <w:t xml:space="preserve"> (en nader geëxpliciteerd wordt door het Besluit Personenvervoer 2000)</w:t>
      </w:r>
      <w:r w:rsidRPr="00544DC6">
        <w:rPr>
          <w:rFonts w:ascii="Garamond" w:hAnsi="Garamond"/>
        </w:rPr>
        <w:t xml:space="preserve"> biedt diverse mogelijkheden tot het </w:t>
      </w:r>
      <w:r w:rsidR="00B11C5E" w:rsidRPr="00544DC6">
        <w:rPr>
          <w:rFonts w:ascii="Garamond" w:hAnsi="Garamond"/>
        </w:rPr>
        <w:t xml:space="preserve">bevorderen van innovatieve </w:t>
      </w:r>
      <w:r w:rsidR="0006095C" w:rsidRPr="00544DC6">
        <w:rPr>
          <w:rFonts w:ascii="Garamond" w:hAnsi="Garamond"/>
        </w:rPr>
        <w:t xml:space="preserve">bustechniek in het openbaar vervoer. </w:t>
      </w:r>
      <w:r w:rsidR="00255725" w:rsidRPr="00544DC6">
        <w:rPr>
          <w:rFonts w:ascii="Garamond" w:hAnsi="Garamond"/>
        </w:rPr>
        <w:t>Het laatste inhoudelijke hoofdstuk van d</w:t>
      </w:r>
      <w:r w:rsidR="008F7D0D" w:rsidRPr="00544DC6">
        <w:rPr>
          <w:rFonts w:ascii="Garamond" w:hAnsi="Garamond"/>
        </w:rPr>
        <w:t xml:space="preserve">eel A van deze thesis geeft inzicht in welke instrumenten een overheid in principe ter beschikking staan om </w:t>
      </w:r>
      <w:r w:rsidR="00B342E4" w:rsidRPr="00544DC6">
        <w:rPr>
          <w:rFonts w:ascii="Garamond" w:hAnsi="Garamond"/>
        </w:rPr>
        <w:t xml:space="preserve">innovatiegericht inkopen te bewerkstellen: </w:t>
      </w:r>
    </w:p>
    <w:p w:rsidR="005677DB" w:rsidRPr="00544DC6" w:rsidRDefault="009C090E" w:rsidP="00F71B20">
      <w:pPr>
        <w:pStyle w:val="ListParagraph"/>
        <w:numPr>
          <w:ilvl w:val="0"/>
          <w:numId w:val="30"/>
        </w:numPr>
        <w:rPr>
          <w:rFonts w:ascii="Garamond" w:hAnsi="Garamond"/>
          <w:lang w:val="nl-NL"/>
        </w:rPr>
      </w:pPr>
      <w:r w:rsidRPr="00544DC6">
        <w:rPr>
          <w:rFonts w:ascii="Garamond" w:hAnsi="Garamond"/>
          <w:lang w:val="nl-NL"/>
        </w:rPr>
        <w:t>Beleidsinstrumentarium;</w:t>
      </w:r>
    </w:p>
    <w:p w:rsidR="005677DB" w:rsidRPr="00544DC6" w:rsidRDefault="005677DB" w:rsidP="00F71B20">
      <w:pPr>
        <w:pStyle w:val="ListParagraph"/>
        <w:numPr>
          <w:ilvl w:val="0"/>
          <w:numId w:val="30"/>
        </w:numPr>
        <w:rPr>
          <w:rFonts w:ascii="Garamond" w:hAnsi="Garamond"/>
          <w:lang w:val="nl-NL"/>
        </w:rPr>
      </w:pPr>
      <w:r w:rsidRPr="00544DC6">
        <w:rPr>
          <w:rFonts w:ascii="Garamond" w:hAnsi="Garamond"/>
          <w:lang w:val="nl-NL"/>
        </w:rPr>
        <w:t>Onderzoeksinstrumentarium;</w:t>
      </w:r>
    </w:p>
    <w:p w:rsidR="005677DB" w:rsidRPr="00544DC6" w:rsidRDefault="005677DB" w:rsidP="00F71B20">
      <w:pPr>
        <w:pStyle w:val="ListParagraph"/>
        <w:numPr>
          <w:ilvl w:val="0"/>
          <w:numId w:val="30"/>
        </w:numPr>
        <w:rPr>
          <w:rFonts w:ascii="Garamond" w:hAnsi="Garamond"/>
          <w:lang w:val="nl-NL"/>
        </w:rPr>
      </w:pPr>
      <w:r w:rsidRPr="00544DC6">
        <w:rPr>
          <w:rFonts w:ascii="Garamond" w:hAnsi="Garamond"/>
          <w:lang w:val="nl-NL"/>
        </w:rPr>
        <w:t>Aanbestedin</w:t>
      </w:r>
      <w:r w:rsidR="009C090E" w:rsidRPr="00544DC6">
        <w:rPr>
          <w:rFonts w:ascii="Garamond" w:hAnsi="Garamond"/>
          <w:lang w:val="nl-NL"/>
        </w:rPr>
        <w:t>g</w:t>
      </w:r>
      <w:r w:rsidRPr="00544DC6">
        <w:rPr>
          <w:rFonts w:ascii="Garamond" w:hAnsi="Garamond"/>
          <w:lang w:val="nl-NL"/>
        </w:rPr>
        <w:t>smodel als instrumentarium;</w:t>
      </w:r>
    </w:p>
    <w:p w:rsidR="005677DB" w:rsidRPr="00544DC6" w:rsidRDefault="005677DB" w:rsidP="00F71B20">
      <w:pPr>
        <w:pStyle w:val="ListParagraph"/>
        <w:numPr>
          <w:ilvl w:val="0"/>
          <w:numId w:val="30"/>
        </w:numPr>
        <w:rPr>
          <w:rFonts w:ascii="Garamond" w:hAnsi="Garamond"/>
          <w:lang w:val="nl-NL"/>
        </w:rPr>
      </w:pPr>
      <w:r w:rsidRPr="00544DC6">
        <w:rPr>
          <w:rFonts w:ascii="Garamond" w:hAnsi="Garamond"/>
          <w:lang w:val="nl-NL"/>
        </w:rPr>
        <w:t>Specificatie-instrument;</w:t>
      </w:r>
    </w:p>
    <w:p w:rsidR="005677DB" w:rsidRPr="00544DC6" w:rsidRDefault="005677DB" w:rsidP="00F71B20">
      <w:pPr>
        <w:pStyle w:val="ListParagraph"/>
        <w:numPr>
          <w:ilvl w:val="0"/>
          <w:numId w:val="30"/>
        </w:numPr>
        <w:rPr>
          <w:rFonts w:ascii="Garamond" w:hAnsi="Garamond"/>
          <w:lang w:val="nl-NL"/>
        </w:rPr>
      </w:pPr>
      <w:r w:rsidRPr="00544DC6">
        <w:rPr>
          <w:rFonts w:ascii="Garamond" w:hAnsi="Garamond"/>
          <w:lang w:val="nl-NL"/>
        </w:rPr>
        <w:t xml:space="preserve">Gunninginstrument; </w:t>
      </w:r>
    </w:p>
    <w:p w:rsidR="005677DB" w:rsidRPr="00544DC6" w:rsidRDefault="005677DB" w:rsidP="00F71B20">
      <w:pPr>
        <w:pStyle w:val="ListParagraph"/>
        <w:numPr>
          <w:ilvl w:val="0"/>
          <w:numId w:val="30"/>
        </w:numPr>
        <w:rPr>
          <w:rFonts w:ascii="Garamond" w:hAnsi="Garamond"/>
          <w:lang w:val="nl-NL"/>
        </w:rPr>
      </w:pPr>
      <w:r w:rsidRPr="00544DC6">
        <w:rPr>
          <w:rFonts w:ascii="Garamond" w:hAnsi="Garamond"/>
          <w:lang w:val="nl-NL"/>
        </w:rPr>
        <w:t xml:space="preserve">Risicoverdeling als instrument; </w:t>
      </w:r>
    </w:p>
    <w:p w:rsidR="005677DB" w:rsidRPr="00544DC6" w:rsidRDefault="005677DB" w:rsidP="00F71B20">
      <w:pPr>
        <w:pStyle w:val="ListParagraph"/>
        <w:numPr>
          <w:ilvl w:val="0"/>
          <w:numId w:val="30"/>
        </w:numPr>
        <w:rPr>
          <w:rFonts w:ascii="Garamond" w:hAnsi="Garamond"/>
          <w:lang w:val="nl-NL"/>
        </w:rPr>
      </w:pPr>
      <w:r w:rsidRPr="00544DC6">
        <w:rPr>
          <w:rFonts w:ascii="Garamond" w:hAnsi="Garamond"/>
          <w:lang w:val="nl-NL"/>
        </w:rPr>
        <w:t>Efficiëntieverdeling als instrument.</w:t>
      </w:r>
    </w:p>
    <w:p w:rsidR="005677DB" w:rsidRPr="00544DC6" w:rsidRDefault="005677DB" w:rsidP="005677DB">
      <w:pPr>
        <w:pStyle w:val="ListParagraph"/>
        <w:ind w:left="0"/>
        <w:rPr>
          <w:rFonts w:ascii="Garamond" w:hAnsi="Garamond"/>
          <w:lang w:val="nl-NL"/>
        </w:rPr>
      </w:pPr>
    </w:p>
    <w:p w:rsidR="00D97E2A" w:rsidRPr="00544DC6" w:rsidRDefault="005677DB" w:rsidP="00E52D78">
      <w:pPr>
        <w:pStyle w:val="ListParagraph"/>
        <w:ind w:left="0"/>
        <w:jc w:val="both"/>
        <w:rPr>
          <w:rFonts w:ascii="Garamond" w:hAnsi="Garamond"/>
          <w:lang w:val="nl-NL"/>
        </w:rPr>
      </w:pPr>
      <w:r w:rsidRPr="00544DC6">
        <w:rPr>
          <w:rFonts w:ascii="Garamond" w:hAnsi="Garamond"/>
          <w:lang w:val="nl-NL"/>
        </w:rPr>
        <w:t xml:space="preserve">Om een inzicht te krijgen in de mogelijkheden </w:t>
      </w:r>
      <w:r w:rsidR="00481C89" w:rsidRPr="00544DC6">
        <w:rPr>
          <w:rFonts w:ascii="Garamond" w:hAnsi="Garamond"/>
          <w:lang w:val="nl-NL"/>
        </w:rPr>
        <w:t xml:space="preserve">en verplichtingen </w:t>
      </w:r>
      <w:r w:rsidRPr="00544DC6">
        <w:rPr>
          <w:rFonts w:ascii="Garamond" w:hAnsi="Garamond"/>
          <w:lang w:val="nl-NL"/>
        </w:rPr>
        <w:t>die de aanbestedende overhe</w:t>
      </w:r>
      <w:r w:rsidR="00481C89" w:rsidRPr="00544DC6">
        <w:rPr>
          <w:rFonts w:ascii="Garamond" w:hAnsi="Garamond"/>
          <w:lang w:val="nl-NL"/>
        </w:rPr>
        <w:t xml:space="preserve">den in dit licht geboden wordt door de wetgever </w:t>
      </w:r>
      <w:r w:rsidRPr="00544DC6">
        <w:rPr>
          <w:rFonts w:ascii="Garamond" w:hAnsi="Garamond"/>
          <w:lang w:val="nl-NL"/>
        </w:rPr>
        <w:t xml:space="preserve">is het wenselijk om </w:t>
      </w:r>
      <w:r w:rsidR="00DB5523" w:rsidRPr="00544DC6">
        <w:rPr>
          <w:rFonts w:ascii="Garamond" w:hAnsi="Garamond"/>
          <w:lang w:val="nl-NL"/>
        </w:rPr>
        <w:t>puntsgewijs</w:t>
      </w:r>
      <w:r w:rsidRPr="00544DC6">
        <w:rPr>
          <w:rFonts w:ascii="Garamond" w:hAnsi="Garamond"/>
          <w:lang w:val="nl-NL"/>
        </w:rPr>
        <w:t xml:space="preserve"> stil te staan bij de </w:t>
      </w:r>
      <w:proofErr w:type="spellStart"/>
      <w:r w:rsidR="00DB5523" w:rsidRPr="00544DC6">
        <w:rPr>
          <w:rFonts w:ascii="Garamond" w:hAnsi="Garamond"/>
          <w:lang w:val="nl-NL"/>
        </w:rPr>
        <w:t>discretionaire</w:t>
      </w:r>
      <w:proofErr w:type="spellEnd"/>
      <w:r w:rsidR="00DB5523" w:rsidRPr="00544DC6">
        <w:rPr>
          <w:rFonts w:ascii="Garamond" w:hAnsi="Garamond"/>
          <w:lang w:val="nl-NL"/>
        </w:rPr>
        <w:t xml:space="preserve"> ruimte die de Wet Personenvervoer 2000 laat aan de aanbestedende overheden op vlak van</w:t>
      </w:r>
      <w:r w:rsidR="002131F9" w:rsidRPr="00544DC6">
        <w:rPr>
          <w:rFonts w:ascii="Garamond" w:hAnsi="Garamond"/>
          <w:lang w:val="nl-NL"/>
        </w:rPr>
        <w:t xml:space="preserve"> het gebruik van de verschillende</w:t>
      </w:r>
      <w:r w:rsidR="00DB5523" w:rsidRPr="00544DC6">
        <w:rPr>
          <w:rFonts w:ascii="Garamond" w:hAnsi="Garamond"/>
          <w:lang w:val="nl-NL"/>
        </w:rPr>
        <w:t xml:space="preserve"> instrumenten. </w:t>
      </w:r>
      <w:r w:rsidR="008201C1" w:rsidRPr="00544DC6">
        <w:rPr>
          <w:rFonts w:ascii="Garamond" w:hAnsi="Garamond"/>
          <w:lang w:val="nl-NL"/>
        </w:rPr>
        <w:t xml:space="preserve">Vraag is </w:t>
      </w:r>
      <w:r w:rsidR="0053499D" w:rsidRPr="00544DC6">
        <w:rPr>
          <w:rFonts w:ascii="Garamond" w:hAnsi="Garamond"/>
          <w:lang w:val="nl-NL"/>
        </w:rPr>
        <w:t xml:space="preserve">in hoeverre het juridische aanbestedingskader </w:t>
      </w:r>
      <w:r w:rsidR="00B31650" w:rsidRPr="00544DC6">
        <w:rPr>
          <w:rFonts w:ascii="Garamond" w:hAnsi="Garamond"/>
          <w:lang w:val="nl-NL"/>
        </w:rPr>
        <w:t xml:space="preserve">(het Europees rechtelijke, maar in het bijzonder de Wet Personenvervoer 2000) </w:t>
      </w:r>
      <w:r w:rsidR="0053499D" w:rsidRPr="00544DC6">
        <w:rPr>
          <w:rFonts w:ascii="Garamond" w:hAnsi="Garamond"/>
          <w:lang w:val="nl-NL"/>
        </w:rPr>
        <w:t xml:space="preserve">zich ‘beperkend’ dan wel ‘dwingend’ gedraagt ten aanzien van de </w:t>
      </w:r>
      <w:r w:rsidR="00BE541F" w:rsidRPr="00544DC6">
        <w:rPr>
          <w:rFonts w:ascii="Garamond" w:hAnsi="Garamond"/>
          <w:lang w:val="nl-NL"/>
        </w:rPr>
        <w:t xml:space="preserve">mogelijkheden van decentrale overheden om gebruik te maken van het instrumentarium voor innovatiegericht inkopen. </w:t>
      </w:r>
    </w:p>
    <w:p w:rsidR="001434CF" w:rsidRPr="00544DC6" w:rsidRDefault="001434CF" w:rsidP="00E52D78">
      <w:pPr>
        <w:pStyle w:val="ListParagraph"/>
        <w:ind w:left="0"/>
        <w:jc w:val="both"/>
        <w:rPr>
          <w:rFonts w:ascii="Garamond" w:hAnsi="Garamond"/>
          <w:lang w:val="nl-NL"/>
        </w:rPr>
      </w:pPr>
    </w:p>
    <w:p w:rsidR="001434CF" w:rsidRPr="00544DC6" w:rsidRDefault="001434CF" w:rsidP="00E52D78">
      <w:pPr>
        <w:pStyle w:val="ListParagraph"/>
        <w:ind w:left="0"/>
        <w:jc w:val="both"/>
        <w:rPr>
          <w:rFonts w:ascii="Garamond" w:hAnsi="Garamond"/>
          <w:lang w:val="nl-NL"/>
        </w:rPr>
      </w:pPr>
      <w:r w:rsidRPr="00544DC6">
        <w:rPr>
          <w:rFonts w:ascii="Garamond" w:hAnsi="Garamond"/>
          <w:lang w:val="nl-NL"/>
        </w:rPr>
        <w:t xml:space="preserve">Met ‘beperkend’ wordt hier gedoeld op die bepalingen die de keuzevrijheid tot het gebruik van het instrument beperken. Met ‘dwingend’ wordt gedoeld op bepalingen die tot het gebruik van het instrumentarium verplichten. </w:t>
      </w:r>
    </w:p>
    <w:p w:rsidR="008C3696" w:rsidRPr="00544DC6" w:rsidRDefault="008C3696" w:rsidP="00E52D78">
      <w:pPr>
        <w:pStyle w:val="ListParagraph"/>
        <w:ind w:left="0"/>
        <w:jc w:val="both"/>
        <w:rPr>
          <w:rFonts w:ascii="Garamond" w:hAnsi="Garamond"/>
          <w:lang w:val="nl-NL"/>
        </w:rPr>
      </w:pPr>
    </w:p>
    <w:p w:rsidR="00DB5523" w:rsidRPr="00544DC6" w:rsidRDefault="00DB5523" w:rsidP="00E52D78">
      <w:pPr>
        <w:pStyle w:val="ListParagraph"/>
        <w:numPr>
          <w:ilvl w:val="0"/>
          <w:numId w:val="31"/>
        </w:numPr>
        <w:jc w:val="both"/>
        <w:rPr>
          <w:rFonts w:ascii="Garamond" w:hAnsi="Garamond"/>
          <w:i/>
          <w:lang w:val="nl-NL"/>
        </w:rPr>
      </w:pPr>
      <w:r w:rsidRPr="00544DC6">
        <w:rPr>
          <w:rFonts w:ascii="Garamond" w:hAnsi="Garamond"/>
          <w:i/>
          <w:lang w:val="nl-NL"/>
        </w:rPr>
        <w:t>Beleid</w:t>
      </w:r>
      <w:r w:rsidR="0098283F" w:rsidRPr="00544DC6">
        <w:rPr>
          <w:rFonts w:ascii="Garamond" w:hAnsi="Garamond"/>
          <w:i/>
          <w:lang w:val="nl-NL"/>
        </w:rPr>
        <w:t>si</w:t>
      </w:r>
      <w:r w:rsidRPr="00544DC6">
        <w:rPr>
          <w:rFonts w:ascii="Garamond" w:hAnsi="Garamond"/>
          <w:i/>
          <w:lang w:val="nl-NL"/>
        </w:rPr>
        <w:t>ns</w:t>
      </w:r>
      <w:r w:rsidR="0098283F" w:rsidRPr="00544DC6">
        <w:rPr>
          <w:rFonts w:ascii="Garamond" w:hAnsi="Garamond"/>
          <w:i/>
          <w:lang w:val="nl-NL"/>
        </w:rPr>
        <w:t>trumentarium</w:t>
      </w:r>
      <w:r w:rsidR="0053499D" w:rsidRPr="00544DC6">
        <w:rPr>
          <w:rFonts w:ascii="Garamond" w:hAnsi="Garamond"/>
          <w:i/>
          <w:lang w:val="nl-NL"/>
        </w:rPr>
        <w:t xml:space="preserve"> (niet beperkend, </w:t>
      </w:r>
      <w:r w:rsidR="00D42BB7" w:rsidRPr="00544DC6">
        <w:rPr>
          <w:rFonts w:ascii="Garamond" w:hAnsi="Garamond"/>
          <w:i/>
          <w:lang w:val="nl-NL"/>
        </w:rPr>
        <w:t xml:space="preserve">beperkt </w:t>
      </w:r>
      <w:r w:rsidR="0053499D" w:rsidRPr="00544DC6">
        <w:rPr>
          <w:rFonts w:ascii="Garamond" w:hAnsi="Garamond"/>
          <w:i/>
          <w:lang w:val="nl-NL"/>
        </w:rPr>
        <w:t>dwingend)</w:t>
      </w:r>
    </w:p>
    <w:p w:rsidR="00B83814" w:rsidRPr="00544DC6" w:rsidRDefault="00306F68" w:rsidP="00E52D78">
      <w:pPr>
        <w:pStyle w:val="ListParagraph"/>
        <w:ind w:left="1416"/>
        <w:jc w:val="both"/>
        <w:rPr>
          <w:rFonts w:ascii="Garamond" w:hAnsi="Garamond"/>
          <w:lang w:val="nl-NL"/>
        </w:rPr>
      </w:pPr>
      <w:r w:rsidRPr="00544DC6">
        <w:rPr>
          <w:rFonts w:ascii="Garamond" w:hAnsi="Garamond"/>
          <w:lang w:val="nl-NL"/>
        </w:rPr>
        <w:t xml:space="preserve">De WP 2000 laat het hebben van een beleid op innoveren van </w:t>
      </w:r>
      <w:r w:rsidR="00A13CA6" w:rsidRPr="00544DC6">
        <w:rPr>
          <w:rFonts w:ascii="Garamond" w:hAnsi="Garamond"/>
          <w:lang w:val="nl-NL"/>
        </w:rPr>
        <w:t>aandrijf</w:t>
      </w:r>
      <w:r w:rsidRPr="00544DC6">
        <w:rPr>
          <w:rFonts w:ascii="Garamond" w:hAnsi="Garamond"/>
          <w:lang w:val="nl-NL"/>
        </w:rPr>
        <w:t xml:space="preserve">techniek ongenoemd. De WP 2000 dwingt het dus niet af dat aanbestedende overheden beschikken over een beleid aangaande het innoveren van </w:t>
      </w:r>
      <w:r w:rsidR="00A13CA6" w:rsidRPr="00544DC6">
        <w:rPr>
          <w:rFonts w:ascii="Garamond" w:hAnsi="Garamond"/>
          <w:lang w:val="nl-NL"/>
        </w:rPr>
        <w:t>aandrijft</w:t>
      </w:r>
      <w:r w:rsidRPr="00544DC6">
        <w:rPr>
          <w:rFonts w:ascii="Garamond" w:hAnsi="Garamond"/>
          <w:lang w:val="nl-NL"/>
        </w:rPr>
        <w:t xml:space="preserve">echniek door aanbesteding. </w:t>
      </w:r>
      <w:r w:rsidR="00D42BB7" w:rsidRPr="00544DC6">
        <w:rPr>
          <w:rFonts w:ascii="Garamond" w:hAnsi="Garamond"/>
          <w:lang w:val="nl-NL"/>
        </w:rPr>
        <w:t xml:space="preserve">Een enkele passage die in dit licht </w:t>
      </w:r>
      <w:r w:rsidR="00B83814" w:rsidRPr="00544DC6">
        <w:rPr>
          <w:rFonts w:ascii="Garamond" w:hAnsi="Garamond"/>
          <w:lang w:val="nl-NL"/>
        </w:rPr>
        <w:t xml:space="preserve">noemenswaardig </w:t>
      </w:r>
      <w:r w:rsidR="00D42BB7" w:rsidRPr="00544DC6">
        <w:rPr>
          <w:rFonts w:ascii="Garamond" w:hAnsi="Garamond"/>
          <w:lang w:val="nl-NL"/>
        </w:rPr>
        <w:t xml:space="preserve">is </w:t>
      </w:r>
      <w:r w:rsidR="00B83814" w:rsidRPr="00544DC6">
        <w:rPr>
          <w:rFonts w:ascii="Garamond" w:hAnsi="Garamond"/>
          <w:lang w:val="nl-NL"/>
        </w:rPr>
        <w:t xml:space="preserve">betreft </w:t>
      </w:r>
      <w:r w:rsidR="00D42BB7" w:rsidRPr="00544DC6">
        <w:rPr>
          <w:rFonts w:ascii="Garamond" w:hAnsi="Garamond"/>
          <w:lang w:val="nl-NL"/>
        </w:rPr>
        <w:t xml:space="preserve">WP 2000 Artikel </w:t>
      </w:r>
      <w:r w:rsidR="0033262C" w:rsidRPr="00544DC6">
        <w:rPr>
          <w:rFonts w:ascii="Garamond" w:hAnsi="Garamond"/>
          <w:lang w:val="nl-NL"/>
        </w:rPr>
        <w:t>4</w:t>
      </w:r>
      <w:r w:rsidR="00D42BB7" w:rsidRPr="00544DC6">
        <w:rPr>
          <w:rFonts w:ascii="Garamond" w:hAnsi="Garamond"/>
          <w:lang w:val="nl-NL"/>
        </w:rPr>
        <w:t xml:space="preserve">4 lid </w:t>
      </w:r>
      <w:r w:rsidR="0033262C" w:rsidRPr="00544DC6">
        <w:rPr>
          <w:rFonts w:ascii="Garamond" w:hAnsi="Garamond"/>
          <w:lang w:val="nl-NL"/>
        </w:rPr>
        <w:t xml:space="preserve">2 sub </w:t>
      </w:r>
      <w:r w:rsidR="00D42BB7" w:rsidRPr="00544DC6">
        <w:rPr>
          <w:rFonts w:ascii="Garamond" w:hAnsi="Garamond"/>
          <w:lang w:val="nl-NL"/>
        </w:rPr>
        <w:t xml:space="preserve">d; waarin staat beschreven dat een aanbestedende overheid ten behoeve van een aanbesteding een programma van eisen vaststelt waarin zij in ieder geval aandacht besteedt aan de afstemming tussen het aanbestedingsvraagstuk en het milieubeleid. </w:t>
      </w:r>
      <w:r w:rsidR="00B83814" w:rsidRPr="00544DC6">
        <w:rPr>
          <w:rFonts w:ascii="Garamond" w:hAnsi="Garamond"/>
          <w:lang w:val="nl-NL"/>
        </w:rPr>
        <w:t>Bovendien verbiedt h</w:t>
      </w:r>
      <w:r w:rsidR="00D42BB7" w:rsidRPr="00544DC6">
        <w:rPr>
          <w:rFonts w:ascii="Garamond" w:hAnsi="Garamond"/>
          <w:lang w:val="nl-NL"/>
        </w:rPr>
        <w:t xml:space="preserve">et positieve recht </w:t>
      </w:r>
      <w:r w:rsidR="00444E05" w:rsidRPr="00544DC6">
        <w:rPr>
          <w:rFonts w:ascii="Garamond" w:hAnsi="Garamond"/>
          <w:lang w:val="nl-NL"/>
        </w:rPr>
        <w:t xml:space="preserve">aanbestedende overheden niet om beleid op te tuigen om over te gaan tot innovatiegericht inkopen. De WP 2000 werkt hier dus </w:t>
      </w:r>
      <w:r w:rsidR="00D42BB7" w:rsidRPr="00544DC6">
        <w:rPr>
          <w:rFonts w:ascii="Garamond" w:hAnsi="Garamond"/>
          <w:lang w:val="nl-NL"/>
        </w:rPr>
        <w:t xml:space="preserve">beperkt dwingend en niet </w:t>
      </w:r>
      <w:r w:rsidR="00444E05" w:rsidRPr="00544DC6">
        <w:rPr>
          <w:rFonts w:ascii="Garamond" w:hAnsi="Garamond"/>
          <w:lang w:val="nl-NL"/>
        </w:rPr>
        <w:t>beperkend</w:t>
      </w:r>
      <w:r w:rsidR="003E5A56" w:rsidRPr="00544DC6">
        <w:rPr>
          <w:rFonts w:ascii="Garamond" w:hAnsi="Garamond"/>
          <w:lang w:val="nl-NL"/>
        </w:rPr>
        <w:t>.</w:t>
      </w:r>
    </w:p>
    <w:p w:rsidR="0033262C" w:rsidRPr="00544DC6" w:rsidRDefault="00493DBF" w:rsidP="00F71B20">
      <w:pPr>
        <w:numPr>
          <w:ilvl w:val="0"/>
          <w:numId w:val="32"/>
        </w:numPr>
        <w:pBdr>
          <w:top w:val="single" w:sz="4" w:space="1" w:color="auto"/>
          <w:left w:val="single" w:sz="4" w:space="4" w:color="auto"/>
          <w:bottom w:val="single" w:sz="4" w:space="1" w:color="auto"/>
          <w:right w:val="single" w:sz="4" w:space="4" w:color="auto"/>
        </w:pBdr>
        <w:spacing w:before="100" w:beforeAutospacing="1" w:after="100" w:afterAutospacing="1"/>
        <w:outlineLvl w:val="4"/>
        <w:rPr>
          <w:rFonts w:ascii="Garamond" w:eastAsia="Times New Roman" w:hAnsi="Garamond"/>
          <w:b/>
          <w:bCs/>
          <w:sz w:val="20"/>
          <w:szCs w:val="20"/>
        </w:rPr>
      </w:pPr>
      <w:r w:rsidRPr="00544DC6">
        <w:rPr>
          <w:rFonts w:ascii="Garamond" w:eastAsia="Times New Roman" w:hAnsi="Garamond"/>
          <w:b/>
          <w:bCs/>
          <w:sz w:val="20"/>
          <w:szCs w:val="20"/>
        </w:rPr>
        <w:lastRenderedPageBreak/>
        <w:t xml:space="preserve">Wet Personenvervoer 2000 </w:t>
      </w:r>
      <w:r w:rsidR="0033262C" w:rsidRPr="00544DC6">
        <w:rPr>
          <w:rFonts w:ascii="Garamond" w:eastAsia="Times New Roman" w:hAnsi="Garamond"/>
          <w:b/>
          <w:bCs/>
          <w:sz w:val="20"/>
          <w:szCs w:val="20"/>
        </w:rPr>
        <w:t>Artikel 44</w:t>
      </w:r>
    </w:p>
    <w:p w:rsidR="0033262C" w:rsidRPr="00544DC6" w:rsidRDefault="0033262C" w:rsidP="00F71B20">
      <w:pPr>
        <w:numPr>
          <w:ilvl w:val="0"/>
          <w:numId w:val="32"/>
        </w:numPr>
        <w:pBdr>
          <w:top w:val="single" w:sz="4" w:space="1" w:color="auto"/>
          <w:left w:val="single" w:sz="4" w:space="4" w:color="auto"/>
          <w:bottom w:val="single" w:sz="4" w:space="1" w:color="auto"/>
          <w:right w:val="single" w:sz="4" w:space="4" w:color="auto"/>
        </w:pBdr>
        <w:spacing w:before="100" w:beforeAutospacing="1" w:after="100" w:afterAutospacing="1"/>
        <w:rPr>
          <w:rFonts w:ascii="Garamond" w:eastAsia="Times New Roman" w:hAnsi="Garamond"/>
          <w:sz w:val="20"/>
          <w:szCs w:val="20"/>
        </w:rPr>
      </w:pPr>
      <w:r w:rsidRPr="00544DC6">
        <w:rPr>
          <w:rFonts w:ascii="Garamond" w:eastAsia="Times New Roman" w:hAnsi="Garamond"/>
          <w:sz w:val="20"/>
          <w:szCs w:val="20"/>
        </w:rPr>
        <w:t>1.De concessieverlener stelt ten behoeve van aanbesteding van een concessie een programma van eisen vast.</w:t>
      </w:r>
    </w:p>
    <w:p w:rsidR="0033262C" w:rsidRPr="00544DC6" w:rsidRDefault="0033262C" w:rsidP="00F71B20">
      <w:pPr>
        <w:numPr>
          <w:ilvl w:val="0"/>
          <w:numId w:val="32"/>
        </w:numPr>
        <w:pBdr>
          <w:top w:val="single" w:sz="4" w:space="1" w:color="auto"/>
          <w:left w:val="single" w:sz="4" w:space="4" w:color="auto"/>
          <w:bottom w:val="single" w:sz="4" w:space="1" w:color="auto"/>
          <w:right w:val="single" w:sz="4" w:space="4" w:color="auto"/>
        </w:pBdr>
        <w:spacing w:before="100" w:beforeAutospacing="1" w:after="100" w:afterAutospacing="1"/>
        <w:rPr>
          <w:rFonts w:ascii="Garamond" w:eastAsia="Times New Roman" w:hAnsi="Garamond"/>
          <w:sz w:val="20"/>
          <w:szCs w:val="20"/>
        </w:rPr>
      </w:pPr>
      <w:r w:rsidRPr="00544DC6">
        <w:rPr>
          <w:rFonts w:ascii="Garamond" w:eastAsia="Times New Roman" w:hAnsi="Garamond"/>
          <w:sz w:val="20"/>
          <w:szCs w:val="20"/>
        </w:rPr>
        <w:t>2.Het programma van eisen heeft in elk geval betrekking op:</w:t>
      </w:r>
    </w:p>
    <w:p w:rsidR="0033262C" w:rsidRPr="00544DC6" w:rsidRDefault="0033262C" w:rsidP="00F71B20">
      <w:pPr>
        <w:numPr>
          <w:ilvl w:val="0"/>
          <w:numId w:val="32"/>
        </w:numPr>
        <w:pBdr>
          <w:top w:val="single" w:sz="4" w:space="1" w:color="auto"/>
          <w:left w:val="single" w:sz="4" w:space="4" w:color="auto"/>
          <w:bottom w:val="single" w:sz="4" w:space="1" w:color="auto"/>
          <w:right w:val="single" w:sz="4" w:space="4" w:color="auto"/>
        </w:pBdr>
        <w:spacing w:before="100" w:beforeAutospacing="1" w:after="100" w:afterAutospacing="1"/>
        <w:rPr>
          <w:rFonts w:ascii="Garamond" w:eastAsia="Times New Roman" w:hAnsi="Garamond"/>
          <w:sz w:val="20"/>
          <w:szCs w:val="20"/>
        </w:rPr>
      </w:pPr>
      <w:r w:rsidRPr="00544DC6">
        <w:rPr>
          <w:rFonts w:ascii="Garamond" w:eastAsia="Times New Roman" w:hAnsi="Garamond"/>
          <w:sz w:val="20"/>
          <w:szCs w:val="20"/>
        </w:rPr>
        <w:t xml:space="preserve"> de afstemming met milieudoelstellingen van de concessieverlener;</w:t>
      </w:r>
    </w:p>
    <w:p w:rsidR="009A0D8E" w:rsidRPr="00544DC6" w:rsidRDefault="0098283F" w:rsidP="00F71B20">
      <w:pPr>
        <w:pStyle w:val="ListParagraph"/>
        <w:numPr>
          <w:ilvl w:val="0"/>
          <w:numId w:val="31"/>
        </w:numPr>
        <w:rPr>
          <w:rFonts w:ascii="Garamond" w:hAnsi="Garamond"/>
          <w:i/>
          <w:lang w:val="nl-NL"/>
        </w:rPr>
      </w:pPr>
      <w:r w:rsidRPr="00544DC6">
        <w:rPr>
          <w:rFonts w:ascii="Garamond" w:hAnsi="Garamond"/>
          <w:i/>
          <w:lang w:val="nl-NL"/>
        </w:rPr>
        <w:t>Onderzoeksinstrumentarium</w:t>
      </w:r>
      <w:r w:rsidR="009A0D8E" w:rsidRPr="00544DC6">
        <w:rPr>
          <w:rFonts w:ascii="Garamond" w:hAnsi="Garamond"/>
          <w:i/>
          <w:lang w:val="nl-NL"/>
        </w:rPr>
        <w:t xml:space="preserve"> </w:t>
      </w:r>
      <w:r w:rsidR="00762FE4" w:rsidRPr="00544DC6">
        <w:rPr>
          <w:rFonts w:ascii="Garamond" w:hAnsi="Garamond"/>
          <w:i/>
          <w:lang w:val="nl-NL"/>
        </w:rPr>
        <w:t>(niet beperkend, niet dwingend)</w:t>
      </w:r>
    </w:p>
    <w:p w:rsidR="009A0D8E" w:rsidRPr="00544DC6" w:rsidRDefault="003A07C7" w:rsidP="00E52D78">
      <w:pPr>
        <w:pStyle w:val="ListParagraph"/>
        <w:ind w:left="1416"/>
        <w:jc w:val="both"/>
        <w:rPr>
          <w:rFonts w:ascii="Garamond" w:hAnsi="Garamond"/>
          <w:lang w:val="nl-NL"/>
        </w:rPr>
      </w:pPr>
      <w:r w:rsidRPr="00544DC6">
        <w:rPr>
          <w:rFonts w:ascii="Garamond" w:hAnsi="Garamond"/>
          <w:lang w:val="nl-NL"/>
        </w:rPr>
        <w:t xml:space="preserve">De wetgever schrijft enkele </w:t>
      </w:r>
      <w:r w:rsidR="00966234" w:rsidRPr="00544DC6">
        <w:rPr>
          <w:rFonts w:ascii="Garamond" w:hAnsi="Garamond"/>
          <w:lang w:val="nl-NL"/>
        </w:rPr>
        <w:t xml:space="preserve">verplichte </w:t>
      </w:r>
      <w:r w:rsidRPr="00544DC6">
        <w:rPr>
          <w:rFonts w:ascii="Garamond" w:hAnsi="Garamond"/>
          <w:lang w:val="nl-NL"/>
        </w:rPr>
        <w:t xml:space="preserve">vormen van consultatie voor aan aanbestedende overheden. Het betreft hier </w:t>
      </w:r>
      <w:r w:rsidR="00966234" w:rsidRPr="00544DC6">
        <w:rPr>
          <w:rFonts w:ascii="Garamond" w:hAnsi="Garamond"/>
          <w:lang w:val="nl-NL"/>
        </w:rPr>
        <w:t xml:space="preserve">het verplicht consulteren van naburige concessieverleners (Artikel 26) </w:t>
      </w:r>
      <w:proofErr w:type="gramStart"/>
      <w:r w:rsidR="00966234" w:rsidRPr="00544DC6">
        <w:rPr>
          <w:rFonts w:ascii="Garamond" w:hAnsi="Garamond"/>
          <w:lang w:val="nl-NL"/>
        </w:rPr>
        <w:t>inzake</w:t>
      </w:r>
      <w:proofErr w:type="gramEnd"/>
      <w:r w:rsidR="00966234" w:rsidRPr="00544DC6">
        <w:rPr>
          <w:rFonts w:ascii="Garamond" w:hAnsi="Garamond"/>
          <w:lang w:val="nl-NL"/>
        </w:rPr>
        <w:t xml:space="preserve"> de afstemming </w:t>
      </w:r>
      <w:r w:rsidR="00D434A2" w:rsidRPr="00544DC6">
        <w:rPr>
          <w:rFonts w:ascii="Garamond" w:hAnsi="Garamond"/>
          <w:lang w:val="nl-NL"/>
        </w:rPr>
        <w:t xml:space="preserve">van de vervoersvraag tussen buurconcessies en het consulteren van consumentenorganisaties (Artikel 27). De eisen aan deze consultatie worden nader geëxpliciteerd in de AMvB (Besluit Personenvervoer 200 Artikel 33). Behoudens het inwinnen van consultatie op vlak van toegankelijkheid en zitplaatsbeschikbaarheid bevat dit artikel geen materieel relevante componenten. </w:t>
      </w:r>
      <w:r w:rsidR="00762FE4" w:rsidRPr="00544DC6">
        <w:rPr>
          <w:rFonts w:ascii="Garamond" w:hAnsi="Garamond"/>
          <w:lang w:val="nl-NL"/>
        </w:rPr>
        <w:t>De wetgever verplicht het aanbestedende overheden nergens om informatie in te winnen bij</w:t>
      </w:r>
      <w:r w:rsidR="001434CF" w:rsidRPr="00544DC6">
        <w:rPr>
          <w:rFonts w:ascii="Garamond" w:hAnsi="Garamond"/>
          <w:lang w:val="nl-NL"/>
        </w:rPr>
        <w:t>,</w:t>
      </w:r>
      <w:r w:rsidR="00762FE4" w:rsidRPr="00544DC6">
        <w:rPr>
          <w:rFonts w:ascii="Garamond" w:hAnsi="Garamond"/>
          <w:lang w:val="nl-NL"/>
        </w:rPr>
        <w:t xml:space="preserve"> om het even welke</w:t>
      </w:r>
      <w:r w:rsidR="001434CF" w:rsidRPr="00544DC6">
        <w:rPr>
          <w:rFonts w:ascii="Garamond" w:hAnsi="Garamond"/>
          <w:lang w:val="nl-NL"/>
        </w:rPr>
        <w:t>,</w:t>
      </w:r>
      <w:r w:rsidR="00762FE4" w:rsidRPr="00544DC6">
        <w:rPr>
          <w:rFonts w:ascii="Garamond" w:hAnsi="Garamond"/>
          <w:lang w:val="nl-NL"/>
        </w:rPr>
        <w:t xml:space="preserve"> partijen. Geconcludeerd kan worden dat ten aanzien van dit instrument de wetgever noch een dwingende, noch een beperkende invloed op de gebruiksmogelijkheden van het instrument</w:t>
      </w:r>
      <w:r w:rsidR="001434CF" w:rsidRPr="00544DC6">
        <w:rPr>
          <w:rFonts w:ascii="Garamond" w:hAnsi="Garamond"/>
          <w:lang w:val="nl-NL"/>
        </w:rPr>
        <w:t xml:space="preserve"> uitoefent</w:t>
      </w:r>
      <w:r w:rsidR="00762FE4" w:rsidRPr="00544DC6">
        <w:rPr>
          <w:rFonts w:ascii="Garamond" w:hAnsi="Garamond"/>
          <w:lang w:val="nl-NL"/>
        </w:rPr>
        <w:t xml:space="preserve">. </w:t>
      </w:r>
    </w:p>
    <w:p w:rsidR="000726D7" w:rsidRPr="00544DC6" w:rsidRDefault="000726D7" w:rsidP="00E52D78">
      <w:pPr>
        <w:pStyle w:val="ListParagraph"/>
        <w:ind w:left="0"/>
        <w:jc w:val="both"/>
        <w:rPr>
          <w:rFonts w:ascii="Garamond" w:hAnsi="Garamond"/>
          <w:lang w:val="nl-NL"/>
        </w:rPr>
      </w:pPr>
    </w:p>
    <w:p w:rsidR="009A0D8E" w:rsidRPr="00544DC6" w:rsidRDefault="0098283F" w:rsidP="00F71B20">
      <w:pPr>
        <w:pStyle w:val="ListParagraph"/>
        <w:numPr>
          <w:ilvl w:val="0"/>
          <w:numId w:val="31"/>
        </w:numPr>
        <w:rPr>
          <w:rFonts w:ascii="Garamond" w:hAnsi="Garamond"/>
          <w:i/>
          <w:lang w:val="nl-NL"/>
        </w:rPr>
      </w:pPr>
      <w:r w:rsidRPr="00544DC6">
        <w:rPr>
          <w:rFonts w:ascii="Garamond" w:hAnsi="Garamond"/>
          <w:i/>
          <w:lang w:val="nl-NL"/>
        </w:rPr>
        <w:t>Aanbestedingsmodel als instrument</w:t>
      </w:r>
      <w:r w:rsidR="009A0D8E" w:rsidRPr="00544DC6">
        <w:rPr>
          <w:rFonts w:ascii="Garamond" w:hAnsi="Garamond"/>
          <w:i/>
          <w:lang w:val="nl-NL"/>
        </w:rPr>
        <w:t xml:space="preserve"> </w:t>
      </w:r>
      <w:r w:rsidR="0064038C" w:rsidRPr="00544DC6">
        <w:rPr>
          <w:rFonts w:ascii="Garamond" w:hAnsi="Garamond"/>
          <w:i/>
          <w:lang w:val="nl-NL"/>
        </w:rPr>
        <w:t>(sterk beperkend, niet dwingend)</w:t>
      </w:r>
    </w:p>
    <w:p w:rsidR="006108BB" w:rsidRPr="00544DC6" w:rsidRDefault="00934B58" w:rsidP="00E52D78">
      <w:pPr>
        <w:pStyle w:val="ListParagraph"/>
        <w:ind w:left="1416"/>
        <w:jc w:val="both"/>
        <w:rPr>
          <w:rFonts w:ascii="Garamond" w:hAnsi="Garamond"/>
          <w:lang w:val="nl-NL"/>
        </w:rPr>
      </w:pPr>
      <w:r w:rsidRPr="00544DC6">
        <w:rPr>
          <w:rFonts w:ascii="Garamond" w:hAnsi="Garamond"/>
          <w:lang w:val="nl-NL"/>
        </w:rPr>
        <w:t xml:space="preserve">De </w:t>
      </w:r>
      <w:r w:rsidR="006108BB" w:rsidRPr="00544DC6">
        <w:rPr>
          <w:rFonts w:ascii="Garamond" w:hAnsi="Garamond"/>
          <w:lang w:val="nl-NL"/>
        </w:rPr>
        <w:t>aanbestedingsinstrument</w:t>
      </w:r>
      <w:r w:rsidRPr="00544DC6">
        <w:rPr>
          <w:rFonts w:ascii="Garamond" w:hAnsi="Garamond"/>
          <w:lang w:val="nl-NL"/>
        </w:rPr>
        <w:t>en</w:t>
      </w:r>
      <w:r w:rsidR="006108BB" w:rsidRPr="00544DC6">
        <w:rPr>
          <w:rFonts w:ascii="Garamond" w:hAnsi="Garamond"/>
          <w:lang w:val="nl-NL"/>
        </w:rPr>
        <w:t xml:space="preserve"> van ‘prijsvraag’ </w:t>
      </w:r>
      <w:r w:rsidRPr="00544DC6">
        <w:rPr>
          <w:rFonts w:ascii="Garamond" w:hAnsi="Garamond"/>
          <w:lang w:val="nl-NL"/>
        </w:rPr>
        <w:t xml:space="preserve">en ‘concurrentiegerichte dialoog’ zijn </w:t>
      </w:r>
      <w:r w:rsidR="006108BB" w:rsidRPr="00544DC6">
        <w:rPr>
          <w:rFonts w:ascii="Garamond" w:hAnsi="Garamond"/>
          <w:lang w:val="nl-NL"/>
        </w:rPr>
        <w:t>slechts</w:t>
      </w:r>
      <w:r w:rsidR="00B31650" w:rsidRPr="00544DC6">
        <w:rPr>
          <w:rFonts w:ascii="Garamond" w:hAnsi="Garamond"/>
          <w:lang w:val="nl-NL"/>
        </w:rPr>
        <w:t xml:space="preserve"> van toepassing in de markt van werken. Het openbaar vervoer wordt onder Europese wetgeving niet verstaan onder de aanbesteding van werken, maar </w:t>
      </w:r>
      <w:r w:rsidRPr="00544DC6">
        <w:rPr>
          <w:rFonts w:ascii="Garamond" w:hAnsi="Garamond"/>
          <w:lang w:val="nl-NL"/>
        </w:rPr>
        <w:t>word</w:t>
      </w:r>
      <w:r w:rsidR="00A13CA6" w:rsidRPr="00544DC6">
        <w:rPr>
          <w:rFonts w:ascii="Garamond" w:hAnsi="Garamond"/>
          <w:lang w:val="nl-NL"/>
        </w:rPr>
        <w:t>t</w:t>
      </w:r>
      <w:r w:rsidRPr="00544DC6">
        <w:rPr>
          <w:rFonts w:ascii="Garamond" w:hAnsi="Garamond"/>
          <w:lang w:val="nl-NL"/>
        </w:rPr>
        <w:t xml:space="preserve"> geoormerkt </w:t>
      </w:r>
      <w:r w:rsidR="00B31650" w:rsidRPr="00544DC6">
        <w:rPr>
          <w:rFonts w:ascii="Garamond" w:hAnsi="Garamond"/>
          <w:lang w:val="nl-NL"/>
        </w:rPr>
        <w:t xml:space="preserve">als een bijzondere sector. Hiertoe wordt de mogelijkheid tot het organiseren van een prijsvraag </w:t>
      </w:r>
      <w:r w:rsidRPr="00544DC6">
        <w:rPr>
          <w:rFonts w:ascii="Garamond" w:hAnsi="Garamond"/>
          <w:lang w:val="nl-NL"/>
        </w:rPr>
        <w:t xml:space="preserve">of concurrentiegerichte dialoog </w:t>
      </w:r>
      <w:r w:rsidR="00B31650" w:rsidRPr="00544DC6">
        <w:rPr>
          <w:rFonts w:ascii="Garamond" w:hAnsi="Garamond"/>
          <w:lang w:val="nl-NL"/>
        </w:rPr>
        <w:t>al door Europese wetgeving gediskwalificeerd. Het feit dat de Wet personenvervoer hier niet over spreekt laat onverlet dat het gebruik van dit instrument is uitgesloten.</w:t>
      </w:r>
      <w:r w:rsidR="00DF5940" w:rsidRPr="00544DC6">
        <w:rPr>
          <w:rFonts w:ascii="Garamond" w:hAnsi="Garamond"/>
          <w:lang w:val="nl-NL"/>
        </w:rPr>
        <w:t xml:space="preserve"> Het is overigens denkbaar dat openbaar vervoer niet aanbesteed wordt onder de WP 2000, maar als onderdeel van een groter ‘w</w:t>
      </w:r>
      <w:r w:rsidR="002131F9" w:rsidRPr="00544DC6">
        <w:rPr>
          <w:rFonts w:ascii="Garamond" w:hAnsi="Garamond"/>
          <w:lang w:val="nl-NL"/>
        </w:rPr>
        <w:t>erkencontract’ wordt aanbesteed</w:t>
      </w:r>
      <w:r w:rsidR="00DF5940" w:rsidRPr="00544DC6">
        <w:rPr>
          <w:rFonts w:ascii="Garamond" w:hAnsi="Garamond"/>
          <w:lang w:val="nl-NL"/>
        </w:rPr>
        <w:t xml:space="preserve">. Deze situatie </w:t>
      </w:r>
      <w:r w:rsidR="00106F39" w:rsidRPr="00544DC6">
        <w:rPr>
          <w:rFonts w:ascii="Garamond" w:hAnsi="Garamond"/>
          <w:lang w:val="nl-NL"/>
        </w:rPr>
        <w:t>veronderstel</w:t>
      </w:r>
      <w:r w:rsidR="006C6480" w:rsidRPr="00544DC6">
        <w:rPr>
          <w:rFonts w:ascii="Garamond" w:hAnsi="Garamond"/>
          <w:lang w:val="nl-NL"/>
        </w:rPr>
        <w:t>t</w:t>
      </w:r>
      <w:r w:rsidR="00106F39" w:rsidRPr="00544DC6">
        <w:rPr>
          <w:rFonts w:ascii="Garamond" w:hAnsi="Garamond"/>
          <w:lang w:val="nl-NL"/>
        </w:rPr>
        <w:t xml:space="preserve"> de noodzaak aan grote infrastructurele ontwikkelingen waaraan een operatie te koppelen valt. Deze mogelijkheid wordt slechts geobserveerd en zal verder geen onderdeel van studie meer zijn.</w:t>
      </w:r>
    </w:p>
    <w:p w:rsidR="006108BB" w:rsidRPr="00544DC6" w:rsidRDefault="006108BB" w:rsidP="00E52D78">
      <w:pPr>
        <w:pStyle w:val="ListParagraph"/>
        <w:ind w:left="1416"/>
        <w:jc w:val="both"/>
        <w:rPr>
          <w:rFonts w:ascii="Garamond" w:hAnsi="Garamond"/>
          <w:lang w:val="nl-NL"/>
        </w:rPr>
      </w:pPr>
    </w:p>
    <w:p w:rsidR="00934B58" w:rsidRPr="00544DC6" w:rsidRDefault="00934B58" w:rsidP="00E52D78">
      <w:pPr>
        <w:pStyle w:val="ListParagraph"/>
        <w:ind w:left="1416"/>
        <w:jc w:val="both"/>
        <w:rPr>
          <w:rFonts w:ascii="Garamond" w:hAnsi="Garamond"/>
          <w:lang w:val="nl-NL"/>
        </w:rPr>
      </w:pPr>
      <w:r w:rsidRPr="00544DC6">
        <w:rPr>
          <w:rFonts w:ascii="Garamond" w:hAnsi="Garamond"/>
          <w:lang w:val="nl-NL"/>
        </w:rPr>
        <w:t xml:space="preserve">Waar het niet mogelijk is om innovatieve </w:t>
      </w:r>
      <w:r w:rsidR="00457F80" w:rsidRPr="00544DC6">
        <w:rPr>
          <w:rFonts w:ascii="Garamond" w:hAnsi="Garamond"/>
          <w:lang w:val="nl-NL"/>
        </w:rPr>
        <w:t>aanbestedingsmodellen</w:t>
      </w:r>
      <w:r w:rsidR="00106F39" w:rsidRPr="00544DC6">
        <w:rPr>
          <w:rFonts w:ascii="Garamond" w:hAnsi="Garamond"/>
          <w:lang w:val="nl-NL"/>
        </w:rPr>
        <w:t xml:space="preserve"> te gebruiken onder de WP 2000</w:t>
      </w:r>
      <w:r w:rsidR="001434CF" w:rsidRPr="00544DC6">
        <w:rPr>
          <w:rFonts w:ascii="Garamond" w:hAnsi="Garamond"/>
          <w:lang w:val="nl-NL"/>
        </w:rPr>
        <w:t>,</w:t>
      </w:r>
      <w:r w:rsidR="00106F39" w:rsidRPr="00544DC6">
        <w:rPr>
          <w:rFonts w:ascii="Garamond" w:hAnsi="Garamond"/>
          <w:lang w:val="nl-NL"/>
        </w:rPr>
        <w:t xml:space="preserve"> schrijft de WP 2000 niets voor ten aanzien van </w:t>
      </w:r>
      <w:r w:rsidR="00925E02" w:rsidRPr="00544DC6">
        <w:rPr>
          <w:rFonts w:ascii="Garamond" w:hAnsi="Garamond"/>
          <w:lang w:val="nl-NL"/>
        </w:rPr>
        <w:t xml:space="preserve">de overige </w:t>
      </w:r>
      <w:r w:rsidR="00106F39" w:rsidRPr="00544DC6">
        <w:rPr>
          <w:rFonts w:ascii="Garamond" w:hAnsi="Garamond"/>
          <w:lang w:val="nl-NL"/>
        </w:rPr>
        <w:t xml:space="preserve">aanbestedingsmodel gerelateerde instrumenten zoals het toestaan van </w:t>
      </w:r>
      <w:r w:rsidR="00925E02" w:rsidRPr="00544DC6">
        <w:rPr>
          <w:rFonts w:ascii="Garamond" w:hAnsi="Garamond"/>
          <w:lang w:val="nl-NL"/>
        </w:rPr>
        <w:t>aanbiedingsvarianten</w:t>
      </w:r>
      <w:r w:rsidR="001434CF" w:rsidRPr="00544DC6">
        <w:rPr>
          <w:rFonts w:ascii="Garamond" w:hAnsi="Garamond"/>
          <w:lang w:val="nl-NL"/>
        </w:rPr>
        <w:t>,</w:t>
      </w:r>
      <w:r w:rsidR="00925E02" w:rsidRPr="00544DC6">
        <w:rPr>
          <w:rFonts w:ascii="Garamond" w:hAnsi="Garamond"/>
          <w:lang w:val="nl-NL"/>
        </w:rPr>
        <w:t xml:space="preserve"> het hanteren van afwijkende perceelindelingen (bijvoorbeeld het hanteren van vergaande voorschriften voor een deel van de busvloot binnen een concessie) of het toestaan van aanbiedingen in een andere taal. </w:t>
      </w:r>
      <w:r w:rsidR="00BF5DA9" w:rsidRPr="00544DC6">
        <w:rPr>
          <w:rFonts w:ascii="Garamond" w:hAnsi="Garamond"/>
          <w:lang w:val="nl-NL"/>
        </w:rPr>
        <w:t xml:space="preserve">Op basis van deze inzichten kan gesteld worden dat het gebruik van deze instrumentgroep sterk beperkt wordt door </w:t>
      </w:r>
      <w:proofErr w:type="gramStart"/>
      <w:r w:rsidR="00BF5DA9" w:rsidRPr="00544DC6">
        <w:rPr>
          <w:rFonts w:ascii="Garamond" w:hAnsi="Garamond"/>
          <w:lang w:val="nl-NL"/>
        </w:rPr>
        <w:t>met name</w:t>
      </w:r>
      <w:proofErr w:type="gramEnd"/>
      <w:r w:rsidR="00BF5DA9" w:rsidRPr="00544DC6">
        <w:rPr>
          <w:rFonts w:ascii="Garamond" w:hAnsi="Garamond"/>
          <w:lang w:val="nl-NL"/>
        </w:rPr>
        <w:t xml:space="preserve"> de Europese wetgeving. De Wet Personenvervoer </w:t>
      </w:r>
      <w:r w:rsidR="003D5B8A" w:rsidRPr="00544DC6">
        <w:rPr>
          <w:rFonts w:ascii="Garamond" w:hAnsi="Garamond"/>
          <w:lang w:val="nl-NL"/>
        </w:rPr>
        <w:t>gedraagt zich</w:t>
      </w:r>
      <w:r w:rsidR="00BF5DA9" w:rsidRPr="00544DC6">
        <w:rPr>
          <w:rFonts w:ascii="Garamond" w:hAnsi="Garamond"/>
          <w:lang w:val="nl-NL"/>
        </w:rPr>
        <w:t xml:space="preserve"> hier noch beperkend, noch dwingend. </w:t>
      </w:r>
    </w:p>
    <w:p w:rsidR="00934B58" w:rsidRPr="00544DC6" w:rsidRDefault="00934B58" w:rsidP="009A0D8E">
      <w:pPr>
        <w:pStyle w:val="ListParagraph"/>
        <w:ind w:left="1416"/>
        <w:rPr>
          <w:rFonts w:ascii="Garamond" w:hAnsi="Garamond"/>
          <w:lang w:val="nl-NL"/>
        </w:rPr>
      </w:pPr>
    </w:p>
    <w:p w:rsidR="009A0D8E" w:rsidRPr="00544DC6" w:rsidRDefault="002F15D6" w:rsidP="00F71B20">
      <w:pPr>
        <w:pStyle w:val="ListParagraph"/>
        <w:numPr>
          <w:ilvl w:val="0"/>
          <w:numId w:val="31"/>
        </w:numPr>
        <w:rPr>
          <w:rFonts w:ascii="Garamond" w:hAnsi="Garamond"/>
          <w:i/>
          <w:lang w:val="nl-NL"/>
        </w:rPr>
      </w:pPr>
      <w:r w:rsidRPr="00544DC6">
        <w:rPr>
          <w:rFonts w:ascii="Garamond" w:hAnsi="Garamond"/>
          <w:i/>
          <w:lang w:val="nl-NL"/>
        </w:rPr>
        <w:t xml:space="preserve">Selectie- en </w:t>
      </w:r>
      <w:r w:rsidR="0098283F" w:rsidRPr="00544DC6">
        <w:rPr>
          <w:rFonts w:ascii="Garamond" w:hAnsi="Garamond"/>
          <w:i/>
          <w:lang w:val="nl-NL"/>
        </w:rPr>
        <w:t>Specificatie-instrument</w:t>
      </w:r>
      <w:r w:rsidR="009A0D8E" w:rsidRPr="00544DC6">
        <w:rPr>
          <w:rFonts w:ascii="Garamond" w:hAnsi="Garamond"/>
          <w:i/>
          <w:lang w:val="nl-NL"/>
        </w:rPr>
        <w:t xml:space="preserve"> </w:t>
      </w:r>
      <w:r w:rsidR="00FB4D79" w:rsidRPr="00544DC6">
        <w:rPr>
          <w:rFonts w:ascii="Garamond" w:hAnsi="Garamond"/>
          <w:i/>
          <w:lang w:val="nl-NL"/>
        </w:rPr>
        <w:t>(niet dwingend, niet beperkend)</w:t>
      </w:r>
    </w:p>
    <w:p w:rsidR="00493DBF" w:rsidRPr="00544DC6" w:rsidRDefault="00843072" w:rsidP="00E52D78">
      <w:pPr>
        <w:pStyle w:val="ListParagraph"/>
        <w:ind w:left="1416"/>
        <w:jc w:val="both"/>
        <w:rPr>
          <w:rFonts w:ascii="Garamond" w:hAnsi="Garamond"/>
          <w:lang w:val="nl-NL"/>
        </w:rPr>
      </w:pPr>
      <w:r w:rsidRPr="00544DC6">
        <w:rPr>
          <w:rFonts w:ascii="Garamond" w:hAnsi="Garamond"/>
          <w:lang w:val="nl-NL"/>
        </w:rPr>
        <w:t xml:space="preserve">WP 2000 Artikel 32 beschrijft de onderwerpen </w:t>
      </w:r>
      <w:r w:rsidR="001A2838" w:rsidRPr="00544DC6">
        <w:rPr>
          <w:rFonts w:ascii="Garamond" w:hAnsi="Garamond"/>
          <w:lang w:val="nl-NL"/>
        </w:rPr>
        <w:t xml:space="preserve">ten aanzien waarvan een aanbestedende overheid in ieder geval voorschriften </w:t>
      </w:r>
      <w:r w:rsidR="00D73233" w:rsidRPr="00544DC6">
        <w:rPr>
          <w:rFonts w:ascii="Garamond" w:hAnsi="Garamond"/>
          <w:lang w:val="nl-NL"/>
        </w:rPr>
        <w:t xml:space="preserve">(lees: specificaties) </w:t>
      </w:r>
      <w:r w:rsidR="001A2838" w:rsidRPr="00544DC6">
        <w:rPr>
          <w:rFonts w:ascii="Garamond" w:hAnsi="Garamond"/>
          <w:lang w:val="nl-NL"/>
        </w:rPr>
        <w:t>moet opnemen. De limitatieve opsomming die volgt onder dit artikel heeft slechts</w:t>
      </w:r>
      <w:r w:rsidR="00D73233" w:rsidRPr="00544DC6">
        <w:rPr>
          <w:rFonts w:ascii="Garamond" w:hAnsi="Garamond"/>
          <w:lang w:val="nl-NL"/>
        </w:rPr>
        <w:t xml:space="preserve"> zeer</w:t>
      </w:r>
      <w:r w:rsidR="001A2838" w:rsidRPr="00544DC6">
        <w:rPr>
          <w:rFonts w:ascii="Garamond" w:hAnsi="Garamond"/>
          <w:lang w:val="nl-NL"/>
        </w:rPr>
        <w:t xml:space="preserve"> beperkt </w:t>
      </w:r>
      <w:r w:rsidR="00D73233" w:rsidRPr="00544DC6">
        <w:rPr>
          <w:rFonts w:ascii="Garamond" w:hAnsi="Garamond"/>
          <w:lang w:val="nl-NL"/>
        </w:rPr>
        <w:t>betrekking op het materieel dat een uitvoeringsorganisatie voor het openbaar vervoer gebruikt. De voorschriften beperken zich in deze tot voorschriften ten aanzien van de toegankelijkheid van het materieel en de zitplaatsbeschikbaarheid. Ten aanzien van specificaties zijn er dus geen dwingen</w:t>
      </w:r>
      <w:r w:rsidR="00493DBF" w:rsidRPr="00544DC6">
        <w:rPr>
          <w:rFonts w:ascii="Garamond" w:hAnsi="Garamond"/>
          <w:lang w:val="nl-NL"/>
        </w:rPr>
        <w:t xml:space="preserve">de </w:t>
      </w:r>
      <w:r w:rsidR="00493DBF" w:rsidRPr="00544DC6">
        <w:rPr>
          <w:rFonts w:ascii="Garamond" w:hAnsi="Garamond"/>
          <w:lang w:val="nl-NL"/>
        </w:rPr>
        <w:lastRenderedPageBreak/>
        <w:t xml:space="preserve">eisen aangaande het gebruiken van innovatiegerichte formuleringen. Ook wordt het opnemen van aanvullende voorschriften niet verboden. Beperkend werkt de WP2000 dus </w:t>
      </w:r>
      <w:proofErr w:type="gramStart"/>
      <w:r w:rsidR="00493DBF" w:rsidRPr="00544DC6">
        <w:rPr>
          <w:rFonts w:ascii="Garamond" w:hAnsi="Garamond"/>
          <w:lang w:val="nl-NL"/>
        </w:rPr>
        <w:t>geenszins</w:t>
      </w:r>
      <w:proofErr w:type="gramEnd"/>
      <w:r w:rsidR="00493DBF" w:rsidRPr="00544DC6">
        <w:rPr>
          <w:rFonts w:ascii="Garamond" w:hAnsi="Garamond"/>
          <w:lang w:val="nl-NL"/>
        </w:rPr>
        <w:t xml:space="preserve">. </w:t>
      </w:r>
    </w:p>
    <w:p w:rsidR="00493DBF" w:rsidRPr="00544DC6" w:rsidRDefault="00493DBF" w:rsidP="006C6480">
      <w:pPr>
        <w:numPr>
          <w:ilvl w:val="0"/>
          <w:numId w:val="32"/>
        </w:numPr>
        <w:pBdr>
          <w:top w:val="single" w:sz="4" w:space="1" w:color="auto"/>
          <w:left w:val="single" w:sz="4" w:space="4" w:color="auto"/>
          <w:bottom w:val="single" w:sz="4" w:space="1" w:color="auto"/>
          <w:right w:val="single" w:sz="4" w:space="4" w:color="auto"/>
        </w:pBdr>
        <w:spacing w:before="100" w:beforeAutospacing="1" w:after="100" w:afterAutospacing="1"/>
        <w:outlineLvl w:val="4"/>
        <w:rPr>
          <w:rFonts w:ascii="Garamond" w:eastAsia="Times New Roman" w:hAnsi="Garamond"/>
          <w:b/>
          <w:bCs/>
          <w:sz w:val="20"/>
          <w:szCs w:val="20"/>
        </w:rPr>
      </w:pPr>
      <w:r w:rsidRPr="00544DC6">
        <w:rPr>
          <w:rFonts w:ascii="Garamond" w:eastAsia="Times New Roman" w:hAnsi="Garamond"/>
          <w:b/>
          <w:bCs/>
          <w:sz w:val="20"/>
          <w:szCs w:val="20"/>
        </w:rPr>
        <w:t>Wet Personenvervoer 2000 Artikel 32</w:t>
      </w:r>
    </w:p>
    <w:p w:rsidR="00493DBF" w:rsidRPr="00544DC6" w:rsidRDefault="00493DBF" w:rsidP="006C6480">
      <w:pPr>
        <w:numPr>
          <w:ilvl w:val="0"/>
          <w:numId w:val="32"/>
        </w:numPr>
        <w:pBdr>
          <w:top w:val="single" w:sz="4" w:space="1" w:color="auto"/>
          <w:left w:val="single" w:sz="4" w:space="4" w:color="auto"/>
          <w:bottom w:val="single" w:sz="4" w:space="1" w:color="auto"/>
          <w:right w:val="single" w:sz="4" w:space="4" w:color="auto"/>
        </w:pBdr>
        <w:spacing w:before="100" w:beforeAutospacing="1" w:after="100" w:afterAutospacing="1"/>
        <w:rPr>
          <w:rFonts w:ascii="Garamond" w:eastAsia="Times New Roman" w:hAnsi="Garamond"/>
          <w:sz w:val="20"/>
          <w:szCs w:val="20"/>
        </w:rPr>
      </w:pPr>
      <w:r w:rsidRPr="00544DC6">
        <w:rPr>
          <w:rFonts w:ascii="Garamond" w:eastAsia="Times New Roman" w:hAnsi="Garamond"/>
          <w:sz w:val="20"/>
          <w:szCs w:val="20"/>
        </w:rPr>
        <w:t>1.De concessieverlener kan aan een concessie voorschriften verbinden.</w:t>
      </w:r>
    </w:p>
    <w:p w:rsidR="006C6480" w:rsidRPr="00544DC6" w:rsidRDefault="00493DBF" w:rsidP="006C6480">
      <w:pPr>
        <w:numPr>
          <w:ilvl w:val="0"/>
          <w:numId w:val="32"/>
        </w:numPr>
        <w:pBdr>
          <w:top w:val="single" w:sz="4" w:space="1" w:color="auto"/>
          <w:left w:val="single" w:sz="4" w:space="4" w:color="auto"/>
          <w:bottom w:val="single" w:sz="4" w:space="1" w:color="auto"/>
          <w:right w:val="single" w:sz="4" w:space="4" w:color="auto"/>
        </w:pBdr>
        <w:spacing w:before="100" w:beforeAutospacing="1" w:after="100" w:afterAutospacing="1"/>
        <w:jc w:val="both"/>
        <w:rPr>
          <w:rFonts w:ascii="Garamond" w:eastAsia="Times New Roman" w:hAnsi="Garamond"/>
          <w:sz w:val="20"/>
          <w:szCs w:val="20"/>
        </w:rPr>
      </w:pPr>
      <w:r w:rsidRPr="00544DC6">
        <w:rPr>
          <w:rFonts w:ascii="Garamond" w:eastAsia="Times New Roman" w:hAnsi="Garamond"/>
          <w:sz w:val="20"/>
          <w:szCs w:val="20"/>
        </w:rPr>
        <w:t>2.Aan een concessie worden in ieder geval voorschr</w:t>
      </w:r>
      <w:r w:rsidR="002131F9" w:rsidRPr="00544DC6">
        <w:rPr>
          <w:rFonts w:ascii="Garamond" w:eastAsia="Times New Roman" w:hAnsi="Garamond"/>
          <w:sz w:val="20"/>
          <w:szCs w:val="20"/>
        </w:rPr>
        <w:t xml:space="preserve">iften verbonden ten aanzien van </w:t>
      </w:r>
    </w:p>
    <w:p w:rsidR="006C6480" w:rsidRPr="00544DC6" w:rsidRDefault="006C6480" w:rsidP="006C6480">
      <w:pPr>
        <w:pStyle w:val="labeled"/>
        <w:numPr>
          <w:ilvl w:val="0"/>
          <w:numId w:val="32"/>
        </w:numPr>
        <w:pBdr>
          <w:top w:val="single" w:sz="4" w:space="1" w:color="auto"/>
          <w:left w:val="single" w:sz="4" w:space="4" w:color="auto"/>
          <w:bottom w:val="single" w:sz="4" w:space="1" w:color="auto"/>
          <w:right w:val="single" w:sz="4" w:space="4" w:color="auto"/>
        </w:pBdr>
        <w:rPr>
          <w:rFonts w:ascii="Garamond" w:hAnsi="Garamond"/>
          <w:sz w:val="20"/>
          <w:szCs w:val="20"/>
          <w:lang w:val="nl-NL"/>
        </w:rPr>
      </w:pPr>
      <w:r w:rsidRPr="00544DC6">
        <w:rPr>
          <w:rStyle w:val="ol"/>
          <w:rFonts w:ascii="Garamond" w:hAnsi="Garamond"/>
          <w:sz w:val="20"/>
          <w:szCs w:val="20"/>
          <w:lang w:val="nl-NL"/>
        </w:rPr>
        <w:t xml:space="preserve">a. </w:t>
      </w:r>
      <w:r w:rsidRPr="00544DC6">
        <w:rPr>
          <w:rFonts w:ascii="Garamond" w:hAnsi="Garamond"/>
          <w:sz w:val="20"/>
          <w:szCs w:val="20"/>
          <w:lang w:val="nl-NL"/>
        </w:rPr>
        <w:t xml:space="preserve">de onderwerpen waarover en de consumentenorganisaties waaraan de concessiehouder advies vraagt als bedoeld in </w:t>
      </w:r>
      <w:hyperlink r:id="rId55" w:anchor="HoofdstukII_3_Artikel31" w:history="1">
        <w:r w:rsidRPr="00544DC6">
          <w:rPr>
            <w:rStyle w:val="Hyperlink"/>
            <w:rFonts w:ascii="Garamond" w:hAnsi="Garamond"/>
            <w:sz w:val="20"/>
            <w:szCs w:val="20"/>
            <w:lang w:val="nl-NL"/>
          </w:rPr>
          <w:t>artikel 31</w:t>
        </w:r>
      </w:hyperlink>
      <w:r w:rsidRPr="00544DC6">
        <w:rPr>
          <w:rFonts w:ascii="Garamond" w:hAnsi="Garamond"/>
          <w:sz w:val="20"/>
          <w:szCs w:val="20"/>
          <w:lang w:val="nl-NL"/>
        </w:rPr>
        <w:t>;</w:t>
      </w:r>
    </w:p>
    <w:p w:rsidR="006C6480" w:rsidRPr="00544DC6" w:rsidRDefault="006C6480" w:rsidP="006C6480">
      <w:pPr>
        <w:pStyle w:val="labeled"/>
        <w:numPr>
          <w:ilvl w:val="0"/>
          <w:numId w:val="32"/>
        </w:numPr>
        <w:pBdr>
          <w:top w:val="single" w:sz="4" w:space="1" w:color="auto"/>
          <w:left w:val="single" w:sz="4" w:space="4" w:color="auto"/>
          <w:bottom w:val="single" w:sz="4" w:space="1" w:color="auto"/>
          <w:right w:val="single" w:sz="4" w:space="4" w:color="auto"/>
        </w:pBdr>
        <w:rPr>
          <w:rFonts w:ascii="Garamond" w:hAnsi="Garamond"/>
          <w:sz w:val="20"/>
          <w:szCs w:val="20"/>
          <w:lang w:val="nl-NL"/>
        </w:rPr>
      </w:pPr>
      <w:r w:rsidRPr="00544DC6">
        <w:rPr>
          <w:rStyle w:val="ol"/>
          <w:rFonts w:ascii="Garamond" w:hAnsi="Garamond"/>
          <w:sz w:val="20"/>
          <w:szCs w:val="20"/>
          <w:lang w:val="nl-NL"/>
        </w:rPr>
        <w:t xml:space="preserve">b. </w:t>
      </w:r>
      <w:r w:rsidRPr="00544DC6">
        <w:rPr>
          <w:rFonts w:ascii="Garamond" w:hAnsi="Garamond"/>
          <w:sz w:val="20"/>
          <w:szCs w:val="20"/>
          <w:lang w:val="nl-NL"/>
        </w:rPr>
        <w:t>de onderwerpen waarover en de wijze waarop de concessiehouder de consumentenorganisaties, bedoeld in onderdeel a, informeert;</w:t>
      </w:r>
    </w:p>
    <w:p w:rsidR="006C6480" w:rsidRPr="00544DC6" w:rsidRDefault="006C6480" w:rsidP="006C6480">
      <w:pPr>
        <w:pStyle w:val="labeled"/>
        <w:numPr>
          <w:ilvl w:val="0"/>
          <w:numId w:val="32"/>
        </w:numPr>
        <w:pBdr>
          <w:top w:val="single" w:sz="4" w:space="1" w:color="auto"/>
          <w:left w:val="single" w:sz="4" w:space="4" w:color="auto"/>
          <w:bottom w:val="single" w:sz="4" w:space="1" w:color="auto"/>
          <w:right w:val="single" w:sz="4" w:space="4" w:color="auto"/>
        </w:pBdr>
        <w:rPr>
          <w:rFonts w:ascii="Garamond" w:hAnsi="Garamond"/>
          <w:sz w:val="20"/>
          <w:szCs w:val="20"/>
          <w:lang w:val="nl-NL"/>
        </w:rPr>
      </w:pPr>
      <w:r w:rsidRPr="00544DC6">
        <w:rPr>
          <w:rStyle w:val="ol"/>
          <w:rFonts w:ascii="Garamond" w:hAnsi="Garamond"/>
          <w:sz w:val="20"/>
          <w:szCs w:val="20"/>
          <w:lang w:val="nl-NL"/>
        </w:rPr>
        <w:t xml:space="preserve">c. </w:t>
      </w:r>
      <w:r w:rsidRPr="00544DC6">
        <w:rPr>
          <w:rFonts w:ascii="Garamond" w:hAnsi="Garamond"/>
          <w:sz w:val="20"/>
          <w:szCs w:val="20"/>
          <w:lang w:val="nl-NL"/>
        </w:rPr>
        <w:t>het verstrekken van informatie aan de concessieverlener ten behoeve van de controle op de uitvoering van de concessie;</w:t>
      </w:r>
    </w:p>
    <w:p w:rsidR="006C6480" w:rsidRPr="00544DC6" w:rsidRDefault="006C6480" w:rsidP="006C6480">
      <w:pPr>
        <w:pStyle w:val="labeled"/>
        <w:numPr>
          <w:ilvl w:val="0"/>
          <w:numId w:val="32"/>
        </w:numPr>
        <w:pBdr>
          <w:top w:val="single" w:sz="4" w:space="1" w:color="auto"/>
          <w:left w:val="single" w:sz="4" w:space="4" w:color="auto"/>
          <w:bottom w:val="single" w:sz="4" w:space="1" w:color="auto"/>
          <w:right w:val="single" w:sz="4" w:space="4" w:color="auto"/>
        </w:pBdr>
        <w:rPr>
          <w:rFonts w:ascii="Garamond" w:hAnsi="Garamond"/>
          <w:sz w:val="20"/>
          <w:szCs w:val="20"/>
          <w:lang w:val="nl-NL"/>
        </w:rPr>
      </w:pPr>
      <w:r w:rsidRPr="00544DC6">
        <w:rPr>
          <w:rStyle w:val="ol"/>
          <w:rFonts w:ascii="Garamond" w:hAnsi="Garamond"/>
          <w:sz w:val="20"/>
          <w:szCs w:val="20"/>
          <w:lang w:val="nl-NL"/>
        </w:rPr>
        <w:t xml:space="preserve">d. </w:t>
      </w:r>
      <w:r w:rsidRPr="00544DC6">
        <w:rPr>
          <w:rFonts w:ascii="Garamond" w:hAnsi="Garamond"/>
          <w:sz w:val="20"/>
          <w:szCs w:val="20"/>
          <w:lang w:val="nl-NL"/>
        </w:rPr>
        <w:t xml:space="preserve">de tarieven, de modellen van vervoerbewijzen en de vervoersvoorwaarden waartegen het openbaar vervoer moet worden verricht, </w:t>
      </w:r>
      <w:proofErr w:type="gramStart"/>
      <w:r w:rsidRPr="00544DC6">
        <w:rPr>
          <w:rFonts w:ascii="Garamond" w:hAnsi="Garamond"/>
          <w:sz w:val="20"/>
          <w:szCs w:val="20"/>
          <w:lang w:val="nl-NL"/>
        </w:rPr>
        <w:t>alsmede</w:t>
      </w:r>
      <w:proofErr w:type="gramEnd"/>
      <w:r w:rsidRPr="00544DC6">
        <w:rPr>
          <w:rFonts w:ascii="Garamond" w:hAnsi="Garamond"/>
          <w:sz w:val="20"/>
          <w:szCs w:val="20"/>
          <w:lang w:val="nl-NL"/>
        </w:rPr>
        <w:t xml:space="preserve"> de wijziging en openbaarmaking daarvan;</w:t>
      </w:r>
    </w:p>
    <w:p w:rsidR="006C6480" w:rsidRPr="00544DC6" w:rsidRDefault="006C6480" w:rsidP="006C6480">
      <w:pPr>
        <w:pStyle w:val="labeled"/>
        <w:numPr>
          <w:ilvl w:val="0"/>
          <w:numId w:val="32"/>
        </w:numPr>
        <w:pBdr>
          <w:top w:val="single" w:sz="4" w:space="1" w:color="auto"/>
          <w:left w:val="single" w:sz="4" w:space="4" w:color="auto"/>
          <w:bottom w:val="single" w:sz="4" w:space="1" w:color="auto"/>
          <w:right w:val="single" w:sz="4" w:space="4" w:color="auto"/>
        </w:pBdr>
        <w:rPr>
          <w:rFonts w:ascii="Garamond" w:hAnsi="Garamond"/>
          <w:sz w:val="20"/>
          <w:szCs w:val="20"/>
          <w:lang w:val="nl-NL"/>
        </w:rPr>
      </w:pPr>
      <w:r w:rsidRPr="00544DC6">
        <w:rPr>
          <w:rStyle w:val="ol"/>
          <w:rFonts w:ascii="Garamond" w:hAnsi="Garamond"/>
          <w:sz w:val="20"/>
          <w:szCs w:val="20"/>
          <w:lang w:val="nl-NL"/>
        </w:rPr>
        <w:t xml:space="preserve">e. </w:t>
      </w:r>
      <w:r w:rsidRPr="00544DC6">
        <w:rPr>
          <w:rFonts w:ascii="Garamond" w:hAnsi="Garamond"/>
          <w:sz w:val="20"/>
          <w:szCs w:val="20"/>
          <w:lang w:val="nl-NL"/>
        </w:rPr>
        <w:t>het opstellen van een financiële verantwoording van het uitvoeren van de concessie, welke verantwoording gescheiden is van die voor andere activiteiten;</w:t>
      </w:r>
    </w:p>
    <w:p w:rsidR="006C6480" w:rsidRPr="00544DC6" w:rsidRDefault="006C6480" w:rsidP="006C6480">
      <w:pPr>
        <w:pStyle w:val="labeled"/>
        <w:numPr>
          <w:ilvl w:val="0"/>
          <w:numId w:val="32"/>
        </w:numPr>
        <w:pBdr>
          <w:top w:val="single" w:sz="4" w:space="1" w:color="auto"/>
          <w:left w:val="single" w:sz="4" w:space="4" w:color="auto"/>
          <w:bottom w:val="single" w:sz="4" w:space="1" w:color="auto"/>
          <w:right w:val="single" w:sz="4" w:space="4" w:color="auto"/>
        </w:pBdr>
        <w:rPr>
          <w:rFonts w:ascii="Garamond" w:hAnsi="Garamond"/>
          <w:sz w:val="20"/>
          <w:szCs w:val="20"/>
          <w:lang w:val="nl-NL"/>
        </w:rPr>
      </w:pPr>
      <w:r w:rsidRPr="00544DC6">
        <w:rPr>
          <w:rStyle w:val="ol"/>
          <w:rFonts w:ascii="Garamond" w:hAnsi="Garamond"/>
          <w:sz w:val="20"/>
          <w:szCs w:val="20"/>
          <w:lang w:val="nl-NL"/>
        </w:rPr>
        <w:t xml:space="preserve">f. </w:t>
      </w:r>
      <w:r w:rsidRPr="00544DC6">
        <w:rPr>
          <w:rFonts w:ascii="Garamond" w:hAnsi="Garamond"/>
          <w:sz w:val="20"/>
          <w:szCs w:val="20"/>
          <w:lang w:val="nl-NL"/>
        </w:rPr>
        <w:t>de wijziging, de openbaarmaking, de datum van ingang en de geldigheidsduur van de dienstregeling;</w:t>
      </w:r>
    </w:p>
    <w:p w:rsidR="006C6480" w:rsidRPr="00544DC6" w:rsidRDefault="006C6480" w:rsidP="006C6480">
      <w:pPr>
        <w:pStyle w:val="labeled"/>
        <w:numPr>
          <w:ilvl w:val="0"/>
          <w:numId w:val="32"/>
        </w:numPr>
        <w:pBdr>
          <w:top w:val="single" w:sz="4" w:space="1" w:color="auto"/>
          <w:left w:val="single" w:sz="4" w:space="4" w:color="auto"/>
          <w:bottom w:val="single" w:sz="4" w:space="1" w:color="auto"/>
          <w:right w:val="single" w:sz="4" w:space="4" w:color="auto"/>
        </w:pBdr>
        <w:rPr>
          <w:rFonts w:ascii="Garamond" w:hAnsi="Garamond"/>
          <w:sz w:val="20"/>
          <w:szCs w:val="20"/>
          <w:lang w:val="nl-NL"/>
        </w:rPr>
      </w:pPr>
      <w:r w:rsidRPr="00544DC6">
        <w:rPr>
          <w:rStyle w:val="ol"/>
          <w:rFonts w:ascii="Garamond" w:hAnsi="Garamond"/>
          <w:sz w:val="20"/>
          <w:szCs w:val="20"/>
          <w:lang w:val="nl-NL"/>
        </w:rPr>
        <w:t xml:space="preserve">g. </w:t>
      </w:r>
      <w:r w:rsidRPr="00544DC6">
        <w:rPr>
          <w:rFonts w:ascii="Garamond" w:hAnsi="Garamond"/>
          <w:sz w:val="20"/>
          <w:szCs w:val="20"/>
          <w:lang w:val="nl-NL"/>
        </w:rPr>
        <w:t>de eisen aan de toegankelijkheid van het openbaar vervoer ten behoeve van reizigers met een handicap;</w:t>
      </w:r>
    </w:p>
    <w:p w:rsidR="006C6480" w:rsidRPr="00544DC6" w:rsidRDefault="006C6480" w:rsidP="006C6480">
      <w:pPr>
        <w:pStyle w:val="labeled"/>
        <w:numPr>
          <w:ilvl w:val="0"/>
          <w:numId w:val="32"/>
        </w:numPr>
        <w:pBdr>
          <w:top w:val="single" w:sz="4" w:space="1" w:color="auto"/>
          <w:left w:val="single" w:sz="4" w:space="4" w:color="auto"/>
          <w:bottom w:val="single" w:sz="4" w:space="1" w:color="auto"/>
          <w:right w:val="single" w:sz="4" w:space="4" w:color="auto"/>
        </w:pBdr>
        <w:rPr>
          <w:rFonts w:ascii="Garamond" w:hAnsi="Garamond"/>
          <w:sz w:val="20"/>
          <w:szCs w:val="20"/>
          <w:lang w:val="nl-NL"/>
        </w:rPr>
      </w:pPr>
      <w:r w:rsidRPr="00544DC6">
        <w:rPr>
          <w:rStyle w:val="ol"/>
          <w:rFonts w:ascii="Garamond" w:hAnsi="Garamond"/>
          <w:sz w:val="20"/>
          <w:szCs w:val="20"/>
          <w:lang w:val="nl-NL"/>
        </w:rPr>
        <w:t xml:space="preserve">h. </w:t>
      </w:r>
      <w:r w:rsidRPr="00544DC6">
        <w:rPr>
          <w:rFonts w:ascii="Garamond" w:hAnsi="Garamond"/>
          <w:sz w:val="20"/>
          <w:szCs w:val="20"/>
          <w:lang w:val="nl-NL"/>
        </w:rPr>
        <w:t>het waarborgen van een verantwoorde mate van veiligheid ten behoeve van zowel de reizigers als het personeel binnen het openbaar vervoer;</w:t>
      </w:r>
    </w:p>
    <w:p w:rsidR="006C6480" w:rsidRPr="00544DC6" w:rsidRDefault="006C6480" w:rsidP="006C6480">
      <w:pPr>
        <w:pStyle w:val="labeled"/>
        <w:numPr>
          <w:ilvl w:val="0"/>
          <w:numId w:val="32"/>
        </w:numPr>
        <w:pBdr>
          <w:top w:val="single" w:sz="4" w:space="1" w:color="auto"/>
          <w:left w:val="single" w:sz="4" w:space="4" w:color="auto"/>
          <w:bottom w:val="single" w:sz="4" w:space="1" w:color="auto"/>
          <w:right w:val="single" w:sz="4" w:space="4" w:color="auto"/>
        </w:pBdr>
        <w:rPr>
          <w:rFonts w:ascii="Garamond" w:hAnsi="Garamond"/>
          <w:sz w:val="20"/>
          <w:szCs w:val="20"/>
          <w:lang w:val="nl-NL"/>
        </w:rPr>
      </w:pPr>
      <w:r w:rsidRPr="00544DC6">
        <w:rPr>
          <w:rStyle w:val="ol"/>
          <w:rFonts w:ascii="Garamond" w:hAnsi="Garamond"/>
          <w:sz w:val="20"/>
          <w:szCs w:val="20"/>
          <w:lang w:val="nl-NL"/>
        </w:rPr>
        <w:t xml:space="preserve">i. </w:t>
      </w:r>
      <w:r w:rsidRPr="00544DC6">
        <w:rPr>
          <w:rFonts w:ascii="Garamond" w:hAnsi="Garamond"/>
          <w:sz w:val="20"/>
          <w:szCs w:val="20"/>
          <w:lang w:val="nl-NL"/>
        </w:rPr>
        <w:t>punctualiteit;</w:t>
      </w:r>
    </w:p>
    <w:p w:rsidR="006C6480" w:rsidRPr="00544DC6" w:rsidRDefault="006C6480" w:rsidP="006C6480">
      <w:pPr>
        <w:pStyle w:val="labeled"/>
        <w:numPr>
          <w:ilvl w:val="0"/>
          <w:numId w:val="32"/>
        </w:numPr>
        <w:pBdr>
          <w:top w:val="single" w:sz="4" w:space="1" w:color="auto"/>
          <w:left w:val="single" w:sz="4" w:space="4" w:color="auto"/>
          <w:bottom w:val="single" w:sz="4" w:space="1" w:color="auto"/>
          <w:right w:val="single" w:sz="4" w:space="4" w:color="auto"/>
        </w:pBdr>
        <w:rPr>
          <w:rFonts w:ascii="Garamond" w:hAnsi="Garamond"/>
          <w:sz w:val="20"/>
          <w:szCs w:val="20"/>
          <w:lang w:val="nl-NL"/>
        </w:rPr>
      </w:pPr>
      <w:r w:rsidRPr="00544DC6">
        <w:rPr>
          <w:rStyle w:val="ol"/>
          <w:rFonts w:ascii="Garamond" w:hAnsi="Garamond"/>
          <w:sz w:val="20"/>
          <w:szCs w:val="20"/>
          <w:lang w:val="nl-NL"/>
        </w:rPr>
        <w:t xml:space="preserve">j. </w:t>
      </w:r>
      <w:r w:rsidRPr="00544DC6">
        <w:rPr>
          <w:rFonts w:ascii="Garamond" w:hAnsi="Garamond"/>
          <w:sz w:val="20"/>
          <w:szCs w:val="20"/>
          <w:lang w:val="nl-NL"/>
        </w:rPr>
        <w:t xml:space="preserve">een procentuele </w:t>
      </w:r>
      <w:proofErr w:type="spellStart"/>
      <w:r w:rsidRPr="00544DC6">
        <w:rPr>
          <w:rFonts w:ascii="Garamond" w:hAnsi="Garamond"/>
          <w:sz w:val="20"/>
          <w:szCs w:val="20"/>
          <w:lang w:val="nl-NL"/>
        </w:rPr>
        <w:t>beschikbaarheidsgarantie</w:t>
      </w:r>
      <w:proofErr w:type="spellEnd"/>
      <w:r w:rsidRPr="00544DC6">
        <w:rPr>
          <w:rFonts w:ascii="Garamond" w:hAnsi="Garamond"/>
          <w:sz w:val="20"/>
          <w:szCs w:val="20"/>
          <w:lang w:val="nl-NL"/>
        </w:rPr>
        <w:t xml:space="preserve"> van zitplaatsen;</w:t>
      </w:r>
    </w:p>
    <w:p w:rsidR="00493DBF" w:rsidRPr="00544DC6" w:rsidRDefault="006C6480" w:rsidP="006C6480">
      <w:pPr>
        <w:pStyle w:val="labeled"/>
        <w:numPr>
          <w:ilvl w:val="0"/>
          <w:numId w:val="32"/>
        </w:numPr>
        <w:pBdr>
          <w:top w:val="single" w:sz="4" w:space="1" w:color="auto"/>
          <w:left w:val="single" w:sz="4" w:space="4" w:color="auto"/>
          <w:bottom w:val="single" w:sz="4" w:space="1" w:color="auto"/>
          <w:right w:val="single" w:sz="4" w:space="4" w:color="auto"/>
        </w:pBdr>
        <w:rPr>
          <w:rFonts w:ascii="Garamond" w:hAnsi="Garamond"/>
          <w:lang w:val="nl-NL"/>
        </w:rPr>
      </w:pPr>
      <w:r w:rsidRPr="00544DC6">
        <w:rPr>
          <w:rStyle w:val="ol"/>
          <w:rFonts w:ascii="Garamond" w:hAnsi="Garamond"/>
          <w:sz w:val="20"/>
          <w:szCs w:val="20"/>
          <w:lang w:val="nl-NL"/>
        </w:rPr>
        <w:t xml:space="preserve">k. </w:t>
      </w:r>
      <w:r w:rsidRPr="00544DC6">
        <w:rPr>
          <w:rFonts w:ascii="Garamond" w:hAnsi="Garamond"/>
          <w:sz w:val="20"/>
          <w:szCs w:val="20"/>
          <w:lang w:val="nl-NL"/>
        </w:rPr>
        <w:t>het zowel op stations als in de trein aan reizigers geboden serviceniveau.</w:t>
      </w:r>
      <w:r w:rsidR="002131F9" w:rsidRPr="00544DC6">
        <w:rPr>
          <w:rFonts w:ascii="Garamond" w:hAnsi="Garamond"/>
          <w:sz w:val="20"/>
          <w:szCs w:val="20"/>
          <w:lang w:val="nl-NL"/>
        </w:rPr>
        <w:t xml:space="preserve"> </w:t>
      </w:r>
    </w:p>
    <w:p w:rsidR="00B63E2B" w:rsidRPr="00544DC6" w:rsidRDefault="00493DBF" w:rsidP="00E52D78">
      <w:pPr>
        <w:pStyle w:val="ListParagraph"/>
        <w:ind w:left="1416"/>
        <w:jc w:val="both"/>
        <w:rPr>
          <w:rFonts w:ascii="Garamond" w:hAnsi="Garamond"/>
          <w:lang w:val="nl-NL"/>
        </w:rPr>
      </w:pPr>
      <w:r w:rsidRPr="00544DC6">
        <w:rPr>
          <w:rFonts w:ascii="Garamond" w:hAnsi="Garamond"/>
          <w:lang w:val="nl-NL"/>
        </w:rPr>
        <w:t>Ten aanzien van het hanteren van selectiecriteria</w:t>
      </w:r>
      <w:r w:rsidR="00714C05" w:rsidRPr="00544DC6">
        <w:rPr>
          <w:rFonts w:ascii="Garamond" w:hAnsi="Garamond"/>
          <w:lang w:val="nl-NL"/>
        </w:rPr>
        <w:t xml:space="preserve"> (voor deelname aan de aanbesteding)</w:t>
      </w:r>
      <w:r w:rsidRPr="00544DC6">
        <w:rPr>
          <w:rFonts w:ascii="Garamond" w:hAnsi="Garamond"/>
          <w:lang w:val="nl-NL"/>
        </w:rPr>
        <w:t xml:space="preserve"> stelt </w:t>
      </w:r>
      <w:r w:rsidR="00B63E2B" w:rsidRPr="00544DC6">
        <w:rPr>
          <w:rFonts w:ascii="Garamond" w:hAnsi="Garamond"/>
          <w:lang w:val="nl-NL"/>
        </w:rPr>
        <w:t xml:space="preserve">de AMvB </w:t>
      </w:r>
      <w:r w:rsidR="00714C05" w:rsidRPr="00544DC6">
        <w:rPr>
          <w:rFonts w:ascii="Garamond" w:hAnsi="Garamond"/>
          <w:lang w:val="nl-NL"/>
        </w:rPr>
        <w:t xml:space="preserve">dat het de aanbestedende overheid is toegestaan om </w:t>
      </w:r>
      <w:r w:rsidR="00B63E2B" w:rsidRPr="00544DC6">
        <w:rPr>
          <w:rFonts w:ascii="Garamond" w:hAnsi="Garamond"/>
          <w:lang w:val="nl-NL"/>
        </w:rPr>
        <w:t>aanvullende voorwaarden te stellen aan de participerende partijen (zo is op te maken uit artikel 38). Verder werkt de vergunningsstructuur die met de WP 2000 wordt geïnstalleerd een zekere selectie in de kaart. Deze vergunning, noch de aanvullende voorwaarden gaan zondermeer in op het in te zetten materieel. Overigens sluit het juridische kader ook hier niet uit dat de aanbestedende overheid d</w:t>
      </w:r>
      <w:r w:rsidR="00F56857" w:rsidRPr="00544DC6">
        <w:rPr>
          <w:rFonts w:ascii="Garamond" w:hAnsi="Garamond"/>
          <w:lang w:val="nl-NL"/>
        </w:rPr>
        <w:t xml:space="preserve">eze ruimte als zodanig gebruikt om bijvoorbeeld eisen te stellen aan minimale ervaring met experimentele </w:t>
      </w:r>
      <w:proofErr w:type="gramStart"/>
      <w:r w:rsidR="00F56857" w:rsidRPr="00544DC6">
        <w:rPr>
          <w:rFonts w:ascii="Garamond" w:hAnsi="Garamond"/>
          <w:lang w:val="nl-NL"/>
        </w:rPr>
        <w:t xml:space="preserve">projecten. </w:t>
      </w:r>
      <w:r w:rsidR="00B63E2B" w:rsidRPr="00544DC6">
        <w:rPr>
          <w:rFonts w:ascii="Garamond" w:hAnsi="Garamond"/>
          <w:lang w:val="nl-NL"/>
        </w:rPr>
        <w:t xml:space="preserve"> </w:t>
      </w:r>
      <w:proofErr w:type="gramEnd"/>
    </w:p>
    <w:p w:rsidR="00B63E2B" w:rsidRPr="00544DC6" w:rsidRDefault="00B63E2B" w:rsidP="00F71B20">
      <w:pPr>
        <w:numPr>
          <w:ilvl w:val="0"/>
          <w:numId w:val="34"/>
        </w:numPr>
        <w:pBdr>
          <w:top w:val="single" w:sz="4" w:space="1" w:color="auto"/>
          <w:left w:val="single" w:sz="4" w:space="4" w:color="auto"/>
          <w:bottom w:val="single" w:sz="4" w:space="1" w:color="auto"/>
          <w:right w:val="single" w:sz="4" w:space="4" w:color="auto"/>
        </w:pBdr>
        <w:spacing w:before="100" w:beforeAutospacing="1" w:after="100" w:afterAutospacing="1"/>
        <w:outlineLvl w:val="4"/>
        <w:rPr>
          <w:rFonts w:ascii="Garamond" w:eastAsia="Times New Roman" w:hAnsi="Garamond"/>
          <w:b/>
          <w:bCs/>
          <w:sz w:val="20"/>
          <w:szCs w:val="20"/>
        </w:rPr>
      </w:pPr>
      <w:r w:rsidRPr="00544DC6">
        <w:rPr>
          <w:rFonts w:ascii="Garamond" w:eastAsia="Times New Roman" w:hAnsi="Garamond"/>
          <w:b/>
          <w:bCs/>
          <w:sz w:val="20"/>
          <w:szCs w:val="20"/>
        </w:rPr>
        <w:t>Besluit Personenvervoer 2000 Artikel 38</w:t>
      </w:r>
    </w:p>
    <w:p w:rsidR="00B63E2B" w:rsidRPr="00544DC6" w:rsidRDefault="00B63E2B" w:rsidP="00F71B20">
      <w:pPr>
        <w:numPr>
          <w:ilvl w:val="0"/>
          <w:numId w:val="34"/>
        </w:numPr>
        <w:pBdr>
          <w:top w:val="single" w:sz="4" w:space="1" w:color="auto"/>
          <w:left w:val="single" w:sz="4" w:space="4" w:color="auto"/>
          <w:bottom w:val="single" w:sz="4" w:space="1" w:color="auto"/>
          <w:right w:val="single" w:sz="4" w:space="4" w:color="auto"/>
        </w:pBdr>
        <w:spacing w:before="100" w:beforeAutospacing="1" w:after="100" w:afterAutospacing="1"/>
        <w:outlineLvl w:val="4"/>
        <w:rPr>
          <w:rFonts w:ascii="Garamond" w:eastAsia="Times New Roman" w:hAnsi="Garamond"/>
          <w:b/>
          <w:bCs/>
          <w:sz w:val="20"/>
          <w:szCs w:val="20"/>
        </w:rPr>
      </w:pPr>
      <w:r w:rsidRPr="00544DC6">
        <w:rPr>
          <w:rFonts w:ascii="Garamond" w:eastAsia="Times New Roman" w:hAnsi="Garamond"/>
          <w:sz w:val="20"/>
          <w:szCs w:val="20"/>
        </w:rPr>
        <w:t xml:space="preserve">Het besluit tot concessieverlening geschiedt op grond van </w:t>
      </w:r>
      <w:proofErr w:type="spellStart"/>
      <w:r w:rsidRPr="00544DC6">
        <w:rPr>
          <w:rFonts w:ascii="Garamond" w:eastAsia="Times New Roman" w:hAnsi="Garamond"/>
          <w:sz w:val="20"/>
          <w:szCs w:val="20"/>
        </w:rPr>
        <w:t>gunningscriteria</w:t>
      </w:r>
      <w:proofErr w:type="spellEnd"/>
      <w:r w:rsidRPr="00544DC6">
        <w:rPr>
          <w:rFonts w:ascii="Garamond" w:eastAsia="Times New Roman" w:hAnsi="Garamond"/>
          <w:sz w:val="20"/>
          <w:szCs w:val="20"/>
        </w:rPr>
        <w:t xml:space="preserve"> nadat de geschiktheid van de vervoerders die niet </w:t>
      </w:r>
      <w:proofErr w:type="gramStart"/>
      <w:r w:rsidRPr="00544DC6">
        <w:rPr>
          <w:rFonts w:ascii="Garamond" w:eastAsia="Times New Roman" w:hAnsi="Garamond"/>
          <w:sz w:val="20"/>
          <w:szCs w:val="20"/>
        </w:rPr>
        <w:t>uit hoofde van</w:t>
      </w:r>
      <w:proofErr w:type="gramEnd"/>
      <w:r w:rsidRPr="00544DC6">
        <w:rPr>
          <w:rFonts w:ascii="Garamond" w:eastAsia="Times New Roman" w:hAnsi="Garamond"/>
          <w:sz w:val="20"/>
          <w:szCs w:val="20"/>
        </w:rPr>
        <w:t xml:space="preserve"> de wet, </w:t>
      </w:r>
      <w:hyperlink r:id="rId56" w:anchor="Hoofdstuk3_2_Artikel37" w:history="1">
        <w:r w:rsidRPr="00544DC6">
          <w:rPr>
            <w:rFonts w:ascii="Garamond" w:eastAsia="Times New Roman" w:hAnsi="Garamond"/>
            <w:color w:val="0000FF"/>
            <w:sz w:val="20"/>
            <w:szCs w:val="20"/>
            <w:u w:val="single"/>
          </w:rPr>
          <w:t>artikel 37</w:t>
        </w:r>
      </w:hyperlink>
      <w:r w:rsidRPr="00544DC6">
        <w:rPr>
          <w:rFonts w:ascii="Garamond" w:eastAsia="Times New Roman" w:hAnsi="Garamond"/>
          <w:sz w:val="20"/>
          <w:szCs w:val="20"/>
        </w:rPr>
        <w:t xml:space="preserve"> of andere door de concessieverlener bij de aanbesteding gestelde voorwaarden zijn uitgesloten, door de concessieverlener is vastgesteld.</w:t>
      </w:r>
    </w:p>
    <w:p w:rsidR="009A0D8E" w:rsidRPr="00544DC6" w:rsidRDefault="0098283F" w:rsidP="00F71B20">
      <w:pPr>
        <w:pStyle w:val="ListParagraph"/>
        <w:numPr>
          <w:ilvl w:val="0"/>
          <w:numId w:val="31"/>
        </w:numPr>
        <w:rPr>
          <w:rFonts w:ascii="Garamond" w:hAnsi="Garamond"/>
          <w:i/>
          <w:lang w:val="nl-NL"/>
        </w:rPr>
      </w:pPr>
      <w:r w:rsidRPr="00544DC6">
        <w:rPr>
          <w:rFonts w:ascii="Garamond" w:hAnsi="Garamond"/>
          <w:i/>
          <w:lang w:val="nl-NL"/>
        </w:rPr>
        <w:t>Gunninginstrument</w:t>
      </w:r>
      <w:r w:rsidR="009A0D8E" w:rsidRPr="00544DC6">
        <w:rPr>
          <w:rFonts w:ascii="Garamond" w:hAnsi="Garamond"/>
          <w:i/>
          <w:lang w:val="nl-NL"/>
        </w:rPr>
        <w:t xml:space="preserve"> </w:t>
      </w:r>
      <w:r w:rsidR="00EB0F2A" w:rsidRPr="00544DC6">
        <w:rPr>
          <w:rFonts w:ascii="Garamond" w:hAnsi="Garamond"/>
          <w:i/>
          <w:lang w:val="nl-NL"/>
        </w:rPr>
        <w:t>(niet beperkend, niet dwingend)</w:t>
      </w:r>
    </w:p>
    <w:p w:rsidR="00C4182D" w:rsidRPr="00544DC6" w:rsidRDefault="00C4182D" w:rsidP="00E52D78">
      <w:pPr>
        <w:pStyle w:val="ListParagraph"/>
        <w:ind w:left="1416"/>
        <w:jc w:val="both"/>
        <w:rPr>
          <w:rFonts w:ascii="Garamond" w:hAnsi="Garamond"/>
          <w:lang w:val="nl-NL"/>
        </w:rPr>
      </w:pPr>
      <w:proofErr w:type="gramStart"/>
      <w:r w:rsidRPr="00544DC6">
        <w:rPr>
          <w:rFonts w:ascii="Garamond" w:hAnsi="Garamond"/>
          <w:lang w:val="nl-NL"/>
        </w:rPr>
        <w:t>Krachtens</w:t>
      </w:r>
      <w:proofErr w:type="gramEnd"/>
      <w:r w:rsidRPr="00544DC6">
        <w:rPr>
          <w:rFonts w:ascii="Garamond" w:hAnsi="Garamond"/>
          <w:lang w:val="nl-NL"/>
        </w:rPr>
        <w:t xml:space="preserve"> AMvB is vastgesteld dat concessieverlening plaatsvindt op basis van een </w:t>
      </w:r>
      <w:r w:rsidR="00BD60C8" w:rsidRPr="00544DC6">
        <w:rPr>
          <w:rFonts w:ascii="Garamond" w:hAnsi="Garamond"/>
          <w:lang w:val="nl-NL"/>
        </w:rPr>
        <w:t>door de aanbestedende overheid geformuleerde set</w:t>
      </w:r>
      <w:r w:rsidR="00EB0F2A" w:rsidRPr="00544DC6">
        <w:rPr>
          <w:rFonts w:ascii="Garamond" w:hAnsi="Garamond"/>
          <w:lang w:val="nl-NL"/>
        </w:rPr>
        <w:t xml:space="preserve"> van gunning</w:t>
      </w:r>
      <w:r w:rsidR="00BD60C8" w:rsidRPr="00544DC6">
        <w:rPr>
          <w:rFonts w:ascii="Garamond" w:hAnsi="Garamond"/>
          <w:lang w:val="nl-NL"/>
        </w:rPr>
        <w:t xml:space="preserve">criteria. De WP 2000, noch de AMvB schrijft voor </w:t>
      </w:r>
      <w:r w:rsidR="00EB0F2A" w:rsidRPr="00544DC6">
        <w:rPr>
          <w:rFonts w:ascii="Garamond" w:hAnsi="Garamond"/>
          <w:lang w:val="nl-NL"/>
        </w:rPr>
        <w:t xml:space="preserve">dat er in deze set van gunningcriteria ruimte geboden moet worden aan </w:t>
      </w:r>
      <w:r w:rsidR="00C911DD" w:rsidRPr="00544DC6">
        <w:rPr>
          <w:rFonts w:ascii="Garamond" w:hAnsi="Garamond"/>
          <w:lang w:val="nl-NL"/>
        </w:rPr>
        <w:t xml:space="preserve">innovatiegerichte inkoop. Zij verbiedt het </w:t>
      </w:r>
      <w:proofErr w:type="gramStart"/>
      <w:r w:rsidR="00C911DD" w:rsidRPr="00544DC6">
        <w:rPr>
          <w:rFonts w:ascii="Garamond" w:hAnsi="Garamond"/>
          <w:lang w:val="nl-NL"/>
        </w:rPr>
        <w:t>evenwel</w:t>
      </w:r>
      <w:proofErr w:type="gramEnd"/>
      <w:r w:rsidR="00C911DD" w:rsidRPr="00544DC6">
        <w:rPr>
          <w:rFonts w:ascii="Garamond" w:hAnsi="Garamond"/>
          <w:lang w:val="nl-NL"/>
        </w:rPr>
        <w:t xml:space="preserve"> niet. De wet werkt dus niet beperkend en ook niet dwingend. </w:t>
      </w:r>
    </w:p>
    <w:p w:rsidR="00B63E2B" w:rsidRPr="00544DC6" w:rsidRDefault="00B63E2B" w:rsidP="009A0D8E">
      <w:pPr>
        <w:pStyle w:val="ListParagraph"/>
        <w:ind w:left="1416"/>
        <w:rPr>
          <w:rFonts w:ascii="Garamond" w:hAnsi="Garamond"/>
          <w:lang w:val="nl-NL"/>
        </w:rPr>
      </w:pPr>
    </w:p>
    <w:p w:rsidR="009A0D8E" w:rsidRPr="00544DC6" w:rsidRDefault="0098283F" w:rsidP="00F71B20">
      <w:pPr>
        <w:pStyle w:val="ListParagraph"/>
        <w:numPr>
          <w:ilvl w:val="0"/>
          <w:numId w:val="31"/>
        </w:numPr>
        <w:rPr>
          <w:rFonts w:ascii="Garamond" w:hAnsi="Garamond"/>
          <w:i/>
          <w:lang w:val="nl-NL"/>
        </w:rPr>
      </w:pPr>
      <w:r w:rsidRPr="00544DC6">
        <w:rPr>
          <w:rFonts w:ascii="Garamond" w:hAnsi="Garamond"/>
          <w:i/>
          <w:lang w:val="nl-NL"/>
        </w:rPr>
        <w:t>Risicoverdeling als instrument</w:t>
      </w:r>
      <w:r w:rsidR="009A0D8E" w:rsidRPr="00544DC6">
        <w:rPr>
          <w:rFonts w:ascii="Garamond" w:hAnsi="Garamond"/>
          <w:i/>
          <w:lang w:val="nl-NL"/>
        </w:rPr>
        <w:t xml:space="preserve"> </w:t>
      </w:r>
      <w:r w:rsidR="00FB5C07" w:rsidRPr="00544DC6">
        <w:rPr>
          <w:rFonts w:ascii="Garamond" w:hAnsi="Garamond"/>
          <w:i/>
          <w:lang w:val="nl-NL"/>
        </w:rPr>
        <w:t>(niet beperkend, niet dwingend)</w:t>
      </w:r>
    </w:p>
    <w:p w:rsidR="009A0D8E" w:rsidRPr="00544DC6" w:rsidRDefault="001A676E" w:rsidP="00E52D78">
      <w:pPr>
        <w:pStyle w:val="ListParagraph"/>
        <w:ind w:left="1416"/>
        <w:jc w:val="both"/>
        <w:rPr>
          <w:rFonts w:ascii="Garamond" w:hAnsi="Garamond"/>
          <w:lang w:val="nl-NL"/>
        </w:rPr>
      </w:pPr>
      <w:r w:rsidRPr="00544DC6">
        <w:rPr>
          <w:rFonts w:ascii="Garamond" w:hAnsi="Garamond"/>
          <w:lang w:val="nl-NL"/>
        </w:rPr>
        <w:t xml:space="preserve">Het juridische kader laat alle mogelijkheden open ten aanzien van het aangaan van een redelijke risicoverdeling tussen aanbestedende overheid en de </w:t>
      </w:r>
      <w:r w:rsidRPr="00544DC6">
        <w:rPr>
          <w:rFonts w:ascii="Garamond" w:hAnsi="Garamond"/>
          <w:lang w:val="nl-NL"/>
        </w:rPr>
        <w:lastRenderedPageBreak/>
        <w:t xml:space="preserve">uitvoeringsorganisatie. Het juridische kader gedraagt zich hier noch dwingend, noch beperkend. </w:t>
      </w:r>
    </w:p>
    <w:p w:rsidR="0023754D" w:rsidRPr="00544DC6" w:rsidRDefault="0023754D" w:rsidP="00E52D78">
      <w:pPr>
        <w:pStyle w:val="ListParagraph"/>
        <w:ind w:left="1416"/>
        <w:jc w:val="both"/>
        <w:rPr>
          <w:rFonts w:ascii="Garamond" w:hAnsi="Garamond"/>
          <w:lang w:val="nl-NL"/>
        </w:rPr>
      </w:pPr>
    </w:p>
    <w:p w:rsidR="009A0D8E" w:rsidRPr="00544DC6" w:rsidRDefault="0098283F" w:rsidP="00F71B20">
      <w:pPr>
        <w:pStyle w:val="ListParagraph"/>
        <w:numPr>
          <w:ilvl w:val="0"/>
          <w:numId w:val="31"/>
        </w:numPr>
        <w:rPr>
          <w:rFonts w:ascii="Garamond" w:hAnsi="Garamond"/>
          <w:i/>
          <w:lang w:val="nl-NL"/>
        </w:rPr>
      </w:pPr>
      <w:r w:rsidRPr="00544DC6">
        <w:rPr>
          <w:rFonts w:ascii="Garamond" w:hAnsi="Garamond"/>
          <w:i/>
          <w:lang w:val="nl-NL"/>
        </w:rPr>
        <w:t>Efficiëntieverdeling als instrument</w:t>
      </w:r>
      <w:r w:rsidR="009A0D8E" w:rsidRPr="00544DC6">
        <w:rPr>
          <w:rFonts w:ascii="Garamond" w:hAnsi="Garamond"/>
          <w:i/>
          <w:lang w:val="nl-NL"/>
        </w:rPr>
        <w:t xml:space="preserve"> </w:t>
      </w:r>
      <w:r w:rsidR="00FB5C07" w:rsidRPr="00544DC6">
        <w:rPr>
          <w:rFonts w:ascii="Garamond" w:hAnsi="Garamond"/>
          <w:i/>
          <w:lang w:val="nl-NL"/>
        </w:rPr>
        <w:t>(niet beperkend, niet dwingend)</w:t>
      </w:r>
    </w:p>
    <w:p w:rsidR="001A676E" w:rsidRPr="00544DC6" w:rsidRDefault="001A676E" w:rsidP="00E52D78">
      <w:pPr>
        <w:pStyle w:val="ListParagraph"/>
        <w:ind w:left="1416"/>
        <w:jc w:val="both"/>
        <w:rPr>
          <w:rFonts w:ascii="Garamond" w:hAnsi="Garamond"/>
          <w:lang w:val="nl-NL"/>
        </w:rPr>
      </w:pPr>
      <w:r w:rsidRPr="00544DC6">
        <w:rPr>
          <w:rFonts w:ascii="Garamond" w:hAnsi="Garamond"/>
          <w:lang w:val="nl-NL"/>
        </w:rPr>
        <w:t xml:space="preserve">Het juridische kader laat alle mogelijkheden open ten aanzien van het aangaan van een deling van efficiëntiewinsten tussen aanbestedende overheid </w:t>
      </w:r>
      <w:proofErr w:type="gramStart"/>
      <w:r w:rsidRPr="00544DC6">
        <w:rPr>
          <w:rFonts w:ascii="Garamond" w:hAnsi="Garamond"/>
          <w:lang w:val="nl-NL"/>
        </w:rPr>
        <w:t xml:space="preserve">en  </w:t>
      </w:r>
      <w:proofErr w:type="gramEnd"/>
      <w:r w:rsidRPr="00544DC6">
        <w:rPr>
          <w:rFonts w:ascii="Garamond" w:hAnsi="Garamond"/>
          <w:lang w:val="nl-NL"/>
        </w:rPr>
        <w:t xml:space="preserve">uitvoeringsorganisatie. Het juridische kader gedraagt zich hier noch dwingend, noch beperkend. </w:t>
      </w:r>
    </w:p>
    <w:p w:rsidR="0098283F" w:rsidRPr="00544DC6" w:rsidRDefault="0098283F" w:rsidP="00E52D78">
      <w:pPr>
        <w:pStyle w:val="ListParagraph"/>
        <w:ind w:left="1068"/>
        <w:jc w:val="both"/>
        <w:rPr>
          <w:rFonts w:ascii="Garamond" w:hAnsi="Garamond"/>
          <w:i/>
          <w:lang w:val="nl-NL"/>
        </w:rPr>
      </w:pPr>
    </w:p>
    <w:p w:rsidR="000766B4" w:rsidRPr="00544DC6" w:rsidRDefault="009A0D8E" w:rsidP="00D76356">
      <w:pPr>
        <w:jc w:val="both"/>
        <w:rPr>
          <w:rFonts w:ascii="Garamond" w:hAnsi="Garamond"/>
        </w:rPr>
      </w:pPr>
      <w:r w:rsidRPr="00544DC6">
        <w:rPr>
          <w:rFonts w:ascii="Garamond" w:hAnsi="Garamond"/>
        </w:rPr>
        <w:t xml:space="preserve">Met het bovenstaande inzicht krijgen we een </w:t>
      </w:r>
      <w:r w:rsidR="000766B4" w:rsidRPr="00544DC6">
        <w:rPr>
          <w:rFonts w:ascii="Garamond" w:hAnsi="Garamond"/>
        </w:rPr>
        <w:t xml:space="preserve">aardig beeld van de </w:t>
      </w:r>
      <w:r w:rsidRPr="00544DC6">
        <w:rPr>
          <w:rFonts w:ascii="Garamond" w:hAnsi="Garamond"/>
        </w:rPr>
        <w:t xml:space="preserve">mogelijkheden die aanbestedende </w:t>
      </w:r>
      <w:r w:rsidR="00E40113" w:rsidRPr="00544DC6">
        <w:rPr>
          <w:rFonts w:ascii="Garamond" w:hAnsi="Garamond"/>
        </w:rPr>
        <w:t xml:space="preserve">overheden </w:t>
      </w:r>
      <w:r w:rsidR="000B1AF3" w:rsidRPr="00544DC6">
        <w:rPr>
          <w:rFonts w:ascii="Garamond" w:hAnsi="Garamond"/>
        </w:rPr>
        <w:t xml:space="preserve">worden </w:t>
      </w:r>
      <w:r w:rsidR="00E40113" w:rsidRPr="00544DC6">
        <w:rPr>
          <w:rFonts w:ascii="Garamond" w:hAnsi="Garamond"/>
        </w:rPr>
        <w:t>toe</w:t>
      </w:r>
      <w:r w:rsidR="000B1AF3" w:rsidRPr="00544DC6">
        <w:rPr>
          <w:rFonts w:ascii="Garamond" w:hAnsi="Garamond"/>
        </w:rPr>
        <w:t>ge</w:t>
      </w:r>
      <w:r w:rsidRPr="00544DC6">
        <w:rPr>
          <w:rFonts w:ascii="Garamond" w:hAnsi="Garamond"/>
        </w:rPr>
        <w:t xml:space="preserve">staan </w:t>
      </w:r>
      <w:r w:rsidR="00E40113" w:rsidRPr="00544DC6">
        <w:rPr>
          <w:rFonts w:ascii="Garamond" w:hAnsi="Garamond"/>
        </w:rPr>
        <w:t>om</w:t>
      </w:r>
      <w:r w:rsidRPr="00544DC6">
        <w:rPr>
          <w:rFonts w:ascii="Garamond" w:hAnsi="Garamond"/>
        </w:rPr>
        <w:t xml:space="preserve"> innovatiegericht inkopen in het openbaar vervoer</w:t>
      </w:r>
      <w:r w:rsidR="00E40113" w:rsidRPr="00544DC6">
        <w:rPr>
          <w:rFonts w:ascii="Garamond" w:hAnsi="Garamond"/>
        </w:rPr>
        <w:t xml:space="preserve"> te praktiseren</w:t>
      </w:r>
      <w:r w:rsidRPr="00544DC6">
        <w:rPr>
          <w:rFonts w:ascii="Garamond" w:hAnsi="Garamond"/>
        </w:rPr>
        <w:t>.</w:t>
      </w:r>
      <w:r w:rsidR="000766B4" w:rsidRPr="00544DC6">
        <w:rPr>
          <w:rFonts w:ascii="Garamond" w:hAnsi="Garamond"/>
        </w:rPr>
        <w:t xml:space="preserve"> In ieder geval geeft zij een antwoord op de vraag in hoeverre aanbestedende overheden beperkt worden tot het gebruik van instrumenten voor innovatiegerichte </w:t>
      </w:r>
      <w:r w:rsidR="00FB34F3" w:rsidRPr="00544DC6">
        <w:rPr>
          <w:rFonts w:ascii="Garamond" w:hAnsi="Garamond"/>
        </w:rPr>
        <w:t xml:space="preserve">inkoop in het openbaar vervoer, </w:t>
      </w:r>
      <w:proofErr w:type="spellStart"/>
      <w:r w:rsidR="00FB34F3" w:rsidRPr="00544DC6">
        <w:rPr>
          <w:rFonts w:ascii="Garamond" w:hAnsi="Garamond"/>
        </w:rPr>
        <w:t>danwel</w:t>
      </w:r>
      <w:proofErr w:type="spellEnd"/>
      <w:r w:rsidR="00FB34F3" w:rsidRPr="00544DC6">
        <w:rPr>
          <w:rFonts w:ascii="Garamond" w:hAnsi="Garamond"/>
        </w:rPr>
        <w:t xml:space="preserve"> verplicht worden hieraan invulling te geven. </w:t>
      </w:r>
    </w:p>
    <w:p w:rsidR="000766B4" w:rsidRPr="00544DC6" w:rsidRDefault="000766B4" w:rsidP="00D76356">
      <w:pPr>
        <w:jc w:val="both"/>
        <w:rPr>
          <w:rFonts w:ascii="Garamond" w:hAnsi="Garamond"/>
        </w:rPr>
      </w:pPr>
    </w:p>
    <w:p w:rsidR="00403F20" w:rsidRPr="00544DC6" w:rsidRDefault="00403F20" w:rsidP="00ED30DC">
      <w:pPr>
        <w:pStyle w:val="Title"/>
        <w:tabs>
          <w:tab w:val="left" w:pos="1256"/>
        </w:tabs>
        <w:rPr>
          <w:rFonts w:cs="Times New Roman"/>
          <w:sz w:val="28"/>
          <w:szCs w:val="28"/>
        </w:rPr>
        <w:sectPr w:rsidR="00403F20" w:rsidRPr="00544DC6" w:rsidSect="0050236E">
          <w:footerReference w:type="default" r:id="rId57"/>
          <w:pgSz w:w="11906" w:h="16838"/>
          <w:pgMar w:top="1417" w:right="1417" w:bottom="1417" w:left="1417" w:header="708" w:footer="708" w:gutter="0"/>
          <w:cols w:space="708"/>
          <w:docGrid w:linePitch="360"/>
        </w:sectPr>
      </w:pPr>
    </w:p>
    <w:p w:rsidR="00ED30DC" w:rsidRPr="00544DC6" w:rsidRDefault="00ED30DC" w:rsidP="00ED30DC">
      <w:pPr>
        <w:pStyle w:val="Title"/>
        <w:tabs>
          <w:tab w:val="left" w:pos="1256"/>
        </w:tabs>
        <w:rPr>
          <w:rFonts w:cs="Times New Roman"/>
          <w:sz w:val="28"/>
          <w:szCs w:val="28"/>
        </w:rPr>
      </w:pPr>
    </w:p>
    <w:p w:rsidR="00ED30DC" w:rsidRPr="00544DC6" w:rsidRDefault="00ED30DC" w:rsidP="00ED30DC">
      <w:pPr>
        <w:pStyle w:val="Subtitle"/>
        <w:rPr>
          <w:rFonts w:ascii="Garamond" w:hAnsi="Garamond" w:cs="Times New Roman"/>
          <w:sz w:val="28"/>
          <w:szCs w:val="28"/>
        </w:rPr>
      </w:pPr>
    </w:p>
    <w:p w:rsidR="00ED30DC" w:rsidRPr="00544DC6" w:rsidRDefault="00ED30DC" w:rsidP="00ED30DC">
      <w:pPr>
        <w:pStyle w:val="Subtitle"/>
        <w:rPr>
          <w:rFonts w:ascii="Garamond" w:hAnsi="Garamond" w:cs="Times New Roman"/>
          <w:sz w:val="28"/>
          <w:szCs w:val="28"/>
        </w:rPr>
      </w:pPr>
    </w:p>
    <w:p w:rsidR="00ED30DC" w:rsidRPr="00544DC6" w:rsidRDefault="00ED30DC" w:rsidP="00ED30DC">
      <w:pPr>
        <w:pStyle w:val="Subtitle"/>
        <w:rPr>
          <w:rFonts w:ascii="Garamond" w:hAnsi="Garamond" w:cs="Times New Roman"/>
          <w:sz w:val="28"/>
          <w:szCs w:val="28"/>
        </w:rPr>
      </w:pPr>
    </w:p>
    <w:p w:rsidR="00ED30DC" w:rsidRPr="00544DC6" w:rsidRDefault="00ED30DC" w:rsidP="00ED30DC">
      <w:pPr>
        <w:pStyle w:val="Subtitle"/>
        <w:rPr>
          <w:rFonts w:ascii="Garamond" w:hAnsi="Garamond" w:cs="Times New Roman"/>
          <w:sz w:val="28"/>
          <w:szCs w:val="28"/>
        </w:rPr>
      </w:pPr>
      <w:r w:rsidRPr="00544DC6">
        <w:rPr>
          <w:rFonts w:ascii="Garamond" w:hAnsi="Garamond" w:cs="Times New Roman"/>
          <w:sz w:val="28"/>
          <w:szCs w:val="28"/>
        </w:rPr>
        <w:t>DEEL C</w:t>
      </w:r>
    </w:p>
    <w:p w:rsidR="00ED30DC" w:rsidRPr="00544DC6" w:rsidRDefault="00ED30DC" w:rsidP="00ED30DC">
      <w:pPr>
        <w:pStyle w:val="Subtitle"/>
        <w:rPr>
          <w:rFonts w:ascii="Garamond" w:hAnsi="Garamond" w:cs="Times New Roman"/>
          <w:sz w:val="28"/>
          <w:szCs w:val="28"/>
        </w:rPr>
      </w:pPr>
    </w:p>
    <w:p w:rsidR="00ED30DC" w:rsidRPr="00544DC6" w:rsidRDefault="00ED30DC" w:rsidP="00ED30DC">
      <w:pPr>
        <w:pStyle w:val="Subtitle"/>
        <w:rPr>
          <w:rFonts w:ascii="Garamond" w:hAnsi="Garamond" w:cs="Times New Roman"/>
          <w:sz w:val="28"/>
          <w:szCs w:val="28"/>
        </w:rPr>
      </w:pPr>
      <w:r w:rsidRPr="00544DC6">
        <w:rPr>
          <w:rFonts w:ascii="Garamond" w:hAnsi="Garamond" w:cs="Times New Roman"/>
          <w:sz w:val="28"/>
          <w:szCs w:val="28"/>
        </w:rPr>
        <w:t>INTRODUCTIE VAN DE CASUS</w:t>
      </w:r>
    </w:p>
    <w:p w:rsidR="00ED30DC" w:rsidRPr="00544DC6" w:rsidRDefault="00ED30DC" w:rsidP="00ED30DC">
      <w:pPr>
        <w:pStyle w:val="Subtitle"/>
        <w:rPr>
          <w:rFonts w:ascii="Garamond" w:hAnsi="Garamond" w:cs="Times New Roman"/>
          <w:sz w:val="28"/>
          <w:szCs w:val="28"/>
        </w:rPr>
      </w:pPr>
    </w:p>
    <w:p w:rsidR="00ED30DC" w:rsidRPr="00544DC6" w:rsidRDefault="00A9571A" w:rsidP="00ED30DC">
      <w:pPr>
        <w:pStyle w:val="Subtitle"/>
        <w:pBdr>
          <w:bottom w:val="single" w:sz="4" w:space="1" w:color="auto"/>
        </w:pBdr>
        <w:rPr>
          <w:rFonts w:ascii="Garamond" w:hAnsi="Garamond" w:cs="Times New Roman"/>
          <w:sz w:val="28"/>
          <w:szCs w:val="28"/>
        </w:rPr>
      </w:pPr>
      <w:r w:rsidRPr="00544DC6">
        <w:rPr>
          <w:rFonts w:ascii="Garamond" w:hAnsi="Garamond" w:cs="Times New Roman"/>
          <w:sz w:val="28"/>
          <w:szCs w:val="28"/>
        </w:rPr>
        <w:t xml:space="preserve">Over </w:t>
      </w:r>
      <w:r w:rsidR="003D469C" w:rsidRPr="00544DC6">
        <w:rPr>
          <w:rFonts w:ascii="Garamond" w:hAnsi="Garamond" w:cs="Times New Roman"/>
          <w:sz w:val="28"/>
          <w:szCs w:val="28"/>
        </w:rPr>
        <w:t>Busa</w:t>
      </w:r>
      <w:r w:rsidR="00541CEE" w:rsidRPr="00544DC6">
        <w:rPr>
          <w:rFonts w:ascii="Garamond" w:hAnsi="Garamond" w:cs="Times New Roman"/>
          <w:sz w:val="28"/>
          <w:szCs w:val="28"/>
        </w:rPr>
        <w:t>andrijftechniek</w:t>
      </w:r>
      <w:r w:rsidRPr="00544DC6">
        <w:rPr>
          <w:rFonts w:ascii="Garamond" w:hAnsi="Garamond" w:cs="Times New Roman"/>
          <w:sz w:val="28"/>
          <w:szCs w:val="28"/>
        </w:rPr>
        <w:t xml:space="preserve"> en</w:t>
      </w:r>
      <w:r w:rsidR="00541CEE" w:rsidRPr="00544DC6">
        <w:rPr>
          <w:rFonts w:ascii="Garamond" w:hAnsi="Garamond" w:cs="Times New Roman"/>
          <w:sz w:val="28"/>
          <w:szCs w:val="28"/>
        </w:rPr>
        <w:t xml:space="preserve"> Wielnaafmotoren </w:t>
      </w:r>
    </w:p>
    <w:p w:rsidR="00ED30DC" w:rsidRPr="00544DC6" w:rsidRDefault="00ED30DC" w:rsidP="00ED30DC">
      <w:pPr>
        <w:pStyle w:val="Subtitle"/>
        <w:pBdr>
          <w:bottom w:val="single" w:sz="4" w:space="1" w:color="auto"/>
        </w:pBdr>
        <w:rPr>
          <w:rFonts w:ascii="Garamond" w:hAnsi="Garamond" w:cs="Times New Roman"/>
          <w:sz w:val="28"/>
          <w:szCs w:val="28"/>
        </w:rPr>
      </w:pPr>
    </w:p>
    <w:p w:rsidR="00ED30DC" w:rsidRPr="00544DC6" w:rsidRDefault="00ED30DC" w:rsidP="00ED30DC">
      <w:pPr>
        <w:pStyle w:val="Subtitle"/>
        <w:rPr>
          <w:rFonts w:ascii="Garamond" w:hAnsi="Garamond" w:cs="Times New Roman"/>
          <w:sz w:val="28"/>
          <w:szCs w:val="28"/>
        </w:rPr>
      </w:pPr>
    </w:p>
    <w:p w:rsidR="00ED30DC" w:rsidRPr="00544DC6" w:rsidRDefault="00ED30DC" w:rsidP="00ED30DC">
      <w:pPr>
        <w:pStyle w:val="Subtitle"/>
        <w:rPr>
          <w:rFonts w:ascii="Garamond" w:hAnsi="Garamond" w:cs="Times New Roman"/>
          <w:sz w:val="28"/>
          <w:szCs w:val="28"/>
        </w:rPr>
      </w:pPr>
    </w:p>
    <w:p w:rsidR="00ED30DC" w:rsidRPr="00544DC6" w:rsidRDefault="00690ED8" w:rsidP="00ED30DC">
      <w:pPr>
        <w:pStyle w:val="Subtitle"/>
        <w:rPr>
          <w:rFonts w:ascii="Garamond" w:hAnsi="Garamond" w:cs="Times New Roman"/>
          <w:sz w:val="28"/>
          <w:szCs w:val="28"/>
        </w:rPr>
      </w:pPr>
      <w:r>
        <w:rPr>
          <w:rFonts w:ascii="Garamond" w:hAnsi="Garamond" w:cs="Times New Roman"/>
          <w:noProof/>
          <w:sz w:val="28"/>
          <w:szCs w:val="28"/>
          <w:lang w:val="en-US" w:eastAsia="en-US"/>
        </w:rPr>
        <w:pict>
          <v:shape id="_x0000_s1168" type="#_x0000_t202" style="position:absolute;left:0;text-align:left;margin-left:291.25pt;margin-top:215.85pt;width:35.1pt;height:34.95pt;z-index:251664896;mso-width-relative:margin;mso-height-relative:margin" filled="f" stroked="f" strokecolor="white">
            <v:textbox style="mso-next-textbox:#_x0000_s1168;mso-fit-shape-to-text:t">
              <w:txbxContent>
                <w:p w:rsidR="00565BA2" w:rsidRPr="00D25FE6" w:rsidRDefault="00565BA2" w:rsidP="00D25FE6">
                  <w:pPr>
                    <w:rPr>
                      <w:rFonts w:ascii="Garamond" w:hAnsi="Garamond"/>
                      <w:sz w:val="48"/>
                      <w:lang w:val="en-US"/>
                    </w:rPr>
                  </w:pPr>
                  <w:r w:rsidRPr="00D25FE6">
                    <w:rPr>
                      <w:rFonts w:ascii="Garamond" w:hAnsi="Garamond"/>
                      <w:sz w:val="48"/>
                      <w:lang w:val="en-US"/>
                    </w:rPr>
                    <w:t>D</w:t>
                  </w:r>
                </w:p>
              </w:txbxContent>
            </v:textbox>
          </v:shape>
        </w:pict>
      </w:r>
      <w:r>
        <w:rPr>
          <w:rFonts w:ascii="Garamond" w:hAnsi="Garamond" w:cs="Times New Roman"/>
          <w:noProof/>
          <w:sz w:val="28"/>
          <w:szCs w:val="28"/>
          <w:lang w:val="en-US" w:eastAsia="en-US"/>
        </w:rPr>
        <w:pict>
          <v:shape id="_x0000_s1167" type="#_x0000_t202" style="position:absolute;left:0;text-align:left;margin-left:216.35pt;margin-top:235.45pt;width:35.1pt;height:34.95pt;z-index:251663872;mso-width-relative:margin;mso-height-relative:margin" filled="f" stroked="f" strokecolor="white">
            <v:textbox style="mso-next-textbox:#_x0000_s1167;mso-fit-shape-to-text:t">
              <w:txbxContent>
                <w:p w:rsidR="00565BA2" w:rsidRPr="00D25FE6" w:rsidRDefault="00565BA2" w:rsidP="00D25FE6">
                  <w:pPr>
                    <w:rPr>
                      <w:rFonts w:ascii="Garamond" w:hAnsi="Garamond"/>
                      <w:sz w:val="48"/>
                      <w:lang w:val="en-US"/>
                    </w:rPr>
                  </w:pPr>
                  <w:r w:rsidRPr="00D25FE6">
                    <w:rPr>
                      <w:rFonts w:ascii="Garamond" w:hAnsi="Garamond"/>
                      <w:sz w:val="48"/>
                      <w:lang w:val="en-US"/>
                    </w:rPr>
                    <w:t>C</w:t>
                  </w:r>
                </w:p>
              </w:txbxContent>
            </v:textbox>
          </v:shape>
        </w:pict>
      </w:r>
      <w:r>
        <w:rPr>
          <w:rFonts w:ascii="Garamond" w:hAnsi="Garamond" w:cs="Times New Roman"/>
          <w:noProof/>
          <w:sz w:val="28"/>
          <w:szCs w:val="28"/>
          <w:lang w:val="en-US" w:eastAsia="en-US"/>
        </w:rPr>
        <w:pict>
          <v:shape id="_x0000_s1166" type="#_x0000_t202" style="position:absolute;left:0;text-align:left;margin-left:144.85pt;margin-top:277.2pt;width:35.1pt;height:34.95pt;z-index:251662848;mso-width-relative:margin;mso-height-relative:margin" filled="f" stroked="f" strokecolor="white">
            <v:textbox style="mso-next-textbox:#_x0000_s1166;mso-fit-shape-to-text:t">
              <w:txbxContent>
                <w:p w:rsidR="00565BA2" w:rsidRPr="00D25FE6" w:rsidRDefault="00565BA2" w:rsidP="00D25FE6">
                  <w:pPr>
                    <w:rPr>
                      <w:rFonts w:ascii="Garamond" w:hAnsi="Garamond"/>
                      <w:sz w:val="48"/>
                      <w:lang w:val="en-US"/>
                    </w:rPr>
                  </w:pPr>
                  <w:r w:rsidRPr="00D25FE6">
                    <w:rPr>
                      <w:rFonts w:ascii="Garamond" w:hAnsi="Garamond"/>
                      <w:sz w:val="48"/>
                      <w:lang w:val="en-US"/>
                    </w:rPr>
                    <w:t>B</w:t>
                  </w:r>
                </w:p>
              </w:txbxContent>
            </v:textbox>
          </v:shape>
        </w:pict>
      </w:r>
      <w:r>
        <w:rPr>
          <w:rFonts w:ascii="Garamond" w:hAnsi="Garamond" w:cs="Times New Roman"/>
          <w:noProof/>
          <w:sz w:val="28"/>
          <w:szCs w:val="28"/>
          <w:lang w:val="en-US" w:eastAsia="en-US"/>
        </w:rPr>
        <w:pict>
          <v:shape id="_x0000_s1165" type="#_x0000_t202" style="position:absolute;left:0;text-align:left;margin-left:77.35pt;margin-top:327.05pt;width:35.1pt;height:34.95pt;z-index:251661824;mso-width-relative:margin;mso-height-relative:margin" filled="f" stroked="f" strokecolor="white">
            <v:textbox style="mso-next-textbox:#_x0000_s1165;mso-fit-shape-to-text:t">
              <w:txbxContent>
                <w:p w:rsidR="00565BA2" w:rsidRPr="00D25FE6" w:rsidRDefault="00565BA2" w:rsidP="00D25FE6">
                  <w:pPr>
                    <w:rPr>
                      <w:rFonts w:ascii="Garamond" w:hAnsi="Garamond"/>
                      <w:sz w:val="48"/>
                      <w:lang w:val="en-US"/>
                    </w:rPr>
                  </w:pPr>
                  <w:r w:rsidRPr="00D25FE6">
                    <w:rPr>
                      <w:rFonts w:ascii="Garamond" w:hAnsi="Garamond"/>
                      <w:sz w:val="48"/>
                      <w:lang w:val="en-US"/>
                    </w:rPr>
                    <w:t>A</w:t>
                  </w:r>
                </w:p>
              </w:txbxContent>
            </v:textbox>
          </v:shape>
        </w:pict>
      </w:r>
      <w:r>
        <w:rPr>
          <w:rFonts w:ascii="Garamond" w:hAnsi="Garamond" w:cs="Times New Roman"/>
          <w:noProof/>
          <w:sz w:val="28"/>
          <w:szCs w:val="28"/>
          <w:lang w:val="en-US" w:eastAsia="en-US"/>
        </w:rPr>
        <w:pict>
          <v:shape id="_x0000_s1169" type="#_x0000_t202" style="position:absolute;left:0;text-align:left;margin-left:369.15pt;margin-top:203.05pt;width:35.1pt;height:34.95pt;z-index:251665920;mso-width-relative:margin;mso-height-relative:margin" filled="f" stroked="f" strokecolor="white">
            <v:textbox style="mso-next-textbox:#_x0000_s1169;mso-fit-shape-to-text:t">
              <w:txbxContent>
                <w:p w:rsidR="00565BA2" w:rsidRPr="00D25FE6" w:rsidRDefault="00565BA2" w:rsidP="00D25FE6">
                  <w:pPr>
                    <w:rPr>
                      <w:rFonts w:ascii="Garamond" w:hAnsi="Garamond"/>
                      <w:sz w:val="48"/>
                      <w:lang w:val="en-US"/>
                    </w:rPr>
                  </w:pPr>
                  <w:r w:rsidRPr="00D25FE6">
                    <w:rPr>
                      <w:rFonts w:ascii="Garamond" w:hAnsi="Garamond"/>
                      <w:sz w:val="48"/>
                      <w:lang w:val="en-US"/>
                    </w:rPr>
                    <w:t>E</w:t>
                  </w:r>
                </w:p>
              </w:txbxContent>
            </v:textbox>
          </v:shape>
        </w:pict>
      </w:r>
    </w:p>
    <w:p w:rsidR="00ED30DC" w:rsidRPr="00544DC6" w:rsidRDefault="00ED30DC" w:rsidP="00ED30DC">
      <w:pPr>
        <w:pStyle w:val="Subtitle"/>
        <w:rPr>
          <w:rFonts w:ascii="Garamond" w:hAnsi="Garamond" w:cs="Times New Roman"/>
          <w:sz w:val="28"/>
          <w:szCs w:val="28"/>
        </w:rPr>
      </w:pPr>
    </w:p>
    <w:p w:rsidR="00ED30DC" w:rsidRPr="00544DC6" w:rsidRDefault="00ED30DC" w:rsidP="00ED30DC">
      <w:pPr>
        <w:pStyle w:val="Subtitle"/>
        <w:rPr>
          <w:rFonts w:ascii="Garamond" w:hAnsi="Garamond" w:cs="Times New Roman"/>
          <w:sz w:val="28"/>
          <w:szCs w:val="28"/>
        </w:rPr>
      </w:pPr>
    </w:p>
    <w:p w:rsidR="00ED30DC" w:rsidRPr="00544DC6" w:rsidRDefault="00ED30DC" w:rsidP="00ED30DC">
      <w:pPr>
        <w:pStyle w:val="Subtitle"/>
        <w:rPr>
          <w:rFonts w:ascii="Garamond" w:hAnsi="Garamond" w:cs="Times New Roman"/>
          <w:sz w:val="28"/>
          <w:szCs w:val="28"/>
        </w:rPr>
      </w:pPr>
    </w:p>
    <w:p w:rsidR="00ED30DC" w:rsidRPr="00544DC6" w:rsidRDefault="00ED30DC" w:rsidP="00ED30DC">
      <w:pPr>
        <w:pStyle w:val="Subtitle"/>
        <w:rPr>
          <w:rFonts w:ascii="Garamond" w:hAnsi="Garamond" w:cs="Times New Roman"/>
          <w:sz w:val="28"/>
          <w:szCs w:val="28"/>
        </w:rPr>
      </w:pPr>
    </w:p>
    <w:p w:rsidR="00ED30DC" w:rsidRPr="00544DC6" w:rsidRDefault="007C6B54" w:rsidP="00ED30DC">
      <w:pPr>
        <w:pStyle w:val="Subtitle"/>
        <w:rPr>
          <w:rFonts w:ascii="Garamond" w:hAnsi="Garamond" w:cs="Times New Roman"/>
          <w:sz w:val="28"/>
          <w:szCs w:val="28"/>
        </w:rPr>
      </w:pPr>
      <w:r w:rsidRPr="00544DC6">
        <w:rPr>
          <w:rFonts w:ascii="Garamond" w:hAnsi="Garamond" w:cs="Times New Roman"/>
          <w:noProof/>
          <w:sz w:val="28"/>
          <w:szCs w:val="28"/>
          <w:lang w:val="en-US" w:eastAsia="en-US"/>
        </w:rPr>
        <w:drawing>
          <wp:anchor distT="0" distB="0" distL="114300" distR="114300" simplePos="0" relativeHeight="251639296" behindDoc="1" locked="0" layoutInCell="1" allowOverlap="1">
            <wp:simplePos x="0" y="0"/>
            <wp:positionH relativeFrom="column">
              <wp:posOffset>429260</wp:posOffset>
            </wp:positionH>
            <wp:positionV relativeFrom="paragraph">
              <wp:posOffset>-377825</wp:posOffset>
            </wp:positionV>
            <wp:extent cx="5497195" cy="4285615"/>
            <wp:effectExtent l="19050" t="0" r="8255" b="0"/>
            <wp:wrapNone/>
            <wp:docPr id="124" name="Diagra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1"/>
                    <pic:cNvPicPr>
                      <a:picLocks noChangeArrowheads="1"/>
                    </pic:cNvPicPr>
                  </pic:nvPicPr>
                  <pic:blipFill>
                    <a:blip r:embed="rId38" cstate="print"/>
                    <a:srcRect t="-12543" b="-12543"/>
                    <a:stretch>
                      <a:fillRect/>
                    </a:stretch>
                  </pic:blipFill>
                  <pic:spPr bwMode="auto">
                    <a:xfrm>
                      <a:off x="0" y="0"/>
                      <a:ext cx="5497195" cy="4285615"/>
                    </a:xfrm>
                    <a:prstGeom prst="rect">
                      <a:avLst/>
                    </a:prstGeom>
                    <a:noFill/>
                    <a:ln w="9525">
                      <a:noFill/>
                      <a:miter lim="800000"/>
                      <a:headEnd/>
                      <a:tailEnd/>
                    </a:ln>
                  </pic:spPr>
                </pic:pic>
              </a:graphicData>
            </a:graphic>
          </wp:anchor>
        </w:drawing>
      </w:r>
      <w:r w:rsidR="00690ED8">
        <w:rPr>
          <w:rFonts w:ascii="Garamond" w:hAnsi="Garamond" w:cs="Times New Roman"/>
          <w:noProof/>
          <w:sz w:val="28"/>
          <w:szCs w:val="28"/>
          <w:lang w:val="en-US" w:eastAsia="en-US"/>
        </w:rPr>
        <w:pict>
          <v:shape id="_x0000_s1142" type="#_x0000_t67" style="position:absolute;left:0;text-align:left;margin-left:181.8pt;margin-top:17.3pt;width:50.25pt;height:86.25pt;z-index:-251670016;mso-position-horizontal-relative:text;mso-position-vertical-relative:text" fillcolor="black" strokecolor="#f2f2f2" strokeweight="3pt">
            <v:shadow on="t" type="perspective" color="#7f7f7f" opacity=".5" offset="1pt" offset2="-1pt"/>
            <v:textbox style="layout-flow:vertical-ideographic"/>
          </v:shape>
        </w:pict>
      </w:r>
    </w:p>
    <w:p w:rsidR="00ED30DC" w:rsidRPr="00544DC6" w:rsidRDefault="00ED30DC" w:rsidP="00ED30DC">
      <w:pPr>
        <w:pStyle w:val="Subtitle"/>
        <w:rPr>
          <w:rFonts w:ascii="Garamond" w:hAnsi="Garamond" w:cs="Times New Roman"/>
          <w:sz w:val="28"/>
          <w:szCs w:val="28"/>
        </w:rPr>
      </w:pPr>
    </w:p>
    <w:p w:rsidR="00ED30DC" w:rsidRPr="00544DC6" w:rsidRDefault="00ED30DC" w:rsidP="00ED30DC">
      <w:pPr>
        <w:pStyle w:val="Subtitle"/>
        <w:rPr>
          <w:rFonts w:ascii="Garamond" w:hAnsi="Garamond" w:cs="Times New Roman"/>
          <w:sz w:val="28"/>
          <w:szCs w:val="28"/>
        </w:rPr>
      </w:pPr>
      <w:r w:rsidRPr="00544DC6">
        <w:rPr>
          <w:rFonts w:ascii="Garamond" w:hAnsi="Garamond" w:cs="Times New Roman"/>
          <w:sz w:val="28"/>
          <w:szCs w:val="28"/>
        </w:rPr>
        <w:tab/>
      </w:r>
    </w:p>
    <w:p w:rsidR="00ED30DC" w:rsidRPr="00544DC6" w:rsidRDefault="00ED30DC" w:rsidP="00ED30DC">
      <w:pPr>
        <w:pStyle w:val="Subtitle"/>
        <w:rPr>
          <w:rFonts w:ascii="Garamond" w:hAnsi="Garamond" w:cs="Times New Roman"/>
          <w:sz w:val="28"/>
          <w:szCs w:val="28"/>
        </w:rPr>
      </w:pPr>
    </w:p>
    <w:p w:rsidR="00ED30DC" w:rsidRPr="00544DC6" w:rsidRDefault="00ED30DC" w:rsidP="00ED30DC">
      <w:pPr>
        <w:pStyle w:val="Subtitle"/>
        <w:tabs>
          <w:tab w:val="left" w:pos="2373"/>
        </w:tabs>
        <w:jc w:val="left"/>
        <w:rPr>
          <w:rFonts w:ascii="Garamond" w:hAnsi="Garamond" w:cs="Times New Roman"/>
          <w:sz w:val="28"/>
          <w:szCs w:val="28"/>
        </w:rPr>
      </w:pPr>
      <w:r w:rsidRPr="00544DC6">
        <w:rPr>
          <w:rFonts w:ascii="Garamond" w:hAnsi="Garamond" w:cs="Times New Roman"/>
          <w:sz w:val="28"/>
          <w:szCs w:val="28"/>
        </w:rPr>
        <w:tab/>
      </w:r>
    </w:p>
    <w:p w:rsidR="00ED30DC" w:rsidRPr="00544DC6" w:rsidRDefault="00ED30DC" w:rsidP="00ED30DC">
      <w:pPr>
        <w:pStyle w:val="Subtitle"/>
        <w:rPr>
          <w:rFonts w:ascii="Garamond" w:hAnsi="Garamond" w:cs="Times New Roman"/>
          <w:sz w:val="28"/>
          <w:szCs w:val="28"/>
        </w:rPr>
      </w:pPr>
    </w:p>
    <w:p w:rsidR="00ED30DC" w:rsidRPr="00544DC6" w:rsidRDefault="00ED30DC" w:rsidP="00ED30DC">
      <w:pPr>
        <w:pStyle w:val="Subtitle"/>
        <w:rPr>
          <w:rFonts w:ascii="Garamond" w:hAnsi="Garamond" w:cs="Times New Roman"/>
          <w:sz w:val="28"/>
          <w:szCs w:val="28"/>
        </w:rPr>
      </w:pPr>
    </w:p>
    <w:p w:rsidR="00ED30DC" w:rsidRPr="00544DC6" w:rsidRDefault="00ED30DC" w:rsidP="00ED30DC">
      <w:pPr>
        <w:pStyle w:val="Subtitle"/>
        <w:rPr>
          <w:rFonts w:ascii="Garamond" w:hAnsi="Garamond" w:cs="Times New Roman"/>
          <w:sz w:val="28"/>
          <w:szCs w:val="28"/>
        </w:rPr>
      </w:pPr>
    </w:p>
    <w:p w:rsidR="00ED30DC" w:rsidRPr="00544DC6" w:rsidRDefault="00ED30DC" w:rsidP="00ED30DC">
      <w:pPr>
        <w:pStyle w:val="Subtitle"/>
        <w:rPr>
          <w:rFonts w:ascii="Garamond" w:hAnsi="Garamond" w:cs="Times New Roman"/>
          <w:sz w:val="28"/>
          <w:szCs w:val="28"/>
        </w:rPr>
      </w:pPr>
    </w:p>
    <w:p w:rsidR="00997DC1" w:rsidRPr="00544DC6" w:rsidRDefault="00ED30DC" w:rsidP="00997DC1">
      <w:pPr>
        <w:numPr>
          <w:ilvl w:val="0"/>
          <w:numId w:val="1"/>
        </w:numPr>
        <w:pBdr>
          <w:top w:val="single" w:sz="4" w:space="1" w:color="auto"/>
          <w:bottom w:val="single" w:sz="4" w:space="1" w:color="auto"/>
        </w:pBdr>
        <w:spacing w:line="360" w:lineRule="auto"/>
        <w:jc w:val="center"/>
        <w:outlineLvl w:val="0"/>
        <w:rPr>
          <w:rFonts w:ascii="Garamond" w:hAnsi="Garamond"/>
          <w:b/>
          <w:bCs/>
        </w:rPr>
      </w:pPr>
      <w:r w:rsidRPr="00544DC6">
        <w:rPr>
          <w:rFonts w:ascii="Garamond" w:hAnsi="Garamond"/>
        </w:rPr>
        <w:br w:type="page"/>
      </w:r>
      <w:r w:rsidR="0026748E" w:rsidRPr="00544DC6">
        <w:rPr>
          <w:rFonts w:ascii="Garamond" w:hAnsi="Garamond"/>
        </w:rPr>
        <w:lastRenderedPageBreak/>
        <w:br w:type="page"/>
      </w:r>
      <w:r w:rsidR="00997DC1" w:rsidRPr="00544DC6">
        <w:rPr>
          <w:rFonts w:ascii="Garamond" w:hAnsi="Garamond"/>
          <w:b/>
          <w:bCs/>
        </w:rPr>
        <w:lastRenderedPageBreak/>
        <w:t>Introductie Deel C</w:t>
      </w:r>
    </w:p>
    <w:p w:rsidR="00997DC1" w:rsidRPr="00544DC6" w:rsidRDefault="00997DC1" w:rsidP="00997DC1">
      <w:pPr>
        <w:spacing w:line="360" w:lineRule="auto"/>
        <w:jc w:val="both"/>
        <w:rPr>
          <w:rFonts w:ascii="Garamond" w:hAnsi="Garamond"/>
        </w:rPr>
      </w:pPr>
    </w:p>
    <w:p w:rsidR="00861ABF" w:rsidRPr="00544DC6" w:rsidRDefault="00861ABF" w:rsidP="00E52D78">
      <w:pPr>
        <w:spacing w:line="360" w:lineRule="auto"/>
        <w:jc w:val="both"/>
        <w:outlineLvl w:val="0"/>
        <w:rPr>
          <w:rFonts w:ascii="Garamond" w:hAnsi="Garamond"/>
        </w:rPr>
      </w:pPr>
      <w:r w:rsidRPr="00544DC6">
        <w:rPr>
          <w:rFonts w:ascii="Garamond" w:hAnsi="Garamond"/>
        </w:rPr>
        <w:t>Nu we een theoretisch vertrekpunt zijn overeengekomen en kennis hebben genomen van de relevante inrichting van de sector van het openbaar vervoer ontstaat de behoefte a</w:t>
      </w:r>
      <w:r w:rsidR="008A1289" w:rsidRPr="00544DC6">
        <w:rPr>
          <w:rFonts w:ascii="Garamond" w:hAnsi="Garamond"/>
        </w:rPr>
        <w:t>an een nadere kennismaking met het</w:t>
      </w:r>
      <w:r w:rsidRPr="00544DC6">
        <w:rPr>
          <w:rFonts w:ascii="Garamond" w:hAnsi="Garamond"/>
        </w:rPr>
        <w:t xml:space="preserve"> fenomeen ‘aandrijftechniek’.</w:t>
      </w:r>
    </w:p>
    <w:p w:rsidR="00861ABF" w:rsidRPr="00544DC6" w:rsidRDefault="00861ABF" w:rsidP="00E52D78">
      <w:pPr>
        <w:spacing w:line="360" w:lineRule="auto"/>
        <w:jc w:val="both"/>
        <w:outlineLvl w:val="0"/>
        <w:rPr>
          <w:rFonts w:ascii="Garamond" w:hAnsi="Garamond"/>
        </w:rPr>
      </w:pPr>
    </w:p>
    <w:p w:rsidR="00861ABF" w:rsidRPr="00544DC6" w:rsidRDefault="00672475" w:rsidP="00E52D78">
      <w:pPr>
        <w:spacing w:line="360" w:lineRule="auto"/>
        <w:jc w:val="both"/>
        <w:outlineLvl w:val="0"/>
        <w:rPr>
          <w:rFonts w:ascii="Garamond" w:hAnsi="Garamond"/>
        </w:rPr>
      </w:pPr>
      <w:r w:rsidRPr="00544DC6">
        <w:rPr>
          <w:rFonts w:ascii="Garamond" w:hAnsi="Garamond"/>
        </w:rPr>
        <w:t xml:space="preserve">De eerste paragraaf van </w:t>
      </w:r>
      <w:r w:rsidR="00FE75B9" w:rsidRPr="00544DC6">
        <w:rPr>
          <w:rFonts w:ascii="Garamond" w:hAnsi="Garamond"/>
        </w:rPr>
        <w:t>deze</w:t>
      </w:r>
      <w:r w:rsidRPr="00544DC6">
        <w:rPr>
          <w:rFonts w:ascii="Garamond" w:hAnsi="Garamond"/>
        </w:rPr>
        <w:t xml:space="preserve"> katern zal een </w:t>
      </w:r>
      <w:r w:rsidR="00FE75B9" w:rsidRPr="00544DC6">
        <w:rPr>
          <w:rFonts w:ascii="Garamond" w:hAnsi="Garamond"/>
        </w:rPr>
        <w:t>introductie geven op het fenomeen aandrijftechniek. Deze introductie zal</w:t>
      </w:r>
      <w:r w:rsidR="008201C1" w:rsidRPr="00544DC6">
        <w:rPr>
          <w:rFonts w:ascii="Garamond" w:hAnsi="Garamond"/>
        </w:rPr>
        <w:t>,</w:t>
      </w:r>
      <w:r w:rsidR="00FE75B9" w:rsidRPr="00544DC6">
        <w:rPr>
          <w:rFonts w:ascii="Garamond" w:hAnsi="Garamond"/>
        </w:rPr>
        <w:t xml:space="preserve"> gelet op het karakter van deze studie</w:t>
      </w:r>
      <w:r w:rsidR="008201C1" w:rsidRPr="00544DC6">
        <w:rPr>
          <w:rFonts w:ascii="Garamond" w:hAnsi="Garamond"/>
        </w:rPr>
        <w:t>,</w:t>
      </w:r>
      <w:r w:rsidR="00FE75B9" w:rsidRPr="00544DC6">
        <w:rPr>
          <w:rFonts w:ascii="Garamond" w:hAnsi="Garamond"/>
        </w:rPr>
        <w:t xml:space="preserve"> zeer beperkt technisch blijven en dient slechts </w:t>
      </w:r>
      <w:r w:rsidR="000B1AF3" w:rsidRPr="00544DC6">
        <w:rPr>
          <w:rFonts w:ascii="Garamond" w:hAnsi="Garamond"/>
        </w:rPr>
        <w:t>de beeldvorming van de lezer</w:t>
      </w:r>
      <w:r w:rsidR="00FE75B9" w:rsidRPr="00544DC6">
        <w:rPr>
          <w:rFonts w:ascii="Garamond" w:hAnsi="Garamond"/>
        </w:rPr>
        <w:t xml:space="preserve">. </w:t>
      </w:r>
    </w:p>
    <w:p w:rsidR="00FE75B9" w:rsidRPr="00544DC6" w:rsidRDefault="00FE75B9" w:rsidP="00E52D78">
      <w:pPr>
        <w:spacing w:line="360" w:lineRule="auto"/>
        <w:jc w:val="both"/>
        <w:outlineLvl w:val="0"/>
        <w:rPr>
          <w:rFonts w:ascii="Garamond" w:hAnsi="Garamond"/>
        </w:rPr>
      </w:pPr>
    </w:p>
    <w:p w:rsidR="00A00326" w:rsidRPr="00544DC6" w:rsidRDefault="00FE75B9" w:rsidP="00E52D78">
      <w:pPr>
        <w:spacing w:line="360" w:lineRule="auto"/>
        <w:jc w:val="both"/>
        <w:outlineLvl w:val="0"/>
        <w:rPr>
          <w:rFonts w:ascii="Garamond" w:hAnsi="Garamond"/>
        </w:rPr>
      </w:pPr>
      <w:r w:rsidRPr="00544DC6">
        <w:rPr>
          <w:rFonts w:ascii="Garamond" w:hAnsi="Garamond"/>
        </w:rPr>
        <w:t xml:space="preserve">Na kennis genomen te hebben van </w:t>
      </w:r>
      <w:r w:rsidR="004D23B7" w:rsidRPr="00544DC6">
        <w:rPr>
          <w:rFonts w:ascii="Garamond" w:hAnsi="Garamond"/>
        </w:rPr>
        <w:t>de beginselen van de aandrijftechniek wordt ingezoomd op de innovaties die ten aanzien van aandrijftechniek in de sector van het openbaar vervoer waarneembaar zijn.</w:t>
      </w:r>
      <w:r w:rsidR="008201C1" w:rsidRPr="00544DC6">
        <w:rPr>
          <w:rFonts w:ascii="Garamond" w:hAnsi="Garamond"/>
        </w:rPr>
        <w:t xml:space="preserve"> </w:t>
      </w:r>
      <w:r w:rsidR="006670EA" w:rsidRPr="00544DC6">
        <w:rPr>
          <w:rFonts w:ascii="Garamond" w:hAnsi="Garamond"/>
        </w:rPr>
        <w:t xml:space="preserve">Voortbordurend op deze inventarisatie wordt ingezoomd op de </w:t>
      </w:r>
      <w:r w:rsidR="00C90A6B" w:rsidRPr="00544DC6">
        <w:rPr>
          <w:rFonts w:ascii="Garamond" w:hAnsi="Garamond"/>
        </w:rPr>
        <w:t xml:space="preserve">aandrijftechniek waarbij gebruik wordt gemaakt van wielnaafmotoren. </w:t>
      </w:r>
    </w:p>
    <w:p w:rsidR="00A00326" w:rsidRPr="00544DC6" w:rsidRDefault="00A00326" w:rsidP="00E52D78">
      <w:pPr>
        <w:spacing w:line="360" w:lineRule="auto"/>
        <w:jc w:val="both"/>
        <w:outlineLvl w:val="0"/>
        <w:rPr>
          <w:rFonts w:ascii="Garamond" w:hAnsi="Garamond"/>
        </w:rPr>
      </w:pPr>
    </w:p>
    <w:p w:rsidR="009B23E1" w:rsidRPr="00544DC6" w:rsidRDefault="00A00326" w:rsidP="00E52D78">
      <w:pPr>
        <w:spacing w:line="360" w:lineRule="auto"/>
        <w:jc w:val="both"/>
        <w:outlineLvl w:val="0"/>
        <w:rPr>
          <w:rFonts w:ascii="Garamond" w:hAnsi="Garamond"/>
        </w:rPr>
      </w:pPr>
      <w:r w:rsidRPr="00544DC6">
        <w:rPr>
          <w:rFonts w:ascii="Garamond" w:hAnsi="Garamond"/>
        </w:rPr>
        <w:t xml:space="preserve">In het verlengde van de in </w:t>
      </w:r>
      <w:proofErr w:type="gramStart"/>
      <w:r w:rsidRPr="00544DC6">
        <w:rPr>
          <w:rFonts w:ascii="Garamond" w:hAnsi="Garamond"/>
        </w:rPr>
        <w:t>het</w:t>
      </w:r>
      <w:proofErr w:type="gramEnd"/>
      <w:r w:rsidRPr="00544DC6">
        <w:rPr>
          <w:rFonts w:ascii="Garamond" w:hAnsi="Garamond"/>
        </w:rPr>
        <w:t xml:space="preserve"> vorige katern besproken maatschappelijke waarden en publieke belangen wordt de maatschappelijke en publieke relevantie van een </w:t>
      </w:r>
      <w:r w:rsidR="009B23E1" w:rsidRPr="00544DC6">
        <w:rPr>
          <w:rFonts w:ascii="Garamond" w:hAnsi="Garamond"/>
        </w:rPr>
        <w:t>succesvolle introductie van de wielnaafmotor verkend. Centraal staan hier de vragen wat schiet de maatschappij op met de opkomst van de wielnaafmotor en waarom zouden overheden hier actie op moeten ondernemen?</w:t>
      </w:r>
    </w:p>
    <w:p w:rsidR="009B23E1" w:rsidRPr="00544DC6" w:rsidRDefault="009B23E1" w:rsidP="00E52D78">
      <w:pPr>
        <w:spacing w:line="360" w:lineRule="auto"/>
        <w:jc w:val="both"/>
        <w:outlineLvl w:val="0"/>
        <w:rPr>
          <w:rFonts w:ascii="Garamond" w:hAnsi="Garamond"/>
        </w:rPr>
      </w:pPr>
    </w:p>
    <w:p w:rsidR="00FE75B9" w:rsidRPr="00544DC6" w:rsidRDefault="009B23E1" w:rsidP="00E52D78">
      <w:pPr>
        <w:spacing w:line="360" w:lineRule="auto"/>
        <w:jc w:val="both"/>
        <w:outlineLvl w:val="0"/>
        <w:rPr>
          <w:rFonts w:ascii="Garamond" w:hAnsi="Garamond"/>
        </w:rPr>
      </w:pPr>
      <w:r w:rsidRPr="00544DC6">
        <w:rPr>
          <w:rFonts w:ascii="Garamond" w:hAnsi="Garamond"/>
        </w:rPr>
        <w:t xml:space="preserve">Tot besluit van deze katern wordt, in het verlengde van de in </w:t>
      </w:r>
      <w:r w:rsidR="005B1585" w:rsidRPr="00544DC6">
        <w:rPr>
          <w:rFonts w:ascii="Garamond" w:hAnsi="Garamond"/>
        </w:rPr>
        <w:t>de</w:t>
      </w:r>
      <w:r w:rsidRPr="00544DC6">
        <w:rPr>
          <w:rFonts w:ascii="Garamond" w:hAnsi="Garamond"/>
        </w:rPr>
        <w:t xml:space="preserve"> vorige katern gemaakte inventarisatie aangaande het gebruik van het instrumentarium voor innovatiegericht inkopen, de mogelijkheden verkend om het instrumentarium voor innovatiegericht inkopen aan te wenden om de introductie van de wielnaafmotor te </w:t>
      </w:r>
      <w:r w:rsidR="005B1585" w:rsidRPr="00544DC6">
        <w:rPr>
          <w:rFonts w:ascii="Garamond" w:hAnsi="Garamond"/>
        </w:rPr>
        <w:t xml:space="preserve">waarborgen. </w:t>
      </w:r>
    </w:p>
    <w:p w:rsidR="00ED462F" w:rsidRPr="00544DC6" w:rsidRDefault="00ED462F" w:rsidP="00E52D78">
      <w:pPr>
        <w:spacing w:line="360" w:lineRule="auto"/>
        <w:jc w:val="both"/>
        <w:outlineLvl w:val="0"/>
        <w:rPr>
          <w:rFonts w:ascii="Garamond" w:hAnsi="Garamond"/>
        </w:rPr>
      </w:pPr>
    </w:p>
    <w:p w:rsidR="00ED462F" w:rsidRPr="00544DC6" w:rsidRDefault="00ED462F" w:rsidP="00E52D78">
      <w:pPr>
        <w:spacing w:line="360" w:lineRule="auto"/>
        <w:jc w:val="both"/>
        <w:outlineLvl w:val="0"/>
        <w:rPr>
          <w:rFonts w:ascii="Garamond" w:hAnsi="Garamond"/>
        </w:rPr>
      </w:pPr>
      <w:r w:rsidRPr="00544DC6">
        <w:rPr>
          <w:rFonts w:ascii="Garamond" w:hAnsi="Garamond"/>
        </w:rPr>
        <w:t xml:space="preserve">Resultaat van deze katern is een eenduidige definitie van aandrijftechniek, een </w:t>
      </w:r>
      <w:r w:rsidR="006A54AE" w:rsidRPr="00544DC6">
        <w:rPr>
          <w:rFonts w:ascii="Garamond" w:hAnsi="Garamond"/>
        </w:rPr>
        <w:t xml:space="preserve">beeld van de innovaties die in de markt van het openbaar vervoer waarneembaar zijn in de aandrijftechniek, een goed begrip van wielnaafmotor aandrijving, van haar maatschappelijke effecten en de mogelijkheden om de </w:t>
      </w:r>
      <w:r w:rsidR="00B75BC3" w:rsidRPr="00544DC6">
        <w:rPr>
          <w:rFonts w:ascii="Garamond" w:hAnsi="Garamond"/>
        </w:rPr>
        <w:t xml:space="preserve">opkomst af te dwingen middels gebruik van het instrumentarium van innovatiegericht inkopen. </w:t>
      </w:r>
    </w:p>
    <w:p w:rsidR="00997DC1" w:rsidRPr="00544DC6" w:rsidRDefault="00997DC1" w:rsidP="00E52D78">
      <w:pPr>
        <w:spacing w:line="360" w:lineRule="auto"/>
        <w:jc w:val="both"/>
        <w:outlineLvl w:val="0"/>
        <w:rPr>
          <w:rFonts w:ascii="Garamond" w:hAnsi="Garamond"/>
        </w:rPr>
      </w:pPr>
    </w:p>
    <w:p w:rsidR="00AB5E31" w:rsidRPr="00544DC6" w:rsidRDefault="00997DC1" w:rsidP="00AB5E31">
      <w:pPr>
        <w:numPr>
          <w:ilvl w:val="0"/>
          <w:numId w:val="1"/>
        </w:numPr>
        <w:pBdr>
          <w:top w:val="single" w:sz="4" w:space="1" w:color="auto"/>
          <w:bottom w:val="single" w:sz="4" w:space="1" w:color="auto"/>
        </w:pBdr>
        <w:spacing w:line="360" w:lineRule="auto"/>
        <w:jc w:val="center"/>
        <w:outlineLvl w:val="0"/>
        <w:rPr>
          <w:rFonts w:ascii="Garamond" w:hAnsi="Garamond"/>
          <w:b/>
          <w:bCs/>
        </w:rPr>
      </w:pPr>
      <w:r w:rsidRPr="00544DC6">
        <w:rPr>
          <w:rFonts w:ascii="Garamond" w:hAnsi="Garamond"/>
        </w:rPr>
        <w:br w:type="page"/>
      </w:r>
      <w:r w:rsidR="00051C39" w:rsidRPr="00544DC6">
        <w:rPr>
          <w:rFonts w:ascii="Garamond" w:hAnsi="Garamond"/>
          <w:b/>
          <w:bCs/>
        </w:rPr>
        <w:lastRenderedPageBreak/>
        <w:t xml:space="preserve">Aandrijftechniek </w:t>
      </w:r>
      <w:r w:rsidR="005229D9" w:rsidRPr="00544DC6">
        <w:rPr>
          <w:rFonts w:ascii="Garamond" w:hAnsi="Garamond"/>
          <w:b/>
          <w:bCs/>
        </w:rPr>
        <w:t xml:space="preserve">en Innovatie </w:t>
      </w:r>
      <w:r w:rsidR="00051C39" w:rsidRPr="00544DC6">
        <w:rPr>
          <w:rFonts w:ascii="Garamond" w:hAnsi="Garamond"/>
          <w:b/>
          <w:bCs/>
        </w:rPr>
        <w:t>in de busmarkt</w:t>
      </w:r>
    </w:p>
    <w:p w:rsidR="00AB5E31" w:rsidRPr="00544DC6" w:rsidRDefault="00AB5E31" w:rsidP="00AB5E31">
      <w:pPr>
        <w:jc w:val="both"/>
        <w:rPr>
          <w:rFonts w:ascii="Garamond" w:hAnsi="Garamond"/>
        </w:rPr>
      </w:pPr>
    </w:p>
    <w:p w:rsidR="00B10AE0" w:rsidRPr="00544DC6" w:rsidRDefault="00B10AE0" w:rsidP="00B10AE0">
      <w:pPr>
        <w:jc w:val="both"/>
        <w:rPr>
          <w:rFonts w:ascii="Garamond" w:hAnsi="Garamond"/>
          <w:b/>
        </w:rPr>
      </w:pPr>
    </w:p>
    <w:p w:rsidR="00B10AE0" w:rsidRPr="00544DC6" w:rsidRDefault="001C35B8" w:rsidP="00B10AE0">
      <w:pPr>
        <w:jc w:val="both"/>
        <w:rPr>
          <w:rFonts w:ascii="Garamond" w:hAnsi="Garamond"/>
          <w:b/>
        </w:rPr>
      </w:pPr>
      <w:r w:rsidRPr="00544DC6">
        <w:rPr>
          <w:rFonts w:ascii="Garamond" w:hAnsi="Garamond"/>
          <w:b/>
        </w:rPr>
        <w:t xml:space="preserve">13.1 </w:t>
      </w:r>
      <w:r w:rsidR="00B10AE0" w:rsidRPr="00544DC6">
        <w:rPr>
          <w:rFonts w:ascii="Garamond" w:hAnsi="Garamond"/>
          <w:b/>
        </w:rPr>
        <w:t>Aandrijftechniek</w:t>
      </w:r>
    </w:p>
    <w:p w:rsidR="0076116B" w:rsidRPr="00544DC6" w:rsidRDefault="003D469C" w:rsidP="00AB5E31">
      <w:pPr>
        <w:jc w:val="both"/>
        <w:rPr>
          <w:rFonts w:ascii="Garamond" w:hAnsi="Garamond"/>
        </w:rPr>
      </w:pPr>
      <w:r w:rsidRPr="00544DC6">
        <w:rPr>
          <w:rFonts w:ascii="Garamond" w:hAnsi="Garamond"/>
        </w:rPr>
        <w:t>Volgens het autotechnisch zakboek van Bosch (Bauer et al, 1999 p586) is de functie van de aandrijflijn de behoefte aan trek- en duwkracht ten behoeve van de voortbrenging van een voertuig te waarborgen</w:t>
      </w:r>
      <w:r w:rsidR="007D285E" w:rsidRPr="00544DC6">
        <w:rPr>
          <w:rFonts w:ascii="Garamond" w:hAnsi="Garamond"/>
        </w:rPr>
        <w:t xml:space="preserve">. </w:t>
      </w:r>
      <w:r w:rsidR="0076116B" w:rsidRPr="00544DC6">
        <w:rPr>
          <w:rFonts w:ascii="Garamond" w:hAnsi="Garamond"/>
        </w:rPr>
        <w:t xml:space="preserve">De functies die zij daarmee </w:t>
      </w:r>
      <w:r w:rsidR="00BE4B6F" w:rsidRPr="00544DC6">
        <w:rPr>
          <w:rFonts w:ascii="Garamond" w:hAnsi="Garamond"/>
        </w:rPr>
        <w:t>vervuld</w:t>
      </w:r>
      <w:r w:rsidR="0076116B" w:rsidRPr="00544DC6">
        <w:rPr>
          <w:rFonts w:ascii="Garamond" w:hAnsi="Garamond"/>
        </w:rPr>
        <w:t xml:space="preserve"> zijn de volgende:</w:t>
      </w:r>
    </w:p>
    <w:p w:rsidR="0076116B" w:rsidRPr="00544DC6" w:rsidRDefault="0076116B" w:rsidP="0076116B">
      <w:pPr>
        <w:numPr>
          <w:ilvl w:val="0"/>
          <w:numId w:val="28"/>
        </w:numPr>
        <w:jc w:val="both"/>
        <w:rPr>
          <w:rFonts w:ascii="Garamond" w:hAnsi="Garamond"/>
        </w:rPr>
      </w:pPr>
      <w:r w:rsidRPr="00544DC6">
        <w:rPr>
          <w:rFonts w:ascii="Garamond" w:hAnsi="Garamond"/>
        </w:rPr>
        <w:t>Stil kunnen staan wanneer de motor draait;</w:t>
      </w:r>
    </w:p>
    <w:p w:rsidR="0076116B" w:rsidRPr="00544DC6" w:rsidRDefault="0076116B" w:rsidP="0076116B">
      <w:pPr>
        <w:numPr>
          <w:ilvl w:val="0"/>
          <w:numId w:val="28"/>
        </w:numPr>
        <w:jc w:val="both"/>
        <w:rPr>
          <w:rFonts w:ascii="Garamond" w:hAnsi="Garamond"/>
        </w:rPr>
      </w:pPr>
      <w:r w:rsidRPr="00544DC6">
        <w:rPr>
          <w:rFonts w:ascii="Garamond" w:hAnsi="Garamond"/>
        </w:rPr>
        <w:t>Kunnen wegrijden;</w:t>
      </w:r>
    </w:p>
    <w:p w:rsidR="0076116B" w:rsidRPr="00544DC6" w:rsidRDefault="0076116B" w:rsidP="0076116B">
      <w:pPr>
        <w:numPr>
          <w:ilvl w:val="0"/>
          <w:numId w:val="28"/>
        </w:numPr>
        <w:jc w:val="both"/>
        <w:rPr>
          <w:rFonts w:ascii="Garamond" w:hAnsi="Garamond"/>
        </w:rPr>
      </w:pPr>
      <w:r w:rsidRPr="00544DC6">
        <w:rPr>
          <w:rFonts w:ascii="Garamond" w:hAnsi="Garamond"/>
        </w:rPr>
        <w:t>Koppel en toerental omzetten</w:t>
      </w:r>
    </w:p>
    <w:p w:rsidR="0076116B" w:rsidRPr="00544DC6" w:rsidRDefault="0076116B" w:rsidP="0076116B">
      <w:pPr>
        <w:numPr>
          <w:ilvl w:val="0"/>
          <w:numId w:val="28"/>
        </w:numPr>
        <w:jc w:val="both"/>
        <w:rPr>
          <w:rFonts w:ascii="Garamond" w:hAnsi="Garamond"/>
        </w:rPr>
      </w:pPr>
      <w:r w:rsidRPr="00544DC6">
        <w:rPr>
          <w:rFonts w:ascii="Garamond" w:hAnsi="Garamond"/>
        </w:rPr>
        <w:t xml:space="preserve">Zowel voor- als </w:t>
      </w:r>
      <w:r w:rsidR="006C6480" w:rsidRPr="00544DC6">
        <w:rPr>
          <w:rFonts w:ascii="Garamond" w:hAnsi="Garamond"/>
        </w:rPr>
        <w:t>achterwaarts</w:t>
      </w:r>
      <w:r w:rsidRPr="00544DC6">
        <w:rPr>
          <w:rFonts w:ascii="Garamond" w:hAnsi="Garamond"/>
        </w:rPr>
        <w:t xml:space="preserve"> rijden mogelijk maken;</w:t>
      </w:r>
    </w:p>
    <w:p w:rsidR="0076116B" w:rsidRPr="00544DC6" w:rsidRDefault="00B201B3" w:rsidP="0076116B">
      <w:pPr>
        <w:numPr>
          <w:ilvl w:val="0"/>
          <w:numId w:val="28"/>
        </w:numPr>
        <w:jc w:val="both"/>
        <w:rPr>
          <w:rFonts w:ascii="Garamond" w:hAnsi="Garamond"/>
        </w:rPr>
      </w:pPr>
      <w:r w:rsidRPr="00544DC6">
        <w:rPr>
          <w:rFonts w:ascii="Garamond" w:hAnsi="Garamond"/>
        </w:rPr>
        <w:t>Verschillende toerentallen van de aangedreven wielen mogelijk maken ten einde bochten te kunnen nemen;</w:t>
      </w:r>
    </w:p>
    <w:p w:rsidR="00B201B3" w:rsidRPr="00544DC6" w:rsidRDefault="00B201B3" w:rsidP="0076116B">
      <w:pPr>
        <w:numPr>
          <w:ilvl w:val="0"/>
          <w:numId w:val="28"/>
        </w:numPr>
        <w:jc w:val="both"/>
        <w:rPr>
          <w:rFonts w:ascii="Garamond" w:hAnsi="Garamond"/>
        </w:rPr>
      </w:pPr>
      <w:r w:rsidRPr="00544DC6">
        <w:rPr>
          <w:rFonts w:ascii="Garamond" w:hAnsi="Garamond"/>
        </w:rPr>
        <w:t xml:space="preserve">De werking van de aandrijfmachine in het optimale </w:t>
      </w:r>
      <w:proofErr w:type="spellStart"/>
      <w:r w:rsidRPr="00544DC6">
        <w:rPr>
          <w:rFonts w:ascii="Garamond" w:hAnsi="Garamond"/>
        </w:rPr>
        <w:t>verbruiks</w:t>
      </w:r>
      <w:proofErr w:type="spellEnd"/>
      <w:r w:rsidRPr="00544DC6">
        <w:rPr>
          <w:rFonts w:ascii="Garamond" w:hAnsi="Garamond"/>
        </w:rPr>
        <w:t xml:space="preserve">- en </w:t>
      </w:r>
      <w:proofErr w:type="spellStart"/>
      <w:r w:rsidRPr="00544DC6">
        <w:rPr>
          <w:rFonts w:ascii="Garamond" w:hAnsi="Garamond"/>
        </w:rPr>
        <w:t>emissiekenveld</w:t>
      </w:r>
      <w:proofErr w:type="spellEnd"/>
      <w:r w:rsidRPr="00544DC6">
        <w:rPr>
          <w:rFonts w:ascii="Garamond" w:hAnsi="Garamond"/>
        </w:rPr>
        <w:t xml:space="preserve"> mogelijk maken. </w:t>
      </w:r>
    </w:p>
    <w:p w:rsidR="00B201B3" w:rsidRPr="00544DC6" w:rsidRDefault="00B201B3" w:rsidP="00B201B3">
      <w:pPr>
        <w:jc w:val="both"/>
        <w:rPr>
          <w:rFonts w:ascii="Garamond" w:hAnsi="Garamond"/>
        </w:rPr>
      </w:pPr>
      <w:r w:rsidRPr="00544DC6">
        <w:rPr>
          <w:rFonts w:ascii="Garamond" w:hAnsi="Garamond"/>
          <w:i/>
        </w:rPr>
        <w:t xml:space="preserve"> (Bron: Bauer et al. 1999 p 587)</w:t>
      </w:r>
    </w:p>
    <w:p w:rsidR="0076116B" w:rsidRPr="00544DC6" w:rsidRDefault="0076116B" w:rsidP="00AB5E31">
      <w:pPr>
        <w:jc w:val="both"/>
        <w:rPr>
          <w:rFonts w:ascii="Garamond" w:hAnsi="Garamond"/>
        </w:rPr>
      </w:pPr>
    </w:p>
    <w:p w:rsidR="00AB5E31" w:rsidRPr="00544DC6" w:rsidRDefault="00893B53" w:rsidP="00AB5E31">
      <w:pPr>
        <w:jc w:val="both"/>
        <w:rPr>
          <w:rFonts w:ascii="Garamond" w:hAnsi="Garamond"/>
        </w:rPr>
      </w:pPr>
      <w:r w:rsidRPr="00544DC6">
        <w:rPr>
          <w:rFonts w:ascii="Garamond" w:hAnsi="Garamond"/>
        </w:rPr>
        <w:t xml:space="preserve">Het beschrijven van een dergelijke aandrijflijn begint meestal bij het noemen van de motor (daar waar de eerste beweging opgewekt wordt) en eindigt bij de wielen (daar waar de energie in voorstuwing van het voertuig wordt omgezet). </w:t>
      </w:r>
    </w:p>
    <w:p w:rsidR="00B10AE0" w:rsidRPr="00544DC6" w:rsidRDefault="00B10AE0" w:rsidP="00AB5E31">
      <w:pPr>
        <w:jc w:val="both"/>
        <w:rPr>
          <w:rFonts w:ascii="Garamond" w:hAnsi="Garamond"/>
        </w:rPr>
      </w:pPr>
    </w:p>
    <w:p w:rsidR="002D3B05" w:rsidRPr="00544DC6" w:rsidRDefault="00CF204B" w:rsidP="00AB5E31">
      <w:pPr>
        <w:jc w:val="both"/>
        <w:rPr>
          <w:rFonts w:ascii="Garamond" w:hAnsi="Garamond"/>
        </w:rPr>
      </w:pPr>
      <w:r w:rsidRPr="00544DC6">
        <w:rPr>
          <w:rFonts w:ascii="Garamond" w:hAnsi="Garamond"/>
        </w:rPr>
        <w:t>De conventionele aandrijflijnen van voertuigen uitgerust met verbrandingsmotoren of ontploffingsmotoren</w:t>
      </w:r>
      <w:r w:rsidR="00A220C7" w:rsidRPr="00544DC6">
        <w:rPr>
          <w:rFonts w:ascii="Garamond" w:hAnsi="Garamond"/>
        </w:rPr>
        <w:t xml:space="preserve"> kennen</w:t>
      </w:r>
      <w:r w:rsidR="007E4F4B" w:rsidRPr="00544DC6">
        <w:rPr>
          <w:rFonts w:ascii="Garamond" w:hAnsi="Garamond"/>
        </w:rPr>
        <w:t>, uitgaande van een achterasaandrijving</w:t>
      </w:r>
      <w:r w:rsidR="00C30DAE" w:rsidRPr="00544DC6">
        <w:rPr>
          <w:rFonts w:ascii="Garamond" w:hAnsi="Garamond"/>
        </w:rPr>
        <w:t xml:space="preserve"> zoals gebruikelijk bij bussen</w:t>
      </w:r>
      <w:r w:rsidR="007E4F4B" w:rsidRPr="00544DC6">
        <w:rPr>
          <w:rFonts w:ascii="Garamond" w:hAnsi="Garamond"/>
        </w:rPr>
        <w:t xml:space="preserve"> (waardoor een homokinetische koppeling dus niet benodigd is in de aandrijflijn),</w:t>
      </w:r>
      <w:r w:rsidR="00A220C7" w:rsidRPr="00544DC6">
        <w:rPr>
          <w:rFonts w:ascii="Garamond" w:hAnsi="Garamond"/>
        </w:rPr>
        <w:t xml:space="preserve"> min of meer een volgende opsomming:</w:t>
      </w:r>
    </w:p>
    <w:p w:rsidR="00A220C7" w:rsidRPr="00544DC6" w:rsidRDefault="00A220C7" w:rsidP="00AB5E31">
      <w:pPr>
        <w:jc w:val="both"/>
        <w:rPr>
          <w:rFonts w:ascii="Garamond" w:hAnsi="Garamond"/>
        </w:rPr>
      </w:pPr>
    </w:p>
    <w:p w:rsidR="002D3B05" w:rsidRPr="00544DC6" w:rsidRDefault="0098712D" w:rsidP="00F71B20">
      <w:pPr>
        <w:numPr>
          <w:ilvl w:val="0"/>
          <w:numId w:val="35"/>
        </w:numPr>
        <w:jc w:val="both"/>
        <w:rPr>
          <w:rFonts w:ascii="Garamond" w:hAnsi="Garamond"/>
        </w:rPr>
      </w:pPr>
      <w:r w:rsidRPr="00544DC6">
        <w:rPr>
          <w:rFonts w:ascii="Garamond" w:hAnsi="Garamond"/>
        </w:rPr>
        <w:t xml:space="preserve">De daadwerkelijke </w:t>
      </w:r>
      <w:proofErr w:type="spellStart"/>
      <w:r w:rsidRPr="00544DC6">
        <w:rPr>
          <w:rFonts w:ascii="Garamond" w:hAnsi="Garamond"/>
        </w:rPr>
        <w:t>verbrandings</w:t>
      </w:r>
      <w:proofErr w:type="spellEnd"/>
      <w:r w:rsidRPr="00544DC6">
        <w:rPr>
          <w:rFonts w:ascii="Garamond" w:hAnsi="Garamond"/>
        </w:rPr>
        <w:t>- of ontploffingsmotor;</w:t>
      </w:r>
    </w:p>
    <w:p w:rsidR="0034173B" w:rsidRPr="00544DC6" w:rsidRDefault="00621E8F" w:rsidP="00F71B20">
      <w:pPr>
        <w:numPr>
          <w:ilvl w:val="0"/>
          <w:numId w:val="35"/>
        </w:numPr>
        <w:jc w:val="both"/>
        <w:rPr>
          <w:rFonts w:ascii="Garamond" w:hAnsi="Garamond"/>
        </w:rPr>
      </w:pPr>
      <w:r w:rsidRPr="00544DC6">
        <w:rPr>
          <w:rFonts w:ascii="Garamond" w:hAnsi="Garamond"/>
        </w:rPr>
        <w:t>De koppeling</w:t>
      </w:r>
    </w:p>
    <w:p w:rsidR="0034173B" w:rsidRPr="00544DC6" w:rsidRDefault="0034173B" w:rsidP="00F71B20">
      <w:pPr>
        <w:numPr>
          <w:ilvl w:val="0"/>
          <w:numId w:val="35"/>
        </w:numPr>
        <w:jc w:val="both"/>
        <w:rPr>
          <w:rFonts w:ascii="Garamond" w:hAnsi="Garamond"/>
        </w:rPr>
      </w:pPr>
      <w:r w:rsidRPr="00544DC6">
        <w:rPr>
          <w:rFonts w:ascii="Garamond" w:hAnsi="Garamond"/>
        </w:rPr>
        <w:t>De versnellingsbak</w:t>
      </w:r>
    </w:p>
    <w:p w:rsidR="0034173B" w:rsidRPr="00544DC6" w:rsidRDefault="0034173B" w:rsidP="00F71B20">
      <w:pPr>
        <w:numPr>
          <w:ilvl w:val="0"/>
          <w:numId w:val="35"/>
        </w:numPr>
        <w:jc w:val="both"/>
        <w:rPr>
          <w:rFonts w:ascii="Garamond" w:hAnsi="Garamond"/>
        </w:rPr>
      </w:pPr>
      <w:r w:rsidRPr="00544DC6">
        <w:rPr>
          <w:rFonts w:ascii="Garamond" w:hAnsi="Garamond"/>
        </w:rPr>
        <w:t>De cardanas</w:t>
      </w:r>
    </w:p>
    <w:p w:rsidR="0034173B" w:rsidRPr="00544DC6" w:rsidRDefault="0034173B" w:rsidP="00F71B20">
      <w:pPr>
        <w:numPr>
          <w:ilvl w:val="0"/>
          <w:numId w:val="35"/>
        </w:numPr>
        <w:jc w:val="both"/>
        <w:rPr>
          <w:rFonts w:ascii="Garamond" w:hAnsi="Garamond"/>
        </w:rPr>
      </w:pPr>
      <w:r w:rsidRPr="00544DC6">
        <w:rPr>
          <w:rFonts w:ascii="Garamond" w:hAnsi="Garamond"/>
        </w:rPr>
        <w:t>Het differentieel</w:t>
      </w:r>
    </w:p>
    <w:p w:rsidR="0034173B" w:rsidRPr="00544DC6" w:rsidRDefault="0034173B" w:rsidP="00F71B20">
      <w:pPr>
        <w:numPr>
          <w:ilvl w:val="0"/>
          <w:numId w:val="35"/>
        </w:numPr>
        <w:jc w:val="both"/>
        <w:rPr>
          <w:rFonts w:ascii="Garamond" w:hAnsi="Garamond"/>
        </w:rPr>
      </w:pPr>
      <w:r w:rsidRPr="00544DC6">
        <w:rPr>
          <w:rFonts w:ascii="Garamond" w:hAnsi="Garamond"/>
        </w:rPr>
        <w:t xml:space="preserve">De assen </w:t>
      </w:r>
    </w:p>
    <w:p w:rsidR="0034173B" w:rsidRPr="00544DC6" w:rsidRDefault="0034173B" w:rsidP="00F71B20">
      <w:pPr>
        <w:numPr>
          <w:ilvl w:val="0"/>
          <w:numId w:val="35"/>
        </w:numPr>
        <w:jc w:val="both"/>
        <w:rPr>
          <w:rFonts w:ascii="Garamond" w:hAnsi="Garamond"/>
        </w:rPr>
      </w:pPr>
      <w:r w:rsidRPr="00544DC6">
        <w:rPr>
          <w:rFonts w:ascii="Garamond" w:hAnsi="Garamond"/>
        </w:rPr>
        <w:t>Het wiel</w:t>
      </w:r>
    </w:p>
    <w:p w:rsidR="0034173B" w:rsidRPr="00544DC6" w:rsidRDefault="0034173B" w:rsidP="0034173B">
      <w:pPr>
        <w:jc w:val="both"/>
        <w:rPr>
          <w:rFonts w:ascii="Garamond" w:hAnsi="Garamond"/>
          <w:i/>
        </w:rPr>
      </w:pPr>
      <w:r w:rsidRPr="00544DC6">
        <w:rPr>
          <w:rFonts w:ascii="Garamond" w:hAnsi="Garamond"/>
          <w:i/>
        </w:rPr>
        <w:t xml:space="preserve"> (Bron: </w:t>
      </w:r>
      <w:r w:rsidR="00C30DAE" w:rsidRPr="00544DC6">
        <w:rPr>
          <w:rFonts w:ascii="Garamond" w:hAnsi="Garamond"/>
          <w:i/>
        </w:rPr>
        <w:t>Bauer et al, 1999 p 586-609</w:t>
      </w:r>
      <w:r w:rsidRPr="00544DC6">
        <w:rPr>
          <w:rFonts w:ascii="Garamond" w:hAnsi="Garamond"/>
          <w:i/>
        </w:rPr>
        <w:t>)</w:t>
      </w:r>
    </w:p>
    <w:p w:rsidR="0034173B" w:rsidRPr="00544DC6" w:rsidRDefault="0034173B" w:rsidP="0034173B">
      <w:pPr>
        <w:jc w:val="both"/>
        <w:rPr>
          <w:rFonts w:ascii="Garamond" w:hAnsi="Garamond"/>
        </w:rPr>
      </w:pPr>
    </w:p>
    <w:p w:rsidR="00C30DAE" w:rsidRPr="00544DC6" w:rsidRDefault="00C30DAE" w:rsidP="0034173B">
      <w:pPr>
        <w:jc w:val="both"/>
        <w:rPr>
          <w:rFonts w:ascii="Garamond" w:hAnsi="Garamond"/>
        </w:rPr>
      </w:pPr>
      <w:r w:rsidRPr="00544DC6">
        <w:rPr>
          <w:rFonts w:ascii="Garamond" w:hAnsi="Garamond"/>
        </w:rPr>
        <w:t>De opstelling van de verschillende componenten kan in toepassing verschillen. Grofweg bestaan er vier aandrijflijn varianten:</w:t>
      </w:r>
    </w:p>
    <w:p w:rsidR="00C30DAE" w:rsidRPr="00544DC6" w:rsidRDefault="00C30DAE" w:rsidP="0034173B">
      <w:pPr>
        <w:jc w:val="both"/>
        <w:rPr>
          <w:rFonts w:ascii="Garamond" w:hAnsi="Garamond"/>
        </w:rPr>
      </w:pPr>
    </w:p>
    <w:p w:rsidR="00446F3D" w:rsidRPr="00544DC6" w:rsidRDefault="00446F3D" w:rsidP="00446F3D">
      <w:pPr>
        <w:jc w:val="both"/>
        <w:rPr>
          <w:rFonts w:ascii="Garamond" w:hAnsi="Garamond"/>
          <w:i/>
        </w:rPr>
      </w:pPr>
      <w:r w:rsidRPr="00544DC6">
        <w:rPr>
          <w:rFonts w:ascii="Garamond" w:hAnsi="Garamond"/>
          <w:i/>
        </w:rPr>
        <w:t xml:space="preserve">Tab. 10 </w:t>
      </w:r>
      <w:proofErr w:type="spellStart"/>
      <w:r w:rsidRPr="00544DC6">
        <w:rPr>
          <w:rFonts w:ascii="Garamond" w:hAnsi="Garamond"/>
          <w:i/>
        </w:rPr>
        <w:t>Standaardaandrijflijnvarianten</w:t>
      </w:r>
      <w:proofErr w:type="spellEnd"/>
      <w:r w:rsidRPr="00544DC6">
        <w:rPr>
          <w:rFonts w:ascii="Garamond" w:hAnsi="Garamond"/>
          <w:i/>
        </w:rPr>
        <w:t xml:space="preserve"> (Bauer et al, 1999 p587). </w:t>
      </w:r>
    </w:p>
    <w:tbl>
      <w:tblPr>
        <w:tblW w:w="0" w:type="auto"/>
        <w:tblBorders>
          <w:top w:val="single" w:sz="12" w:space="0" w:color="000000"/>
          <w:bottom w:val="single" w:sz="12" w:space="0" w:color="000000"/>
        </w:tblBorders>
        <w:tblLook w:val="04A0"/>
      </w:tblPr>
      <w:tblGrid>
        <w:gridCol w:w="3096"/>
        <w:gridCol w:w="3096"/>
        <w:gridCol w:w="3096"/>
      </w:tblGrid>
      <w:tr w:rsidR="00C30DAE" w:rsidRPr="00544DC6" w:rsidTr="00D5172D">
        <w:tc>
          <w:tcPr>
            <w:tcW w:w="3096" w:type="dxa"/>
            <w:tcBorders>
              <w:bottom w:val="single" w:sz="6" w:space="0" w:color="000000"/>
              <w:right w:val="single" w:sz="6" w:space="0" w:color="000000"/>
            </w:tcBorders>
            <w:shd w:val="clear" w:color="auto" w:fill="auto"/>
          </w:tcPr>
          <w:p w:rsidR="00C30DAE" w:rsidRPr="00544DC6" w:rsidRDefault="00C30DAE" w:rsidP="00D5172D">
            <w:pPr>
              <w:jc w:val="both"/>
              <w:rPr>
                <w:rFonts w:ascii="Garamond" w:hAnsi="Garamond"/>
                <w:i/>
                <w:iCs/>
              </w:rPr>
            </w:pPr>
            <w:r w:rsidRPr="00544DC6">
              <w:rPr>
                <w:rFonts w:ascii="Garamond" w:hAnsi="Garamond"/>
                <w:i/>
                <w:iCs/>
              </w:rPr>
              <w:t>Soort aandrijving</w:t>
            </w:r>
          </w:p>
        </w:tc>
        <w:tc>
          <w:tcPr>
            <w:tcW w:w="3096" w:type="dxa"/>
            <w:tcBorders>
              <w:bottom w:val="single" w:sz="6" w:space="0" w:color="000000"/>
            </w:tcBorders>
            <w:shd w:val="clear" w:color="auto" w:fill="auto"/>
          </w:tcPr>
          <w:p w:rsidR="00C30DAE" w:rsidRPr="00544DC6" w:rsidRDefault="00C30DAE" w:rsidP="00D5172D">
            <w:pPr>
              <w:jc w:val="both"/>
              <w:rPr>
                <w:rFonts w:ascii="Garamond" w:hAnsi="Garamond"/>
                <w:i/>
                <w:iCs/>
              </w:rPr>
            </w:pPr>
            <w:r w:rsidRPr="00544DC6">
              <w:rPr>
                <w:rFonts w:ascii="Garamond" w:hAnsi="Garamond"/>
                <w:i/>
                <w:iCs/>
              </w:rPr>
              <w:t>Motorpositie</w:t>
            </w:r>
          </w:p>
        </w:tc>
        <w:tc>
          <w:tcPr>
            <w:tcW w:w="3096" w:type="dxa"/>
            <w:tcBorders>
              <w:bottom w:val="single" w:sz="6" w:space="0" w:color="000000"/>
            </w:tcBorders>
            <w:shd w:val="clear" w:color="auto" w:fill="auto"/>
          </w:tcPr>
          <w:p w:rsidR="00C30DAE" w:rsidRPr="00544DC6" w:rsidRDefault="00C30DAE" w:rsidP="00D5172D">
            <w:pPr>
              <w:jc w:val="both"/>
              <w:rPr>
                <w:rFonts w:ascii="Garamond" w:hAnsi="Garamond"/>
                <w:i/>
                <w:iCs/>
              </w:rPr>
            </w:pPr>
            <w:r w:rsidRPr="00544DC6">
              <w:rPr>
                <w:rFonts w:ascii="Garamond" w:hAnsi="Garamond"/>
                <w:i/>
                <w:iCs/>
              </w:rPr>
              <w:t>Aangedreven as</w:t>
            </w:r>
          </w:p>
        </w:tc>
      </w:tr>
      <w:tr w:rsidR="00C30DAE" w:rsidRPr="00544DC6" w:rsidTr="00D5172D">
        <w:tc>
          <w:tcPr>
            <w:tcW w:w="3096" w:type="dxa"/>
            <w:tcBorders>
              <w:right w:val="single" w:sz="6" w:space="0" w:color="000000"/>
            </w:tcBorders>
            <w:shd w:val="clear" w:color="auto" w:fill="auto"/>
          </w:tcPr>
          <w:p w:rsidR="00C30DAE" w:rsidRPr="00544DC6" w:rsidRDefault="00C30DAE" w:rsidP="00D5172D">
            <w:pPr>
              <w:jc w:val="both"/>
              <w:rPr>
                <w:rFonts w:ascii="Garamond" w:hAnsi="Garamond"/>
              </w:rPr>
            </w:pPr>
            <w:r w:rsidRPr="00544DC6">
              <w:rPr>
                <w:rFonts w:ascii="Garamond" w:hAnsi="Garamond"/>
              </w:rPr>
              <w:t>Standaardaandrijving</w:t>
            </w:r>
          </w:p>
        </w:tc>
        <w:tc>
          <w:tcPr>
            <w:tcW w:w="3096" w:type="dxa"/>
            <w:shd w:val="clear" w:color="auto" w:fill="auto"/>
          </w:tcPr>
          <w:p w:rsidR="00C30DAE" w:rsidRPr="00544DC6" w:rsidRDefault="00C30DAE" w:rsidP="00D5172D">
            <w:pPr>
              <w:jc w:val="both"/>
              <w:rPr>
                <w:rFonts w:ascii="Garamond" w:hAnsi="Garamond"/>
              </w:rPr>
            </w:pPr>
            <w:r w:rsidRPr="00544DC6">
              <w:rPr>
                <w:rFonts w:ascii="Garamond" w:hAnsi="Garamond"/>
              </w:rPr>
              <w:t>Voor</w:t>
            </w:r>
          </w:p>
        </w:tc>
        <w:tc>
          <w:tcPr>
            <w:tcW w:w="3096" w:type="dxa"/>
            <w:shd w:val="clear" w:color="auto" w:fill="auto"/>
          </w:tcPr>
          <w:p w:rsidR="00C30DAE" w:rsidRPr="00544DC6" w:rsidRDefault="00C30DAE" w:rsidP="00D5172D">
            <w:pPr>
              <w:jc w:val="both"/>
              <w:rPr>
                <w:rFonts w:ascii="Garamond" w:hAnsi="Garamond"/>
              </w:rPr>
            </w:pPr>
            <w:r w:rsidRPr="00544DC6">
              <w:rPr>
                <w:rFonts w:ascii="Garamond" w:hAnsi="Garamond"/>
              </w:rPr>
              <w:t>Achteras</w:t>
            </w:r>
          </w:p>
        </w:tc>
      </w:tr>
      <w:tr w:rsidR="00C30DAE" w:rsidRPr="00544DC6" w:rsidTr="00D5172D">
        <w:tc>
          <w:tcPr>
            <w:tcW w:w="3096" w:type="dxa"/>
            <w:tcBorders>
              <w:right w:val="single" w:sz="6" w:space="0" w:color="000000"/>
            </w:tcBorders>
            <w:shd w:val="clear" w:color="auto" w:fill="auto"/>
          </w:tcPr>
          <w:p w:rsidR="00C30DAE" w:rsidRPr="00544DC6" w:rsidRDefault="00C30DAE" w:rsidP="00D5172D">
            <w:pPr>
              <w:jc w:val="both"/>
              <w:rPr>
                <w:rFonts w:ascii="Garamond" w:hAnsi="Garamond"/>
              </w:rPr>
            </w:pPr>
            <w:r w:rsidRPr="00544DC6">
              <w:rPr>
                <w:rFonts w:ascii="Garamond" w:hAnsi="Garamond"/>
              </w:rPr>
              <w:t>Voorwielaandrijving</w:t>
            </w:r>
          </w:p>
        </w:tc>
        <w:tc>
          <w:tcPr>
            <w:tcW w:w="3096" w:type="dxa"/>
            <w:shd w:val="clear" w:color="auto" w:fill="auto"/>
          </w:tcPr>
          <w:p w:rsidR="00C30DAE" w:rsidRPr="00544DC6" w:rsidRDefault="00C30DAE" w:rsidP="00D5172D">
            <w:pPr>
              <w:jc w:val="both"/>
              <w:rPr>
                <w:rFonts w:ascii="Garamond" w:hAnsi="Garamond"/>
              </w:rPr>
            </w:pPr>
            <w:r w:rsidRPr="00544DC6">
              <w:rPr>
                <w:rFonts w:ascii="Garamond" w:hAnsi="Garamond"/>
              </w:rPr>
              <w:t xml:space="preserve">Voor, </w:t>
            </w:r>
            <w:proofErr w:type="spellStart"/>
            <w:r w:rsidRPr="00544DC6">
              <w:rPr>
                <w:rFonts w:ascii="Garamond" w:hAnsi="Garamond"/>
              </w:rPr>
              <w:t>langsrichting</w:t>
            </w:r>
            <w:proofErr w:type="spellEnd"/>
            <w:r w:rsidRPr="00544DC6">
              <w:rPr>
                <w:rFonts w:ascii="Garamond" w:hAnsi="Garamond"/>
              </w:rPr>
              <w:t xml:space="preserve"> of dwars</w:t>
            </w:r>
          </w:p>
        </w:tc>
        <w:tc>
          <w:tcPr>
            <w:tcW w:w="3096" w:type="dxa"/>
            <w:shd w:val="clear" w:color="auto" w:fill="auto"/>
          </w:tcPr>
          <w:p w:rsidR="00C30DAE" w:rsidRPr="00544DC6" w:rsidRDefault="00C30DAE" w:rsidP="00D5172D">
            <w:pPr>
              <w:jc w:val="both"/>
              <w:rPr>
                <w:rFonts w:ascii="Garamond" w:hAnsi="Garamond"/>
              </w:rPr>
            </w:pPr>
            <w:r w:rsidRPr="00544DC6">
              <w:rPr>
                <w:rFonts w:ascii="Garamond" w:hAnsi="Garamond"/>
              </w:rPr>
              <w:t>Vooras</w:t>
            </w:r>
          </w:p>
        </w:tc>
      </w:tr>
      <w:tr w:rsidR="00C30DAE" w:rsidRPr="00544DC6" w:rsidTr="00D5172D">
        <w:tc>
          <w:tcPr>
            <w:tcW w:w="3096" w:type="dxa"/>
            <w:tcBorders>
              <w:right w:val="single" w:sz="6" w:space="0" w:color="000000"/>
            </w:tcBorders>
            <w:shd w:val="clear" w:color="auto" w:fill="auto"/>
          </w:tcPr>
          <w:p w:rsidR="00C30DAE" w:rsidRPr="00544DC6" w:rsidRDefault="00C30DAE" w:rsidP="00D5172D">
            <w:pPr>
              <w:jc w:val="both"/>
              <w:rPr>
                <w:rFonts w:ascii="Garamond" w:hAnsi="Garamond"/>
              </w:rPr>
            </w:pPr>
            <w:r w:rsidRPr="00544DC6">
              <w:rPr>
                <w:rFonts w:ascii="Garamond" w:hAnsi="Garamond"/>
              </w:rPr>
              <w:t>Vierwielaandrijving</w:t>
            </w:r>
          </w:p>
        </w:tc>
        <w:tc>
          <w:tcPr>
            <w:tcW w:w="3096" w:type="dxa"/>
            <w:shd w:val="clear" w:color="auto" w:fill="auto"/>
          </w:tcPr>
          <w:p w:rsidR="00C30DAE" w:rsidRPr="00544DC6" w:rsidRDefault="00C30DAE" w:rsidP="00D5172D">
            <w:pPr>
              <w:jc w:val="both"/>
              <w:rPr>
                <w:rFonts w:ascii="Garamond" w:hAnsi="Garamond"/>
              </w:rPr>
            </w:pPr>
            <w:r w:rsidRPr="00544DC6">
              <w:rPr>
                <w:rFonts w:ascii="Garamond" w:hAnsi="Garamond"/>
              </w:rPr>
              <w:t>Voor, zelden achter of midden</w:t>
            </w:r>
          </w:p>
        </w:tc>
        <w:tc>
          <w:tcPr>
            <w:tcW w:w="3096" w:type="dxa"/>
            <w:shd w:val="clear" w:color="auto" w:fill="auto"/>
          </w:tcPr>
          <w:p w:rsidR="00C30DAE" w:rsidRPr="00544DC6" w:rsidRDefault="00C30DAE" w:rsidP="00D5172D">
            <w:pPr>
              <w:jc w:val="both"/>
              <w:rPr>
                <w:rFonts w:ascii="Garamond" w:hAnsi="Garamond"/>
              </w:rPr>
            </w:pPr>
            <w:r w:rsidRPr="00544DC6">
              <w:rPr>
                <w:rFonts w:ascii="Garamond" w:hAnsi="Garamond"/>
              </w:rPr>
              <w:t>Voor- en achteras</w:t>
            </w:r>
          </w:p>
        </w:tc>
      </w:tr>
      <w:tr w:rsidR="00C30DAE" w:rsidRPr="00544DC6" w:rsidTr="00D5172D">
        <w:tc>
          <w:tcPr>
            <w:tcW w:w="3096" w:type="dxa"/>
            <w:tcBorders>
              <w:right w:val="single" w:sz="6" w:space="0" w:color="000000"/>
            </w:tcBorders>
            <w:shd w:val="clear" w:color="auto" w:fill="auto"/>
          </w:tcPr>
          <w:p w:rsidR="00C30DAE" w:rsidRPr="00544DC6" w:rsidRDefault="00C30DAE" w:rsidP="00D5172D">
            <w:pPr>
              <w:jc w:val="both"/>
              <w:rPr>
                <w:rFonts w:ascii="Garamond" w:hAnsi="Garamond"/>
              </w:rPr>
            </w:pPr>
            <w:r w:rsidRPr="00544DC6">
              <w:rPr>
                <w:rFonts w:ascii="Garamond" w:hAnsi="Garamond"/>
              </w:rPr>
              <w:t>Achterwielaandrijving</w:t>
            </w:r>
          </w:p>
        </w:tc>
        <w:tc>
          <w:tcPr>
            <w:tcW w:w="3096" w:type="dxa"/>
            <w:shd w:val="clear" w:color="auto" w:fill="auto"/>
          </w:tcPr>
          <w:p w:rsidR="00C30DAE" w:rsidRPr="00544DC6" w:rsidRDefault="00C30DAE" w:rsidP="00D5172D">
            <w:pPr>
              <w:jc w:val="both"/>
              <w:rPr>
                <w:rFonts w:ascii="Garamond" w:hAnsi="Garamond"/>
              </w:rPr>
            </w:pPr>
            <w:r w:rsidRPr="00544DC6">
              <w:rPr>
                <w:rFonts w:ascii="Garamond" w:hAnsi="Garamond"/>
              </w:rPr>
              <w:t>achter</w:t>
            </w:r>
          </w:p>
        </w:tc>
        <w:tc>
          <w:tcPr>
            <w:tcW w:w="3096" w:type="dxa"/>
            <w:shd w:val="clear" w:color="auto" w:fill="auto"/>
          </w:tcPr>
          <w:p w:rsidR="00C30DAE" w:rsidRPr="00544DC6" w:rsidRDefault="00C30DAE" w:rsidP="00D5172D">
            <w:pPr>
              <w:jc w:val="both"/>
              <w:rPr>
                <w:rFonts w:ascii="Garamond" w:hAnsi="Garamond"/>
              </w:rPr>
            </w:pPr>
            <w:r w:rsidRPr="00544DC6">
              <w:rPr>
                <w:rFonts w:ascii="Garamond" w:hAnsi="Garamond"/>
              </w:rPr>
              <w:t>Achteras</w:t>
            </w:r>
          </w:p>
        </w:tc>
      </w:tr>
    </w:tbl>
    <w:p w:rsidR="00C30DAE" w:rsidRPr="00544DC6" w:rsidRDefault="00C30DAE" w:rsidP="0034173B">
      <w:pPr>
        <w:jc w:val="both"/>
        <w:rPr>
          <w:rFonts w:ascii="Garamond" w:hAnsi="Garamond"/>
        </w:rPr>
      </w:pPr>
    </w:p>
    <w:p w:rsidR="00C30DAE" w:rsidRPr="00544DC6" w:rsidRDefault="00C30DAE" w:rsidP="0034173B">
      <w:pPr>
        <w:jc w:val="both"/>
        <w:rPr>
          <w:rFonts w:ascii="Garamond" w:hAnsi="Garamond"/>
        </w:rPr>
      </w:pPr>
      <w:r w:rsidRPr="00544DC6">
        <w:rPr>
          <w:rFonts w:ascii="Garamond" w:hAnsi="Garamond"/>
        </w:rPr>
        <w:t xml:space="preserve">Merk op dat in de bovenstaande varianten de standaardaandrijving niet de standaard is voor bussen. Bussen worden (vrijwel) altijd uitgevoerd met een </w:t>
      </w:r>
      <w:proofErr w:type="gramStart"/>
      <w:r w:rsidRPr="00544DC6">
        <w:rPr>
          <w:rFonts w:ascii="Garamond" w:hAnsi="Garamond"/>
        </w:rPr>
        <w:t xml:space="preserve">achterwielaandrijving.  </w:t>
      </w:r>
      <w:proofErr w:type="gramEnd"/>
    </w:p>
    <w:p w:rsidR="00C30DAE" w:rsidRPr="00544DC6" w:rsidRDefault="00C30DAE" w:rsidP="0034173B">
      <w:pPr>
        <w:jc w:val="both"/>
        <w:rPr>
          <w:rFonts w:ascii="Garamond" w:hAnsi="Garamond"/>
        </w:rPr>
      </w:pPr>
    </w:p>
    <w:p w:rsidR="0098712D" w:rsidRPr="00544DC6" w:rsidRDefault="00FA74E6" w:rsidP="0034173B">
      <w:pPr>
        <w:jc w:val="both"/>
        <w:rPr>
          <w:rFonts w:ascii="Garamond" w:hAnsi="Garamond"/>
        </w:rPr>
      </w:pPr>
      <w:r w:rsidRPr="00544DC6">
        <w:rPr>
          <w:rFonts w:ascii="Garamond" w:hAnsi="Garamond"/>
        </w:rPr>
        <w:t>Hoewel het gros van de bussen in het openbaar vervoer uitgerust is me</w:t>
      </w:r>
      <w:r w:rsidR="006F2529" w:rsidRPr="00544DC6">
        <w:rPr>
          <w:rFonts w:ascii="Garamond" w:hAnsi="Garamond"/>
        </w:rPr>
        <w:t xml:space="preserve">t een aandrijflijn volgens de bovenstaande systeeminrichting, zijn er innovaties in opkomst die </w:t>
      </w:r>
      <w:r w:rsidR="00C83B2F" w:rsidRPr="00544DC6">
        <w:rPr>
          <w:rFonts w:ascii="Garamond" w:hAnsi="Garamond"/>
        </w:rPr>
        <w:t xml:space="preserve">in meer of mindere mate </w:t>
      </w:r>
      <w:r w:rsidR="00C83B2F" w:rsidRPr="00544DC6">
        <w:rPr>
          <w:rFonts w:ascii="Garamond" w:hAnsi="Garamond"/>
        </w:rPr>
        <w:lastRenderedPageBreak/>
        <w:t xml:space="preserve">afwijken van </w:t>
      </w:r>
      <w:r w:rsidR="006F2529" w:rsidRPr="00544DC6">
        <w:rPr>
          <w:rFonts w:ascii="Garamond" w:hAnsi="Garamond"/>
        </w:rPr>
        <w:t xml:space="preserve">deze </w:t>
      </w:r>
      <w:r w:rsidR="00C83B2F" w:rsidRPr="00544DC6">
        <w:rPr>
          <w:rFonts w:ascii="Garamond" w:hAnsi="Garamond"/>
        </w:rPr>
        <w:t xml:space="preserve">inrichting. </w:t>
      </w:r>
      <w:r w:rsidR="00157324" w:rsidRPr="00544DC6">
        <w:rPr>
          <w:rFonts w:ascii="Garamond" w:hAnsi="Garamond"/>
        </w:rPr>
        <w:t xml:space="preserve">Om een indruk te krijgen van de mate waarin deze concessies doen aan de conventionele aandrijflijn is het wenselijk om de ontwikkelingen in de aandrijftechniek in de busmarkt te verkennen. </w:t>
      </w:r>
    </w:p>
    <w:p w:rsidR="00C30DAE" w:rsidRPr="00544DC6" w:rsidRDefault="00C30DAE" w:rsidP="0034173B">
      <w:pPr>
        <w:jc w:val="both"/>
        <w:rPr>
          <w:rFonts w:ascii="Garamond" w:hAnsi="Garamond"/>
        </w:rPr>
      </w:pPr>
    </w:p>
    <w:p w:rsidR="002D3B05" w:rsidRPr="00544DC6" w:rsidRDefault="001C35B8" w:rsidP="00AB5E31">
      <w:pPr>
        <w:jc w:val="both"/>
        <w:rPr>
          <w:rFonts w:ascii="Garamond" w:hAnsi="Garamond"/>
          <w:b/>
        </w:rPr>
      </w:pPr>
      <w:r w:rsidRPr="00544DC6">
        <w:rPr>
          <w:rFonts w:ascii="Garamond" w:hAnsi="Garamond"/>
          <w:b/>
        </w:rPr>
        <w:t xml:space="preserve">13.2 </w:t>
      </w:r>
      <w:r w:rsidR="002D3B05" w:rsidRPr="00544DC6">
        <w:rPr>
          <w:rFonts w:ascii="Garamond" w:hAnsi="Garamond"/>
          <w:b/>
        </w:rPr>
        <w:t xml:space="preserve">Innovatieve </w:t>
      </w:r>
      <w:r w:rsidR="00E34077" w:rsidRPr="00544DC6">
        <w:rPr>
          <w:rFonts w:ascii="Garamond" w:hAnsi="Garamond"/>
          <w:b/>
        </w:rPr>
        <w:t xml:space="preserve">ontwikkelingen in de </w:t>
      </w:r>
      <w:r w:rsidR="002D3B05" w:rsidRPr="00544DC6">
        <w:rPr>
          <w:rFonts w:ascii="Garamond" w:hAnsi="Garamond"/>
          <w:b/>
        </w:rPr>
        <w:t>aandrijftechniek</w:t>
      </w:r>
    </w:p>
    <w:p w:rsidR="00756D00" w:rsidRPr="00544DC6" w:rsidRDefault="00756D00" w:rsidP="00AB5E31">
      <w:pPr>
        <w:jc w:val="both"/>
        <w:rPr>
          <w:rFonts w:ascii="Garamond" w:hAnsi="Garamond"/>
        </w:rPr>
      </w:pPr>
      <w:r w:rsidRPr="00544DC6">
        <w:rPr>
          <w:rFonts w:ascii="Garamond" w:hAnsi="Garamond"/>
        </w:rPr>
        <w:t xml:space="preserve">In de busmarkt zijn enkele innovatieve ontwikkelingen te observeren. Blanker (2009, p25) </w:t>
      </w:r>
      <w:r w:rsidR="003B68EA" w:rsidRPr="00544DC6">
        <w:rPr>
          <w:rFonts w:ascii="Garamond" w:hAnsi="Garamond"/>
        </w:rPr>
        <w:t>komt in een recente verkenning voor het Kennisplatform Verkeer en Vervoer tot de volgende observaties:</w:t>
      </w:r>
    </w:p>
    <w:p w:rsidR="003B68EA" w:rsidRPr="00544DC6" w:rsidRDefault="003B68EA" w:rsidP="00AB5E31">
      <w:pPr>
        <w:jc w:val="both"/>
        <w:rPr>
          <w:rFonts w:ascii="Garamond" w:hAnsi="Garamond"/>
        </w:rPr>
      </w:pPr>
    </w:p>
    <w:p w:rsidR="003B68EA" w:rsidRPr="00544DC6" w:rsidRDefault="00626A36" w:rsidP="003B68EA">
      <w:pPr>
        <w:numPr>
          <w:ilvl w:val="0"/>
          <w:numId w:val="28"/>
        </w:numPr>
        <w:jc w:val="both"/>
        <w:rPr>
          <w:rFonts w:ascii="Garamond" w:hAnsi="Garamond"/>
        </w:rPr>
      </w:pPr>
      <w:r w:rsidRPr="00544DC6">
        <w:rPr>
          <w:rFonts w:ascii="Garamond" w:hAnsi="Garamond"/>
        </w:rPr>
        <w:t>Verbetering van de conventionele dieseltechniek;</w:t>
      </w:r>
    </w:p>
    <w:p w:rsidR="00626A36" w:rsidRPr="00544DC6" w:rsidRDefault="00626A36" w:rsidP="003B68EA">
      <w:pPr>
        <w:numPr>
          <w:ilvl w:val="0"/>
          <w:numId w:val="28"/>
        </w:numPr>
        <w:jc w:val="both"/>
        <w:rPr>
          <w:rFonts w:ascii="Garamond" w:hAnsi="Garamond"/>
        </w:rPr>
      </w:pPr>
      <w:r w:rsidRPr="00544DC6">
        <w:rPr>
          <w:rFonts w:ascii="Garamond" w:hAnsi="Garamond"/>
        </w:rPr>
        <w:t>Opkomst van aardgas- en biogasmotoren;</w:t>
      </w:r>
    </w:p>
    <w:p w:rsidR="00626A36" w:rsidRPr="00544DC6" w:rsidRDefault="00626A36" w:rsidP="00626A36">
      <w:pPr>
        <w:numPr>
          <w:ilvl w:val="0"/>
          <w:numId w:val="28"/>
        </w:numPr>
        <w:jc w:val="both"/>
        <w:rPr>
          <w:rFonts w:ascii="Garamond" w:hAnsi="Garamond"/>
        </w:rPr>
      </w:pPr>
      <w:r w:rsidRPr="00544DC6">
        <w:rPr>
          <w:rFonts w:ascii="Garamond" w:hAnsi="Garamond"/>
        </w:rPr>
        <w:t>Opkomst van elektrische aandrijving;</w:t>
      </w:r>
    </w:p>
    <w:p w:rsidR="00626A36" w:rsidRPr="00544DC6" w:rsidRDefault="00626A36" w:rsidP="00626A36">
      <w:pPr>
        <w:numPr>
          <w:ilvl w:val="0"/>
          <w:numId w:val="28"/>
        </w:numPr>
        <w:jc w:val="both"/>
        <w:rPr>
          <w:rFonts w:ascii="Garamond" w:hAnsi="Garamond"/>
        </w:rPr>
      </w:pPr>
      <w:r w:rsidRPr="00544DC6">
        <w:rPr>
          <w:rFonts w:ascii="Garamond" w:hAnsi="Garamond"/>
        </w:rPr>
        <w:t>Opkomst van hybride aandrijvingen;</w:t>
      </w:r>
    </w:p>
    <w:p w:rsidR="00626A36" w:rsidRPr="00544DC6" w:rsidRDefault="00626A36" w:rsidP="00626A36">
      <w:pPr>
        <w:numPr>
          <w:ilvl w:val="0"/>
          <w:numId w:val="28"/>
        </w:numPr>
        <w:jc w:val="both"/>
        <w:rPr>
          <w:rFonts w:ascii="Garamond" w:hAnsi="Garamond"/>
        </w:rPr>
      </w:pPr>
      <w:r w:rsidRPr="00544DC6">
        <w:rPr>
          <w:rFonts w:ascii="Garamond" w:hAnsi="Garamond"/>
        </w:rPr>
        <w:t>Upgrading van bestaand materieel;</w:t>
      </w:r>
    </w:p>
    <w:p w:rsidR="00626A36" w:rsidRPr="00544DC6" w:rsidRDefault="00626A36" w:rsidP="00626A36">
      <w:pPr>
        <w:numPr>
          <w:ilvl w:val="0"/>
          <w:numId w:val="28"/>
        </w:numPr>
        <w:jc w:val="both"/>
        <w:rPr>
          <w:rFonts w:ascii="Garamond" w:hAnsi="Garamond"/>
        </w:rPr>
      </w:pPr>
      <w:r w:rsidRPr="00544DC6">
        <w:rPr>
          <w:rFonts w:ascii="Garamond" w:hAnsi="Garamond"/>
        </w:rPr>
        <w:t xml:space="preserve">Overige innovaties waaronder de toepassing van waterstof als brandstof. </w:t>
      </w:r>
    </w:p>
    <w:p w:rsidR="00626A36" w:rsidRPr="00544DC6" w:rsidRDefault="00626A36" w:rsidP="00626A36">
      <w:pPr>
        <w:jc w:val="both"/>
        <w:rPr>
          <w:rFonts w:ascii="Garamond" w:hAnsi="Garamond"/>
          <w:i/>
        </w:rPr>
      </w:pPr>
      <w:r w:rsidRPr="00544DC6">
        <w:rPr>
          <w:rFonts w:ascii="Garamond" w:hAnsi="Garamond"/>
          <w:i/>
        </w:rPr>
        <w:t xml:space="preserve">(Bron: Blanker 2009, p25). </w:t>
      </w:r>
    </w:p>
    <w:p w:rsidR="00626A36" w:rsidRPr="00544DC6" w:rsidRDefault="00626A36" w:rsidP="00626A36">
      <w:pPr>
        <w:jc w:val="both"/>
        <w:rPr>
          <w:rFonts w:ascii="Garamond" w:hAnsi="Garamond"/>
        </w:rPr>
      </w:pPr>
    </w:p>
    <w:p w:rsidR="001C552D" w:rsidRPr="00544DC6" w:rsidRDefault="001C552D" w:rsidP="00626A36">
      <w:pPr>
        <w:jc w:val="both"/>
        <w:rPr>
          <w:rFonts w:ascii="Garamond" w:hAnsi="Garamond"/>
        </w:rPr>
      </w:pPr>
      <w:r w:rsidRPr="00544DC6">
        <w:rPr>
          <w:rFonts w:ascii="Garamond" w:hAnsi="Garamond"/>
        </w:rPr>
        <w:t>Een iets uitgebreidere beschouwing van deze ontwikkelingen leert iets over de ontwikkelingen die in de markt van het openbaar vervoer waarneembaar zijn ten aanzien van de aandrijftechniek:</w:t>
      </w:r>
    </w:p>
    <w:p w:rsidR="001C552D" w:rsidRPr="00544DC6" w:rsidRDefault="001C552D" w:rsidP="00626A36">
      <w:pPr>
        <w:jc w:val="both"/>
        <w:rPr>
          <w:rFonts w:ascii="Garamond" w:hAnsi="Garamond"/>
        </w:rPr>
      </w:pPr>
    </w:p>
    <w:p w:rsidR="001C552D" w:rsidRPr="00544DC6" w:rsidRDefault="001C552D" w:rsidP="00F71B20">
      <w:pPr>
        <w:numPr>
          <w:ilvl w:val="0"/>
          <w:numId w:val="36"/>
        </w:numPr>
        <w:jc w:val="both"/>
        <w:rPr>
          <w:rFonts w:ascii="Garamond" w:hAnsi="Garamond"/>
        </w:rPr>
      </w:pPr>
      <w:r w:rsidRPr="00544DC6">
        <w:rPr>
          <w:rFonts w:ascii="Garamond" w:hAnsi="Garamond"/>
          <w:i/>
        </w:rPr>
        <w:t>Verbetering van de conventionele dieseltechniek</w:t>
      </w:r>
    </w:p>
    <w:p w:rsidR="007B145F" w:rsidRPr="00544DC6" w:rsidRDefault="007B145F" w:rsidP="007B145F">
      <w:pPr>
        <w:ind w:left="1416"/>
        <w:jc w:val="both"/>
        <w:rPr>
          <w:rFonts w:ascii="Garamond" w:hAnsi="Garamond"/>
        </w:rPr>
      </w:pPr>
      <w:r w:rsidRPr="00544DC6">
        <w:rPr>
          <w:rFonts w:ascii="Garamond" w:hAnsi="Garamond"/>
        </w:rPr>
        <w:t xml:space="preserve">Dieselmotoren tenderen naar een toename in zuinigheid en milieuvriendelijkheid. Voor een deel is dit toe te schrijven aan aanpassingen in de aandrijflijn door toepassing van energiezuinige motoren. </w:t>
      </w:r>
      <w:r w:rsidR="00DD4E0B" w:rsidRPr="00544DC6">
        <w:rPr>
          <w:rFonts w:ascii="Garamond" w:hAnsi="Garamond"/>
        </w:rPr>
        <w:t xml:space="preserve">Ook wordt de opkomst van biodiesel als motorbrandstof genoemd als een innovatie in de dieseltechniek. Echter, </w:t>
      </w:r>
      <w:proofErr w:type="spellStart"/>
      <w:r w:rsidR="00DD4E0B" w:rsidRPr="00544DC6">
        <w:rPr>
          <w:rFonts w:ascii="Garamond" w:hAnsi="Garamond"/>
        </w:rPr>
        <w:t>transititie</w:t>
      </w:r>
      <w:proofErr w:type="spellEnd"/>
      <w:r w:rsidR="00DD4E0B" w:rsidRPr="00544DC6">
        <w:rPr>
          <w:rFonts w:ascii="Garamond" w:hAnsi="Garamond"/>
        </w:rPr>
        <w:t xml:space="preserve"> op andere brandstoffen heeft geen invloed op de aandrijftechniek. Dit geldt tevens voor ondermeer het toepassen van roetfilters en lichter bouwen. </w:t>
      </w:r>
    </w:p>
    <w:p w:rsidR="00DD4E0B" w:rsidRPr="00544DC6" w:rsidRDefault="00DD4E0B" w:rsidP="007B145F">
      <w:pPr>
        <w:ind w:left="1416"/>
        <w:jc w:val="both"/>
        <w:rPr>
          <w:rFonts w:ascii="Garamond" w:hAnsi="Garamond"/>
        </w:rPr>
      </w:pPr>
    </w:p>
    <w:p w:rsidR="001C552D" w:rsidRPr="00544DC6" w:rsidRDefault="001C552D" w:rsidP="00F71B20">
      <w:pPr>
        <w:numPr>
          <w:ilvl w:val="0"/>
          <w:numId w:val="36"/>
        </w:numPr>
        <w:jc w:val="both"/>
        <w:rPr>
          <w:rFonts w:ascii="Garamond" w:hAnsi="Garamond"/>
        </w:rPr>
      </w:pPr>
      <w:r w:rsidRPr="00544DC6">
        <w:rPr>
          <w:rFonts w:ascii="Garamond" w:hAnsi="Garamond"/>
          <w:i/>
        </w:rPr>
        <w:t>Opkomst van aardgas- en biogasmotoren</w:t>
      </w:r>
    </w:p>
    <w:p w:rsidR="007B145F" w:rsidRPr="00544DC6" w:rsidRDefault="00A21828" w:rsidP="007B145F">
      <w:pPr>
        <w:ind w:left="1416"/>
        <w:jc w:val="both"/>
        <w:rPr>
          <w:rFonts w:ascii="Garamond" w:hAnsi="Garamond"/>
        </w:rPr>
      </w:pPr>
      <w:r w:rsidRPr="00544DC6">
        <w:rPr>
          <w:rFonts w:ascii="Garamond" w:hAnsi="Garamond"/>
        </w:rPr>
        <w:t xml:space="preserve">Steeds meer Nederlandse bussen rijden op aard- of biogas. In de afgelopen drie jaar zijn in ondermeer het perceel </w:t>
      </w:r>
      <w:proofErr w:type="spellStart"/>
      <w:r w:rsidRPr="00544DC6">
        <w:rPr>
          <w:rFonts w:ascii="Garamond" w:hAnsi="Garamond"/>
        </w:rPr>
        <w:t>Midden-Zeeland</w:t>
      </w:r>
      <w:proofErr w:type="spellEnd"/>
      <w:r w:rsidRPr="00544DC6">
        <w:rPr>
          <w:rFonts w:ascii="Garamond" w:hAnsi="Garamond"/>
        </w:rPr>
        <w:t xml:space="preserve">, Den Haag stad, </w:t>
      </w:r>
      <w:proofErr w:type="spellStart"/>
      <w:r w:rsidRPr="00544DC6">
        <w:rPr>
          <w:rFonts w:ascii="Garamond" w:hAnsi="Garamond"/>
        </w:rPr>
        <w:t>Haaglanden-Streek</w:t>
      </w:r>
      <w:proofErr w:type="spellEnd"/>
      <w:r w:rsidRPr="00544DC6">
        <w:rPr>
          <w:rFonts w:ascii="Garamond" w:hAnsi="Garamond"/>
        </w:rPr>
        <w:t xml:space="preserve">, Samenwerkingsgebied Arnhem Nijmegen en Groningen Stad operaties opgestart waarbij de bussen binnen hun aandrijflijn gebruik maken van een gasmotor als verbrandingsmotor. </w:t>
      </w:r>
      <w:r w:rsidR="005D38E2" w:rsidRPr="00544DC6">
        <w:rPr>
          <w:rFonts w:ascii="Garamond" w:hAnsi="Garamond"/>
        </w:rPr>
        <w:t xml:space="preserve">Behoudens de keuze voor de gasmotor als verbrandingsmotor blijven de aanpassingen aan de aandrijflijn beperkt. </w:t>
      </w:r>
      <w:r w:rsidR="00A02E01" w:rsidRPr="00544DC6">
        <w:rPr>
          <w:rFonts w:ascii="Garamond" w:hAnsi="Garamond"/>
        </w:rPr>
        <w:t>De keuze voor aard- of biogas heeft (enigszins afhankelijk van de gaskwaliteit) weinig tot geen invloed op de technische u</w:t>
      </w:r>
      <w:r w:rsidR="00072061" w:rsidRPr="00544DC6">
        <w:rPr>
          <w:rFonts w:ascii="Garamond" w:hAnsi="Garamond"/>
        </w:rPr>
        <w:t xml:space="preserve">itrusting van het busmaterieel. </w:t>
      </w:r>
    </w:p>
    <w:p w:rsidR="00A21828" w:rsidRPr="00544DC6" w:rsidRDefault="00A21828" w:rsidP="007B145F">
      <w:pPr>
        <w:ind w:left="1416"/>
        <w:jc w:val="both"/>
        <w:rPr>
          <w:rFonts w:ascii="Garamond" w:hAnsi="Garamond"/>
        </w:rPr>
      </w:pPr>
    </w:p>
    <w:p w:rsidR="00E60F61" w:rsidRPr="00544DC6" w:rsidRDefault="001C552D" w:rsidP="00F71B20">
      <w:pPr>
        <w:numPr>
          <w:ilvl w:val="0"/>
          <w:numId w:val="36"/>
        </w:numPr>
        <w:jc w:val="both"/>
        <w:rPr>
          <w:rFonts w:ascii="Garamond" w:hAnsi="Garamond"/>
        </w:rPr>
      </w:pPr>
      <w:r w:rsidRPr="00544DC6">
        <w:rPr>
          <w:rFonts w:ascii="Garamond" w:hAnsi="Garamond"/>
          <w:i/>
        </w:rPr>
        <w:t>Opkomst van elektrische</w:t>
      </w:r>
      <w:r w:rsidR="00E60F61" w:rsidRPr="00544DC6">
        <w:rPr>
          <w:rFonts w:ascii="Garamond" w:hAnsi="Garamond"/>
          <w:i/>
        </w:rPr>
        <w:t xml:space="preserve"> aandrijving</w:t>
      </w:r>
      <w:r w:rsidR="00A02E01" w:rsidRPr="00544DC6">
        <w:rPr>
          <w:rFonts w:ascii="Garamond" w:hAnsi="Garamond"/>
          <w:i/>
        </w:rPr>
        <w:t>;</w:t>
      </w:r>
    </w:p>
    <w:p w:rsidR="00A02E01" w:rsidRPr="00544DC6" w:rsidRDefault="001511BB" w:rsidP="00A02E01">
      <w:pPr>
        <w:ind w:left="1416"/>
        <w:jc w:val="both"/>
        <w:rPr>
          <w:rFonts w:ascii="Garamond" w:hAnsi="Garamond"/>
        </w:rPr>
      </w:pPr>
      <w:r w:rsidRPr="00544DC6">
        <w:rPr>
          <w:rFonts w:ascii="Garamond" w:hAnsi="Garamond"/>
        </w:rPr>
        <w:t xml:space="preserve">Hoewel er nog weinig volledig elektrische bussen in het straatbeeld te zien zijn, lijkt de elektrische stadsbus aan een voorzichtige opmars bezig. Vooralsnog beperken de ervaringen met elektrische bussen zich tot een bescheiden toepassing in Rotterdam en in ’s-Hertogenbosch. Blanker (2009, p30) verwijst hier bovendien ook nog naar de Arnhemse trolleybussen die welbeschouwd ook gezien kunnen worden als elektrische bussen. </w:t>
      </w:r>
      <w:r w:rsidR="002F7552" w:rsidRPr="00544DC6">
        <w:rPr>
          <w:rFonts w:ascii="Garamond" w:hAnsi="Garamond"/>
        </w:rPr>
        <w:t xml:space="preserve">In de hiergenoemde cases beperkt de systeemingreep van elektrische aandrijving zich tot het vervangen van de conventionele verbrandingsmotor voor een elektromotor. </w:t>
      </w:r>
    </w:p>
    <w:p w:rsidR="00072061" w:rsidRDefault="00072061" w:rsidP="00072061">
      <w:pPr>
        <w:jc w:val="both"/>
        <w:rPr>
          <w:rFonts w:ascii="Garamond" w:hAnsi="Garamond"/>
        </w:rPr>
      </w:pPr>
    </w:p>
    <w:p w:rsidR="00955497" w:rsidRDefault="00955497" w:rsidP="00072061">
      <w:pPr>
        <w:jc w:val="both"/>
        <w:rPr>
          <w:rFonts w:ascii="Garamond" w:hAnsi="Garamond"/>
        </w:rPr>
      </w:pPr>
    </w:p>
    <w:p w:rsidR="00955497" w:rsidRPr="00544DC6" w:rsidRDefault="00955497" w:rsidP="00072061">
      <w:pPr>
        <w:jc w:val="both"/>
        <w:rPr>
          <w:rFonts w:ascii="Garamond" w:hAnsi="Garamond"/>
        </w:rPr>
      </w:pPr>
    </w:p>
    <w:p w:rsidR="00E60F61" w:rsidRPr="00544DC6" w:rsidRDefault="00E60F61" w:rsidP="00F71B20">
      <w:pPr>
        <w:numPr>
          <w:ilvl w:val="0"/>
          <w:numId w:val="36"/>
        </w:numPr>
        <w:jc w:val="both"/>
        <w:rPr>
          <w:rFonts w:ascii="Garamond" w:hAnsi="Garamond"/>
        </w:rPr>
      </w:pPr>
      <w:r w:rsidRPr="00544DC6">
        <w:rPr>
          <w:rFonts w:ascii="Garamond" w:hAnsi="Garamond"/>
          <w:i/>
        </w:rPr>
        <w:lastRenderedPageBreak/>
        <w:t>Opkomst van hybride aandrijvingen;</w:t>
      </w:r>
    </w:p>
    <w:p w:rsidR="00BF0126" w:rsidRPr="00544DC6" w:rsidRDefault="001511BB" w:rsidP="00072061">
      <w:pPr>
        <w:ind w:left="1416"/>
        <w:jc w:val="both"/>
        <w:rPr>
          <w:rFonts w:ascii="Garamond" w:hAnsi="Garamond"/>
        </w:rPr>
      </w:pPr>
      <w:r w:rsidRPr="00544DC6">
        <w:rPr>
          <w:rFonts w:ascii="Garamond" w:hAnsi="Garamond"/>
        </w:rPr>
        <w:t xml:space="preserve">Een andere zichtbare ontwikkeling in de aandrijftechniek op de busmarkt is de opkomst van de hybride motoren. </w:t>
      </w:r>
      <w:r w:rsidR="00360546" w:rsidRPr="00544DC6">
        <w:rPr>
          <w:rFonts w:ascii="Garamond" w:hAnsi="Garamond"/>
        </w:rPr>
        <w:t xml:space="preserve">Afhankelijk van de aard van de hybride opstelling hebben deze een beperkte tot een redelijk ingrijpende invloed op de </w:t>
      </w:r>
      <w:r w:rsidR="00BB3355" w:rsidRPr="00544DC6">
        <w:rPr>
          <w:rFonts w:ascii="Garamond" w:hAnsi="Garamond"/>
        </w:rPr>
        <w:t xml:space="preserve">systeeminrichting van de aandrijflijn. Een onderscheid moet worden gemaakt naar parallelle hybride aandrijflijnen en seriële hybride aandrijflijnen. </w:t>
      </w:r>
    </w:p>
    <w:p w:rsidR="00BF0126" w:rsidRPr="00544DC6" w:rsidRDefault="00BF0126" w:rsidP="00072061">
      <w:pPr>
        <w:ind w:left="1416"/>
        <w:jc w:val="both"/>
        <w:rPr>
          <w:rFonts w:ascii="Garamond" w:hAnsi="Garamond"/>
        </w:rPr>
      </w:pPr>
    </w:p>
    <w:p w:rsidR="005B0C34" w:rsidRPr="00544DC6" w:rsidRDefault="000F3994" w:rsidP="00072061">
      <w:pPr>
        <w:ind w:left="1416"/>
        <w:jc w:val="both"/>
        <w:rPr>
          <w:rFonts w:ascii="Garamond" w:hAnsi="Garamond"/>
        </w:rPr>
      </w:pPr>
      <w:r w:rsidRPr="00544DC6">
        <w:rPr>
          <w:rFonts w:ascii="Garamond" w:hAnsi="Garamond"/>
        </w:rPr>
        <w:t xml:space="preserve">In geval van een </w:t>
      </w:r>
      <w:r w:rsidR="005D53C7" w:rsidRPr="00544DC6">
        <w:rPr>
          <w:rFonts w:ascii="Garamond" w:hAnsi="Garamond"/>
        </w:rPr>
        <w:t>parallelle</w:t>
      </w:r>
      <w:r w:rsidRPr="00544DC6">
        <w:rPr>
          <w:rFonts w:ascii="Garamond" w:hAnsi="Garamond"/>
        </w:rPr>
        <w:t xml:space="preserve"> hybride</w:t>
      </w:r>
      <w:r w:rsidR="005D53C7" w:rsidRPr="00544DC6">
        <w:rPr>
          <w:rFonts w:ascii="Garamond" w:hAnsi="Garamond"/>
        </w:rPr>
        <w:t xml:space="preserve"> aandrijving wordt de transmissie gelijktijdig aangestuurd door een verbrandingsmotor en een elektromotor. De gehele aandrijflijn is dus feitelijk conventioneel, maar de motor is dubbel uitgerust (zowel een </w:t>
      </w:r>
      <w:proofErr w:type="spellStart"/>
      <w:r w:rsidR="005D53C7" w:rsidRPr="00544DC6">
        <w:rPr>
          <w:rFonts w:ascii="Garamond" w:hAnsi="Garamond"/>
        </w:rPr>
        <w:t>elektro</w:t>
      </w:r>
      <w:proofErr w:type="spellEnd"/>
      <w:r w:rsidR="005D53C7" w:rsidRPr="00544DC6">
        <w:rPr>
          <w:rFonts w:ascii="Garamond" w:hAnsi="Garamond"/>
        </w:rPr>
        <w:t>- als een conve</w:t>
      </w:r>
      <w:r w:rsidR="00041E47" w:rsidRPr="00544DC6">
        <w:rPr>
          <w:rFonts w:ascii="Garamond" w:hAnsi="Garamond"/>
        </w:rPr>
        <w:t>ntionele verbrandingsmotor). Een</w:t>
      </w:r>
      <w:r w:rsidR="005D53C7" w:rsidRPr="00544DC6">
        <w:rPr>
          <w:rFonts w:ascii="Garamond" w:hAnsi="Garamond"/>
        </w:rPr>
        <w:t xml:space="preserve"> parallelle hybride kan tevens tijdens het remmen energie </w:t>
      </w:r>
      <w:proofErr w:type="gramStart"/>
      <w:r w:rsidR="00980EE3" w:rsidRPr="00544DC6">
        <w:rPr>
          <w:rFonts w:ascii="Garamond" w:hAnsi="Garamond"/>
        </w:rPr>
        <w:t>recupereren</w:t>
      </w:r>
      <w:proofErr w:type="gramEnd"/>
      <w:r w:rsidR="00980EE3" w:rsidRPr="00544DC6">
        <w:rPr>
          <w:rFonts w:ascii="Garamond" w:hAnsi="Garamond"/>
        </w:rPr>
        <w:t xml:space="preserve"> </w:t>
      </w:r>
    </w:p>
    <w:p w:rsidR="005B0C34" w:rsidRPr="00544DC6" w:rsidRDefault="005B0C34" w:rsidP="00072061">
      <w:pPr>
        <w:ind w:left="1416"/>
        <w:jc w:val="both"/>
        <w:rPr>
          <w:rFonts w:ascii="Garamond" w:hAnsi="Garamond"/>
        </w:rPr>
      </w:pPr>
    </w:p>
    <w:p w:rsidR="005D53C7" w:rsidRPr="00544DC6" w:rsidRDefault="005D53C7" w:rsidP="005D53C7">
      <w:pPr>
        <w:ind w:left="1416"/>
        <w:jc w:val="both"/>
        <w:rPr>
          <w:rFonts w:ascii="Garamond" w:hAnsi="Garamond"/>
        </w:rPr>
      </w:pPr>
      <w:r w:rsidRPr="00544DC6">
        <w:rPr>
          <w:rFonts w:ascii="Garamond" w:hAnsi="Garamond"/>
        </w:rPr>
        <w:t xml:space="preserve">Een </w:t>
      </w:r>
      <w:r w:rsidR="00980EE3" w:rsidRPr="00544DC6">
        <w:rPr>
          <w:rFonts w:ascii="Garamond" w:hAnsi="Garamond"/>
        </w:rPr>
        <w:t>seriële</w:t>
      </w:r>
      <w:r w:rsidRPr="00544DC6">
        <w:rPr>
          <w:rFonts w:ascii="Garamond" w:hAnsi="Garamond"/>
        </w:rPr>
        <w:t xml:space="preserve"> hybride heeft een verbrandingsmotor die mechanische energie opwekt door fossiele energie te verbranden. Deze mechanische energie wordt door een generator omgezet in elektrische energie waarmee de elektromotor wordt aangestuurd. Deze elektromotor – die tevens energie kan halen uit een batterijpakket in plaats van uit een generator – stuurt de verder conventione</w:t>
      </w:r>
      <w:r w:rsidR="008201C1" w:rsidRPr="00544DC6">
        <w:rPr>
          <w:rFonts w:ascii="Garamond" w:hAnsi="Garamond"/>
        </w:rPr>
        <w:t>le aandrijflijn aan. Een</w:t>
      </w:r>
      <w:r w:rsidRPr="00544DC6">
        <w:rPr>
          <w:rFonts w:ascii="Garamond" w:hAnsi="Garamond"/>
        </w:rPr>
        <w:t xml:space="preserve"> seriële hybride kan tevens tijdens het remmen energie </w:t>
      </w:r>
      <w:proofErr w:type="gramStart"/>
      <w:r w:rsidRPr="00544DC6">
        <w:rPr>
          <w:rFonts w:ascii="Garamond" w:hAnsi="Garamond"/>
        </w:rPr>
        <w:t>recupereren</w:t>
      </w:r>
      <w:proofErr w:type="gramEnd"/>
      <w:r w:rsidRPr="00544DC6">
        <w:rPr>
          <w:rFonts w:ascii="Garamond" w:hAnsi="Garamond"/>
        </w:rPr>
        <w:t xml:space="preserve">. </w:t>
      </w:r>
    </w:p>
    <w:p w:rsidR="00072061" w:rsidRPr="00544DC6" w:rsidRDefault="00072061" w:rsidP="00072061">
      <w:pPr>
        <w:ind w:left="1416"/>
        <w:jc w:val="both"/>
        <w:rPr>
          <w:rFonts w:ascii="Garamond" w:hAnsi="Garamond"/>
        </w:rPr>
      </w:pPr>
    </w:p>
    <w:p w:rsidR="00E60F61" w:rsidRPr="00544DC6" w:rsidRDefault="00E60F61" w:rsidP="00F71B20">
      <w:pPr>
        <w:numPr>
          <w:ilvl w:val="0"/>
          <w:numId w:val="36"/>
        </w:numPr>
        <w:jc w:val="both"/>
        <w:rPr>
          <w:rFonts w:ascii="Garamond" w:hAnsi="Garamond"/>
        </w:rPr>
      </w:pPr>
      <w:r w:rsidRPr="00544DC6">
        <w:rPr>
          <w:rFonts w:ascii="Garamond" w:hAnsi="Garamond"/>
          <w:i/>
        </w:rPr>
        <w:t xml:space="preserve">Upgrading </w:t>
      </w:r>
      <w:r w:rsidR="00D45592" w:rsidRPr="00544DC6">
        <w:rPr>
          <w:rFonts w:ascii="Garamond" w:hAnsi="Garamond"/>
          <w:i/>
        </w:rPr>
        <w:t xml:space="preserve">en reviseren </w:t>
      </w:r>
      <w:r w:rsidRPr="00544DC6">
        <w:rPr>
          <w:rFonts w:ascii="Garamond" w:hAnsi="Garamond"/>
          <w:i/>
        </w:rPr>
        <w:t>van bestaand materieel;</w:t>
      </w:r>
    </w:p>
    <w:p w:rsidR="00072061" w:rsidRPr="00544DC6" w:rsidRDefault="00D45592" w:rsidP="00072061">
      <w:pPr>
        <w:ind w:left="1416"/>
        <w:jc w:val="both"/>
        <w:rPr>
          <w:rFonts w:ascii="Garamond" w:hAnsi="Garamond"/>
        </w:rPr>
      </w:pPr>
      <w:r w:rsidRPr="00544DC6">
        <w:rPr>
          <w:rFonts w:ascii="Garamond" w:hAnsi="Garamond"/>
        </w:rPr>
        <w:t xml:space="preserve">Feitelijk zijn alle componenten van een bestaande enigszins gedateerde bus te vervangen. Dit geldt des te meer voor de veel belaste componenten die onderdeel vormen van de aandrijflijn. </w:t>
      </w:r>
      <w:r w:rsidR="00A9701A" w:rsidRPr="00544DC6">
        <w:rPr>
          <w:rFonts w:ascii="Garamond" w:hAnsi="Garamond"/>
        </w:rPr>
        <w:t>Het verder en uitvoerig behandelen van deze opties is in het licht van deze studie van weinig toegevoegde waarde.</w:t>
      </w:r>
      <w:r w:rsidR="0076074E" w:rsidRPr="00544DC6">
        <w:rPr>
          <w:rFonts w:ascii="Garamond" w:hAnsi="Garamond"/>
        </w:rPr>
        <w:t xml:space="preserve"> </w:t>
      </w:r>
    </w:p>
    <w:p w:rsidR="00072061" w:rsidRPr="00544DC6" w:rsidRDefault="00072061" w:rsidP="00072061">
      <w:pPr>
        <w:ind w:left="1416"/>
        <w:jc w:val="both"/>
        <w:rPr>
          <w:rFonts w:ascii="Garamond" w:hAnsi="Garamond"/>
        </w:rPr>
      </w:pPr>
    </w:p>
    <w:p w:rsidR="001C552D" w:rsidRPr="00544DC6" w:rsidRDefault="00E60F61" w:rsidP="00F71B20">
      <w:pPr>
        <w:numPr>
          <w:ilvl w:val="0"/>
          <w:numId w:val="36"/>
        </w:numPr>
        <w:jc w:val="both"/>
        <w:rPr>
          <w:rFonts w:ascii="Garamond" w:hAnsi="Garamond"/>
        </w:rPr>
      </w:pPr>
      <w:r w:rsidRPr="00544DC6">
        <w:rPr>
          <w:rFonts w:ascii="Garamond" w:hAnsi="Garamond"/>
          <w:i/>
        </w:rPr>
        <w:t>Overige innovaties waaronder de toepassing van waterstof als brandstof.</w:t>
      </w:r>
      <w:r w:rsidR="001C552D" w:rsidRPr="00544DC6">
        <w:rPr>
          <w:rFonts w:ascii="Garamond" w:hAnsi="Garamond"/>
          <w:i/>
        </w:rPr>
        <w:t xml:space="preserve"> </w:t>
      </w:r>
    </w:p>
    <w:p w:rsidR="007D0DAC" w:rsidRPr="00544DC6" w:rsidRDefault="008844FF" w:rsidP="007D0DAC">
      <w:pPr>
        <w:ind w:left="1416"/>
        <w:jc w:val="both"/>
        <w:rPr>
          <w:rFonts w:ascii="Garamond" w:hAnsi="Garamond"/>
        </w:rPr>
      </w:pPr>
      <w:r w:rsidRPr="00544DC6">
        <w:rPr>
          <w:rFonts w:ascii="Garamond" w:hAnsi="Garamond"/>
        </w:rPr>
        <w:t xml:space="preserve">In de kantlijn van de overige observaties ziet Blanker (2009, p38-41) de nodige randontwikkelingen. Zo zijn de eerste brandstofcelbussen zichtbaar en zijn er veel </w:t>
      </w:r>
      <w:r w:rsidR="00133F31" w:rsidRPr="00544DC6">
        <w:rPr>
          <w:rFonts w:ascii="Garamond" w:hAnsi="Garamond"/>
        </w:rPr>
        <w:t>toepassingen zichtbaar die het midden houden tussen meerdere van bovenstaande</w:t>
      </w:r>
      <w:r w:rsidR="00013D8B" w:rsidRPr="00544DC6">
        <w:rPr>
          <w:rFonts w:ascii="Garamond" w:hAnsi="Garamond"/>
        </w:rPr>
        <w:t xml:space="preserve"> ontwikkelingen.</w:t>
      </w:r>
      <w:r w:rsidRPr="00544DC6">
        <w:rPr>
          <w:rFonts w:ascii="Garamond" w:hAnsi="Garamond"/>
        </w:rPr>
        <w:t xml:space="preserve"> </w:t>
      </w:r>
    </w:p>
    <w:p w:rsidR="007D0DAC" w:rsidRPr="00544DC6" w:rsidRDefault="007D0DAC" w:rsidP="007D0DAC">
      <w:pPr>
        <w:jc w:val="both"/>
        <w:rPr>
          <w:rFonts w:ascii="Garamond" w:hAnsi="Garamond"/>
        </w:rPr>
      </w:pPr>
    </w:p>
    <w:p w:rsidR="007D0DAC" w:rsidRPr="00544DC6" w:rsidRDefault="007D0DAC" w:rsidP="007D0DAC">
      <w:pPr>
        <w:jc w:val="both"/>
        <w:rPr>
          <w:rFonts w:ascii="Garamond" w:hAnsi="Garamond"/>
        </w:rPr>
      </w:pPr>
      <w:r w:rsidRPr="00544DC6">
        <w:rPr>
          <w:rFonts w:ascii="Garamond" w:hAnsi="Garamond"/>
        </w:rPr>
        <w:t xml:space="preserve">Wat ontbreekt in de bovenstaande uiteenzetting is een beschouwing van het potentieel van een aandrijflijn met wielnaafmotor. </w:t>
      </w:r>
      <w:r w:rsidR="006F7456" w:rsidRPr="00544DC6">
        <w:rPr>
          <w:rFonts w:ascii="Garamond" w:hAnsi="Garamond"/>
        </w:rPr>
        <w:t xml:space="preserve">In de volgende paragraaf wordt het concept van de wielnaafmotor nader toegelicht en wordt de ingrijpende invloed van de wielnaaftechniek op de </w:t>
      </w:r>
      <w:r w:rsidR="0072280B" w:rsidRPr="00544DC6">
        <w:rPr>
          <w:rFonts w:ascii="Garamond" w:hAnsi="Garamond"/>
        </w:rPr>
        <w:t>conventionele</w:t>
      </w:r>
      <w:r w:rsidR="006F7456" w:rsidRPr="00544DC6">
        <w:rPr>
          <w:rFonts w:ascii="Garamond" w:hAnsi="Garamond"/>
        </w:rPr>
        <w:t xml:space="preserve"> aandrijflijn</w:t>
      </w:r>
      <w:r w:rsidRPr="00544DC6">
        <w:rPr>
          <w:rFonts w:ascii="Garamond" w:hAnsi="Garamond"/>
        </w:rPr>
        <w:t xml:space="preserve"> </w:t>
      </w:r>
      <w:r w:rsidR="006F7456" w:rsidRPr="00544DC6">
        <w:rPr>
          <w:rFonts w:ascii="Garamond" w:hAnsi="Garamond"/>
        </w:rPr>
        <w:t>uitgelegd.</w:t>
      </w:r>
    </w:p>
    <w:p w:rsidR="00051C39" w:rsidRPr="00544DC6" w:rsidRDefault="00B13961" w:rsidP="00051C39">
      <w:pPr>
        <w:numPr>
          <w:ilvl w:val="0"/>
          <w:numId w:val="1"/>
        </w:numPr>
        <w:pBdr>
          <w:top w:val="single" w:sz="4" w:space="1" w:color="auto"/>
          <w:bottom w:val="single" w:sz="4" w:space="1" w:color="auto"/>
        </w:pBdr>
        <w:spacing w:line="360" w:lineRule="auto"/>
        <w:jc w:val="center"/>
        <w:outlineLvl w:val="0"/>
        <w:rPr>
          <w:rFonts w:ascii="Garamond" w:hAnsi="Garamond"/>
          <w:b/>
          <w:bCs/>
        </w:rPr>
      </w:pPr>
      <w:r w:rsidRPr="00544DC6">
        <w:rPr>
          <w:rFonts w:ascii="Garamond" w:hAnsi="Garamond"/>
        </w:rPr>
        <w:br w:type="page"/>
      </w:r>
      <w:r w:rsidR="00051C39" w:rsidRPr="00544DC6">
        <w:rPr>
          <w:rFonts w:ascii="Garamond" w:hAnsi="Garamond"/>
          <w:b/>
          <w:bCs/>
        </w:rPr>
        <w:lastRenderedPageBreak/>
        <w:t>Introductie van de wielnaafmotor als aandrijftechniek</w:t>
      </w:r>
    </w:p>
    <w:p w:rsidR="00051C39" w:rsidRPr="00544DC6" w:rsidRDefault="00051C39" w:rsidP="00051C39">
      <w:pPr>
        <w:jc w:val="both"/>
        <w:rPr>
          <w:rFonts w:ascii="Garamond" w:hAnsi="Garamond"/>
        </w:rPr>
      </w:pPr>
    </w:p>
    <w:p w:rsidR="00051C39" w:rsidRPr="00544DC6" w:rsidRDefault="00051C39" w:rsidP="00051C39">
      <w:pPr>
        <w:jc w:val="both"/>
        <w:rPr>
          <w:rFonts w:ascii="Garamond" w:hAnsi="Garamond"/>
        </w:rPr>
      </w:pPr>
    </w:p>
    <w:p w:rsidR="00317B99" w:rsidRPr="00544DC6" w:rsidRDefault="001C35B8" w:rsidP="00051C39">
      <w:pPr>
        <w:rPr>
          <w:rFonts w:ascii="Garamond" w:hAnsi="Garamond"/>
          <w:b/>
          <w:bCs/>
        </w:rPr>
      </w:pPr>
      <w:r w:rsidRPr="00544DC6">
        <w:rPr>
          <w:rFonts w:ascii="Garamond" w:hAnsi="Garamond"/>
          <w:b/>
          <w:bCs/>
        </w:rPr>
        <w:t xml:space="preserve">14.1 </w:t>
      </w:r>
      <w:r w:rsidR="00431EC4" w:rsidRPr="00544DC6">
        <w:rPr>
          <w:rFonts w:ascii="Garamond" w:hAnsi="Garamond"/>
          <w:b/>
          <w:bCs/>
        </w:rPr>
        <w:t>Wielnaaftechniek</w:t>
      </w:r>
    </w:p>
    <w:p w:rsidR="00082D16" w:rsidRPr="00544DC6" w:rsidRDefault="00431EC4" w:rsidP="00E52D78">
      <w:pPr>
        <w:jc w:val="both"/>
        <w:rPr>
          <w:rFonts w:ascii="Garamond" w:hAnsi="Garamond"/>
          <w:bCs/>
        </w:rPr>
      </w:pPr>
      <w:r w:rsidRPr="00544DC6">
        <w:rPr>
          <w:rFonts w:ascii="Garamond" w:hAnsi="Garamond"/>
          <w:bCs/>
        </w:rPr>
        <w:t xml:space="preserve">Analoog aan </w:t>
      </w:r>
      <w:r w:rsidR="00EB2D7F" w:rsidRPr="00544DC6">
        <w:rPr>
          <w:rFonts w:ascii="Garamond" w:hAnsi="Garamond"/>
          <w:bCs/>
        </w:rPr>
        <w:t xml:space="preserve">het benoemen van de componenten van de conventionele </w:t>
      </w:r>
      <w:r w:rsidRPr="00544DC6">
        <w:rPr>
          <w:rFonts w:ascii="Garamond" w:hAnsi="Garamond"/>
          <w:bCs/>
        </w:rPr>
        <w:t xml:space="preserve">aandrijflijn </w:t>
      </w:r>
      <w:r w:rsidR="00082D16" w:rsidRPr="00544DC6">
        <w:rPr>
          <w:rFonts w:ascii="Garamond" w:hAnsi="Garamond"/>
          <w:bCs/>
        </w:rPr>
        <w:t xml:space="preserve">is er een opsomming te maken van de aandrijflijn van een wielnaafmotor aangedreven voertuig. Een dergelijke opsomming zou zich echter beperken tot het wiel zelf. </w:t>
      </w:r>
      <w:r w:rsidR="00866C03" w:rsidRPr="00544DC6">
        <w:rPr>
          <w:rFonts w:ascii="Garamond" w:hAnsi="Garamond"/>
          <w:bCs/>
        </w:rPr>
        <w:t>De ingrijpende hervorming va</w:t>
      </w:r>
      <w:r w:rsidR="00702875" w:rsidRPr="00544DC6">
        <w:rPr>
          <w:rFonts w:ascii="Garamond" w:hAnsi="Garamond"/>
          <w:bCs/>
        </w:rPr>
        <w:t xml:space="preserve">n de conventionele aandrijflijn diskwalificeert de behoefte aan tal van elementen zoals een reguliere motor, koppeling, versnellingsbak, differentieel en dergelijke meer. </w:t>
      </w:r>
    </w:p>
    <w:p w:rsidR="00702875" w:rsidRPr="00544DC6" w:rsidRDefault="00702875" w:rsidP="00E52D78">
      <w:pPr>
        <w:jc w:val="both"/>
        <w:rPr>
          <w:rFonts w:ascii="Garamond" w:hAnsi="Garamond"/>
          <w:bCs/>
        </w:rPr>
      </w:pPr>
    </w:p>
    <w:p w:rsidR="00702875" w:rsidRPr="00544DC6" w:rsidRDefault="00702875" w:rsidP="00E52D78">
      <w:pPr>
        <w:jc w:val="both"/>
        <w:rPr>
          <w:rFonts w:ascii="Garamond" w:hAnsi="Garamond"/>
          <w:bCs/>
        </w:rPr>
      </w:pPr>
      <w:r w:rsidRPr="00544DC6">
        <w:rPr>
          <w:rFonts w:ascii="Garamond" w:hAnsi="Garamond"/>
          <w:bCs/>
        </w:rPr>
        <w:t xml:space="preserve">Wellicht dat de </w:t>
      </w:r>
      <w:r w:rsidR="00980EE3" w:rsidRPr="00544DC6">
        <w:rPr>
          <w:rFonts w:ascii="Garamond" w:hAnsi="Garamond"/>
          <w:bCs/>
        </w:rPr>
        <w:t xml:space="preserve">ingrijpende natuur van de wielnaafmotor het best tot uiting komt in een korte beschrijving van de </w:t>
      </w:r>
      <w:r w:rsidR="00F91822" w:rsidRPr="00544DC6">
        <w:rPr>
          <w:rFonts w:ascii="Garamond" w:hAnsi="Garamond"/>
          <w:bCs/>
        </w:rPr>
        <w:t xml:space="preserve">architectuur en </w:t>
      </w:r>
      <w:r w:rsidR="00980EE3" w:rsidRPr="00544DC6">
        <w:rPr>
          <w:rFonts w:ascii="Garamond" w:hAnsi="Garamond"/>
          <w:bCs/>
        </w:rPr>
        <w:t xml:space="preserve">werking van de wielnaafmotor. </w:t>
      </w:r>
    </w:p>
    <w:p w:rsidR="00980EE3" w:rsidRPr="00544DC6" w:rsidRDefault="00980EE3" w:rsidP="000658DA">
      <w:pPr>
        <w:rPr>
          <w:rFonts w:ascii="Garamond" w:hAnsi="Garamond"/>
          <w:bCs/>
        </w:rPr>
      </w:pPr>
    </w:p>
    <w:p w:rsidR="00446F3D" w:rsidRPr="00544DC6" w:rsidRDefault="00446F3D" w:rsidP="00446F3D">
      <w:pPr>
        <w:rPr>
          <w:rFonts w:ascii="Garamond" w:hAnsi="Garamond"/>
          <w:bCs/>
          <w:i/>
        </w:rPr>
      </w:pPr>
      <w:r w:rsidRPr="00544DC6">
        <w:rPr>
          <w:rFonts w:ascii="Garamond" w:hAnsi="Garamond"/>
          <w:bCs/>
          <w:i/>
        </w:rPr>
        <w:t xml:space="preserve">Fig. 8 </w:t>
      </w:r>
      <w:proofErr w:type="spellStart"/>
      <w:r w:rsidRPr="00544DC6">
        <w:rPr>
          <w:rFonts w:ascii="Garamond" w:hAnsi="Garamond"/>
          <w:bCs/>
          <w:i/>
        </w:rPr>
        <w:t>Exploded</w:t>
      </w:r>
      <w:proofErr w:type="spellEnd"/>
      <w:r w:rsidRPr="00544DC6">
        <w:rPr>
          <w:rFonts w:ascii="Garamond" w:hAnsi="Garamond"/>
          <w:bCs/>
          <w:i/>
        </w:rPr>
        <w:t xml:space="preserve"> View wielnaafmotor van e-Traction productie (Van de Pas, 2009 p 12)</w:t>
      </w:r>
    </w:p>
    <w:p w:rsidR="00980EE3" w:rsidRPr="00544DC6" w:rsidRDefault="007C6B54" w:rsidP="000658DA">
      <w:pPr>
        <w:rPr>
          <w:rFonts w:ascii="Garamond" w:hAnsi="Garamond"/>
          <w:bCs/>
        </w:rPr>
      </w:pPr>
      <w:r w:rsidRPr="00544DC6">
        <w:rPr>
          <w:rFonts w:ascii="Garamond" w:hAnsi="Garamond"/>
          <w:bCs/>
          <w:noProof/>
          <w:lang w:val="en-US" w:eastAsia="en-US"/>
        </w:rPr>
        <w:drawing>
          <wp:inline distT="0" distB="0" distL="0" distR="0">
            <wp:extent cx="5760720" cy="3749040"/>
            <wp:effectExtent l="19050" t="0" r="0" b="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58" cstate="print"/>
                    <a:srcRect/>
                    <a:stretch>
                      <a:fillRect/>
                    </a:stretch>
                  </pic:blipFill>
                  <pic:spPr bwMode="auto">
                    <a:xfrm>
                      <a:off x="0" y="0"/>
                      <a:ext cx="5760720" cy="3749040"/>
                    </a:xfrm>
                    <a:prstGeom prst="rect">
                      <a:avLst/>
                    </a:prstGeom>
                    <a:noFill/>
                    <a:ln w="9525">
                      <a:noFill/>
                      <a:miter lim="800000"/>
                      <a:headEnd/>
                      <a:tailEnd/>
                    </a:ln>
                  </pic:spPr>
                </pic:pic>
              </a:graphicData>
            </a:graphic>
          </wp:inline>
        </w:drawing>
      </w:r>
    </w:p>
    <w:p w:rsidR="000658DA" w:rsidRPr="00544DC6" w:rsidRDefault="000658DA" w:rsidP="000658DA">
      <w:pPr>
        <w:rPr>
          <w:rFonts w:ascii="Garamond" w:hAnsi="Garamond"/>
          <w:bCs/>
        </w:rPr>
      </w:pPr>
    </w:p>
    <w:p w:rsidR="00F91822" w:rsidRPr="00544DC6" w:rsidRDefault="00F91822" w:rsidP="00E52D78">
      <w:pPr>
        <w:jc w:val="both"/>
        <w:rPr>
          <w:rFonts w:ascii="Garamond" w:hAnsi="Garamond"/>
          <w:bCs/>
        </w:rPr>
      </w:pPr>
      <w:r w:rsidRPr="00544DC6">
        <w:rPr>
          <w:rFonts w:ascii="Garamond" w:hAnsi="Garamond"/>
          <w:bCs/>
        </w:rPr>
        <w:t xml:space="preserve">In beginsel is de wielnaafmotor een reguliere elektromotor geplaatst in het wiel. Het wiel, uitgerust met elektromagneet, fungeert als stator. Dit deel van de motor draait dus </w:t>
      </w:r>
      <w:r w:rsidR="00C026D5" w:rsidRPr="00544DC6">
        <w:rPr>
          <w:rFonts w:ascii="Garamond" w:hAnsi="Garamond"/>
          <w:bCs/>
        </w:rPr>
        <w:t xml:space="preserve">niet. </w:t>
      </w:r>
      <w:proofErr w:type="gramStart"/>
      <w:r w:rsidR="00C026D5" w:rsidRPr="00544DC6">
        <w:rPr>
          <w:rFonts w:ascii="Garamond" w:hAnsi="Garamond"/>
          <w:bCs/>
        </w:rPr>
        <w:t xml:space="preserve">Afhankelijk van gemaakte ontwerpkeuzen worden elektronica en koeling </w:t>
      </w:r>
      <w:r w:rsidR="002A4471" w:rsidRPr="00544DC6">
        <w:rPr>
          <w:rFonts w:ascii="Garamond" w:hAnsi="Garamond"/>
          <w:bCs/>
        </w:rPr>
        <w:t xml:space="preserve">al dan niet </w:t>
      </w:r>
      <w:r w:rsidR="00C026D5" w:rsidRPr="00544DC6">
        <w:rPr>
          <w:rFonts w:ascii="Garamond" w:hAnsi="Garamond"/>
          <w:bCs/>
        </w:rPr>
        <w:t xml:space="preserve">in het wiel geïntegreerd. </w:t>
      </w:r>
      <w:proofErr w:type="gramEnd"/>
      <w:r w:rsidR="00C026D5" w:rsidRPr="00544DC6">
        <w:rPr>
          <w:rFonts w:ascii="Garamond" w:hAnsi="Garamond"/>
          <w:bCs/>
        </w:rPr>
        <w:t>De om het wiel gemonteerde velg bevat permanente magneten en fungeert als rotor. Door de afstotende werking van het magnetische veld tussen stator en rotor begint de velg en daarmee de band te draaien en ontstaat er beweging.</w:t>
      </w:r>
      <w:r w:rsidR="000B7197" w:rsidRPr="00544DC6">
        <w:rPr>
          <w:rFonts w:ascii="Garamond" w:hAnsi="Garamond"/>
          <w:bCs/>
        </w:rPr>
        <w:t xml:space="preserve"> Het draaiende wiel zorgt vervolgens voor de voort- of achterwaartse beweging van het </w:t>
      </w:r>
      <w:r w:rsidR="00013D8B" w:rsidRPr="00544DC6">
        <w:rPr>
          <w:rFonts w:ascii="Garamond" w:hAnsi="Garamond"/>
          <w:bCs/>
        </w:rPr>
        <w:t xml:space="preserve">voertuig. </w:t>
      </w:r>
    </w:p>
    <w:p w:rsidR="006375D7" w:rsidRPr="00544DC6" w:rsidRDefault="006375D7" w:rsidP="00E52D78">
      <w:pPr>
        <w:jc w:val="both"/>
        <w:rPr>
          <w:rFonts w:ascii="Garamond" w:hAnsi="Garamond"/>
          <w:bCs/>
        </w:rPr>
      </w:pPr>
    </w:p>
    <w:p w:rsidR="006375D7" w:rsidRPr="00544DC6" w:rsidRDefault="006375D7" w:rsidP="00E52D78">
      <w:pPr>
        <w:jc w:val="both"/>
        <w:rPr>
          <w:rFonts w:ascii="Garamond" w:hAnsi="Garamond"/>
          <w:bCs/>
        </w:rPr>
      </w:pPr>
      <w:r w:rsidRPr="00544DC6">
        <w:rPr>
          <w:rFonts w:ascii="Garamond" w:hAnsi="Garamond"/>
          <w:bCs/>
        </w:rPr>
        <w:t xml:space="preserve">Wielnaafmotoren worden in de regel elektrisch gevoed. De herkomst van </w:t>
      </w:r>
      <w:r w:rsidR="000B1AF3" w:rsidRPr="00544DC6">
        <w:rPr>
          <w:rFonts w:ascii="Garamond" w:hAnsi="Garamond"/>
          <w:bCs/>
        </w:rPr>
        <w:t xml:space="preserve">deze </w:t>
      </w:r>
      <w:r w:rsidRPr="00544DC6">
        <w:rPr>
          <w:rFonts w:ascii="Garamond" w:hAnsi="Garamond"/>
          <w:bCs/>
        </w:rPr>
        <w:t xml:space="preserve">elektrische energie is doorgaans een in het voertuig aanwezig accupakket. De energie in deze accupakketten kan afkomstig zijn van netstroom, of van het omzetten van chemische energie in elektrische energie aan boord van het voertuig. Dit kan ondermeer door toepassing van een dieselgenerator of een brandstofcel. Een dergelijke toepassing wordt doorgaans additioneel toegepast naast het laden van netstroom en wordt ook wel aangeduid met de term </w:t>
      </w:r>
      <w:proofErr w:type="spellStart"/>
      <w:r w:rsidRPr="00544DC6">
        <w:rPr>
          <w:rFonts w:ascii="Garamond" w:hAnsi="Garamond"/>
          <w:bCs/>
        </w:rPr>
        <w:t>range-extender</w:t>
      </w:r>
      <w:proofErr w:type="spellEnd"/>
      <w:r w:rsidRPr="00544DC6">
        <w:rPr>
          <w:rFonts w:ascii="Garamond" w:hAnsi="Garamond"/>
          <w:bCs/>
        </w:rPr>
        <w:t xml:space="preserve">. </w:t>
      </w:r>
      <w:r w:rsidR="00E05798" w:rsidRPr="00544DC6">
        <w:rPr>
          <w:rFonts w:ascii="Garamond" w:hAnsi="Garamond"/>
          <w:bCs/>
        </w:rPr>
        <w:t xml:space="preserve">Dergelijke </w:t>
      </w:r>
      <w:r w:rsidR="00E05798" w:rsidRPr="00544DC6">
        <w:rPr>
          <w:rFonts w:ascii="Garamond" w:hAnsi="Garamond"/>
          <w:bCs/>
        </w:rPr>
        <w:lastRenderedPageBreak/>
        <w:t xml:space="preserve">componenten behoren </w:t>
      </w:r>
      <w:proofErr w:type="gramStart"/>
      <w:r w:rsidR="00E05798" w:rsidRPr="00544DC6">
        <w:rPr>
          <w:rFonts w:ascii="Garamond" w:hAnsi="Garamond"/>
          <w:bCs/>
        </w:rPr>
        <w:t>evenwel</w:t>
      </w:r>
      <w:proofErr w:type="gramEnd"/>
      <w:r w:rsidR="00E05798" w:rsidRPr="00544DC6">
        <w:rPr>
          <w:rFonts w:ascii="Garamond" w:hAnsi="Garamond"/>
          <w:bCs/>
        </w:rPr>
        <w:t xml:space="preserve"> niet bij de directe beschrijving van de aandrijflijn. </w:t>
      </w:r>
      <w:r w:rsidR="000B1AF3" w:rsidRPr="00544DC6">
        <w:rPr>
          <w:rFonts w:ascii="Garamond" w:hAnsi="Garamond"/>
          <w:bCs/>
        </w:rPr>
        <w:t xml:space="preserve">Deze </w:t>
      </w:r>
      <w:proofErr w:type="spellStart"/>
      <w:r w:rsidR="000B1AF3" w:rsidRPr="00544DC6">
        <w:rPr>
          <w:rFonts w:ascii="Garamond" w:hAnsi="Garamond"/>
          <w:bCs/>
        </w:rPr>
        <w:t>range-extender</w:t>
      </w:r>
      <w:proofErr w:type="spellEnd"/>
      <w:r w:rsidR="000B1AF3" w:rsidRPr="00544DC6">
        <w:rPr>
          <w:rFonts w:ascii="Garamond" w:hAnsi="Garamond"/>
          <w:bCs/>
        </w:rPr>
        <w:t xml:space="preserve"> zorgt er, zoals het woord zegt, voor dat de actieradius van het voertuig </w:t>
      </w:r>
      <w:proofErr w:type="gramStart"/>
      <w:r w:rsidR="000B1AF3" w:rsidRPr="00544DC6">
        <w:rPr>
          <w:rFonts w:ascii="Garamond" w:hAnsi="Garamond"/>
          <w:bCs/>
        </w:rPr>
        <w:t>verlengt</w:t>
      </w:r>
      <w:proofErr w:type="gramEnd"/>
      <w:r w:rsidR="000B1AF3" w:rsidRPr="00544DC6">
        <w:rPr>
          <w:rFonts w:ascii="Garamond" w:hAnsi="Garamond"/>
          <w:bCs/>
        </w:rPr>
        <w:t xml:space="preserve"> wordt. </w:t>
      </w:r>
      <w:r w:rsidRPr="00544DC6">
        <w:rPr>
          <w:rFonts w:ascii="Garamond" w:hAnsi="Garamond"/>
          <w:bCs/>
        </w:rPr>
        <w:t xml:space="preserve"> </w:t>
      </w:r>
    </w:p>
    <w:p w:rsidR="00C026D5" w:rsidRPr="00544DC6" w:rsidRDefault="00C026D5" w:rsidP="00E52D78">
      <w:pPr>
        <w:jc w:val="both"/>
        <w:rPr>
          <w:rFonts w:ascii="Garamond" w:hAnsi="Garamond"/>
          <w:bCs/>
        </w:rPr>
      </w:pPr>
    </w:p>
    <w:p w:rsidR="00C026D5" w:rsidRPr="00544DC6" w:rsidRDefault="000B1AF3" w:rsidP="00E52D78">
      <w:pPr>
        <w:jc w:val="both"/>
        <w:rPr>
          <w:rFonts w:ascii="Garamond" w:hAnsi="Garamond"/>
          <w:bCs/>
        </w:rPr>
      </w:pPr>
      <w:r w:rsidRPr="00544DC6">
        <w:rPr>
          <w:rFonts w:ascii="Garamond" w:hAnsi="Garamond"/>
          <w:bCs/>
        </w:rPr>
        <w:t>T</w:t>
      </w:r>
      <w:r w:rsidR="00C026D5" w:rsidRPr="00544DC6">
        <w:rPr>
          <w:rFonts w:ascii="Garamond" w:hAnsi="Garamond"/>
          <w:bCs/>
        </w:rPr>
        <w:t xml:space="preserve">oepassing van slimme </w:t>
      </w:r>
      <w:r w:rsidR="007B657A" w:rsidRPr="00544DC6">
        <w:rPr>
          <w:rFonts w:ascii="Garamond" w:hAnsi="Garamond"/>
          <w:bCs/>
        </w:rPr>
        <w:t xml:space="preserve">elektrische </w:t>
      </w:r>
      <w:r w:rsidR="00C026D5" w:rsidRPr="00544DC6">
        <w:rPr>
          <w:rFonts w:ascii="Garamond" w:hAnsi="Garamond"/>
          <w:bCs/>
        </w:rPr>
        <w:t xml:space="preserve">systemen </w:t>
      </w:r>
      <w:r w:rsidR="007B657A" w:rsidRPr="00544DC6">
        <w:rPr>
          <w:rFonts w:ascii="Garamond" w:hAnsi="Garamond"/>
          <w:bCs/>
        </w:rPr>
        <w:t xml:space="preserve">en software </w:t>
      </w:r>
      <w:r w:rsidRPr="00544DC6">
        <w:rPr>
          <w:rFonts w:ascii="Garamond" w:hAnsi="Garamond"/>
          <w:bCs/>
        </w:rPr>
        <w:t xml:space="preserve">maakt </w:t>
      </w:r>
      <w:r w:rsidR="007B657A" w:rsidRPr="00544DC6">
        <w:rPr>
          <w:rFonts w:ascii="Garamond" w:hAnsi="Garamond"/>
          <w:bCs/>
        </w:rPr>
        <w:t xml:space="preserve">de toepassing van een differentieel overbodig. Het </w:t>
      </w:r>
      <w:proofErr w:type="spellStart"/>
      <w:r w:rsidR="007B657A" w:rsidRPr="00544DC6">
        <w:rPr>
          <w:rFonts w:ascii="Garamond" w:hAnsi="Garamond"/>
          <w:bCs/>
        </w:rPr>
        <w:t>voertuigmanagementsysteem</w:t>
      </w:r>
      <w:proofErr w:type="spellEnd"/>
      <w:r w:rsidR="007B657A" w:rsidRPr="00544DC6">
        <w:rPr>
          <w:rFonts w:ascii="Garamond" w:hAnsi="Garamond"/>
          <w:bCs/>
        </w:rPr>
        <w:t xml:space="preserve"> vertelt de wielen hoe zij ten opzicht van elkaar moeten draaien om bijvoorbeeld bochten te kunnen nemen. </w:t>
      </w:r>
    </w:p>
    <w:p w:rsidR="00C83165" w:rsidRPr="00544DC6" w:rsidRDefault="00C83165" w:rsidP="00E52D78">
      <w:pPr>
        <w:jc w:val="both"/>
        <w:rPr>
          <w:rFonts w:ascii="Garamond" w:hAnsi="Garamond"/>
          <w:bCs/>
        </w:rPr>
      </w:pPr>
    </w:p>
    <w:p w:rsidR="00444194" w:rsidRPr="00544DC6" w:rsidRDefault="00814997" w:rsidP="00E52D78">
      <w:pPr>
        <w:jc w:val="both"/>
        <w:rPr>
          <w:rFonts w:ascii="Garamond" w:hAnsi="Garamond"/>
          <w:bCs/>
        </w:rPr>
      </w:pPr>
      <w:r w:rsidRPr="00544DC6">
        <w:rPr>
          <w:rFonts w:ascii="Garamond" w:hAnsi="Garamond"/>
          <w:bCs/>
        </w:rPr>
        <w:t xml:space="preserve">Remmen </w:t>
      </w:r>
      <w:proofErr w:type="gramStart"/>
      <w:r w:rsidRPr="00544DC6">
        <w:rPr>
          <w:rFonts w:ascii="Garamond" w:hAnsi="Garamond"/>
          <w:bCs/>
        </w:rPr>
        <w:t>kan</w:t>
      </w:r>
      <w:proofErr w:type="gramEnd"/>
      <w:r w:rsidRPr="00544DC6">
        <w:rPr>
          <w:rFonts w:ascii="Garamond" w:hAnsi="Garamond"/>
          <w:bCs/>
        </w:rPr>
        <w:t xml:space="preserve"> </w:t>
      </w:r>
      <w:r w:rsidR="000B1AF3" w:rsidRPr="00544DC6">
        <w:rPr>
          <w:rFonts w:ascii="Garamond" w:hAnsi="Garamond"/>
          <w:bCs/>
        </w:rPr>
        <w:t>(</w:t>
      </w:r>
      <w:r w:rsidRPr="00544DC6">
        <w:rPr>
          <w:rFonts w:ascii="Garamond" w:hAnsi="Garamond"/>
          <w:bCs/>
        </w:rPr>
        <w:t>‘op de motor’</w:t>
      </w:r>
      <w:r w:rsidR="000B1AF3" w:rsidRPr="00544DC6">
        <w:rPr>
          <w:rFonts w:ascii="Garamond" w:hAnsi="Garamond"/>
          <w:bCs/>
        </w:rPr>
        <w:t>)</w:t>
      </w:r>
      <w:r w:rsidRPr="00544DC6">
        <w:rPr>
          <w:rFonts w:ascii="Garamond" w:hAnsi="Garamond"/>
          <w:bCs/>
        </w:rPr>
        <w:t xml:space="preserve"> reg</w:t>
      </w:r>
      <w:r w:rsidR="000B1AF3" w:rsidRPr="00544DC6">
        <w:rPr>
          <w:rFonts w:ascii="Garamond" w:hAnsi="Garamond"/>
          <w:bCs/>
        </w:rPr>
        <w:t>eneratief, maar ook</w:t>
      </w:r>
      <w:r w:rsidRPr="00544DC6">
        <w:rPr>
          <w:rFonts w:ascii="Garamond" w:hAnsi="Garamond"/>
          <w:bCs/>
        </w:rPr>
        <w:t xml:space="preserve"> conventioneel door gebruik van </w:t>
      </w:r>
      <w:r w:rsidR="00961643" w:rsidRPr="00544DC6">
        <w:rPr>
          <w:rFonts w:ascii="Garamond" w:hAnsi="Garamond"/>
          <w:bCs/>
        </w:rPr>
        <w:t xml:space="preserve">bijvoorbeeld </w:t>
      </w:r>
      <w:r w:rsidRPr="00544DC6">
        <w:rPr>
          <w:rFonts w:ascii="Garamond" w:hAnsi="Garamond"/>
          <w:bCs/>
        </w:rPr>
        <w:t xml:space="preserve">traditionele </w:t>
      </w:r>
      <w:r w:rsidR="00961643" w:rsidRPr="00544DC6">
        <w:rPr>
          <w:rFonts w:ascii="Garamond" w:hAnsi="Garamond"/>
          <w:bCs/>
        </w:rPr>
        <w:t>schijf</w:t>
      </w:r>
      <w:r w:rsidRPr="00544DC6">
        <w:rPr>
          <w:rFonts w:ascii="Garamond" w:hAnsi="Garamond"/>
          <w:bCs/>
        </w:rPr>
        <w:t xml:space="preserve">remsystemen. </w:t>
      </w:r>
      <w:r w:rsidR="00444194" w:rsidRPr="00544DC6">
        <w:rPr>
          <w:rFonts w:ascii="Garamond" w:hAnsi="Garamond"/>
          <w:bCs/>
        </w:rPr>
        <w:t xml:space="preserve">Hiermee is in kort bestek de werking van de wielnaafmotor in aandrijftechnische zin beschreven. </w:t>
      </w:r>
    </w:p>
    <w:p w:rsidR="00A975A6" w:rsidRPr="00544DC6" w:rsidRDefault="00A975A6" w:rsidP="00E52D78">
      <w:pPr>
        <w:jc w:val="both"/>
        <w:rPr>
          <w:rFonts w:ascii="Garamond" w:hAnsi="Garamond"/>
          <w:b/>
          <w:bCs/>
        </w:rPr>
      </w:pPr>
      <w:r w:rsidRPr="00544DC6">
        <w:rPr>
          <w:rFonts w:ascii="Garamond" w:hAnsi="Garamond"/>
          <w:b/>
          <w:bCs/>
        </w:rPr>
        <w:br/>
      </w:r>
      <w:r w:rsidR="001C35B8" w:rsidRPr="00544DC6">
        <w:rPr>
          <w:rFonts w:ascii="Garamond" w:hAnsi="Garamond"/>
          <w:b/>
          <w:bCs/>
        </w:rPr>
        <w:t xml:space="preserve">14.2 </w:t>
      </w:r>
      <w:r w:rsidRPr="00544DC6">
        <w:rPr>
          <w:rFonts w:ascii="Garamond" w:hAnsi="Garamond"/>
          <w:b/>
          <w:bCs/>
        </w:rPr>
        <w:t xml:space="preserve">Wielnaaftechniek in bustoepassingen </w:t>
      </w:r>
    </w:p>
    <w:p w:rsidR="00A975A6" w:rsidRPr="00544DC6" w:rsidRDefault="00961643" w:rsidP="00E52D78">
      <w:pPr>
        <w:jc w:val="both"/>
        <w:rPr>
          <w:rFonts w:ascii="Garamond" w:hAnsi="Garamond"/>
          <w:bCs/>
        </w:rPr>
      </w:pPr>
      <w:r w:rsidRPr="00544DC6">
        <w:rPr>
          <w:rFonts w:ascii="Garamond" w:hAnsi="Garamond"/>
          <w:bCs/>
        </w:rPr>
        <w:t xml:space="preserve">Momenteel wordt de wielnaafmotor nog niet in grote getallen toegepast in de busindustrie. Er zijn </w:t>
      </w:r>
      <w:proofErr w:type="gramStart"/>
      <w:r w:rsidRPr="00544DC6">
        <w:rPr>
          <w:rFonts w:ascii="Garamond" w:hAnsi="Garamond"/>
          <w:bCs/>
        </w:rPr>
        <w:t>evenwel</w:t>
      </w:r>
      <w:proofErr w:type="gramEnd"/>
      <w:r w:rsidRPr="00544DC6">
        <w:rPr>
          <w:rFonts w:ascii="Garamond" w:hAnsi="Garamond"/>
          <w:bCs/>
        </w:rPr>
        <w:t xml:space="preserve"> enkele manifestaties van lopende proefprojecten met wielnaafmotoren. </w:t>
      </w:r>
      <w:r w:rsidR="00471FDD" w:rsidRPr="00544DC6">
        <w:rPr>
          <w:rFonts w:ascii="Garamond" w:hAnsi="Garamond"/>
          <w:bCs/>
        </w:rPr>
        <w:t>Een drietal projecten zijn momenteel actueel in Nederland:</w:t>
      </w:r>
    </w:p>
    <w:p w:rsidR="00536E03" w:rsidRPr="00544DC6" w:rsidRDefault="00536E03" w:rsidP="00E52D78">
      <w:pPr>
        <w:jc w:val="both"/>
        <w:rPr>
          <w:rFonts w:ascii="Garamond" w:hAnsi="Garamond"/>
          <w:bCs/>
        </w:rPr>
      </w:pPr>
    </w:p>
    <w:p w:rsidR="00536E03" w:rsidRPr="00544DC6" w:rsidRDefault="00C317F2" w:rsidP="00E52D78">
      <w:pPr>
        <w:numPr>
          <w:ilvl w:val="0"/>
          <w:numId w:val="37"/>
        </w:numPr>
        <w:jc w:val="both"/>
        <w:rPr>
          <w:rFonts w:ascii="Garamond" w:hAnsi="Garamond"/>
          <w:bCs/>
          <w:lang w:val="en-US"/>
        </w:rPr>
      </w:pPr>
      <w:r w:rsidRPr="00544DC6">
        <w:rPr>
          <w:rFonts w:ascii="Garamond" w:hAnsi="Garamond"/>
          <w:bCs/>
          <w:i/>
          <w:lang w:val="en-US"/>
        </w:rPr>
        <w:t>Project Whisper</w:t>
      </w:r>
      <w:r w:rsidR="00151CD2" w:rsidRPr="00544DC6">
        <w:rPr>
          <w:rFonts w:ascii="Garamond" w:hAnsi="Garamond"/>
          <w:bCs/>
          <w:i/>
          <w:lang w:val="en-US"/>
        </w:rPr>
        <w:t xml:space="preserve"> (</w:t>
      </w:r>
      <w:hyperlink r:id="rId59" w:history="1">
        <w:r w:rsidR="00151CD2" w:rsidRPr="00544DC6">
          <w:rPr>
            <w:rStyle w:val="Hyperlink"/>
            <w:rFonts w:ascii="Garamond" w:hAnsi="Garamond"/>
            <w:bCs/>
            <w:i/>
            <w:lang w:val="en-US"/>
          </w:rPr>
          <w:t>www.thewhisper.nl</w:t>
        </w:r>
      </w:hyperlink>
      <w:r w:rsidR="00151CD2" w:rsidRPr="00544DC6">
        <w:rPr>
          <w:rFonts w:ascii="Garamond" w:hAnsi="Garamond"/>
          <w:bCs/>
          <w:i/>
          <w:lang w:val="en-US"/>
        </w:rPr>
        <w:t xml:space="preserve">) </w:t>
      </w:r>
    </w:p>
    <w:p w:rsidR="00536E03" w:rsidRPr="00544DC6" w:rsidRDefault="00536E03" w:rsidP="00E52D78">
      <w:pPr>
        <w:ind w:left="720"/>
        <w:jc w:val="both"/>
        <w:rPr>
          <w:rFonts w:ascii="Garamond" w:hAnsi="Garamond"/>
          <w:bCs/>
        </w:rPr>
      </w:pPr>
      <w:r w:rsidRPr="00544DC6">
        <w:rPr>
          <w:rFonts w:ascii="Garamond" w:hAnsi="Garamond"/>
          <w:bCs/>
        </w:rPr>
        <w:t xml:space="preserve">In Apeldoorn </w:t>
      </w:r>
      <w:r w:rsidR="001D7D57" w:rsidRPr="00544DC6">
        <w:rPr>
          <w:rFonts w:ascii="Garamond" w:hAnsi="Garamond"/>
          <w:bCs/>
        </w:rPr>
        <w:t xml:space="preserve">wordt het project </w:t>
      </w:r>
      <w:proofErr w:type="spellStart"/>
      <w:r w:rsidR="001D7D57" w:rsidRPr="00544DC6">
        <w:rPr>
          <w:rFonts w:ascii="Garamond" w:hAnsi="Garamond"/>
          <w:bCs/>
        </w:rPr>
        <w:t>Whisper</w:t>
      </w:r>
      <w:proofErr w:type="spellEnd"/>
      <w:r w:rsidR="001D7D57" w:rsidRPr="00544DC6">
        <w:rPr>
          <w:rFonts w:ascii="Garamond" w:hAnsi="Garamond"/>
          <w:bCs/>
        </w:rPr>
        <w:t xml:space="preserve"> uitgerold. Het project </w:t>
      </w:r>
      <w:proofErr w:type="spellStart"/>
      <w:r w:rsidR="001D7D57" w:rsidRPr="00544DC6">
        <w:rPr>
          <w:rFonts w:ascii="Garamond" w:hAnsi="Garamond"/>
          <w:bCs/>
        </w:rPr>
        <w:t>Whisper</w:t>
      </w:r>
      <w:proofErr w:type="spellEnd"/>
      <w:r w:rsidR="001D7D57" w:rsidRPr="00544DC6">
        <w:rPr>
          <w:rFonts w:ascii="Garamond" w:hAnsi="Garamond"/>
          <w:bCs/>
        </w:rPr>
        <w:t xml:space="preserve"> is een gedeeld </w:t>
      </w:r>
      <w:r w:rsidR="00363517" w:rsidRPr="00544DC6">
        <w:rPr>
          <w:rFonts w:ascii="Garamond" w:hAnsi="Garamond"/>
          <w:bCs/>
        </w:rPr>
        <w:t xml:space="preserve">initiatief van de gemeente Apeldoorn, de provincie Gelderland, het vervoersbedrijf </w:t>
      </w:r>
      <w:proofErr w:type="spellStart"/>
      <w:r w:rsidR="00363517" w:rsidRPr="00544DC6">
        <w:rPr>
          <w:rFonts w:ascii="Garamond" w:hAnsi="Garamond"/>
          <w:bCs/>
        </w:rPr>
        <w:t>Veolia</w:t>
      </w:r>
      <w:proofErr w:type="spellEnd"/>
      <w:r w:rsidR="00363517" w:rsidRPr="00544DC6">
        <w:rPr>
          <w:rFonts w:ascii="Garamond" w:hAnsi="Garamond"/>
          <w:bCs/>
        </w:rPr>
        <w:t xml:space="preserve"> Transport Nederland, </w:t>
      </w:r>
      <w:proofErr w:type="spellStart"/>
      <w:r w:rsidR="00363517" w:rsidRPr="00544DC6">
        <w:rPr>
          <w:rFonts w:ascii="Garamond" w:hAnsi="Garamond"/>
          <w:bCs/>
        </w:rPr>
        <w:t>wielnaafmotorenfabrikant</w:t>
      </w:r>
      <w:proofErr w:type="spellEnd"/>
      <w:r w:rsidR="00363517" w:rsidRPr="00544DC6">
        <w:rPr>
          <w:rFonts w:ascii="Garamond" w:hAnsi="Garamond"/>
          <w:bCs/>
        </w:rPr>
        <w:t xml:space="preserve"> </w:t>
      </w:r>
      <w:proofErr w:type="spellStart"/>
      <w:r w:rsidR="00363517" w:rsidRPr="00544DC6">
        <w:rPr>
          <w:rFonts w:ascii="Garamond" w:hAnsi="Garamond"/>
          <w:bCs/>
        </w:rPr>
        <w:t>e-Traction</w:t>
      </w:r>
      <w:proofErr w:type="spellEnd"/>
      <w:r w:rsidR="00363517" w:rsidRPr="00544DC6">
        <w:rPr>
          <w:rFonts w:ascii="Garamond" w:hAnsi="Garamond"/>
          <w:bCs/>
        </w:rPr>
        <w:t xml:space="preserve"> </w:t>
      </w:r>
      <w:proofErr w:type="spellStart"/>
      <w:r w:rsidR="00363517" w:rsidRPr="00544DC6">
        <w:rPr>
          <w:rFonts w:ascii="Garamond" w:hAnsi="Garamond"/>
          <w:bCs/>
        </w:rPr>
        <w:t>Europe</w:t>
      </w:r>
      <w:proofErr w:type="spellEnd"/>
      <w:r w:rsidR="00363517" w:rsidRPr="00544DC6">
        <w:rPr>
          <w:rFonts w:ascii="Garamond" w:hAnsi="Garamond"/>
          <w:bCs/>
        </w:rPr>
        <w:t xml:space="preserve"> BV en energiebedrijf </w:t>
      </w:r>
      <w:proofErr w:type="spellStart"/>
      <w:r w:rsidR="00363517" w:rsidRPr="00544DC6">
        <w:rPr>
          <w:rFonts w:ascii="Garamond" w:hAnsi="Garamond"/>
          <w:bCs/>
        </w:rPr>
        <w:t>Eneco</w:t>
      </w:r>
      <w:proofErr w:type="spellEnd"/>
      <w:r w:rsidR="00363517" w:rsidRPr="00544DC6">
        <w:rPr>
          <w:rFonts w:ascii="Garamond" w:hAnsi="Garamond"/>
          <w:bCs/>
        </w:rPr>
        <w:t xml:space="preserve">. Het project wordt mede </w:t>
      </w:r>
      <w:proofErr w:type="spellStart"/>
      <w:r w:rsidR="00363517" w:rsidRPr="00544DC6">
        <w:rPr>
          <w:rFonts w:ascii="Garamond" w:hAnsi="Garamond"/>
          <w:bCs/>
        </w:rPr>
        <w:t>gefinancieerd</w:t>
      </w:r>
      <w:proofErr w:type="spellEnd"/>
      <w:r w:rsidR="00363517" w:rsidRPr="00544DC6">
        <w:rPr>
          <w:rFonts w:ascii="Garamond" w:hAnsi="Garamond"/>
          <w:bCs/>
        </w:rPr>
        <w:t xml:space="preserve"> uit de </w:t>
      </w:r>
      <w:r w:rsidR="00C2554B" w:rsidRPr="00544DC6">
        <w:rPr>
          <w:rFonts w:ascii="Garamond" w:hAnsi="Garamond"/>
          <w:bCs/>
        </w:rPr>
        <w:t xml:space="preserve">regeling innovatieve bus van het Ministerie van Verkeer en Waterstaat. Het </w:t>
      </w:r>
      <w:proofErr w:type="spellStart"/>
      <w:r w:rsidR="00C2554B" w:rsidRPr="00544DC6">
        <w:rPr>
          <w:rFonts w:ascii="Garamond" w:hAnsi="Garamond"/>
          <w:bCs/>
        </w:rPr>
        <w:t>Whisperproject</w:t>
      </w:r>
      <w:proofErr w:type="spellEnd"/>
      <w:r w:rsidR="00C2554B" w:rsidRPr="00544DC6">
        <w:rPr>
          <w:rFonts w:ascii="Garamond" w:hAnsi="Garamond"/>
          <w:bCs/>
        </w:rPr>
        <w:t xml:space="preserve"> omvat een vijftal elektrische bussen</w:t>
      </w:r>
      <w:r w:rsidR="00C317F2" w:rsidRPr="00544DC6">
        <w:rPr>
          <w:rFonts w:ascii="Garamond" w:hAnsi="Garamond"/>
          <w:bCs/>
        </w:rPr>
        <w:t>. Voor de bouw van deze bussen wordt vertrokken van een conventionele bus</w:t>
      </w:r>
      <w:r w:rsidR="00C2554B" w:rsidRPr="00544DC6">
        <w:rPr>
          <w:rFonts w:ascii="Garamond" w:hAnsi="Garamond"/>
          <w:bCs/>
        </w:rPr>
        <w:t xml:space="preserve"> van het type Volvo B7700</w:t>
      </w:r>
      <w:r w:rsidR="00C317F2" w:rsidRPr="00544DC6">
        <w:rPr>
          <w:rFonts w:ascii="Garamond" w:hAnsi="Garamond"/>
          <w:bCs/>
        </w:rPr>
        <w:t xml:space="preserve">. De verkregen elektrische voertuigen zijn tevens </w:t>
      </w:r>
      <w:r w:rsidR="000B1AF3" w:rsidRPr="00544DC6">
        <w:rPr>
          <w:rFonts w:ascii="Garamond" w:hAnsi="Garamond"/>
          <w:bCs/>
        </w:rPr>
        <w:t>uitgerust</w:t>
      </w:r>
      <w:r w:rsidR="00C2554B" w:rsidRPr="00544DC6">
        <w:rPr>
          <w:rFonts w:ascii="Garamond" w:hAnsi="Garamond"/>
          <w:bCs/>
        </w:rPr>
        <w:t xml:space="preserve"> met een dieseluitgevoerde </w:t>
      </w:r>
      <w:proofErr w:type="spellStart"/>
      <w:r w:rsidR="00C2554B" w:rsidRPr="00544DC6">
        <w:rPr>
          <w:rFonts w:ascii="Garamond" w:hAnsi="Garamond"/>
          <w:bCs/>
        </w:rPr>
        <w:t>range-extender</w:t>
      </w:r>
      <w:proofErr w:type="spellEnd"/>
      <w:r w:rsidR="00C2554B" w:rsidRPr="00544DC6">
        <w:rPr>
          <w:rFonts w:ascii="Garamond" w:hAnsi="Garamond"/>
          <w:bCs/>
        </w:rPr>
        <w:t xml:space="preserve">. </w:t>
      </w:r>
      <w:r w:rsidR="00C317F2" w:rsidRPr="00544DC6">
        <w:rPr>
          <w:rFonts w:ascii="Garamond" w:hAnsi="Garamond"/>
          <w:bCs/>
        </w:rPr>
        <w:t>De voertuigen worden ingezet op de stadsdienst van Apeldoorn en</w:t>
      </w:r>
      <w:r w:rsidR="000B1AF3" w:rsidRPr="00544DC6">
        <w:rPr>
          <w:rFonts w:ascii="Garamond" w:hAnsi="Garamond"/>
          <w:bCs/>
        </w:rPr>
        <w:t>,</w:t>
      </w:r>
      <w:r w:rsidR="00C317F2" w:rsidRPr="00544DC6">
        <w:rPr>
          <w:rFonts w:ascii="Garamond" w:hAnsi="Garamond"/>
          <w:bCs/>
        </w:rPr>
        <w:t xml:space="preserve"> in het bijzonder op lijn 11(Stadhoudersmolen – </w:t>
      </w:r>
      <w:proofErr w:type="spellStart"/>
      <w:r w:rsidR="00C317F2" w:rsidRPr="00544DC6">
        <w:rPr>
          <w:rFonts w:ascii="Garamond" w:hAnsi="Garamond"/>
          <w:bCs/>
        </w:rPr>
        <w:t>Malkenschoten</w:t>
      </w:r>
      <w:proofErr w:type="spellEnd"/>
      <w:r w:rsidR="00C317F2" w:rsidRPr="00544DC6">
        <w:rPr>
          <w:rFonts w:ascii="Garamond" w:hAnsi="Garamond"/>
          <w:bCs/>
        </w:rPr>
        <w:t xml:space="preserve"> </w:t>
      </w:r>
      <w:proofErr w:type="spellStart"/>
      <w:r w:rsidR="00C317F2" w:rsidRPr="00544DC6">
        <w:rPr>
          <w:rFonts w:ascii="Garamond" w:hAnsi="Garamond"/>
          <w:bCs/>
        </w:rPr>
        <w:t>vice</w:t>
      </w:r>
      <w:proofErr w:type="spellEnd"/>
      <w:r w:rsidR="00C317F2" w:rsidRPr="00544DC6">
        <w:rPr>
          <w:rFonts w:ascii="Garamond" w:hAnsi="Garamond"/>
          <w:bCs/>
        </w:rPr>
        <w:t xml:space="preserve"> </w:t>
      </w:r>
      <w:proofErr w:type="gramStart"/>
      <w:r w:rsidR="00C317F2" w:rsidRPr="00544DC6">
        <w:rPr>
          <w:rFonts w:ascii="Garamond" w:hAnsi="Garamond"/>
          <w:bCs/>
        </w:rPr>
        <w:t>versa)</w:t>
      </w:r>
      <w:r w:rsidR="00151CD2" w:rsidRPr="00544DC6">
        <w:rPr>
          <w:rFonts w:ascii="Garamond" w:hAnsi="Garamond"/>
          <w:bCs/>
        </w:rPr>
        <w:t xml:space="preserve">. </w:t>
      </w:r>
      <w:r w:rsidR="00C317F2" w:rsidRPr="00544DC6">
        <w:rPr>
          <w:rFonts w:ascii="Garamond" w:hAnsi="Garamond"/>
          <w:bCs/>
        </w:rPr>
        <w:t xml:space="preserve"> </w:t>
      </w:r>
      <w:proofErr w:type="gramEnd"/>
    </w:p>
    <w:p w:rsidR="00C317F2" w:rsidRPr="00544DC6" w:rsidRDefault="00C317F2" w:rsidP="00E52D78">
      <w:pPr>
        <w:ind w:left="720"/>
        <w:jc w:val="both"/>
        <w:rPr>
          <w:rFonts w:ascii="Garamond" w:hAnsi="Garamond"/>
          <w:bCs/>
        </w:rPr>
      </w:pPr>
    </w:p>
    <w:p w:rsidR="00536E03" w:rsidRPr="00544DC6" w:rsidRDefault="00536E03" w:rsidP="00E52D78">
      <w:pPr>
        <w:numPr>
          <w:ilvl w:val="0"/>
          <w:numId w:val="37"/>
        </w:numPr>
        <w:jc w:val="both"/>
        <w:rPr>
          <w:rFonts w:ascii="Garamond" w:hAnsi="Garamond"/>
          <w:bCs/>
        </w:rPr>
      </w:pPr>
      <w:r w:rsidRPr="00544DC6">
        <w:rPr>
          <w:rFonts w:ascii="Garamond" w:hAnsi="Garamond"/>
          <w:bCs/>
          <w:i/>
        </w:rPr>
        <w:t>Project NEMS</w:t>
      </w:r>
      <w:r w:rsidR="00151CD2" w:rsidRPr="00544DC6">
        <w:rPr>
          <w:rFonts w:ascii="Garamond" w:hAnsi="Garamond"/>
          <w:bCs/>
          <w:i/>
        </w:rPr>
        <w:t xml:space="preserve"> (</w:t>
      </w:r>
      <w:hyperlink r:id="rId60" w:history="1">
        <w:r w:rsidR="00D635A9" w:rsidRPr="00544DC6">
          <w:rPr>
            <w:rStyle w:val="Hyperlink"/>
            <w:rFonts w:ascii="Garamond" w:hAnsi="Garamond"/>
            <w:bCs/>
            <w:i/>
          </w:rPr>
          <w:t>www.ebusz.nl</w:t>
        </w:r>
      </w:hyperlink>
      <w:r w:rsidR="00151CD2" w:rsidRPr="00544DC6">
        <w:rPr>
          <w:rFonts w:ascii="Garamond" w:hAnsi="Garamond"/>
          <w:bCs/>
          <w:i/>
        </w:rPr>
        <w:t xml:space="preserve">) </w:t>
      </w:r>
    </w:p>
    <w:p w:rsidR="00C317F2" w:rsidRPr="00544DC6" w:rsidRDefault="00C317F2" w:rsidP="00E52D78">
      <w:pPr>
        <w:ind w:left="720"/>
        <w:jc w:val="both"/>
        <w:rPr>
          <w:rFonts w:ascii="Garamond" w:hAnsi="Garamond"/>
          <w:bCs/>
        </w:rPr>
      </w:pPr>
      <w:r w:rsidRPr="00544DC6">
        <w:rPr>
          <w:rFonts w:ascii="Garamond" w:hAnsi="Garamond"/>
          <w:bCs/>
        </w:rPr>
        <w:t xml:space="preserve">Project NEMS omvat de ombouw van een tweetal nieuwe VDL </w:t>
      </w:r>
      <w:proofErr w:type="spellStart"/>
      <w:r w:rsidRPr="00544DC6">
        <w:rPr>
          <w:rFonts w:ascii="Garamond" w:hAnsi="Garamond"/>
          <w:bCs/>
        </w:rPr>
        <w:t>Citea</w:t>
      </w:r>
      <w:proofErr w:type="spellEnd"/>
      <w:r w:rsidRPr="00544DC6">
        <w:rPr>
          <w:rFonts w:ascii="Garamond" w:hAnsi="Garamond"/>
          <w:bCs/>
        </w:rPr>
        <w:t xml:space="preserve"> stadsbussen voor de stadsdienst van Rotterdam. De bussen worden gebouwd door VDL en worden met wielnaafmotoren uitgerust door </w:t>
      </w:r>
      <w:proofErr w:type="spellStart"/>
      <w:r w:rsidRPr="00544DC6">
        <w:rPr>
          <w:rFonts w:ascii="Garamond" w:hAnsi="Garamond"/>
          <w:bCs/>
        </w:rPr>
        <w:t>e-Traction</w:t>
      </w:r>
      <w:proofErr w:type="spellEnd"/>
      <w:r w:rsidRPr="00544DC6">
        <w:rPr>
          <w:rFonts w:ascii="Garamond" w:hAnsi="Garamond"/>
          <w:bCs/>
        </w:rPr>
        <w:t xml:space="preserve"> </w:t>
      </w:r>
      <w:proofErr w:type="spellStart"/>
      <w:r w:rsidRPr="00544DC6">
        <w:rPr>
          <w:rFonts w:ascii="Garamond" w:hAnsi="Garamond"/>
          <w:bCs/>
        </w:rPr>
        <w:t>Europe</w:t>
      </w:r>
      <w:proofErr w:type="spellEnd"/>
      <w:r w:rsidRPr="00544DC6">
        <w:rPr>
          <w:rFonts w:ascii="Garamond" w:hAnsi="Garamond"/>
          <w:bCs/>
        </w:rPr>
        <w:t xml:space="preserve"> BV. </w:t>
      </w:r>
      <w:r w:rsidR="00151CD2" w:rsidRPr="00544DC6">
        <w:rPr>
          <w:rFonts w:ascii="Garamond" w:hAnsi="Garamond"/>
          <w:bCs/>
        </w:rPr>
        <w:t>Het NEMS project is bo</w:t>
      </w:r>
      <w:r w:rsidR="00D635A9" w:rsidRPr="00544DC6">
        <w:rPr>
          <w:rFonts w:ascii="Garamond" w:hAnsi="Garamond"/>
          <w:bCs/>
        </w:rPr>
        <w:t xml:space="preserve">vendien een samenwerking van beide </w:t>
      </w:r>
      <w:r w:rsidR="00151CD2" w:rsidRPr="00544DC6">
        <w:rPr>
          <w:rFonts w:ascii="Garamond" w:hAnsi="Garamond"/>
          <w:bCs/>
        </w:rPr>
        <w:t xml:space="preserve">genoemde partijen, de Stadsregio Rotterdam, het Rotterdam </w:t>
      </w:r>
      <w:proofErr w:type="spellStart"/>
      <w:r w:rsidR="00151CD2" w:rsidRPr="00544DC6">
        <w:rPr>
          <w:rFonts w:ascii="Garamond" w:hAnsi="Garamond"/>
          <w:bCs/>
        </w:rPr>
        <w:t>Climate</w:t>
      </w:r>
      <w:proofErr w:type="spellEnd"/>
      <w:r w:rsidR="00151CD2" w:rsidRPr="00544DC6">
        <w:rPr>
          <w:rFonts w:ascii="Garamond" w:hAnsi="Garamond"/>
          <w:bCs/>
        </w:rPr>
        <w:t xml:space="preserve"> </w:t>
      </w:r>
      <w:proofErr w:type="spellStart"/>
      <w:r w:rsidR="00151CD2" w:rsidRPr="00544DC6">
        <w:rPr>
          <w:rFonts w:ascii="Garamond" w:hAnsi="Garamond"/>
          <w:bCs/>
        </w:rPr>
        <w:t>Initiative</w:t>
      </w:r>
      <w:proofErr w:type="spellEnd"/>
      <w:r w:rsidR="00151CD2" w:rsidRPr="00544DC6">
        <w:rPr>
          <w:rFonts w:ascii="Garamond" w:hAnsi="Garamond"/>
          <w:bCs/>
        </w:rPr>
        <w:t xml:space="preserve">, de Hogeschool Rotterdam, RET en </w:t>
      </w:r>
      <w:proofErr w:type="spellStart"/>
      <w:r w:rsidR="00151CD2" w:rsidRPr="00544DC6">
        <w:rPr>
          <w:rFonts w:ascii="Garamond" w:hAnsi="Garamond"/>
          <w:bCs/>
        </w:rPr>
        <w:t>Eneco</w:t>
      </w:r>
      <w:proofErr w:type="spellEnd"/>
      <w:r w:rsidR="00151CD2" w:rsidRPr="00544DC6">
        <w:rPr>
          <w:rFonts w:ascii="Garamond" w:hAnsi="Garamond"/>
          <w:bCs/>
        </w:rPr>
        <w:t xml:space="preserve">. Ook dit project valt onder de regeling innovatieve bus van het ministerie van Verkeer en Waterstaat. </w:t>
      </w:r>
    </w:p>
    <w:p w:rsidR="00151CD2" w:rsidRPr="00544DC6" w:rsidRDefault="00151CD2" w:rsidP="00E52D78">
      <w:pPr>
        <w:ind w:left="720"/>
        <w:jc w:val="both"/>
        <w:rPr>
          <w:rFonts w:ascii="Garamond" w:hAnsi="Garamond"/>
          <w:bCs/>
        </w:rPr>
      </w:pPr>
    </w:p>
    <w:p w:rsidR="00536E03" w:rsidRPr="00544DC6" w:rsidRDefault="00536E03" w:rsidP="00E52D78">
      <w:pPr>
        <w:numPr>
          <w:ilvl w:val="0"/>
          <w:numId w:val="37"/>
        </w:numPr>
        <w:jc w:val="both"/>
        <w:rPr>
          <w:rFonts w:ascii="Garamond" w:hAnsi="Garamond"/>
          <w:bCs/>
          <w:lang w:val="en-US"/>
        </w:rPr>
      </w:pPr>
      <w:r w:rsidRPr="00544DC6">
        <w:rPr>
          <w:rFonts w:ascii="Garamond" w:hAnsi="Garamond"/>
          <w:bCs/>
          <w:i/>
          <w:lang w:val="en-US"/>
        </w:rPr>
        <w:t xml:space="preserve">Project </w:t>
      </w:r>
      <w:proofErr w:type="spellStart"/>
      <w:r w:rsidR="001425CE" w:rsidRPr="00544DC6">
        <w:rPr>
          <w:rFonts w:ascii="Garamond" w:hAnsi="Garamond"/>
          <w:bCs/>
          <w:i/>
          <w:lang w:val="en-US"/>
        </w:rPr>
        <w:t>HyMove</w:t>
      </w:r>
      <w:proofErr w:type="spellEnd"/>
      <w:r w:rsidR="001425CE" w:rsidRPr="00544DC6">
        <w:rPr>
          <w:rFonts w:ascii="Garamond" w:hAnsi="Garamond"/>
          <w:bCs/>
          <w:i/>
          <w:lang w:val="en-US"/>
        </w:rPr>
        <w:t xml:space="preserve"> (</w:t>
      </w:r>
      <w:hyperlink r:id="rId61" w:history="1">
        <w:r w:rsidR="001425CE" w:rsidRPr="00544DC6">
          <w:rPr>
            <w:rStyle w:val="Hyperlink"/>
            <w:rFonts w:ascii="Garamond" w:hAnsi="Garamond"/>
            <w:bCs/>
            <w:i/>
            <w:lang w:val="en-US"/>
          </w:rPr>
          <w:t>http://www.hymove.nl/_</w:t>
        </w:r>
      </w:hyperlink>
      <w:r w:rsidR="001425CE" w:rsidRPr="00544DC6">
        <w:rPr>
          <w:rFonts w:ascii="Garamond" w:hAnsi="Garamond"/>
          <w:bCs/>
          <w:i/>
          <w:lang w:val="en-US"/>
        </w:rPr>
        <w:t xml:space="preserve"> ) </w:t>
      </w:r>
    </w:p>
    <w:p w:rsidR="00A975A6" w:rsidRPr="00544DC6" w:rsidRDefault="00830B5A" w:rsidP="00E52D78">
      <w:pPr>
        <w:ind w:left="708"/>
        <w:jc w:val="both"/>
        <w:rPr>
          <w:rFonts w:ascii="Garamond" w:hAnsi="Garamond"/>
          <w:bCs/>
        </w:rPr>
      </w:pPr>
      <w:r w:rsidRPr="00544DC6">
        <w:rPr>
          <w:rFonts w:ascii="Garamond" w:hAnsi="Garamond"/>
          <w:bCs/>
        </w:rPr>
        <w:t xml:space="preserve">In Arnhem wordt door de Stichting Waterstof Onderneming Gelderland het </w:t>
      </w:r>
      <w:proofErr w:type="spellStart"/>
      <w:r w:rsidRPr="00544DC6">
        <w:rPr>
          <w:rFonts w:ascii="Garamond" w:hAnsi="Garamond"/>
          <w:bCs/>
        </w:rPr>
        <w:t>HyMove</w:t>
      </w:r>
      <w:proofErr w:type="spellEnd"/>
      <w:r w:rsidRPr="00544DC6">
        <w:rPr>
          <w:rFonts w:ascii="Garamond" w:hAnsi="Garamond"/>
          <w:bCs/>
        </w:rPr>
        <w:t xml:space="preserve"> project uitgerold. Dit project is een samenwerking van de gemeente Arnhem, provincie Gelderland, Stadsregio </w:t>
      </w:r>
      <w:proofErr w:type="spellStart"/>
      <w:r w:rsidRPr="00544DC6">
        <w:rPr>
          <w:rFonts w:ascii="Garamond" w:hAnsi="Garamond"/>
          <w:bCs/>
        </w:rPr>
        <w:t>Arnhem-Nijmegen</w:t>
      </w:r>
      <w:proofErr w:type="spellEnd"/>
      <w:r w:rsidRPr="00544DC6">
        <w:rPr>
          <w:rFonts w:ascii="Garamond" w:hAnsi="Garamond"/>
          <w:bCs/>
        </w:rPr>
        <w:t xml:space="preserve">, </w:t>
      </w:r>
      <w:proofErr w:type="spellStart"/>
      <w:r w:rsidRPr="00544DC6">
        <w:rPr>
          <w:rFonts w:ascii="Garamond" w:hAnsi="Garamond"/>
          <w:bCs/>
        </w:rPr>
        <w:t>HyGear</w:t>
      </w:r>
      <w:proofErr w:type="spellEnd"/>
      <w:r w:rsidRPr="00544DC6">
        <w:rPr>
          <w:rFonts w:ascii="Garamond" w:hAnsi="Garamond"/>
          <w:bCs/>
        </w:rPr>
        <w:t xml:space="preserve"> BV, </w:t>
      </w:r>
      <w:proofErr w:type="spellStart"/>
      <w:r w:rsidRPr="00544DC6">
        <w:rPr>
          <w:rFonts w:ascii="Garamond" w:hAnsi="Garamond"/>
          <w:bCs/>
        </w:rPr>
        <w:t>NedStack</w:t>
      </w:r>
      <w:proofErr w:type="spellEnd"/>
      <w:r w:rsidRPr="00544DC6">
        <w:rPr>
          <w:rFonts w:ascii="Garamond" w:hAnsi="Garamond"/>
          <w:bCs/>
        </w:rPr>
        <w:t xml:space="preserve">, </w:t>
      </w:r>
      <w:proofErr w:type="spellStart"/>
      <w:r w:rsidRPr="00544DC6">
        <w:rPr>
          <w:rFonts w:ascii="Garamond" w:hAnsi="Garamond"/>
          <w:bCs/>
        </w:rPr>
        <w:t>e-Traction</w:t>
      </w:r>
      <w:proofErr w:type="spellEnd"/>
      <w:r w:rsidRPr="00544DC6">
        <w:rPr>
          <w:rFonts w:ascii="Garamond" w:hAnsi="Garamond"/>
          <w:bCs/>
        </w:rPr>
        <w:t xml:space="preserve"> </w:t>
      </w:r>
      <w:proofErr w:type="spellStart"/>
      <w:r w:rsidRPr="00544DC6">
        <w:rPr>
          <w:rFonts w:ascii="Garamond" w:hAnsi="Garamond"/>
          <w:bCs/>
        </w:rPr>
        <w:t>Europe</w:t>
      </w:r>
      <w:proofErr w:type="spellEnd"/>
      <w:r w:rsidRPr="00544DC6">
        <w:rPr>
          <w:rFonts w:ascii="Garamond" w:hAnsi="Garamond"/>
          <w:bCs/>
        </w:rPr>
        <w:t xml:space="preserve"> BV, </w:t>
      </w:r>
      <w:proofErr w:type="spellStart"/>
      <w:r w:rsidRPr="00544DC6">
        <w:rPr>
          <w:rFonts w:ascii="Garamond" w:hAnsi="Garamond"/>
          <w:bCs/>
        </w:rPr>
        <w:t>VéBé</w:t>
      </w:r>
      <w:proofErr w:type="spellEnd"/>
      <w:r w:rsidRPr="00544DC6">
        <w:rPr>
          <w:rFonts w:ascii="Garamond" w:hAnsi="Garamond"/>
          <w:bCs/>
        </w:rPr>
        <w:t xml:space="preserve"> van St</w:t>
      </w:r>
      <w:r w:rsidR="003508D7" w:rsidRPr="00544DC6">
        <w:rPr>
          <w:rFonts w:ascii="Garamond" w:hAnsi="Garamond"/>
          <w:bCs/>
        </w:rPr>
        <w:t>e</w:t>
      </w:r>
      <w:r w:rsidRPr="00544DC6">
        <w:rPr>
          <w:rFonts w:ascii="Garamond" w:hAnsi="Garamond"/>
          <w:bCs/>
        </w:rPr>
        <w:t xml:space="preserve">ijn BV, </w:t>
      </w:r>
      <w:proofErr w:type="spellStart"/>
      <w:r w:rsidRPr="00544DC6">
        <w:rPr>
          <w:rFonts w:ascii="Garamond" w:hAnsi="Garamond"/>
          <w:bCs/>
        </w:rPr>
        <w:t>Connexxion</w:t>
      </w:r>
      <w:proofErr w:type="spellEnd"/>
      <w:r w:rsidRPr="00544DC6">
        <w:rPr>
          <w:rFonts w:ascii="Garamond" w:hAnsi="Garamond"/>
          <w:bCs/>
        </w:rPr>
        <w:t xml:space="preserve"> en het HAN Expertisecentrum </w:t>
      </w:r>
      <w:proofErr w:type="spellStart"/>
      <w:r w:rsidRPr="00544DC6">
        <w:rPr>
          <w:rFonts w:ascii="Garamond" w:hAnsi="Garamond"/>
          <w:bCs/>
        </w:rPr>
        <w:t>Automotive</w:t>
      </w:r>
      <w:proofErr w:type="spellEnd"/>
      <w:r w:rsidRPr="00544DC6">
        <w:rPr>
          <w:rFonts w:ascii="Garamond" w:hAnsi="Garamond"/>
          <w:bCs/>
        </w:rPr>
        <w:t xml:space="preserve">. Het </w:t>
      </w:r>
      <w:proofErr w:type="spellStart"/>
      <w:r w:rsidRPr="00544DC6">
        <w:rPr>
          <w:rFonts w:ascii="Garamond" w:hAnsi="Garamond"/>
          <w:bCs/>
        </w:rPr>
        <w:t>HyMove</w:t>
      </w:r>
      <w:proofErr w:type="spellEnd"/>
      <w:r w:rsidRPr="00544DC6">
        <w:rPr>
          <w:rFonts w:ascii="Garamond" w:hAnsi="Garamond"/>
          <w:bCs/>
        </w:rPr>
        <w:t xml:space="preserve"> project omvat een tweetal fases waarbij in de eerste fase één waterstofbus wordt vervaardigd uit het ombouwen van een VDL </w:t>
      </w:r>
      <w:proofErr w:type="spellStart"/>
      <w:r w:rsidRPr="00544DC6">
        <w:rPr>
          <w:rFonts w:ascii="Garamond" w:hAnsi="Garamond"/>
          <w:bCs/>
        </w:rPr>
        <w:t>Ambassador</w:t>
      </w:r>
      <w:proofErr w:type="spellEnd"/>
      <w:r w:rsidRPr="00544DC6">
        <w:rPr>
          <w:rFonts w:ascii="Garamond" w:hAnsi="Garamond"/>
          <w:bCs/>
        </w:rPr>
        <w:t xml:space="preserve">. </w:t>
      </w:r>
      <w:r w:rsidR="000B1AF3" w:rsidRPr="00544DC6">
        <w:rPr>
          <w:rFonts w:ascii="Garamond" w:hAnsi="Garamond"/>
          <w:bCs/>
        </w:rPr>
        <w:t xml:space="preserve">De tweede fase betreft de ombouw van een tweede en een derde bus. </w:t>
      </w:r>
    </w:p>
    <w:p w:rsidR="00053FB7" w:rsidRPr="00544DC6" w:rsidRDefault="00053FB7" w:rsidP="00E52D78">
      <w:pPr>
        <w:jc w:val="both"/>
        <w:rPr>
          <w:rFonts w:ascii="Garamond" w:hAnsi="Garamond"/>
          <w:bCs/>
        </w:rPr>
      </w:pPr>
    </w:p>
    <w:p w:rsidR="00053FB7" w:rsidRPr="00544DC6" w:rsidRDefault="00053FB7" w:rsidP="00E52D78">
      <w:pPr>
        <w:jc w:val="both"/>
        <w:rPr>
          <w:rFonts w:ascii="Garamond" w:hAnsi="Garamond"/>
          <w:bCs/>
        </w:rPr>
      </w:pPr>
      <w:r w:rsidRPr="00544DC6">
        <w:rPr>
          <w:rFonts w:ascii="Garamond" w:hAnsi="Garamond"/>
          <w:bCs/>
        </w:rPr>
        <w:t xml:space="preserve">In totaal is er binnen deze projecten een aantal van acht wielnaafmotor aangedreven voertuigen ondergebracht. Met een totaal aantal van 4.981 bussen (KPVV, 2009) ondergebracht bij openbaar vervoersbedrijven ten behoeve van het verrichten van de contractverplichtingen, is dit een fractie van een procent van de totale Nederlandse vloot </w:t>
      </w:r>
      <w:r w:rsidR="00C4122B" w:rsidRPr="00544DC6">
        <w:rPr>
          <w:rFonts w:ascii="Garamond" w:hAnsi="Garamond"/>
          <w:bCs/>
        </w:rPr>
        <w:t xml:space="preserve">dat wordt aangedreven </w:t>
      </w:r>
      <w:r w:rsidR="00B81EDD" w:rsidRPr="00544DC6">
        <w:rPr>
          <w:rFonts w:ascii="Garamond" w:hAnsi="Garamond"/>
          <w:bCs/>
        </w:rPr>
        <w:t xml:space="preserve">door wielnaafmotoren. </w:t>
      </w:r>
    </w:p>
    <w:p w:rsidR="00DD2FF2" w:rsidRPr="00544DC6" w:rsidRDefault="00DD2FF2" w:rsidP="00E52D78">
      <w:pPr>
        <w:jc w:val="both"/>
        <w:rPr>
          <w:rFonts w:ascii="Garamond" w:hAnsi="Garamond"/>
          <w:bCs/>
        </w:rPr>
      </w:pPr>
    </w:p>
    <w:p w:rsidR="009A48D0" w:rsidRPr="00544DC6" w:rsidRDefault="009A48D0" w:rsidP="00E52D78">
      <w:pPr>
        <w:jc w:val="both"/>
        <w:rPr>
          <w:rFonts w:ascii="Garamond" w:hAnsi="Garamond"/>
          <w:bCs/>
        </w:rPr>
      </w:pPr>
      <w:r w:rsidRPr="00544DC6">
        <w:rPr>
          <w:rFonts w:ascii="Garamond" w:hAnsi="Garamond"/>
          <w:bCs/>
        </w:rPr>
        <w:lastRenderedPageBreak/>
        <w:t xml:space="preserve">Wielnaafmotorgedreven bussen bestaan dus in beperkte oplage. </w:t>
      </w:r>
      <w:r w:rsidR="000B1AF3" w:rsidRPr="00544DC6">
        <w:rPr>
          <w:rFonts w:ascii="Garamond" w:hAnsi="Garamond"/>
          <w:bCs/>
        </w:rPr>
        <w:t xml:space="preserve">De </w:t>
      </w:r>
      <w:r w:rsidR="00440D0A" w:rsidRPr="00544DC6">
        <w:rPr>
          <w:rFonts w:ascii="Garamond" w:hAnsi="Garamond"/>
          <w:bCs/>
        </w:rPr>
        <w:t xml:space="preserve">introductie van het concept </w:t>
      </w:r>
      <w:r w:rsidR="000B1AF3" w:rsidRPr="00544DC6">
        <w:rPr>
          <w:rFonts w:ascii="Garamond" w:hAnsi="Garamond"/>
          <w:bCs/>
        </w:rPr>
        <w:t xml:space="preserve">is </w:t>
      </w:r>
      <w:proofErr w:type="gramStart"/>
      <w:r w:rsidR="000B1AF3" w:rsidRPr="00544DC6">
        <w:rPr>
          <w:rFonts w:ascii="Garamond" w:hAnsi="Garamond"/>
          <w:bCs/>
        </w:rPr>
        <w:t>evenwel</w:t>
      </w:r>
      <w:proofErr w:type="gramEnd"/>
      <w:r w:rsidR="000B1AF3" w:rsidRPr="00544DC6">
        <w:rPr>
          <w:rFonts w:ascii="Garamond" w:hAnsi="Garamond"/>
          <w:bCs/>
        </w:rPr>
        <w:t xml:space="preserve"> </w:t>
      </w:r>
      <w:r w:rsidR="00440D0A" w:rsidRPr="00544DC6">
        <w:rPr>
          <w:rFonts w:ascii="Garamond" w:hAnsi="Garamond"/>
          <w:bCs/>
        </w:rPr>
        <w:t xml:space="preserve">een feit. Terugblikkend op de eerste katern van de thesis kan gesteld worden dat de fase van introductie </w:t>
      </w:r>
      <w:proofErr w:type="gramStart"/>
      <w:r w:rsidR="00440D0A" w:rsidRPr="00544DC6">
        <w:rPr>
          <w:rFonts w:ascii="Garamond" w:hAnsi="Garamond"/>
          <w:bCs/>
        </w:rPr>
        <w:t>reeds</w:t>
      </w:r>
      <w:proofErr w:type="gramEnd"/>
      <w:r w:rsidR="00440D0A" w:rsidRPr="00544DC6">
        <w:rPr>
          <w:rFonts w:ascii="Garamond" w:hAnsi="Garamond"/>
          <w:bCs/>
        </w:rPr>
        <w:t xml:space="preserve"> is aangebroken. Vraag blijft of er maatschappelijke overwegingen bestaan op grond waarvan een verdere uitbouw van de </w:t>
      </w:r>
      <w:proofErr w:type="spellStart"/>
      <w:r w:rsidR="00440D0A" w:rsidRPr="00544DC6">
        <w:rPr>
          <w:rFonts w:ascii="Garamond" w:hAnsi="Garamond"/>
          <w:bCs/>
        </w:rPr>
        <w:t>wielnaafgedreven</w:t>
      </w:r>
      <w:proofErr w:type="spellEnd"/>
      <w:r w:rsidR="00440D0A" w:rsidRPr="00544DC6">
        <w:rPr>
          <w:rFonts w:ascii="Garamond" w:hAnsi="Garamond"/>
          <w:bCs/>
        </w:rPr>
        <w:t xml:space="preserve"> bussen is te rechtvaardigen. Dit vraagt om een nadere beschouwing van de maatschappelijke toegevoegde waarde van </w:t>
      </w:r>
      <w:r w:rsidR="001E2C2C" w:rsidRPr="00544DC6">
        <w:rPr>
          <w:rFonts w:ascii="Garamond" w:hAnsi="Garamond"/>
          <w:bCs/>
        </w:rPr>
        <w:t xml:space="preserve">de toepassing van de wielnaafmotor. </w:t>
      </w:r>
    </w:p>
    <w:p w:rsidR="00DD2FF2" w:rsidRPr="00544DC6" w:rsidRDefault="00DD2FF2" w:rsidP="00DD2FF2">
      <w:pPr>
        <w:numPr>
          <w:ilvl w:val="0"/>
          <w:numId w:val="1"/>
        </w:numPr>
        <w:pBdr>
          <w:top w:val="single" w:sz="4" w:space="1" w:color="auto"/>
          <w:bottom w:val="single" w:sz="4" w:space="1" w:color="auto"/>
        </w:pBdr>
        <w:spacing w:line="360" w:lineRule="auto"/>
        <w:jc w:val="center"/>
        <w:outlineLvl w:val="0"/>
        <w:rPr>
          <w:rFonts w:ascii="Garamond" w:hAnsi="Garamond"/>
          <w:b/>
          <w:bCs/>
        </w:rPr>
      </w:pPr>
      <w:r w:rsidRPr="00544DC6">
        <w:rPr>
          <w:rFonts w:ascii="Garamond" w:hAnsi="Garamond"/>
          <w:bCs/>
        </w:rPr>
        <w:br w:type="page"/>
      </w:r>
      <w:r w:rsidRPr="00544DC6">
        <w:rPr>
          <w:rFonts w:ascii="Garamond" w:hAnsi="Garamond"/>
          <w:b/>
          <w:bCs/>
        </w:rPr>
        <w:lastRenderedPageBreak/>
        <w:t>Maatschappelijk onderscheidend vermogen van de wielnaafmotor</w:t>
      </w:r>
    </w:p>
    <w:p w:rsidR="00DD2FF2" w:rsidRPr="00544DC6" w:rsidRDefault="00DD2FF2" w:rsidP="00DD2FF2">
      <w:pPr>
        <w:jc w:val="both"/>
        <w:rPr>
          <w:rFonts w:ascii="Garamond" w:hAnsi="Garamond"/>
        </w:rPr>
      </w:pPr>
    </w:p>
    <w:p w:rsidR="00DD2FF2" w:rsidRPr="00544DC6" w:rsidRDefault="00C04E9F" w:rsidP="00E52D78">
      <w:pPr>
        <w:jc w:val="both"/>
        <w:rPr>
          <w:rFonts w:ascii="Garamond" w:hAnsi="Garamond"/>
          <w:bCs/>
        </w:rPr>
      </w:pPr>
      <w:r w:rsidRPr="00544DC6">
        <w:rPr>
          <w:rFonts w:ascii="Garamond" w:hAnsi="Garamond"/>
          <w:bCs/>
        </w:rPr>
        <w:t xml:space="preserve">Het is niet eenvoudig alle maatschappelijke </w:t>
      </w:r>
      <w:r w:rsidR="004411A2" w:rsidRPr="00544DC6">
        <w:rPr>
          <w:rFonts w:ascii="Garamond" w:hAnsi="Garamond"/>
          <w:bCs/>
        </w:rPr>
        <w:t>consequenties</w:t>
      </w:r>
      <w:r w:rsidRPr="00544DC6">
        <w:rPr>
          <w:rFonts w:ascii="Garamond" w:hAnsi="Garamond"/>
          <w:bCs/>
        </w:rPr>
        <w:t xml:space="preserve"> van</w:t>
      </w:r>
      <w:r w:rsidR="004411A2" w:rsidRPr="00544DC6">
        <w:rPr>
          <w:rFonts w:ascii="Garamond" w:hAnsi="Garamond"/>
          <w:bCs/>
        </w:rPr>
        <w:t xml:space="preserve"> bredere toepassing van wielnaafmotoren in de busindustrie in kaart te brengen.</w:t>
      </w:r>
      <w:r w:rsidR="006A3C7D" w:rsidRPr="00544DC6">
        <w:rPr>
          <w:rFonts w:ascii="Garamond" w:hAnsi="Garamond"/>
          <w:bCs/>
        </w:rPr>
        <w:t xml:space="preserve"> Het ontbreekt vooralsnog aan evaluatierapporten van de </w:t>
      </w:r>
      <w:r w:rsidR="00AA7639" w:rsidRPr="00544DC6">
        <w:rPr>
          <w:rFonts w:ascii="Garamond" w:hAnsi="Garamond"/>
          <w:bCs/>
        </w:rPr>
        <w:t>regeling innovatieve bus (deze worden pas in 2011 voorzien).</w:t>
      </w:r>
      <w:r w:rsidR="00F70F1B" w:rsidRPr="00544DC6">
        <w:rPr>
          <w:rFonts w:ascii="Garamond" w:hAnsi="Garamond"/>
          <w:bCs/>
        </w:rPr>
        <w:t xml:space="preserve"> Verder vertoont de wetenschap de nodige lacunes waar het de behandeling van wielnaafmotoren betreft. </w:t>
      </w:r>
      <w:r w:rsidR="00AA7639" w:rsidRPr="00544DC6">
        <w:rPr>
          <w:rFonts w:ascii="Garamond" w:hAnsi="Garamond"/>
          <w:bCs/>
        </w:rPr>
        <w:t xml:space="preserve">Het is omwille van de beperkte beschikbaarheid </w:t>
      </w:r>
      <w:r w:rsidR="00F70F1B" w:rsidRPr="00544DC6">
        <w:rPr>
          <w:rFonts w:ascii="Garamond" w:hAnsi="Garamond"/>
          <w:bCs/>
        </w:rPr>
        <w:t xml:space="preserve">van bronnen </w:t>
      </w:r>
      <w:r w:rsidR="00AA7639" w:rsidRPr="00544DC6">
        <w:rPr>
          <w:rFonts w:ascii="Garamond" w:hAnsi="Garamond"/>
          <w:bCs/>
        </w:rPr>
        <w:t>las</w:t>
      </w:r>
      <w:r w:rsidR="00AB1C40" w:rsidRPr="00544DC6">
        <w:rPr>
          <w:rFonts w:ascii="Garamond" w:hAnsi="Garamond"/>
          <w:bCs/>
        </w:rPr>
        <w:t xml:space="preserve">tig een academisch verantwoord antwoord te geven op de voorliggende vraag. </w:t>
      </w:r>
    </w:p>
    <w:p w:rsidR="00AB1C40" w:rsidRPr="00544DC6" w:rsidRDefault="00AB1C40" w:rsidP="00E52D78">
      <w:pPr>
        <w:jc w:val="both"/>
        <w:rPr>
          <w:rFonts w:ascii="Garamond" w:hAnsi="Garamond"/>
          <w:bCs/>
        </w:rPr>
      </w:pPr>
    </w:p>
    <w:p w:rsidR="00B212BD" w:rsidRPr="00544DC6" w:rsidRDefault="001C35B8" w:rsidP="00051C39">
      <w:pPr>
        <w:rPr>
          <w:rFonts w:ascii="Garamond" w:hAnsi="Garamond"/>
          <w:b/>
          <w:bCs/>
        </w:rPr>
      </w:pPr>
      <w:r w:rsidRPr="00544DC6">
        <w:rPr>
          <w:rFonts w:ascii="Garamond" w:hAnsi="Garamond"/>
          <w:b/>
          <w:bCs/>
        </w:rPr>
        <w:t xml:space="preserve">15.1 </w:t>
      </w:r>
      <w:r w:rsidR="00B212BD" w:rsidRPr="00544DC6">
        <w:rPr>
          <w:rFonts w:ascii="Garamond" w:hAnsi="Garamond"/>
          <w:b/>
          <w:bCs/>
        </w:rPr>
        <w:t xml:space="preserve">Over maatschappelijke effecten </w:t>
      </w:r>
    </w:p>
    <w:p w:rsidR="00042A97" w:rsidRPr="00544DC6" w:rsidRDefault="00AB1C40" w:rsidP="00E52D78">
      <w:pPr>
        <w:jc w:val="both"/>
        <w:rPr>
          <w:rFonts w:ascii="Garamond" w:hAnsi="Garamond"/>
          <w:bCs/>
        </w:rPr>
      </w:pPr>
      <w:r w:rsidRPr="00544DC6">
        <w:rPr>
          <w:rFonts w:ascii="Garamond" w:hAnsi="Garamond"/>
          <w:bCs/>
        </w:rPr>
        <w:t xml:space="preserve">Met de in de vorige katern gepresenteerde tabel van welvaartseffecten van </w:t>
      </w:r>
      <w:proofErr w:type="spellStart"/>
      <w:r w:rsidRPr="00544DC6">
        <w:rPr>
          <w:rFonts w:ascii="Garamond" w:hAnsi="Garamond"/>
          <w:bCs/>
        </w:rPr>
        <w:t>ov</w:t>
      </w:r>
      <w:proofErr w:type="spellEnd"/>
      <w:r w:rsidRPr="00544DC6">
        <w:rPr>
          <w:rFonts w:ascii="Garamond" w:hAnsi="Garamond"/>
          <w:bCs/>
        </w:rPr>
        <w:t xml:space="preserve"> projecten (zoals gepresenteerd door het CPB en het </w:t>
      </w:r>
      <w:proofErr w:type="spellStart"/>
      <w:proofErr w:type="gramStart"/>
      <w:r w:rsidRPr="00544DC6">
        <w:rPr>
          <w:rFonts w:ascii="Garamond" w:hAnsi="Garamond"/>
          <w:bCs/>
        </w:rPr>
        <w:t>KiM</w:t>
      </w:r>
      <w:proofErr w:type="spellEnd"/>
      <w:proofErr w:type="gramEnd"/>
      <w:r w:rsidRPr="00544DC6">
        <w:rPr>
          <w:rFonts w:ascii="Garamond" w:hAnsi="Garamond"/>
          <w:bCs/>
        </w:rPr>
        <w:t xml:space="preserve">) in het achterhoofd </w:t>
      </w:r>
      <w:r w:rsidR="00B15A3E" w:rsidRPr="00544DC6">
        <w:rPr>
          <w:rFonts w:ascii="Garamond" w:hAnsi="Garamond"/>
          <w:bCs/>
        </w:rPr>
        <w:t xml:space="preserve">kunnen we evenwel een principe uitspraak doen over de waarschijnlijk optredende effecten. </w:t>
      </w:r>
      <w:r w:rsidR="0094507C" w:rsidRPr="00544DC6">
        <w:rPr>
          <w:rFonts w:ascii="Garamond" w:hAnsi="Garamond"/>
          <w:bCs/>
        </w:rPr>
        <w:t xml:space="preserve">Als ingrediënt voor deze inventarisatie vertrek ik van een advies </w:t>
      </w:r>
      <w:proofErr w:type="gramStart"/>
      <w:r w:rsidR="0094507C" w:rsidRPr="00544DC6">
        <w:rPr>
          <w:rFonts w:ascii="Garamond" w:hAnsi="Garamond"/>
          <w:bCs/>
        </w:rPr>
        <w:t>inzake</w:t>
      </w:r>
      <w:proofErr w:type="gramEnd"/>
      <w:r w:rsidR="0094507C" w:rsidRPr="00544DC6">
        <w:rPr>
          <w:rFonts w:ascii="Garamond" w:hAnsi="Garamond"/>
          <w:bCs/>
        </w:rPr>
        <w:t xml:space="preserve"> de marktconsultatie voor de aanbesteding van het Hoogwaardig Openbaar Vervoer in de regio Eindhoven. Het onderhavige advies is uitgebracht door </w:t>
      </w:r>
      <w:proofErr w:type="spellStart"/>
      <w:r w:rsidR="0094507C" w:rsidRPr="00544DC6">
        <w:rPr>
          <w:rFonts w:ascii="Garamond" w:hAnsi="Garamond"/>
          <w:bCs/>
        </w:rPr>
        <w:t>e-Traction</w:t>
      </w:r>
      <w:proofErr w:type="spellEnd"/>
      <w:r w:rsidR="0094507C" w:rsidRPr="00544DC6">
        <w:rPr>
          <w:rFonts w:ascii="Garamond" w:hAnsi="Garamond"/>
          <w:bCs/>
        </w:rPr>
        <w:t xml:space="preserve"> </w:t>
      </w:r>
      <w:proofErr w:type="spellStart"/>
      <w:r w:rsidR="0094507C" w:rsidRPr="00544DC6">
        <w:rPr>
          <w:rFonts w:ascii="Garamond" w:hAnsi="Garamond"/>
          <w:bCs/>
        </w:rPr>
        <w:t>Europe</w:t>
      </w:r>
      <w:proofErr w:type="spellEnd"/>
      <w:r w:rsidR="0094507C" w:rsidRPr="00544DC6">
        <w:rPr>
          <w:rFonts w:ascii="Garamond" w:hAnsi="Garamond"/>
          <w:bCs/>
        </w:rPr>
        <w:t xml:space="preserve"> BV</w:t>
      </w:r>
      <w:r w:rsidR="00413A3C" w:rsidRPr="00544DC6">
        <w:rPr>
          <w:rFonts w:ascii="Garamond" w:hAnsi="Garamond"/>
          <w:bCs/>
        </w:rPr>
        <w:t xml:space="preserve"> (2010)</w:t>
      </w:r>
      <w:r w:rsidR="0094507C" w:rsidRPr="00544DC6">
        <w:rPr>
          <w:rFonts w:ascii="Garamond" w:hAnsi="Garamond"/>
          <w:bCs/>
        </w:rPr>
        <w:t xml:space="preserve">. Hier past de kanttekening dat het hier een </w:t>
      </w:r>
      <w:r w:rsidR="00413A3C" w:rsidRPr="00544DC6">
        <w:rPr>
          <w:rFonts w:ascii="Garamond" w:hAnsi="Garamond"/>
          <w:bCs/>
        </w:rPr>
        <w:t xml:space="preserve">advies van een belanghebbende partij betreft. Immers, </w:t>
      </w:r>
      <w:proofErr w:type="spellStart"/>
      <w:r w:rsidR="00413A3C" w:rsidRPr="00544DC6">
        <w:rPr>
          <w:rFonts w:ascii="Garamond" w:hAnsi="Garamond"/>
          <w:bCs/>
        </w:rPr>
        <w:t>e-Traction</w:t>
      </w:r>
      <w:proofErr w:type="spellEnd"/>
      <w:r w:rsidR="00413A3C" w:rsidRPr="00544DC6">
        <w:rPr>
          <w:rFonts w:ascii="Garamond" w:hAnsi="Garamond"/>
          <w:bCs/>
        </w:rPr>
        <w:t xml:space="preserve"> </w:t>
      </w:r>
      <w:proofErr w:type="spellStart"/>
      <w:r w:rsidR="00413A3C" w:rsidRPr="00544DC6">
        <w:rPr>
          <w:rFonts w:ascii="Garamond" w:hAnsi="Garamond"/>
          <w:bCs/>
        </w:rPr>
        <w:t>Europe</w:t>
      </w:r>
      <w:proofErr w:type="spellEnd"/>
      <w:r w:rsidR="00413A3C" w:rsidRPr="00544DC6">
        <w:rPr>
          <w:rFonts w:ascii="Garamond" w:hAnsi="Garamond"/>
          <w:bCs/>
        </w:rPr>
        <w:t xml:space="preserve"> BV is als fabrikant betrokken bij </w:t>
      </w:r>
      <w:r w:rsidR="00A46AC4" w:rsidRPr="00544DC6">
        <w:rPr>
          <w:rFonts w:ascii="Garamond" w:hAnsi="Garamond"/>
          <w:bCs/>
        </w:rPr>
        <w:t>veel</w:t>
      </w:r>
      <w:r w:rsidR="00FE4272" w:rsidRPr="00544DC6">
        <w:rPr>
          <w:rFonts w:ascii="Garamond" w:hAnsi="Garamond"/>
          <w:bCs/>
        </w:rPr>
        <w:t xml:space="preserve"> projecten met wielnaafmotoren in Nederland. </w:t>
      </w:r>
      <w:r w:rsidR="00042A97" w:rsidRPr="00544DC6">
        <w:rPr>
          <w:rFonts w:ascii="Garamond" w:hAnsi="Garamond"/>
          <w:bCs/>
        </w:rPr>
        <w:t xml:space="preserve">De beperkte gegevens van neutrale bronnen die ten aanzien van dit vraagstuk aanwezig zijn onderstrepen de noodzaak aan aanvullend onderzoek. </w:t>
      </w:r>
    </w:p>
    <w:p w:rsidR="00FE4272" w:rsidRPr="00544DC6" w:rsidRDefault="00FE4272" w:rsidP="00E52D78">
      <w:pPr>
        <w:jc w:val="both"/>
        <w:rPr>
          <w:rFonts w:ascii="Garamond" w:hAnsi="Garamond"/>
          <w:bCs/>
        </w:rPr>
      </w:pPr>
    </w:p>
    <w:p w:rsidR="00446F3D" w:rsidRPr="00544DC6" w:rsidRDefault="00446F3D" w:rsidP="00446F3D">
      <w:pPr>
        <w:rPr>
          <w:rFonts w:ascii="Garamond" w:hAnsi="Garamond"/>
          <w:bCs/>
          <w:i/>
        </w:rPr>
      </w:pPr>
      <w:r w:rsidRPr="00544DC6">
        <w:rPr>
          <w:rFonts w:ascii="Garamond" w:hAnsi="Garamond"/>
          <w:bCs/>
          <w:i/>
        </w:rPr>
        <w:t>Tab. 11 Maatschappelijke effecten van de toepassing van wielnaafmotoren (</w:t>
      </w:r>
      <w:proofErr w:type="spellStart"/>
      <w:r w:rsidRPr="00544DC6">
        <w:rPr>
          <w:rFonts w:ascii="Garamond" w:hAnsi="Garamond"/>
          <w:bCs/>
          <w:i/>
        </w:rPr>
        <w:t>o.b.v</w:t>
      </w:r>
      <w:proofErr w:type="spellEnd"/>
      <w:r w:rsidRPr="00544DC6">
        <w:rPr>
          <w:rFonts w:ascii="Garamond" w:hAnsi="Garamond"/>
          <w:bCs/>
          <w:i/>
        </w:rPr>
        <w:t xml:space="preserve">. CPB en </w:t>
      </w:r>
      <w:proofErr w:type="spellStart"/>
      <w:proofErr w:type="gramStart"/>
      <w:r w:rsidRPr="00544DC6">
        <w:rPr>
          <w:rFonts w:ascii="Garamond" w:hAnsi="Garamond"/>
          <w:bCs/>
          <w:i/>
        </w:rPr>
        <w:t>KiM</w:t>
      </w:r>
      <w:proofErr w:type="spellEnd"/>
      <w:proofErr w:type="gramEnd"/>
      <w:r w:rsidRPr="00544DC6">
        <w:rPr>
          <w:rFonts w:ascii="Garamond" w:hAnsi="Garamond"/>
          <w:bCs/>
          <w:i/>
        </w:rPr>
        <w:t xml:space="preserve"> 2009 en Van de Pas 2010)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46"/>
        <w:gridCol w:w="5310"/>
      </w:tblGrid>
      <w:tr w:rsidR="008B00A3" w:rsidRPr="00544DC6" w:rsidTr="00891AE1">
        <w:trPr>
          <w:jc w:val="center"/>
        </w:trPr>
        <w:tc>
          <w:tcPr>
            <w:tcW w:w="3546" w:type="dxa"/>
            <w:tcBorders>
              <w:bottom w:val="single" w:sz="4" w:space="0" w:color="auto"/>
            </w:tcBorders>
          </w:tcPr>
          <w:p w:rsidR="008B00A3" w:rsidRPr="00544DC6" w:rsidRDefault="008B00A3" w:rsidP="00943760">
            <w:pPr>
              <w:rPr>
                <w:rFonts w:ascii="Garamond" w:hAnsi="Garamond"/>
                <w:b/>
                <w:sz w:val="20"/>
              </w:rPr>
            </w:pPr>
            <w:r w:rsidRPr="00544DC6">
              <w:rPr>
                <w:rFonts w:ascii="Garamond" w:hAnsi="Garamond"/>
                <w:b/>
                <w:sz w:val="20"/>
              </w:rPr>
              <w:t>Directe effecten voor de reiziger</w:t>
            </w:r>
          </w:p>
        </w:tc>
        <w:tc>
          <w:tcPr>
            <w:tcW w:w="5310" w:type="dxa"/>
            <w:tcBorders>
              <w:bottom w:val="single" w:sz="4" w:space="0" w:color="auto"/>
            </w:tcBorders>
          </w:tcPr>
          <w:p w:rsidR="008B00A3" w:rsidRPr="00544DC6" w:rsidRDefault="008B00A3" w:rsidP="00F14633">
            <w:pPr>
              <w:rPr>
                <w:rFonts w:ascii="Garamond" w:hAnsi="Garamond"/>
                <w:b/>
                <w:sz w:val="20"/>
              </w:rPr>
            </w:pPr>
            <w:r w:rsidRPr="00544DC6">
              <w:rPr>
                <w:rFonts w:ascii="Garamond" w:hAnsi="Garamond"/>
                <w:b/>
                <w:sz w:val="20"/>
              </w:rPr>
              <w:t xml:space="preserve">Welvaartseffect </w:t>
            </w:r>
          </w:p>
        </w:tc>
      </w:tr>
      <w:tr w:rsidR="001C17A8" w:rsidRPr="00544DC6" w:rsidTr="00891AE1">
        <w:trPr>
          <w:jc w:val="center"/>
        </w:trPr>
        <w:tc>
          <w:tcPr>
            <w:tcW w:w="3546" w:type="dxa"/>
            <w:tcBorders>
              <w:bottom w:val="nil"/>
              <w:right w:val="single" w:sz="4" w:space="0" w:color="auto"/>
            </w:tcBorders>
          </w:tcPr>
          <w:p w:rsidR="001C17A8" w:rsidRPr="00544DC6" w:rsidRDefault="001C17A8" w:rsidP="00943760">
            <w:pPr>
              <w:rPr>
                <w:rFonts w:ascii="Garamond" w:hAnsi="Garamond"/>
                <w:sz w:val="20"/>
              </w:rPr>
            </w:pPr>
            <w:r w:rsidRPr="00544DC6">
              <w:rPr>
                <w:rFonts w:ascii="Garamond" w:hAnsi="Garamond"/>
                <w:sz w:val="20"/>
              </w:rPr>
              <w:t>Bereikbaarheidsbaten (wacht- en rijtijd en betrouwbaarheid)</w:t>
            </w:r>
          </w:p>
        </w:tc>
        <w:tc>
          <w:tcPr>
            <w:tcW w:w="5310" w:type="dxa"/>
            <w:tcBorders>
              <w:left w:val="single" w:sz="4" w:space="0" w:color="auto"/>
              <w:bottom w:val="nil"/>
            </w:tcBorders>
          </w:tcPr>
          <w:p w:rsidR="001C17A8" w:rsidRPr="00544DC6" w:rsidRDefault="004B7D89" w:rsidP="006004A7">
            <w:pPr>
              <w:pStyle w:val="ListParagraph"/>
              <w:ind w:left="0"/>
              <w:rPr>
                <w:rFonts w:ascii="Garamond" w:hAnsi="Garamond"/>
                <w:sz w:val="20"/>
                <w:lang w:val="nl-NL"/>
              </w:rPr>
            </w:pPr>
            <w:r w:rsidRPr="00544DC6">
              <w:rPr>
                <w:rFonts w:ascii="Garamond" w:hAnsi="Garamond"/>
                <w:sz w:val="20"/>
                <w:lang w:val="nl-NL"/>
              </w:rPr>
              <w:t xml:space="preserve">Geen effecten te verwachten. Performance </w:t>
            </w:r>
            <w:r w:rsidR="006004A7" w:rsidRPr="00544DC6">
              <w:rPr>
                <w:rFonts w:ascii="Garamond" w:hAnsi="Garamond"/>
                <w:sz w:val="20"/>
                <w:lang w:val="nl-NL"/>
              </w:rPr>
              <w:t xml:space="preserve">is door de lopende proeven redelijk gegroeid. In de tijd tussen verschijning van aanvraag en daadwerkelijke levering ligt voldoende verbetertijd om de techniek gelijkwaardig te krijgen. </w:t>
            </w:r>
            <w:r w:rsidR="0093568C" w:rsidRPr="00544DC6">
              <w:rPr>
                <w:rFonts w:ascii="Garamond" w:hAnsi="Garamond"/>
                <w:sz w:val="20"/>
                <w:lang w:val="nl-NL"/>
              </w:rPr>
              <w:t xml:space="preserve">De inzetbaarheid blijft </w:t>
            </w:r>
            <w:proofErr w:type="gramStart"/>
            <w:r w:rsidR="0093568C" w:rsidRPr="00544DC6">
              <w:rPr>
                <w:rFonts w:ascii="Garamond" w:hAnsi="Garamond"/>
                <w:sz w:val="20"/>
                <w:lang w:val="nl-NL"/>
              </w:rPr>
              <w:t>evenwel</w:t>
            </w:r>
            <w:proofErr w:type="gramEnd"/>
            <w:r w:rsidR="0093568C" w:rsidRPr="00544DC6">
              <w:rPr>
                <w:rFonts w:ascii="Garamond" w:hAnsi="Garamond"/>
                <w:sz w:val="20"/>
                <w:lang w:val="nl-NL"/>
              </w:rPr>
              <w:t xml:space="preserve"> 5% lager dan bij een reguliere bus. Hiermee is een uitbreiding van de vloot met ca. 5% nodig. </w:t>
            </w:r>
          </w:p>
        </w:tc>
      </w:tr>
      <w:tr w:rsidR="001C17A8" w:rsidRPr="00544DC6" w:rsidTr="00891AE1">
        <w:trPr>
          <w:jc w:val="center"/>
        </w:trPr>
        <w:tc>
          <w:tcPr>
            <w:tcW w:w="3546" w:type="dxa"/>
            <w:tcBorders>
              <w:top w:val="nil"/>
              <w:bottom w:val="nil"/>
              <w:right w:val="single" w:sz="4" w:space="0" w:color="auto"/>
            </w:tcBorders>
          </w:tcPr>
          <w:p w:rsidR="001C17A8" w:rsidRPr="00544DC6" w:rsidRDefault="001C17A8" w:rsidP="00943760">
            <w:pPr>
              <w:rPr>
                <w:rFonts w:ascii="Garamond" w:hAnsi="Garamond"/>
                <w:sz w:val="20"/>
              </w:rPr>
            </w:pPr>
            <w:r w:rsidRPr="00544DC6">
              <w:rPr>
                <w:rFonts w:ascii="Garamond" w:hAnsi="Garamond"/>
                <w:sz w:val="20"/>
              </w:rPr>
              <w:t>Comfort tijdens reistijd</w:t>
            </w:r>
          </w:p>
        </w:tc>
        <w:tc>
          <w:tcPr>
            <w:tcW w:w="5310" w:type="dxa"/>
            <w:tcBorders>
              <w:top w:val="nil"/>
              <w:left w:val="single" w:sz="4" w:space="0" w:color="auto"/>
              <w:bottom w:val="nil"/>
            </w:tcBorders>
          </w:tcPr>
          <w:p w:rsidR="001C17A8" w:rsidRPr="00544DC6" w:rsidRDefault="001F3A05" w:rsidP="001F3A05">
            <w:pPr>
              <w:pStyle w:val="ListParagraph"/>
              <w:ind w:left="0"/>
              <w:rPr>
                <w:rFonts w:ascii="Garamond" w:hAnsi="Garamond"/>
                <w:sz w:val="20"/>
                <w:lang w:val="nl-NL"/>
              </w:rPr>
            </w:pPr>
            <w:r w:rsidRPr="00544DC6">
              <w:rPr>
                <w:rFonts w:ascii="Garamond" w:hAnsi="Garamond"/>
                <w:sz w:val="20"/>
                <w:lang w:val="nl-NL"/>
              </w:rPr>
              <w:t xml:space="preserve">Door trapsloze transmissie ontstaat een zeer geleidelijke acceleratie. </w:t>
            </w:r>
            <w:r w:rsidR="0093568C" w:rsidRPr="00544DC6">
              <w:rPr>
                <w:rFonts w:ascii="Garamond" w:hAnsi="Garamond"/>
                <w:sz w:val="20"/>
                <w:lang w:val="nl-NL"/>
              </w:rPr>
              <w:t xml:space="preserve">Deze geleidelijkheid wordt als prettig ervaren. Bovendien wordt de geluidsarme reizigerscabine als meerwaarde ervaren. </w:t>
            </w:r>
          </w:p>
        </w:tc>
      </w:tr>
      <w:tr w:rsidR="001C17A8" w:rsidRPr="00544DC6" w:rsidTr="00891AE1">
        <w:trPr>
          <w:jc w:val="center"/>
        </w:trPr>
        <w:tc>
          <w:tcPr>
            <w:tcW w:w="3546" w:type="dxa"/>
            <w:tcBorders>
              <w:top w:val="nil"/>
              <w:bottom w:val="nil"/>
              <w:right w:val="single" w:sz="4" w:space="0" w:color="auto"/>
            </w:tcBorders>
          </w:tcPr>
          <w:p w:rsidR="001C17A8" w:rsidRPr="00544DC6" w:rsidRDefault="001C17A8" w:rsidP="00943760">
            <w:pPr>
              <w:rPr>
                <w:rFonts w:ascii="Garamond" w:hAnsi="Garamond"/>
                <w:sz w:val="20"/>
              </w:rPr>
            </w:pPr>
            <w:r w:rsidRPr="00544DC6">
              <w:rPr>
                <w:rFonts w:ascii="Garamond" w:hAnsi="Garamond"/>
                <w:sz w:val="20"/>
              </w:rPr>
              <w:t>Overlast tijdens aanleg</w:t>
            </w:r>
          </w:p>
        </w:tc>
        <w:tc>
          <w:tcPr>
            <w:tcW w:w="5310" w:type="dxa"/>
            <w:tcBorders>
              <w:top w:val="nil"/>
              <w:left w:val="single" w:sz="4" w:space="0" w:color="auto"/>
              <w:bottom w:val="nil"/>
            </w:tcBorders>
          </w:tcPr>
          <w:p w:rsidR="001C17A8" w:rsidRPr="00544DC6" w:rsidRDefault="0093568C" w:rsidP="00AC04D4">
            <w:pPr>
              <w:rPr>
                <w:rFonts w:ascii="Garamond" w:hAnsi="Garamond"/>
                <w:sz w:val="20"/>
              </w:rPr>
            </w:pPr>
            <w:r w:rsidRPr="00544DC6">
              <w:rPr>
                <w:rFonts w:ascii="Garamond" w:hAnsi="Garamond"/>
                <w:sz w:val="20"/>
              </w:rPr>
              <w:t>Geen sprake van nieuwe infra</w:t>
            </w:r>
            <w:r w:rsidR="00AC04D4" w:rsidRPr="00544DC6">
              <w:rPr>
                <w:rFonts w:ascii="Garamond" w:hAnsi="Garamond"/>
                <w:sz w:val="20"/>
              </w:rPr>
              <w:t>structuur</w:t>
            </w:r>
            <w:r w:rsidRPr="00544DC6">
              <w:rPr>
                <w:rFonts w:ascii="Garamond" w:hAnsi="Garamond"/>
                <w:sz w:val="20"/>
              </w:rPr>
              <w:t xml:space="preserve"> behalve beperkte laadinfra</w:t>
            </w:r>
            <w:r w:rsidR="00AC04D4" w:rsidRPr="00544DC6">
              <w:rPr>
                <w:rFonts w:ascii="Garamond" w:hAnsi="Garamond"/>
                <w:sz w:val="20"/>
              </w:rPr>
              <w:t xml:space="preserve">structuur </w:t>
            </w:r>
            <w:r w:rsidRPr="00544DC6">
              <w:rPr>
                <w:rFonts w:ascii="Garamond" w:hAnsi="Garamond"/>
                <w:sz w:val="20"/>
              </w:rPr>
              <w:t xml:space="preserve">in stalling. </w:t>
            </w:r>
          </w:p>
        </w:tc>
      </w:tr>
      <w:tr w:rsidR="001C17A8" w:rsidRPr="00544DC6" w:rsidTr="00891AE1">
        <w:trPr>
          <w:jc w:val="center"/>
        </w:trPr>
        <w:tc>
          <w:tcPr>
            <w:tcW w:w="3546" w:type="dxa"/>
            <w:tcBorders>
              <w:top w:val="nil"/>
              <w:bottom w:val="nil"/>
              <w:right w:val="single" w:sz="4" w:space="0" w:color="auto"/>
            </w:tcBorders>
          </w:tcPr>
          <w:p w:rsidR="001C17A8" w:rsidRPr="00544DC6" w:rsidRDefault="001C17A8" w:rsidP="00943760">
            <w:pPr>
              <w:rPr>
                <w:rFonts w:ascii="Garamond" w:hAnsi="Garamond"/>
                <w:sz w:val="20"/>
              </w:rPr>
            </w:pPr>
            <w:r w:rsidRPr="00544DC6">
              <w:rPr>
                <w:rFonts w:ascii="Garamond" w:hAnsi="Garamond"/>
                <w:sz w:val="20"/>
              </w:rPr>
              <w:t>Optiewaarde en ‘ niet-gebruikswaarde’</w:t>
            </w:r>
          </w:p>
        </w:tc>
        <w:tc>
          <w:tcPr>
            <w:tcW w:w="5310" w:type="dxa"/>
            <w:tcBorders>
              <w:top w:val="nil"/>
              <w:left w:val="single" w:sz="4" w:space="0" w:color="auto"/>
              <w:bottom w:val="nil"/>
            </w:tcBorders>
          </w:tcPr>
          <w:p w:rsidR="001C17A8" w:rsidRPr="00544DC6" w:rsidRDefault="00891AE1" w:rsidP="00891AE1">
            <w:pPr>
              <w:rPr>
                <w:rFonts w:ascii="Garamond" w:hAnsi="Garamond"/>
                <w:sz w:val="20"/>
              </w:rPr>
            </w:pPr>
            <w:r w:rsidRPr="00544DC6">
              <w:rPr>
                <w:rFonts w:ascii="Garamond" w:hAnsi="Garamond"/>
                <w:sz w:val="20"/>
              </w:rPr>
              <w:t>Het a</w:t>
            </w:r>
            <w:r w:rsidR="0093568C" w:rsidRPr="00544DC6">
              <w:rPr>
                <w:rFonts w:ascii="Garamond" w:hAnsi="Garamond"/>
                <w:sz w:val="20"/>
              </w:rPr>
              <w:t>dvies geeft geen aanleiding om verandering te vermoeden.</w:t>
            </w:r>
          </w:p>
        </w:tc>
      </w:tr>
      <w:tr w:rsidR="001C17A8" w:rsidRPr="00544DC6" w:rsidTr="00891AE1">
        <w:trPr>
          <w:jc w:val="center"/>
        </w:trPr>
        <w:tc>
          <w:tcPr>
            <w:tcW w:w="3546" w:type="dxa"/>
            <w:tcBorders>
              <w:top w:val="nil"/>
              <w:right w:val="single" w:sz="4" w:space="0" w:color="auto"/>
            </w:tcBorders>
          </w:tcPr>
          <w:p w:rsidR="001C17A8" w:rsidRPr="00544DC6" w:rsidRDefault="001C17A8" w:rsidP="00943760">
            <w:pPr>
              <w:rPr>
                <w:rFonts w:ascii="Garamond" w:hAnsi="Garamond"/>
                <w:sz w:val="20"/>
              </w:rPr>
            </w:pPr>
            <w:r w:rsidRPr="00544DC6">
              <w:rPr>
                <w:rFonts w:ascii="Garamond" w:hAnsi="Garamond"/>
                <w:sz w:val="20"/>
              </w:rPr>
              <w:t xml:space="preserve">Congestie/reistijdeffecten </w:t>
            </w:r>
          </w:p>
        </w:tc>
        <w:tc>
          <w:tcPr>
            <w:tcW w:w="5310" w:type="dxa"/>
            <w:tcBorders>
              <w:top w:val="nil"/>
              <w:left w:val="single" w:sz="4" w:space="0" w:color="auto"/>
            </w:tcBorders>
          </w:tcPr>
          <w:p w:rsidR="001C17A8" w:rsidRPr="00544DC6" w:rsidRDefault="00891AE1" w:rsidP="00891AE1">
            <w:pPr>
              <w:pStyle w:val="ListParagraph"/>
              <w:ind w:left="0"/>
              <w:rPr>
                <w:rFonts w:ascii="Garamond" w:hAnsi="Garamond"/>
                <w:sz w:val="20"/>
                <w:lang w:val="nl-NL"/>
              </w:rPr>
            </w:pPr>
            <w:r w:rsidRPr="00544DC6">
              <w:rPr>
                <w:rFonts w:ascii="Garamond" w:hAnsi="Garamond"/>
                <w:sz w:val="20"/>
                <w:lang w:val="nl-NL"/>
              </w:rPr>
              <w:t>Het a</w:t>
            </w:r>
            <w:r w:rsidR="0093568C" w:rsidRPr="00544DC6">
              <w:rPr>
                <w:rFonts w:ascii="Garamond" w:hAnsi="Garamond"/>
                <w:sz w:val="20"/>
                <w:lang w:val="nl-NL"/>
              </w:rPr>
              <w:t xml:space="preserve">dvies geeft geen aanleiding om verandering te vermoeden. </w:t>
            </w:r>
          </w:p>
        </w:tc>
      </w:tr>
      <w:tr w:rsidR="001901DE" w:rsidRPr="00544DC6" w:rsidTr="00891AE1">
        <w:trPr>
          <w:jc w:val="center"/>
        </w:trPr>
        <w:tc>
          <w:tcPr>
            <w:tcW w:w="3546" w:type="dxa"/>
            <w:tcBorders>
              <w:bottom w:val="single" w:sz="4" w:space="0" w:color="auto"/>
            </w:tcBorders>
          </w:tcPr>
          <w:p w:rsidR="001901DE" w:rsidRPr="00544DC6" w:rsidRDefault="001901DE" w:rsidP="00943760">
            <w:pPr>
              <w:rPr>
                <w:rFonts w:ascii="Garamond" w:hAnsi="Garamond"/>
                <w:b/>
                <w:sz w:val="20"/>
              </w:rPr>
            </w:pPr>
            <w:r w:rsidRPr="00544DC6">
              <w:rPr>
                <w:rFonts w:ascii="Garamond" w:hAnsi="Garamond"/>
                <w:b/>
                <w:sz w:val="20"/>
              </w:rPr>
              <w:t xml:space="preserve">Directe effecten voor de </w:t>
            </w:r>
            <w:proofErr w:type="spellStart"/>
            <w:r w:rsidRPr="00544DC6">
              <w:rPr>
                <w:rFonts w:ascii="Garamond" w:hAnsi="Garamond"/>
                <w:b/>
                <w:sz w:val="20"/>
              </w:rPr>
              <w:t>infrabeheerders</w:t>
            </w:r>
            <w:proofErr w:type="spellEnd"/>
            <w:r w:rsidRPr="00544DC6">
              <w:rPr>
                <w:rFonts w:ascii="Garamond" w:hAnsi="Garamond"/>
                <w:b/>
                <w:sz w:val="20"/>
              </w:rPr>
              <w:t xml:space="preserve"> en vervoerders</w:t>
            </w:r>
          </w:p>
        </w:tc>
        <w:tc>
          <w:tcPr>
            <w:tcW w:w="5310" w:type="dxa"/>
            <w:tcBorders>
              <w:bottom w:val="single" w:sz="4" w:space="0" w:color="auto"/>
            </w:tcBorders>
          </w:tcPr>
          <w:p w:rsidR="001901DE" w:rsidRPr="00544DC6" w:rsidRDefault="00F14633" w:rsidP="00943760">
            <w:pPr>
              <w:rPr>
                <w:rFonts w:ascii="Garamond" w:hAnsi="Garamond"/>
                <w:b/>
                <w:sz w:val="20"/>
              </w:rPr>
            </w:pPr>
            <w:r w:rsidRPr="00544DC6">
              <w:rPr>
                <w:rFonts w:ascii="Garamond" w:hAnsi="Garamond"/>
                <w:b/>
                <w:sz w:val="20"/>
              </w:rPr>
              <w:t>Welvaartseffect</w:t>
            </w:r>
          </w:p>
        </w:tc>
      </w:tr>
      <w:tr w:rsidR="001C17A8" w:rsidRPr="00544DC6" w:rsidTr="00891AE1">
        <w:trPr>
          <w:jc w:val="center"/>
        </w:trPr>
        <w:tc>
          <w:tcPr>
            <w:tcW w:w="3546" w:type="dxa"/>
            <w:tcBorders>
              <w:bottom w:val="nil"/>
              <w:right w:val="single" w:sz="4" w:space="0" w:color="auto"/>
            </w:tcBorders>
          </w:tcPr>
          <w:p w:rsidR="001C17A8" w:rsidRPr="00544DC6" w:rsidRDefault="001C17A8" w:rsidP="00943760">
            <w:pPr>
              <w:rPr>
                <w:rFonts w:ascii="Garamond" w:hAnsi="Garamond"/>
                <w:sz w:val="20"/>
              </w:rPr>
            </w:pPr>
            <w:r w:rsidRPr="00544DC6">
              <w:rPr>
                <w:rFonts w:ascii="Garamond" w:hAnsi="Garamond"/>
                <w:sz w:val="20"/>
              </w:rPr>
              <w:t>Exploitatiesaldo</w:t>
            </w:r>
          </w:p>
        </w:tc>
        <w:tc>
          <w:tcPr>
            <w:tcW w:w="5310" w:type="dxa"/>
            <w:tcBorders>
              <w:left w:val="single" w:sz="4" w:space="0" w:color="auto"/>
              <w:bottom w:val="nil"/>
            </w:tcBorders>
          </w:tcPr>
          <w:p w:rsidR="001C17A8" w:rsidRPr="00544DC6" w:rsidRDefault="00890BB7" w:rsidP="00890BB7">
            <w:pPr>
              <w:pStyle w:val="ListParagraph"/>
              <w:ind w:left="0"/>
              <w:rPr>
                <w:rFonts w:ascii="Garamond" w:hAnsi="Garamond"/>
                <w:sz w:val="20"/>
                <w:lang w:val="nl-NL"/>
              </w:rPr>
            </w:pPr>
            <w:r w:rsidRPr="00544DC6">
              <w:rPr>
                <w:rFonts w:ascii="Garamond" w:hAnsi="Garamond"/>
                <w:sz w:val="20"/>
                <w:lang w:val="nl-NL"/>
              </w:rPr>
              <w:t xml:space="preserve">Het advies gaat niet in op het exploitatiesaldo. Volgens het advies liggen operationele kosten significant lager, maar is er tevens sprake van toenemende </w:t>
            </w:r>
            <w:proofErr w:type="gramStart"/>
            <w:r w:rsidRPr="00544DC6">
              <w:rPr>
                <w:rFonts w:ascii="Garamond" w:hAnsi="Garamond"/>
                <w:sz w:val="20"/>
                <w:lang w:val="nl-NL"/>
              </w:rPr>
              <w:t xml:space="preserve">investeringskosten. </w:t>
            </w:r>
            <w:r w:rsidR="0093568C" w:rsidRPr="00544DC6">
              <w:rPr>
                <w:rFonts w:ascii="Garamond" w:hAnsi="Garamond"/>
                <w:sz w:val="20"/>
                <w:lang w:val="nl-NL"/>
              </w:rPr>
              <w:t xml:space="preserve"> </w:t>
            </w:r>
            <w:proofErr w:type="gramEnd"/>
          </w:p>
        </w:tc>
      </w:tr>
      <w:tr w:rsidR="001C17A8" w:rsidRPr="00544DC6" w:rsidTr="00891AE1">
        <w:trPr>
          <w:jc w:val="center"/>
        </w:trPr>
        <w:tc>
          <w:tcPr>
            <w:tcW w:w="3546" w:type="dxa"/>
            <w:tcBorders>
              <w:top w:val="nil"/>
              <w:bottom w:val="nil"/>
              <w:right w:val="single" w:sz="4" w:space="0" w:color="auto"/>
            </w:tcBorders>
          </w:tcPr>
          <w:p w:rsidR="001C17A8" w:rsidRPr="00544DC6" w:rsidRDefault="001C17A8" w:rsidP="00943760">
            <w:pPr>
              <w:rPr>
                <w:rFonts w:ascii="Garamond" w:hAnsi="Garamond"/>
                <w:sz w:val="20"/>
              </w:rPr>
            </w:pPr>
            <w:r w:rsidRPr="00544DC6">
              <w:rPr>
                <w:rFonts w:ascii="Garamond" w:hAnsi="Garamond"/>
                <w:sz w:val="20"/>
              </w:rPr>
              <w:t>Investeringskosten</w:t>
            </w:r>
          </w:p>
        </w:tc>
        <w:tc>
          <w:tcPr>
            <w:tcW w:w="5310" w:type="dxa"/>
            <w:tcBorders>
              <w:top w:val="nil"/>
              <w:left w:val="single" w:sz="4" w:space="0" w:color="auto"/>
              <w:bottom w:val="nil"/>
            </w:tcBorders>
          </w:tcPr>
          <w:p w:rsidR="001C17A8" w:rsidRPr="00544DC6" w:rsidRDefault="00890BB7" w:rsidP="00891AE1">
            <w:pPr>
              <w:pStyle w:val="ListParagraph"/>
              <w:ind w:left="0"/>
              <w:rPr>
                <w:rFonts w:ascii="Garamond" w:hAnsi="Garamond"/>
                <w:sz w:val="20"/>
                <w:lang w:val="nl-NL"/>
              </w:rPr>
            </w:pPr>
            <w:r w:rsidRPr="00544DC6">
              <w:rPr>
                <w:rFonts w:ascii="Garamond" w:hAnsi="Garamond"/>
                <w:sz w:val="20"/>
                <w:lang w:val="nl-NL"/>
              </w:rPr>
              <w:t xml:space="preserve">Investeringskosten liggen bij de onderhavige vlootomvang ca. 70k€ per bus hoger. Bovendien moet er op de depots gezorgd worden voor </w:t>
            </w:r>
            <w:r w:rsidR="0058503B" w:rsidRPr="00544DC6">
              <w:rPr>
                <w:rFonts w:ascii="Garamond" w:hAnsi="Garamond"/>
                <w:sz w:val="20"/>
                <w:lang w:val="nl-NL"/>
              </w:rPr>
              <w:t>laadinfrastructuur</w:t>
            </w:r>
            <w:r w:rsidRPr="00544DC6">
              <w:rPr>
                <w:rFonts w:ascii="Garamond" w:hAnsi="Garamond"/>
                <w:sz w:val="20"/>
                <w:lang w:val="nl-NL"/>
              </w:rPr>
              <w:t xml:space="preserve"> van ca. 4k€ per stallingsplaats.</w:t>
            </w:r>
            <w:r w:rsidR="00891AE1" w:rsidRPr="00544DC6">
              <w:rPr>
                <w:rFonts w:ascii="Garamond" w:hAnsi="Garamond"/>
                <w:sz w:val="20"/>
                <w:lang w:val="nl-NL"/>
              </w:rPr>
              <w:t xml:space="preserve"> Het gereed maken van de onderhoudsonderneming kost bovendien een </w:t>
            </w:r>
            <w:proofErr w:type="gramStart"/>
            <w:r w:rsidR="00891AE1" w:rsidRPr="00544DC6">
              <w:rPr>
                <w:rFonts w:ascii="Garamond" w:hAnsi="Garamond"/>
                <w:sz w:val="20"/>
                <w:lang w:val="nl-NL"/>
              </w:rPr>
              <w:t xml:space="preserve">60k€. </w:t>
            </w:r>
            <w:r w:rsidRPr="00544DC6">
              <w:rPr>
                <w:rFonts w:ascii="Garamond" w:hAnsi="Garamond"/>
                <w:sz w:val="20"/>
                <w:lang w:val="nl-NL"/>
              </w:rPr>
              <w:t xml:space="preserve"> </w:t>
            </w:r>
            <w:proofErr w:type="gramEnd"/>
          </w:p>
        </w:tc>
      </w:tr>
      <w:tr w:rsidR="001C17A8" w:rsidRPr="00544DC6" w:rsidTr="00891AE1">
        <w:trPr>
          <w:jc w:val="center"/>
        </w:trPr>
        <w:tc>
          <w:tcPr>
            <w:tcW w:w="3546" w:type="dxa"/>
            <w:tcBorders>
              <w:top w:val="nil"/>
              <w:right w:val="single" w:sz="4" w:space="0" w:color="auto"/>
            </w:tcBorders>
          </w:tcPr>
          <w:p w:rsidR="001C17A8" w:rsidRPr="00544DC6" w:rsidRDefault="001C17A8" w:rsidP="00943760">
            <w:pPr>
              <w:rPr>
                <w:rFonts w:ascii="Garamond" w:hAnsi="Garamond"/>
                <w:sz w:val="20"/>
              </w:rPr>
            </w:pPr>
            <w:r w:rsidRPr="00544DC6">
              <w:rPr>
                <w:rFonts w:ascii="Garamond" w:hAnsi="Garamond"/>
                <w:sz w:val="20"/>
              </w:rPr>
              <w:t>Onderhoud/beheerkosten</w:t>
            </w:r>
          </w:p>
        </w:tc>
        <w:tc>
          <w:tcPr>
            <w:tcW w:w="5310" w:type="dxa"/>
            <w:tcBorders>
              <w:top w:val="nil"/>
              <w:left w:val="single" w:sz="4" w:space="0" w:color="auto"/>
            </w:tcBorders>
          </w:tcPr>
          <w:p w:rsidR="001C17A8" w:rsidRPr="00544DC6" w:rsidRDefault="00891AE1" w:rsidP="00943760">
            <w:pPr>
              <w:rPr>
                <w:rFonts w:ascii="Garamond" w:hAnsi="Garamond"/>
                <w:sz w:val="20"/>
              </w:rPr>
            </w:pPr>
            <w:r w:rsidRPr="00544DC6">
              <w:rPr>
                <w:rFonts w:ascii="Garamond" w:hAnsi="Garamond"/>
                <w:sz w:val="20"/>
              </w:rPr>
              <w:t xml:space="preserve">De onderhoudskosten per kilometer liggen volgens het rapport significant lager door de grote </w:t>
            </w:r>
            <w:proofErr w:type="gramStart"/>
            <w:r w:rsidRPr="00544DC6">
              <w:rPr>
                <w:rFonts w:ascii="Garamond" w:hAnsi="Garamond"/>
                <w:sz w:val="20"/>
              </w:rPr>
              <w:t>reductie</w:t>
            </w:r>
            <w:proofErr w:type="gramEnd"/>
            <w:r w:rsidRPr="00544DC6">
              <w:rPr>
                <w:rFonts w:ascii="Garamond" w:hAnsi="Garamond"/>
                <w:sz w:val="20"/>
              </w:rPr>
              <w:t xml:space="preserve"> in bewegende delen in de aandrijflijn. </w:t>
            </w:r>
          </w:p>
        </w:tc>
      </w:tr>
      <w:tr w:rsidR="001901DE" w:rsidRPr="00544DC6" w:rsidTr="00891AE1">
        <w:trPr>
          <w:jc w:val="center"/>
        </w:trPr>
        <w:tc>
          <w:tcPr>
            <w:tcW w:w="3546" w:type="dxa"/>
            <w:tcBorders>
              <w:bottom w:val="single" w:sz="4" w:space="0" w:color="auto"/>
            </w:tcBorders>
          </w:tcPr>
          <w:p w:rsidR="001901DE" w:rsidRPr="00544DC6" w:rsidRDefault="001901DE" w:rsidP="00943760">
            <w:pPr>
              <w:rPr>
                <w:rFonts w:ascii="Garamond" w:hAnsi="Garamond"/>
                <w:b/>
                <w:sz w:val="20"/>
              </w:rPr>
            </w:pPr>
            <w:r w:rsidRPr="00544DC6">
              <w:rPr>
                <w:rFonts w:ascii="Garamond" w:hAnsi="Garamond"/>
                <w:b/>
                <w:sz w:val="20"/>
              </w:rPr>
              <w:t>Indirecte effecten (additioneel)</w:t>
            </w:r>
          </w:p>
        </w:tc>
        <w:tc>
          <w:tcPr>
            <w:tcW w:w="5310" w:type="dxa"/>
            <w:tcBorders>
              <w:bottom w:val="single" w:sz="4" w:space="0" w:color="auto"/>
            </w:tcBorders>
          </w:tcPr>
          <w:p w:rsidR="001901DE" w:rsidRPr="00544DC6" w:rsidRDefault="00F14633" w:rsidP="00943760">
            <w:pPr>
              <w:rPr>
                <w:rFonts w:ascii="Garamond" w:hAnsi="Garamond"/>
                <w:b/>
                <w:sz w:val="20"/>
              </w:rPr>
            </w:pPr>
            <w:r w:rsidRPr="00544DC6">
              <w:rPr>
                <w:rFonts w:ascii="Garamond" w:hAnsi="Garamond"/>
                <w:b/>
                <w:sz w:val="20"/>
              </w:rPr>
              <w:t>Welvaartseffect</w:t>
            </w:r>
          </w:p>
        </w:tc>
      </w:tr>
      <w:tr w:rsidR="001C17A8" w:rsidRPr="00544DC6" w:rsidTr="00891AE1">
        <w:trPr>
          <w:jc w:val="center"/>
        </w:trPr>
        <w:tc>
          <w:tcPr>
            <w:tcW w:w="3546" w:type="dxa"/>
            <w:tcBorders>
              <w:bottom w:val="nil"/>
              <w:right w:val="single" w:sz="4" w:space="0" w:color="auto"/>
            </w:tcBorders>
          </w:tcPr>
          <w:p w:rsidR="001C17A8" w:rsidRPr="00544DC6" w:rsidRDefault="001C17A8" w:rsidP="00943760">
            <w:pPr>
              <w:rPr>
                <w:rFonts w:ascii="Garamond" w:hAnsi="Garamond"/>
                <w:sz w:val="20"/>
              </w:rPr>
            </w:pPr>
            <w:r w:rsidRPr="00544DC6">
              <w:rPr>
                <w:rFonts w:ascii="Garamond" w:hAnsi="Garamond"/>
                <w:sz w:val="20"/>
              </w:rPr>
              <w:t>Agglomeratie-effecten</w:t>
            </w:r>
          </w:p>
        </w:tc>
        <w:tc>
          <w:tcPr>
            <w:tcW w:w="5310" w:type="dxa"/>
            <w:tcBorders>
              <w:left w:val="single" w:sz="4" w:space="0" w:color="auto"/>
              <w:bottom w:val="nil"/>
            </w:tcBorders>
          </w:tcPr>
          <w:p w:rsidR="001C17A8" w:rsidRPr="00544DC6" w:rsidRDefault="00721B5A" w:rsidP="00721B5A">
            <w:pPr>
              <w:pStyle w:val="ListParagraph"/>
              <w:ind w:left="0"/>
              <w:rPr>
                <w:rFonts w:ascii="Garamond" w:hAnsi="Garamond"/>
                <w:sz w:val="20"/>
                <w:lang w:val="nl-NL"/>
              </w:rPr>
            </w:pPr>
            <w:r w:rsidRPr="00544DC6">
              <w:rPr>
                <w:rFonts w:ascii="Garamond" w:hAnsi="Garamond"/>
                <w:sz w:val="20"/>
                <w:lang w:val="nl-NL"/>
              </w:rPr>
              <w:t xml:space="preserve">Het advies spreekt over kansen voor koplopende regio’s. Met hoogwaardige kennis over het onderhouden van elektrisch aangedreven </w:t>
            </w:r>
            <w:r w:rsidR="00AC04D4" w:rsidRPr="00544DC6">
              <w:rPr>
                <w:rFonts w:ascii="Garamond" w:hAnsi="Garamond"/>
                <w:sz w:val="20"/>
                <w:lang w:val="nl-NL"/>
              </w:rPr>
              <w:t>voertuigen</w:t>
            </w:r>
            <w:r w:rsidRPr="00544DC6">
              <w:rPr>
                <w:rFonts w:ascii="Garamond" w:hAnsi="Garamond"/>
                <w:sz w:val="20"/>
                <w:lang w:val="nl-NL"/>
              </w:rPr>
              <w:t xml:space="preserve"> kunnen regionale partijen zich als landelijk koploper positioneren. Verder geeft het advies geen aanleiding om verandering te vermoeden. </w:t>
            </w:r>
          </w:p>
        </w:tc>
      </w:tr>
      <w:tr w:rsidR="001C17A8" w:rsidRPr="00544DC6" w:rsidTr="00891AE1">
        <w:trPr>
          <w:jc w:val="center"/>
        </w:trPr>
        <w:tc>
          <w:tcPr>
            <w:tcW w:w="3546" w:type="dxa"/>
            <w:tcBorders>
              <w:top w:val="nil"/>
              <w:bottom w:val="nil"/>
              <w:right w:val="single" w:sz="4" w:space="0" w:color="auto"/>
            </w:tcBorders>
          </w:tcPr>
          <w:p w:rsidR="001C17A8" w:rsidRPr="00544DC6" w:rsidRDefault="001C17A8" w:rsidP="00943760">
            <w:pPr>
              <w:rPr>
                <w:rFonts w:ascii="Garamond" w:hAnsi="Garamond"/>
                <w:sz w:val="20"/>
              </w:rPr>
            </w:pPr>
            <w:r w:rsidRPr="00544DC6">
              <w:rPr>
                <w:rFonts w:ascii="Garamond" w:hAnsi="Garamond"/>
                <w:sz w:val="20"/>
              </w:rPr>
              <w:lastRenderedPageBreak/>
              <w:t>Mutatie imperfecte competitie</w:t>
            </w:r>
          </w:p>
        </w:tc>
        <w:tc>
          <w:tcPr>
            <w:tcW w:w="5310" w:type="dxa"/>
            <w:tcBorders>
              <w:top w:val="nil"/>
              <w:left w:val="single" w:sz="4" w:space="0" w:color="auto"/>
              <w:bottom w:val="nil"/>
            </w:tcBorders>
          </w:tcPr>
          <w:p w:rsidR="001C17A8" w:rsidRPr="00544DC6" w:rsidRDefault="00891AE1" w:rsidP="00943760">
            <w:pPr>
              <w:rPr>
                <w:rFonts w:ascii="Garamond" w:hAnsi="Garamond"/>
                <w:sz w:val="20"/>
              </w:rPr>
            </w:pPr>
            <w:r w:rsidRPr="00544DC6">
              <w:rPr>
                <w:rFonts w:ascii="Garamond" w:hAnsi="Garamond"/>
                <w:sz w:val="20"/>
              </w:rPr>
              <w:t>Het advies geeft geen aanleiding om verandering te vermoeden.</w:t>
            </w:r>
          </w:p>
        </w:tc>
      </w:tr>
      <w:tr w:rsidR="001C17A8" w:rsidRPr="00544DC6" w:rsidTr="00891AE1">
        <w:trPr>
          <w:jc w:val="center"/>
        </w:trPr>
        <w:tc>
          <w:tcPr>
            <w:tcW w:w="3546" w:type="dxa"/>
            <w:tcBorders>
              <w:top w:val="nil"/>
              <w:bottom w:val="nil"/>
              <w:right w:val="single" w:sz="4" w:space="0" w:color="auto"/>
            </w:tcBorders>
          </w:tcPr>
          <w:p w:rsidR="001C17A8" w:rsidRPr="00544DC6" w:rsidRDefault="001C17A8" w:rsidP="00943760">
            <w:pPr>
              <w:rPr>
                <w:rFonts w:ascii="Garamond" w:hAnsi="Garamond"/>
                <w:sz w:val="20"/>
              </w:rPr>
            </w:pPr>
            <w:r w:rsidRPr="00544DC6">
              <w:rPr>
                <w:rFonts w:ascii="Garamond" w:hAnsi="Garamond"/>
                <w:sz w:val="20"/>
              </w:rPr>
              <w:t>Begrotingseffect hoger/lager BBP</w:t>
            </w:r>
          </w:p>
        </w:tc>
        <w:tc>
          <w:tcPr>
            <w:tcW w:w="5310" w:type="dxa"/>
            <w:tcBorders>
              <w:top w:val="nil"/>
              <w:left w:val="single" w:sz="4" w:space="0" w:color="auto"/>
              <w:bottom w:val="nil"/>
            </w:tcBorders>
          </w:tcPr>
          <w:p w:rsidR="001C17A8" w:rsidRPr="00544DC6" w:rsidRDefault="00891AE1" w:rsidP="00891AE1">
            <w:pPr>
              <w:pStyle w:val="ListParagraph"/>
              <w:ind w:left="0"/>
              <w:rPr>
                <w:rFonts w:ascii="Garamond" w:hAnsi="Garamond"/>
                <w:sz w:val="20"/>
                <w:lang w:val="nl-NL"/>
              </w:rPr>
            </w:pPr>
            <w:r w:rsidRPr="00544DC6">
              <w:rPr>
                <w:rFonts w:ascii="Garamond" w:hAnsi="Garamond"/>
                <w:sz w:val="20"/>
                <w:lang w:val="nl-NL"/>
              </w:rPr>
              <w:t>Het advies geeft geen aanleiding om verandering te vermoeden.</w:t>
            </w:r>
          </w:p>
        </w:tc>
      </w:tr>
      <w:tr w:rsidR="001C17A8" w:rsidRPr="00544DC6" w:rsidTr="00891AE1">
        <w:trPr>
          <w:jc w:val="center"/>
        </w:trPr>
        <w:tc>
          <w:tcPr>
            <w:tcW w:w="3546" w:type="dxa"/>
            <w:tcBorders>
              <w:top w:val="nil"/>
              <w:bottom w:val="nil"/>
              <w:right w:val="single" w:sz="4" w:space="0" w:color="auto"/>
            </w:tcBorders>
          </w:tcPr>
          <w:p w:rsidR="001C17A8" w:rsidRPr="00544DC6" w:rsidRDefault="001C17A8" w:rsidP="00943760">
            <w:pPr>
              <w:rPr>
                <w:rFonts w:ascii="Garamond" w:hAnsi="Garamond"/>
                <w:sz w:val="20"/>
              </w:rPr>
            </w:pPr>
            <w:r w:rsidRPr="00544DC6">
              <w:rPr>
                <w:rFonts w:ascii="Garamond" w:hAnsi="Garamond"/>
                <w:sz w:val="20"/>
              </w:rPr>
              <w:t>Overige begrotingseffecten</w:t>
            </w:r>
          </w:p>
        </w:tc>
        <w:tc>
          <w:tcPr>
            <w:tcW w:w="5310" w:type="dxa"/>
            <w:tcBorders>
              <w:top w:val="nil"/>
              <w:left w:val="single" w:sz="4" w:space="0" w:color="auto"/>
              <w:bottom w:val="nil"/>
            </w:tcBorders>
          </w:tcPr>
          <w:p w:rsidR="001C17A8" w:rsidRPr="00544DC6" w:rsidRDefault="00891AE1" w:rsidP="00891AE1">
            <w:pPr>
              <w:pStyle w:val="ListParagraph"/>
              <w:ind w:left="0"/>
              <w:rPr>
                <w:rFonts w:ascii="Garamond" w:hAnsi="Garamond"/>
                <w:sz w:val="20"/>
                <w:lang w:val="nl-NL"/>
              </w:rPr>
            </w:pPr>
            <w:r w:rsidRPr="00544DC6">
              <w:rPr>
                <w:rFonts w:ascii="Garamond" w:hAnsi="Garamond"/>
                <w:sz w:val="20"/>
                <w:lang w:val="nl-NL"/>
              </w:rPr>
              <w:t>Het advies geeft geen aanleiding om verandering te vermoeden.</w:t>
            </w:r>
          </w:p>
        </w:tc>
      </w:tr>
      <w:tr w:rsidR="001C17A8" w:rsidRPr="00544DC6" w:rsidTr="00891AE1">
        <w:trPr>
          <w:jc w:val="center"/>
        </w:trPr>
        <w:tc>
          <w:tcPr>
            <w:tcW w:w="3546" w:type="dxa"/>
            <w:tcBorders>
              <w:top w:val="nil"/>
              <w:bottom w:val="nil"/>
              <w:right w:val="single" w:sz="4" w:space="0" w:color="auto"/>
            </w:tcBorders>
          </w:tcPr>
          <w:p w:rsidR="001C17A8" w:rsidRPr="00544DC6" w:rsidRDefault="001C17A8" w:rsidP="00943760">
            <w:pPr>
              <w:rPr>
                <w:rFonts w:ascii="Garamond" w:hAnsi="Garamond"/>
                <w:sz w:val="20"/>
              </w:rPr>
            </w:pPr>
            <w:r w:rsidRPr="00544DC6">
              <w:rPr>
                <w:rFonts w:ascii="Garamond" w:hAnsi="Garamond"/>
                <w:sz w:val="20"/>
              </w:rPr>
              <w:t>Vermeden subsidies/exploitatiewinsten parkeren</w:t>
            </w:r>
          </w:p>
        </w:tc>
        <w:tc>
          <w:tcPr>
            <w:tcW w:w="5310" w:type="dxa"/>
            <w:tcBorders>
              <w:top w:val="nil"/>
              <w:left w:val="single" w:sz="4" w:space="0" w:color="auto"/>
              <w:bottom w:val="nil"/>
            </w:tcBorders>
          </w:tcPr>
          <w:p w:rsidR="001C17A8" w:rsidRPr="00544DC6" w:rsidRDefault="00891AE1" w:rsidP="00943760">
            <w:pPr>
              <w:rPr>
                <w:rFonts w:ascii="Garamond" w:hAnsi="Garamond"/>
                <w:sz w:val="20"/>
              </w:rPr>
            </w:pPr>
            <w:r w:rsidRPr="00544DC6">
              <w:rPr>
                <w:rFonts w:ascii="Garamond" w:hAnsi="Garamond"/>
                <w:sz w:val="20"/>
              </w:rPr>
              <w:t>Het advies geeft geen aanleiding om verandering te vermoeden.</w:t>
            </w:r>
          </w:p>
          <w:p w:rsidR="00891AE1" w:rsidRPr="00544DC6" w:rsidRDefault="00891AE1" w:rsidP="00943760">
            <w:pPr>
              <w:rPr>
                <w:rFonts w:ascii="Garamond" w:hAnsi="Garamond"/>
                <w:sz w:val="20"/>
              </w:rPr>
            </w:pPr>
          </w:p>
        </w:tc>
      </w:tr>
      <w:tr w:rsidR="001C17A8" w:rsidRPr="00544DC6" w:rsidTr="00891AE1">
        <w:trPr>
          <w:jc w:val="center"/>
        </w:trPr>
        <w:tc>
          <w:tcPr>
            <w:tcW w:w="3546" w:type="dxa"/>
            <w:tcBorders>
              <w:top w:val="nil"/>
              <w:right w:val="single" w:sz="4" w:space="0" w:color="auto"/>
            </w:tcBorders>
          </w:tcPr>
          <w:p w:rsidR="001C17A8" w:rsidRPr="00544DC6" w:rsidRDefault="001C17A8" w:rsidP="00943760">
            <w:pPr>
              <w:rPr>
                <w:rFonts w:ascii="Garamond" w:hAnsi="Garamond"/>
                <w:sz w:val="20"/>
              </w:rPr>
            </w:pPr>
            <w:r w:rsidRPr="00544DC6">
              <w:rPr>
                <w:rFonts w:ascii="Garamond" w:hAnsi="Garamond"/>
                <w:sz w:val="20"/>
              </w:rPr>
              <w:t>Landsgrensoverstijgende effecten</w:t>
            </w:r>
          </w:p>
        </w:tc>
        <w:tc>
          <w:tcPr>
            <w:tcW w:w="5310" w:type="dxa"/>
            <w:tcBorders>
              <w:top w:val="nil"/>
              <w:left w:val="single" w:sz="4" w:space="0" w:color="auto"/>
            </w:tcBorders>
          </w:tcPr>
          <w:p w:rsidR="001C17A8" w:rsidRPr="00544DC6" w:rsidRDefault="00891AE1" w:rsidP="00943760">
            <w:pPr>
              <w:rPr>
                <w:rFonts w:ascii="Garamond" w:hAnsi="Garamond"/>
                <w:sz w:val="20"/>
              </w:rPr>
            </w:pPr>
            <w:r w:rsidRPr="00544DC6">
              <w:rPr>
                <w:rFonts w:ascii="Garamond" w:hAnsi="Garamond"/>
                <w:sz w:val="20"/>
              </w:rPr>
              <w:t>Het advies geeft geen aanleiding om verandering te vermoeden.</w:t>
            </w:r>
          </w:p>
        </w:tc>
      </w:tr>
      <w:tr w:rsidR="001901DE" w:rsidRPr="00544DC6" w:rsidTr="00891AE1">
        <w:trPr>
          <w:jc w:val="center"/>
        </w:trPr>
        <w:tc>
          <w:tcPr>
            <w:tcW w:w="3546" w:type="dxa"/>
            <w:tcBorders>
              <w:bottom w:val="single" w:sz="4" w:space="0" w:color="auto"/>
            </w:tcBorders>
          </w:tcPr>
          <w:p w:rsidR="001901DE" w:rsidRPr="00544DC6" w:rsidRDefault="001901DE" w:rsidP="00943760">
            <w:pPr>
              <w:rPr>
                <w:rFonts w:ascii="Garamond" w:hAnsi="Garamond"/>
                <w:b/>
                <w:sz w:val="20"/>
              </w:rPr>
            </w:pPr>
            <w:r w:rsidRPr="00544DC6">
              <w:rPr>
                <w:rFonts w:ascii="Garamond" w:hAnsi="Garamond"/>
                <w:b/>
                <w:sz w:val="20"/>
              </w:rPr>
              <w:t xml:space="preserve">Externe effecten </w:t>
            </w:r>
          </w:p>
        </w:tc>
        <w:tc>
          <w:tcPr>
            <w:tcW w:w="5310" w:type="dxa"/>
            <w:tcBorders>
              <w:bottom w:val="single" w:sz="4" w:space="0" w:color="auto"/>
            </w:tcBorders>
          </w:tcPr>
          <w:p w:rsidR="001901DE" w:rsidRPr="00544DC6" w:rsidRDefault="00F14633" w:rsidP="00943760">
            <w:pPr>
              <w:rPr>
                <w:rFonts w:ascii="Garamond" w:hAnsi="Garamond"/>
                <w:b/>
                <w:sz w:val="20"/>
              </w:rPr>
            </w:pPr>
            <w:r w:rsidRPr="00544DC6">
              <w:rPr>
                <w:rFonts w:ascii="Garamond" w:hAnsi="Garamond"/>
                <w:b/>
                <w:sz w:val="20"/>
              </w:rPr>
              <w:t>Welvaartseffect</w:t>
            </w:r>
          </w:p>
        </w:tc>
      </w:tr>
      <w:tr w:rsidR="001C17A8" w:rsidRPr="00544DC6" w:rsidTr="00891AE1">
        <w:trPr>
          <w:jc w:val="center"/>
        </w:trPr>
        <w:tc>
          <w:tcPr>
            <w:tcW w:w="3546" w:type="dxa"/>
            <w:tcBorders>
              <w:bottom w:val="nil"/>
              <w:right w:val="single" w:sz="4" w:space="0" w:color="auto"/>
            </w:tcBorders>
          </w:tcPr>
          <w:p w:rsidR="001C17A8" w:rsidRPr="00544DC6" w:rsidRDefault="001C17A8" w:rsidP="00943760">
            <w:pPr>
              <w:rPr>
                <w:rFonts w:ascii="Garamond" w:hAnsi="Garamond"/>
                <w:sz w:val="20"/>
              </w:rPr>
            </w:pPr>
            <w:r w:rsidRPr="00544DC6">
              <w:rPr>
                <w:rFonts w:ascii="Garamond" w:hAnsi="Garamond"/>
                <w:sz w:val="20"/>
              </w:rPr>
              <w:t>Emissies, lokaal</w:t>
            </w:r>
          </w:p>
        </w:tc>
        <w:tc>
          <w:tcPr>
            <w:tcW w:w="5310" w:type="dxa"/>
            <w:tcBorders>
              <w:left w:val="single" w:sz="4" w:space="0" w:color="auto"/>
              <w:bottom w:val="nil"/>
            </w:tcBorders>
          </w:tcPr>
          <w:p w:rsidR="001C17A8" w:rsidRPr="00544DC6" w:rsidRDefault="001539D1" w:rsidP="001539D1">
            <w:pPr>
              <w:pStyle w:val="ListParagraph"/>
              <w:ind w:left="0"/>
              <w:rPr>
                <w:rFonts w:ascii="Garamond" w:hAnsi="Garamond"/>
                <w:sz w:val="20"/>
                <w:lang w:val="nl-NL"/>
              </w:rPr>
            </w:pPr>
            <w:r w:rsidRPr="00544DC6">
              <w:rPr>
                <w:rFonts w:ascii="Garamond" w:hAnsi="Garamond"/>
                <w:sz w:val="20"/>
                <w:lang w:val="nl-NL"/>
              </w:rPr>
              <w:t xml:space="preserve">Van lokale emissies is geen sprake op die momenten dat het voertuig elektrisch rijdt. De effecten zijn afhankelijke van de momenten waarop een eventuele </w:t>
            </w:r>
            <w:proofErr w:type="spellStart"/>
            <w:r w:rsidRPr="00544DC6">
              <w:rPr>
                <w:rFonts w:ascii="Garamond" w:hAnsi="Garamond"/>
                <w:sz w:val="20"/>
                <w:lang w:val="nl-NL"/>
              </w:rPr>
              <w:t>range-extender</w:t>
            </w:r>
            <w:proofErr w:type="spellEnd"/>
            <w:r w:rsidRPr="00544DC6">
              <w:rPr>
                <w:rFonts w:ascii="Garamond" w:hAnsi="Garamond"/>
                <w:sz w:val="20"/>
                <w:lang w:val="nl-NL"/>
              </w:rPr>
              <w:t xml:space="preserve"> draait. Gesproken wordt over het topografisch regelen van de werking van de </w:t>
            </w:r>
            <w:proofErr w:type="spellStart"/>
            <w:r w:rsidRPr="00544DC6">
              <w:rPr>
                <w:rFonts w:ascii="Garamond" w:hAnsi="Garamond"/>
                <w:sz w:val="20"/>
                <w:lang w:val="nl-NL"/>
              </w:rPr>
              <w:t>range-extender</w:t>
            </w:r>
            <w:proofErr w:type="spellEnd"/>
            <w:r w:rsidRPr="00544DC6">
              <w:rPr>
                <w:rFonts w:ascii="Garamond" w:hAnsi="Garamond"/>
                <w:sz w:val="20"/>
                <w:lang w:val="nl-NL"/>
              </w:rPr>
              <w:t xml:space="preserve"> waardoor er in binnenstedelijk gebied helemaal geen sprake meer is van </w:t>
            </w:r>
            <w:r w:rsidR="00C36FCF" w:rsidRPr="00544DC6">
              <w:rPr>
                <w:rFonts w:ascii="Garamond" w:hAnsi="Garamond"/>
                <w:sz w:val="20"/>
                <w:lang w:val="nl-NL"/>
              </w:rPr>
              <w:t xml:space="preserve">lokale emissies. </w:t>
            </w:r>
            <w:r w:rsidR="0058503B" w:rsidRPr="00544DC6">
              <w:rPr>
                <w:rFonts w:ascii="Garamond" w:hAnsi="Garamond"/>
                <w:sz w:val="20"/>
                <w:lang w:val="nl-NL"/>
              </w:rPr>
              <w:t>Hier wordt gesproken over zero-emissie-zones.</w:t>
            </w:r>
          </w:p>
        </w:tc>
      </w:tr>
      <w:tr w:rsidR="001C17A8" w:rsidRPr="00544DC6" w:rsidTr="00891AE1">
        <w:trPr>
          <w:jc w:val="center"/>
        </w:trPr>
        <w:tc>
          <w:tcPr>
            <w:tcW w:w="3546" w:type="dxa"/>
            <w:tcBorders>
              <w:top w:val="nil"/>
              <w:bottom w:val="nil"/>
              <w:right w:val="single" w:sz="4" w:space="0" w:color="auto"/>
            </w:tcBorders>
          </w:tcPr>
          <w:p w:rsidR="001C17A8" w:rsidRPr="00544DC6" w:rsidRDefault="001C17A8" w:rsidP="00943760">
            <w:pPr>
              <w:rPr>
                <w:rFonts w:ascii="Garamond" w:hAnsi="Garamond"/>
                <w:sz w:val="20"/>
              </w:rPr>
            </w:pPr>
            <w:r w:rsidRPr="00544DC6">
              <w:rPr>
                <w:rFonts w:ascii="Garamond" w:hAnsi="Garamond"/>
                <w:sz w:val="20"/>
              </w:rPr>
              <w:t>Emissies, globaal</w:t>
            </w:r>
          </w:p>
        </w:tc>
        <w:tc>
          <w:tcPr>
            <w:tcW w:w="5310" w:type="dxa"/>
            <w:tcBorders>
              <w:top w:val="nil"/>
              <w:left w:val="single" w:sz="4" w:space="0" w:color="auto"/>
              <w:bottom w:val="nil"/>
            </w:tcBorders>
          </w:tcPr>
          <w:p w:rsidR="001C17A8" w:rsidRPr="00544DC6" w:rsidRDefault="00C36FCF" w:rsidP="00C36FCF">
            <w:pPr>
              <w:pStyle w:val="ListParagraph"/>
              <w:ind w:left="0"/>
              <w:rPr>
                <w:rFonts w:ascii="Garamond" w:hAnsi="Garamond"/>
                <w:sz w:val="20"/>
                <w:lang w:val="nl-NL"/>
              </w:rPr>
            </w:pPr>
            <w:r w:rsidRPr="00544DC6">
              <w:rPr>
                <w:rFonts w:ascii="Garamond" w:hAnsi="Garamond"/>
                <w:sz w:val="20"/>
                <w:lang w:val="nl-NL"/>
              </w:rPr>
              <w:t xml:space="preserve">Het advies </w:t>
            </w:r>
            <w:r w:rsidR="0058503B" w:rsidRPr="00544DC6">
              <w:rPr>
                <w:rFonts w:ascii="Garamond" w:hAnsi="Garamond"/>
                <w:sz w:val="20"/>
                <w:lang w:val="nl-NL"/>
              </w:rPr>
              <w:t>spreekt</w:t>
            </w:r>
            <w:r w:rsidRPr="00544DC6">
              <w:rPr>
                <w:rFonts w:ascii="Garamond" w:hAnsi="Garamond"/>
                <w:sz w:val="20"/>
                <w:lang w:val="nl-NL"/>
              </w:rPr>
              <w:t xml:space="preserve"> over een vermindering van de dieselconsumptie met 50%. De broeikasgasemissies door toedoen van dieselgebruik halveert hiermee. Hier bovenop moet de </w:t>
            </w:r>
            <w:r w:rsidR="002D50C4" w:rsidRPr="00544DC6">
              <w:rPr>
                <w:rFonts w:ascii="Garamond" w:hAnsi="Garamond"/>
                <w:sz w:val="20"/>
                <w:lang w:val="nl-NL"/>
              </w:rPr>
              <w:t xml:space="preserve">emissielast geteld worden die wordt ingegeven door het gebruik van uit het net geladen elektriciteit. Indien hier gekozen wordt voor groene stroom wordt de globale emissielast dus </w:t>
            </w:r>
            <w:r w:rsidR="0058503B" w:rsidRPr="00544DC6">
              <w:rPr>
                <w:rFonts w:ascii="Garamond" w:hAnsi="Garamond"/>
                <w:sz w:val="20"/>
                <w:lang w:val="nl-NL"/>
              </w:rPr>
              <w:t>gehalveerd</w:t>
            </w:r>
            <w:r w:rsidR="002D50C4" w:rsidRPr="00544DC6">
              <w:rPr>
                <w:rFonts w:ascii="Garamond" w:hAnsi="Garamond"/>
                <w:sz w:val="20"/>
                <w:lang w:val="nl-NL"/>
              </w:rPr>
              <w:t xml:space="preserve">. </w:t>
            </w:r>
          </w:p>
        </w:tc>
      </w:tr>
      <w:tr w:rsidR="001C17A8" w:rsidRPr="00544DC6" w:rsidTr="00891AE1">
        <w:trPr>
          <w:jc w:val="center"/>
        </w:trPr>
        <w:tc>
          <w:tcPr>
            <w:tcW w:w="3546" w:type="dxa"/>
            <w:tcBorders>
              <w:top w:val="nil"/>
              <w:bottom w:val="nil"/>
              <w:right w:val="single" w:sz="4" w:space="0" w:color="auto"/>
            </w:tcBorders>
          </w:tcPr>
          <w:p w:rsidR="001C17A8" w:rsidRPr="00544DC6" w:rsidRDefault="001C17A8" w:rsidP="00943760">
            <w:pPr>
              <w:rPr>
                <w:rFonts w:ascii="Garamond" w:hAnsi="Garamond"/>
                <w:sz w:val="20"/>
              </w:rPr>
            </w:pPr>
            <w:r w:rsidRPr="00544DC6">
              <w:rPr>
                <w:rFonts w:ascii="Garamond" w:hAnsi="Garamond"/>
                <w:sz w:val="20"/>
              </w:rPr>
              <w:t>Geluidshinder</w:t>
            </w:r>
          </w:p>
        </w:tc>
        <w:tc>
          <w:tcPr>
            <w:tcW w:w="5310" w:type="dxa"/>
            <w:tcBorders>
              <w:top w:val="nil"/>
              <w:left w:val="single" w:sz="4" w:space="0" w:color="auto"/>
              <w:bottom w:val="nil"/>
            </w:tcBorders>
          </w:tcPr>
          <w:p w:rsidR="001C17A8" w:rsidRPr="00544DC6" w:rsidRDefault="002D50C4" w:rsidP="002D50C4">
            <w:pPr>
              <w:pStyle w:val="ListParagraph"/>
              <w:ind w:left="0"/>
              <w:rPr>
                <w:rFonts w:ascii="Garamond" w:hAnsi="Garamond"/>
                <w:sz w:val="20"/>
                <w:lang w:val="nl-NL"/>
              </w:rPr>
            </w:pPr>
            <w:r w:rsidRPr="00544DC6">
              <w:rPr>
                <w:rFonts w:ascii="Garamond" w:hAnsi="Garamond"/>
                <w:sz w:val="20"/>
                <w:lang w:val="nl-NL"/>
              </w:rPr>
              <w:t xml:space="preserve">Het advies spreekt over een </w:t>
            </w:r>
            <w:proofErr w:type="gramStart"/>
            <w:r w:rsidRPr="00544DC6">
              <w:rPr>
                <w:rFonts w:ascii="Garamond" w:hAnsi="Garamond"/>
                <w:sz w:val="20"/>
                <w:lang w:val="nl-NL"/>
              </w:rPr>
              <w:t>reductie</w:t>
            </w:r>
            <w:proofErr w:type="gramEnd"/>
            <w:r w:rsidRPr="00544DC6">
              <w:rPr>
                <w:rFonts w:ascii="Garamond" w:hAnsi="Garamond"/>
                <w:sz w:val="20"/>
                <w:lang w:val="nl-NL"/>
              </w:rPr>
              <w:t xml:space="preserve"> van het geluid voor de binnenstad. Zij spreekt hier slechts over ‘ geen geluidshinder voor de </w:t>
            </w:r>
            <w:r w:rsidR="00D40EB3" w:rsidRPr="00544DC6">
              <w:rPr>
                <w:rFonts w:ascii="Garamond" w:hAnsi="Garamond"/>
                <w:sz w:val="20"/>
                <w:lang w:val="nl-NL"/>
              </w:rPr>
              <w:t>binnenstad’.</w:t>
            </w:r>
            <w:r w:rsidRPr="00544DC6">
              <w:rPr>
                <w:rFonts w:ascii="Garamond" w:hAnsi="Garamond"/>
                <w:sz w:val="20"/>
                <w:lang w:val="nl-NL"/>
              </w:rPr>
              <w:t xml:space="preserve"> Hiermee is een </w:t>
            </w:r>
            <w:r w:rsidR="00D40EB3" w:rsidRPr="00544DC6">
              <w:rPr>
                <w:rFonts w:ascii="Garamond" w:hAnsi="Garamond"/>
                <w:sz w:val="20"/>
                <w:lang w:val="nl-NL"/>
              </w:rPr>
              <w:t xml:space="preserve">besparing niet te kwantificeren. </w:t>
            </w:r>
          </w:p>
        </w:tc>
      </w:tr>
      <w:tr w:rsidR="001C17A8" w:rsidRPr="00544DC6" w:rsidTr="00891AE1">
        <w:trPr>
          <w:jc w:val="center"/>
        </w:trPr>
        <w:tc>
          <w:tcPr>
            <w:tcW w:w="3546" w:type="dxa"/>
            <w:tcBorders>
              <w:top w:val="nil"/>
              <w:bottom w:val="nil"/>
              <w:right w:val="single" w:sz="4" w:space="0" w:color="auto"/>
            </w:tcBorders>
          </w:tcPr>
          <w:p w:rsidR="001C17A8" w:rsidRPr="00544DC6" w:rsidRDefault="001C17A8" w:rsidP="00943760">
            <w:pPr>
              <w:rPr>
                <w:rFonts w:ascii="Garamond" w:hAnsi="Garamond"/>
                <w:sz w:val="20"/>
              </w:rPr>
            </w:pPr>
            <w:r w:rsidRPr="00544DC6">
              <w:rPr>
                <w:rFonts w:ascii="Garamond" w:hAnsi="Garamond"/>
                <w:sz w:val="20"/>
              </w:rPr>
              <w:t>Verkeersveiligheid</w:t>
            </w:r>
          </w:p>
        </w:tc>
        <w:tc>
          <w:tcPr>
            <w:tcW w:w="5310" w:type="dxa"/>
            <w:tcBorders>
              <w:top w:val="nil"/>
              <w:left w:val="single" w:sz="4" w:space="0" w:color="auto"/>
              <w:bottom w:val="nil"/>
            </w:tcBorders>
          </w:tcPr>
          <w:p w:rsidR="001C17A8" w:rsidRPr="00544DC6" w:rsidRDefault="0058503B" w:rsidP="00D40EB3">
            <w:pPr>
              <w:pStyle w:val="ListParagraph"/>
              <w:ind w:left="0"/>
              <w:rPr>
                <w:rFonts w:ascii="Garamond" w:hAnsi="Garamond"/>
                <w:sz w:val="20"/>
                <w:lang w:val="nl-NL"/>
              </w:rPr>
            </w:pPr>
            <w:r w:rsidRPr="00544DC6">
              <w:rPr>
                <w:rFonts w:ascii="Garamond" w:hAnsi="Garamond"/>
                <w:sz w:val="20"/>
                <w:lang w:val="nl-NL"/>
              </w:rPr>
              <w:t>Het advies geeft geen aanleiding om verandering te vermoeden.</w:t>
            </w:r>
          </w:p>
        </w:tc>
      </w:tr>
      <w:tr w:rsidR="001C17A8" w:rsidRPr="00544DC6" w:rsidTr="00891AE1">
        <w:trPr>
          <w:jc w:val="center"/>
        </w:trPr>
        <w:tc>
          <w:tcPr>
            <w:tcW w:w="3546" w:type="dxa"/>
            <w:tcBorders>
              <w:top w:val="nil"/>
              <w:bottom w:val="nil"/>
              <w:right w:val="single" w:sz="4" w:space="0" w:color="auto"/>
            </w:tcBorders>
          </w:tcPr>
          <w:p w:rsidR="001C17A8" w:rsidRPr="00544DC6" w:rsidRDefault="001C17A8" w:rsidP="00943760">
            <w:pPr>
              <w:rPr>
                <w:rFonts w:ascii="Garamond" w:hAnsi="Garamond"/>
                <w:sz w:val="20"/>
              </w:rPr>
            </w:pPr>
            <w:r w:rsidRPr="00544DC6">
              <w:rPr>
                <w:rFonts w:ascii="Garamond" w:hAnsi="Garamond"/>
                <w:sz w:val="20"/>
              </w:rPr>
              <w:t>Ruimtebeslag</w:t>
            </w:r>
          </w:p>
        </w:tc>
        <w:tc>
          <w:tcPr>
            <w:tcW w:w="5310" w:type="dxa"/>
            <w:tcBorders>
              <w:top w:val="nil"/>
              <w:left w:val="single" w:sz="4" w:space="0" w:color="auto"/>
              <w:bottom w:val="nil"/>
            </w:tcBorders>
          </w:tcPr>
          <w:p w:rsidR="001C17A8" w:rsidRPr="00544DC6" w:rsidRDefault="0058503B" w:rsidP="00943760">
            <w:pPr>
              <w:rPr>
                <w:rFonts w:ascii="Garamond" w:hAnsi="Garamond"/>
                <w:sz w:val="20"/>
              </w:rPr>
            </w:pPr>
            <w:r w:rsidRPr="00544DC6">
              <w:rPr>
                <w:rFonts w:ascii="Garamond" w:hAnsi="Garamond"/>
                <w:sz w:val="20"/>
              </w:rPr>
              <w:t>Het advies geeft geen aanleiding om verandering te vermoeden.</w:t>
            </w:r>
          </w:p>
        </w:tc>
      </w:tr>
      <w:tr w:rsidR="001C17A8" w:rsidRPr="00544DC6" w:rsidTr="00891AE1">
        <w:trPr>
          <w:jc w:val="center"/>
        </w:trPr>
        <w:tc>
          <w:tcPr>
            <w:tcW w:w="3546" w:type="dxa"/>
            <w:tcBorders>
              <w:top w:val="nil"/>
              <w:bottom w:val="nil"/>
              <w:right w:val="single" w:sz="4" w:space="0" w:color="auto"/>
            </w:tcBorders>
          </w:tcPr>
          <w:p w:rsidR="001C17A8" w:rsidRPr="00544DC6" w:rsidRDefault="001C17A8" w:rsidP="00943760">
            <w:pPr>
              <w:rPr>
                <w:rFonts w:ascii="Garamond" w:hAnsi="Garamond"/>
                <w:sz w:val="20"/>
              </w:rPr>
            </w:pPr>
            <w:r w:rsidRPr="00544DC6">
              <w:rPr>
                <w:rFonts w:ascii="Garamond" w:hAnsi="Garamond"/>
                <w:sz w:val="20"/>
              </w:rPr>
              <w:t>Lokale barrièrewerking en leefbaarheid</w:t>
            </w:r>
          </w:p>
        </w:tc>
        <w:tc>
          <w:tcPr>
            <w:tcW w:w="5310" w:type="dxa"/>
            <w:tcBorders>
              <w:top w:val="nil"/>
              <w:left w:val="single" w:sz="4" w:space="0" w:color="auto"/>
              <w:bottom w:val="nil"/>
            </w:tcBorders>
          </w:tcPr>
          <w:p w:rsidR="001C17A8" w:rsidRPr="00544DC6" w:rsidRDefault="0058503B" w:rsidP="0058503B">
            <w:pPr>
              <w:pStyle w:val="ListParagraph"/>
              <w:ind w:left="0"/>
              <w:rPr>
                <w:rFonts w:ascii="Garamond" w:hAnsi="Garamond"/>
                <w:sz w:val="20"/>
                <w:lang w:val="nl-NL"/>
              </w:rPr>
            </w:pPr>
            <w:r w:rsidRPr="00544DC6">
              <w:rPr>
                <w:rFonts w:ascii="Garamond" w:hAnsi="Garamond"/>
                <w:sz w:val="20"/>
                <w:lang w:val="nl-NL"/>
              </w:rPr>
              <w:t xml:space="preserve">Ten aanzien van leefbaarheid </w:t>
            </w:r>
            <w:r w:rsidR="00833F0F" w:rsidRPr="00544DC6">
              <w:rPr>
                <w:rFonts w:ascii="Garamond" w:hAnsi="Garamond"/>
                <w:sz w:val="20"/>
                <w:lang w:val="nl-NL"/>
              </w:rPr>
              <w:t>spreekt het advies over verbetering van de lokale luchtkwaliteit (mogelijk zelfs in die omvang dat eventuele bouwstops niet meer nodig zoude</w:t>
            </w:r>
            <w:r w:rsidR="00EB684D" w:rsidRPr="00544DC6">
              <w:rPr>
                <w:rFonts w:ascii="Garamond" w:hAnsi="Garamond"/>
                <w:sz w:val="20"/>
                <w:lang w:val="nl-NL"/>
              </w:rPr>
              <w:t xml:space="preserve">n zijn), over een diskwalificatie van de geluidsoverlast en hoger comfort. </w:t>
            </w:r>
          </w:p>
        </w:tc>
      </w:tr>
      <w:tr w:rsidR="00833F0F" w:rsidRPr="00544DC6" w:rsidTr="00891AE1">
        <w:trPr>
          <w:jc w:val="center"/>
        </w:trPr>
        <w:tc>
          <w:tcPr>
            <w:tcW w:w="3546" w:type="dxa"/>
            <w:tcBorders>
              <w:top w:val="nil"/>
              <w:bottom w:val="nil"/>
              <w:right w:val="single" w:sz="4" w:space="0" w:color="auto"/>
            </w:tcBorders>
          </w:tcPr>
          <w:p w:rsidR="00833F0F" w:rsidRPr="00544DC6" w:rsidRDefault="00833F0F" w:rsidP="00943760">
            <w:pPr>
              <w:rPr>
                <w:rFonts w:ascii="Garamond" w:hAnsi="Garamond"/>
                <w:sz w:val="20"/>
              </w:rPr>
            </w:pPr>
            <w:r w:rsidRPr="00544DC6">
              <w:rPr>
                <w:rFonts w:ascii="Garamond" w:hAnsi="Garamond"/>
                <w:sz w:val="20"/>
              </w:rPr>
              <w:t xml:space="preserve">Natuurwaarde </w:t>
            </w:r>
          </w:p>
        </w:tc>
        <w:tc>
          <w:tcPr>
            <w:tcW w:w="5310" w:type="dxa"/>
            <w:tcBorders>
              <w:top w:val="nil"/>
              <w:left w:val="single" w:sz="4" w:space="0" w:color="auto"/>
              <w:bottom w:val="nil"/>
            </w:tcBorders>
          </w:tcPr>
          <w:p w:rsidR="00833F0F" w:rsidRPr="00544DC6" w:rsidRDefault="00833F0F" w:rsidP="00943760">
            <w:pPr>
              <w:pStyle w:val="ListParagraph"/>
              <w:ind w:left="0"/>
              <w:rPr>
                <w:rFonts w:ascii="Garamond" w:hAnsi="Garamond"/>
                <w:sz w:val="20"/>
                <w:lang w:val="nl-NL"/>
              </w:rPr>
            </w:pPr>
            <w:r w:rsidRPr="00544DC6">
              <w:rPr>
                <w:rFonts w:ascii="Garamond" w:hAnsi="Garamond"/>
                <w:sz w:val="20"/>
                <w:lang w:val="nl-NL"/>
              </w:rPr>
              <w:t>Het advies geeft geen aanleiding om verandering te vermoeden.</w:t>
            </w:r>
          </w:p>
        </w:tc>
      </w:tr>
      <w:tr w:rsidR="00833F0F" w:rsidRPr="00544DC6" w:rsidTr="00891AE1">
        <w:trPr>
          <w:jc w:val="center"/>
        </w:trPr>
        <w:tc>
          <w:tcPr>
            <w:tcW w:w="3546" w:type="dxa"/>
            <w:tcBorders>
              <w:top w:val="nil"/>
              <w:right w:val="single" w:sz="4" w:space="0" w:color="auto"/>
            </w:tcBorders>
          </w:tcPr>
          <w:p w:rsidR="00833F0F" w:rsidRPr="00544DC6" w:rsidRDefault="00833F0F" w:rsidP="00943760">
            <w:pPr>
              <w:rPr>
                <w:rFonts w:ascii="Garamond" w:hAnsi="Garamond"/>
                <w:sz w:val="20"/>
              </w:rPr>
            </w:pPr>
            <w:r w:rsidRPr="00544DC6">
              <w:rPr>
                <w:rFonts w:ascii="Garamond" w:hAnsi="Garamond"/>
                <w:sz w:val="20"/>
              </w:rPr>
              <w:t>Recreatiewaarde</w:t>
            </w:r>
          </w:p>
        </w:tc>
        <w:tc>
          <w:tcPr>
            <w:tcW w:w="5310" w:type="dxa"/>
            <w:tcBorders>
              <w:top w:val="nil"/>
              <w:left w:val="single" w:sz="4" w:space="0" w:color="auto"/>
            </w:tcBorders>
          </w:tcPr>
          <w:p w:rsidR="00833F0F" w:rsidRPr="00544DC6" w:rsidRDefault="00833F0F" w:rsidP="00943760">
            <w:pPr>
              <w:pStyle w:val="ListParagraph"/>
              <w:ind w:left="0"/>
              <w:rPr>
                <w:rFonts w:ascii="Garamond" w:hAnsi="Garamond"/>
                <w:sz w:val="20"/>
                <w:lang w:val="nl-NL"/>
              </w:rPr>
            </w:pPr>
            <w:r w:rsidRPr="00544DC6">
              <w:rPr>
                <w:rFonts w:ascii="Garamond" w:hAnsi="Garamond"/>
                <w:sz w:val="20"/>
                <w:lang w:val="nl-NL"/>
              </w:rPr>
              <w:t>Het advies geeft geen aanleiding om verandering te vermoeden.</w:t>
            </w:r>
          </w:p>
        </w:tc>
      </w:tr>
      <w:tr w:rsidR="00833F0F" w:rsidRPr="00544DC6" w:rsidTr="00891AE1">
        <w:trPr>
          <w:jc w:val="center"/>
        </w:trPr>
        <w:tc>
          <w:tcPr>
            <w:tcW w:w="3546" w:type="dxa"/>
            <w:tcBorders>
              <w:bottom w:val="single" w:sz="4" w:space="0" w:color="auto"/>
            </w:tcBorders>
          </w:tcPr>
          <w:p w:rsidR="00833F0F" w:rsidRPr="00544DC6" w:rsidRDefault="00833F0F" w:rsidP="00943760">
            <w:pPr>
              <w:rPr>
                <w:rFonts w:ascii="Garamond" w:hAnsi="Garamond"/>
                <w:b/>
                <w:sz w:val="20"/>
              </w:rPr>
            </w:pPr>
            <w:r w:rsidRPr="00544DC6">
              <w:rPr>
                <w:rFonts w:ascii="Garamond" w:hAnsi="Garamond"/>
                <w:b/>
                <w:sz w:val="20"/>
              </w:rPr>
              <w:t>Verdelingseffecten (o.a. niet-additionele indirecte effecten)</w:t>
            </w:r>
          </w:p>
        </w:tc>
        <w:tc>
          <w:tcPr>
            <w:tcW w:w="5310" w:type="dxa"/>
            <w:tcBorders>
              <w:bottom w:val="single" w:sz="4" w:space="0" w:color="auto"/>
            </w:tcBorders>
          </w:tcPr>
          <w:p w:rsidR="00833F0F" w:rsidRPr="00544DC6" w:rsidRDefault="00833F0F" w:rsidP="00943760">
            <w:pPr>
              <w:rPr>
                <w:rFonts w:ascii="Garamond" w:hAnsi="Garamond"/>
                <w:b/>
                <w:sz w:val="20"/>
              </w:rPr>
            </w:pPr>
            <w:r w:rsidRPr="00544DC6">
              <w:rPr>
                <w:rFonts w:ascii="Garamond" w:hAnsi="Garamond"/>
                <w:b/>
                <w:sz w:val="20"/>
              </w:rPr>
              <w:t>Welvaartseffect</w:t>
            </w:r>
          </w:p>
        </w:tc>
      </w:tr>
      <w:tr w:rsidR="00833F0F" w:rsidRPr="00544DC6" w:rsidTr="00891AE1">
        <w:trPr>
          <w:jc w:val="center"/>
        </w:trPr>
        <w:tc>
          <w:tcPr>
            <w:tcW w:w="3546" w:type="dxa"/>
            <w:tcBorders>
              <w:bottom w:val="nil"/>
              <w:right w:val="single" w:sz="4" w:space="0" w:color="auto"/>
            </w:tcBorders>
          </w:tcPr>
          <w:p w:rsidR="00833F0F" w:rsidRPr="00544DC6" w:rsidRDefault="00833F0F" w:rsidP="00943760">
            <w:pPr>
              <w:rPr>
                <w:rFonts w:ascii="Garamond" w:hAnsi="Garamond"/>
                <w:sz w:val="20"/>
              </w:rPr>
            </w:pPr>
            <w:r w:rsidRPr="00544DC6">
              <w:rPr>
                <w:rFonts w:ascii="Garamond" w:hAnsi="Garamond"/>
                <w:sz w:val="20"/>
              </w:rPr>
              <w:t xml:space="preserve">Beschikbaarheid en het gebruik van het </w:t>
            </w:r>
            <w:proofErr w:type="spellStart"/>
            <w:r w:rsidRPr="00544DC6">
              <w:rPr>
                <w:rFonts w:ascii="Garamond" w:hAnsi="Garamond"/>
                <w:sz w:val="20"/>
              </w:rPr>
              <w:t>ov</w:t>
            </w:r>
            <w:proofErr w:type="spellEnd"/>
            <w:r w:rsidRPr="00544DC6">
              <w:rPr>
                <w:rFonts w:ascii="Garamond" w:hAnsi="Garamond"/>
                <w:sz w:val="20"/>
              </w:rPr>
              <w:t xml:space="preserve"> door sociale doelgroepen (sociale functie)</w:t>
            </w:r>
          </w:p>
        </w:tc>
        <w:tc>
          <w:tcPr>
            <w:tcW w:w="5310" w:type="dxa"/>
            <w:tcBorders>
              <w:left w:val="single" w:sz="4" w:space="0" w:color="auto"/>
              <w:bottom w:val="nil"/>
            </w:tcBorders>
          </w:tcPr>
          <w:p w:rsidR="00833F0F" w:rsidRPr="00544DC6" w:rsidRDefault="00833F0F" w:rsidP="00F14633">
            <w:pPr>
              <w:pStyle w:val="ListParagraph"/>
              <w:ind w:left="0"/>
              <w:rPr>
                <w:rFonts w:ascii="Garamond" w:hAnsi="Garamond"/>
                <w:sz w:val="20"/>
                <w:lang w:val="nl-NL"/>
              </w:rPr>
            </w:pPr>
            <w:r w:rsidRPr="00544DC6">
              <w:rPr>
                <w:rFonts w:ascii="Garamond" w:hAnsi="Garamond"/>
                <w:sz w:val="20"/>
                <w:lang w:val="nl-NL"/>
              </w:rPr>
              <w:t>Het advies geeft geen aanleiding om verandering te vermoeden.</w:t>
            </w:r>
          </w:p>
        </w:tc>
      </w:tr>
      <w:tr w:rsidR="00833F0F" w:rsidRPr="00544DC6" w:rsidTr="00891AE1">
        <w:trPr>
          <w:jc w:val="center"/>
        </w:trPr>
        <w:tc>
          <w:tcPr>
            <w:tcW w:w="3546" w:type="dxa"/>
            <w:tcBorders>
              <w:top w:val="nil"/>
              <w:bottom w:val="nil"/>
              <w:right w:val="single" w:sz="4" w:space="0" w:color="auto"/>
            </w:tcBorders>
          </w:tcPr>
          <w:p w:rsidR="00833F0F" w:rsidRPr="00544DC6" w:rsidRDefault="00833F0F" w:rsidP="00943760">
            <w:pPr>
              <w:rPr>
                <w:rFonts w:ascii="Garamond" w:hAnsi="Garamond"/>
                <w:sz w:val="20"/>
              </w:rPr>
            </w:pPr>
            <w:r w:rsidRPr="00544DC6">
              <w:rPr>
                <w:rFonts w:ascii="Garamond" w:hAnsi="Garamond"/>
                <w:sz w:val="20"/>
              </w:rPr>
              <w:t>Toename BBP</w:t>
            </w:r>
          </w:p>
        </w:tc>
        <w:tc>
          <w:tcPr>
            <w:tcW w:w="5310" w:type="dxa"/>
            <w:tcBorders>
              <w:top w:val="nil"/>
              <w:left w:val="single" w:sz="4" w:space="0" w:color="auto"/>
              <w:bottom w:val="nil"/>
            </w:tcBorders>
          </w:tcPr>
          <w:p w:rsidR="00833F0F" w:rsidRPr="00544DC6" w:rsidRDefault="00833F0F" w:rsidP="00F14633">
            <w:pPr>
              <w:pStyle w:val="ListParagraph"/>
              <w:ind w:left="0"/>
              <w:rPr>
                <w:rFonts w:ascii="Garamond" w:hAnsi="Garamond"/>
                <w:sz w:val="20"/>
                <w:lang w:val="nl-NL"/>
              </w:rPr>
            </w:pPr>
            <w:r w:rsidRPr="00544DC6">
              <w:rPr>
                <w:rFonts w:ascii="Garamond" w:hAnsi="Garamond"/>
                <w:sz w:val="20"/>
                <w:lang w:val="nl-NL"/>
              </w:rPr>
              <w:t>Het advies geeft geen aanleiding om verandering te vermoeden.</w:t>
            </w:r>
          </w:p>
        </w:tc>
      </w:tr>
      <w:tr w:rsidR="00833F0F" w:rsidRPr="00544DC6" w:rsidTr="00891AE1">
        <w:trPr>
          <w:jc w:val="center"/>
        </w:trPr>
        <w:tc>
          <w:tcPr>
            <w:tcW w:w="3546" w:type="dxa"/>
            <w:tcBorders>
              <w:top w:val="nil"/>
              <w:bottom w:val="nil"/>
              <w:right w:val="single" w:sz="4" w:space="0" w:color="auto"/>
            </w:tcBorders>
          </w:tcPr>
          <w:p w:rsidR="00833F0F" w:rsidRPr="00544DC6" w:rsidRDefault="00833F0F" w:rsidP="00943760">
            <w:pPr>
              <w:rPr>
                <w:rFonts w:ascii="Garamond" w:hAnsi="Garamond"/>
                <w:sz w:val="20"/>
              </w:rPr>
            </w:pPr>
            <w:r w:rsidRPr="00544DC6">
              <w:rPr>
                <w:rFonts w:ascii="Garamond" w:hAnsi="Garamond"/>
                <w:sz w:val="20"/>
              </w:rPr>
              <w:t>Inkomens- en bestedingseffecten (incl. herverdeling)</w:t>
            </w:r>
          </w:p>
        </w:tc>
        <w:tc>
          <w:tcPr>
            <w:tcW w:w="5310" w:type="dxa"/>
            <w:tcBorders>
              <w:top w:val="nil"/>
              <w:left w:val="single" w:sz="4" w:space="0" w:color="auto"/>
              <w:bottom w:val="nil"/>
            </w:tcBorders>
          </w:tcPr>
          <w:p w:rsidR="00833F0F" w:rsidRPr="00544DC6" w:rsidRDefault="00833F0F" w:rsidP="00943760">
            <w:pPr>
              <w:rPr>
                <w:rFonts w:ascii="Garamond" w:hAnsi="Garamond"/>
                <w:sz w:val="20"/>
              </w:rPr>
            </w:pPr>
            <w:r w:rsidRPr="00544DC6">
              <w:rPr>
                <w:rFonts w:ascii="Garamond" w:hAnsi="Garamond"/>
                <w:sz w:val="20"/>
              </w:rPr>
              <w:t>Het advies geeft geen aanleiding om verandering te vermoeden.</w:t>
            </w:r>
          </w:p>
        </w:tc>
      </w:tr>
      <w:tr w:rsidR="00833F0F" w:rsidRPr="00544DC6" w:rsidTr="00891AE1">
        <w:trPr>
          <w:jc w:val="center"/>
        </w:trPr>
        <w:tc>
          <w:tcPr>
            <w:tcW w:w="3546" w:type="dxa"/>
            <w:tcBorders>
              <w:top w:val="nil"/>
              <w:right w:val="single" w:sz="4" w:space="0" w:color="auto"/>
            </w:tcBorders>
          </w:tcPr>
          <w:p w:rsidR="00833F0F" w:rsidRPr="00544DC6" w:rsidRDefault="00833F0F" w:rsidP="00943760">
            <w:pPr>
              <w:rPr>
                <w:rFonts w:ascii="Garamond" w:hAnsi="Garamond"/>
                <w:sz w:val="20"/>
              </w:rPr>
            </w:pPr>
            <w:r w:rsidRPr="00544DC6">
              <w:rPr>
                <w:rFonts w:ascii="Garamond" w:hAnsi="Garamond"/>
                <w:sz w:val="20"/>
              </w:rPr>
              <w:t>Algemeen: voor- en nadelen per bevolkingsgroep, regio en gebruikers versus niet gebruikers.</w:t>
            </w:r>
          </w:p>
        </w:tc>
        <w:tc>
          <w:tcPr>
            <w:tcW w:w="5310" w:type="dxa"/>
            <w:tcBorders>
              <w:top w:val="nil"/>
              <w:left w:val="single" w:sz="4" w:space="0" w:color="auto"/>
            </w:tcBorders>
          </w:tcPr>
          <w:p w:rsidR="00833F0F" w:rsidRPr="00544DC6" w:rsidRDefault="00833F0F" w:rsidP="00943760">
            <w:pPr>
              <w:rPr>
                <w:rFonts w:ascii="Garamond" w:hAnsi="Garamond"/>
                <w:sz w:val="20"/>
              </w:rPr>
            </w:pPr>
            <w:r w:rsidRPr="00544DC6">
              <w:rPr>
                <w:rFonts w:ascii="Garamond" w:hAnsi="Garamond"/>
                <w:sz w:val="20"/>
              </w:rPr>
              <w:t>Het advies geeft geen aanleiding om verandering te vermoeden.</w:t>
            </w:r>
          </w:p>
        </w:tc>
      </w:tr>
    </w:tbl>
    <w:p w:rsidR="00D34770" w:rsidRPr="00544DC6" w:rsidRDefault="00D34770" w:rsidP="00051C39">
      <w:pPr>
        <w:rPr>
          <w:rFonts w:ascii="Garamond" w:hAnsi="Garamond"/>
          <w:bCs/>
          <w:i/>
        </w:rPr>
      </w:pPr>
    </w:p>
    <w:p w:rsidR="00184F54" w:rsidRPr="00544DC6" w:rsidRDefault="00FA43D4" w:rsidP="00E52D78">
      <w:pPr>
        <w:jc w:val="both"/>
        <w:rPr>
          <w:rFonts w:ascii="Garamond" w:hAnsi="Garamond"/>
          <w:bCs/>
        </w:rPr>
      </w:pPr>
      <w:r w:rsidRPr="00544DC6">
        <w:rPr>
          <w:rFonts w:ascii="Garamond" w:hAnsi="Garamond"/>
          <w:bCs/>
        </w:rPr>
        <w:t>Al met al lijken de</w:t>
      </w:r>
      <w:r w:rsidR="00D635A9" w:rsidRPr="00544DC6">
        <w:rPr>
          <w:rFonts w:ascii="Garamond" w:hAnsi="Garamond"/>
          <w:bCs/>
        </w:rPr>
        <w:t xml:space="preserve"> positieve</w:t>
      </w:r>
      <w:r w:rsidR="00B212BD" w:rsidRPr="00544DC6">
        <w:rPr>
          <w:rFonts w:ascii="Garamond" w:hAnsi="Garamond"/>
          <w:bCs/>
        </w:rPr>
        <w:t xml:space="preserve"> maatschappelijke</w:t>
      </w:r>
      <w:r w:rsidRPr="00544DC6">
        <w:rPr>
          <w:rFonts w:ascii="Garamond" w:hAnsi="Garamond"/>
          <w:bCs/>
        </w:rPr>
        <w:t xml:space="preserve"> effecten van </w:t>
      </w:r>
      <w:r w:rsidR="00B212BD" w:rsidRPr="00544DC6">
        <w:rPr>
          <w:rFonts w:ascii="Garamond" w:hAnsi="Garamond"/>
          <w:bCs/>
        </w:rPr>
        <w:t xml:space="preserve">toepassing van wielnaafmotoren zich voornamelijk te concentreren op </w:t>
      </w:r>
      <w:r w:rsidRPr="00544DC6">
        <w:rPr>
          <w:rFonts w:ascii="Garamond" w:hAnsi="Garamond"/>
          <w:bCs/>
        </w:rPr>
        <w:t xml:space="preserve">de </w:t>
      </w:r>
      <w:r w:rsidR="00B212BD" w:rsidRPr="00544DC6">
        <w:rPr>
          <w:rFonts w:ascii="Garamond" w:hAnsi="Garamond"/>
          <w:bCs/>
        </w:rPr>
        <w:t>directe effecten voor vervoerders, reizigers en de externe effecten</w:t>
      </w:r>
      <w:r w:rsidR="00F70F1B" w:rsidRPr="00544DC6">
        <w:rPr>
          <w:rFonts w:ascii="Garamond" w:hAnsi="Garamond"/>
          <w:bCs/>
        </w:rPr>
        <w:t xml:space="preserve"> en lijken zij in het bijzonder milieukundig van aard</w:t>
      </w:r>
      <w:r w:rsidR="00B212BD" w:rsidRPr="00544DC6">
        <w:rPr>
          <w:rFonts w:ascii="Garamond" w:hAnsi="Garamond"/>
          <w:bCs/>
        </w:rPr>
        <w:t xml:space="preserve">. De waarneembare nadelige effecten spreken over (relatieve) betrouwbaarheid en hogere investeringslasten. </w:t>
      </w:r>
    </w:p>
    <w:p w:rsidR="00042A97" w:rsidRPr="00544DC6" w:rsidRDefault="00042A97" w:rsidP="00E52D78">
      <w:pPr>
        <w:jc w:val="both"/>
        <w:rPr>
          <w:rFonts w:ascii="Garamond" w:hAnsi="Garamond"/>
          <w:bCs/>
        </w:rPr>
      </w:pPr>
    </w:p>
    <w:p w:rsidR="00BC34AF" w:rsidRPr="00544DC6" w:rsidRDefault="00BC34AF" w:rsidP="00E52D78">
      <w:pPr>
        <w:jc w:val="both"/>
        <w:rPr>
          <w:rFonts w:ascii="Garamond" w:hAnsi="Garamond"/>
          <w:bCs/>
        </w:rPr>
      </w:pPr>
      <w:r w:rsidRPr="00544DC6">
        <w:rPr>
          <w:rFonts w:ascii="Garamond" w:hAnsi="Garamond"/>
          <w:bCs/>
        </w:rPr>
        <w:t xml:space="preserve">Wat </w:t>
      </w:r>
      <w:r w:rsidR="00A3656B" w:rsidRPr="00544DC6">
        <w:rPr>
          <w:rFonts w:ascii="Garamond" w:hAnsi="Garamond"/>
          <w:bCs/>
        </w:rPr>
        <w:t>ontbreekt,</w:t>
      </w:r>
      <w:r w:rsidRPr="00544DC6">
        <w:rPr>
          <w:rFonts w:ascii="Garamond" w:hAnsi="Garamond"/>
          <w:bCs/>
        </w:rPr>
        <w:t xml:space="preserve"> is een beeld van de mate waarin de maatschappelijke effecten van de wielnaafmotoren zich verhouden tot de maatschappelijke effecten van andere aandrijftechnische innovaties. Een dergelijk beeld kan op grond van de beschikbare academische kennis niet of nauwelijks gevormd worden. Bovendien zou een dergelijk beeld over de stand der techniek altijd slechts een voorlopig beeld schetsen. </w:t>
      </w:r>
      <w:r w:rsidR="00D635A9" w:rsidRPr="00544DC6">
        <w:rPr>
          <w:rFonts w:ascii="Garamond" w:hAnsi="Garamond"/>
          <w:bCs/>
        </w:rPr>
        <w:t xml:space="preserve">Motortechnieken, en daarmee de verhoudingen tussen de verschillende technieken, ontwikkelen zich nog continu. </w:t>
      </w:r>
      <w:r w:rsidR="008E7BAD" w:rsidRPr="00544DC6">
        <w:rPr>
          <w:rFonts w:ascii="Garamond" w:hAnsi="Garamond"/>
          <w:bCs/>
        </w:rPr>
        <w:t xml:space="preserve">Een eenduidig beeld over hoe de verschillende aandrijftechnische concepten zich tot elkaar verhouden ontbreekt dus helaas in deze studie. </w:t>
      </w:r>
    </w:p>
    <w:p w:rsidR="00BC34AF" w:rsidRPr="00544DC6" w:rsidRDefault="00BC34AF" w:rsidP="00E52D78">
      <w:pPr>
        <w:jc w:val="both"/>
        <w:rPr>
          <w:rFonts w:ascii="Garamond" w:hAnsi="Garamond"/>
          <w:bCs/>
        </w:rPr>
      </w:pPr>
    </w:p>
    <w:p w:rsidR="00F70F1B" w:rsidRPr="00544DC6" w:rsidRDefault="00F70F1B" w:rsidP="00E52D78">
      <w:pPr>
        <w:jc w:val="both"/>
        <w:rPr>
          <w:rFonts w:ascii="Garamond" w:hAnsi="Garamond"/>
          <w:b/>
          <w:bCs/>
        </w:rPr>
      </w:pPr>
    </w:p>
    <w:p w:rsidR="00F70F1B" w:rsidRPr="00544DC6" w:rsidRDefault="00F70F1B" w:rsidP="00E52D78">
      <w:pPr>
        <w:jc w:val="both"/>
        <w:rPr>
          <w:rFonts w:ascii="Garamond" w:hAnsi="Garamond"/>
          <w:b/>
          <w:bCs/>
        </w:rPr>
      </w:pPr>
    </w:p>
    <w:p w:rsidR="00184F54" w:rsidRPr="00544DC6" w:rsidRDefault="001C35B8" w:rsidP="00E52D78">
      <w:pPr>
        <w:jc w:val="both"/>
        <w:rPr>
          <w:rFonts w:ascii="Garamond" w:hAnsi="Garamond"/>
          <w:b/>
          <w:bCs/>
        </w:rPr>
      </w:pPr>
      <w:r w:rsidRPr="00544DC6">
        <w:rPr>
          <w:rFonts w:ascii="Garamond" w:hAnsi="Garamond"/>
          <w:b/>
          <w:bCs/>
        </w:rPr>
        <w:lastRenderedPageBreak/>
        <w:t xml:space="preserve">15.2 </w:t>
      </w:r>
      <w:r w:rsidR="00623703" w:rsidRPr="00544DC6">
        <w:rPr>
          <w:rFonts w:ascii="Garamond" w:hAnsi="Garamond"/>
          <w:b/>
          <w:bCs/>
        </w:rPr>
        <w:t>De wielnaafmotor als</w:t>
      </w:r>
      <w:r w:rsidR="00184F54" w:rsidRPr="00544DC6">
        <w:rPr>
          <w:rFonts w:ascii="Garamond" w:hAnsi="Garamond"/>
          <w:b/>
          <w:bCs/>
        </w:rPr>
        <w:t xml:space="preserve"> publiek belang</w:t>
      </w:r>
    </w:p>
    <w:p w:rsidR="00184F54" w:rsidRPr="00544DC6" w:rsidRDefault="002F7112" w:rsidP="00E52D78">
      <w:pPr>
        <w:jc w:val="both"/>
        <w:rPr>
          <w:rFonts w:ascii="Garamond" w:hAnsi="Garamond"/>
          <w:bCs/>
        </w:rPr>
      </w:pPr>
      <w:r w:rsidRPr="00544DC6">
        <w:rPr>
          <w:rFonts w:ascii="Garamond" w:hAnsi="Garamond"/>
          <w:bCs/>
        </w:rPr>
        <w:t xml:space="preserve">Voor het </w:t>
      </w:r>
      <w:r w:rsidR="00195B83" w:rsidRPr="00544DC6">
        <w:rPr>
          <w:rFonts w:ascii="Garamond" w:hAnsi="Garamond"/>
          <w:bCs/>
        </w:rPr>
        <w:t xml:space="preserve">waarborgen van een maatschappelijk optimaal resultaat </w:t>
      </w:r>
      <w:r w:rsidR="003B0334" w:rsidRPr="00544DC6">
        <w:rPr>
          <w:rFonts w:ascii="Garamond" w:hAnsi="Garamond"/>
          <w:bCs/>
        </w:rPr>
        <w:t>is overheidsbemoeienis niet altijd noodzakelijk. Zoals in de vorige katern van deze thesis is uiteengezet</w:t>
      </w:r>
      <w:r w:rsidR="00D635A9" w:rsidRPr="00544DC6">
        <w:rPr>
          <w:rFonts w:ascii="Garamond" w:hAnsi="Garamond"/>
          <w:bCs/>
        </w:rPr>
        <w:t>,</w:t>
      </w:r>
      <w:r w:rsidR="003B0334" w:rsidRPr="00544DC6">
        <w:rPr>
          <w:rFonts w:ascii="Garamond" w:hAnsi="Garamond"/>
          <w:bCs/>
        </w:rPr>
        <w:t xml:space="preserve"> is overheidsbemoeienis </w:t>
      </w:r>
      <w:r w:rsidR="00B74DA9" w:rsidRPr="00544DC6">
        <w:rPr>
          <w:rFonts w:ascii="Garamond" w:hAnsi="Garamond"/>
          <w:bCs/>
        </w:rPr>
        <w:t xml:space="preserve">in het openbaar vervoer volgens de Raad van Verkeer en Waterstaat echter wel noodzakelijk. Terugblikkend op deze publieke belangen in het licht van de bovenstaande </w:t>
      </w:r>
      <w:proofErr w:type="spellStart"/>
      <w:r w:rsidR="00B74DA9" w:rsidRPr="00544DC6">
        <w:rPr>
          <w:rFonts w:ascii="Garamond" w:hAnsi="Garamond"/>
          <w:bCs/>
        </w:rPr>
        <w:t>oplijsting</w:t>
      </w:r>
      <w:proofErr w:type="spellEnd"/>
      <w:r w:rsidR="00B74DA9" w:rsidRPr="00544DC6">
        <w:rPr>
          <w:rFonts w:ascii="Garamond" w:hAnsi="Garamond"/>
          <w:bCs/>
        </w:rPr>
        <w:t xml:space="preserve"> </w:t>
      </w:r>
      <w:r w:rsidR="007F0268" w:rsidRPr="00544DC6">
        <w:rPr>
          <w:rFonts w:ascii="Garamond" w:hAnsi="Garamond"/>
          <w:bCs/>
        </w:rPr>
        <w:t>kan gesteld worden dat de maatschappelijke effecten aansluiten bij de volgende publieke belangen</w:t>
      </w:r>
      <w:r w:rsidR="00A3656B" w:rsidRPr="00544DC6">
        <w:rPr>
          <w:rFonts w:ascii="Garamond" w:hAnsi="Garamond"/>
          <w:bCs/>
        </w:rPr>
        <w:t xml:space="preserve"> en </w:t>
      </w:r>
      <w:proofErr w:type="gramStart"/>
      <w:r w:rsidR="00A3656B" w:rsidRPr="00544DC6">
        <w:rPr>
          <w:rFonts w:ascii="Garamond" w:hAnsi="Garamond"/>
          <w:bCs/>
        </w:rPr>
        <w:t xml:space="preserve">om  </w:t>
      </w:r>
      <w:proofErr w:type="gramEnd"/>
      <w:r w:rsidR="00A3656B" w:rsidRPr="00544DC6">
        <w:rPr>
          <w:rFonts w:ascii="Garamond" w:hAnsi="Garamond"/>
          <w:bCs/>
        </w:rPr>
        <w:t>deze redenen overheidsbemoeienis rechtvaardigen</w:t>
      </w:r>
      <w:r w:rsidR="007F0268" w:rsidRPr="00544DC6">
        <w:rPr>
          <w:rFonts w:ascii="Garamond" w:hAnsi="Garamond"/>
          <w:bCs/>
        </w:rPr>
        <w:t>:</w:t>
      </w:r>
    </w:p>
    <w:p w:rsidR="007F0268" w:rsidRPr="00544DC6" w:rsidRDefault="007F0268" w:rsidP="00051C39">
      <w:pPr>
        <w:rPr>
          <w:rFonts w:ascii="Garamond" w:hAnsi="Garamond"/>
          <w:bCs/>
        </w:rPr>
      </w:pPr>
    </w:p>
    <w:p w:rsidR="007F0268" w:rsidRPr="00544DC6" w:rsidRDefault="007F0268" w:rsidP="00F71B20">
      <w:pPr>
        <w:numPr>
          <w:ilvl w:val="0"/>
          <w:numId w:val="37"/>
        </w:numPr>
        <w:rPr>
          <w:rFonts w:ascii="Garamond" w:hAnsi="Garamond"/>
          <w:bCs/>
        </w:rPr>
      </w:pPr>
      <w:r w:rsidRPr="00544DC6">
        <w:rPr>
          <w:rFonts w:ascii="Garamond" w:hAnsi="Garamond"/>
          <w:bCs/>
          <w:i/>
        </w:rPr>
        <w:t>Het Stedelijk milieu en daarmee de leefbaarheid van woonwijken</w:t>
      </w:r>
    </w:p>
    <w:p w:rsidR="007F0268" w:rsidRPr="00544DC6" w:rsidRDefault="007F0268" w:rsidP="00E52D78">
      <w:pPr>
        <w:ind w:left="720"/>
        <w:jc w:val="both"/>
        <w:rPr>
          <w:rFonts w:ascii="Garamond" w:hAnsi="Garamond"/>
          <w:bCs/>
        </w:rPr>
      </w:pPr>
      <w:r w:rsidRPr="00544DC6">
        <w:rPr>
          <w:rFonts w:ascii="Garamond" w:hAnsi="Garamond"/>
          <w:bCs/>
        </w:rPr>
        <w:t xml:space="preserve">Met gebruik van wielnaafmotoren wordt het mogelijk om binnen (aangewezen) woonwijken volledig elektrisch te rijden. </w:t>
      </w:r>
      <w:r w:rsidR="00BB71E3" w:rsidRPr="00544DC6">
        <w:rPr>
          <w:rFonts w:ascii="Garamond" w:hAnsi="Garamond"/>
          <w:bCs/>
        </w:rPr>
        <w:t xml:space="preserve">Dergelijke zero-emissie-zones hebben, afhankelijk van het aandeel openbaar vervoer in het totale verkeer, een grote invloed op de plaatselijke luchtkwaliteit en het stedelijk milieu. Per saldo (zo wordt beweerd in het </w:t>
      </w:r>
      <w:proofErr w:type="spellStart"/>
      <w:r w:rsidR="00BB71E3" w:rsidRPr="00544DC6">
        <w:rPr>
          <w:rFonts w:ascii="Garamond" w:hAnsi="Garamond"/>
          <w:bCs/>
        </w:rPr>
        <w:t>whisperproject</w:t>
      </w:r>
      <w:proofErr w:type="spellEnd"/>
      <w:r w:rsidR="00BB71E3" w:rsidRPr="00544DC6">
        <w:rPr>
          <w:rFonts w:ascii="Garamond" w:hAnsi="Garamond"/>
          <w:bCs/>
        </w:rPr>
        <w:t xml:space="preserve"> </w:t>
      </w:r>
      <w:hyperlink r:id="rId62" w:history="1">
        <w:r w:rsidR="00BB71E3" w:rsidRPr="00544DC6">
          <w:rPr>
            <w:rStyle w:val="Hyperlink"/>
            <w:rFonts w:ascii="Garamond" w:hAnsi="Garamond"/>
            <w:bCs/>
          </w:rPr>
          <w:t>www.thewhisper.nl</w:t>
        </w:r>
      </w:hyperlink>
      <w:r w:rsidR="00BB71E3" w:rsidRPr="00544DC6">
        <w:rPr>
          <w:rFonts w:ascii="Garamond" w:hAnsi="Garamond"/>
          <w:bCs/>
        </w:rPr>
        <w:t xml:space="preserve">) lijkt een besparing van 50% totale emissies gerechtvaardigd. </w:t>
      </w:r>
    </w:p>
    <w:p w:rsidR="00BB71E3" w:rsidRPr="00544DC6" w:rsidRDefault="00BB71E3" w:rsidP="00E52D78">
      <w:pPr>
        <w:ind w:left="720"/>
        <w:jc w:val="both"/>
        <w:rPr>
          <w:rFonts w:ascii="Garamond" w:hAnsi="Garamond"/>
          <w:bCs/>
        </w:rPr>
      </w:pPr>
    </w:p>
    <w:p w:rsidR="007F0268" w:rsidRPr="00544DC6" w:rsidRDefault="007F0268" w:rsidP="00F71B20">
      <w:pPr>
        <w:numPr>
          <w:ilvl w:val="0"/>
          <w:numId w:val="37"/>
        </w:numPr>
        <w:rPr>
          <w:rFonts w:ascii="Garamond" w:hAnsi="Garamond"/>
          <w:bCs/>
        </w:rPr>
      </w:pPr>
      <w:r w:rsidRPr="00544DC6">
        <w:rPr>
          <w:rFonts w:ascii="Garamond" w:hAnsi="Garamond"/>
          <w:bCs/>
          <w:i/>
        </w:rPr>
        <w:t xml:space="preserve">Technische </w:t>
      </w:r>
      <w:proofErr w:type="spellStart"/>
      <w:r w:rsidRPr="00544DC6">
        <w:rPr>
          <w:rFonts w:ascii="Garamond" w:hAnsi="Garamond"/>
          <w:bCs/>
          <w:i/>
        </w:rPr>
        <w:t>innovativiteit</w:t>
      </w:r>
      <w:proofErr w:type="spellEnd"/>
      <w:r w:rsidRPr="00544DC6">
        <w:rPr>
          <w:rFonts w:ascii="Garamond" w:hAnsi="Garamond"/>
          <w:bCs/>
          <w:i/>
        </w:rPr>
        <w:t xml:space="preserve"> in de bussector</w:t>
      </w:r>
    </w:p>
    <w:p w:rsidR="00BB71E3" w:rsidRPr="00544DC6" w:rsidRDefault="00BB71E3" w:rsidP="00E52D78">
      <w:pPr>
        <w:ind w:left="720"/>
        <w:jc w:val="both"/>
        <w:rPr>
          <w:rFonts w:ascii="Garamond" w:hAnsi="Garamond"/>
          <w:bCs/>
        </w:rPr>
      </w:pPr>
      <w:r w:rsidRPr="00544DC6">
        <w:rPr>
          <w:rFonts w:ascii="Garamond" w:hAnsi="Garamond"/>
          <w:bCs/>
        </w:rPr>
        <w:t xml:space="preserve">Het toepassen van een wielnaafmotor is bij uitstek een </w:t>
      </w:r>
      <w:r w:rsidR="00D00F13" w:rsidRPr="00544DC6">
        <w:rPr>
          <w:rFonts w:ascii="Garamond" w:hAnsi="Garamond"/>
          <w:bCs/>
        </w:rPr>
        <w:t>manifestatie van een innovatie in de bussector. Deze industrie wordt door de Raad van Verkeer en Waterstaat niet of beperkt in staat geacht om dergelijke innovaties voort te brengen. Overheidsbemoeienis lijkt dus verantwoord.</w:t>
      </w:r>
    </w:p>
    <w:p w:rsidR="00D00F13" w:rsidRPr="00544DC6" w:rsidRDefault="00D00F13" w:rsidP="00E52D78">
      <w:pPr>
        <w:jc w:val="both"/>
        <w:rPr>
          <w:rFonts w:ascii="Garamond" w:hAnsi="Garamond"/>
          <w:bCs/>
        </w:rPr>
      </w:pPr>
    </w:p>
    <w:p w:rsidR="00604FA7" w:rsidRPr="00544DC6" w:rsidRDefault="006342E5" w:rsidP="00E52D78">
      <w:pPr>
        <w:jc w:val="both"/>
        <w:rPr>
          <w:rFonts w:ascii="Garamond" w:hAnsi="Garamond"/>
          <w:bCs/>
        </w:rPr>
      </w:pPr>
      <w:r w:rsidRPr="00544DC6">
        <w:rPr>
          <w:rFonts w:ascii="Garamond" w:hAnsi="Garamond"/>
          <w:bCs/>
        </w:rPr>
        <w:t>De bovenstaande observatie toont aan dat er publieke belangen in het geding zijn in de</w:t>
      </w:r>
      <w:r w:rsidR="00A3656B" w:rsidRPr="00544DC6">
        <w:rPr>
          <w:rFonts w:ascii="Garamond" w:hAnsi="Garamond"/>
          <w:bCs/>
        </w:rPr>
        <w:t>ze</w:t>
      </w:r>
      <w:r w:rsidRPr="00544DC6">
        <w:rPr>
          <w:rFonts w:ascii="Garamond" w:hAnsi="Garamond"/>
          <w:bCs/>
        </w:rPr>
        <w:t xml:space="preserve"> casus. Of een overheid overgaat tot handelen blijft echter afhankelijk van de mate waarin zij deze </w:t>
      </w:r>
      <w:proofErr w:type="spellStart"/>
      <w:r w:rsidRPr="00544DC6">
        <w:rPr>
          <w:rFonts w:ascii="Garamond" w:hAnsi="Garamond"/>
          <w:bCs/>
        </w:rPr>
        <w:t>disruptie</w:t>
      </w:r>
      <w:proofErr w:type="spellEnd"/>
      <w:r w:rsidRPr="00544DC6">
        <w:rPr>
          <w:rFonts w:ascii="Garamond" w:hAnsi="Garamond"/>
          <w:bCs/>
        </w:rPr>
        <w:t xml:space="preserve"> ervaart en de mate waarin zij bereid is om de hogere (</w:t>
      </w:r>
      <w:proofErr w:type="spellStart"/>
      <w:r w:rsidRPr="00544DC6">
        <w:rPr>
          <w:rFonts w:ascii="Garamond" w:hAnsi="Garamond"/>
          <w:bCs/>
        </w:rPr>
        <w:t>investerings</w:t>
      </w:r>
      <w:proofErr w:type="spellEnd"/>
      <w:r w:rsidR="006023FE" w:rsidRPr="00544DC6">
        <w:rPr>
          <w:rFonts w:ascii="Garamond" w:hAnsi="Garamond"/>
          <w:bCs/>
        </w:rPr>
        <w:t>-</w:t>
      </w:r>
      <w:r w:rsidRPr="00544DC6">
        <w:rPr>
          <w:rFonts w:ascii="Garamond" w:hAnsi="Garamond"/>
          <w:bCs/>
        </w:rPr>
        <w:t>) kosten die de interventie tot gevolg heeft bereid is te betalen.</w:t>
      </w:r>
    </w:p>
    <w:p w:rsidR="00604FA7" w:rsidRPr="00544DC6" w:rsidRDefault="00604FA7" w:rsidP="00E52D78">
      <w:pPr>
        <w:jc w:val="both"/>
        <w:rPr>
          <w:rFonts w:ascii="Garamond" w:hAnsi="Garamond"/>
          <w:bCs/>
        </w:rPr>
      </w:pPr>
    </w:p>
    <w:p w:rsidR="00A3656B" w:rsidRPr="00544DC6" w:rsidRDefault="00604FA7" w:rsidP="00E52D78">
      <w:pPr>
        <w:jc w:val="both"/>
        <w:rPr>
          <w:rFonts w:ascii="Garamond" w:hAnsi="Garamond"/>
          <w:bCs/>
        </w:rPr>
      </w:pPr>
      <w:r w:rsidRPr="00544DC6">
        <w:rPr>
          <w:rFonts w:ascii="Garamond" w:hAnsi="Garamond"/>
          <w:bCs/>
        </w:rPr>
        <w:t xml:space="preserve">Met </w:t>
      </w:r>
      <w:r w:rsidR="00327B6C" w:rsidRPr="00544DC6">
        <w:rPr>
          <w:rFonts w:ascii="Garamond" w:hAnsi="Garamond"/>
          <w:bCs/>
        </w:rPr>
        <w:t xml:space="preserve">kennis </w:t>
      </w:r>
      <w:r w:rsidRPr="00544DC6">
        <w:rPr>
          <w:rFonts w:ascii="Garamond" w:hAnsi="Garamond"/>
          <w:bCs/>
        </w:rPr>
        <w:t xml:space="preserve">van </w:t>
      </w:r>
      <w:r w:rsidR="00327B6C" w:rsidRPr="00544DC6">
        <w:rPr>
          <w:rFonts w:ascii="Garamond" w:hAnsi="Garamond"/>
          <w:bCs/>
        </w:rPr>
        <w:t xml:space="preserve">de maatschappelijke effecten van wielnaafmotoren en de publieke belangen die in het geding zijn, ontstaat de behoefte aan een beschouwing van </w:t>
      </w:r>
      <w:r w:rsidR="00D635A9" w:rsidRPr="00544DC6">
        <w:rPr>
          <w:rFonts w:ascii="Garamond" w:hAnsi="Garamond"/>
          <w:bCs/>
        </w:rPr>
        <w:t>de toepasbaarheid van het</w:t>
      </w:r>
      <w:r w:rsidR="00327B6C" w:rsidRPr="00544DC6">
        <w:rPr>
          <w:rFonts w:ascii="Garamond" w:hAnsi="Garamond"/>
          <w:bCs/>
        </w:rPr>
        <w:t xml:space="preserve"> instrumentarium van innovatiegericht inkopen in het licht van de wielnaaf</w:t>
      </w:r>
      <w:r w:rsidR="00DB1F10" w:rsidRPr="00544DC6">
        <w:rPr>
          <w:rFonts w:ascii="Garamond" w:hAnsi="Garamond"/>
          <w:bCs/>
        </w:rPr>
        <w:t>motor</w:t>
      </w:r>
      <w:r w:rsidR="00327B6C" w:rsidRPr="00544DC6">
        <w:rPr>
          <w:rFonts w:ascii="Garamond" w:hAnsi="Garamond"/>
          <w:bCs/>
        </w:rPr>
        <w:t xml:space="preserve">technologie. </w:t>
      </w:r>
    </w:p>
    <w:p w:rsidR="00A3656B" w:rsidRPr="00544DC6" w:rsidRDefault="00A3656B" w:rsidP="00E52D78">
      <w:pPr>
        <w:jc w:val="both"/>
        <w:rPr>
          <w:rFonts w:ascii="Garamond" w:hAnsi="Garamond"/>
          <w:bCs/>
        </w:rPr>
      </w:pPr>
    </w:p>
    <w:p w:rsidR="00D00F13" w:rsidRPr="00544DC6" w:rsidRDefault="00327B6C" w:rsidP="00E52D78">
      <w:pPr>
        <w:jc w:val="both"/>
        <w:rPr>
          <w:rFonts w:ascii="Garamond" w:hAnsi="Garamond"/>
          <w:bCs/>
        </w:rPr>
      </w:pPr>
      <w:r w:rsidRPr="00544DC6">
        <w:rPr>
          <w:rFonts w:ascii="Garamond" w:hAnsi="Garamond"/>
          <w:bCs/>
        </w:rPr>
        <w:t xml:space="preserve">Stel dat een aanbestedende overheid de behoefte aan de innovatiegerichte inkoop van openbaar vervoer als zodanig ervaart en zij is bereid de (initiële) meerkosten te dragen, hoe </w:t>
      </w:r>
      <w:proofErr w:type="gramStart"/>
      <w:r w:rsidRPr="00544DC6">
        <w:rPr>
          <w:rFonts w:ascii="Garamond" w:hAnsi="Garamond"/>
          <w:bCs/>
        </w:rPr>
        <w:t>kan</w:t>
      </w:r>
      <w:proofErr w:type="gramEnd"/>
      <w:r w:rsidRPr="00544DC6">
        <w:rPr>
          <w:rFonts w:ascii="Garamond" w:hAnsi="Garamond"/>
          <w:bCs/>
        </w:rPr>
        <w:t xml:space="preserve"> zij dan het instrumentarium voor innovatiegericht inkopen aangrijpen?</w:t>
      </w:r>
    </w:p>
    <w:p w:rsidR="00184F54" w:rsidRPr="00544DC6" w:rsidRDefault="00184F54" w:rsidP="00E52D78">
      <w:pPr>
        <w:jc w:val="both"/>
        <w:rPr>
          <w:rFonts w:ascii="Garamond" w:hAnsi="Garamond"/>
          <w:bCs/>
        </w:rPr>
      </w:pPr>
    </w:p>
    <w:p w:rsidR="00317B99" w:rsidRPr="00544DC6" w:rsidRDefault="00317B99" w:rsidP="006023FE">
      <w:pPr>
        <w:numPr>
          <w:ilvl w:val="0"/>
          <w:numId w:val="1"/>
        </w:numPr>
        <w:pBdr>
          <w:top w:val="single" w:sz="4" w:space="1" w:color="auto"/>
          <w:bottom w:val="single" w:sz="4" w:space="1" w:color="auto"/>
        </w:pBdr>
        <w:spacing w:line="360" w:lineRule="auto"/>
        <w:jc w:val="center"/>
        <w:outlineLvl w:val="0"/>
        <w:rPr>
          <w:rFonts w:ascii="Garamond" w:hAnsi="Garamond"/>
        </w:rPr>
      </w:pPr>
      <w:r w:rsidRPr="00544DC6">
        <w:rPr>
          <w:rFonts w:ascii="Garamond" w:hAnsi="Garamond"/>
          <w:b/>
          <w:bCs/>
        </w:rPr>
        <w:br w:type="page"/>
      </w:r>
      <w:r w:rsidR="00F31783" w:rsidRPr="00544DC6">
        <w:rPr>
          <w:rFonts w:ascii="Garamond" w:hAnsi="Garamond"/>
          <w:b/>
          <w:bCs/>
        </w:rPr>
        <w:lastRenderedPageBreak/>
        <w:t xml:space="preserve">Gebruiksmogelijkheden van </w:t>
      </w:r>
      <w:r w:rsidRPr="00544DC6">
        <w:rPr>
          <w:rFonts w:ascii="Garamond" w:hAnsi="Garamond"/>
          <w:b/>
          <w:bCs/>
        </w:rPr>
        <w:t xml:space="preserve">het instrumentarium </w:t>
      </w:r>
      <w:r w:rsidR="00701163" w:rsidRPr="00544DC6">
        <w:rPr>
          <w:rFonts w:ascii="Garamond" w:hAnsi="Garamond"/>
          <w:b/>
          <w:bCs/>
        </w:rPr>
        <w:t>van innova</w:t>
      </w:r>
      <w:r w:rsidR="006023FE" w:rsidRPr="00544DC6">
        <w:rPr>
          <w:rFonts w:ascii="Garamond" w:hAnsi="Garamond"/>
          <w:b/>
          <w:bCs/>
        </w:rPr>
        <w:t>tie</w:t>
      </w:r>
      <w:r w:rsidR="0001144E" w:rsidRPr="00544DC6">
        <w:rPr>
          <w:rFonts w:ascii="Garamond" w:hAnsi="Garamond"/>
          <w:b/>
          <w:bCs/>
        </w:rPr>
        <w:t>gericht inko</w:t>
      </w:r>
      <w:r w:rsidR="00701163" w:rsidRPr="00544DC6">
        <w:rPr>
          <w:rFonts w:ascii="Garamond" w:hAnsi="Garamond"/>
          <w:b/>
          <w:bCs/>
        </w:rPr>
        <w:t>p</w:t>
      </w:r>
      <w:r w:rsidR="0001144E" w:rsidRPr="00544DC6">
        <w:rPr>
          <w:rFonts w:ascii="Garamond" w:hAnsi="Garamond"/>
          <w:b/>
          <w:bCs/>
        </w:rPr>
        <w:t>en</w:t>
      </w:r>
      <w:r w:rsidR="00701163" w:rsidRPr="00544DC6">
        <w:rPr>
          <w:rFonts w:ascii="Garamond" w:hAnsi="Garamond"/>
          <w:b/>
          <w:bCs/>
        </w:rPr>
        <w:t xml:space="preserve"> voor de wielnaafmotor</w:t>
      </w:r>
    </w:p>
    <w:p w:rsidR="00A177AA" w:rsidRPr="00544DC6" w:rsidRDefault="00A177AA" w:rsidP="00317B99">
      <w:pPr>
        <w:jc w:val="both"/>
        <w:rPr>
          <w:rFonts w:ascii="Garamond" w:hAnsi="Garamond"/>
        </w:rPr>
      </w:pPr>
    </w:p>
    <w:p w:rsidR="00844CCF" w:rsidRPr="00544DC6" w:rsidRDefault="00844CCF" w:rsidP="00E52D78">
      <w:pPr>
        <w:jc w:val="both"/>
        <w:rPr>
          <w:rFonts w:ascii="Garamond" w:hAnsi="Garamond"/>
        </w:rPr>
      </w:pPr>
      <w:r w:rsidRPr="00544DC6">
        <w:rPr>
          <w:rFonts w:ascii="Garamond" w:hAnsi="Garamond"/>
        </w:rPr>
        <w:t>In eerdere katernen van deze thesis kwamen we het instrumentarium voor innovatiegericht inkopen al onder ogen. In het theoretisch kader zijn de instrumenten</w:t>
      </w:r>
      <w:r w:rsidR="009016D3" w:rsidRPr="00544DC6">
        <w:rPr>
          <w:rFonts w:ascii="Garamond" w:hAnsi="Garamond"/>
        </w:rPr>
        <w:t>,</w:t>
      </w:r>
      <w:r w:rsidRPr="00544DC6">
        <w:rPr>
          <w:rFonts w:ascii="Garamond" w:hAnsi="Garamond"/>
        </w:rPr>
        <w:t xml:space="preserve"> die overheden in principe ter beschikking staan</w:t>
      </w:r>
      <w:r w:rsidR="009016D3" w:rsidRPr="00544DC6">
        <w:rPr>
          <w:rFonts w:ascii="Garamond" w:hAnsi="Garamond"/>
        </w:rPr>
        <w:t>,</w:t>
      </w:r>
      <w:r w:rsidRPr="00544DC6">
        <w:rPr>
          <w:rFonts w:ascii="Garamond" w:hAnsi="Garamond"/>
        </w:rPr>
        <w:t xml:space="preserve"> geïnventariseerd. In de sector specifieke katern is vervolgens geïnventariseerd in hoeverre </w:t>
      </w:r>
      <w:r w:rsidR="00D03382" w:rsidRPr="00544DC6">
        <w:rPr>
          <w:rFonts w:ascii="Garamond" w:hAnsi="Garamond"/>
        </w:rPr>
        <w:t xml:space="preserve">de aanbestedende overheden in het openbaar vervoer door wetgeving beperkt </w:t>
      </w:r>
      <w:proofErr w:type="spellStart"/>
      <w:r w:rsidR="00D03382" w:rsidRPr="00544DC6">
        <w:rPr>
          <w:rFonts w:ascii="Garamond" w:hAnsi="Garamond"/>
        </w:rPr>
        <w:t>danwel</w:t>
      </w:r>
      <w:proofErr w:type="spellEnd"/>
      <w:r w:rsidR="00D03382" w:rsidRPr="00544DC6">
        <w:rPr>
          <w:rFonts w:ascii="Garamond" w:hAnsi="Garamond"/>
        </w:rPr>
        <w:t xml:space="preserve"> gedwongen worden om dit instrumentarium ten behoeve van innovatiegericht inkopen te hanteren. </w:t>
      </w:r>
      <w:r w:rsidR="001633DB" w:rsidRPr="00544DC6">
        <w:rPr>
          <w:rFonts w:ascii="Garamond" w:hAnsi="Garamond"/>
        </w:rPr>
        <w:t xml:space="preserve">In deze katern </w:t>
      </w:r>
      <w:r w:rsidR="005B0626" w:rsidRPr="00544DC6">
        <w:rPr>
          <w:rFonts w:ascii="Garamond" w:hAnsi="Garamond"/>
        </w:rPr>
        <w:t xml:space="preserve">en in deze paragraaf </w:t>
      </w:r>
      <w:r w:rsidR="001633DB" w:rsidRPr="00544DC6">
        <w:rPr>
          <w:rFonts w:ascii="Garamond" w:hAnsi="Garamond"/>
        </w:rPr>
        <w:t xml:space="preserve">is </w:t>
      </w:r>
      <w:proofErr w:type="gramStart"/>
      <w:r w:rsidR="001633DB" w:rsidRPr="00544DC6">
        <w:rPr>
          <w:rFonts w:ascii="Garamond" w:hAnsi="Garamond"/>
        </w:rPr>
        <w:t>het</w:t>
      </w:r>
      <w:proofErr w:type="gramEnd"/>
      <w:r w:rsidR="001633DB" w:rsidRPr="00544DC6">
        <w:rPr>
          <w:rFonts w:ascii="Garamond" w:hAnsi="Garamond"/>
        </w:rPr>
        <w:t xml:space="preserve"> zaak om te beschouwen in hoeverre het instrumentarium voor innovatiegericht inkopen </w:t>
      </w:r>
      <w:r w:rsidR="007B35E1" w:rsidRPr="00544DC6">
        <w:rPr>
          <w:rFonts w:ascii="Garamond" w:hAnsi="Garamond"/>
        </w:rPr>
        <w:t xml:space="preserve">zich leent om de wielnaafmotor als motorconcept te lanceren. </w:t>
      </w:r>
      <w:r w:rsidR="005B0626" w:rsidRPr="00544DC6">
        <w:rPr>
          <w:rFonts w:ascii="Garamond" w:hAnsi="Garamond"/>
        </w:rPr>
        <w:t xml:space="preserve">Hierbij wordt ingegaan op de vraag in hoeverre het gebruik van het instrumentarium van </w:t>
      </w:r>
      <w:proofErr w:type="spellStart"/>
      <w:r w:rsidR="005B0626" w:rsidRPr="00544DC6">
        <w:rPr>
          <w:rFonts w:ascii="Garamond" w:hAnsi="Garamond"/>
        </w:rPr>
        <w:t>Van</w:t>
      </w:r>
      <w:proofErr w:type="spellEnd"/>
      <w:r w:rsidR="005B0626" w:rsidRPr="00544DC6">
        <w:rPr>
          <w:rFonts w:ascii="Garamond" w:hAnsi="Garamond"/>
        </w:rPr>
        <w:t xml:space="preserve"> Putten toegestaan en bruikbaar is. </w:t>
      </w:r>
    </w:p>
    <w:p w:rsidR="00BE0755" w:rsidRPr="00544DC6" w:rsidRDefault="00BE0755" w:rsidP="00E52D78">
      <w:pPr>
        <w:jc w:val="both"/>
        <w:rPr>
          <w:rFonts w:ascii="Garamond" w:hAnsi="Garamond"/>
        </w:rPr>
      </w:pPr>
    </w:p>
    <w:p w:rsidR="00DD27DC" w:rsidRPr="00544DC6" w:rsidRDefault="001C35B8" w:rsidP="00317B99">
      <w:pPr>
        <w:jc w:val="both"/>
        <w:rPr>
          <w:rFonts w:ascii="Garamond" w:hAnsi="Garamond"/>
          <w:b/>
        </w:rPr>
      </w:pPr>
      <w:r w:rsidRPr="00544DC6">
        <w:rPr>
          <w:rFonts w:ascii="Garamond" w:hAnsi="Garamond"/>
          <w:b/>
        </w:rPr>
        <w:t xml:space="preserve">16.1 </w:t>
      </w:r>
      <w:r w:rsidR="00DD27DC" w:rsidRPr="00544DC6">
        <w:rPr>
          <w:rFonts w:ascii="Garamond" w:hAnsi="Garamond"/>
          <w:b/>
        </w:rPr>
        <w:t xml:space="preserve">Het innovatiegericht inkopen van wielnaaftechniek </w:t>
      </w:r>
    </w:p>
    <w:p w:rsidR="007B35E1" w:rsidRPr="00544DC6" w:rsidRDefault="00C50839" w:rsidP="00E52D78">
      <w:pPr>
        <w:jc w:val="both"/>
        <w:rPr>
          <w:rFonts w:ascii="Garamond" w:hAnsi="Garamond"/>
        </w:rPr>
      </w:pPr>
      <w:r w:rsidRPr="00544DC6">
        <w:rPr>
          <w:rFonts w:ascii="Garamond" w:hAnsi="Garamond"/>
        </w:rPr>
        <w:t xml:space="preserve">Uit de vorige paragraaf blijkt </w:t>
      </w:r>
      <w:r w:rsidR="007B35E1" w:rsidRPr="00544DC6">
        <w:rPr>
          <w:rFonts w:ascii="Garamond" w:hAnsi="Garamond"/>
        </w:rPr>
        <w:t xml:space="preserve">dat de volgende instrumenten </w:t>
      </w:r>
      <w:r w:rsidR="004F4720" w:rsidRPr="00544DC6">
        <w:rPr>
          <w:rFonts w:ascii="Garamond" w:hAnsi="Garamond"/>
        </w:rPr>
        <w:t xml:space="preserve">(met alle </w:t>
      </w:r>
      <w:r w:rsidR="00DD27DC" w:rsidRPr="00544DC6">
        <w:rPr>
          <w:rFonts w:ascii="Garamond" w:hAnsi="Garamond"/>
        </w:rPr>
        <w:t xml:space="preserve">om </w:t>
      </w:r>
      <w:r w:rsidR="00DB1F10" w:rsidRPr="00544DC6">
        <w:rPr>
          <w:rFonts w:ascii="Garamond" w:hAnsi="Garamond"/>
        </w:rPr>
        <w:t>legislatieve</w:t>
      </w:r>
      <w:r w:rsidR="00DD27DC" w:rsidRPr="00544DC6">
        <w:rPr>
          <w:rFonts w:ascii="Garamond" w:hAnsi="Garamond"/>
        </w:rPr>
        <w:t xml:space="preserve"> redenen inherente </w:t>
      </w:r>
      <w:r w:rsidR="004F4720" w:rsidRPr="00544DC6">
        <w:rPr>
          <w:rFonts w:ascii="Garamond" w:hAnsi="Garamond"/>
        </w:rPr>
        <w:t xml:space="preserve">beperkingen en </w:t>
      </w:r>
      <w:r w:rsidR="00DD27DC" w:rsidRPr="00544DC6">
        <w:rPr>
          <w:rFonts w:ascii="Garamond" w:hAnsi="Garamond"/>
        </w:rPr>
        <w:t>dwang van dien</w:t>
      </w:r>
      <w:r w:rsidR="004F4720" w:rsidRPr="00544DC6">
        <w:rPr>
          <w:rFonts w:ascii="Garamond" w:hAnsi="Garamond"/>
        </w:rPr>
        <w:t xml:space="preserve">) </w:t>
      </w:r>
      <w:r w:rsidR="007B35E1" w:rsidRPr="00544DC6">
        <w:rPr>
          <w:rFonts w:ascii="Garamond" w:hAnsi="Garamond"/>
        </w:rPr>
        <w:t>overheden in principe ter beschikking staan</w:t>
      </w:r>
      <w:r w:rsidR="004F4720" w:rsidRPr="00544DC6">
        <w:rPr>
          <w:rFonts w:ascii="Garamond" w:hAnsi="Garamond"/>
        </w:rPr>
        <w:t xml:space="preserve"> in het verrichten van een innovatiegerichte inkoop:</w:t>
      </w:r>
    </w:p>
    <w:p w:rsidR="007B35E1" w:rsidRPr="00544DC6" w:rsidRDefault="007B35E1" w:rsidP="00E52D78">
      <w:pPr>
        <w:pStyle w:val="ListParagraph"/>
        <w:numPr>
          <w:ilvl w:val="0"/>
          <w:numId w:val="38"/>
        </w:numPr>
        <w:jc w:val="both"/>
        <w:rPr>
          <w:rFonts w:ascii="Garamond" w:hAnsi="Garamond"/>
          <w:lang w:val="nl-NL"/>
        </w:rPr>
      </w:pPr>
      <w:r w:rsidRPr="00544DC6">
        <w:rPr>
          <w:rFonts w:ascii="Garamond" w:hAnsi="Garamond"/>
          <w:lang w:val="nl-NL"/>
        </w:rPr>
        <w:t>Beleidsinstrumentarium;</w:t>
      </w:r>
    </w:p>
    <w:p w:rsidR="007B35E1" w:rsidRPr="00544DC6" w:rsidRDefault="007B35E1" w:rsidP="00E52D78">
      <w:pPr>
        <w:pStyle w:val="ListParagraph"/>
        <w:numPr>
          <w:ilvl w:val="0"/>
          <w:numId w:val="38"/>
        </w:numPr>
        <w:jc w:val="both"/>
        <w:rPr>
          <w:rFonts w:ascii="Garamond" w:hAnsi="Garamond"/>
          <w:lang w:val="nl-NL"/>
        </w:rPr>
      </w:pPr>
      <w:r w:rsidRPr="00544DC6">
        <w:rPr>
          <w:rFonts w:ascii="Garamond" w:hAnsi="Garamond"/>
          <w:lang w:val="nl-NL"/>
        </w:rPr>
        <w:t>Onderzoeksinstrumentarium;</w:t>
      </w:r>
    </w:p>
    <w:p w:rsidR="007B35E1" w:rsidRPr="00544DC6" w:rsidRDefault="007B35E1" w:rsidP="00E52D78">
      <w:pPr>
        <w:pStyle w:val="ListParagraph"/>
        <w:numPr>
          <w:ilvl w:val="0"/>
          <w:numId w:val="38"/>
        </w:numPr>
        <w:jc w:val="both"/>
        <w:rPr>
          <w:rFonts w:ascii="Garamond" w:hAnsi="Garamond"/>
          <w:lang w:val="nl-NL"/>
        </w:rPr>
      </w:pPr>
      <w:r w:rsidRPr="00544DC6">
        <w:rPr>
          <w:rFonts w:ascii="Garamond" w:hAnsi="Garamond"/>
          <w:lang w:val="nl-NL"/>
        </w:rPr>
        <w:t>Aanbestedingsmodel als instrumentarium;</w:t>
      </w:r>
    </w:p>
    <w:p w:rsidR="007B35E1" w:rsidRPr="00544DC6" w:rsidRDefault="007B35E1" w:rsidP="00E52D78">
      <w:pPr>
        <w:pStyle w:val="ListParagraph"/>
        <w:numPr>
          <w:ilvl w:val="0"/>
          <w:numId w:val="38"/>
        </w:numPr>
        <w:jc w:val="both"/>
        <w:rPr>
          <w:rFonts w:ascii="Garamond" w:hAnsi="Garamond"/>
          <w:lang w:val="nl-NL"/>
        </w:rPr>
      </w:pPr>
      <w:r w:rsidRPr="00544DC6">
        <w:rPr>
          <w:rFonts w:ascii="Garamond" w:hAnsi="Garamond"/>
          <w:lang w:val="nl-NL"/>
        </w:rPr>
        <w:t xml:space="preserve"> Specificatie-instrument;</w:t>
      </w:r>
    </w:p>
    <w:p w:rsidR="007B35E1" w:rsidRPr="00544DC6" w:rsidRDefault="007B35E1" w:rsidP="00E52D78">
      <w:pPr>
        <w:pStyle w:val="ListParagraph"/>
        <w:numPr>
          <w:ilvl w:val="0"/>
          <w:numId w:val="38"/>
        </w:numPr>
        <w:jc w:val="both"/>
        <w:rPr>
          <w:rFonts w:ascii="Garamond" w:hAnsi="Garamond"/>
          <w:lang w:val="nl-NL"/>
        </w:rPr>
      </w:pPr>
      <w:r w:rsidRPr="00544DC6">
        <w:rPr>
          <w:rFonts w:ascii="Garamond" w:hAnsi="Garamond"/>
          <w:lang w:val="nl-NL"/>
        </w:rPr>
        <w:t xml:space="preserve">Gunninginstrument; </w:t>
      </w:r>
    </w:p>
    <w:p w:rsidR="007B35E1" w:rsidRPr="00544DC6" w:rsidRDefault="007B35E1" w:rsidP="00E52D78">
      <w:pPr>
        <w:pStyle w:val="ListParagraph"/>
        <w:numPr>
          <w:ilvl w:val="0"/>
          <w:numId w:val="38"/>
        </w:numPr>
        <w:jc w:val="both"/>
        <w:rPr>
          <w:rFonts w:ascii="Garamond" w:hAnsi="Garamond"/>
          <w:lang w:val="nl-NL"/>
        </w:rPr>
      </w:pPr>
      <w:r w:rsidRPr="00544DC6">
        <w:rPr>
          <w:rFonts w:ascii="Garamond" w:hAnsi="Garamond"/>
          <w:lang w:val="nl-NL"/>
        </w:rPr>
        <w:t xml:space="preserve">Risicoverdeling als instrument; </w:t>
      </w:r>
    </w:p>
    <w:p w:rsidR="007B35E1" w:rsidRPr="00544DC6" w:rsidRDefault="007B35E1" w:rsidP="00E52D78">
      <w:pPr>
        <w:pStyle w:val="ListParagraph"/>
        <w:numPr>
          <w:ilvl w:val="0"/>
          <w:numId w:val="38"/>
        </w:numPr>
        <w:jc w:val="both"/>
        <w:rPr>
          <w:rFonts w:ascii="Garamond" w:hAnsi="Garamond"/>
          <w:lang w:val="nl-NL"/>
        </w:rPr>
      </w:pPr>
      <w:r w:rsidRPr="00544DC6">
        <w:rPr>
          <w:rFonts w:ascii="Garamond" w:hAnsi="Garamond"/>
          <w:lang w:val="nl-NL"/>
        </w:rPr>
        <w:t>Efficiëntieverdeling als instrument.</w:t>
      </w:r>
    </w:p>
    <w:p w:rsidR="00D15D25" w:rsidRPr="00544DC6" w:rsidRDefault="00D15D25" w:rsidP="00E52D78">
      <w:pPr>
        <w:pStyle w:val="ListParagraph"/>
        <w:ind w:left="0"/>
        <w:jc w:val="both"/>
        <w:rPr>
          <w:rFonts w:ascii="Garamond" w:hAnsi="Garamond"/>
          <w:lang w:val="nl-NL"/>
        </w:rPr>
      </w:pPr>
    </w:p>
    <w:p w:rsidR="00D15D25" w:rsidRPr="00544DC6" w:rsidRDefault="00D15D25" w:rsidP="00E52D78">
      <w:pPr>
        <w:pStyle w:val="ListParagraph"/>
        <w:ind w:left="0"/>
        <w:jc w:val="both"/>
        <w:rPr>
          <w:rFonts w:ascii="Garamond" w:hAnsi="Garamond"/>
          <w:lang w:val="nl-NL"/>
        </w:rPr>
      </w:pPr>
      <w:r w:rsidRPr="00544DC6">
        <w:rPr>
          <w:rFonts w:ascii="Garamond" w:hAnsi="Garamond"/>
          <w:lang w:val="nl-NL"/>
        </w:rPr>
        <w:t xml:space="preserve">Wat volgt is een behandeling van ieder instrument </w:t>
      </w:r>
      <w:r w:rsidR="005B0626" w:rsidRPr="00544DC6">
        <w:rPr>
          <w:rFonts w:ascii="Garamond" w:hAnsi="Garamond"/>
          <w:lang w:val="nl-NL"/>
        </w:rPr>
        <w:t xml:space="preserve">(en alle onderliggende instrumenten) </w:t>
      </w:r>
      <w:r w:rsidRPr="00544DC6">
        <w:rPr>
          <w:rFonts w:ascii="Garamond" w:hAnsi="Garamond"/>
          <w:lang w:val="nl-NL"/>
        </w:rPr>
        <w:t>waarin wordt teruggegrepen op de onderscheidende elementen van de wielnaafmotor zoals uiteengezet in de beschrijving van de wielnaafmotor</w:t>
      </w:r>
      <w:r w:rsidR="009016D3" w:rsidRPr="00544DC6">
        <w:rPr>
          <w:rFonts w:ascii="Garamond" w:hAnsi="Garamond"/>
          <w:lang w:val="nl-NL"/>
        </w:rPr>
        <w:t xml:space="preserve">. </w:t>
      </w:r>
      <w:r w:rsidR="00635228" w:rsidRPr="00544DC6">
        <w:rPr>
          <w:rFonts w:ascii="Garamond" w:hAnsi="Garamond"/>
          <w:lang w:val="nl-NL"/>
        </w:rPr>
        <w:t xml:space="preserve">De uiteindelijke mogelijkheden en onmogelijkheden zullen gepresenteerd worden aan de hand van het instrumentarium van </w:t>
      </w:r>
      <w:proofErr w:type="spellStart"/>
      <w:r w:rsidR="00635228" w:rsidRPr="00544DC6">
        <w:rPr>
          <w:rFonts w:ascii="Garamond" w:hAnsi="Garamond"/>
          <w:lang w:val="nl-NL"/>
        </w:rPr>
        <w:t>Van</w:t>
      </w:r>
      <w:proofErr w:type="spellEnd"/>
      <w:r w:rsidR="00635228" w:rsidRPr="00544DC6">
        <w:rPr>
          <w:rFonts w:ascii="Garamond" w:hAnsi="Garamond"/>
          <w:lang w:val="nl-NL"/>
        </w:rPr>
        <w:t xml:space="preserve"> Putten zoals dat uiteen is gezet in de eerste katern. </w:t>
      </w:r>
    </w:p>
    <w:p w:rsidR="00D15D25" w:rsidRPr="00544DC6" w:rsidRDefault="00D15D25" w:rsidP="00E52D78">
      <w:pPr>
        <w:pStyle w:val="ListParagraph"/>
        <w:ind w:left="0"/>
        <w:jc w:val="both"/>
        <w:rPr>
          <w:rFonts w:ascii="Garamond" w:hAnsi="Garamond"/>
          <w:lang w:val="nl-NL"/>
        </w:rPr>
      </w:pPr>
    </w:p>
    <w:p w:rsidR="00031ED0" w:rsidRPr="00544DC6" w:rsidRDefault="00031ED0" w:rsidP="00E52D78">
      <w:pPr>
        <w:pStyle w:val="ListParagraph"/>
        <w:numPr>
          <w:ilvl w:val="0"/>
          <w:numId w:val="37"/>
        </w:numPr>
        <w:jc w:val="both"/>
        <w:rPr>
          <w:rFonts w:ascii="Garamond" w:hAnsi="Garamond"/>
          <w:lang w:val="nl-NL"/>
        </w:rPr>
      </w:pPr>
      <w:r w:rsidRPr="00544DC6">
        <w:rPr>
          <w:rFonts w:ascii="Garamond" w:hAnsi="Garamond"/>
          <w:i/>
          <w:lang w:val="nl-NL"/>
        </w:rPr>
        <w:t>Beleidsinstrumentarium</w:t>
      </w:r>
    </w:p>
    <w:p w:rsidR="00363182" w:rsidRPr="00544DC6" w:rsidRDefault="00363182" w:rsidP="00E52D78">
      <w:pPr>
        <w:pStyle w:val="ListParagraph"/>
        <w:jc w:val="both"/>
        <w:rPr>
          <w:rFonts w:ascii="Garamond" w:hAnsi="Garamond"/>
          <w:lang w:val="nl-NL"/>
        </w:rPr>
      </w:pPr>
      <w:r w:rsidRPr="00544DC6">
        <w:rPr>
          <w:rFonts w:ascii="Garamond" w:hAnsi="Garamond"/>
          <w:lang w:val="nl-NL"/>
        </w:rPr>
        <w:t xml:space="preserve">Het staat overheden vrij om in hun beleidsstukken stil te staan bij de gewenste </w:t>
      </w:r>
      <w:r w:rsidR="005B5063" w:rsidRPr="00544DC6">
        <w:rPr>
          <w:rFonts w:ascii="Garamond" w:hAnsi="Garamond"/>
          <w:lang w:val="nl-NL"/>
        </w:rPr>
        <w:t xml:space="preserve">aandrijftechniek die in hun vervoersgebied wordt toegepast. Gedeputeerde Staten of het Dagelijks Bestuur van een kaderwetgebied staat het dus vrij om </w:t>
      </w:r>
      <w:r w:rsidR="007C7BC6" w:rsidRPr="00544DC6">
        <w:rPr>
          <w:rFonts w:ascii="Garamond" w:hAnsi="Garamond"/>
          <w:lang w:val="nl-NL"/>
        </w:rPr>
        <w:t xml:space="preserve">in hun verkeer en vervoersplannen of in hun milieubeleidsplannen (herinner dat ook hier een koppeling met het openbaar vervoer beleid bestaat) aandacht te besteden </w:t>
      </w:r>
      <w:r w:rsidR="00200F2D" w:rsidRPr="00544DC6">
        <w:rPr>
          <w:rFonts w:ascii="Garamond" w:hAnsi="Garamond"/>
          <w:lang w:val="nl-NL"/>
        </w:rPr>
        <w:t xml:space="preserve">aan de wenselijkheid van de wielnaaftechniek. Bovendien staat het decentrale overheden vrij om een Nota openbaar vervoer </w:t>
      </w:r>
      <w:r w:rsidR="009016D3" w:rsidRPr="00544DC6">
        <w:rPr>
          <w:rFonts w:ascii="Garamond" w:hAnsi="Garamond"/>
          <w:lang w:val="nl-NL"/>
        </w:rPr>
        <w:t xml:space="preserve">of zelfs een transitienota </w:t>
      </w:r>
      <w:r w:rsidR="00200F2D" w:rsidRPr="00544DC6">
        <w:rPr>
          <w:rFonts w:ascii="Garamond" w:hAnsi="Garamond"/>
          <w:lang w:val="nl-NL"/>
        </w:rPr>
        <w:t xml:space="preserve">op te tuigen. </w:t>
      </w:r>
      <w:r w:rsidR="005B0626" w:rsidRPr="00544DC6">
        <w:rPr>
          <w:rFonts w:ascii="Garamond" w:hAnsi="Garamond"/>
          <w:lang w:val="nl-NL"/>
        </w:rPr>
        <w:t xml:space="preserve">Gelet op de doorwerkingen van beleid naar de aanbestedende documenten is het instrumentarium van beleidsvoering uiteraard bruikbaar. </w:t>
      </w:r>
    </w:p>
    <w:p w:rsidR="00B213DB" w:rsidRPr="00544DC6" w:rsidRDefault="00B213DB" w:rsidP="00E52D78">
      <w:pPr>
        <w:pStyle w:val="ListParagraph"/>
        <w:jc w:val="both"/>
        <w:rPr>
          <w:rFonts w:ascii="Garamond" w:hAnsi="Garamond"/>
          <w:lang w:val="nl-NL"/>
        </w:rPr>
      </w:pPr>
    </w:p>
    <w:p w:rsidR="00195BAC" w:rsidRPr="00544DC6" w:rsidRDefault="00195BAC" w:rsidP="00E52D78">
      <w:pPr>
        <w:pStyle w:val="ListParagraph"/>
        <w:numPr>
          <w:ilvl w:val="1"/>
          <w:numId w:val="37"/>
        </w:numPr>
        <w:jc w:val="both"/>
        <w:rPr>
          <w:rFonts w:ascii="Garamond" w:hAnsi="Garamond"/>
          <w:lang w:val="nl-NL"/>
        </w:rPr>
      </w:pPr>
      <w:r w:rsidRPr="00544DC6">
        <w:rPr>
          <w:rFonts w:ascii="Garamond" w:hAnsi="Garamond"/>
          <w:lang w:val="nl-NL"/>
        </w:rPr>
        <w:t xml:space="preserve">Gebruik </w:t>
      </w:r>
      <w:proofErr w:type="gramStart"/>
      <w:r w:rsidRPr="00544DC6">
        <w:rPr>
          <w:rFonts w:ascii="Garamond" w:hAnsi="Garamond"/>
          <w:lang w:val="nl-NL"/>
        </w:rPr>
        <w:t xml:space="preserve">beleidsinstrument:  </w:t>
      </w:r>
      <w:proofErr w:type="gramEnd"/>
      <w:r w:rsidRPr="00544DC6">
        <w:rPr>
          <w:rFonts w:ascii="Garamond" w:hAnsi="Garamond"/>
          <w:lang w:val="nl-NL"/>
        </w:rPr>
        <w:t xml:space="preserve">gebruik </w:t>
      </w:r>
      <w:r w:rsidR="005B0626" w:rsidRPr="00544DC6">
        <w:rPr>
          <w:rFonts w:ascii="Garamond" w:hAnsi="Garamond"/>
          <w:lang w:val="nl-NL"/>
        </w:rPr>
        <w:t>toegestaan, bruikbaar</w:t>
      </w:r>
    </w:p>
    <w:p w:rsidR="00200F2D" w:rsidRPr="00544DC6" w:rsidRDefault="00200F2D" w:rsidP="00E52D78">
      <w:pPr>
        <w:pStyle w:val="ListParagraph"/>
        <w:jc w:val="both"/>
        <w:rPr>
          <w:rFonts w:ascii="Garamond" w:hAnsi="Garamond"/>
          <w:lang w:val="nl-NL"/>
        </w:rPr>
      </w:pPr>
    </w:p>
    <w:p w:rsidR="00031ED0" w:rsidRPr="00544DC6" w:rsidRDefault="00031ED0" w:rsidP="00E52D78">
      <w:pPr>
        <w:pStyle w:val="ListParagraph"/>
        <w:numPr>
          <w:ilvl w:val="0"/>
          <w:numId w:val="37"/>
        </w:numPr>
        <w:jc w:val="both"/>
        <w:rPr>
          <w:rFonts w:ascii="Garamond" w:hAnsi="Garamond"/>
          <w:lang w:val="nl-NL"/>
        </w:rPr>
      </w:pPr>
      <w:r w:rsidRPr="00544DC6">
        <w:rPr>
          <w:rFonts w:ascii="Garamond" w:hAnsi="Garamond"/>
          <w:i/>
          <w:lang w:val="nl-NL"/>
        </w:rPr>
        <w:t>Onderzoeksinstrumentarium</w:t>
      </w:r>
    </w:p>
    <w:p w:rsidR="00AC2EF3" w:rsidRPr="00544DC6" w:rsidRDefault="00AC2EF3" w:rsidP="00E52D78">
      <w:pPr>
        <w:pStyle w:val="ListParagraph"/>
        <w:jc w:val="both"/>
        <w:rPr>
          <w:rFonts w:ascii="Garamond" w:hAnsi="Garamond"/>
          <w:lang w:val="nl-NL"/>
        </w:rPr>
      </w:pPr>
      <w:r w:rsidRPr="00544DC6">
        <w:rPr>
          <w:rFonts w:ascii="Garamond" w:hAnsi="Garamond"/>
          <w:lang w:val="nl-NL"/>
        </w:rPr>
        <w:t xml:space="preserve">Overheden </w:t>
      </w:r>
      <w:proofErr w:type="gramStart"/>
      <w:r w:rsidRPr="00544DC6">
        <w:rPr>
          <w:rFonts w:ascii="Garamond" w:hAnsi="Garamond"/>
          <w:lang w:val="nl-NL"/>
        </w:rPr>
        <w:t>staat</w:t>
      </w:r>
      <w:proofErr w:type="gramEnd"/>
      <w:r w:rsidRPr="00544DC6">
        <w:rPr>
          <w:rFonts w:ascii="Garamond" w:hAnsi="Garamond"/>
          <w:lang w:val="nl-NL"/>
        </w:rPr>
        <w:t xml:space="preserve"> het vrij om onderzoek te doen naar de competitiviteit van de wielnaafmotor als </w:t>
      </w:r>
      <w:r w:rsidR="00DB1F10" w:rsidRPr="00544DC6">
        <w:rPr>
          <w:rFonts w:ascii="Garamond" w:hAnsi="Garamond"/>
          <w:lang w:val="nl-NL"/>
        </w:rPr>
        <w:t>aandrijvingconcept</w:t>
      </w:r>
      <w:r w:rsidRPr="00544DC6">
        <w:rPr>
          <w:rFonts w:ascii="Garamond" w:hAnsi="Garamond"/>
          <w:lang w:val="nl-NL"/>
        </w:rPr>
        <w:t xml:space="preserve">. Het is in deze wenselijk om in dergelijke studies stil te staan bij de maatschappelijke effecten zoals deze ook door het CPB en het </w:t>
      </w:r>
      <w:proofErr w:type="spellStart"/>
      <w:proofErr w:type="gramStart"/>
      <w:r w:rsidRPr="00544DC6">
        <w:rPr>
          <w:rFonts w:ascii="Garamond" w:hAnsi="Garamond"/>
          <w:lang w:val="nl-NL"/>
        </w:rPr>
        <w:t>KiM</w:t>
      </w:r>
      <w:proofErr w:type="spellEnd"/>
      <w:proofErr w:type="gramEnd"/>
      <w:r w:rsidRPr="00544DC6">
        <w:rPr>
          <w:rFonts w:ascii="Garamond" w:hAnsi="Garamond"/>
          <w:lang w:val="nl-NL"/>
        </w:rPr>
        <w:t xml:space="preserve"> als relevant voo</w:t>
      </w:r>
      <w:r w:rsidR="006B02B8" w:rsidRPr="00544DC6">
        <w:rPr>
          <w:rFonts w:ascii="Garamond" w:hAnsi="Garamond"/>
          <w:lang w:val="nl-NL"/>
        </w:rPr>
        <w:t xml:space="preserve">r openbaar vervoer </w:t>
      </w:r>
      <w:r w:rsidRPr="00544DC6">
        <w:rPr>
          <w:rFonts w:ascii="Garamond" w:hAnsi="Garamond"/>
          <w:lang w:val="nl-NL"/>
        </w:rPr>
        <w:t xml:space="preserve">projecten worden bestempeld. </w:t>
      </w:r>
      <w:r w:rsidR="005B0626" w:rsidRPr="00544DC6">
        <w:rPr>
          <w:rFonts w:ascii="Garamond" w:hAnsi="Garamond"/>
          <w:lang w:val="nl-NL"/>
        </w:rPr>
        <w:t xml:space="preserve">De inzichten uit een dergelijke studie zullen nader antwoord geven op de vraag in hoeverre het gebruik van </w:t>
      </w:r>
      <w:r w:rsidR="005B0626" w:rsidRPr="00544DC6">
        <w:rPr>
          <w:rFonts w:ascii="Garamond" w:hAnsi="Garamond"/>
          <w:lang w:val="nl-NL"/>
        </w:rPr>
        <w:lastRenderedPageBreak/>
        <w:t xml:space="preserve">wielnaafmotoren maatschappelijk wenselijk is. De inzichten uit een dergelijke studie zijn uiteraard bruikbaar. </w:t>
      </w:r>
    </w:p>
    <w:p w:rsidR="00B213DB" w:rsidRPr="00544DC6" w:rsidRDefault="00B213DB" w:rsidP="00E52D78">
      <w:pPr>
        <w:pStyle w:val="ListParagraph"/>
        <w:jc w:val="both"/>
        <w:rPr>
          <w:rFonts w:ascii="Garamond" w:hAnsi="Garamond"/>
          <w:lang w:val="nl-NL"/>
        </w:rPr>
      </w:pPr>
    </w:p>
    <w:p w:rsidR="00195BAC" w:rsidRPr="00544DC6" w:rsidRDefault="00195BAC" w:rsidP="00E52D78">
      <w:pPr>
        <w:pStyle w:val="ListParagraph"/>
        <w:numPr>
          <w:ilvl w:val="1"/>
          <w:numId w:val="37"/>
        </w:numPr>
        <w:jc w:val="both"/>
        <w:rPr>
          <w:rFonts w:ascii="Garamond" w:hAnsi="Garamond"/>
          <w:lang w:val="nl-NL"/>
        </w:rPr>
      </w:pPr>
      <w:r w:rsidRPr="00544DC6">
        <w:rPr>
          <w:rFonts w:ascii="Garamond" w:hAnsi="Garamond"/>
          <w:lang w:val="nl-NL"/>
        </w:rPr>
        <w:t xml:space="preserve">Gebruik </w:t>
      </w:r>
      <w:proofErr w:type="gramStart"/>
      <w:r w:rsidRPr="00544DC6">
        <w:rPr>
          <w:rFonts w:ascii="Garamond" w:hAnsi="Garamond"/>
          <w:lang w:val="nl-NL"/>
        </w:rPr>
        <w:t xml:space="preserve">onderzoeksinstrumentarium:  </w:t>
      </w:r>
      <w:proofErr w:type="gramEnd"/>
      <w:r w:rsidRPr="00544DC6">
        <w:rPr>
          <w:rFonts w:ascii="Garamond" w:hAnsi="Garamond"/>
          <w:lang w:val="nl-NL"/>
        </w:rPr>
        <w:t xml:space="preserve">gebruik </w:t>
      </w:r>
      <w:r w:rsidR="005B0626" w:rsidRPr="00544DC6">
        <w:rPr>
          <w:rFonts w:ascii="Garamond" w:hAnsi="Garamond"/>
          <w:lang w:val="nl-NL"/>
        </w:rPr>
        <w:t>toegestaan, bruikbaar</w:t>
      </w:r>
    </w:p>
    <w:p w:rsidR="00AC2EF3" w:rsidRPr="00544DC6" w:rsidRDefault="00AC2EF3" w:rsidP="00E52D78">
      <w:pPr>
        <w:pStyle w:val="ListParagraph"/>
        <w:jc w:val="both"/>
        <w:rPr>
          <w:rFonts w:ascii="Garamond" w:hAnsi="Garamond"/>
          <w:lang w:val="nl-NL"/>
        </w:rPr>
      </w:pPr>
    </w:p>
    <w:p w:rsidR="00031ED0" w:rsidRPr="00544DC6" w:rsidRDefault="00031ED0" w:rsidP="00E52D78">
      <w:pPr>
        <w:pStyle w:val="ListParagraph"/>
        <w:numPr>
          <w:ilvl w:val="0"/>
          <w:numId w:val="37"/>
        </w:numPr>
        <w:jc w:val="both"/>
        <w:rPr>
          <w:rFonts w:ascii="Garamond" w:hAnsi="Garamond"/>
          <w:lang w:val="nl-NL"/>
        </w:rPr>
      </w:pPr>
      <w:r w:rsidRPr="00544DC6">
        <w:rPr>
          <w:rFonts w:ascii="Garamond" w:hAnsi="Garamond"/>
          <w:i/>
          <w:lang w:val="nl-NL"/>
        </w:rPr>
        <w:t>Aanbestedingsmodel als instrumentarium</w:t>
      </w:r>
    </w:p>
    <w:p w:rsidR="00AC2EF3" w:rsidRPr="00544DC6" w:rsidRDefault="00AC2EF3" w:rsidP="00E52D78">
      <w:pPr>
        <w:pStyle w:val="ListParagraph"/>
        <w:jc w:val="both"/>
        <w:rPr>
          <w:rFonts w:ascii="Garamond" w:hAnsi="Garamond"/>
          <w:lang w:val="nl-NL"/>
        </w:rPr>
      </w:pPr>
      <w:r w:rsidRPr="00544DC6">
        <w:rPr>
          <w:rFonts w:ascii="Garamond" w:hAnsi="Garamond"/>
          <w:lang w:val="nl-NL"/>
        </w:rPr>
        <w:t xml:space="preserve">Het is onmogelijk voor overheden om in een </w:t>
      </w:r>
      <w:r w:rsidR="006B02B8" w:rsidRPr="00544DC6">
        <w:rPr>
          <w:rFonts w:ascii="Garamond" w:hAnsi="Garamond"/>
          <w:lang w:val="nl-NL"/>
        </w:rPr>
        <w:t>competitiegerichte</w:t>
      </w:r>
      <w:r w:rsidRPr="00544DC6">
        <w:rPr>
          <w:rFonts w:ascii="Garamond" w:hAnsi="Garamond"/>
          <w:lang w:val="nl-NL"/>
        </w:rPr>
        <w:t xml:space="preserve"> dialoog of in een ontwerpwedstrijd aan te sturen op een </w:t>
      </w:r>
      <w:proofErr w:type="spellStart"/>
      <w:r w:rsidRPr="00544DC6">
        <w:rPr>
          <w:rFonts w:ascii="Garamond" w:hAnsi="Garamond"/>
          <w:lang w:val="nl-NL"/>
        </w:rPr>
        <w:t>ov-systeem</w:t>
      </w:r>
      <w:proofErr w:type="spellEnd"/>
      <w:r w:rsidRPr="00544DC6">
        <w:rPr>
          <w:rFonts w:ascii="Garamond" w:hAnsi="Garamond"/>
          <w:lang w:val="nl-NL"/>
        </w:rPr>
        <w:t xml:space="preserve"> dat gebruik maakt van </w:t>
      </w:r>
      <w:r w:rsidR="0037379A" w:rsidRPr="00544DC6">
        <w:rPr>
          <w:rFonts w:ascii="Garamond" w:hAnsi="Garamond"/>
          <w:lang w:val="nl-NL"/>
        </w:rPr>
        <w:t xml:space="preserve">wielnaafmotoren. Dergelijke concepten worden helaas door Europese wetgeving voor speciale sectoren uitgesloten. </w:t>
      </w:r>
    </w:p>
    <w:p w:rsidR="00195BAC" w:rsidRPr="00544DC6" w:rsidRDefault="00195BAC" w:rsidP="00E52D78">
      <w:pPr>
        <w:pStyle w:val="ListParagraph"/>
        <w:jc w:val="both"/>
        <w:rPr>
          <w:rFonts w:ascii="Garamond" w:hAnsi="Garamond"/>
          <w:lang w:val="nl-NL"/>
        </w:rPr>
      </w:pPr>
    </w:p>
    <w:p w:rsidR="000B6ED0" w:rsidRPr="00544DC6" w:rsidRDefault="00195BAC" w:rsidP="00E52D78">
      <w:pPr>
        <w:pStyle w:val="ListParagraph"/>
        <w:jc w:val="both"/>
        <w:rPr>
          <w:rFonts w:ascii="Garamond" w:hAnsi="Garamond"/>
          <w:lang w:val="nl-NL"/>
        </w:rPr>
      </w:pPr>
      <w:r w:rsidRPr="00544DC6">
        <w:rPr>
          <w:rFonts w:ascii="Garamond" w:hAnsi="Garamond"/>
          <w:lang w:val="nl-NL"/>
        </w:rPr>
        <w:t xml:space="preserve">Verder kijkend naar het instrumentarium van </w:t>
      </w:r>
      <w:proofErr w:type="spellStart"/>
      <w:r w:rsidR="00BE0755" w:rsidRPr="00544DC6">
        <w:rPr>
          <w:rFonts w:ascii="Garamond" w:hAnsi="Garamond"/>
          <w:lang w:val="nl-NL"/>
        </w:rPr>
        <w:t>Van</w:t>
      </w:r>
      <w:proofErr w:type="spellEnd"/>
      <w:r w:rsidR="00BE0755" w:rsidRPr="00544DC6">
        <w:rPr>
          <w:rFonts w:ascii="Garamond" w:hAnsi="Garamond"/>
          <w:lang w:val="nl-NL"/>
        </w:rPr>
        <w:t xml:space="preserve"> </w:t>
      </w:r>
      <w:r w:rsidRPr="00544DC6">
        <w:rPr>
          <w:rFonts w:ascii="Garamond" w:hAnsi="Garamond"/>
          <w:lang w:val="nl-NL"/>
        </w:rPr>
        <w:t xml:space="preserve">Putten, kan gesteld worden dat het overheden vrij staat om variante aanbiedingen toe te staan of zelfs </w:t>
      </w:r>
      <w:r w:rsidR="00C50839" w:rsidRPr="00544DC6">
        <w:rPr>
          <w:rFonts w:ascii="Garamond" w:hAnsi="Garamond"/>
          <w:lang w:val="nl-NL"/>
        </w:rPr>
        <w:t>te verplichten</w:t>
      </w:r>
      <w:r w:rsidRPr="00544DC6">
        <w:rPr>
          <w:rFonts w:ascii="Garamond" w:hAnsi="Garamond"/>
          <w:lang w:val="nl-NL"/>
        </w:rPr>
        <w:t xml:space="preserve">. Denkbaar is dat overheden </w:t>
      </w:r>
      <w:r w:rsidR="00635228" w:rsidRPr="00544DC6">
        <w:rPr>
          <w:rFonts w:ascii="Garamond" w:hAnsi="Garamond"/>
          <w:lang w:val="nl-NL"/>
        </w:rPr>
        <w:t xml:space="preserve">vragen </w:t>
      </w:r>
      <w:r w:rsidR="000B6ED0" w:rsidRPr="00544DC6">
        <w:rPr>
          <w:rFonts w:ascii="Garamond" w:hAnsi="Garamond"/>
          <w:lang w:val="nl-NL"/>
        </w:rPr>
        <w:t xml:space="preserve">om een aanbieding met een conventionele variant, </w:t>
      </w:r>
      <w:proofErr w:type="gramStart"/>
      <w:r w:rsidR="000B6ED0" w:rsidRPr="00544DC6">
        <w:rPr>
          <w:rFonts w:ascii="Garamond" w:hAnsi="Garamond"/>
          <w:lang w:val="nl-NL"/>
        </w:rPr>
        <w:t>alsmede</w:t>
      </w:r>
      <w:proofErr w:type="gramEnd"/>
      <w:r w:rsidR="000B6ED0" w:rsidRPr="00544DC6">
        <w:rPr>
          <w:rFonts w:ascii="Garamond" w:hAnsi="Garamond"/>
          <w:lang w:val="nl-NL"/>
        </w:rPr>
        <w:t xml:space="preserve"> een of meerdere varianten waarbij gereden wordt met andere aandrijftechnologieën.</w:t>
      </w:r>
    </w:p>
    <w:p w:rsidR="000B6ED0" w:rsidRPr="00544DC6" w:rsidRDefault="000B6ED0" w:rsidP="00E52D78">
      <w:pPr>
        <w:pStyle w:val="ListParagraph"/>
        <w:jc w:val="both"/>
        <w:rPr>
          <w:rFonts w:ascii="Garamond" w:hAnsi="Garamond"/>
          <w:lang w:val="nl-NL"/>
        </w:rPr>
      </w:pPr>
    </w:p>
    <w:p w:rsidR="00195BAC" w:rsidRPr="00544DC6" w:rsidRDefault="007223CF" w:rsidP="00E52D78">
      <w:pPr>
        <w:pStyle w:val="ListParagraph"/>
        <w:jc w:val="both"/>
        <w:rPr>
          <w:rFonts w:ascii="Garamond" w:hAnsi="Garamond"/>
          <w:lang w:val="nl-NL"/>
        </w:rPr>
      </w:pPr>
      <w:r w:rsidRPr="00544DC6">
        <w:rPr>
          <w:rFonts w:ascii="Garamond" w:hAnsi="Garamond"/>
          <w:lang w:val="nl-NL"/>
        </w:rPr>
        <w:t xml:space="preserve">Het is niet evident wat het directe verband is tussen het indienen in een andere taal en het komen met nieuwe aandrijftechnologieën in een aanbieding. Zonder dat dit direct te ondersteunen is met empirisch materiaal kan het vermoeden uitgesproken worden dat buitenlandse vervoerders in hun vloot al verdere ontwikkelingen in de aandrijftechniek hebben doorgemaakt en omwille van het niet machtig zijn van de Nederlandse taal uitgesloten zijn van deelname aan Nederlandse aanbestedingen. </w:t>
      </w:r>
      <w:r w:rsidR="00492AEF" w:rsidRPr="00544DC6">
        <w:rPr>
          <w:rFonts w:ascii="Garamond" w:hAnsi="Garamond"/>
          <w:lang w:val="nl-NL"/>
        </w:rPr>
        <w:t>Overheden worden niet gehinderd om bijvoorbeeld Engelstalige aanbiedingen toe te staan.</w:t>
      </w:r>
      <w:r w:rsidRPr="00544DC6">
        <w:rPr>
          <w:rFonts w:ascii="Garamond" w:hAnsi="Garamond"/>
          <w:lang w:val="nl-NL"/>
        </w:rPr>
        <w:t xml:space="preserve"> </w:t>
      </w:r>
      <w:r w:rsidR="005B0626" w:rsidRPr="00544DC6">
        <w:rPr>
          <w:rFonts w:ascii="Garamond" w:hAnsi="Garamond"/>
          <w:lang w:val="nl-NL"/>
        </w:rPr>
        <w:t xml:space="preserve">Het instrument wordt gelet op de voorgaande redenering gewaardeerd als ‘bruikbaar’. </w:t>
      </w:r>
    </w:p>
    <w:p w:rsidR="00492AEF" w:rsidRPr="00544DC6" w:rsidRDefault="00492AEF" w:rsidP="00E52D78">
      <w:pPr>
        <w:pStyle w:val="ListParagraph"/>
        <w:jc w:val="both"/>
        <w:rPr>
          <w:rFonts w:ascii="Garamond" w:hAnsi="Garamond"/>
          <w:lang w:val="nl-NL"/>
        </w:rPr>
      </w:pPr>
    </w:p>
    <w:p w:rsidR="00495B4B" w:rsidRPr="00544DC6" w:rsidRDefault="00495B4B" w:rsidP="00E52D78">
      <w:pPr>
        <w:pStyle w:val="ListParagraph"/>
        <w:jc w:val="both"/>
        <w:rPr>
          <w:rFonts w:ascii="Garamond" w:hAnsi="Garamond"/>
          <w:lang w:val="nl-NL"/>
        </w:rPr>
      </w:pPr>
      <w:r w:rsidRPr="00544DC6">
        <w:rPr>
          <w:rFonts w:ascii="Garamond" w:hAnsi="Garamond"/>
          <w:lang w:val="nl-NL"/>
        </w:rPr>
        <w:t xml:space="preserve">Het is denkbaar dat </w:t>
      </w:r>
      <w:r w:rsidR="003A6ED9" w:rsidRPr="00544DC6">
        <w:rPr>
          <w:rFonts w:ascii="Garamond" w:hAnsi="Garamond"/>
          <w:lang w:val="nl-NL"/>
        </w:rPr>
        <w:t xml:space="preserve">overheden uit angst voor de betrouwbaarheid en zekerheid van de dienstverlening angstvallig vasthouden aan bestaande concepten. In dit licht zou het instrument van (sub)perceelindeling van </w:t>
      </w:r>
      <w:proofErr w:type="spellStart"/>
      <w:r w:rsidR="003A6ED9" w:rsidRPr="00544DC6">
        <w:rPr>
          <w:rFonts w:ascii="Garamond" w:hAnsi="Garamond"/>
          <w:lang w:val="nl-NL"/>
        </w:rPr>
        <w:t>Van</w:t>
      </w:r>
      <w:proofErr w:type="spellEnd"/>
      <w:r w:rsidR="003A6ED9" w:rsidRPr="00544DC6">
        <w:rPr>
          <w:rFonts w:ascii="Garamond" w:hAnsi="Garamond"/>
          <w:lang w:val="nl-NL"/>
        </w:rPr>
        <w:t xml:space="preserve"> Putten gehanteerd kunnen worden. Door bijvoorb</w:t>
      </w:r>
      <w:r w:rsidR="00B213DB" w:rsidRPr="00544DC6">
        <w:rPr>
          <w:rFonts w:ascii="Garamond" w:hAnsi="Garamond"/>
          <w:lang w:val="nl-NL"/>
        </w:rPr>
        <w:t xml:space="preserve">eeld te stellen dat een minimaal aantal kilometers </w:t>
      </w:r>
      <w:r w:rsidR="003A6ED9" w:rsidRPr="00544DC6">
        <w:rPr>
          <w:rFonts w:ascii="Garamond" w:hAnsi="Garamond"/>
          <w:lang w:val="nl-NL"/>
        </w:rPr>
        <w:t xml:space="preserve">van de dienstverlening </w:t>
      </w:r>
      <w:r w:rsidR="00B213DB" w:rsidRPr="00544DC6">
        <w:rPr>
          <w:rFonts w:ascii="Garamond" w:hAnsi="Garamond"/>
          <w:lang w:val="nl-NL"/>
        </w:rPr>
        <w:t xml:space="preserve">jaarlijks gereden moet worden met een bepaald innovatief </w:t>
      </w:r>
      <w:proofErr w:type="spellStart"/>
      <w:r w:rsidR="00B213DB" w:rsidRPr="00544DC6">
        <w:rPr>
          <w:rFonts w:ascii="Garamond" w:hAnsi="Garamond"/>
          <w:lang w:val="nl-NL"/>
        </w:rPr>
        <w:t>aandrijftechnisch</w:t>
      </w:r>
      <w:proofErr w:type="spellEnd"/>
      <w:r w:rsidR="00B213DB" w:rsidRPr="00544DC6">
        <w:rPr>
          <w:rFonts w:ascii="Garamond" w:hAnsi="Garamond"/>
          <w:lang w:val="nl-NL"/>
        </w:rPr>
        <w:t xml:space="preserve"> concept, kunnen overheden zonder substantieel verlies van zekerheid van dienstverlening alsnog ervaring opdoen met innovatieve aandrijfconcepten. </w:t>
      </w:r>
    </w:p>
    <w:p w:rsidR="00492AEF" w:rsidRPr="00544DC6" w:rsidRDefault="00492AEF" w:rsidP="00E52D78">
      <w:pPr>
        <w:pStyle w:val="ListParagraph"/>
        <w:jc w:val="both"/>
        <w:rPr>
          <w:rFonts w:ascii="Garamond" w:hAnsi="Garamond"/>
          <w:lang w:val="nl-NL"/>
        </w:rPr>
      </w:pPr>
    </w:p>
    <w:p w:rsidR="00195BAC" w:rsidRPr="00544DC6" w:rsidRDefault="00195BAC" w:rsidP="00E52D78">
      <w:pPr>
        <w:pStyle w:val="ListParagraph"/>
        <w:numPr>
          <w:ilvl w:val="1"/>
          <w:numId w:val="37"/>
        </w:numPr>
        <w:jc w:val="both"/>
        <w:rPr>
          <w:rFonts w:ascii="Garamond" w:hAnsi="Garamond"/>
          <w:lang w:val="nl-NL"/>
        </w:rPr>
      </w:pPr>
      <w:r w:rsidRPr="00544DC6">
        <w:rPr>
          <w:rFonts w:ascii="Garamond" w:hAnsi="Garamond"/>
          <w:lang w:val="nl-NL"/>
        </w:rPr>
        <w:t xml:space="preserve">Gebruik concurrentiegerichte </w:t>
      </w:r>
      <w:proofErr w:type="gramStart"/>
      <w:r w:rsidRPr="00544DC6">
        <w:rPr>
          <w:rFonts w:ascii="Garamond" w:hAnsi="Garamond"/>
          <w:lang w:val="nl-NL"/>
        </w:rPr>
        <w:t xml:space="preserve">dialoog:  </w:t>
      </w:r>
      <w:proofErr w:type="gramEnd"/>
      <w:r w:rsidRPr="00544DC6">
        <w:rPr>
          <w:rFonts w:ascii="Garamond" w:hAnsi="Garamond"/>
          <w:lang w:val="nl-NL"/>
        </w:rPr>
        <w:t>gebruik uitgesloten</w:t>
      </w:r>
      <w:r w:rsidR="005B0626" w:rsidRPr="00544DC6">
        <w:rPr>
          <w:rFonts w:ascii="Garamond" w:hAnsi="Garamond"/>
          <w:lang w:val="nl-NL"/>
        </w:rPr>
        <w:t>, niet bruikbaar</w:t>
      </w:r>
    </w:p>
    <w:p w:rsidR="00195BAC" w:rsidRPr="00544DC6" w:rsidRDefault="00195BAC" w:rsidP="00E52D78">
      <w:pPr>
        <w:pStyle w:val="ListParagraph"/>
        <w:numPr>
          <w:ilvl w:val="1"/>
          <w:numId w:val="37"/>
        </w:numPr>
        <w:jc w:val="both"/>
        <w:rPr>
          <w:rFonts w:ascii="Garamond" w:hAnsi="Garamond"/>
          <w:lang w:val="nl-NL"/>
        </w:rPr>
      </w:pPr>
      <w:r w:rsidRPr="00544DC6">
        <w:rPr>
          <w:rFonts w:ascii="Garamond" w:hAnsi="Garamond"/>
          <w:lang w:val="nl-NL"/>
        </w:rPr>
        <w:t>Gebruik prijsvraag: gebruik uitgesloten</w:t>
      </w:r>
      <w:r w:rsidR="005B0626" w:rsidRPr="00544DC6">
        <w:rPr>
          <w:rFonts w:ascii="Garamond" w:hAnsi="Garamond"/>
          <w:lang w:val="nl-NL"/>
        </w:rPr>
        <w:t>, niet bruikbaar</w:t>
      </w:r>
    </w:p>
    <w:p w:rsidR="00195BAC" w:rsidRPr="00544DC6" w:rsidRDefault="00195BAC" w:rsidP="00E52D78">
      <w:pPr>
        <w:pStyle w:val="ListParagraph"/>
        <w:numPr>
          <w:ilvl w:val="1"/>
          <w:numId w:val="37"/>
        </w:numPr>
        <w:jc w:val="both"/>
        <w:rPr>
          <w:rFonts w:ascii="Garamond" w:hAnsi="Garamond"/>
          <w:lang w:val="nl-NL"/>
        </w:rPr>
      </w:pPr>
      <w:r w:rsidRPr="00544DC6">
        <w:rPr>
          <w:rFonts w:ascii="Garamond" w:hAnsi="Garamond"/>
          <w:lang w:val="nl-NL"/>
        </w:rPr>
        <w:t>Gebruik variante aanbiedingen voor bussen: toegestaan</w:t>
      </w:r>
      <w:r w:rsidR="005B0626" w:rsidRPr="00544DC6">
        <w:rPr>
          <w:rFonts w:ascii="Garamond" w:hAnsi="Garamond"/>
          <w:lang w:val="nl-NL"/>
        </w:rPr>
        <w:t>, bruikbaar</w:t>
      </w:r>
    </w:p>
    <w:p w:rsidR="00195BAC" w:rsidRPr="00544DC6" w:rsidRDefault="000B6ED0" w:rsidP="00E52D78">
      <w:pPr>
        <w:pStyle w:val="ListParagraph"/>
        <w:numPr>
          <w:ilvl w:val="1"/>
          <w:numId w:val="37"/>
        </w:numPr>
        <w:jc w:val="both"/>
        <w:rPr>
          <w:rFonts w:ascii="Garamond" w:hAnsi="Garamond"/>
          <w:lang w:val="nl-NL"/>
        </w:rPr>
      </w:pPr>
      <w:r w:rsidRPr="00544DC6">
        <w:rPr>
          <w:rFonts w:ascii="Garamond" w:hAnsi="Garamond"/>
          <w:lang w:val="nl-NL"/>
        </w:rPr>
        <w:t>Gebruik toestaan andere talen: toegestaan</w:t>
      </w:r>
      <w:r w:rsidR="005B0626" w:rsidRPr="00544DC6">
        <w:rPr>
          <w:rFonts w:ascii="Garamond" w:hAnsi="Garamond"/>
          <w:lang w:val="nl-NL"/>
        </w:rPr>
        <w:t>, bruikbaar</w:t>
      </w:r>
    </w:p>
    <w:p w:rsidR="00492AEF" w:rsidRPr="00544DC6" w:rsidRDefault="00495B4B" w:rsidP="00E52D78">
      <w:pPr>
        <w:pStyle w:val="ListParagraph"/>
        <w:numPr>
          <w:ilvl w:val="1"/>
          <w:numId w:val="37"/>
        </w:numPr>
        <w:jc w:val="both"/>
        <w:rPr>
          <w:rFonts w:ascii="Garamond" w:hAnsi="Garamond"/>
          <w:lang w:val="nl-NL"/>
        </w:rPr>
      </w:pPr>
      <w:r w:rsidRPr="00544DC6">
        <w:rPr>
          <w:rFonts w:ascii="Garamond" w:hAnsi="Garamond"/>
          <w:lang w:val="nl-NL"/>
        </w:rPr>
        <w:t>Gebruik innovatievriendelijke perceel indeling: toegestaan</w:t>
      </w:r>
      <w:r w:rsidR="005B0626" w:rsidRPr="00544DC6">
        <w:rPr>
          <w:rFonts w:ascii="Garamond" w:hAnsi="Garamond"/>
          <w:lang w:val="nl-NL"/>
        </w:rPr>
        <w:t>, bruikbaar</w:t>
      </w:r>
    </w:p>
    <w:p w:rsidR="0037379A" w:rsidRPr="00544DC6" w:rsidRDefault="0037379A" w:rsidP="00E52D78">
      <w:pPr>
        <w:pStyle w:val="ListParagraph"/>
        <w:jc w:val="both"/>
        <w:rPr>
          <w:rFonts w:ascii="Garamond" w:hAnsi="Garamond"/>
          <w:lang w:val="nl-NL"/>
        </w:rPr>
      </w:pPr>
    </w:p>
    <w:p w:rsidR="00031ED0" w:rsidRPr="00544DC6" w:rsidRDefault="00031ED0" w:rsidP="00E52D78">
      <w:pPr>
        <w:pStyle w:val="ListParagraph"/>
        <w:numPr>
          <w:ilvl w:val="0"/>
          <w:numId w:val="37"/>
        </w:numPr>
        <w:jc w:val="both"/>
        <w:rPr>
          <w:rFonts w:ascii="Garamond" w:hAnsi="Garamond"/>
          <w:lang w:val="nl-NL"/>
        </w:rPr>
      </w:pPr>
      <w:r w:rsidRPr="00544DC6">
        <w:rPr>
          <w:rFonts w:ascii="Garamond" w:hAnsi="Garamond"/>
          <w:i/>
          <w:lang w:val="nl-NL"/>
        </w:rPr>
        <w:t>Specificatie-instrument</w:t>
      </w:r>
    </w:p>
    <w:p w:rsidR="0037379A" w:rsidRPr="00544DC6" w:rsidRDefault="0082037C" w:rsidP="00E52D78">
      <w:pPr>
        <w:pStyle w:val="ListParagraph"/>
        <w:jc w:val="both"/>
        <w:rPr>
          <w:rFonts w:ascii="Garamond" w:hAnsi="Garamond"/>
          <w:lang w:val="nl-NL"/>
        </w:rPr>
      </w:pPr>
      <w:r w:rsidRPr="00544DC6">
        <w:rPr>
          <w:rFonts w:ascii="Garamond" w:hAnsi="Garamond"/>
          <w:lang w:val="nl-NL"/>
        </w:rPr>
        <w:t xml:space="preserve">In een beschrijvend document of in een programma van eisen </w:t>
      </w:r>
      <w:r w:rsidR="00D87F98" w:rsidRPr="00544DC6">
        <w:rPr>
          <w:rFonts w:ascii="Garamond" w:hAnsi="Garamond"/>
          <w:lang w:val="nl-NL"/>
        </w:rPr>
        <w:t xml:space="preserve">kan een aanbestedende overheid de technische specificaties en functionele eisen </w:t>
      </w:r>
      <w:r w:rsidR="009016D3" w:rsidRPr="00544DC6">
        <w:rPr>
          <w:rFonts w:ascii="Garamond" w:hAnsi="Garamond"/>
          <w:lang w:val="nl-NL"/>
        </w:rPr>
        <w:t xml:space="preserve">ten aanzien van </w:t>
      </w:r>
      <w:r w:rsidR="00D87F98" w:rsidRPr="00544DC6">
        <w:rPr>
          <w:rFonts w:ascii="Garamond" w:hAnsi="Garamond"/>
          <w:lang w:val="nl-NL"/>
        </w:rPr>
        <w:t xml:space="preserve">de aan te besteden concessie neerleggen. Dergelijke documenten vormen de exacte opdrachtomschrijving waaraan aanbieders zich moeten </w:t>
      </w:r>
      <w:r w:rsidR="00042A97" w:rsidRPr="00544DC6">
        <w:rPr>
          <w:rFonts w:ascii="Garamond" w:hAnsi="Garamond"/>
          <w:lang w:val="nl-NL"/>
        </w:rPr>
        <w:t xml:space="preserve">committeren. </w:t>
      </w:r>
      <w:r w:rsidR="00391493" w:rsidRPr="00544DC6">
        <w:rPr>
          <w:rFonts w:ascii="Garamond" w:hAnsi="Garamond"/>
          <w:lang w:val="nl-NL"/>
        </w:rPr>
        <w:t xml:space="preserve">In de specificatie van de gewenste dienst kan de overheid het gebruik van wielnaafmotoren als motorconcept concreet voorschrijven. </w:t>
      </w:r>
    </w:p>
    <w:p w:rsidR="00391493" w:rsidRPr="00544DC6" w:rsidRDefault="00391493" w:rsidP="00E52D78">
      <w:pPr>
        <w:pStyle w:val="ListParagraph"/>
        <w:jc w:val="both"/>
        <w:rPr>
          <w:rFonts w:ascii="Garamond" w:hAnsi="Garamond"/>
          <w:lang w:val="nl-NL"/>
        </w:rPr>
      </w:pPr>
    </w:p>
    <w:p w:rsidR="00391493" w:rsidRPr="00544DC6" w:rsidRDefault="00391493" w:rsidP="00E52D78">
      <w:pPr>
        <w:pStyle w:val="ListParagraph"/>
        <w:jc w:val="both"/>
        <w:rPr>
          <w:rFonts w:ascii="Garamond" w:hAnsi="Garamond"/>
          <w:lang w:val="nl-NL"/>
        </w:rPr>
      </w:pPr>
      <w:r w:rsidRPr="00544DC6">
        <w:rPr>
          <w:rFonts w:ascii="Garamond" w:hAnsi="Garamond"/>
          <w:lang w:val="nl-NL"/>
        </w:rPr>
        <w:t xml:space="preserve">Indien overheden niet op voorhand de keuze voor wielnaafaandrijving wensen te specificeren kunnen zij dit </w:t>
      </w:r>
      <w:proofErr w:type="gramStart"/>
      <w:r w:rsidRPr="00544DC6">
        <w:rPr>
          <w:rFonts w:ascii="Garamond" w:hAnsi="Garamond"/>
          <w:lang w:val="nl-NL"/>
        </w:rPr>
        <w:t>middels</w:t>
      </w:r>
      <w:proofErr w:type="gramEnd"/>
      <w:r w:rsidRPr="00544DC6">
        <w:rPr>
          <w:rFonts w:ascii="Garamond" w:hAnsi="Garamond"/>
          <w:lang w:val="nl-NL"/>
        </w:rPr>
        <w:t xml:space="preserve"> slim gebruik van doelvoorschriften alsnog verankeren. Door het aanwijzen van bijvoorbeeld zero-emissie-zones en zeer significante </w:t>
      </w:r>
      <w:r w:rsidRPr="00544DC6">
        <w:rPr>
          <w:rFonts w:ascii="Garamond" w:hAnsi="Garamond"/>
          <w:lang w:val="nl-NL"/>
        </w:rPr>
        <w:lastRenderedPageBreak/>
        <w:t>emissiebesparingen bewerkste</w:t>
      </w:r>
      <w:r w:rsidR="00C50839" w:rsidRPr="00544DC6">
        <w:rPr>
          <w:rFonts w:ascii="Garamond" w:hAnsi="Garamond"/>
          <w:lang w:val="nl-NL"/>
        </w:rPr>
        <w:t>lligen</w:t>
      </w:r>
      <w:r w:rsidRPr="00544DC6">
        <w:rPr>
          <w:rFonts w:ascii="Garamond" w:hAnsi="Garamond"/>
          <w:lang w:val="nl-NL"/>
        </w:rPr>
        <w:t xml:space="preserve"> zij dat participerende vervoerders feitelijk niet onder de keuze voor wielnaafaandrijving uit </w:t>
      </w:r>
      <w:r w:rsidR="00013D8B" w:rsidRPr="00544DC6">
        <w:rPr>
          <w:rFonts w:ascii="Garamond" w:hAnsi="Garamond"/>
          <w:lang w:val="nl-NL"/>
        </w:rPr>
        <w:t xml:space="preserve">kunnen. </w:t>
      </w:r>
      <w:r w:rsidR="00B5233F" w:rsidRPr="00544DC6">
        <w:rPr>
          <w:rFonts w:ascii="Garamond" w:hAnsi="Garamond"/>
          <w:lang w:val="nl-NL"/>
        </w:rPr>
        <w:t xml:space="preserve">Het instrument oogt dus bruikbaar. </w:t>
      </w:r>
    </w:p>
    <w:p w:rsidR="00B213DB" w:rsidRPr="00544DC6" w:rsidRDefault="00B213DB" w:rsidP="00E52D78">
      <w:pPr>
        <w:pStyle w:val="ListParagraph"/>
        <w:jc w:val="both"/>
        <w:rPr>
          <w:rFonts w:ascii="Garamond" w:hAnsi="Garamond"/>
          <w:lang w:val="nl-NL"/>
        </w:rPr>
      </w:pPr>
    </w:p>
    <w:p w:rsidR="00B213DB" w:rsidRPr="00544DC6" w:rsidRDefault="00B213DB" w:rsidP="00E52D78">
      <w:pPr>
        <w:pStyle w:val="ListParagraph"/>
        <w:numPr>
          <w:ilvl w:val="1"/>
          <w:numId w:val="37"/>
        </w:numPr>
        <w:jc w:val="both"/>
        <w:rPr>
          <w:rFonts w:ascii="Garamond" w:hAnsi="Garamond"/>
          <w:lang w:val="nl-NL"/>
        </w:rPr>
      </w:pPr>
      <w:r w:rsidRPr="00544DC6">
        <w:rPr>
          <w:rFonts w:ascii="Garamond" w:hAnsi="Garamond"/>
          <w:lang w:val="nl-NL"/>
        </w:rPr>
        <w:t xml:space="preserve">Gebruik </w:t>
      </w:r>
      <w:proofErr w:type="spellStart"/>
      <w:proofErr w:type="gramStart"/>
      <w:r w:rsidRPr="00544DC6">
        <w:rPr>
          <w:rFonts w:ascii="Garamond" w:hAnsi="Garamond"/>
          <w:lang w:val="nl-NL"/>
        </w:rPr>
        <w:t>specificatieinstrument</w:t>
      </w:r>
      <w:proofErr w:type="spellEnd"/>
      <w:r w:rsidRPr="00544DC6">
        <w:rPr>
          <w:rFonts w:ascii="Garamond" w:hAnsi="Garamond"/>
          <w:lang w:val="nl-NL"/>
        </w:rPr>
        <w:t xml:space="preserve">:  </w:t>
      </w:r>
      <w:proofErr w:type="gramEnd"/>
      <w:r w:rsidRPr="00544DC6">
        <w:rPr>
          <w:rFonts w:ascii="Garamond" w:hAnsi="Garamond"/>
          <w:lang w:val="nl-NL"/>
        </w:rPr>
        <w:t>gebruik toegestaan</w:t>
      </w:r>
      <w:r w:rsidR="00B5233F" w:rsidRPr="00544DC6">
        <w:rPr>
          <w:rFonts w:ascii="Garamond" w:hAnsi="Garamond"/>
          <w:lang w:val="nl-NL"/>
        </w:rPr>
        <w:t>, bruikbaar</w:t>
      </w:r>
    </w:p>
    <w:p w:rsidR="00B213DB" w:rsidRPr="00544DC6" w:rsidRDefault="00B213DB" w:rsidP="00E52D78">
      <w:pPr>
        <w:pStyle w:val="ListParagraph"/>
        <w:jc w:val="both"/>
        <w:rPr>
          <w:rFonts w:ascii="Garamond" w:hAnsi="Garamond"/>
          <w:lang w:val="nl-NL"/>
        </w:rPr>
      </w:pPr>
    </w:p>
    <w:p w:rsidR="00031ED0" w:rsidRPr="00544DC6" w:rsidRDefault="00031ED0" w:rsidP="00E52D78">
      <w:pPr>
        <w:pStyle w:val="ListParagraph"/>
        <w:numPr>
          <w:ilvl w:val="0"/>
          <w:numId w:val="37"/>
        </w:numPr>
        <w:jc w:val="both"/>
        <w:rPr>
          <w:rFonts w:ascii="Garamond" w:hAnsi="Garamond"/>
          <w:lang w:val="nl-NL"/>
        </w:rPr>
      </w:pPr>
      <w:r w:rsidRPr="00544DC6">
        <w:rPr>
          <w:rFonts w:ascii="Garamond" w:hAnsi="Garamond"/>
          <w:i/>
          <w:lang w:val="nl-NL"/>
        </w:rPr>
        <w:t>Gunninginstrument</w:t>
      </w:r>
    </w:p>
    <w:p w:rsidR="006865C0" w:rsidRPr="00544DC6" w:rsidRDefault="006865C0" w:rsidP="00E52D78">
      <w:pPr>
        <w:pStyle w:val="ListParagraph"/>
        <w:jc w:val="both"/>
        <w:rPr>
          <w:rFonts w:ascii="Garamond" w:hAnsi="Garamond"/>
          <w:lang w:val="nl-NL"/>
        </w:rPr>
      </w:pPr>
      <w:r w:rsidRPr="00544DC6">
        <w:rPr>
          <w:rFonts w:ascii="Garamond" w:hAnsi="Garamond"/>
          <w:lang w:val="nl-NL"/>
        </w:rPr>
        <w:t xml:space="preserve">In het formuleren van de verplichte gunningcriteria kan een overheid besluiten om bijvoorbeeld het aanbieden van voertuigen met </w:t>
      </w:r>
      <w:proofErr w:type="spellStart"/>
      <w:r w:rsidRPr="00544DC6">
        <w:rPr>
          <w:rFonts w:ascii="Garamond" w:hAnsi="Garamond"/>
          <w:lang w:val="nl-NL"/>
        </w:rPr>
        <w:t>wielnaafmotoraandrijving</w:t>
      </w:r>
      <w:proofErr w:type="spellEnd"/>
      <w:r w:rsidRPr="00544DC6">
        <w:rPr>
          <w:rFonts w:ascii="Garamond" w:hAnsi="Garamond"/>
          <w:lang w:val="nl-NL"/>
        </w:rPr>
        <w:t xml:space="preserve"> hoger te waarderen dan het gebruik van andere motoren. Gelijk aan de bovenstaande constructie kan zij er ook toe overgaan bijvoorbeeld een sterke </w:t>
      </w:r>
      <w:proofErr w:type="gramStart"/>
      <w:r w:rsidRPr="00544DC6">
        <w:rPr>
          <w:rFonts w:ascii="Garamond" w:hAnsi="Garamond"/>
          <w:lang w:val="nl-NL"/>
        </w:rPr>
        <w:t>geluidsreductie</w:t>
      </w:r>
      <w:proofErr w:type="gramEnd"/>
      <w:r w:rsidRPr="00544DC6">
        <w:rPr>
          <w:rFonts w:ascii="Garamond" w:hAnsi="Garamond"/>
          <w:lang w:val="nl-NL"/>
        </w:rPr>
        <w:t xml:space="preserve">, emissiereductie of toepassing van emissievrije zones beter te </w:t>
      </w:r>
      <w:r w:rsidR="00226D9E" w:rsidRPr="00544DC6">
        <w:rPr>
          <w:rFonts w:ascii="Garamond" w:hAnsi="Garamond"/>
          <w:lang w:val="nl-NL"/>
        </w:rPr>
        <w:t xml:space="preserve">waarderen. </w:t>
      </w:r>
      <w:r w:rsidRPr="00544DC6">
        <w:rPr>
          <w:rFonts w:ascii="Garamond" w:hAnsi="Garamond"/>
          <w:lang w:val="nl-NL"/>
        </w:rPr>
        <w:t xml:space="preserve">Zodoende ontstaat een voor de participerende aanbieder een stimulans om een aanbieding met gebruik van wielnaafmotor te overwegen. </w:t>
      </w:r>
      <w:r w:rsidR="00B5233F" w:rsidRPr="00544DC6">
        <w:rPr>
          <w:rFonts w:ascii="Garamond" w:hAnsi="Garamond"/>
          <w:lang w:val="nl-NL"/>
        </w:rPr>
        <w:t xml:space="preserve">De bruikbaarheid van dit instrument is evident. </w:t>
      </w:r>
    </w:p>
    <w:p w:rsidR="00B213DB" w:rsidRPr="00544DC6" w:rsidRDefault="00B213DB" w:rsidP="00E52D78">
      <w:pPr>
        <w:pStyle w:val="ListParagraph"/>
        <w:jc w:val="both"/>
        <w:rPr>
          <w:rFonts w:ascii="Garamond" w:hAnsi="Garamond"/>
          <w:lang w:val="nl-NL"/>
        </w:rPr>
      </w:pPr>
    </w:p>
    <w:p w:rsidR="00B213DB" w:rsidRPr="00544DC6" w:rsidRDefault="00B213DB" w:rsidP="00E52D78">
      <w:pPr>
        <w:pStyle w:val="ListParagraph"/>
        <w:numPr>
          <w:ilvl w:val="1"/>
          <w:numId w:val="37"/>
        </w:numPr>
        <w:jc w:val="both"/>
        <w:rPr>
          <w:rFonts w:ascii="Garamond" w:hAnsi="Garamond"/>
          <w:lang w:val="nl-NL"/>
        </w:rPr>
      </w:pPr>
      <w:proofErr w:type="gramStart"/>
      <w:r w:rsidRPr="00544DC6">
        <w:rPr>
          <w:rFonts w:ascii="Garamond" w:hAnsi="Garamond"/>
          <w:lang w:val="nl-NL"/>
        </w:rPr>
        <w:t xml:space="preserve">Gunninginstrument:  </w:t>
      </w:r>
      <w:proofErr w:type="gramEnd"/>
      <w:r w:rsidRPr="00544DC6">
        <w:rPr>
          <w:rFonts w:ascii="Garamond" w:hAnsi="Garamond"/>
          <w:lang w:val="nl-NL"/>
        </w:rPr>
        <w:t>gebruik toegestaan</w:t>
      </w:r>
      <w:r w:rsidR="00B5233F" w:rsidRPr="00544DC6">
        <w:rPr>
          <w:rFonts w:ascii="Garamond" w:hAnsi="Garamond"/>
          <w:lang w:val="nl-NL"/>
        </w:rPr>
        <w:t>, bruikbaar</w:t>
      </w:r>
    </w:p>
    <w:p w:rsidR="00B213DB" w:rsidRPr="00544DC6" w:rsidRDefault="00B213DB" w:rsidP="00E52D78">
      <w:pPr>
        <w:pStyle w:val="ListParagraph"/>
        <w:jc w:val="both"/>
        <w:rPr>
          <w:rFonts w:ascii="Garamond" w:hAnsi="Garamond"/>
          <w:lang w:val="nl-NL"/>
        </w:rPr>
      </w:pPr>
    </w:p>
    <w:p w:rsidR="00031ED0" w:rsidRPr="00544DC6" w:rsidRDefault="00031ED0" w:rsidP="00E52D78">
      <w:pPr>
        <w:pStyle w:val="ListParagraph"/>
        <w:numPr>
          <w:ilvl w:val="0"/>
          <w:numId w:val="37"/>
        </w:numPr>
        <w:jc w:val="both"/>
        <w:rPr>
          <w:rFonts w:ascii="Garamond" w:hAnsi="Garamond"/>
          <w:lang w:val="nl-NL"/>
        </w:rPr>
      </w:pPr>
      <w:r w:rsidRPr="00544DC6">
        <w:rPr>
          <w:rFonts w:ascii="Garamond" w:hAnsi="Garamond"/>
          <w:i/>
          <w:lang w:val="nl-NL"/>
        </w:rPr>
        <w:t>Risicoverdeling als instrument</w:t>
      </w:r>
    </w:p>
    <w:p w:rsidR="006865C0" w:rsidRPr="00544DC6" w:rsidRDefault="007509B9" w:rsidP="00E52D78">
      <w:pPr>
        <w:pStyle w:val="ListParagraph"/>
        <w:jc w:val="both"/>
        <w:rPr>
          <w:rFonts w:ascii="Garamond" w:hAnsi="Garamond"/>
          <w:lang w:val="nl-NL"/>
        </w:rPr>
      </w:pPr>
      <w:r w:rsidRPr="00544DC6">
        <w:rPr>
          <w:rFonts w:ascii="Garamond" w:hAnsi="Garamond"/>
          <w:lang w:val="nl-NL"/>
        </w:rPr>
        <w:t xml:space="preserve">Zoals spreekt uit de </w:t>
      </w:r>
      <w:r w:rsidR="008C175F" w:rsidRPr="00544DC6">
        <w:rPr>
          <w:rFonts w:ascii="Garamond" w:hAnsi="Garamond"/>
          <w:lang w:val="nl-NL"/>
        </w:rPr>
        <w:t>inventarisatie van maatschappelijke effecten</w:t>
      </w:r>
      <w:r w:rsidR="009016D3" w:rsidRPr="00544DC6">
        <w:rPr>
          <w:rFonts w:ascii="Garamond" w:hAnsi="Garamond"/>
          <w:lang w:val="nl-NL"/>
        </w:rPr>
        <w:t xml:space="preserve"> (zie pagina </w:t>
      </w:r>
      <w:r w:rsidR="00C96AD7" w:rsidRPr="00544DC6">
        <w:rPr>
          <w:rFonts w:ascii="Garamond" w:hAnsi="Garamond"/>
          <w:lang w:val="nl-NL"/>
        </w:rPr>
        <w:t>72</w:t>
      </w:r>
      <w:r w:rsidR="009016D3" w:rsidRPr="00544DC6">
        <w:rPr>
          <w:rFonts w:ascii="Garamond" w:hAnsi="Garamond"/>
          <w:lang w:val="nl-NL"/>
        </w:rPr>
        <w:t>)</w:t>
      </w:r>
      <w:r w:rsidR="008C175F" w:rsidRPr="00544DC6">
        <w:rPr>
          <w:rFonts w:ascii="Garamond" w:hAnsi="Garamond"/>
          <w:lang w:val="nl-NL"/>
        </w:rPr>
        <w:t xml:space="preserve"> is bijvoorbeeld de relatieve betrouwbaarheid van de wielnaafmotor aangedreven bussen nog niet aangetoond. Een aanbestedende overheid kan er voor kiezen om het </w:t>
      </w:r>
      <w:r w:rsidR="00167B14" w:rsidRPr="00544DC6">
        <w:rPr>
          <w:rFonts w:ascii="Garamond" w:hAnsi="Garamond"/>
          <w:lang w:val="nl-NL"/>
        </w:rPr>
        <w:t xml:space="preserve">risico op verhoogde uitval niet </w:t>
      </w:r>
      <w:r w:rsidR="009016D3" w:rsidRPr="00544DC6">
        <w:rPr>
          <w:rFonts w:ascii="Garamond" w:hAnsi="Garamond"/>
          <w:lang w:val="nl-NL"/>
        </w:rPr>
        <w:t>volledig onder te brengen bij een vervoerd</w:t>
      </w:r>
      <w:r w:rsidR="00167B14" w:rsidRPr="00544DC6">
        <w:rPr>
          <w:rFonts w:ascii="Garamond" w:hAnsi="Garamond"/>
          <w:lang w:val="nl-NL"/>
        </w:rPr>
        <w:t>er. Zodoende kan zij</w:t>
      </w:r>
      <w:r w:rsidR="009016D3" w:rsidRPr="00544DC6">
        <w:rPr>
          <w:rFonts w:ascii="Garamond" w:hAnsi="Garamond"/>
          <w:lang w:val="nl-NL"/>
        </w:rPr>
        <w:t xml:space="preserve"> bijvoorbeeld </w:t>
      </w:r>
      <w:r w:rsidR="00167B14" w:rsidRPr="00544DC6">
        <w:rPr>
          <w:rFonts w:ascii="Garamond" w:hAnsi="Garamond"/>
          <w:lang w:val="nl-NL"/>
        </w:rPr>
        <w:t>clausules in haar aanbestedende documenten opnemen waarin zij te kennen geeft dat indien</w:t>
      </w:r>
      <w:r w:rsidR="009016D3" w:rsidRPr="00544DC6">
        <w:rPr>
          <w:rFonts w:ascii="Garamond" w:hAnsi="Garamond"/>
          <w:lang w:val="nl-NL"/>
        </w:rPr>
        <w:t>,</w:t>
      </w:r>
      <w:r w:rsidR="00167B14" w:rsidRPr="00544DC6">
        <w:rPr>
          <w:rFonts w:ascii="Garamond" w:hAnsi="Garamond"/>
          <w:lang w:val="nl-NL"/>
        </w:rPr>
        <w:t xml:space="preserve"> door toedoen van aanwijsbare mankementen in een wielnaafaandrijving</w:t>
      </w:r>
      <w:r w:rsidR="009016D3" w:rsidRPr="00544DC6">
        <w:rPr>
          <w:rFonts w:ascii="Garamond" w:hAnsi="Garamond"/>
          <w:lang w:val="nl-NL"/>
        </w:rPr>
        <w:t>,</w:t>
      </w:r>
      <w:r w:rsidR="00167B14" w:rsidRPr="00544DC6">
        <w:rPr>
          <w:rFonts w:ascii="Garamond" w:hAnsi="Garamond"/>
          <w:lang w:val="nl-NL"/>
        </w:rPr>
        <w:t xml:space="preserve"> voor een dienst andere voertuigen gebruikt worden of hogere kosten gemaakt worden dat deze via een zekere sleutel gedeeld worden tussen concessieverlener en concessiehouder. </w:t>
      </w:r>
      <w:r w:rsidR="00A2515F" w:rsidRPr="00544DC6">
        <w:rPr>
          <w:rFonts w:ascii="Garamond" w:hAnsi="Garamond"/>
          <w:lang w:val="nl-NL"/>
        </w:rPr>
        <w:t xml:space="preserve">Ook kan een aanbestedende overheid er bijvoorbeeld voor kiezen om de risico’s op het verval van belastingtechnische nadelen niet op de concessiehouder te laten rusten, maar zelf te incasseren mochten deze zich voordoen. </w:t>
      </w:r>
    </w:p>
    <w:p w:rsidR="002565F7" w:rsidRPr="00544DC6" w:rsidRDefault="002565F7" w:rsidP="00E52D78">
      <w:pPr>
        <w:pStyle w:val="ListParagraph"/>
        <w:jc w:val="both"/>
        <w:rPr>
          <w:rFonts w:ascii="Garamond" w:hAnsi="Garamond"/>
          <w:lang w:val="nl-NL"/>
        </w:rPr>
      </w:pPr>
    </w:p>
    <w:p w:rsidR="002565F7" w:rsidRPr="00544DC6" w:rsidRDefault="002565F7" w:rsidP="00E52D78">
      <w:pPr>
        <w:pStyle w:val="ListParagraph"/>
        <w:jc w:val="both"/>
        <w:rPr>
          <w:rFonts w:ascii="Garamond" w:hAnsi="Garamond"/>
          <w:lang w:val="nl-NL"/>
        </w:rPr>
      </w:pPr>
      <w:r w:rsidRPr="00544DC6">
        <w:rPr>
          <w:rFonts w:ascii="Garamond" w:hAnsi="Garamond"/>
          <w:lang w:val="nl-NL"/>
        </w:rPr>
        <w:t xml:space="preserve">Ook ten aanzien van het verzekeren van intellectueel eigendom bij de contracthouder staat het de aanbestedende overheid vrij om intellectueel eigendom nadrukkelijk bij de concessiehouder of de busbouwer te beleggen. In het bijzonder omdat het hier een indirecte transactie betreft (immers, overheden kopen geen materieel, maar stellen slechts eisen aan het materieel dat door vervoerders wordt aangeschaft), </w:t>
      </w:r>
      <w:proofErr w:type="gramStart"/>
      <w:r w:rsidRPr="00544DC6">
        <w:rPr>
          <w:rFonts w:ascii="Garamond" w:hAnsi="Garamond"/>
          <w:lang w:val="nl-NL"/>
        </w:rPr>
        <w:t xml:space="preserve">lijkt  </w:t>
      </w:r>
      <w:proofErr w:type="gramEnd"/>
      <w:r w:rsidRPr="00544DC6">
        <w:rPr>
          <w:rFonts w:ascii="Garamond" w:hAnsi="Garamond"/>
          <w:lang w:val="nl-NL"/>
        </w:rPr>
        <w:t xml:space="preserve">het gebruik van dit instrument niet relevant. </w:t>
      </w:r>
    </w:p>
    <w:p w:rsidR="002565F7" w:rsidRPr="00544DC6" w:rsidRDefault="002565F7" w:rsidP="00E52D78">
      <w:pPr>
        <w:pStyle w:val="ListParagraph"/>
        <w:jc w:val="both"/>
        <w:rPr>
          <w:rFonts w:ascii="Garamond" w:hAnsi="Garamond"/>
          <w:lang w:val="nl-NL"/>
        </w:rPr>
      </w:pPr>
    </w:p>
    <w:p w:rsidR="002565F7" w:rsidRPr="00544DC6" w:rsidRDefault="002565F7" w:rsidP="00E52D78">
      <w:pPr>
        <w:pStyle w:val="ListParagraph"/>
        <w:numPr>
          <w:ilvl w:val="1"/>
          <w:numId w:val="37"/>
        </w:numPr>
        <w:jc w:val="both"/>
        <w:rPr>
          <w:rFonts w:ascii="Garamond" w:hAnsi="Garamond"/>
          <w:lang w:val="nl-NL"/>
        </w:rPr>
      </w:pPr>
      <w:r w:rsidRPr="00544DC6">
        <w:rPr>
          <w:rFonts w:ascii="Garamond" w:hAnsi="Garamond"/>
          <w:lang w:val="nl-NL"/>
        </w:rPr>
        <w:t xml:space="preserve">Risicodeling door lasten deling </w:t>
      </w:r>
      <w:proofErr w:type="gramStart"/>
      <w:r w:rsidRPr="00544DC6">
        <w:rPr>
          <w:rFonts w:ascii="Garamond" w:hAnsi="Garamond"/>
          <w:lang w:val="nl-NL"/>
        </w:rPr>
        <w:t xml:space="preserve">bedrijfszekerheid:  </w:t>
      </w:r>
      <w:proofErr w:type="gramEnd"/>
      <w:r w:rsidRPr="00544DC6">
        <w:rPr>
          <w:rFonts w:ascii="Garamond" w:hAnsi="Garamond"/>
          <w:lang w:val="nl-NL"/>
        </w:rPr>
        <w:t>gebruik toegestaan</w:t>
      </w:r>
      <w:r w:rsidR="00B5233F" w:rsidRPr="00544DC6">
        <w:rPr>
          <w:rFonts w:ascii="Garamond" w:hAnsi="Garamond"/>
          <w:lang w:val="nl-NL"/>
        </w:rPr>
        <w:t>, bruikbaar</w:t>
      </w:r>
    </w:p>
    <w:p w:rsidR="002565F7" w:rsidRPr="00544DC6" w:rsidRDefault="002565F7" w:rsidP="00E52D78">
      <w:pPr>
        <w:pStyle w:val="ListParagraph"/>
        <w:numPr>
          <w:ilvl w:val="1"/>
          <w:numId w:val="37"/>
        </w:numPr>
        <w:jc w:val="both"/>
        <w:rPr>
          <w:rFonts w:ascii="Garamond" w:hAnsi="Garamond"/>
          <w:lang w:val="nl-NL"/>
        </w:rPr>
      </w:pPr>
      <w:r w:rsidRPr="00544DC6">
        <w:rPr>
          <w:rFonts w:ascii="Garamond" w:hAnsi="Garamond"/>
          <w:lang w:val="nl-NL"/>
        </w:rPr>
        <w:t xml:space="preserve">Risicodeling door garanderen intellectueel eigendom: gebruik toegestaan, maar niet </w:t>
      </w:r>
      <w:r w:rsidR="00B5233F" w:rsidRPr="00544DC6">
        <w:rPr>
          <w:rFonts w:ascii="Garamond" w:hAnsi="Garamond"/>
          <w:lang w:val="nl-NL"/>
        </w:rPr>
        <w:t>bruikbaar</w:t>
      </w:r>
    </w:p>
    <w:p w:rsidR="006865C0" w:rsidRPr="00544DC6" w:rsidRDefault="006865C0" w:rsidP="00E52D78">
      <w:pPr>
        <w:pStyle w:val="ListParagraph"/>
        <w:jc w:val="both"/>
        <w:rPr>
          <w:rFonts w:ascii="Garamond" w:hAnsi="Garamond"/>
          <w:lang w:val="nl-NL"/>
        </w:rPr>
      </w:pPr>
    </w:p>
    <w:p w:rsidR="00031ED0" w:rsidRPr="00544DC6" w:rsidRDefault="00031ED0" w:rsidP="00E52D78">
      <w:pPr>
        <w:pStyle w:val="ListParagraph"/>
        <w:numPr>
          <w:ilvl w:val="0"/>
          <w:numId w:val="37"/>
        </w:numPr>
        <w:jc w:val="both"/>
        <w:rPr>
          <w:rFonts w:ascii="Garamond" w:hAnsi="Garamond"/>
          <w:lang w:val="nl-NL"/>
        </w:rPr>
      </w:pPr>
      <w:r w:rsidRPr="00544DC6">
        <w:rPr>
          <w:rFonts w:ascii="Garamond" w:hAnsi="Garamond"/>
          <w:i/>
          <w:lang w:val="nl-NL"/>
        </w:rPr>
        <w:t>Efficiëntieverdeling als instrument</w:t>
      </w:r>
    </w:p>
    <w:p w:rsidR="00167B14" w:rsidRPr="00544DC6" w:rsidRDefault="00A2515F" w:rsidP="00E52D78">
      <w:pPr>
        <w:pStyle w:val="ListParagraph"/>
        <w:jc w:val="both"/>
        <w:rPr>
          <w:rFonts w:ascii="Garamond" w:hAnsi="Garamond"/>
          <w:lang w:val="nl-NL"/>
        </w:rPr>
      </w:pPr>
      <w:r w:rsidRPr="00544DC6">
        <w:rPr>
          <w:rFonts w:ascii="Garamond" w:hAnsi="Garamond"/>
          <w:lang w:val="nl-NL"/>
        </w:rPr>
        <w:t xml:space="preserve">Niet alleen de negatieve effecten van het gebruik van de wielnaafmotor zijn nog niet volledig uitgekristalliseerd ook de mate waarin </w:t>
      </w:r>
      <w:r w:rsidR="006835F8" w:rsidRPr="00544DC6">
        <w:rPr>
          <w:rFonts w:ascii="Garamond" w:hAnsi="Garamond"/>
          <w:lang w:val="nl-NL"/>
        </w:rPr>
        <w:t xml:space="preserve">brandstofbesparingen zich manifesteren wordt nog door weinig (academisch verantwoorde) bronnen aangetoond. Dergelijke mogelijke efficiëntiewinsten kunnen gedeeld worden </w:t>
      </w:r>
      <w:r w:rsidR="009016D3" w:rsidRPr="00544DC6">
        <w:rPr>
          <w:rFonts w:ascii="Garamond" w:hAnsi="Garamond"/>
          <w:lang w:val="nl-NL"/>
        </w:rPr>
        <w:t>tussen</w:t>
      </w:r>
      <w:r w:rsidR="006835F8" w:rsidRPr="00544DC6">
        <w:rPr>
          <w:rFonts w:ascii="Garamond" w:hAnsi="Garamond"/>
          <w:lang w:val="nl-NL"/>
        </w:rPr>
        <w:t xml:space="preserve"> concessieverlener en concessiehouder door bijvoorbeeld een </w:t>
      </w:r>
      <w:proofErr w:type="spellStart"/>
      <w:r w:rsidR="00B92CD3" w:rsidRPr="00544DC6">
        <w:rPr>
          <w:rFonts w:ascii="Garamond" w:hAnsi="Garamond"/>
          <w:lang w:val="nl-NL"/>
        </w:rPr>
        <w:t>bottom-line</w:t>
      </w:r>
      <w:proofErr w:type="spellEnd"/>
      <w:r w:rsidR="00B92CD3" w:rsidRPr="00544DC6">
        <w:rPr>
          <w:rFonts w:ascii="Garamond" w:hAnsi="Garamond"/>
          <w:lang w:val="nl-NL"/>
        </w:rPr>
        <w:t xml:space="preserve"> verbruik af te spreken op grond van het huidige verbruik. Deze </w:t>
      </w:r>
      <w:proofErr w:type="spellStart"/>
      <w:r w:rsidR="00B92CD3" w:rsidRPr="00544DC6">
        <w:rPr>
          <w:rFonts w:ascii="Garamond" w:hAnsi="Garamond"/>
          <w:lang w:val="nl-NL"/>
        </w:rPr>
        <w:t>bottom-line</w:t>
      </w:r>
      <w:proofErr w:type="spellEnd"/>
      <w:r w:rsidR="00B92CD3" w:rsidRPr="00544DC6">
        <w:rPr>
          <w:rFonts w:ascii="Garamond" w:hAnsi="Garamond"/>
          <w:lang w:val="nl-NL"/>
        </w:rPr>
        <w:t xml:space="preserve"> vormt vervolgens voor participerende aanbieders het vertrekpunt voor hun inschrijving. De winnende vervoerder heeft de financiële besparing door toepassing van de wielnaafmotor zodoende te delen met de aanbestedende overheid. Een onzekere factor wordt zo in het aanbestedingsspel ontnomen. Ook hier vallen vele vormen van beloningsstructuren te verzinnen. </w:t>
      </w:r>
    </w:p>
    <w:p w:rsidR="002565F7" w:rsidRPr="00544DC6" w:rsidRDefault="002565F7" w:rsidP="00E52D78">
      <w:pPr>
        <w:pStyle w:val="ListParagraph"/>
        <w:jc w:val="both"/>
        <w:rPr>
          <w:rFonts w:ascii="Garamond" w:hAnsi="Garamond"/>
          <w:lang w:val="nl-NL"/>
        </w:rPr>
      </w:pPr>
    </w:p>
    <w:p w:rsidR="002565F7" w:rsidRPr="00544DC6" w:rsidRDefault="002565F7" w:rsidP="00E52D78">
      <w:pPr>
        <w:pStyle w:val="ListParagraph"/>
        <w:numPr>
          <w:ilvl w:val="1"/>
          <w:numId w:val="37"/>
        </w:numPr>
        <w:jc w:val="both"/>
        <w:rPr>
          <w:rFonts w:ascii="Garamond" w:hAnsi="Garamond"/>
          <w:lang w:val="nl-NL"/>
        </w:rPr>
      </w:pPr>
      <w:proofErr w:type="gramStart"/>
      <w:r w:rsidRPr="00544DC6">
        <w:rPr>
          <w:rFonts w:ascii="Garamond" w:hAnsi="Garamond"/>
          <w:lang w:val="nl-NL"/>
        </w:rPr>
        <w:t xml:space="preserve">Efficiëntiedeling:  </w:t>
      </w:r>
      <w:proofErr w:type="gramEnd"/>
      <w:r w:rsidRPr="00544DC6">
        <w:rPr>
          <w:rFonts w:ascii="Garamond" w:hAnsi="Garamond"/>
          <w:lang w:val="nl-NL"/>
        </w:rPr>
        <w:t>gebruik toegestaan</w:t>
      </w:r>
      <w:r w:rsidR="00B5233F" w:rsidRPr="00544DC6">
        <w:rPr>
          <w:rFonts w:ascii="Garamond" w:hAnsi="Garamond"/>
          <w:lang w:val="nl-NL"/>
        </w:rPr>
        <w:t>, bruikbaar</w:t>
      </w:r>
    </w:p>
    <w:p w:rsidR="002565F7" w:rsidRPr="00544DC6" w:rsidRDefault="002565F7" w:rsidP="00E52D78">
      <w:pPr>
        <w:pStyle w:val="ListParagraph"/>
        <w:jc w:val="both"/>
        <w:rPr>
          <w:rFonts w:ascii="Garamond" w:hAnsi="Garamond"/>
          <w:lang w:val="nl-NL"/>
        </w:rPr>
      </w:pPr>
    </w:p>
    <w:p w:rsidR="005A0313" w:rsidRPr="00544DC6" w:rsidRDefault="0082037C" w:rsidP="00E52D78">
      <w:pPr>
        <w:jc w:val="both"/>
        <w:rPr>
          <w:rFonts w:ascii="Garamond" w:hAnsi="Garamond"/>
        </w:rPr>
      </w:pPr>
      <w:r w:rsidRPr="00544DC6">
        <w:rPr>
          <w:rFonts w:ascii="Garamond" w:hAnsi="Garamond"/>
        </w:rPr>
        <w:t xml:space="preserve">Al met al </w:t>
      </w:r>
      <w:proofErr w:type="gramStart"/>
      <w:r w:rsidRPr="00544DC6">
        <w:rPr>
          <w:rFonts w:ascii="Garamond" w:hAnsi="Garamond"/>
        </w:rPr>
        <w:t>zijn</w:t>
      </w:r>
      <w:proofErr w:type="gramEnd"/>
      <w:r w:rsidRPr="00544DC6">
        <w:rPr>
          <w:rFonts w:ascii="Garamond" w:hAnsi="Garamond"/>
        </w:rPr>
        <w:t xml:space="preserve"> er tal van mogelijkheden om op voorhand de keuze voor wielnaafmotor gedreven voertuigen af te dwingen. </w:t>
      </w:r>
      <w:r w:rsidR="00776123" w:rsidRPr="00544DC6">
        <w:rPr>
          <w:rFonts w:ascii="Garamond" w:hAnsi="Garamond"/>
        </w:rPr>
        <w:t xml:space="preserve">Merk op dat het gebruik van verschillende instrumenten niet uitsluitend sturen op het gebruik van wielnaafmotortechniek. Zij stimuleren om </w:t>
      </w:r>
      <w:proofErr w:type="gramStart"/>
      <w:r w:rsidR="00776123" w:rsidRPr="00544DC6">
        <w:rPr>
          <w:rFonts w:ascii="Garamond" w:hAnsi="Garamond"/>
        </w:rPr>
        <w:t>middels</w:t>
      </w:r>
      <w:proofErr w:type="gramEnd"/>
      <w:r w:rsidR="00776123" w:rsidRPr="00544DC6">
        <w:rPr>
          <w:rFonts w:ascii="Garamond" w:hAnsi="Garamond"/>
        </w:rPr>
        <w:t xml:space="preserve">, (bijvoorbeeld) het gebruik van </w:t>
      </w:r>
      <w:r w:rsidRPr="00544DC6">
        <w:rPr>
          <w:rFonts w:ascii="Garamond" w:hAnsi="Garamond"/>
        </w:rPr>
        <w:t>doelvoorschriften</w:t>
      </w:r>
      <w:r w:rsidR="00776123" w:rsidRPr="00544DC6">
        <w:rPr>
          <w:rFonts w:ascii="Garamond" w:hAnsi="Garamond"/>
        </w:rPr>
        <w:t>,</w:t>
      </w:r>
      <w:r w:rsidRPr="00544DC6">
        <w:rPr>
          <w:rFonts w:ascii="Garamond" w:hAnsi="Garamond"/>
        </w:rPr>
        <w:t xml:space="preserve"> aan te sturen op </w:t>
      </w:r>
      <w:r w:rsidR="00776123" w:rsidRPr="00544DC6">
        <w:rPr>
          <w:rFonts w:ascii="Garamond" w:hAnsi="Garamond"/>
        </w:rPr>
        <w:t>verbeterde maatschappelijke prestaties. De wielnaafmotortechniek zou in dit geval een middel kunnen zijn om dat doel te bereiken</w:t>
      </w:r>
      <w:r w:rsidRPr="00544DC6">
        <w:rPr>
          <w:rFonts w:ascii="Garamond" w:hAnsi="Garamond"/>
        </w:rPr>
        <w:t xml:space="preserve">. </w:t>
      </w:r>
      <w:proofErr w:type="gramStart"/>
      <w:r w:rsidRPr="00544DC6">
        <w:rPr>
          <w:rFonts w:ascii="Garamond" w:hAnsi="Garamond"/>
        </w:rPr>
        <w:t>In de</w:t>
      </w:r>
      <w:r w:rsidR="004824A0" w:rsidRPr="00544DC6">
        <w:rPr>
          <w:rFonts w:ascii="Garamond" w:hAnsi="Garamond"/>
        </w:rPr>
        <w:t xml:space="preserve">ze constructie worden aanbieders niet in woorden verplicht om aan te bieden met bussen die gebruik maken van wielnaafmotortechniek, maar de materieelprestatie-eisen of beloningsstructuren zijn van dien aard dat </w:t>
      </w:r>
      <w:r w:rsidR="00776123" w:rsidRPr="00544DC6">
        <w:rPr>
          <w:rFonts w:ascii="Garamond" w:hAnsi="Garamond"/>
        </w:rPr>
        <w:t xml:space="preserve">een aanbieding beter beoordeeld wordt bij gebruik van wielnaafmotortechniek. </w:t>
      </w:r>
      <w:proofErr w:type="gramEnd"/>
      <w:r w:rsidR="00776123" w:rsidRPr="00544DC6">
        <w:rPr>
          <w:rFonts w:ascii="Garamond" w:hAnsi="Garamond"/>
        </w:rPr>
        <w:t xml:space="preserve">Bovendien is nergens gezegd of geschreven dat de onderscheidende maatschappelijke effecten van de wielnaafmotor uniek zijn voor de wielnaafmotor als </w:t>
      </w:r>
      <w:proofErr w:type="spellStart"/>
      <w:r w:rsidR="00776123" w:rsidRPr="00544DC6">
        <w:rPr>
          <w:rFonts w:ascii="Garamond" w:hAnsi="Garamond"/>
        </w:rPr>
        <w:t>aandrijftechnisch</w:t>
      </w:r>
      <w:proofErr w:type="spellEnd"/>
      <w:r w:rsidR="00776123" w:rsidRPr="00544DC6">
        <w:rPr>
          <w:rFonts w:ascii="Garamond" w:hAnsi="Garamond"/>
        </w:rPr>
        <w:t xml:space="preserve"> concept. Ook andere innovatieve concepten worden door dergelijke constructies aangemoedigd. </w:t>
      </w:r>
    </w:p>
    <w:p w:rsidR="00090512" w:rsidRPr="00544DC6" w:rsidRDefault="00090512" w:rsidP="00E52D78">
      <w:pPr>
        <w:jc w:val="both"/>
        <w:rPr>
          <w:rFonts w:ascii="Garamond" w:hAnsi="Garamond"/>
        </w:rPr>
      </w:pPr>
    </w:p>
    <w:p w:rsidR="00090512" w:rsidRPr="00544DC6" w:rsidRDefault="00090512" w:rsidP="00E52D78">
      <w:pPr>
        <w:jc w:val="both"/>
        <w:rPr>
          <w:rFonts w:ascii="Garamond" w:hAnsi="Garamond"/>
        </w:rPr>
      </w:pPr>
      <w:r w:rsidRPr="00544DC6">
        <w:rPr>
          <w:rFonts w:ascii="Garamond" w:hAnsi="Garamond"/>
        </w:rPr>
        <w:t xml:space="preserve">Concluderend kan gesteld worden, kijkend naar het instrumentarium van </w:t>
      </w:r>
      <w:proofErr w:type="spellStart"/>
      <w:r w:rsidRPr="00544DC6">
        <w:rPr>
          <w:rFonts w:ascii="Garamond" w:hAnsi="Garamond"/>
        </w:rPr>
        <w:t>Van</w:t>
      </w:r>
      <w:proofErr w:type="spellEnd"/>
      <w:r w:rsidRPr="00544DC6">
        <w:rPr>
          <w:rFonts w:ascii="Garamond" w:hAnsi="Garamond"/>
        </w:rPr>
        <w:t xml:space="preserve"> Putten, dat de volgende instrumenten ter beschikking staan:</w:t>
      </w:r>
    </w:p>
    <w:p w:rsidR="00090512" w:rsidRPr="00544DC6" w:rsidRDefault="00090512" w:rsidP="00E52D78">
      <w:pPr>
        <w:jc w:val="both"/>
        <w:rPr>
          <w:rFonts w:ascii="Garamond" w:hAnsi="Garamond"/>
        </w:rPr>
      </w:pPr>
    </w:p>
    <w:tbl>
      <w:tblPr>
        <w:tblW w:w="0" w:type="auto"/>
        <w:tblBorders>
          <w:top w:val="single" w:sz="12" w:space="0" w:color="000000"/>
          <w:bottom w:val="single" w:sz="12" w:space="0" w:color="000000"/>
        </w:tblBorders>
        <w:tblLook w:val="04A0"/>
      </w:tblPr>
      <w:tblGrid>
        <w:gridCol w:w="3096"/>
        <w:gridCol w:w="3096"/>
        <w:gridCol w:w="3096"/>
      </w:tblGrid>
      <w:tr w:rsidR="00090512" w:rsidRPr="00544DC6" w:rsidTr="001B3D1C">
        <w:tc>
          <w:tcPr>
            <w:tcW w:w="3096" w:type="dxa"/>
            <w:tcBorders>
              <w:bottom w:val="single" w:sz="6" w:space="0" w:color="000000"/>
              <w:right w:val="single" w:sz="6" w:space="0" w:color="000000"/>
            </w:tcBorders>
            <w:shd w:val="clear" w:color="auto" w:fill="auto"/>
          </w:tcPr>
          <w:p w:rsidR="00090512" w:rsidRPr="00544DC6" w:rsidRDefault="00090512" w:rsidP="001B3D1C">
            <w:pPr>
              <w:jc w:val="both"/>
              <w:rPr>
                <w:rFonts w:ascii="Garamond" w:hAnsi="Garamond"/>
                <w:i/>
                <w:iCs/>
              </w:rPr>
            </w:pPr>
            <w:r w:rsidRPr="00544DC6">
              <w:rPr>
                <w:rFonts w:ascii="Garamond" w:hAnsi="Garamond"/>
                <w:i/>
                <w:iCs/>
              </w:rPr>
              <w:t>Categorie</w:t>
            </w:r>
          </w:p>
        </w:tc>
        <w:tc>
          <w:tcPr>
            <w:tcW w:w="3096" w:type="dxa"/>
            <w:tcBorders>
              <w:bottom w:val="single" w:sz="6" w:space="0" w:color="000000"/>
            </w:tcBorders>
            <w:shd w:val="clear" w:color="auto" w:fill="auto"/>
          </w:tcPr>
          <w:p w:rsidR="00090512" w:rsidRPr="00544DC6" w:rsidRDefault="00090512" w:rsidP="001B3D1C">
            <w:pPr>
              <w:jc w:val="both"/>
              <w:rPr>
                <w:rFonts w:ascii="Garamond" w:hAnsi="Garamond"/>
                <w:i/>
                <w:iCs/>
              </w:rPr>
            </w:pPr>
            <w:r w:rsidRPr="00544DC6">
              <w:rPr>
                <w:rFonts w:ascii="Garamond" w:hAnsi="Garamond"/>
                <w:i/>
                <w:iCs/>
              </w:rPr>
              <w:t>Van Putten</w:t>
            </w:r>
          </w:p>
        </w:tc>
        <w:tc>
          <w:tcPr>
            <w:tcW w:w="3096" w:type="dxa"/>
            <w:tcBorders>
              <w:bottom w:val="single" w:sz="6" w:space="0" w:color="000000"/>
            </w:tcBorders>
            <w:shd w:val="clear" w:color="auto" w:fill="auto"/>
          </w:tcPr>
          <w:p w:rsidR="00090512" w:rsidRPr="00544DC6" w:rsidRDefault="00090512" w:rsidP="001B3D1C">
            <w:pPr>
              <w:jc w:val="both"/>
              <w:rPr>
                <w:rFonts w:ascii="Garamond" w:hAnsi="Garamond"/>
                <w:i/>
                <w:iCs/>
              </w:rPr>
            </w:pPr>
            <w:r w:rsidRPr="00544DC6">
              <w:rPr>
                <w:rFonts w:ascii="Garamond" w:hAnsi="Garamond"/>
                <w:i/>
                <w:iCs/>
              </w:rPr>
              <w:t>Bevindingen</w:t>
            </w:r>
          </w:p>
        </w:tc>
      </w:tr>
      <w:tr w:rsidR="00090512" w:rsidRPr="00544DC6" w:rsidTr="001B3D1C">
        <w:tc>
          <w:tcPr>
            <w:tcW w:w="3096" w:type="dxa"/>
            <w:tcBorders>
              <w:right w:val="single" w:sz="6" w:space="0" w:color="000000"/>
            </w:tcBorders>
            <w:shd w:val="clear" w:color="auto" w:fill="auto"/>
          </w:tcPr>
          <w:p w:rsidR="00090512" w:rsidRPr="00544DC6" w:rsidRDefault="00090512" w:rsidP="001B3D1C">
            <w:pPr>
              <w:jc w:val="both"/>
              <w:rPr>
                <w:rFonts w:ascii="Garamond" w:hAnsi="Garamond"/>
              </w:rPr>
            </w:pPr>
            <w:r w:rsidRPr="00544DC6">
              <w:rPr>
                <w:rFonts w:ascii="Garamond" w:hAnsi="Garamond"/>
              </w:rPr>
              <w:t>Beleidsinstrumentarium</w:t>
            </w:r>
          </w:p>
        </w:tc>
        <w:tc>
          <w:tcPr>
            <w:tcW w:w="3096" w:type="dxa"/>
            <w:shd w:val="clear" w:color="auto" w:fill="auto"/>
          </w:tcPr>
          <w:p w:rsidR="00090512" w:rsidRPr="00544DC6" w:rsidRDefault="00386321" w:rsidP="001B3D1C">
            <w:pPr>
              <w:jc w:val="both"/>
              <w:rPr>
                <w:rFonts w:ascii="Garamond" w:hAnsi="Garamond"/>
              </w:rPr>
            </w:pPr>
            <w:r w:rsidRPr="00544DC6">
              <w:rPr>
                <w:rFonts w:ascii="Garamond" w:hAnsi="Garamond"/>
              </w:rPr>
              <w:t>Beleidswensen</w:t>
            </w:r>
          </w:p>
        </w:tc>
        <w:tc>
          <w:tcPr>
            <w:tcW w:w="3096" w:type="dxa"/>
            <w:shd w:val="clear" w:color="auto" w:fill="auto"/>
          </w:tcPr>
          <w:p w:rsidR="00090512" w:rsidRPr="00544DC6" w:rsidRDefault="00386321" w:rsidP="001B3D1C">
            <w:pPr>
              <w:jc w:val="both"/>
              <w:rPr>
                <w:rFonts w:ascii="Garamond" w:hAnsi="Garamond"/>
              </w:rPr>
            </w:pPr>
            <w:r w:rsidRPr="00544DC6">
              <w:rPr>
                <w:rFonts w:ascii="Garamond" w:hAnsi="Garamond"/>
              </w:rPr>
              <w:t>Toegestaan</w:t>
            </w:r>
            <w:r w:rsidR="00777B10" w:rsidRPr="00544DC6">
              <w:rPr>
                <w:rFonts w:ascii="Garamond" w:hAnsi="Garamond"/>
              </w:rPr>
              <w:t>, bruikbaar</w:t>
            </w:r>
          </w:p>
        </w:tc>
      </w:tr>
      <w:tr w:rsidR="00090512" w:rsidRPr="00544DC6" w:rsidTr="001B3D1C">
        <w:tc>
          <w:tcPr>
            <w:tcW w:w="3096" w:type="dxa"/>
            <w:tcBorders>
              <w:right w:val="single" w:sz="6" w:space="0" w:color="000000"/>
            </w:tcBorders>
            <w:shd w:val="clear" w:color="auto" w:fill="auto"/>
          </w:tcPr>
          <w:p w:rsidR="00090512" w:rsidRPr="00544DC6" w:rsidRDefault="00090512" w:rsidP="001B3D1C">
            <w:pPr>
              <w:jc w:val="both"/>
              <w:rPr>
                <w:rFonts w:ascii="Garamond" w:hAnsi="Garamond"/>
              </w:rPr>
            </w:pPr>
            <w:r w:rsidRPr="00544DC6">
              <w:rPr>
                <w:rFonts w:ascii="Garamond" w:hAnsi="Garamond"/>
              </w:rPr>
              <w:t>Onderzoeksinstrumentarium</w:t>
            </w:r>
          </w:p>
        </w:tc>
        <w:tc>
          <w:tcPr>
            <w:tcW w:w="3096" w:type="dxa"/>
            <w:shd w:val="clear" w:color="auto" w:fill="auto"/>
          </w:tcPr>
          <w:p w:rsidR="00090512" w:rsidRPr="00544DC6" w:rsidRDefault="00386321" w:rsidP="001B3D1C">
            <w:pPr>
              <w:jc w:val="both"/>
              <w:rPr>
                <w:rFonts w:ascii="Garamond" w:hAnsi="Garamond"/>
              </w:rPr>
            </w:pPr>
            <w:r w:rsidRPr="00544DC6">
              <w:rPr>
                <w:rFonts w:ascii="Garamond" w:hAnsi="Garamond"/>
              </w:rPr>
              <w:t>Onderzoeksinspanningen</w:t>
            </w:r>
          </w:p>
        </w:tc>
        <w:tc>
          <w:tcPr>
            <w:tcW w:w="3096" w:type="dxa"/>
            <w:shd w:val="clear" w:color="auto" w:fill="auto"/>
          </w:tcPr>
          <w:p w:rsidR="00090512" w:rsidRPr="00544DC6" w:rsidRDefault="00386321" w:rsidP="001B3D1C">
            <w:pPr>
              <w:jc w:val="both"/>
              <w:rPr>
                <w:rFonts w:ascii="Garamond" w:hAnsi="Garamond"/>
              </w:rPr>
            </w:pPr>
            <w:proofErr w:type="gramStart"/>
            <w:r w:rsidRPr="00544DC6">
              <w:rPr>
                <w:rFonts w:ascii="Garamond" w:hAnsi="Garamond"/>
              </w:rPr>
              <w:t xml:space="preserve">Toegestaan </w:t>
            </w:r>
            <w:r w:rsidR="00777B10" w:rsidRPr="00544DC6">
              <w:rPr>
                <w:rFonts w:ascii="Garamond" w:hAnsi="Garamond"/>
              </w:rPr>
              <w:t>,</w:t>
            </w:r>
            <w:proofErr w:type="gramEnd"/>
            <w:r w:rsidR="00777B10" w:rsidRPr="00544DC6">
              <w:rPr>
                <w:rFonts w:ascii="Garamond" w:hAnsi="Garamond"/>
              </w:rPr>
              <w:t xml:space="preserve"> bruikbaar</w:t>
            </w:r>
          </w:p>
        </w:tc>
      </w:tr>
      <w:tr w:rsidR="00090512" w:rsidRPr="00544DC6" w:rsidTr="001B3D1C">
        <w:tc>
          <w:tcPr>
            <w:tcW w:w="3096" w:type="dxa"/>
            <w:tcBorders>
              <w:right w:val="single" w:sz="6" w:space="0" w:color="000000"/>
            </w:tcBorders>
            <w:shd w:val="clear" w:color="auto" w:fill="auto"/>
          </w:tcPr>
          <w:p w:rsidR="00090512" w:rsidRPr="00544DC6" w:rsidRDefault="00090512" w:rsidP="001B3D1C">
            <w:pPr>
              <w:jc w:val="both"/>
              <w:rPr>
                <w:rFonts w:ascii="Garamond" w:hAnsi="Garamond"/>
              </w:rPr>
            </w:pPr>
            <w:r w:rsidRPr="00544DC6">
              <w:rPr>
                <w:rFonts w:ascii="Garamond" w:hAnsi="Garamond"/>
              </w:rPr>
              <w:t>Aanbestedingsmodel</w:t>
            </w:r>
          </w:p>
        </w:tc>
        <w:tc>
          <w:tcPr>
            <w:tcW w:w="3096" w:type="dxa"/>
            <w:shd w:val="clear" w:color="auto" w:fill="auto"/>
          </w:tcPr>
          <w:p w:rsidR="00090512" w:rsidRPr="00544DC6" w:rsidRDefault="00386321" w:rsidP="001B3D1C">
            <w:pPr>
              <w:jc w:val="both"/>
              <w:rPr>
                <w:rFonts w:ascii="Garamond" w:hAnsi="Garamond"/>
              </w:rPr>
            </w:pPr>
            <w:proofErr w:type="spellStart"/>
            <w:r w:rsidRPr="00544DC6">
              <w:rPr>
                <w:rFonts w:ascii="Garamond" w:hAnsi="Garamond"/>
              </w:rPr>
              <w:t>Conc</w:t>
            </w:r>
            <w:proofErr w:type="spellEnd"/>
            <w:r w:rsidRPr="00544DC6">
              <w:rPr>
                <w:rFonts w:ascii="Garamond" w:hAnsi="Garamond"/>
              </w:rPr>
              <w:t>. Gerichte dialoog</w:t>
            </w:r>
          </w:p>
          <w:p w:rsidR="00090512" w:rsidRPr="00544DC6" w:rsidRDefault="00386321" w:rsidP="001B3D1C">
            <w:pPr>
              <w:jc w:val="both"/>
              <w:rPr>
                <w:rFonts w:ascii="Garamond" w:hAnsi="Garamond"/>
              </w:rPr>
            </w:pPr>
            <w:r w:rsidRPr="00544DC6">
              <w:rPr>
                <w:rFonts w:ascii="Garamond" w:hAnsi="Garamond"/>
              </w:rPr>
              <w:t>Prijsvraag</w:t>
            </w:r>
          </w:p>
          <w:p w:rsidR="00090512" w:rsidRPr="00544DC6" w:rsidRDefault="00386321" w:rsidP="001B3D1C">
            <w:pPr>
              <w:jc w:val="both"/>
              <w:rPr>
                <w:rFonts w:ascii="Garamond" w:hAnsi="Garamond"/>
              </w:rPr>
            </w:pPr>
            <w:r w:rsidRPr="00544DC6">
              <w:rPr>
                <w:rFonts w:ascii="Garamond" w:hAnsi="Garamond"/>
              </w:rPr>
              <w:t>Variante aanbiedingen</w:t>
            </w:r>
          </w:p>
          <w:p w:rsidR="00090512" w:rsidRPr="00544DC6" w:rsidRDefault="00386321" w:rsidP="001B3D1C">
            <w:pPr>
              <w:jc w:val="both"/>
              <w:rPr>
                <w:rFonts w:ascii="Garamond" w:hAnsi="Garamond"/>
              </w:rPr>
            </w:pPr>
            <w:r w:rsidRPr="00544DC6">
              <w:rPr>
                <w:rFonts w:ascii="Garamond" w:hAnsi="Garamond"/>
              </w:rPr>
              <w:t>Anders talige aanbiedingen</w:t>
            </w:r>
          </w:p>
          <w:p w:rsidR="00090512" w:rsidRPr="00544DC6" w:rsidRDefault="00386321" w:rsidP="001B3D1C">
            <w:pPr>
              <w:jc w:val="both"/>
              <w:rPr>
                <w:rFonts w:ascii="Garamond" w:hAnsi="Garamond"/>
              </w:rPr>
            </w:pPr>
            <w:proofErr w:type="spellStart"/>
            <w:r w:rsidRPr="00544DC6">
              <w:rPr>
                <w:rFonts w:ascii="Garamond" w:hAnsi="Garamond"/>
              </w:rPr>
              <w:t>Inno</w:t>
            </w:r>
            <w:proofErr w:type="spellEnd"/>
            <w:r w:rsidRPr="00544DC6">
              <w:rPr>
                <w:rFonts w:ascii="Garamond" w:hAnsi="Garamond"/>
              </w:rPr>
              <w:t>. Vriendelijke percelen</w:t>
            </w:r>
          </w:p>
        </w:tc>
        <w:tc>
          <w:tcPr>
            <w:tcW w:w="3096" w:type="dxa"/>
            <w:shd w:val="clear" w:color="auto" w:fill="auto"/>
          </w:tcPr>
          <w:p w:rsidR="00090512" w:rsidRPr="00544DC6" w:rsidRDefault="00386321" w:rsidP="001B3D1C">
            <w:pPr>
              <w:jc w:val="both"/>
              <w:rPr>
                <w:rFonts w:ascii="Garamond" w:hAnsi="Garamond"/>
              </w:rPr>
            </w:pPr>
            <w:r w:rsidRPr="00544DC6">
              <w:rPr>
                <w:rFonts w:ascii="Garamond" w:hAnsi="Garamond"/>
              </w:rPr>
              <w:t>Niet toegestaan</w:t>
            </w:r>
            <w:r w:rsidR="00777B10" w:rsidRPr="00544DC6">
              <w:rPr>
                <w:rFonts w:ascii="Garamond" w:hAnsi="Garamond"/>
              </w:rPr>
              <w:t>, niet bruikbaar</w:t>
            </w:r>
          </w:p>
          <w:p w:rsidR="00386321" w:rsidRPr="00544DC6" w:rsidRDefault="00386321" w:rsidP="001B3D1C">
            <w:pPr>
              <w:jc w:val="both"/>
              <w:rPr>
                <w:rFonts w:ascii="Garamond" w:hAnsi="Garamond"/>
              </w:rPr>
            </w:pPr>
            <w:r w:rsidRPr="00544DC6">
              <w:rPr>
                <w:rFonts w:ascii="Garamond" w:hAnsi="Garamond"/>
              </w:rPr>
              <w:t>Niet toegestaan</w:t>
            </w:r>
            <w:r w:rsidR="00777B10" w:rsidRPr="00544DC6">
              <w:rPr>
                <w:rFonts w:ascii="Garamond" w:hAnsi="Garamond"/>
              </w:rPr>
              <w:t>, niet bruikbaar</w:t>
            </w:r>
          </w:p>
          <w:p w:rsidR="00386321" w:rsidRPr="00544DC6" w:rsidRDefault="00386321" w:rsidP="001B3D1C">
            <w:pPr>
              <w:jc w:val="both"/>
              <w:rPr>
                <w:rFonts w:ascii="Garamond" w:hAnsi="Garamond"/>
              </w:rPr>
            </w:pPr>
            <w:r w:rsidRPr="00544DC6">
              <w:rPr>
                <w:rFonts w:ascii="Garamond" w:hAnsi="Garamond"/>
              </w:rPr>
              <w:t>Toegestaan</w:t>
            </w:r>
            <w:r w:rsidR="00777B10" w:rsidRPr="00544DC6">
              <w:rPr>
                <w:rFonts w:ascii="Garamond" w:hAnsi="Garamond"/>
              </w:rPr>
              <w:t>, bruikbaar</w:t>
            </w:r>
          </w:p>
          <w:p w:rsidR="00386321" w:rsidRPr="00544DC6" w:rsidRDefault="00386321" w:rsidP="001B3D1C">
            <w:pPr>
              <w:jc w:val="both"/>
              <w:rPr>
                <w:rFonts w:ascii="Garamond" w:hAnsi="Garamond"/>
              </w:rPr>
            </w:pPr>
            <w:r w:rsidRPr="00544DC6">
              <w:rPr>
                <w:rFonts w:ascii="Garamond" w:hAnsi="Garamond"/>
              </w:rPr>
              <w:t>Toegestaan</w:t>
            </w:r>
            <w:r w:rsidR="00777B10" w:rsidRPr="00544DC6">
              <w:rPr>
                <w:rFonts w:ascii="Garamond" w:hAnsi="Garamond"/>
              </w:rPr>
              <w:t>, niet bruikbaar</w:t>
            </w:r>
          </w:p>
          <w:p w:rsidR="00386321" w:rsidRPr="00544DC6" w:rsidRDefault="00386321" w:rsidP="001B3D1C">
            <w:pPr>
              <w:jc w:val="both"/>
              <w:rPr>
                <w:rFonts w:ascii="Garamond" w:hAnsi="Garamond"/>
              </w:rPr>
            </w:pPr>
            <w:r w:rsidRPr="00544DC6">
              <w:rPr>
                <w:rFonts w:ascii="Garamond" w:hAnsi="Garamond"/>
              </w:rPr>
              <w:t>Toegestaan</w:t>
            </w:r>
            <w:r w:rsidR="00777B10" w:rsidRPr="00544DC6">
              <w:rPr>
                <w:rFonts w:ascii="Garamond" w:hAnsi="Garamond"/>
              </w:rPr>
              <w:t>, bruikbaar</w:t>
            </w:r>
          </w:p>
        </w:tc>
      </w:tr>
      <w:tr w:rsidR="00090512" w:rsidRPr="00544DC6" w:rsidTr="001B3D1C">
        <w:tc>
          <w:tcPr>
            <w:tcW w:w="3096" w:type="dxa"/>
            <w:tcBorders>
              <w:right w:val="single" w:sz="6" w:space="0" w:color="000000"/>
            </w:tcBorders>
            <w:shd w:val="clear" w:color="auto" w:fill="auto"/>
          </w:tcPr>
          <w:p w:rsidR="00090512" w:rsidRPr="00544DC6" w:rsidRDefault="00090512" w:rsidP="001B3D1C">
            <w:pPr>
              <w:jc w:val="both"/>
              <w:rPr>
                <w:rFonts w:ascii="Garamond" w:hAnsi="Garamond"/>
              </w:rPr>
            </w:pPr>
            <w:r w:rsidRPr="00544DC6">
              <w:rPr>
                <w:rFonts w:ascii="Garamond" w:hAnsi="Garamond"/>
              </w:rPr>
              <w:t>Specificatie en selectie</w:t>
            </w:r>
          </w:p>
        </w:tc>
        <w:tc>
          <w:tcPr>
            <w:tcW w:w="3096" w:type="dxa"/>
            <w:shd w:val="clear" w:color="auto" w:fill="auto"/>
          </w:tcPr>
          <w:p w:rsidR="00090512" w:rsidRPr="00544DC6" w:rsidRDefault="00386321" w:rsidP="001B3D1C">
            <w:pPr>
              <w:jc w:val="both"/>
              <w:rPr>
                <w:rFonts w:ascii="Garamond" w:hAnsi="Garamond"/>
              </w:rPr>
            </w:pPr>
            <w:proofErr w:type="spellStart"/>
            <w:r w:rsidRPr="00544DC6">
              <w:rPr>
                <w:rFonts w:ascii="Garamond" w:hAnsi="Garamond"/>
              </w:rPr>
              <w:t>Funct</w:t>
            </w:r>
            <w:proofErr w:type="spellEnd"/>
            <w:r w:rsidRPr="00544DC6">
              <w:rPr>
                <w:rFonts w:ascii="Garamond" w:hAnsi="Garamond"/>
              </w:rPr>
              <w:t>. Specificaties</w:t>
            </w:r>
          </w:p>
        </w:tc>
        <w:tc>
          <w:tcPr>
            <w:tcW w:w="3096" w:type="dxa"/>
            <w:shd w:val="clear" w:color="auto" w:fill="auto"/>
          </w:tcPr>
          <w:p w:rsidR="00090512" w:rsidRPr="00544DC6" w:rsidRDefault="00777B10" w:rsidP="001B3D1C">
            <w:pPr>
              <w:jc w:val="both"/>
              <w:rPr>
                <w:rFonts w:ascii="Garamond" w:hAnsi="Garamond"/>
              </w:rPr>
            </w:pPr>
            <w:r w:rsidRPr="00544DC6">
              <w:rPr>
                <w:rFonts w:ascii="Garamond" w:hAnsi="Garamond"/>
              </w:rPr>
              <w:t>Toegestaan, bruikbaar</w:t>
            </w:r>
          </w:p>
        </w:tc>
      </w:tr>
      <w:tr w:rsidR="00090512" w:rsidRPr="00544DC6" w:rsidTr="001B3D1C">
        <w:tc>
          <w:tcPr>
            <w:tcW w:w="3096" w:type="dxa"/>
            <w:tcBorders>
              <w:right w:val="single" w:sz="6" w:space="0" w:color="000000"/>
            </w:tcBorders>
            <w:shd w:val="clear" w:color="auto" w:fill="auto"/>
          </w:tcPr>
          <w:p w:rsidR="00090512" w:rsidRPr="00544DC6" w:rsidRDefault="00090512" w:rsidP="001B3D1C">
            <w:pPr>
              <w:jc w:val="both"/>
              <w:rPr>
                <w:rFonts w:ascii="Garamond" w:hAnsi="Garamond"/>
              </w:rPr>
            </w:pPr>
            <w:proofErr w:type="spellStart"/>
            <w:r w:rsidRPr="00544DC6">
              <w:rPr>
                <w:rFonts w:ascii="Garamond" w:hAnsi="Garamond"/>
              </w:rPr>
              <w:t>Gunningsinstrumentarium</w:t>
            </w:r>
            <w:proofErr w:type="spellEnd"/>
          </w:p>
        </w:tc>
        <w:tc>
          <w:tcPr>
            <w:tcW w:w="3096" w:type="dxa"/>
            <w:shd w:val="clear" w:color="auto" w:fill="auto"/>
          </w:tcPr>
          <w:p w:rsidR="00090512" w:rsidRPr="00544DC6" w:rsidRDefault="009016D3" w:rsidP="001B3D1C">
            <w:pPr>
              <w:jc w:val="both"/>
              <w:rPr>
                <w:rFonts w:ascii="Garamond" w:hAnsi="Garamond"/>
              </w:rPr>
            </w:pPr>
            <w:r w:rsidRPr="00544DC6">
              <w:rPr>
                <w:rFonts w:ascii="Garamond" w:hAnsi="Garamond"/>
              </w:rPr>
              <w:t>Gunningcriteria</w:t>
            </w:r>
          </w:p>
        </w:tc>
        <w:tc>
          <w:tcPr>
            <w:tcW w:w="3096" w:type="dxa"/>
            <w:shd w:val="clear" w:color="auto" w:fill="auto"/>
          </w:tcPr>
          <w:p w:rsidR="00090512" w:rsidRPr="00544DC6" w:rsidRDefault="00777B10" w:rsidP="001B3D1C">
            <w:pPr>
              <w:jc w:val="both"/>
              <w:rPr>
                <w:rFonts w:ascii="Garamond" w:hAnsi="Garamond"/>
              </w:rPr>
            </w:pPr>
            <w:r w:rsidRPr="00544DC6">
              <w:rPr>
                <w:rFonts w:ascii="Garamond" w:hAnsi="Garamond"/>
              </w:rPr>
              <w:t>Toegestaan, bruikbaar</w:t>
            </w:r>
          </w:p>
        </w:tc>
      </w:tr>
      <w:tr w:rsidR="00090512" w:rsidRPr="00544DC6" w:rsidTr="001B3D1C">
        <w:tc>
          <w:tcPr>
            <w:tcW w:w="3096" w:type="dxa"/>
            <w:tcBorders>
              <w:right w:val="single" w:sz="6" w:space="0" w:color="000000"/>
            </w:tcBorders>
            <w:shd w:val="clear" w:color="auto" w:fill="auto"/>
          </w:tcPr>
          <w:p w:rsidR="00090512" w:rsidRPr="00544DC6" w:rsidRDefault="00090512" w:rsidP="001B3D1C">
            <w:pPr>
              <w:jc w:val="both"/>
              <w:rPr>
                <w:rFonts w:ascii="Garamond" w:hAnsi="Garamond"/>
              </w:rPr>
            </w:pPr>
            <w:r w:rsidRPr="00544DC6">
              <w:rPr>
                <w:rFonts w:ascii="Garamond" w:hAnsi="Garamond"/>
              </w:rPr>
              <w:t>Risicoverdeling</w:t>
            </w:r>
          </w:p>
        </w:tc>
        <w:tc>
          <w:tcPr>
            <w:tcW w:w="3096" w:type="dxa"/>
            <w:shd w:val="clear" w:color="auto" w:fill="auto"/>
          </w:tcPr>
          <w:p w:rsidR="00090512" w:rsidRPr="00544DC6" w:rsidRDefault="00386321" w:rsidP="001B3D1C">
            <w:pPr>
              <w:jc w:val="both"/>
              <w:rPr>
                <w:rFonts w:ascii="Garamond" w:hAnsi="Garamond"/>
              </w:rPr>
            </w:pPr>
            <w:r w:rsidRPr="00544DC6">
              <w:rPr>
                <w:rFonts w:ascii="Garamond" w:hAnsi="Garamond"/>
              </w:rPr>
              <w:t>Borgen intellectueel eigen.</w:t>
            </w:r>
          </w:p>
          <w:p w:rsidR="00090512" w:rsidRPr="00544DC6" w:rsidRDefault="00386321" w:rsidP="001B3D1C">
            <w:pPr>
              <w:jc w:val="both"/>
              <w:rPr>
                <w:rFonts w:ascii="Garamond" w:hAnsi="Garamond"/>
              </w:rPr>
            </w:pPr>
            <w:r w:rsidRPr="00544DC6">
              <w:rPr>
                <w:rFonts w:ascii="Garamond" w:hAnsi="Garamond"/>
              </w:rPr>
              <w:t>Risicoverdeling partijen</w:t>
            </w:r>
          </w:p>
        </w:tc>
        <w:tc>
          <w:tcPr>
            <w:tcW w:w="3096" w:type="dxa"/>
            <w:shd w:val="clear" w:color="auto" w:fill="auto"/>
          </w:tcPr>
          <w:p w:rsidR="00090512" w:rsidRPr="00544DC6" w:rsidRDefault="00B34576" w:rsidP="001B3D1C">
            <w:pPr>
              <w:jc w:val="both"/>
              <w:rPr>
                <w:rFonts w:ascii="Garamond" w:hAnsi="Garamond"/>
              </w:rPr>
            </w:pPr>
            <w:r w:rsidRPr="00544DC6">
              <w:rPr>
                <w:rFonts w:ascii="Garamond" w:hAnsi="Garamond"/>
              </w:rPr>
              <w:t>Toegestaan, niet bruikbaar</w:t>
            </w:r>
          </w:p>
          <w:p w:rsidR="00B34576" w:rsidRPr="00544DC6" w:rsidRDefault="00B34576" w:rsidP="001B3D1C">
            <w:pPr>
              <w:jc w:val="both"/>
              <w:rPr>
                <w:rFonts w:ascii="Garamond" w:hAnsi="Garamond"/>
              </w:rPr>
            </w:pPr>
            <w:r w:rsidRPr="00544DC6">
              <w:rPr>
                <w:rFonts w:ascii="Garamond" w:hAnsi="Garamond"/>
              </w:rPr>
              <w:t>Toegestaan, bruikbaar</w:t>
            </w:r>
          </w:p>
        </w:tc>
      </w:tr>
      <w:tr w:rsidR="00090512" w:rsidRPr="00544DC6" w:rsidTr="001B3D1C">
        <w:tc>
          <w:tcPr>
            <w:tcW w:w="3096" w:type="dxa"/>
            <w:tcBorders>
              <w:right w:val="single" w:sz="6" w:space="0" w:color="000000"/>
            </w:tcBorders>
            <w:shd w:val="clear" w:color="auto" w:fill="auto"/>
          </w:tcPr>
          <w:p w:rsidR="00090512" w:rsidRPr="00544DC6" w:rsidRDefault="009016D3" w:rsidP="001B3D1C">
            <w:pPr>
              <w:jc w:val="both"/>
              <w:rPr>
                <w:rFonts w:ascii="Garamond" w:hAnsi="Garamond"/>
              </w:rPr>
            </w:pPr>
            <w:r w:rsidRPr="00544DC6">
              <w:rPr>
                <w:rFonts w:ascii="Garamond" w:hAnsi="Garamond"/>
              </w:rPr>
              <w:t>Efficiëntiedeling</w:t>
            </w:r>
          </w:p>
        </w:tc>
        <w:tc>
          <w:tcPr>
            <w:tcW w:w="3096" w:type="dxa"/>
            <w:shd w:val="clear" w:color="auto" w:fill="auto"/>
          </w:tcPr>
          <w:p w:rsidR="00090512" w:rsidRPr="00544DC6" w:rsidRDefault="009016D3" w:rsidP="001B3D1C">
            <w:pPr>
              <w:jc w:val="both"/>
              <w:rPr>
                <w:rFonts w:ascii="Garamond" w:hAnsi="Garamond"/>
              </w:rPr>
            </w:pPr>
            <w:r w:rsidRPr="00544DC6">
              <w:rPr>
                <w:rFonts w:ascii="Garamond" w:hAnsi="Garamond"/>
              </w:rPr>
              <w:t>D</w:t>
            </w:r>
            <w:r w:rsidR="00386321" w:rsidRPr="00544DC6">
              <w:rPr>
                <w:rFonts w:ascii="Garamond" w:hAnsi="Garamond"/>
              </w:rPr>
              <w:t xml:space="preserve">eling </w:t>
            </w:r>
            <w:r w:rsidRPr="00544DC6">
              <w:rPr>
                <w:rFonts w:ascii="Garamond" w:hAnsi="Garamond"/>
              </w:rPr>
              <w:t>efficiëntiewinsten</w:t>
            </w:r>
          </w:p>
        </w:tc>
        <w:tc>
          <w:tcPr>
            <w:tcW w:w="3096" w:type="dxa"/>
            <w:shd w:val="clear" w:color="auto" w:fill="auto"/>
          </w:tcPr>
          <w:p w:rsidR="00090512" w:rsidRPr="00544DC6" w:rsidRDefault="00B34576" w:rsidP="001B3D1C">
            <w:pPr>
              <w:jc w:val="both"/>
              <w:rPr>
                <w:rFonts w:ascii="Garamond" w:hAnsi="Garamond"/>
              </w:rPr>
            </w:pPr>
            <w:r w:rsidRPr="00544DC6">
              <w:rPr>
                <w:rFonts w:ascii="Garamond" w:hAnsi="Garamond"/>
              </w:rPr>
              <w:t>Toegestaan, bruikbaar</w:t>
            </w:r>
          </w:p>
        </w:tc>
      </w:tr>
    </w:tbl>
    <w:p w:rsidR="00090512" w:rsidRPr="00544DC6" w:rsidRDefault="00090512" w:rsidP="00317B99">
      <w:pPr>
        <w:jc w:val="both"/>
        <w:rPr>
          <w:rFonts w:ascii="Garamond" w:hAnsi="Garamond"/>
        </w:rPr>
      </w:pPr>
    </w:p>
    <w:p w:rsidR="0082037C" w:rsidRPr="00544DC6" w:rsidRDefault="004824A0" w:rsidP="00E52D78">
      <w:pPr>
        <w:jc w:val="both"/>
        <w:rPr>
          <w:rFonts w:ascii="Garamond" w:hAnsi="Garamond"/>
        </w:rPr>
      </w:pPr>
      <w:r w:rsidRPr="00544DC6">
        <w:rPr>
          <w:rFonts w:ascii="Garamond" w:hAnsi="Garamond"/>
        </w:rPr>
        <w:t xml:space="preserve">De vraag die voor de volgende katern </w:t>
      </w:r>
      <w:r w:rsidR="00941B04" w:rsidRPr="00544DC6">
        <w:rPr>
          <w:rFonts w:ascii="Garamond" w:hAnsi="Garamond"/>
        </w:rPr>
        <w:t>resteert,</w:t>
      </w:r>
      <w:r w:rsidRPr="00544DC6">
        <w:rPr>
          <w:rFonts w:ascii="Garamond" w:hAnsi="Garamond"/>
        </w:rPr>
        <w:t xml:space="preserve"> is de vraag in hoeverre er momenteel gebruik gemaakt wordt van het bovenstaande instrumentarium in het bevorderen van de opkomst van innovatieve aandrijftechniek en in het aanmoedigen tot het aanbieden met wielnaafmotoren. </w:t>
      </w:r>
    </w:p>
    <w:p w:rsidR="00403F20" w:rsidRPr="00544DC6" w:rsidRDefault="00403F20" w:rsidP="00E52D78">
      <w:pPr>
        <w:pStyle w:val="Title"/>
        <w:tabs>
          <w:tab w:val="left" w:pos="1256"/>
        </w:tabs>
        <w:jc w:val="both"/>
        <w:rPr>
          <w:rFonts w:cs="Times New Roman"/>
          <w:sz w:val="28"/>
          <w:szCs w:val="28"/>
        </w:rPr>
        <w:sectPr w:rsidR="00403F20" w:rsidRPr="00544DC6" w:rsidSect="0050236E">
          <w:footerReference w:type="default" r:id="rId63"/>
          <w:pgSz w:w="11906" w:h="16838"/>
          <w:pgMar w:top="1417" w:right="1417" w:bottom="1417" w:left="1417" w:header="708" w:footer="708" w:gutter="0"/>
          <w:cols w:space="708"/>
          <w:docGrid w:linePitch="360"/>
        </w:sectPr>
      </w:pPr>
    </w:p>
    <w:p w:rsidR="00940499" w:rsidRPr="00544DC6" w:rsidRDefault="00940499" w:rsidP="00E52D78">
      <w:pPr>
        <w:pStyle w:val="Title"/>
        <w:tabs>
          <w:tab w:val="left" w:pos="1256"/>
        </w:tabs>
        <w:jc w:val="both"/>
        <w:rPr>
          <w:rFonts w:cs="Times New Roman"/>
          <w:sz w:val="28"/>
          <w:szCs w:val="28"/>
        </w:rPr>
      </w:pPr>
    </w:p>
    <w:p w:rsidR="00940499" w:rsidRPr="00544DC6" w:rsidRDefault="00940499" w:rsidP="00940499">
      <w:pPr>
        <w:pStyle w:val="Subtitle"/>
        <w:rPr>
          <w:rFonts w:ascii="Garamond" w:hAnsi="Garamond" w:cs="Times New Roman"/>
          <w:sz w:val="28"/>
          <w:szCs w:val="28"/>
        </w:rPr>
      </w:pPr>
    </w:p>
    <w:p w:rsidR="00940499" w:rsidRPr="00544DC6" w:rsidRDefault="00940499" w:rsidP="00940499">
      <w:pPr>
        <w:pStyle w:val="Subtitle"/>
        <w:rPr>
          <w:rFonts w:ascii="Garamond" w:hAnsi="Garamond" w:cs="Times New Roman"/>
          <w:sz w:val="28"/>
          <w:szCs w:val="28"/>
        </w:rPr>
      </w:pPr>
    </w:p>
    <w:p w:rsidR="00940499" w:rsidRPr="00544DC6" w:rsidRDefault="00940499" w:rsidP="00940499">
      <w:pPr>
        <w:pStyle w:val="Subtitle"/>
        <w:rPr>
          <w:rFonts w:ascii="Garamond" w:hAnsi="Garamond" w:cs="Times New Roman"/>
          <w:sz w:val="28"/>
          <w:szCs w:val="28"/>
        </w:rPr>
      </w:pPr>
    </w:p>
    <w:p w:rsidR="00940499" w:rsidRPr="00544DC6" w:rsidRDefault="00940499" w:rsidP="00940499">
      <w:pPr>
        <w:pStyle w:val="Subtitle"/>
        <w:rPr>
          <w:rFonts w:ascii="Garamond" w:hAnsi="Garamond" w:cs="Times New Roman"/>
          <w:sz w:val="28"/>
          <w:szCs w:val="28"/>
        </w:rPr>
      </w:pPr>
      <w:r w:rsidRPr="00544DC6">
        <w:rPr>
          <w:rFonts w:ascii="Garamond" w:hAnsi="Garamond" w:cs="Times New Roman"/>
          <w:sz w:val="28"/>
          <w:szCs w:val="28"/>
        </w:rPr>
        <w:t>DEEL D</w:t>
      </w:r>
    </w:p>
    <w:p w:rsidR="00940499" w:rsidRPr="00544DC6" w:rsidRDefault="00940499" w:rsidP="00940499">
      <w:pPr>
        <w:pStyle w:val="Subtitle"/>
        <w:rPr>
          <w:rFonts w:ascii="Garamond" w:hAnsi="Garamond" w:cs="Times New Roman"/>
          <w:sz w:val="28"/>
          <w:szCs w:val="28"/>
        </w:rPr>
      </w:pPr>
    </w:p>
    <w:p w:rsidR="00940499" w:rsidRPr="00544DC6" w:rsidRDefault="00940499" w:rsidP="00940499">
      <w:pPr>
        <w:pStyle w:val="Subtitle"/>
        <w:rPr>
          <w:rFonts w:ascii="Garamond" w:hAnsi="Garamond" w:cs="Times New Roman"/>
          <w:sz w:val="28"/>
          <w:szCs w:val="28"/>
        </w:rPr>
      </w:pPr>
      <w:r w:rsidRPr="00544DC6">
        <w:rPr>
          <w:rFonts w:ascii="Garamond" w:hAnsi="Garamond" w:cs="Times New Roman"/>
          <w:sz w:val="28"/>
          <w:szCs w:val="28"/>
        </w:rPr>
        <w:t>BEHANDELING VAN DE CASUS</w:t>
      </w:r>
    </w:p>
    <w:p w:rsidR="00940499" w:rsidRPr="00544DC6" w:rsidRDefault="00940499" w:rsidP="00940499">
      <w:pPr>
        <w:pStyle w:val="Subtitle"/>
        <w:rPr>
          <w:rFonts w:ascii="Garamond" w:hAnsi="Garamond" w:cs="Times New Roman"/>
          <w:sz w:val="28"/>
          <w:szCs w:val="28"/>
        </w:rPr>
      </w:pPr>
    </w:p>
    <w:p w:rsidR="00940499" w:rsidRPr="00544DC6" w:rsidRDefault="00940499" w:rsidP="00940499">
      <w:pPr>
        <w:pStyle w:val="Subtitle"/>
        <w:pBdr>
          <w:bottom w:val="single" w:sz="4" w:space="1" w:color="auto"/>
        </w:pBdr>
        <w:rPr>
          <w:rFonts w:ascii="Garamond" w:hAnsi="Garamond" w:cs="Times New Roman"/>
          <w:sz w:val="28"/>
          <w:szCs w:val="28"/>
        </w:rPr>
      </w:pPr>
      <w:r w:rsidRPr="00544DC6">
        <w:rPr>
          <w:rFonts w:ascii="Garamond" w:hAnsi="Garamond" w:cs="Times New Roman"/>
          <w:sz w:val="28"/>
          <w:szCs w:val="28"/>
        </w:rPr>
        <w:t xml:space="preserve">Over toepassing van Innovatiegericht inkopen in het openbaar vervoer en </w:t>
      </w:r>
      <w:r w:rsidR="00243B4B" w:rsidRPr="00544DC6">
        <w:rPr>
          <w:rFonts w:ascii="Garamond" w:hAnsi="Garamond" w:cs="Times New Roman"/>
          <w:sz w:val="28"/>
          <w:szCs w:val="28"/>
        </w:rPr>
        <w:t>ten behoeve</w:t>
      </w:r>
      <w:r w:rsidR="006B5AC1" w:rsidRPr="00544DC6">
        <w:rPr>
          <w:rFonts w:ascii="Garamond" w:hAnsi="Garamond" w:cs="Times New Roman"/>
          <w:sz w:val="28"/>
          <w:szCs w:val="28"/>
        </w:rPr>
        <w:t xml:space="preserve"> van wielnaafmotor gedreven bussen</w:t>
      </w:r>
    </w:p>
    <w:p w:rsidR="00940499" w:rsidRPr="00544DC6" w:rsidRDefault="00940499" w:rsidP="00940499">
      <w:pPr>
        <w:pStyle w:val="Subtitle"/>
        <w:pBdr>
          <w:bottom w:val="single" w:sz="4" w:space="1" w:color="auto"/>
        </w:pBdr>
        <w:rPr>
          <w:rFonts w:ascii="Garamond" w:hAnsi="Garamond" w:cs="Times New Roman"/>
          <w:sz w:val="28"/>
          <w:szCs w:val="28"/>
        </w:rPr>
      </w:pPr>
    </w:p>
    <w:p w:rsidR="00940499" w:rsidRPr="00544DC6" w:rsidRDefault="00940499" w:rsidP="00940499">
      <w:pPr>
        <w:pStyle w:val="Subtitle"/>
        <w:rPr>
          <w:rFonts w:ascii="Garamond" w:hAnsi="Garamond" w:cs="Times New Roman"/>
          <w:sz w:val="28"/>
          <w:szCs w:val="28"/>
        </w:rPr>
      </w:pPr>
    </w:p>
    <w:p w:rsidR="00940499" w:rsidRPr="00544DC6" w:rsidRDefault="00940499" w:rsidP="00940499">
      <w:pPr>
        <w:pStyle w:val="Subtitle"/>
        <w:rPr>
          <w:rFonts w:ascii="Garamond" w:hAnsi="Garamond" w:cs="Times New Roman"/>
          <w:sz w:val="28"/>
          <w:szCs w:val="28"/>
        </w:rPr>
      </w:pPr>
    </w:p>
    <w:p w:rsidR="00940499" w:rsidRPr="00544DC6" w:rsidRDefault="00690ED8" w:rsidP="00940499">
      <w:pPr>
        <w:pStyle w:val="Subtitle"/>
        <w:rPr>
          <w:rFonts w:ascii="Garamond" w:hAnsi="Garamond" w:cs="Times New Roman"/>
          <w:sz w:val="28"/>
          <w:szCs w:val="28"/>
        </w:rPr>
      </w:pPr>
      <w:r>
        <w:rPr>
          <w:rFonts w:ascii="Garamond" w:hAnsi="Garamond" w:cs="Times New Roman"/>
          <w:noProof/>
          <w:sz w:val="28"/>
          <w:szCs w:val="28"/>
          <w:lang w:val="en-US" w:eastAsia="en-US"/>
        </w:rPr>
        <w:pict>
          <v:shape id="_x0000_s1173" type="#_x0000_t202" style="position:absolute;left:0;text-align:left;margin-left:303.25pt;margin-top:212.1pt;width:35.1pt;height:34.95pt;z-index:251670016;mso-width-relative:margin;mso-height-relative:margin" filled="f" stroked="f" strokecolor="white">
            <v:textbox style="mso-next-textbox:#_x0000_s1173;mso-fit-shape-to-text:t">
              <w:txbxContent>
                <w:p w:rsidR="00565BA2" w:rsidRPr="00D25FE6" w:rsidRDefault="00565BA2" w:rsidP="00D25FE6">
                  <w:pPr>
                    <w:rPr>
                      <w:rFonts w:ascii="Garamond" w:hAnsi="Garamond"/>
                      <w:sz w:val="48"/>
                      <w:lang w:val="en-US"/>
                    </w:rPr>
                  </w:pPr>
                  <w:r w:rsidRPr="00D25FE6">
                    <w:rPr>
                      <w:rFonts w:ascii="Garamond" w:hAnsi="Garamond"/>
                      <w:sz w:val="48"/>
                      <w:lang w:val="en-US"/>
                    </w:rPr>
                    <w:t>D</w:t>
                  </w:r>
                </w:p>
              </w:txbxContent>
            </v:textbox>
          </v:shape>
        </w:pict>
      </w:r>
      <w:r>
        <w:rPr>
          <w:rFonts w:ascii="Garamond" w:hAnsi="Garamond" w:cs="Times New Roman"/>
          <w:noProof/>
          <w:sz w:val="28"/>
          <w:szCs w:val="28"/>
          <w:lang w:val="en-US" w:eastAsia="en-US"/>
        </w:rPr>
        <w:pict>
          <v:shape id="_x0000_s1172" type="#_x0000_t202" style="position:absolute;left:0;text-align:left;margin-left:228.35pt;margin-top:231.7pt;width:35.1pt;height:34.95pt;z-index:251668992;mso-width-relative:margin;mso-height-relative:margin" filled="f" stroked="f" strokecolor="white">
            <v:textbox style="mso-next-textbox:#_x0000_s1172;mso-fit-shape-to-text:t">
              <w:txbxContent>
                <w:p w:rsidR="00565BA2" w:rsidRPr="00D25FE6" w:rsidRDefault="00565BA2" w:rsidP="00D25FE6">
                  <w:pPr>
                    <w:rPr>
                      <w:rFonts w:ascii="Garamond" w:hAnsi="Garamond"/>
                      <w:sz w:val="48"/>
                      <w:lang w:val="en-US"/>
                    </w:rPr>
                  </w:pPr>
                  <w:r w:rsidRPr="00D25FE6">
                    <w:rPr>
                      <w:rFonts w:ascii="Garamond" w:hAnsi="Garamond"/>
                      <w:sz w:val="48"/>
                      <w:lang w:val="en-US"/>
                    </w:rPr>
                    <w:t>C</w:t>
                  </w:r>
                </w:p>
              </w:txbxContent>
            </v:textbox>
          </v:shape>
        </w:pict>
      </w:r>
      <w:r>
        <w:rPr>
          <w:rFonts w:ascii="Garamond" w:hAnsi="Garamond" w:cs="Times New Roman"/>
          <w:noProof/>
          <w:sz w:val="28"/>
          <w:szCs w:val="28"/>
          <w:lang w:val="en-US" w:eastAsia="en-US"/>
        </w:rPr>
        <w:pict>
          <v:shape id="_x0000_s1171" type="#_x0000_t202" style="position:absolute;left:0;text-align:left;margin-left:156.85pt;margin-top:273.45pt;width:35.1pt;height:34.95pt;z-index:251667968;mso-width-relative:margin;mso-height-relative:margin" filled="f" stroked="f" strokecolor="white">
            <v:textbox style="mso-next-textbox:#_x0000_s1171;mso-fit-shape-to-text:t">
              <w:txbxContent>
                <w:p w:rsidR="00565BA2" w:rsidRPr="00D25FE6" w:rsidRDefault="00565BA2" w:rsidP="00D25FE6">
                  <w:pPr>
                    <w:rPr>
                      <w:rFonts w:ascii="Garamond" w:hAnsi="Garamond"/>
                      <w:sz w:val="48"/>
                      <w:lang w:val="en-US"/>
                    </w:rPr>
                  </w:pPr>
                  <w:r w:rsidRPr="00D25FE6">
                    <w:rPr>
                      <w:rFonts w:ascii="Garamond" w:hAnsi="Garamond"/>
                      <w:sz w:val="48"/>
                      <w:lang w:val="en-US"/>
                    </w:rPr>
                    <w:t>B</w:t>
                  </w:r>
                </w:p>
              </w:txbxContent>
            </v:textbox>
          </v:shape>
        </w:pict>
      </w:r>
      <w:r>
        <w:rPr>
          <w:rFonts w:ascii="Garamond" w:hAnsi="Garamond" w:cs="Times New Roman"/>
          <w:noProof/>
          <w:sz w:val="28"/>
          <w:szCs w:val="28"/>
          <w:lang w:val="en-US" w:eastAsia="en-US"/>
        </w:rPr>
        <w:pict>
          <v:shape id="_x0000_s1170" type="#_x0000_t202" style="position:absolute;left:0;text-align:left;margin-left:89.35pt;margin-top:323.3pt;width:35.1pt;height:34.95pt;z-index:251666944;mso-width-relative:margin;mso-height-relative:margin" filled="f" stroked="f" strokecolor="white">
            <v:textbox style="mso-next-textbox:#_x0000_s1170;mso-fit-shape-to-text:t">
              <w:txbxContent>
                <w:p w:rsidR="00565BA2" w:rsidRPr="00D25FE6" w:rsidRDefault="00565BA2" w:rsidP="00D25FE6">
                  <w:pPr>
                    <w:rPr>
                      <w:rFonts w:ascii="Garamond" w:hAnsi="Garamond"/>
                      <w:sz w:val="48"/>
                      <w:lang w:val="en-US"/>
                    </w:rPr>
                  </w:pPr>
                  <w:r w:rsidRPr="00D25FE6">
                    <w:rPr>
                      <w:rFonts w:ascii="Garamond" w:hAnsi="Garamond"/>
                      <w:sz w:val="48"/>
                      <w:lang w:val="en-US"/>
                    </w:rPr>
                    <w:t>A</w:t>
                  </w:r>
                </w:p>
              </w:txbxContent>
            </v:textbox>
          </v:shape>
        </w:pict>
      </w:r>
      <w:r>
        <w:rPr>
          <w:rFonts w:ascii="Garamond" w:hAnsi="Garamond" w:cs="Times New Roman"/>
          <w:noProof/>
          <w:sz w:val="28"/>
          <w:szCs w:val="28"/>
          <w:lang w:val="en-US" w:eastAsia="en-US"/>
        </w:rPr>
        <w:pict>
          <v:shape id="_x0000_s1174" type="#_x0000_t202" style="position:absolute;left:0;text-align:left;margin-left:381.15pt;margin-top:199.3pt;width:35.1pt;height:34.95pt;z-index:251671040;mso-width-relative:margin;mso-height-relative:margin" filled="f" stroked="f" strokecolor="white">
            <v:textbox style="mso-next-textbox:#_x0000_s1174;mso-fit-shape-to-text:t">
              <w:txbxContent>
                <w:p w:rsidR="00565BA2" w:rsidRPr="00D25FE6" w:rsidRDefault="00565BA2" w:rsidP="00D25FE6">
                  <w:pPr>
                    <w:rPr>
                      <w:rFonts w:ascii="Garamond" w:hAnsi="Garamond"/>
                      <w:sz w:val="48"/>
                      <w:lang w:val="en-US"/>
                    </w:rPr>
                  </w:pPr>
                  <w:r w:rsidRPr="00D25FE6">
                    <w:rPr>
                      <w:rFonts w:ascii="Garamond" w:hAnsi="Garamond"/>
                      <w:sz w:val="48"/>
                      <w:lang w:val="en-US"/>
                    </w:rPr>
                    <w:t>E</w:t>
                  </w:r>
                </w:p>
              </w:txbxContent>
            </v:textbox>
          </v:shape>
        </w:pict>
      </w:r>
    </w:p>
    <w:p w:rsidR="00940499" w:rsidRPr="00544DC6" w:rsidRDefault="00940499" w:rsidP="00940499">
      <w:pPr>
        <w:pStyle w:val="Subtitle"/>
        <w:rPr>
          <w:rFonts w:ascii="Garamond" w:hAnsi="Garamond" w:cs="Times New Roman"/>
          <w:sz w:val="28"/>
          <w:szCs w:val="28"/>
        </w:rPr>
      </w:pPr>
    </w:p>
    <w:p w:rsidR="00940499" w:rsidRPr="00544DC6" w:rsidRDefault="00940499" w:rsidP="00940499">
      <w:pPr>
        <w:pStyle w:val="Subtitle"/>
        <w:rPr>
          <w:rFonts w:ascii="Garamond" w:hAnsi="Garamond" w:cs="Times New Roman"/>
          <w:sz w:val="28"/>
          <w:szCs w:val="28"/>
        </w:rPr>
      </w:pPr>
    </w:p>
    <w:p w:rsidR="00940499" w:rsidRPr="00544DC6" w:rsidRDefault="007C6B54" w:rsidP="00940499">
      <w:pPr>
        <w:pStyle w:val="Subtitle"/>
        <w:rPr>
          <w:rFonts w:ascii="Garamond" w:hAnsi="Garamond" w:cs="Times New Roman"/>
          <w:sz w:val="28"/>
          <w:szCs w:val="28"/>
        </w:rPr>
      </w:pPr>
      <w:r w:rsidRPr="00544DC6">
        <w:rPr>
          <w:rFonts w:ascii="Garamond" w:hAnsi="Garamond" w:cs="Times New Roman"/>
          <w:noProof/>
          <w:sz w:val="28"/>
          <w:szCs w:val="28"/>
          <w:lang w:val="en-US" w:eastAsia="en-US"/>
        </w:rPr>
        <w:drawing>
          <wp:anchor distT="0" distB="0" distL="114300" distR="114300" simplePos="0" relativeHeight="251647488" behindDoc="1" locked="0" layoutInCell="1" allowOverlap="1">
            <wp:simplePos x="0" y="0"/>
            <wp:positionH relativeFrom="column">
              <wp:posOffset>548005</wp:posOffset>
            </wp:positionH>
            <wp:positionV relativeFrom="paragraph">
              <wp:posOffset>55245</wp:posOffset>
            </wp:positionV>
            <wp:extent cx="5497195" cy="4285615"/>
            <wp:effectExtent l="19050" t="0" r="8255" b="0"/>
            <wp:wrapNone/>
            <wp:docPr id="125" name="Diagra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1"/>
                    <pic:cNvPicPr>
                      <a:picLocks noChangeArrowheads="1"/>
                    </pic:cNvPicPr>
                  </pic:nvPicPr>
                  <pic:blipFill>
                    <a:blip r:embed="rId38" cstate="print"/>
                    <a:srcRect t="-12543" b="-12543"/>
                    <a:stretch>
                      <a:fillRect/>
                    </a:stretch>
                  </pic:blipFill>
                  <pic:spPr bwMode="auto">
                    <a:xfrm>
                      <a:off x="0" y="0"/>
                      <a:ext cx="5497195" cy="4285615"/>
                    </a:xfrm>
                    <a:prstGeom prst="rect">
                      <a:avLst/>
                    </a:prstGeom>
                    <a:noFill/>
                    <a:ln w="9525">
                      <a:noFill/>
                      <a:miter lim="800000"/>
                      <a:headEnd/>
                      <a:tailEnd/>
                    </a:ln>
                  </pic:spPr>
                </pic:pic>
              </a:graphicData>
            </a:graphic>
          </wp:anchor>
        </w:drawing>
      </w:r>
    </w:p>
    <w:p w:rsidR="00940499" w:rsidRPr="00544DC6" w:rsidRDefault="00690ED8" w:rsidP="00940499">
      <w:pPr>
        <w:pStyle w:val="Subtitle"/>
        <w:rPr>
          <w:rFonts w:ascii="Garamond" w:hAnsi="Garamond" w:cs="Times New Roman"/>
          <w:sz w:val="28"/>
          <w:szCs w:val="28"/>
        </w:rPr>
      </w:pPr>
      <w:r>
        <w:rPr>
          <w:rFonts w:ascii="Garamond" w:hAnsi="Garamond" w:cs="Times New Roman"/>
          <w:noProof/>
          <w:sz w:val="28"/>
          <w:szCs w:val="28"/>
          <w:lang w:val="en-US" w:eastAsia="en-US"/>
        </w:rPr>
        <w:pict>
          <v:shape id="_x0000_s1150" type="#_x0000_t67" style="position:absolute;left:0;text-align:left;margin-left:275.75pt;margin-top:0;width:50.25pt;height:86.25pt;z-index:-251667968" fillcolor="black" strokecolor="#f2f2f2" strokeweight="3pt">
            <v:shadow on="t" type="perspective" color="#7f7f7f" opacity=".5" offset="1pt" offset2="-1pt"/>
            <v:textbox style="layout-flow:vertical-ideographic"/>
          </v:shape>
        </w:pict>
      </w:r>
    </w:p>
    <w:p w:rsidR="00940499" w:rsidRPr="00544DC6" w:rsidRDefault="00940499" w:rsidP="00940499">
      <w:pPr>
        <w:pStyle w:val="Subtitle"/>
        <w:rPr>
          <w:rFonts w:ascii="Garamond" w:hAnsi="Garamond" w:cs="Times New Roman"/>
          <w:sz w:val="28"/>
          <w:szCs w:val="28"/>
        </w:rPr>
      </w:pPr>
    </w:p>
    <w:p w:rsidR="00940499" w:rsidRPr="00544DC6" w:rsidRDefault="00940499" w:rsidP="00940499">
      <w:pPr>
        <w:pStyle w:val="Subtitle"/>
        <w:rPr>
          <w:rFonts w:ascii="Garamond" w:hAnsi="Garamond" w:cs="Times New Roman"/>
          <w:sz w:val="28"/>
          <w:szCs w:val="28"/>
        </w:rPr>
      </w:pPr>
    </w:p>
    <w:p w:rsidR="00940499" w:rsidRPr="00544DC6" w:rsidRDefault="00940499" w:rsidP="00940499">
      <w:pPr>
        <w:pStyle w:val="Subtitle"/>
        <w:rPr>
          <w:rFonts w:ascii="Garamond" w:hAnsi="Garamond" w:cs="Times New Roman"/>
          <w:sz w:val="28"/>
          <w:szCs w:val="28"/>
        </w:rPr>
      </w:pPr>
      <w:r w:rsidRPr="00544DC6">
        <w:rPr>
          <w:rFonts w:ascii="Garamond" w:hAnsi="Garamond" w:cs="Times New Roman"/>
          <w:sz w:val="28"/>
          <w:szCs w:val="28"/>
        </w:rPr>
        <w:tab/>
      </w:r>
    </w:p>
    <w:p w:rsidR="00940499" w:rsidRPr="00544DC6" w:rsidRDefault="00940499" w:rsidP="00940499">
      <w:pPr>
        <w:pStyle w:val="Subtitle"/>
        <w:rPr>
          <w:rFonts w:ascii="Garamond" w:hAnsi="Garamond" w:cs="Times New Roman"/>
          <w:sz w:val="28"/>
          <w:szCs w:val="28"/>
        </w:rPr>
      </w:pPr>
    </w:p>
    <w:p w:rsidR="00940499" w:rsidRPr="00544DC6" w:rsidRDefault="00940499" w:rsidP="00940499">
      <w:pPr>
        <w:pStyle w:val="Subtitle"/>
        <w:tabs>
          <w:tab w:val="left" w:pos="2373"/>
        </w:tabs>
        <w:jc w:val="left"/>
        <w:rPr>
          <w:rFonts w:ascii="Garamond" w:hAnsi="Garamond" w:cs="Times New Roman"/>
          <w:sz w:val="28"/>
          <w:szCs w:val="28"/>
        </w:rPr>
      </w:pPr>
      <w:r w:rsidRPr="00544DC6">
        <w:rPr>
          <w:rFonts w:ascii="Garamond" w:hAnsi="Garamond" w:cs="Times New Roman"/>
          <w:sz w:val="28"/>
          <w:szCs w:val="28"/>
        </w:rPr>
        <w:tab/>
      </w:r>
    </w:p>
    <w:p w:rsidR="00940499" w:rsidRPr="00544DC6" w:rsidRDefault="00940499" w:rsidP="00940499">
      <w:pPr>
        <w:pStyle w:val="Subtitle"/>
        <w:rPr>
          <w:rFonts w:ascii="Garamond" w:hAnsi="Garamond" w:cs="Times New Roman"/>
          <w:sz w:val="28"/>
          <w:szCs w:val="28"/>
        </w:rPr>
      </w:pPr>
    </w:p>
    <w:p w:rsidR="00940499" w:rsidRPr="00544DC6" w:rsidRDefault="00940499" w:rsidP="00940499">
      <w:pPr>
        <w:pStyle w:val="Subtitle"/>
        <w:rPr>
          <w:rFonts w:ascii="Garamond" w:hAnsi="Garamond" w:cs="Times New Roman"/>
          <w:sz w:val="28"/>
          <w:szCs w:val="28"/>
        </w:rPr>
      </w:pPr>
    </w:p>
    <w:p w:rsidR="00940499" w:rsidRPr="00544DC6" w:rsidRDefault="00940499" w:rsidP="00940499">
      <w:pPr>
        <w:pStyle w:val="Subtitle"/>
        <w:rPr>
          <w:rFonts w:ascii="Garamond" w:hAnsi="Garamond" w:cs="Times New Roman"/>
          <w:sz w:val="28"/>
          <w:szCs w:val="28"/>
        </w:rPr>
      </w:pPr>
    </w:p>
    <w:p w:rsidR="00940499" w:rsidRPr="00544DC6" w:rsidRDefault="00940499" w:rsidP="00940499">
      <w:pPr>
        <w:pStyle w:val="Subtitle"/>
        <w:rPr>
          <w:rFonts w:ascii="Garamond" w:hAnsi="Garamond" w:cs="Times New Roman"/>
          <w:sz w:val="28"/>
          <w:szCs w:val="28"/>
        </w:rPr>
      </w:pPr>
    </w:p>
    <w:p w:rsidR="00B86F57" w:rsidRPr="00544DC6" w:rsidRDefault="00940499" w:rsidP="00B86F57">
      <w:pPr>
        <w:numPr>
          <w:ilvl w:val="0"/>
          <w:numId w:val="1"/>
        </w:numPr>
        <w:pBdr>
          <w:top w:val="single" w:sz="4" w:space="1" w:color="auto"/>
          <w:bottom w:val="single" w:sz="4" w:space="1" w:color="auto"/>
        </w:pBdr>
        <w:spacing w:line="360" w:lineRule="auto"/>
        <w:jc w:val="center"/>
        <w:outlineLvl w:val="0"/>
        <w:rPr>
          <w:rFonts w:ascii="Garamond" w:hAnsi="Garamond"/>
          <w:b/>
          <w:bCs/>
        </w:rPr>
      </w:pPr>
      <w:r w:rsidRPr="00544DC6">
        <w:rPr>
          <w:rFonts w:ascii="Garamond" w:hAnsi="Garamond"/>
        </w:rPr>
        <w:br w:type="page"/>
      </w:r>
      <w:r w:rsidR="0026748E" w:rsidRPr="00544DC6">
        <w:rPr>
          <w:rFonts w:ascii="Garamond" w:hAnsi="Garamond"/>
        </w:rPr>
        <w:lastRenderedPageBreak/>
        <w:br w:type="page"/>
      </w:r>
      <w:r w:rsidR="00B86F57" w:rsidRPr="00544DC6">
        <w:rPr>
          <w:rFonts w:ascii="Garamond" w:hAnsi="Garamond"/>
          <w:b/>
          <w:bCs/>
        </w:rPr>
        <w:lastRenderedPageBreak/>
        <w:t>Introductie Deel D</w:t>
      </w:r>
    </w:p>
    <w:p w:rsidR="00B86F57" w:rsidRPr="00544DC6" w:rsidRDefault="00B86F57" w:rsidP="00B86F57">
      <w:pPr>
        <w:spacing w:line="360" w:lineRule="auto"/>
        <w:jc w:val="both"/>
        <w:rPr>
          <w:rFonts w:ascii="Garamond" w:hAnsi="Garamond"/>
        </w:rPr>
      </w:pPr>
    </w:p>
    <w:p w:rsidR="006D776A" w:rsidRPr="00544DC6" w:rsidRDefault="006D776A" w:rsidP="00E52D78">
      <w:pPr>
        <w:spacing w:line="360" w:lineRule="auto"/>
        <w:jc w:val="both"/>
        <w:outlineLvl w:val="0"/>
        <w:rPr>
          <w:rFonts w:ascii="Garamond" w:hAnsi="Garamond"/>
        </w:rPr>
      </w:pPr>
      <w:r w:rsidRPr="00544DC6">
        <w:rPr>
          <w:rFonts w:ascii="Garamond" w:hAnsi="Garamond"/>
        </w:rPr>
        <w:t>In de vorige katern hebben we al kennis kunnen nemen van de eigen</w:t>
      </w:r>
      <w:r w:rsidR="009016D3" w:rsidRPr="00544DC6">
        <w:rPr>
          <w:rFonts w:ascii="Garamond" w:hAnsi="Garamond"/>
        </w:rPr>
        <w:t>schappen</w:t>
      </w:r>
      <w:r w:rsidRPr="00544DC6">
        <w:rPr>
          <w:rFonts w:ascii="Garamond" w:hAnsi="Garamond"/>
        </w:rPr>
        <w:t xml:space="preserve"> van de </w:t>
      </w:r>
      <w:proofErr w:type="spellStart"/>
      <w:r w:rsidRPr="00544DC6">
        <w:rPr>
          <w:rFonts w:ascii="Garamond" w:hAnsi="Garamond"/>
        </w:rPr>
        <w:t>wielnaafmotoraandrijving</w:t>
      </w:r>
      <w:proofErr w:type="spellEnd"/>
      <w:r w:rsidRPr="00544DC6">
        <w:rPr>
          <w:rFonts w:ascii="Garamond" w:hAnsi="Garamond"/>
        </w:rPr>
        <w:t xml:space="preserve">, van de maatschappelijke waarden en publieke belangen die zij kan bedienen en van de mate waarin de opkomst van de wielnaafmotor afgedwongen kan worden </w:t>
      </w:r>
      <w:proofErr w:type="gramStart"/>
      <w:r w:rsidRPr="00544DC6">
        <w:rPr>
          <w:rFonts w:ascii="Garamond" w:hAnsi="Garamond"/>
        </w:rPr>
        <w:t>middels</w:t>
      </w:r>
      <w:proofErr w:type="gramEnd"/>
      <w:r w:rsidRPr="00544DC6">
        <w:rPr>
          <w:rFonts w:ascii="Garamond" w:hAnsi="Garamond"/>
        </w:rPr>
        <w:t xml:space="preserve"> gebruik van het instrumentarium voor innovatiegericht inkopen. In dit katern rest de vraag in hoeverre dit instrumentarium daadwerkelijk gebruikt wordt binnen het openbaar vervoer. </w:t>
      </w:r>
    </w:p>
    <w:p w:rsidR="006D776A" w:rsidRPr="00544DC6" w:rsidRDefault="006D776A" w:rsidP="00E52D78">
      <w:pPr>
        <w:spacing w:line="360" w:lineRule="auto"/>
        <w:jc w:val="both"/>
        <w:outlineLvl w:val="0"/>
        <w:rPr>
          <w:rFonts w:ascii="Garamond" w:hAnsi="Garamond"/>
        </w:rPr>
      </w:pPr>
    </w:p>
    <w:p w:rsidR="009016D3" w:rsidRPr="00544DC6" w:rsidRDefault="006D776A" w:rsidP="00E52D78">
      <w:pPr>
        <w:spacing w:line="360" w:lineRule="auto"/>
        <w:jc w:val="both"/>
        <w:outlineLvl w:val="0"/>
        <w:rPr>
          <w:rFonts w:ascii="Garamond" w:hAnsi="Garamond"/>
        </w:rPr>
      </w:pPr>
      <w:r w:rsidRPr="00544DC6">
        <w:rPr>
          <w:rFonts w:ascii="Garamond" w:hAnsi="Garamond"/>
        </w:rPr>
        <w:t xml:space="preserve">In het bijzonder is hierbij de vraag </w:t>
      </w:r>
      <w:r w:rsidR="009016D3" w:rsidRPr="00544DC6">
        <w:rPr>
          <w:rFonts w:ascii="Garamond" w:hAnsi="Garamond"/>
        </w:rPr>
        <w:t xml:space="preserve">relevant in hoeverre, </w:t>
      </w:r>
      <w:r w:rsidRPr="00544DC6">
        <w:rPr>
          <w:rFonts w:ascii="Garamond" w:hAnsi="Garamond"/>
        </w:rPr>
        <w:t>binnen de huidige aanbestedingen</w:t>
      </w:r>
      <w:r w:rsidR="009016D3" w:rsidRPr="00544DC6">
        <w:rPr>
          <w:rFonts w:ascii="Garamond" w:hAnsi="Garamond"/>
        </w:rPr>
        <w:t>,</w:t>
      </w:r>
      <w:r w:rsidRPr="00544DC6">
        <w:rPr>
          <w:rFonts w:ascii="Garamond" w:hAnsi="Garamond"/>
        </w:rPr>
        <w:t xml:space="preserve"> </w:t>
      </w:r>
      <w:r w:rsidR="00587A3C" w:rsidRPr="00544DC6">
        <w:rPr>
          <w:rFonts w:ascii="Garamond" w:hAnsi="Garamond"/>
        </w:rPr>
        <w:t xml:space="preserve">vervoerders </w:t>
      </w:r>
      <w:r w:rsidRPr="00544DC6">
        <w:rPr>
          <w:rFonts w:ascii="Garamond" w:hAnsi="Garamond"/>
        </w:rPr>
        <w:t>al word</w:t>
      </w:r>
      <w:r w:rsidR="00587A3C" w:rsidRPr="00544DC6">
        <w:rPr>
          <w:rFonts w:ascii="Garamond" w:hAnsi="Garamond"/>
        </w:rPr>
        <w:t>en</w:t>
      </w:r>
      <w:r w:rsidRPr="00544DC6">
        <w:rPr>
          <w:rFonts w:ascii="Garamond" w:hAnsi="Garamond"/>
        </w:rPr>
        <w:t xml:space="preserve"> gedwongen of word</w:t>
      </w:r>
      <w:r w:rsidR="00587A3C" w:rsidRPr="00544DC6">
        <w:rPr>
          <w:rFonts w:ascii="Garamond" w:hAnsi="Garamond"/>
        </w:rPr>
        <w:t>en</w:t>
      </w:r>
      <w:r w:rsidRPr="00544DC6">
        <w:rPr>
          <w:rFonts w:ascii="Garamond" w:hAnsi="Garamond"/>
        </w:rPr>
        <w:t xml:space="preserve"> gestimuleerd </w:t>
      </w:r>
      <w:r w:rsidR="00587A3C" w:rsidRPr="00544DC6">
        <w:rPr>
          <w:rFonts w:ascii="Garamond" w:hAnsi="Garamond"/>
        </w:rPr>
        <w:t xml:space="preserve">om bij inschrijving voertuigen aan te bieden met </w:t>
      </w:r>
      <w:r w:rsidR="00082E25" w:rsidRPr="00544DC6">
        <w:rPr>
          <w:rFonts w:ascii="Garamond" w:hAnsi="Garamond"/>
        </w:rPr>
        <w:t>wielnaafmotor aandrijving. In de navolgende p</w:t>
      </w:r>
      <w:r w:rsidR="007479BB" w:rsidRPr="00544DC6">
        <w:rPr>
          <w:rFonts w:ascii="Garamond" w:hAnsi="Garamond"/>
        </w:rPr>
        <w:t xml:space="preserve">aragraaf van deze katern </w:t>
      </w:r>
      <w:proofErr w:type="gramStart"/>
      <w:r w:rsidR="007479BB" w:rsidRPr="00544DC6">
        <w:rPr>
          <w:rFonts w:ascii="Garamond" w:hAnsi="Garamond"/>
        </w:rPr>
        <w:t xml:space="preserve">wordt </w:t>
      </w:r>
      <w:r w:rsidR="00082E25" w:rsidRPr="00544DC6">
        <w:rPr>
          <w:rFonts w:ascii="Garamond" w:hAnsi="Garamond"/>
        </w:rPr>
        <w:t xml:space="preserve"> </w:t>
      </w:r>
      <w:proofErr w:type="gramEnd"/>
      <w:r w:rsidR="00082E25" w:rsidRPr="00544DC6">
        <w:rPr>
          <w:rFonts w:ascii="Garamond" w:hAnsi="Garamond"/>
        </w:rPr>
        <w:t xml:space="preserve">ingegaan op hoe deze vraag behandeld wordt. </w:t>
      </w:r>
    </w:p>
    <w:p w:rsidR="009016D3" w:rsidRPr="00544DC6" w:rsidRDefault="009016D3" w:rsidP="00E52D78">
      <w:pPr>
        <w:spacing w:line="360" w:lineRule="auto"/>
        <w:jc w:val="both"/>
        <w:outlineLvl w:val="0"/>
        <w:rPr>
          <w:rFonts w:ascii="Garamond" w:hAnsi="Garamond"/>
        </w:rPr>
      </w:pPr>
    </w:p>
    <w:p w:rsidR="007479BB" w:rsidRPr="00544DC6" w:rsidRDefault="007479BB" w:rsidP="00E52D78">
      <w:pPr>
        <w:spacing w:line="360" w:lineRule="auto"/>
        <w:jc w:val="both"/>
        <w:outlineLvl w:val="0"/>
        <w:rPr>
          <w:rFonts w:ascii="Garamond" w:hAnsi="Garamond"/>
        </w:rPr>
      </w:pPr>
      <w:r w:rsidRPr="00544DC6">
        <w:rPr>
          <w:rFonts w:ascii="Garamond" w:hAnsi="Garamond"/>
        </w:rPr>
        <w:t xml:space="preserve">Ten eerste wordt een beschrijving gegeven van de gehanteerde methodologie. Hier wordt de keuze voor een inhoudsanalyse met gesloten codering verantwoord. Ook wordt ingegaan op de keuze van het empirisch materiaal. </w:t>
      </w:r>
      <w:proofErr w:type="gramStart"/>
      <w:r w:rsidRPr="00544DC6">
        <w:rPr>
          <w:rFonts w:ascii="Garamond" w:hAnsi="Garamond"/>
        </w:rPr>
        <w:t>Het</w:t>
      </w:r>
      <w:proofErr w:type="gramEnd"/>
      <w:r w:rsidRPr="00544DC6">
        <w:rPr>
          <w:rFonts w:ascii="Garamond" w:hAnsi="Garamond"/>
        </w:rPr>
        <w:t xml:space="preserve"> daaropvolgende paragraaf behandelt de inzichten uit de uitgevoerde inhoudsanalyse. </w:t>
      </w:r>
    </w:p>
    <w:p w:rsidR="001A5927" w:rsidRPr="00544DC6" w:rsidRDefault="001A5927" w:rsidP="00E52D78">
      <w:pPr>
        <w:spacing w:line="360" w:lineRule="auto"/>
        <w:jc w:val="both"/>
        <w:outlineLvl w:val="0"/>
        <w:rPr>
          <w:rFonts w:ascii="Garamond" w:hAnsi="Garamond"/>
        </w:rPr>
      </w:pPr>
    </w:p>
    <w:p w:rsidR="001A5927" w:rsidRPr="00544DC6" w:rsidRDefault="001A5927" w:rsidP="00E52D78">
      <w:pPr>
        <w:spacing w:line="360" w:lineRule="auto"/>
        <w:jc w:val="both"/>
        <w:outlineLvl w:val="0"/>
        <w:rPr>
          <w:rFonts w:ascii="Garamond" w:hAnsi="Garamond"/>
        </w:rPr>
      </w:pPr>
      <w:r w:rsidRPr="00544DC6">
        <w:rPr>
          <w:rFonts w:ascii="Garamond" w:hAnsi="Garamond"/>
        </w:rPr>
        <w:t xml:space="preserve">Resultaat van deze katern is een </w:t>
      </w:r>
      <w:r w:rsidR="000D7A77" w:rsidRPr="00544DC6">
        <w:rPr>
          <w:rFonts w:ascii="Garamond" w:hAnsi="Garamond"/>
        </w:rPr>
        <w:t xml:space="preserve">inzicht in de mate waarin innovatiegericht inkopen daadwerkelijk gemeengoed is binnen de sector </w:t>
      </w:r>
      <w:r w:rsidR="007479BB" w:rsidRPr="00544DC6">
        <w:rPr>
          <w:rFonts w:ascii="Garamond" w:hAnsi="Garamond"/>
        </w:rPr>
        <w:t>evenals</w:t>
      </w:r>
      <w:r w:rsidR="000D7A77" w:rsidRPr="00544DC6">
        <w:rPr>
          <w:rFonts w:ascii="Garamond" w:hAnsi="Garamond"/>
        </w:rPr>
        <w:t xml:space="preserve"> een beeld van de mate waarin er </w:t>
      </w:r>
      <w:r w:rsidR="009A144F" w:rsidRPr="00544DC6">
        <w:rPr>
          <w:rFonts w:ascii="Garamond" w:hAnsi="Garamond"/>
        </w:rPr>
        <w:t>met</w:t>
      </w:r>
      <w:r w:rsidR="000D7A77" w:rsidRPr="00544DC6">
        <w:rPr>
          <w:rFonts w:ascii="Garamond" w:hAnsi="Garamond"/>
        </w:rPr>
        <w:t xml:space="preserve"> gebruik van dit instrumentarium </w:t>
      </w:r>
      <w:r w:rsidR="009F594B" w:rsidRPr="00544DC6">
        <w:rPr>
          <w:rFonts w:ascii="Garamond" w:hAnsi="Garamond"/>
        </w:rPr>
        <w:t xml:space="preserve">gestuurd wordt op het </w:t>
      </w:r>
      <w:r w:rsidR="00CD33B4" w:rsidRPr="00544DC6">
        <w:rPr>
          <w:rFonts w:ascii="Garamond" w:hAnsi="Garamond"/>
        </w:rPr>
        <w:t xml:space="preserve">faciliteren van de innovatieve wielnaafmotor </w:t>
      </w:r>
      <w:r w:rsidR="007479BB" w:rsidRPr="00544DC6">
        <w:rPr>
          <w:rFonts w:ascii="Garamond" w:hAnsi="Garamond"/>
        </w:rPr>
        <w:t xml:space="preserve">aandrijving. </w:t>
      </w:r>
    </w:p>
    <w:p w:rsidR="00082E25" w:rsidRPr="00544DC6" w:rsidRDefault="00082E25" w:rsidP="00E52D78">
      <w:pPr>
        <w:spacing w:line="360" w:lineRule="auto"/>
        <w:jc w:val="both"/>
        <w:outlineLvl w:val="0"/>
        <w:rPr>
          <w:rFonts w:ascii="Garamond" w:hAnsi="Garamond"/>
        </w:rPr>
      </w:pPr>
    </w:p>
    <w:p w:rsidR="00953A25" w:rsidRPr="00544DC6" w:rsidRDefault="00953A25" w:rsidP="00953A25">
      <w:pPr>
        <w:numPr>
          <w:ilvl w:val="0"/>
          <w:numId w:val="1"/>
        </w:numPr>
        <w:pBdr>
          <w:top w:val="single" w:sz="4" w:space="1" w:color="auto"/>
          <w:bottom w:val="single" w:sz="4" w:space="1" w:color="auto"/>
        </w:pBdr>
        <w:spacing w:line="360" w:lineRule="auto"/>
        <w:jc w:val="center"/>
        <w:outlineLvl w:val="0"/>
        <w:rPr>
          <w:rFonts w:ascii="Garamond" w:hAnsi="Garamond"/>
          <w:b/>
          <w:bCs/>
        </w:rPr>
      </w:pPr>
      <w:r w:rsidRPr="00544DC6">
        <w:rPr>
          <w:rFonts w:ascii="Garamond" w:hAnsi="Garamond"/>
        </w:rPr>
        <w:br w:type="page"/>
      </w:r>
      <w:r w:rsidRPr="00544DC6">
        <w:rPr>
          <w:rFonts w:ascii="Garamond" w:hAnsi="Garamond"/>
          <w:b/>
          <w:bCs/>
        </w:rPr>
        <w:lastRenderedPageBreak/>
        <w:t xml:space="preserve">Een </w:t>
      </w:r>
      <w:proofErr w:type="gramStart"/>
      <w:r w:rsidR="00955497">
        <w:rPr>
          <w:rFonts w:ascii="Garamond" w:hAnsi="Garamond"/>
          <w:b/>
          <w:bCs/>
        </w:rPr>
        <w:t>m</w:t>
      </w:r>
      <w:r w:rsidRPr="00544DC6">
        <w:rPr>
          <w:rFonts w:ascii="Garamond" w:hAnsi="Garamond"/>
          <w:b/>
          <w:bCs/>
        </w:rPr>
        <w:t>ethode</w:t>
      </w:r>
      <w:proofErr w:type="gramEnd"/>
      <w:r w:rsidRPr="00544DC6">
        <w:rPr>
          <w:rFonts w:ascii="Garamond" w:hAnsi="Garamond"/>
          <w:b/>
          <w:bCs/>
        </w:rPr>
        <w:t xml:space="preserve"> voor inventarisatie van het gebruik van innovatiegericht inkopen</w:t>
      </w:r>
    </w:p>
    <w:p w:rsidR="00953A25" w:rsidRPr="00544DC6" w:rsidRDefault="00953A25" w:rsidP="00953A25">
      <w:pPr>
        <w:spacing w:line="360" w:lineRule="auto"/>
        <w:jc w:val="both"/>
        <w:rPr>
          <w:rFonts w:ascii="Garamond" w:hAnsi="Garamond"/>
        </w:rPr>
      </w:pPr>
    </w:p>
    <w:p w:rsidR="00B86F57" w:rsidRPr="00544DC6" w:rsidRDefault="001C35B8" w:rsidP="00EE1705">
      <w:pPr>
        <w:outlineLvl w:val="0"/>
        <w:rPr>
          <w:rFonts w:ascii="Garamond" w:hAnsi="Garamond"/>
          <w:b/>
        </w:rPr>
      </w:pPr>
      <w:r w:rsidRPr="00544DC6">
        <w:rPr>
          <w:rFonts w:ascii="Garamond" w:hAnsi="Garamond"/>
          <w:b/>
        </w:rPr>
        <w:t xml:space="preserve">18.1 </w:t>
      </w:r>
      <w:r w:rsidR="00116163" w:rsidRPr="00544DC6">
        <w:rPr>
          <w:rFonts w:ascii="Garamond" w:hAnsi="Garamond"/>
          <w:b/>
        </w:rPr>
        <w:t>Object van onderzoek</w:t>
      </w:r>
    </w:p>
    <w:p w:rsidR="00116163" w:rsidRPr="00544DC6" w:rsidRDefault="00116163" w:rsidP="00E52D78">
      <w:pPr>
        <w:jc w:val="both"/>
        <w:outlineLvl w:val="0"/>
        <w:rPr>
          <w:rFonts w:ascii="Garamond" w:hAnsi="Garamond"/>
        </w:rPr>
      </w:pPr>
      <w:r w:rsidRPr="00544DC6">
        <w:rPr>
          <w:rFonts w:ascii="Garamond" w:hAnsi="Garamond"/>
        </w:rPr>
        <w:t>Zoals in de tweede katern besproken is, wordt het openbaar busvervoer in Nederland decentraal aanbesteed. Hiertoe</w:t>
      </w:r>
      <w:r w:rsidR="00893ECE" w:rsidRPr="00544DC6">
        <w:rPr>
          <w:rFonts w:ascii="Garamond" w:hAnsi="Garamond"/>
        </w:rPr>
        <w:t xml:space="preserve"> stellen decentrale overheden;</w:t>
      </w:r>
      <w:r w:rsidR="00B2085B" w:rsidRPr="00544DC6">
        <w:rPr>
          <w:rFonts w:ascii="Garamond" w:hAnsi="Garamond"/>
        </w:rPr>
        <w:t xml:space="preserve"> zogenaamde concessieverleners, een programma van eisen </w:t>
      </w:r>
      <w:r w:rsidR="00893ECE" w:rsidRPr="00544DC6">
        <w:rPr>
          <w:rFonts w:ascii="Garamond" w:hAnsi="Garamond"/>
        </w:rPr>
        <w:t xml:space="preserve">en </w:t>
      </w:r>
      <w:r w:rsidR="00B2085B" w:rsidRPr="00544DC6">
        <w:rPr>
          <w:rFonts w:ascii="Garamond" w:hAnsi="Garamond"/>
        </w:rPr>
        <w:t xml:space="preserve">een beschrijvend document op. </w:t>
      </w:r>
      <w:r w:rsidR="00893ECE" w:rsidRPr="00544DC6">
        <w:rPr>
          <w:rFonts w:ascii="Garamond" w:hAnsi="Garamond"/>
        </w:rPr>
        <w:t xml:space="preserve">Deze </w:t>
      </w:r>
      <w:r w:rsidR="00B2085B" w:rsidRPr="00544DC6">
        <w:rPr>
          <w:rFonts w:ascii="Garamond" w:hAnsi="Garamond"/>
        </w:rPr>
        <w:t xml:space="preserve">aanbestedingsopdracht wordt Europees </w:t>
      </w:r>
      <w:r w:rsidR="001C79D4" w:rsidRPr="00544DC6">
        <w:rPr>
          <w:rFonts w:ascii="Garamond" w:hAnsi="Garamond"/>
        </w:rPr>
        <w:t xml:space="preserve">openbaar </w:t>
      </w:r>
      <w:r w:rsidR="00B2085B" w:rsidRPr="00544DC6">
        <w:rPr>
          <w:rFonts w:ascii="Garamond" w:hAnsi="Garamond"/>
        </w:rPr>
        <w:t>aanbesteed en hiertoe gepubliceerd op de Europese aanbestedingssite voor overheidsopdrachten (</w:t>
      </w:r>
      <w:hyperlink r:id="rId64" w:history="1">
        <w:r w:rsidR="00B2085B" w:rsidRPr="00544DC6">
          <w:rPr>
            <w:rStyle w:val="Hyperlink"/>
            <w:rFonts w:ascii="Garamond" w:hAnsi="Garamond"/>
          </w:rPr>
          <w:t>http://ted.europa.eu</w:t>
        </w:r>
      </w:hyperlink>
      <w:r w:rsidR="00B2085B" w:rsidRPr="00544DC6">
        <w:rPr>
          <w:rFonts w:ascii="Garamond" w:hAnsi="Garamond"/>
        </w:rPr>
        <w:t>)</w:t>
      </w:r>
      <w:r w:rsidR="001C79D4" w:rsidRPr="00544DC6">
        <w:rPr>
          <w:rFonts w:ascii="Garamond" w:hAnsi="Garamond"/>
        </w:rPr>
        <w:t xml:space="preserve">. </w:t>
      </w:r>
    </w:p>
    <w:p w:rsidR="001C79D4" w:rsidRPr="00544DC6" w:rsidRDefault="001C79D4" w:rsidP="00E52D78">
      <w:pPr>
        <w:jc w:val="both"/>
        <w:outlineLvl w:val="0"/>
        <w:rPr>
          <w:rFonts w:ascii="Garamond" w:hAnsi="Garamond"/>
        </w:rPr>
      </w:pPr>
    </w:p>
    <w:p w:rsidR="00D250EB" w:rsidRPr="00544DC6" w:rsidRDefault="00D250EB" w:rsidP="00E52D78">
      <w:pPr>
        <w:jc w:val="both"/>
        <w:outlineLvl w:val="0"/>
        <w:rPr>
          <w:rFonts w:ascii="Garamond" w:hAnsi="Garamond"/>
        </w:rPr>
      </w:pPr>
      <w:r w:rsidRPr="00544DC6">
        <w:rPr>
          <w:rFonts w:ascii="Garamond" w:hAnsi="Garamond"/>
        </w:rPr>
        <w:t xml:space="preserve">Door </w:t>
      </w:r>
      <w:r w:rsidR="00FC6FBC" w:rsidRPr="00544DC6">
        <w:rPr>
          <w:rFonts w:ascii="Garamond" w:hAnsi="Garamond"/>
        </w:rPr>
        <w:t xml:space="preserve">de openbaarheid van </w:t>
      </w:r>
      <w:r w:rsidRPr="00544DC6">
        <w:rPr>
          <w:rFonts w:ascii="Garamond" w:hAnsi="Garamond"/>
        </w:rPr>
        <w:t xml:space="preserve">het stelsel </w:t>
      </w:r>
      <w:r w:rsidR="00FC6FBC" w:rsidRPr="00544DC6">
        <w:rPr>
          <w:rFonts w:ascii="Garamond" w:hAnsi="Garamond"/>
        </w:rPr>
        <w:t xml:space="preserve">van </w:t>
      </w:r>
      <w:r w:rsidRPr="00544DC6">
        <w:rPr>
          <w:rFonts w:ascii="Garamond" w:hAnsi="Garamond"/>
        </w:rPr>
        <w:t xml:space="preserve">aanbesteden </w:t>
      </w:r>
      <w:r w:rsidR="00FC6FBC" w:rsidRPr="00544DC6">
        <w:rPr>
          <w:rFonts w:ascii="Garamond" w:hAnsi="Garamond"/>
        </w:rPr>
        <w:t xml:space="preserve">van openbaar vervoer </w:t>
      </w:r>
      <w:r w:rsidRPr="00544DC6">
        <w:rPr>
          <w:rFonts w:ascii="Garamond" w:hAnsi="Garamond"/>
        </w:rPr>
        <w:t xml:space="preserve">kan er onderzoek </w:t>
      </w:r>
      <w:r w:rsidR="00893ECE" w:rsidRPr="00544DC6">
        <w:rPr>
          <w:rFonts w:ascii="Garamond" w:hAnsi="Garamond"/>
        </w:rPr>
        <w:t xml:space="preserve">verricht </w:t>
      </w:r>
      <w:r w:rsidRPr="00544DC6">
        <w:rPr>
          <w:rFonts w:ascii="Garamond" w:hAnsi="Garamond"/>
        </w:rPr>
        <w:t xml:space="preserve">worden naar de in aanbestedende documenten </w:t>
      </w:r>
      <w:r w:rsidR="00893ECE" w:rsidRPr="00544DC6">
        <w:rPr>
          <w:rFonts w:ascii="Garamond" w:hAnsi="Garamond"/>
        </w:rPr>
        <w:t>en daarmee naar de opgenomen clausules</w:t>
      </w:r>
      <w:r w:rsidRPr="00544DC6">
        <w:rPr>
          <w:rFonts w:ascii="Garamond" w:hAnsi="Garamond"/>
        </w:rPr>
        <w:t xml:space="preserve"> ten aanzien van de voorschriften voor materieel en alle andere vormen van gebruik van het instrumentarium voor innovatiegericht inkopen. </w:t>
      </w:r>
    </w:p>
    <w:p w:rsidR="00D250EB" w:rsidRPr="00544DC6" w:rsidRDefault="00D250EB" w:rsidP="00E52D78">
      <w:pPr>
        <w:jc w:val="both"/>
        <w:outlineLvl w:val="0"/>
        <w:rPr>
          <w:rFonts w:ascii="Garamond" w:hAnsi="Garamond"/>
        </w:rPr>
      </w:pPr>
    </w:p>
    <w:p w:rsidR="006D7E01" w:rsidRPr="00544DC6" w:rsidRDefault="00FC6FBC" w:rsidP="00E52D78">
      <w:pPr>
        <w:jc w:val="both"/>
        <w:outlineLvl w:val="0"/>
        <w:rPr>
          <w:rFonts w:ascii="Garamond" w:hAnsi="Garamond"/>
        </w:rPr>
      </w:pPr>
      <w:r w:rsidRPr="00544DC6">
        <w:rPr>
          <w:rFonts w:ascii="Garamond" w:hAnsi="Garamond"/>
        </w:rPr>
        <w:t xml:space="preserve">Dergelijke aanbestedende documenten als bestaand materiaal lenen zich, volgens Van </w:t>
      </w:r>
      <w:proofErr w:type="spellStart"/>
      <w:r w:rsidRPr="00544DC6">
        <w:rPr>
          <w:rFonts w:ascii="Garamond" w:hAnsi="Garamond"/>
        </w:rPr>
        <w:t>Thiel</w:t>
      </w:r>
      <w:proofErr w:type="spellEnd"/>
      <w:r w:rsidRPr="00544DC6">
        <w:rPr>
          <w:rFonts w:ascii="Garamond" w:hAnsi="Garamond"/>
        </w:rPr>
        <w:t xml:space="preserve"> (2007, p121-123)</w:t>
      </w:r>
      <w:r w:rsidR="00893ECE" w:rsidRPr="00544DC6">
        <w:rPr>
          <w:rFonts w:ascii="Garamond" w:hAnsi="Garamond"/>
        </w:rPr>
        <w:t>,</w:t>
      </w:r>
      <w:r w:rsidRPr="00544DC6">
        <w:rPr>
          <w:rFonts w:ascii="Garamond" w:hAnsi="Garamond"/>
        </w:rPr>
        <w:t xml:space="preserve"> in methodologische zin uitstekend voor het hanteren van een methodiek van inhoudsanalyse. Met oog op het limitatieve aantal (bruikbare) instrumenten voor innovatie gericht ontstaat bovendien de mogelijkheid om de documenten te analyseren met gebruik van een gesloten codering.</w:t>
      </w:r>
    </w:p>
    <w:p w:rsidR="006D7E01" w:rsidRPr="00544DC6" w:rsidRDefault="006D7E01" w:rsidP="00E52D78">
      <w:pPr>
        <w:jc w:val="both"/>
        <w:outlineLvl w:val="0"/>
        <w:rPr>
          <w:rFonts w:ascii="Garamond" w:hAnsi="Garamond"/>
        </w:rPr>
      </w:pPr>
    </w:p>
    <w:p w:rsidR="00893ECE" w:rsidRPr="00544DC6" w:rsidRDefault="00893ECE" w:rsidP="00E52D78">
      <w:pPr>
        <w:jc w:val="both"/>
        <w:outlineLvl w:val="0"/>
        <w:rPr>
          <w:rFonts w:ascii="Garamond" w:hAnsi="Garamond"/>
        </w:rPr>
      </w:pPr>
      <w:r w:rsidRPr="00544DC6">
        <w:rPr>
          <w:rFonts w:ascii="Garamond" w:hAnsi="Garamond"/>
        </w:rPr>
        <w:t xml:space="preserve">De aanbestedende documenten worden onderzocht op bepalingen die passen bij het gebruik van een instrument voor innovatiegericht inkopen. Indien nodig wordt een dergelijke bepaling ontleedt tot een niveau waarin er slechts van een enkelvoudig gebruik van een instrument sprake is. Aan deze (enkelvoudige) bepaling wordt vervolgens de code toegekend die past bij het instrument voor innovatiegericht inkopen. Deze codes worden ontleend aan een codeerschema; een schema waarin alle instrumenten van innovatiegericht inkopen genummerd zijn met een unieke code. </w:t>
      </w:r>
      <w:r w:rsidR="00C70B89" w:rsidRPr="00544DC6">
        <w:rPr>
          <w:rFonts w:ascii="Garamond" w:hAnsi="Garamond"/>
        </w:rPr>
        <w:t xml:space="preserve">Door het toedelen van deze unieke codes aan de relevante </w:t>
      </w:r>
      <w:proofErr w:type="spellStart"/>
      <w:r w:rsidR="00C70B89" w:rsidRPr="00544DC6">
        <w:rPr>
          <w:rFonts w:ascii="Garamond" w:hAnsi="Garamond"/>
        </w:rPr>
        <w:t>quasi-bepalingen</w:t>
      </w:r>
      <w:proofErr w:type="spellEnd"/>
      <w:r w:rsidR="00C70B89" w:rsidRPr="00544DC6">
        <w:rPr>
          <w:rFonts w:ascii="Garamond" w:hAnsi="Garamond"/>
        </w:rPr>
        <w:t xml:space="preserve"> </w:t>
      </w:r>
      <w:r w:rsidR="001A25DD" w:rsidRPr="00544DC6">
        <w:rPr>
          <w:rFonts w:ascii="Garamond" w:hAnsi="Garamond"/>
        </w:rPr>
        <w:t xml:space="preserve">ontstaat een gestructureerd beeld van </w:t>
      </w:r>
      <w:r w:rsidR="00B36DB5" w:rsidRPr="00544DC6">
        <w:rPr>
          <w:rFonts w:ascii="Garamond" w:hAnsi="Garamond"/>
        </w:rPr>
        <w:t>het gebruik van de verschillende instrumenten voor innovatiegericht inkopen</w:t>
      </w:r>
      <w:r w:rsidRPr="00544DC6">
        <w:rPr>
          <w:rFonts w:ascii="Garamond" w:hAnsi="Garamond"/>
        </w:rPr>
        <w:t>.</w:t>
      </w:r>
      <w:r w:rsidR="00B36DB5" w:rsidRPr="00544DC6">
        <w:rPr>
          <w:rFonts w:ascii="Garamond" w:hAnsi="Garamond"/>
        </w:rPr>
        <w:t xml:space="preserve"> </w:t>
      </w:r>
    </w:p>
    <w:p w:rsidR="00893ECE" w:rsidRPr="00544DC6" w:rsidRDefault="00893ECE" w:rsidP="00E52D78">
      <w:pPr>
        <w:jc w:val="both"/>
        <w:outlineLvl w:val="0"/>
        <w:rPr>
          <w:rFonts w:ascii="Garamond" w:hAnsi="Garamond"/>
        </w:rPr>
      </w:pPr>
    </w:p>
    <w:p w:rsidR="00893ECE" w:rsidRPr="00544DC6" w:rsidRDefault="00893ECE" w:rsidP="00E52D78">
      <w:pPr>
        <w:jc w:val="both"/>
        <w:outlineLvl w:val="0"/>
        <w:rPr>
          <w:rFonts w:ascii="Garamond" w:hAnsi="Garamond"/>
        </w:rPr>
      </w:pPr>
      <w:r w:rsidRPr="00544DC6">
        <w:rPr>
          <w:rFonts w:ascii="Garamond" w:hAnsi="Garamond"/>
        </w:rPr>
        <w:t xml:space="preserve">Om </w:t>
      </w:r>
      <w:r w:rsidR="00B36DB5" w:rsidRPr="00544DC6">
        <w:rPr>
          <w:rFonts w:ascii="Garamond" w:hAnsi="Garamond"/>
        </w:rPr>
        <w:t xml:space="preserve">de toetsing betrouwbaar, en daarmee repliceerbaar, te maken </w:t>
      </w:r>
      <w:r w:rsidR="00C70B89" w:rsidRPr="00544DC6">
        <w:rPr>
          <w:rFonts w:ascii="Garamond" w:hAnsi="Garamond"/>
        </w:rPr>
        <w:t xml:space="preserve">wordt er bovendien gebruik gemaakt van een uitvoerige </w:t>
      </w:r>
      <w:r w:rsidR="00166646" w:rsidRPr="00544DC6">
        <w:rPr>
          <w:rFonts w:ascii="Garamond" w:hAnsi="Garamond"/>
        </w:rPr>
        <w:t>codeerinstructie met inbegrip van een stelsel van beslisregels die gehanteerd dienen te worden in het geval zich codeerproblemen manifesteren.</w:t>
      </w:r>
      <w:r w:rsidRPr="00544DC6">
        <w:rPr>
          <w:rFonts w:ascii="Garamond" w:hAnsi="Garamond"/>
        </w:rPr>
        <w:t xml:space="preserve"> Het voorliggende onderzoek is in solo uitgevoerd door de auteur. Een dergelijke codeerinstructie dient echter om </w:t>
      </w:r>
      <w:proofErr w:type="gramStart"/>
      <w:r w:rsidRPr="00544DC6">
        <w:rPr>
          <w:rFonts w:ascii="Garamond" w:hAnsi="Garamond"/>
        </w:rPr>
        <w:t>de</w:t>
      </w:r>
      <w:proofErr w:type="gramEnd"/>
      <w:r w:rsidRPr="00544DC6">
        <w:rPr>
          <w:rFonts w:ascii="Garamond" w:hAnsi="Garamond"/>
        </w:rPr>
        <w:t xml:space="preserve"> repliceerbare karakter van de studie te waarborgen. </w:t>
      </w:r>
    </w:p>
    <w:p w:rsidR="00893ECE" w:rsidRPr="00544DC6" w:rsidRDefault="00893ECE" w:rsidP="00E52D78">
      <w:pPr>
        <w:jc w:val="both"/>
        <w:outlineLvl w:val="0"/>
        <w:rPr>
          <w:rFonts w:ascii="Garamond" w:hAnsi="Garamond"/>
        </w:rPr>
      </w:pPr>
    </w:p>
    <w:p w:rsidR="005B4E33" w:rsidRPr="00544DC6" w:rsidRDefault="005B4E33" w:rsidP="00E52D78">
      <w:pPr>
        <w:jc w:val="both"/>
        <w:outlineLvl w:val="0"/>
        <w:rPr>
          <w:rFonts w:ascii="Garamond" w:hAnsi="Garamond"/>
        </w:rPr>
      </w:pPr>
      <w:r w:rsidRPr="00544DC6">
        <w:rPr>
          <w:rFonts w:ascii="Garamond" w:hAnsi="Garamond"/>
        </w:rPr>
        <w:t xml:space="preserve">Voor een verdere </w:t>
      </w:r>
      <w:r w:rsidR="00D720F0" w:rsidRPr="00544DC6">
        <w:rPr>
          <w:rFonts w:ascii="Garamond" w:hAnsi="Garamond"/>
        </w:rPr>
        <w:t xml:space="preserve">verantwoording van de keuze voor de methodologie </w:t>
      </w:r>
      <w:r w:rsidR="00166646" w:rsidRPr="00544DC6">
        <w:rPr>
          <w:rFonts w:ascii="Garamond" w:hAnsi="Garamond"/>
        </w:rPr>
        <w:t xml:space="preserve">en de verdere inrichting van de gebruikte </w:t>
      </w:r>
      <w:proofErr w:type="gramStart"/>
      <w:r w:rsidR="00166646" w:rsidRPr="00544DC6">
        <w:rPr>
          <w:rFonts w:ascii="Garamond" w:hAnsi="Garamond"/>
        </w:rPr>
        <w:t>methode</w:t>
      </w:r>
      <w:proofErr w:type="gramEnd"/>
      <w:r w:rsidR="00166646" w:rsidRPr="00544DC6">
        <w:rPr>
          <w:rFonts w:ascii="Garamond" w:hAnsi="Garamond"/>
        </w:rPr>
        <w:t xml:space="preserve"> kunt u bijlage 1 achter deze thesis</w:t>
      </w:r>
      <w:r w:rsidR="00FC3042" w:rsidRPr="00544DC6">
        <w:rPr>
          <w:rFonts w:ascii="Garamond" w:hAnsi="Garamond"/>
        </w:rPr>
        <w:t xml:space="preserve"> naslaan</w:t>
      </w:r>
      <w:r w:rsidR="00166646" w:rsidRPr="00544DC6">
        <w:rPr>
          <w:rFonts w:ascii="Garamond" w:hAnsi="Garamond"/>
        </w:rPr>
        <w:t xml:space="preserve">. </w:t>
      </w:r>
    </w:p>
    <w:p w:rsidR="00FC6FBC" w:rsidRPr="00544DC6" w:rsidRDefault="00FC6FBC" w:rsidP="00E52D78">
      <w:pPr>
        <w:jc w:val="both"/>
        <w:outlineLvl w:val="0"/>
        <w:rPr>
          <w:rFonts w:ascii="Garamond" w:hAnsi="Garamond"/>
        </w:rPr>
      </w:pPr>
    </w:p>
    <w:p w:rsidR="00166646" w:rsidRPr="00544DC6" w:rsidRDefault="00893ECE" w:rsidP="00E52D78">
      <w:pPr>
        <w:jc w:val="both"/>
        <w:outlineLvl w:val="0"/>
        <w:rPr>
          <w:rFonts w:ascii="Garamond" w:hAnsi="Garamond"/>
        </w:rPr>
      </w:pPr>
      <w:r w:rsidRPr="00544DC6">
        <w:rPr>
          <w:rFonts w:ascii="Garamond" w:hAnsi="Garamond"/>
        </w:rPr>
        <w:t>Enkele overwegingen</w:t>
      </w:r>
      <w:r w:rsidR="00B5735F" w:rsidRPr="00544DC6">
        <w:rPr>
          <w:rFonts w:ascii="Garamond" w:hAnsi="Garamond"/>
        </w:rPr>
        <w:t xml:space="preserve"> ten aanzien van de keuze en de actualiteit van de onderzochte aanbestedingen en ten aanzien van de representativiteit van het onderzoek zijn hier op hun plaats:</w:t>
      </w:r>
    </w:p>
    <w:p w:rsidR="00166646" w:rsidRPr="00544DC6" w:rsidRDefault="00166646" w:rsidP="00E52D78">
      <w:pPr>
        <w:jc w:val="both"/>
        <w:outlineLvl w:val="0"/>
        <w:rPr>
          <w:rFonts w:ascii="Garamond" w:hAnsi="Garamond"/>
        </w:rPr>
      </w:pPr>
    </w:p>
    <w:p w:rsidR="00C7119C" w:rsidRPr="00544DC6" w:rsidRDefault="00C7119C" w:rsidP="00E52D78">
      <w:pPr>
        <w:numPr>
          <w:ilvl w:val="0"/>
          <w:numId w:val="37"/>
        </w:numPr>
        <w:jc w:val="both"/>
        <w:outlineLvl w:val="0"/>
        <w:rPr>
          <w:rFonts w:ascii="Garamond" w:hAnsi="Garamond"/>
          <w:i/>
        </w:rPr>
      </w:pPr>
      <w:r w:rsidRPr="00544DC6">
        <w:rPr>
          <w:rFonts w:ascii="Garamond" w:hAnsi="Garamond"/>
          <w:i/>
        </w:rPr>
        <w:t>Ten aanzien van actualiteit</w:t>
      </w:r>
    </w:p>
    <w:p w:rsidR="00C7119C" w:rsidRPr="00544DC6" w:rsidRDefault="00C7119C" w:rsidP="00E52D78">
      <w:pPr>
        <w:ind w:left="360"/>
        <w:jc w:val="both"/>
        <w:outlineLvl w:val="0"/>
        <w:rPr>
          <w:rFonts w:ascii="Garamond" w:hAnsi="Garamond"/>
        </w:rPr>
      </w:pPr>
      <w:r w:rsidRPr="00544DC6">
        <w:rPr>
          <w:rFonts w:ascii="Garamond" w:hAnsi="Garamond"/>
        </w:rPr>
        <w:t>Openbaar vervoer aanbesteden is een spel dat sinds 2001 gemeengoed is geworden in Nederland. Echter</w:t>
      </w:r>
      <w:r w:rsidR="00893ECE" w:rsidRPr="00544DC6">
        <w:rPr>
          <w:rFonts w:ascii="Garamond" w:hAnsi="Garamond"/>
        </w:rPr>
        <w:t>,</w:t>
      </w:r>
      <w:r w:rsidRPr="00544DC6">
        <w:rPr>
          <w:rFonts w:ascii="Garamond" w:hAnsi="Garamond"/>
        </w:rPr>
        <w:t xml:space="preserve"> gelet op de maximale duur van acht jaar ten aanzien van veel van dergelijke opdrachten</w:t>
      </w:r>
      <w:r w:rsidR="00733B42" w:rsidRPr="00544DC6">
        <w:rPr>
          <w:rFonts w:ascii="Garamond" w:hAnsi="Garamond"/>
        </w:rPr>
        <w:t>,</w:t>
      </w:r>
      <w:r w:rsidRPr="00544DC6">
        <w:rPr>
          <w:rFonts w:ascii="Garamond" w:hAnsi="Garamond"/>
        </w:rPr>
        <w:t xml:space="preserve"> bestaat het gevaar dat indien een aantal willekeurig lopende concessies onderzocht worden er niet wordt gemeten hoe men momenteel omgaat met het gebruik van het instrumentarium voor innovatiegericht inkopen, maar hoe men daar ten tijde van de aanbesteding mee omging. </w:t>
      </w:r>
    </w:p>
    <w:p w:rsidR="00C7119C" w:rsidRPr="00544DC6" w:rsidRDefault="00C7119C" w:rsidP="00E52D78">
      <w:pPr>
        <w:ind w:left="360"/>
        <w:jc w:val="both"/>
        <w:outlineLvl w:val="0"/>
        <w:rPr>
          <w:rFonts w:ascii="Garamond" w:hAnsi="Garamond"/>
        </w:rPr>
      </w:pPr>
    </w:p>
    <w:p w:rsidR="00C7119C" w:rsidRPr="00544DC6" w:rsidRDefault="00C7119C" w:rsidP="00E52D78">
      <w:pPr>
        <w:ind w:left="360"/>
        <w:jc w:val="both"/>
        <w:outlineLvl w:val="0"/>
        <w:rPr>
          <w:rFonts w:ascii="Garamond" w:hAnsi="Garamond"/>
        </w:rPr>
      </w:pPr>
      <w:r w:rsidRPr="00544DC6">
        <w:rPr>
          <w:rFonts w:ascii="Garamond" w:hAnsi="Garamond"/>
        </w:rPr>
        <w:lastRenderedPageBreak/>
        <w:t xml:space="preserve">Dit vraagt om een selecte speekproef waarbij het onderzoeken van langlopende concessies uitgesloten wordt. Immers, een dergelijke meting zou geen uitspraak over het huidige gebruik van het instrumentarium voor innovatiegericht inkopen rechtvaardigen. </w:t>
      </w:r>
    </w:p>
    <w:p w:rsidR="00C7119C" w:rsidRPr="00544DC6" w:rsidRDefault="00C7119C" w:rsidP="00E52D78">
      <w:pPr>
        <w:ind w:left="360"/>
        <w:jc w:val="both"/>
        <w:outlineLvl w:val="0"/>
        <w:rPr>
          <w:rFonts w:ascii="Garamond" w:hAnsi="Garamond"/>
        </w:rPr>
      </w:pPr>
    </w:p>
    <w:p w:rsidR="0073082F" w:rsidRPr="00544DC6" w:rsidRDefault="00D72285" w:rsidP="00E52D78">
      <w:pPr>
        <w:numPr>
          <w:ilvl w:val="0"/>
          <w:numId w:val="37"/>
        </w:numPr>
        <w:jc w:val="both"/>
        <w:outlineLvl w:val="0"/>
        <w:rPr>
          <w:rFonts w:ascii="Garamond" w:hAnsi="Garamond"/>
          <w:i/>
        </w:rPr>
      </w:pPr>
      <w:r w:rsidRPr="00544DC6">
        <w:rPr>
          <w:rFonts w:ascii="Garamond" w:hAnsi="Garamond"/>
          <w:i/>
        </w:rPr>
        <w:t>Ten aanzien van representativiteit</w:t>
      </w:r>
    </w:p>
    <w:p w:rsidR="00733B42" w:rsidRPr="00544DC6" w:rsidRDefault="00EE1705" w:rsidP="00E52D78">
      <w:pPr>
        <w:ind w:left="360"/>
        <w:jc w:val="both"/>
        <w:outlineLvl w:val="0"/>
        <w:rPr>
          <w:rFonts w:ascii="Garamond" w:hAnsi="Garamond"/>
        </w:rPr>
      </w:pPr>
      <w:r w:rsidRPr="00544DC6">
        <w:rPr>
          <w:rFonts w:ascii="Garamond" w:hAnsi="Garamond"/>
        </w:rPr>
        <w:t>Zoals onder</w:t>
      </w:r>
      <w:r w:rsidR="00F9319D" w:rsidRPr="00544DC6">
        <w:rPr>
          <w:rFonts w:ascii="Garamond" w:hAnsi="Garamond"/>
        </w:rPr>
        <w:t xml:space="preserve"> </w:t>
      </w:r>
      <w:r w:rsidRPr="00544DC6">
        <w:rPr>
          <w:rFonts w:ascii="Garamond" w:hAnsi="Garamond"/>
        </w:rPr>
        <w:t>ogen gekomen in de tweede katern</w:t>
      </w:r>
      <w:r w:rsidR="00733B42" w:rsidRPr="00544DC6">
        <w:rPr>
          <w:rFonts w:ascii="Garamond" w:hAnsi="Garamond"/>
        </w:rPr>
        <w:t>,</w:t>
      </w:r>
      <w:r w:rsidRPr="00544DC6">
        <w:rPr>
          <w:rFonts w:ascii="Garamond" w:hAnsi="Garamond"/>
        </w:rPr>
        <w:t xml:space="preserve"> telt Nederland (momenteel) een achttiental opdrachtgevers voor het verlenen van concessies voor openbaar vervoer. Het is </w:t>
      </w:r>
      <w:r w:rsidR="006E51A1" w:rsidRPr="00544DC6">
        <w:rPr>
          <w:rFonts w:ascii="Garamond" w:hAnsi="Garamond"/>
        </w:rPr>
        <w:t>echter</w:t>
      </w:r>
      <w:r w:rsidRPr="00544DC6">
        <w:rPr>
          <w:rFonts w:ascii="Garamond" w:hAnsi="Garamond"/>
        </w:rPr>
        <w:t xml:space="preserve"> mogelijk dat deze opdrachtgevers ieder meerdere percelen te vergeven hebben.</w:t>
      </w:r>
      <w:r w:rsidR="00305D27" w:rsidRPr="00544DC6">
        <w:rPr>
          <w:rFonts w:ascii="Garamond" w:hAnsi="Garamond"/>
        </w:rPr>
        <w:t xml:space="preserve"> </w:t>
      </w:r>
      <w:r w:rsidR="004D5E47" w:rsidRPr="00544DC6">
        <w:rPr>
          <w:rFonts w:ascii="Garamond" w:hAnsi="Garamond"/>
        </w:rPr>
        <w:t xml:space="preserve">De totale populatie is met </w:t>
      </w:r>
      <w:r w:rsidR="002F60A8" w:rsidRPr="00544DC6">
        <w:rPr>
          <w:rFonts w:ascii="Garamond" w:hAnsi="Garamond"/>
        </w:rPr>
        <w:t>50</w:t>
      </w:r>
      <w:r w:rsidR="004D5E47" w:rsidRPr="00544DC6">
        <w:rPr>
          <w:rFonts w:ascii="Garamond" w:hAnsi="Garamond"/>
        </w:rPr>
        <w:t xml:space="preserve"> percelen </w:t>
      </w:r>
      <w:r w:rsidR="00C73852" w:rsidRPr="00544DC6">
        <w:rPr>
          <w:rFonts w:ascii="Garamond" w:hAnsi="Garamond"/>
        </w:rPr>
        <w:t xml:space="preserve">(KPVV 2010) </w:t>
      </w:r>
      <w:r w:rsidR="004D5E47" w:rsidRPr="00544DC6">
        <w:rPr>
          <w:rFonts w:ascii="Garamond" w:hAnsi="Garamond"/>
        </w:rPr>
        <w:t xml:space="preserve">dan ook aanzienlijk groter dan de achttien opdrachtgevers. </w:t>
      </w:r>
    </w:p>
    <w:p w:rsidR="00733B42" w:rsidRPr="00544DC6" w:rsidRDefault="00733B42" w:rsidP="00E52D78">
      <w:pPr>
        <w:ind w:left="360"/>
        <w:jc w:val="both"/>
        <w:outlineLvl w:val="0"/>
        <w:rPr>
          <w:rFonts w:ascii="Garamond" w:hAnsi="Garamond"/>
        </w:rPr>
      </w:pPr>
    </w:p>
    <w:p w:rsidR="004D5E47" w:rsidRPr="00544DC6" w:rsidRDefault="004D5E47" w:rsidP="00E52D78">
      <w:pPr>
        <w:ind w:left="360"/>
        <w:jc w:val="both"/>
        <w:outlineLvl w:val="0"/>
        <w:rPr>
          <w:rFonts w:ascii="Garamond" w:hAnsi="Garamond"/>
        </w:rPr>
      </w:pPr>
      <w:r w:rsidRPr="00544DC6">
        <w:rPr>
          <w:rFonts w:ascii="Garamond" w:hAnsi="Garamond"/>
        </w:rPr>
        <w:t xml:space="preserve">De mogelijkheid bestaat immers dat aanbestedende overheden het gebruik van het instrumentarium voor innovatiegericht inkopen af laten hangen van hun behoefte aan innovatie en dat hun behoefte aan innovatie vervolgens weer samenhangt met de publieke belangen die men wenst te bevorderen. Dergelijke behoeftes kunnen uiteraard per regio verschillen. Indien een aanbestedende overheid zowel stad- als streekpercelen heeft aan te besteden dan kan het verschil tussen de ervaren publieke belangen die in het geding zijn aanzienlijk zijn. </w:t>
      </w:r>
    </w:p>
    <w:p w:rsidR="004D5E47" w:rsidRPr="00544DC6" w:rsidRDefault="004D5E47" w:rsidP="00E52D78">
      <w:pPr>
        <w:ind w:left="360"/>
        <w:jc w:val="both"/>
        <w:outlineLvl w:val="0"/>
        <w:rPr>
          <w:rFonts w:ascii="Garamond" w:hAnsi="Garamond"/>
        </w:rPr>
      </w:pPr>
    </w:p>
    <w:p w:rsidR="00305D27" w:rsidRPr="00544DC6" w:rsidRDefault="00305D27" w:rsidP="00E52D78">
      <w:pPr>
        <w:ind w:left="360"/>
        <w:jc w:val="both"/>
        <w:outlineLvl w:val="0"/>
        <w:rPr>
          <w:rFonts w:ascii="Garamond" w:hAnsi="Garamond"/>
        </w:rPr>
      </w:pPr>
      <w:r w:rsidRPr="00544DC6">
        <w:rPr>
          <w:rFonts w:ascii="Garamond" w:hAnsi="Garamond"/>
        </w:rPr>
        <w:t xml:space="preserve">Aannemende dat verschillende decentrale overheden andere vraagstukken ervaren en een eigen bestuurscultuur kennen valt er bovendien niet te spreken over een homogene populatie. In het benoemen van deze heterogeniteit spreken we bovendien niet alleen tussen het verschil tussen provincies en stadsregio’s. Ook de provincies en stadsregio’s onderling kunnen niet als homogeen gezien worden. De populatie </w:t>
      </w:r>
      <w:r w:rsidR="009142AA" w:rsidRPr="00544DC6">
        <w:rPr>
          <w:rFonts w:ascii="Garamond" w:hAnsi="Garamond"/>
        </w:rPr>
        <w:t>is</w:t>
      </w:r>
      <w:r w:rsidRPr="00544DC6">
        <w:rPr>
          <w:rFonts w:ascii="Garamond" w:hAnsi="Garamond"/>
        </w:rPr>
        <w:t xml:space="preserve"> </w:t>
      </w:r>
      <w:r w:rsidR="006E51A1" w:rsidRPr="00544DC6">
        <w:rPr>
          <w:rFonts w:ascii="Garamond" w:hAnsi="Garamond"/>
        </w:rPr>
        <w:t>daarom</w:t>
      </w:r>
      <w:r w:rsidRPr="00544DC6">
        <w:rPr>
          <w:rFonts w:ascii="Garamond" w:hAnsi="Garamond"/>
        </w:rPr>
        <w:t xml:space="preserve"> sterk </w:t>
      </w:r>
      <w:r w:rsidR="00D23F2A" w:rsidRPr="00544DC6">
        <w:rPr>
          <w:rFonts w:ascii="Garamond" w:hAnsi="Garamond"/>
        </w:rPr>
        <w:t xml:space="preserve">heterogeen. </w:t>
      </w:r>
    </w:p>
    <w:p w:rsidR="00EE1705" w:rsidRPr="00544DC6" w:rsidRDefault="00EE1705" w:rsidP="00E52D78">
      <w:pPr>
        <w:jc w:val="both"/>
        <w:outlineLvl w:val="0"/>
        <w:rPr>
          <w:rFonts w:ascii="Garamond" w:hAnsi="Garamond"/>
        </w:rPr>
      </w:pPr>
    </w:p>
    <w:p w:rsidR="00FE0B0F" w:rsidRPr="00544DC6" w:rsidRDefault="001C35B8" w:rsidP="00E52D78">
      <w:pPr>
        <w:jc w:val="both"/>
        <w:outlineLvl w:val="0"/>
        <w:rPr>
          <w:rFonts w:ascii="Garamond" w:hAnsi="Garamond"/>
          <w:b/>
        </w:rPr>
      </w:pPr>
      <w:r w:rsidRPr="00544DC6">
        <w:rPr>
          <w:rFonts w:ascii="Garamond" w:hAnsi="Garamond"/>
          <w:b/>
        </w:rPr>
        <w:t xml:space="preserve">18.2 </w:t>
      </w:r>
      <w:r w:rsidR="00FE0B0F" w:rsidRPr="00544DC6">
        <w:rPr>
          <w:rFonts w:ascii="Garamond" w:hAnsi="Garamond"/>
          <w:b/>
        </w:rPr>
        <w:t>Keuze steekproef</w:t>
      </w:r>
    </w:p>
    <w:p w:rsidR="00FE0B0F" w:rsidRPr="00544DC6" w:rsidRDefault="00FE0B0F" w:rsidP="00E52D78">
      <w:pPr>
        <w:jc w:val="both"/>
        <w:outlineLvl w:val="0"/>
        <w:rPr>
          <w:rFonts w:ascii="Garamond" w:hAnsi="Garamond"/>
        </w:rPr>
      </w:pPr>
      <w:r w:rsidRPr="00544DC6">
        <w:rPr>
          <w:rFonts w:ascii="Garamond" w:hAnsi="Garamond"/>
        </w:rPr>
        <w:t>Op basis van de b</w:t>
      </w:r>
      <w:r w:rsidR="00D23F2A" w:rsidRPr="00544DC6">
        <w:rPr>
          <w:rFonts w:ascii="Garamond" w:hAnsi="Garamond"/>
        </w:rPr>
        <w:t xml:space="preserve">ovengenoemde observaties en overwegingen wordt voorgesteld om alle gelanceerde aanbestedingen van het jaar 2009 onder de loep te nemen. Hiermee bekomen we een steekproef die zowel actueel </w:t>
      </w:r>
      <w:r w:rsidR="003F69B5" w:rsidRPr="00544DC6">
        <w:rPr>
          <w:rFonts w:ascii="Garamond" w:hAnsi="Garamond"/>
        </w:rPr>
        <w:t>als volledig is</w:t>
      </w:r>
      <w:r w:rsidR="00886966" w:rsidRPr="00544DC6">
        <w:rPr>
          <w:rFonts w:ascii="Garamond" w:hAnsi="Garamond"/>
        </w:rPr>
        <w:t>,</w:t>
      </w:r>
      <w:r w:rsidR="003F69B5" w:rsidRPr="00544DC6">
        <w:rPr>
          <w:rFonts w:ascii="Garamond" w:hAnsi="Garamond"/>
        </w:rPr>
        <w:t xml:space="preserve"> al zij het enkel voor de aanbestedingen lopend in 2009</w:t>
      </w:r>
      <w:r w:rsidR="00D23F2A" w:rsidRPr="00544DC6">
        <w:rPr>
          <w:rFonts w:ascii="Garamond" w:hAnsi="Garamond"/>
        </w:rPr>
        <w:t xml:space="preserve">. </w:t>
      </w:r>
    </w:p>
    <w:p w:rsidR="00446F3D" w:rsidRPr="00544DC6" w:rsidRDefault="00446F3D" w:rsidP="00E52D78">
      <w:pPr>
        <w:jc w:val="both"/>
        <w:outlineLvl w:val="0"/>
        <w:rPr>
          <w:rFonts w:ascii="Garamond" w:hAnsi="Garamond"/>
        </w:rPr>
      </w:pPr>
    </w:p>
    <w:p w:rsidR="00446F3D" w:rsidRPr="00544DC6" w:rsidRDefault="00446F3D" w:rsidP="00446F3D">
      <w:pPr>
        <w:outlineLvl w:val="0"/>
        <w:rPr>
          <w:rFonts w:ascii="Garamond" w:hAnsi="Garamond"/>
          <w:i/>
        </w:rPr>
      </w:pPr>
      <w:r w:rsidRPr="00544DC6">
        <w:rPr>
          <w:rFonts w:ascii="Garamond" w:hAnsi="Garamond"/>
          <w:i/>
        </w:rPr>
        <w:t>Tab. 12 Totale populatie van openbaar vervoer busconcessies aanbesteed in 2009 (</w:t>
      </w:r>
      <w:proofErr w:type="spellStart"/>
      <w:r w:rsidRPr="00544DC6">
        <w:rPr>
          <w:rFonts w:ascii="Garamond" w:hAnsi="Garamond"/>
          <w:i/>
        </w:rPr>
        <w:t>o.b.v</w:t>
      </w:r>
      <w:proofErr w:type="spellEnd"/>
      <w:r w:rsidRPr="00544DC6">
        <w:rPr>
          <w:rFonts w:ascii="Garamond" w:hAnsi="Garamond"/>
          <w:i/>
        </w:rPr>
        <w:t>. KPVV 2010)</w:t>
      </w:r>
    </w:p>
    <w:tbl>
      <w:tblPr>
        <w:tblW w:w="0" w:type="auto"/>
        <w:tblBorders>
          <w:top w:val="single" w:sz="12" w:space="0" w:color="000000"/>
          <w:bottom w:val="single" w:sz="12" w:space="0" w:color="000000"/>
        </w:tblBorders>
        <w:tblLook w:val="04A0"/>
      </w:tblPr>
      <w:tblGrid>
        <w:gridCol w:w="468"/>
        <w:gridCol w:w="3208"/>
        <w:gridCol w:w="1844"/>
        <w:gridCol w:w="1854"/>
        <w:gridCol w:w="1914"/>
      </w:tblGrid>
      <w:tr w:rsidR="00D23F2A" w:rsidRPr="00544DC6" w:rsidTr="00186338">
        <w:tc>
          <w:tcPr>
            <w:tcW w:w="468" w:type="dxa"/>
            <w:tcBorders>
              <w:bottom w:val="single" w:sz="6" w:space="0" w:color="000000"/>
              <w:right w:val="single" w:sz="6" w:space="0" w:color="000000"/>
            </w:tcBorders>
            <w:shd w:val="clear" w:color="auto" w:fill="auto"/>
          </w:tcPr>
          <w:p w:rsidR="00D23F2A" w:rsidRPr="00544DC6" w:rsidRDefault="00D23F2A" w:rsidP="00186338">
            <w:pPr>
              <w:outlineLvl w:val="0"/>
              <w:rPr>
                <w:rFonts w:ascii="Garamond" w:hAnsi="Garamond"/>
                <w:i/>
                <w:iCs/>
              </w:rPr>
            </w:pPr>
            <w:proofErr w:type="spellStart"/>
            <w:r w:rsidRPr="00544DC6">
              <w:rPr>
                <w:rFonts w:ascii="Garamond" w:hAnsi="Garamond"/>
                <w:i/>
                <w:iCs/>
              </w:rPr>
              <w:t>no</w:t>
            </w:r>
            <w:proofErr w:type="spellEnd"/>
          </w:p>
        </w:tc>
        <w:tc>
          <w:tcPr>
            <w:tcW w:w="3208" w:type="dxa"/>
            <w:tcBorders>
              <w:bottom w:val="single" w:sz="6" w:space="0" w:color="000000"/>
            </w:tcBorders>
            <w:shd w:val="clear" w:color="auto" w:fill="auto"/>
          </w:tcPr>
          <w:p w:rsidR="00D23F2A" w:rsidRPr="00544DC6" w:rsidRDefault="00D23F2A" w:rsidP="00186338">
            <w:pPr>
              <w:outlineLvl w:val="0"/>
              <w:rPr>
                <w:rFonts w:ascii="Garamond" w:hAnsi="Garamond"/>
                <w:i/>
                <w:iCs/>
              </w:rPr>
            </w:pPr>
            <w:r w:rsidRPr="00544DC6">
              <w:rPr>
                <w:rFonts w:ascii="Garamond" w:hAnsi="Garamond"/>
                <w:i/>
                <w:iCs/>
              </w:rPr>
              <w:t>Naam Perceel</w:t>
            </w:r>
          </w:p>
        </w:tc>
        <w:tc>
          <w:tcPr>
            <w:tcW w:w="1844" w:type="dxa"/>
            <w:tcBorders>
              <w:bottom w:val="single" w:sz="6" w:space="0" w:color="000000"/>
            </w:tcBorders>
            <w:shd w:val="clear" w:color="auto" w:fill="auto"/>
          </w:tcPr>
          <w:p w:rsidR="00D23F2A" w:rsidRPr="00544DC6" w:rsidRDefault="00D23F2A" w:rsidP="00186338">
            <w:pPr>
              <w:outlineLvl w:val="0"/>
              <w:rPr>
                <w:rFonts w:ascii="Garamond" w:hAnsi="Garamond"/>
                <w:i/>
                <w:iCs/>
              </w:rPr>
            </w:pPr>
            <w:r w:rsidRPr="00544DC6">
              <w:rPr>
                <w:rFonts w:ascii="Garamond" w:hAnsi="Garamond"/>
                <w:i/>
                <w:iCs/>
              </w:rPr>
              <w:t xml:space="preserve">Looptijd </w:t>
            </w:r>
          </w:p>
        </w:tc>
        <w:tc>
          <w:tcPr>
            <w:tcW w:w="1854" w:type="dxa"/>
            <w:tcBorders>
              <w:bottom w:val="single" w:sz="6" w:space="0" w:color="000000"/>
            </w:tcBorders>
            <w:shd w:val="clear" w:color="auto" w:fill="auto"/>
          </w:tcPr>
          <w:p w:rsidR="00D23F2A" w:rsidRPr="00544DC6" w:rsidRDefault="00D23F2A" w:rsidP="00186338">
            <w:pPr>
              <w:outlineLvl w:val="0"/>
              <w:rPr>
                <w:rFonts w:ascii="Garamond" w:hAnsi="Garamond"/>
                <w:i/>
                <w:iCs/>
              </w:rPr>
            </w:pPr>
            <w:r w:rsidRPr="00544DC6">
              <w:rPr>
                <w:rFonts w:ascii="Garamond" w:hAnsi="Garamond"/>
                <w:i/>
                <w:iCs/>
              </w:rPr>
              <w:t xml:space="preserve">Aanbestedende </w:t>
            </w:r>
            <w:proofErr w:type="spellStart"/>
            <w:r w:rsidRPr="00544DC6">
              <w:rPr>
                <w:rFonts w:ascii="Garamond" w:hAnsi="Garamond"/>
                <w:i/>
                <w:iCs/>
              </w:rPr>
              <w:t>ovreheid</w:t>
            </w:r>
            <w:proofErr w:type="spellEnd"/>
          </w:p>
        </w:tc>
        <w:tc>
          <w:tcPr>
            <w:tcW w:w="1914" w:type="dxa"/>
            <w:tcBorders>
              <w:bottom w:val="single" w:sz="6" w:space="0" w:color="000000"/>
            </w:tcBorders>
            <w:shd w:val="clear" w:color="auto" w:fill="auto"/>
          </w:tcPr>
          <w:p w:rsidR="00D23F2A" w:rsidRPr="00544DC6" w:rsidRDefault="00892D09" w:rsidP="00186338">
            <w:pPr>
              <w:outlineLvl w:val="0"/>
              <w:rPr>
                <w:rFonts w:ascii="Garamond" w:hAnsi="Garamond"/>
                <w:i/>
                <w:iCs/>
              </w:rPr>
            </w:pPr>
            <w:r w:rsidRPr="00544DC6">
              <w:rPr>
                <w:rFonts w:ascii="Garamond" w:hAnsi="Garamond"/>
                <w:i/>
                <w:iCs/>
              </w:rPr>
              <w:t>Lichaam</w:t>
            </w:r>
          </w:p>
        </w:tc>
      </w:tr>
      <w:tr w:rsidR="00D23F2A" w:rsidRPr="00544DC6" w:rsidTr="00186338">
        <w:tc>
          <w:tcPr>
            <w:tcW w:w="468" w:type="dxa"/>
            <w:tcBorders>
              <w:right w:val="single" w:sz="6" w:space="0" w:color="000000"/>
            </w:tcBorders>
            <w:shd w:val="clear" w:color="auto" w:fill="auto"/>
          </w:tcPr>
          <w:p w:rsidR="00D23F2A" w:rsidRPr="00544DC6" w:rsidRDefault="00D23F2A" w:rsidP="00186338">
            <w:pPr>
              <w:outlineLvl w:val="0"/>
              <w:rPr>
                <w:rFonts w:ascii="Garamond" w:hAnsi="Garamond"/>
              </w:rPr>
            </w:pPr>
            <w:r w:rsidRPr="00544DC6">
              <w:rPr>
                <w:rFonts w:ascii="Garamond" w:hAnsi="Garamond"/>
              </w:rPr>
              <w:t>1</w:t>
            </w:r>
          </w:p>
        </w:tc>
        <w:tc>
          <w:tcPr>
            <w:tcW w:w="3208" w:type="dxa"/>
            <w:shd w:val="clear" w:color="auto" w:fill="auto"/>
          </w:tcPr>
          <w:p w:rsidR="00D23F2A" w:rsidRPr="00544DC6" w:rsidRDefault="00892D09" w:rsidP="00186338">
            <w:pPr>
              <w:outlineLvl w:val="0"/>
              <w:rPr>
                <w:rFonts w:ascii="Garamond" w:hAnsi="Garamond"/>
              </w:rPr>
            </w:pPr>
            <w:r w:rsidRPr="00544DC6">
              <w:rPr>
                <w:rFonts w:ascii="Garamond" w:hAnsi="Garamond"/>
              </w:rPr>
              <w:t>Groningen Drenthe</w:t>
            </w:r>
          </w:p>
        </w:tc>
        <w:tc>
          <w:tcPr>
            <w:tcW w:w="1844" w:type="dxa"/>
            <w:shd w:val="clear" w:color="auto" w:fill="auto"/>
          </w:tcPr>
          <w:p w:rsidR="00D23F2A" w:rsidRPr="00544DC6" w:rsidRDefault="006A4AD9" w:rsidP="00186338">
            <w:pPr>
              <w:outlineLvl w:val="0"/>
              <w:rPr>
                <w:rFonts w:ascii="Garamond" w:hAnsi="Garamond"/>
              </w:rPr>
            </w:pPr>
            <w:r w:rsidRPr="00544DC6">
              <w:rPr>
                <w:rFonts w:ascii="Garamond" w:hAnsi="Garamond"/>
              </w:rPr>
              <w:t>6 jaar (+2)</w:t>
            </w:r>
          </w:p>
        </w:tc>
        <w:tc>
          <w:tcPr>
            <w:tcW w:w="1854" w:type="dxa"/>
            <w:shd w:val="clear" w:color="auto" w:fill="auto"/>
          </w:tcPr>
          <w:p w:rsidR="00D23F2A" w:rsidRPr="00544DC6" w:rsidRDefault="00892D09" w:rsidP="00186338">
            <w:pPr>
              <w:outlineLvl w:val="0"/>
              <w:rPr>
                <w:rFonts w:ascii="Garamond" w:hAnsi="Garamond"/>
              </w:rPr>
            </w:pPr>
            <w:proofErr w:type="spellStart"/>
            <w:r w:rsidRPr="00544DC6">
              <w:rPr>
                <w:rFonts w:ascii="Garamond" w:hAnsi="Garamond"/>
              </w:rPr>
              <w:t>OV-bureau</w:t>
            </w:r>
            <w:proofErr w:type="spellEnd"/>
            <w:r w:rsidRPr="00544DC6">
              <w:rPr>
                <w:rFonts w:ascii="Garamond" w:hAnsi="Garamond"/>
              </w:rPr>
              <w:t xml:space="preserve"> GD</w:t>
            </w:r>
          </w:p>
        </w:tc>
        <w:tc>
          <w:tcPr>
            <w:tcW w:w="1914" w:type="dxa"/>
            <w:shd w:val="clear" w:color="auto" w:fill="auto"/>
          </w:tcPr>
          <w:p w:rsidR="00D23F2A" w:rsidRPr="00544DC6" w:rsidRDefault="00892D09" w:rsidP="00186338">
            <w:pPr>
              <w:outlineLvl w:val="0"/>
              <w:rPr>
                <w:rFonts w:ascii="Garamond" w:hAnsi="Garamond"/>
              </w:rPr>
            </w:pPr>
            <w:proofErr w:type="spellStart"/>
            <w:r w:rsidRPr="00544DC6">
              <w:rPr>
                <w:rFonts w:ascii="Garamond" w:hAnsi="Garamond"/>
              </w:rPr>
              <w:t>Ov-bureau</w:t>
            </w:r>
            <w:proofErr w:type="spellEnd"/>
          </w:p>
        </w:tc>
      </w:tr>
      <w:tr w:rsidR="00D23F2A" w:rsidRPr="00544DC6" w:rsidTr="00186338">
        <w:tc>
          <w:tcPr>
            <w:tcW w:w="468" w:type="dxa"/>
            <w:tcBorders>
              <w:right w:val="single" w:sz="6" w:space="0" w:color="000000"/>
            </w:tcBorders>
            <w:shd w:val="clear" w:color="auto" w:fill="auto"/>
          </w:tcPr>
          <w:p w:rsidR="00D23F2A" w:rsidRPr="00544DC6" w:rsidRDefault="00D23F2A" w:rsidP="00186338">
            <w:pPr>
              <w:outlineLvl w:val="0"/>
              <w:rPr>
                <w:rFonts w:ascii="Garamond" w:hAnsi="Garamond"/>
              </w:rPr>
            </w:pPr>
            <w:r w:rsidRPr="00544DC6">
              <w:rPr>
                <w:rFonts w:ascii="Garamond" w:hAnsi="Garamond"/>
              </w:rPr>
              <w:t>2</w:t>
            </w:r>
          </w:p>
        </w:tc>
        <w:tc>
          <w:tcPr>
            <w:tcW w:w="3208" w:type="dxa"/>
            <w:shd w:val="clear" w:color="auto" w:fill="auto"/>
          </w:tcPr>
          <w:p w:rsidR="00D23F2A" w:rsidRPr="00544DC6" w:rsidRDefault="00331C58" w:rsidP="00186338">
            <w:pPr>
              <w:outlineLvl w:val="0"/>
              <w:rPr>
                <w:rFonts w:ascii="Garamond" w:hAnsi="Garamond"/>
              </w:rPr>
            </w:pPr>
            <w:r w:rsidRPr="00544DC6">
              <w:rPr>
                <w:rFonts w:ascii="Garamond" w:hAnsi="Garamond"/>
              </w:rPr>
              <w:t>HOV Groningen Drenthe</w:t>
            </w:r>
          </w:p>
        </w:tc>
        <w:tc>
          <w:tcPr>
            <w:tcW w:w="1844" w:type="dxa"/>
            <w:shd w:val="clear" w:color="auto" w:fill="auto"/>
          </w:tcPr>
          <w:p w:rsidR="00D23F2A" w:rsidRPr="00544DC6" w:rsidRDefault="006A4AD9" w:rsidP="00186338">
            <w:pPr>
              <w:outlineLvl w:val="0"/>
              <w:rPr>
                <w:rFonts w:ascii="Garamond" w:hAnsi="Garamond"/>
              </w:rPr>
            </w:pPr>
            <w:r w:rsidRPr="00544DC6">
              <w:rPr>
                <w:rFonts w:ascii="Garamond" w:hAnsi="Garamond"/>
              </w:rPr>
              <w:t>6 jaar (+2)</w:t>
            </w:r>
          </w:p>
        </w:tc>
        <w:tc>
          <w:tcPr>
            <w:tcW w:w="1854" w:type="dxa"/>
            <w:shd w:val="clear" w:color="auto" w:fill="auto"/>
          </w:tcPr>
          <w:p w:rsidR="00D23F2A" w:rsidRPr="00544DC6" w:rsidRDefault="00331C58" w:rsidP="00186338">
            <w:pPr>
              <w:outlineLvl w:val="0"/>
              <w:rPr>
                <w:rFonts w:ascii="Garamond" w:hAnsi="Garamond"/>
              </w:rPr>
            </w:pPr>
            <w:proofErr w:type="spellStart"/>
            <w:r w:rsidRPr="00544DC6">
              <w:rPr>
                <w:rFonts w:ascii="Garamond" w:hAnsi="Garamond"/>
              </w:rPr>
              <w:t>OV-bureau</w:t>
            </w:r>
            <w:proofErr w:type="spellEnd"/>
            <w:r w:rsidRPr="00544DC6">
              <w:rPr>
                <w:rFonts w:ascii="Garamond" w:hAnsi="Garamond"/>
              </w:rPr>
              <w:t xml:space="preserve"> GD</w:t>
            </w:r>
          </w:p>
        </w:tc>
        <w:tc>
          <w:tcPr>
            <w:tcW w:w="1914" w:type="dxa"/>
            <w:shd w:val="clear" w:color="auto" w:fill="auto"/>
          </w:tcPr>
          <w:p w:rsidR="00D23F2A" w:rsidRPr="00544DC6" w:rsidRDefault="00331C58" w:rsidP="00186338">
            <w:pPr>
              <w:outlineLvl w:val="0"/>
              <w:rPr>
                <w:rFonts w:ascii="Garamond" w:hAnsi="Garamond"/>
              </w:rPr>
            </w:pPr>
            <w:proofErr w:type="spellStart"/>
            <w:r w:rsidRPr="00544DC6">
              <w:rPr>
                <w:rFonts w:ascii="Garamond" w:hAnsi="Garamond"/>
              </w:rPr>
              <w:t>Ov-bureau</w:t>
            </w:r>
            <w:proofErr w:type="spellEnd"/>
          </w:p>
        </w:tc>
      </w:tr>
      <w:tr w:rsidR="00331C58" w:rsidRPr="00544DC6" w:rsidTr="00186338">
        <w:tc>
          <w:tcPr>
            <w:tcW w:w="468" w:type="dxa"/>
            <w:tcBorders>
              <w:right w:val="single" w:sz="6" w:space="0" w:color="000000"/>
            </w:tcBorders>
            <w:shd w:val="clear" w:color="auto" w:fill="auto"/>
          </w:tcPr>
          <w:p w:rsidR="00331C58" w:rsidRPr="00544DC6" w:rsidRDefault="00331C58" w:rsidP="00186338">
            <w:pPr>
              <w:outlineLvl w:val="0"/>
              <w:rPr>
                <w:rFonts w:ascii="Garamond" w:hAnsi="Garamond"/>
              </w:rPr>
            </w:pPr>
            <w:r w:rsidRPr="00544DC6">
              <w:rPr>
                <w:rFonts w:ascii="Garamond" w:hAnsi="Garamond"/>
              </w:rPr>
              <w:t>3</w:t>
            </w:r>
          </w:p>
        </w:tc>
        <w:tc>
          <w:tcPr>
            <w:tcW w:w="3208" w:type="dxa"/>
            <w:shd w:val="clear" w:color="auto" w:fill="auto"/>
          </w:tcPr>
          <w:p w:rsidR="00331C58" w:rsidRPr="00544DC6" w:rsidRDefault="00331C58" w:rsidP="00186338">
            <w:pPr>
              <w:outlineLvl w:val="0"/>
              <w:rPr>
                <w:rFonts w:ascii="Garamond" w:hAnsi="Garamond"/>
              </w:rPr>
            </w:pPr>
            <w:proofErr w:type="spellStart"/>
            <w:r w:rsidRPr="00544DC6">
              <w:rPr>
                <w:rFonts w:ascii="Garamond" w:hAnsi="Garamond"/>
              </w:rPr>
              <w:t>Voorne</w:t>
            </w:r>
            <w:proofErr w:type="spellEnd"/>
            <w:r w:rsidRPr="00544DC6">
              <w:rPr>
                <w:rFonts w:ascii="Garamond" w:hAnsi="Garamond"/>
              </w:rPr>
              <w:t xml:space="preserve"> Putten en Rozenburg</w:t>
            </w:r>
          </w:p>
        </w:tc>
        <w:tc>
          <w:tcPr>
            <w:tcW w:w="1844" w:type="dxa"/>
            <w:shd w:val="clear" w:color="auto" w:fill="auto"/>
          </w:tcPr>
          <w:p w:rsidR="00331C58" w:rsidRPr="00544DC6" w:rsidRDefault="00331C58" w:rsidP="00186338">
            <w:pPr>
              <w:outlineLvl w:val="0"/>
              <w:rPr>
                <w:rFonts w:ascii="Garamond" w:hAnsi="Garamond"/>
              </w:rPr>
            </w:pPr>
            <w:r w:rsidRPr="00544DC6">
              <w:rPr>
                <w:rFonts w:ascii="Garamond" w:hAnsi="Garamond"/>
              </w:rPr>
              <w:t>7 jaar (+1)</w:t>
            </w:r>
          </w:p>
        </w:tc>
        <w:tc>
          <w:tcPr>
            <w:tcW w:w="1854" w:type="dxa"/>
            <w:shd w:val="clear" w:color="auto" w:fill="auto"/>
          </w:tcPr>
          <w:p w:rsidR="00331C58" w:rsidRPr="00544DC6" w:rsidRDefault="00331C58" w:rsidP="00186338">
            <w:pPr>
              <w:outlineLvl w:val="0"/>
              <w:rPr>
                <w:rFonts w:ascii="Garamond" w:hAnsi="Garamond"/>
              </w:rPr>
            </w:pPr>
            <w:r w:rsidRPr="00544DC6">
              <w:rPr>
                <w:rFonts w:ascii="Garamond" w:hAnsi="Garamond"/>
              </w:rPr>
              <w:t>Rotterdam</w:t>
            </w:r>
          </w:p>
        </w:tc>
        <w:tc>
          <w:tcPr>
            <w:tcW w:w="1914" w:type="dxa"/>
            <w:shd w:val="clear" w:color="auto" w:fill="auto"/>
          </w:tcPr>
          <w:p w:rsidR="00331C58" w:rsidRPr="00544DC6" w:rsidRDefault="00331C58" w:rsidP="00186338">
            <w:pPr>
              <w:outlineLvl w:val="0"/>
              <w:rPr>
                <w:rFonts w:ascii="Garamond" w:hAnsi="Garamond"/>
              </w:rPr>
            </w:pPr>
            <w:r w:rsidRPr="00544DC6">
              <w:rPr>
                <w:rFonts w:ascii="Garamond" w:hAnsi="Garamond"/>
              </w:rPr>
              <w:t>Stadsregio</w:t>
            </w:r>
          </w:p>
        </w:tc>
      </w:tr>
      <w:tr w:rsidR="00331C58" w:rsidRPr="00544DC6" w:rsidTr="00186338">
        <w:tc>
          <w:tcPr>
            <w:tcW w:w="468" w:type="dxa"/>
            <w:tcBorders>
              <w:right w:val="single" w:sz="6" w:space="0" w:color="000000"/>
            </w:tcBorders>
            <w:shd w:val="clear" w:color="auto" w:fill="auto"/>
          </w:tcPr>
          <w:p w:rsidR="00331C58" w:rsidRPr="00544DC6" w:rsidRDefault="00331C58" w:rsidP="00186338">
            <w:pPr>
              <w:outlineLvl w:val="0"/>
              <w:rPr>
                <w:rFonts w:ascii="Garamond" w:hAnsi="Garamond"/>
              </w:rPr>
            </w:pPr>
            <w:r w:rsidRPr="00544DC6">
              <w:rPr>
                <w:rFonts w:ascii="Garamond" w:hAnsi="Garamond"/>
              </w:rPr>
              <w:t>4</w:t>
            </w:r>
          </w:p>
        </w:tc>
        <w:tc>
          <w:tcPr>
            <w:tcW w:w="3208" w:type="dxa"/>
            <w:shd w:val="clear" w:color="auto" w:fill="auto"/>
          </w:tcPr>
          <w:p w:rsidR="00331C58" w:rsidRPr="00544DC6" w:rsidRDefault="00331C58" w:rsidP="00186338">
            <w:pPr>
              <w:outlineLvl w:val="0"/>
              <w:rPr>
                <w:rFonts w:ascii="Garamond" w:hAnsi="Garamond"/>
              </w:rPr>
            </w:pPr>
            <w:r w:rsidRPr="00544DC6">
              <w:rPr>
                <w:rFonts w:ascii="Garamond" w:hAnsi="Garamond"/>
              </w:rPr>
              <w:t>Midden Overijssel</w:t>
            </w:r>
          </w:p>
        </w:tc>
        <w:tc>
          <w:tcPr>
            <w:tcW w:w="1844" w:type="dxa"/>
            <w:shd w:val="clear" w:color="auto" w:fill="auto"/>
          </w:tcPr>
          <w:p w:rsidR="00331C58" w:rsidRPr="00544DC6" w:rsidRDefault="006A4AD9" w:rsidP="00186338">
            <w:pPr>
              <w:outlineLvl w:val="0"/>
              <w:rPr>
                <w:rFonts w:ascii="Garamond" w:hAnsi="Garamond"/>
              </w:rPr>
            </w:pPr>
            <w:r w:rsidRPr="00544DC6">
              <w:rPr>
                <w:rFonts w:ascii="Garamond" w:hAnsi="Garamond"/>
              </w:rPr>
              <w:t>8 jaar</w:t>
            </w:r>
          </w:p>
        </w:tc>
        <w:tc>
          <w:tcPr>
            <w:tcW w:w="1854" w:type="dxa"/>
            <w:shd w:val="clear" w:color="auto" w:fill="auto"/>
          </w:tcPr>
          <w:p w:rsidR="00331C58" w:rsidRPr="00544DC6" w:rsidRDefault="00331C58" w:rsidP="00186338">
            <w:pPr>
              <w:outlineLvl w:val="0"/>
              <w:rPr>
                <w:rFonts w:ascii="Garamond" w:hAnsi="Garamond"/>
              </w:rPr>
            </w:pPr>
            <w:r w:rsidRPr="00544DC6">
              <w:rPr>
                <w:rFonts w:ascii="Garamond" w:hAnsi="Garamond"/>
              </w:rPr>
              <w:t>Overijssel</w:t>
            </w:r>
          </w:p>
        </w:tc>
        <w:tc>
          <w:tcPr>
            <w:tcW w:w="1914" w:type="dxa"/>
            <w:shd w:val="clear" w:color="auto" w:fill="auto"/>
          </w:tcPr>
          <w:p w:rsidR="00331C58" w:rsidRPr="00544DC6" w:rsidRDefault="00331C58" w:rsidP="00186338">
            <w:pPr>
              <w:outlineLvl w:val="0"/>
              <w:rPr>
                <w:rFonts w:ascii="Garamond" w:hAnsi="Garamond"/>
              </w:rPr>
            </w:pPr>
            <w:r w:rsidRPr="00544DC6">
              <w:rPr>
                <w:rFonts w:ascii="Garamond" w:hAnsi="Garamond"/>
              </w:rPr>
              <w:t>Provincie</w:t>
            </w:r>
          </w:p>
        </w:tc>
      </w:tr>
      <w:tr w:rsidR="00331C58" w:rsidRPr="00544DC6" w:rsidTr="00186338">
        <w:tc>
          <w:tcPr>
            <w:tcW w:w="468" w:type="dxa"/>
            <w:tcBorders>
              <w:right w:val="single" w:sz="6" w:space="0" w:color="000000"/>
            </w:tcBorders>
            <w:shd w:val="clear" w:color="auto" w:fill="auto"/>
          </w:tcPr>
          <w:p w:rsidR="00331C58" w:rsidRPr="00544DC6" w:rsidRDefault="00331C58" w:rsidP="00186338">
            <w:pPr>
              <w:outlineLvl w:val="0"/>
              <w:rPr>
                <w:rFonts w:ascii="Garamond" w:hAnsi="Garamond"/>
              </w:rPr>
            </w:pPr>
            <w:r w:rsidRPr="00544DC6">
              <w:rPr>
                <w:rFonts w:ascii="Garamond" w:hAnsi="Garamond"/>
              </w:rPr>
              <w:t>5</w:t>
            </w:r>
          </w:p>
        </w:tc>
        <w:tc>
          <w:tcPr>
            <w:tcW w:w="3208" w:type="dxa"/>
            <w:shd w:val="clear" w:color="auto" w:fill="auto"/>
          </w:tcPr>
          <w:p w:rsidR="00331C58" w:rsidRPr="00544DC6" w:rsidRDefault="00331C58" w:rsidP="00186338">
            <w:pPr>
              <w:outlineLvl w:val="0"/>
              <w:rPr>
                <w:rFonts w:ascii="Garamond" w:hAnsi="Garamond"/>
              </w:rPr>
            </w:pPr>
            <w:r w:rsidRPr="00544DC6">
              <w:rPr>
                <w:rFonts w:ascii="Garamond" w:hAnsi="Garamond"/>
              </w:rPr>
              <w:t>Veluwe</w:t>
            </w:r>
          </w:p>
        </w:tc>
        <w:tc>
          <w:tcPr>
            <w:tcW w:w="1844" w:type="dxa"/>
            <w:shd w:val="clear" w:color="auto" w:fill="auto"/>
          </w:tcPr>
          <w:p w:rsidR="00331C58" w:rsidRPr="00544DC6" w:rsidRDefault="006A4AD9" w:rsidP="00186338">
            <w:pPr>
              <w:outlineLvl w:val="0"/>
              <w:rPr>
                <w:rFonts w:ascii="Garamond" w:hAnsi="Garamond"/>
              </w:rPr>
            </w:pPr>
            <w:r w:rsidRPr="00544DC6">
              <w:rPr>
                <w:rFonts w:ascii="Garamond" w:hAnsi="Garamond"/>
              </w:rPr>
              <w:t>8 jaar</w:t>
            </w:r>
          </w:p>
        </w:tc>
        <w:tc>
          <w:tcPr>
            <w:tcW w:w="1854" w:type="dxa"/>
            <w:shd w:val="clear" w:color="auto" w:fill="auto"/>
          </w:tcPr>
          <w:p w:rsidR="00331C58" w:rsidRPr="00544DC6" w:rsidRDefault="00331C58" w:rsidP="00186338">
            <w:pPr>
              <w:outlineLvl w:val="0"/>
              <w:rPr>
                <w:rFonts w:ascii="Garamond" w:hAnsi="Garamond"/>
              </w:rPr>
            </w:pPr>
            <w:r w:rsidRPr="00544DC6">
              <w:rPr>
                <w:rFonts w:ascii="Garamond" w:hAnsi="Garamond"/>
              </w:rPr>
              <w:t>Gelderland</w:t>
            </w:r>
          </w:p>
        </w:tc>
        <w:tc>
          <w:tcPr>
            <w:tcW w:w="1914" w:type="dxa"/>
            <w:shd w:val="clear" w:color="auto" w:fill="auto"/>
          </w:tcPr>
          <w:p w:rsidR="00331C58" w:rsidRPr="00544DC6" w:rsidRDefault="00331C58" w:rsidP="00186338">
            <w:pPr>
              <w:outlineLvl w:val="0"/>
              <w:rPr>
                <w:rFonts w:ascii="Garamond" w:hAnsi="Garamond"/>
              </w:rPr>
            </w:pPr>
            <w:r w:rsidRPr="00544DC6">
              <w:rPr>
                <w:rFonts w:ascii="Garamond" w:hAnsi="Garamond"/>
              </w:rPr>
              <w:t>Provincie</w:t>
            </w:r>
          </w:p>
        </w:tc>
      </w:tr>
      <w:tr w:rsidR="00331C58" w:rsidRPr="00544DC6" w:rsidTr="00186338">
        <w:tc>
          <w:tcPr>
            <w:tcW w:w="468" w:type="dxa"/>
            <w:tcBorders>
              <w:right w:val="single" w:sz="6" w:space="0" w:color="000000"/>
            </w:tcBorders>
            <w:shd w:val="clear" w:color="auto" w:fill="auto"/>
          </w:tcPr>
          <w:p w:rsidR="00331C58" w:rsidRPr="00544DC6" w:rsidRDefault="00331C58" w:rsidP="00186338">
            <w:pPr>
              <w:outlineLvl w:val="0"/>
              <w:rPr>
                <w:rFonts w:ascii="Garamond" w:hAnsi="Garamond"/>
              </w:rPr>
            </w:pPr>
            <w:r w:rsidRPr="00544DC6">
              <w:rPr>
                <w:rFonts w:ascii="Garamond" w:hAnsi="Garamond"/>
              </w:rPr>
              <w:t>6</w:t>
            </w:r>
          </w:p>
        </w:tc>
        <w:tc>
          <w:tcPr>
            <w:tcW w:w="3208" w:type="dxa"/>
            <w:shd w:val="clear" w:color="auto" w:fill="auto"/>
          </w:tcPr>
          <w:p w:rsidR="00331C58" w:rsidRPr="00544DC6" w:rsidRDefault="00331C58" w:rsidP="00186338">
            <w:pPr>
              <w:outlineLvl w:val="0"/>
              <w:rPr>
                <w:rFonts w:ascii="Garamond" w:hAnsi="Garamond"/>
              </w:rPr>
            </w:pPr>
            <w:r w:rsidRPr="00544DC6">
              <w:rPr>
                <w:rFonts w:ascii="Garamond" w:hAnsi="Garamond"/>
              </w:rPr>
              <w:t xml:space="preserve">Achterhoek / Rivierenland </w:t>
            </w:r>
          </w:p>
        </w:tc>
        <w:tc>
          <w:tcPr>
            <w:tcW w:w="1844" w:type="dxa"/>
            <w:shd w:val="clear" w:color="auto" w:fill="auto"/>
          </w:tcPr>
          <w:p w:rsidR="00331C58" w:rsidRPr="00544DC6" w:rsidRDefault="006A4AD9" w:rsidP="00186338">
            <w:pPr>
              <w:outlineLvl w:val="0"/>
              <w:rPr>
                <w:rFonts w:ascii="Garamond" w:hAnsi="Garamond"/>
              </w:rPr>
            </w:pPr>
            <w:r w:rsidRPr="00544DC6">
              <w:rPr>
                <w:rFonts w:ascii="Garamond" w:hAnsi="Garamond"/>
              </w:rPr>
              <w:t>10 jaar (+5)</w:t>
            </w:r>
          </w:p>
        </w:tc>
        <w:tc>
          <w:tcPr>
            <w:tcW w:w="1854" w:type="dxa"/>
            <w:shd w:val="clear" w:color="auto" w:fill="auto"/>
          </w:tcPr>
          <w:p w:rsidR="00331C58" w:rsidRPr="00544DC6" w:rsidRDefault="00331C58" w:rsidP="00186338">
            <w:pPr>
              <w:outlineLvl w:val="0"/>
              <w:rPr>
                <w:rFonts w:ascii="Garamond" w:hAnsi="Garamond"/>
              </w:rPr>
            </w:pPr>
            <w:r w:rsidRPr="00544DC6">
              <w:rPr>
                <w:rFonts w:ascii="Garamond" w:hAnsi="Garamond"/>
              </w:rPr>
              <w:t>Gelderland</w:t>
            </w:r>
          </w:p>
        </w:tc>
        <w:tc>
          <w:tcPr>
            <w:tcW w:w="1914" w:type="dxa"/>
            <w:shd w:val="clear" w:color="auto" w:fill="auto"/>
          </w:tcPr>
          <w:p w:rsidR="00331C58" w:rsidRPr="00544DC6" w:rsidRDefault="00331C58" w:rsidP="00186338">
            <w:pPr>
              <w:outlineLvl w:val="0"/>
              <w:rPr>
                <w:rFonts w:ascii="Garamond" w:hAnsi="Garamond"/>
              </w:rPr>
            </w:pPr>
            <w:r w:rsidRPr="00544DC6">
              <w:rPr>
                <w:rFonts w:ascii="Garamond" w:hAnsi="Garamond"/>
              </w:rPr>
              <w:t>Provincie</w:t>
            </w:r>
          </w:p>
        </w:tc>
      </w:tr>
      <w:tr w:rsidR="00331C58" w:rsidRPr="00544DC6" w:rsidTr="00186338">
        <w:tc>
          <w:tcPr>
            <w:tcW w:w="468" w:type="dxa"/>
            <w:tcBorders>
              <w:right w:val="single" w:sz="6" w:space="0" w:color="000000"/>
            </w:tcBorders>
            <w:shd w:val="clear" w:color="auto" w:fill="auto"/>
          </w:tcPr>
          <w:p w:rsidR="00331C58" w:rsidRPr="00544DC6" w:rsidRDefault="00331C58" w:rsidP="00186338">
            <w:pPr>
              <w:outlineLvl w:val="0"/>
              <w:rPr>
                <w:rFonts w:ascii="Garamond" w:hAnsi="Garamond"/>
              </w:rPr>
            </w:pPr>
            <w:r w:rsidRPr="00544DC6">
              <w:rPr>
                <w:rFonts w:ascii="Garamond" w:hAnsi="Garamond"/>
              </w:rPr>
              <w:t>7</w:t>
            </w:r>
          </w:p>
        </w:tc>
        <w:tc>
          <w:tcPr>
            <w:tcW w:w="3208" w:type="dxa"/>
            <w:shd w:val="clear" w:color="auto" w:fill="auto"/>
          </w:tcPr>
          <w:p w:rsidR="00331C58" w:rsidRPr="00544DC6" w:rsidRDefault="00331C58" w:rsidP="00186338">
            <w:pPr>
              <w:outlineLvl w:val="0"/>
              <w:rPr>
                <w:rFonts w:ascii="Garamond" w:hAnsi="Garamond"/>
              </w:rPr>
            </w:pPr>
            <w:proofErr w:type="spellStart"/>
            <w:r w:rsidRPr="00544DC6">
              <w:rPr>
                <w:rFonts w:ascii="Garamond" w:hAnsi="Garamond"/>
              </w:rPr>
              <w:t>Zaanstreek</w:t>
            </w:r>
            <w:proofErr w:type="spellEnd"/>
          </w:p>
        </w:tc>
        <w:tc>
          <w:tcPr>
            <w:tcW w:w="1844" w:type="dxa"/>
            <w:shd w:val="clear" w:color="auto" w:fill="auto"/>
          </w:tcPr>
          <w:p w:rsidR="00331C58" w:rsidRPr="00544DC6" w:rsidRDefault="006A4AD9" w:rsidP="00186338">
            <w:pPr>
              <w:outlineLvl w:val="0"/>
              <w:rPr>
                <w:rFonts w:ascii="Garamond" w:hAnsi="Garamond"/>
              </w:rPr>
            </w:pPr>
            <w:r w:rsidRPr="00544DC6">
              <w:rPr>
                <w:rFonts w:ascii="Garamond" w:hAnsi="Garamond"/>
              </w:rPr>
              <w:t>8 jaar</w:t>
            </w:r>
          </w:p>
        </w:tc>
        <w:tc>
          <w:tcPr>
            <w:tcW w:w="1854" w:type="dxa"/>
            <w:shd w:val="clear" w:color="auto" w:fill="auto"/>
          </w:tcPr>
          <w:p w:rsidR="00331C58" w:rsidRPr="00544DC6" w:rsidRDefault="00331C58" w:rsidP="00186338">
            <w:pPr>
              <w:outlineLvl w:val="0"/>
              <w:rPr>
                <w:rFonts w:ascii="Garamond" w:hAnsi="Garamond"/>
              </w:rPr>
            </w:pPr>
            <w:r w:rsidRPr="00544DC6">
              <w:rPr>
                <w:rFonts w:ascii="Garamond" w:hAnsi="Garamond"/>
              </w:rPr>
              <w:t>Noord-Holland</w:t>
            </w:r>
          </w:p>
        </w:tc>
        <w:tc>
          <w:tcPr>
            <w:tcW w:w="1914" w:type="dxa"/>
            <w:shd w:val="clear" w:color="auto" w:fill="auto"/>
          </w:tcPr>
          <w:p w:rsidR="00331C58" w:rsidRPr="00544DC6" w:rsidRDefault="00331C58" w:rsidP="00186338">
            <w:pPr>
              <w:outlineLvl w:val="0"/>
              <w:rPr>
                <w:rFonts w:ascii="Garamond" w:hAnsi="Garamond"/>
              </w:rPr>
            </w:pPr>
            <w:r w:rsidRPr="00544DC6">
              <w:rPr>
                <w:rFonts w:ascii="Garamond" w:hAnsi="Garamond"/>
              </w:rPr>
              <w:t>Provincie</w:t>
            </w:r>
          </w:p>
        </w:tc>
      </w:tr>
      <w:tr w:rsidR="00331C58" w:rsidRPr="00544DC6" w:rsidTr="00186338">
        <w:tc>
          <w:tcPr>
            <w:tcW w:w="468" w:type="dxa"/>
            <w:tcBorders>
              <w:right w:val="single" w:sz="6" w:space="0" w:color="000000"/>
            </w:tcBorders>
            <w:shd w:val="clear" w:color="auto" w:fill="auto"/>
          </w:tcPr>
          <w:p w:rsidR="00331C58" w:rsidRPr="00544DC6" w:rsidRDefault="00331C58" w:rsidP="00186338">
            <w:pPr>
              <w:outlineLvl w:val="0"/>
              <w:rPr>
                <w:rFonts w:ascii="Garamond" w:hAnsi="Garamond"/>
              </w:rPr>
            </w:pPr>
            <w:r w:rsidRPr="00544DC6">
              <w:rPr>
                <w:rFonts w:ascii="Garamond" w:hAnsi="Garamond"/>
              </w:rPr>
              <w:t>8</w:t>
            </w:r>
          </w:p>
        </w:tc>
        <w:tc>
          <w:tcPr>
            <w:tcW w:w="3208" w:type="dxa"/>
            <w:shd w:val="clear" w:color="auto" w:fill="auto"/>
          </w:tcPr>
          <w:p w:rsidR="00331C58" w:rsidRPr="00544DC6" w:rsidRDefault="00331C58" w:rsidP="00186338">
            <w:pPr>
              <w:outlineLvl w:val="0"/>
              <w:rPr>
                <w:rFonts w:ascii="Garamond" w:hAnsi="Garamond"/>
              </w:rPr>
            </w:pPr>
            <w:r w:rsidRPr="00544DC6">
              <w:rPr>
                <w:rFonts w:ascii="Garamond" w:hAnsi="Garamond"/>
              </w:rPr>
              <w:t>Gooi en Vechtstreek</w:t>
            </w:r>
          </w:p>
        </w:tc>
        <w:tc>
          <w:tcPr>
            <w:tcW w:w="1844" w:type="dxa"/>
            <w:shd w:val="clear" w:color="auto" w:fill="auto"/>
          </w:tcPr>
          <w:p w:rsidR="00331C58" w:rsidRPr="00544DC6" w:rsidRDefault="006A4AD9" w:rsidP="00186338">
            <w:pPr>
              <w:outlineLvl w:val="0"/>
              <w:rPr>
                <w:rFonts w:ascii="Garamond" w:hAnsi="Garamond"/>
              </w:rPr>
            </w:pPr>
            <w:r w:rsidRPr="00544DC6">
              <w:rPr>
                <w:rFonts w:ascii="Garamond" w:hAnsi="Garamond"/>
              </w:rPr>
              <w:t>8 jaar</w:t>
            </w:r>
          </w:p>
        </w:tc>
        <w:tc>
          <w:tcPr>
            <w:tcW w:w="1854" w:type="dxa"/>
            <w:shd w:val="clear" w:color="auto" w:fill="auto"/>
          </w:tcPr>
          <w:p w:rsidR="00331C58" w:rsidRPr="00544DC6" w:rsidRDefault="00551CD6" w:rsidP="00186338">
            <w:pPr>
              <w:outlineLvl w:val="0"/>
              <w:rPr>
                <w:rFonts w:ascii="Garamond" w:hAnsi="Garamond"/>
              </w:rPr>
            </w:pPr>
            <w:r w:rsidRPr="00544DC6">
              <w:rPr>
                <w:rFonts w:ascii="Garamond" w:hAnsi="Garamond"/>
              </w:rPr>
              <w:t>Noord-Holland</w:t>
            </w:r>
          </w:p>
        </w:tc>
        <w:tc>
          <w:tcPr>
            <w:tcW w:w="1914" w:type="dxa"/>
            <w:shd w:val="clear" w:color="auto" w:fill="auto"/>
          </w:tcPr>
          <w:p w:rsidR="00331C58" w:rsidRPr="00544DC6" w:rsidRDefault="00331C58" w:rsidP="00186338">
            <w:pPr>
              <w:outlineLvl w:val="0"/>
              <w:rPr>
                <w:rFonts w:ascii="Garamond" w:hAnsi="Garamond"/>
              </w:rPr>
            </w:pPr>
            <w:r w:rsidRPr="00544DC6">
              <w:rPr>
                <w:rFonts w:ascii="Garamond" w:hAnsi="Garamond"/>
              </w:rPr>
              <w:t>Provincie</w:t>
            </w:r>
          </w:p>
        </w:tc>
      </w:tr>
    </w:tbl>
    <w:p w:rsidR="00FE0B0F" w:rsidRPr="00544DC6" w:rsidRDefault="00FE0B0F" w:rsidP="00EE1705">
      <w:pPr>
        <w:outlineLvl w:val="0"/>
        <w:rPr>
          <w:rFonts w:ascii="Garamond" w:hAnsi="Garamond"/>
          <w:b/>
        </w:rPr>
      </w:pPr>
    </w:p>
    <w:p w:rsidR="005622CF" w:rsidRPr="00544DC6" w:rsidRDefault="00FC3042" w:rsidP="00E52D78">
      <w:pPr>
        <w:jc w:val="both"/>
        <w:outlineLvl w:val="0"/>
        <w:rPr>
          <w:rFonts w:ascii="Garamond" w:hAnsi="Garamond"/>
        </w:rPr>
      </w:pPr>
      <w:r w:rsidRPr="00544DC6">
        <w:rPr>
          <w:rFonts w:ascii="Garamond" w:hAnsi="Garamond"/>
        </w:rPr>
        <w:t>Deze populatie van acht aanbestede percelen, horende bij vijf verschillende aanbested</w:t>
      </w:r>
      <w:r w:rsidR="0062159F" w:rsidRPr="00544DC6">
        <w:rPr>
          <w:rFonts w:ascii="Garamond" w:hAnsi="Garamond"/>
        </w:rPr>
        <w:t>en</w:t>
      </w:r>
      <w:r w:rsidRPr="00544DC6">
        <w:rPr>
          <w:rFonts w:ascii="Garamond" w:hAnsi="Garamond"/>
        </w:rPr>
        <w:t xml:space="preserve">de overheden, vormt de totale steekproef waarop het onderzoek wordt uitgevoerd. </w:t>
      </w:r>
    </w:p>
    <w:p w:rsidR="00FC3042" w:rsidRPr="00544DC6" w:rsidRDefault="00FC3042" w:rsidP="00E52D78">
      <w:pPr>
        <w:jc w:val="both"/>
        <w:outlineLvl w:val="0"/>
        <w:rPr>
          <w:rFonts w:ascii="Garamond" w:hAnsi="Garamond"/>
        </w:rPr>
      </w:pPr>
    </w:p>
    <w:p w:rsidR="0037104B" w:rsidRPr="00544DC6" w:rsidRDefault="00551CD6" w:rsidP="00E52D78">
      <w:pPr>
        <w:jc w:val="both"/>
        <w:outlineLvl w:val="0"/>
        <w:rPr>
          <w:rFonts w:ascii="Garamond" w:hAnsi="Garamond"/>
        </w:rPr>
      </w:pPr>
      <w:r w:rsidRPr="00544DC6">
        <w:rPr>
          <w:rFonts w:ascii="Garamond" w:hAnsi="Garamond"/>
        </w:rPr>
        <w:t xml:space="preserve">In het proces van dataverzameling zijn de aanbestedende documenten die horen bij de bovenstaande aanbestedingen verzameld. De aanbestedende documenten van de concessie Gooi- en Vechtstreek worden door de ambtelijke betrokkenen als ‘niet openbaar’ bestempeld en zijn dus niet voor analyse toegankelijk. Zonder de beschikbaarheid te hebben over dit empirisch materiaal is het dus ook niet mogelijk een analyse te maken van het gebruik van het </w:t>
      </w:r>
      <w:r w:rsidRPr="00544DC6">
        <w:rPr>
          <w:rFonts w:ascii="Garamond" w:hAnsi="Garamond"/>
        </w:rPr>
        <w:lastRenderedPageBreak/>
        <w:t xml:space="preserve">instrumentarium voor innovatiegericht inkopen. </w:t>
      </w:r>
      <w:r w:rsidR="00733B42" w:rsidRPr="00544DC6">
        <w:rPr>
          <w:rFonts w:ascii="Garamond" w:hAnsi="Garamond"/>
        </w:rPr>
        <w:t>D</w:t>
      </w:r>
      <w:r w:rsidR="005622CF" w:rsidRPr="00544DC6">
        <w:rPr>
          <w:rFonts w:ascii="Garamond" w:hAnsi="Garamond"/>
        </w:rPr>
        <w:t>e</w:t>
      </w:r>
      <w:r w:rsidR="00640CE6" w:rsidRPr="00544DC6">
        <w:rPr>
          <w:rFonts w:ascii="Garamond" w:hAnsi="Garamond"/>
        </w:rPr>
        <w:t xml:space="preserve"> overgebleven</w:t>
      </w:r>
      <w:r w:rsidR="005622CF" w:rsidRPr="00544DC6">
        <w:rPr>
          <w:rFonts w:ascii="Garamond" w:hAnsi="Garamond"/>
        </w:rPr>
        <w:t xml:space="preserve"> aanbestedende documenten </w:t>
      </w:r>
      <w:r w:rsidR="00733B42" w:rsidRPr="00544DC6">
        <w:rPr>
          <w:rFonts w:ascii="Garamond" w:hAnsi="Garamond"/>
        </w:rPr>
        <w:t xml:space="preserve">worden </w:t>
      </w:r>
      <w:r w:rsidR="005622CF" w:rsidRPr="00544DC6">
        <w:rPr>
          <w:rFonts w:ascii="Garamond" w:hAnsi="Garamond"/>
        </w:rPr>
        <w:t xml:space="preserve">onderzocht aan de hand van </w:t>
      </w:r>
      <w:r w:rsidR="00C93392" w:rsidRPr="00544DC6">
        <w:rPr>
          <w:rFonts w:ascii="Garamond" w:hAnsi="Garamond"/>
        </w:rPr>
        <w:t xml:space="preserve">inhoudsanalyse met gebruik van </w:t>
      </w:r>
      <w:r w:rsidR="005622CF" w:rsidRPr="00544DC6">
        <w:rPr>
          <w:rFonts w:ascii="Garamond" w:hAnsi="Garamond"/>
        </w:rPr>
        <w:t>een gesloten codering.</w:t>
      </w:r>
    </w:p>
    <w:p w:rsidR="003F1692" w:rsidRPr="00544DC6" w:rsidRDefault="003F1692" w:rsidP="00E52D78">
      <w:pPr>
        <w:jc w:val="both"/>
        <w:outlineLvl w:val="0"/>
        <w:rPr>
          <w:rFonts w:ascii="Garamond" w:hAnsi="Garamond"/>
        </w:rPr>
      </w:pPr>
    </w:p>
    <w:p w:rsidR="003F1692" w:rsidRPr="00544DC6" w:rsidRDefault="001C35B8" w:rsidP="00E52D78">
      <w:pPr>
        <w:jc w:val="both"/>
        <w:outlineLvl w:val="0"/>
        <w:rPr>
          <w:rFonts w:ascii="Garamond" w:hAnsi="Garamond"/>
          <w:b/>
        </w:rPr>
      </w:pPr>
      <w:r w:rsidRPr="00544DC6">
        <w:rPr>
          <w:rFonts w:ascii="Garamond" w:hAnsi="Garamond"/>
          <w:b/>
        </w:rPr>
        <w:t xml:space="preserve">18.3 </w:t>
      </w:r>
      <w:r w:rsidR="00095EBB" w:rsidRPr="00544DC6">
        <w:rPr>
          <w:rFonts w:ascii="Garamond" w:hAnsi="Garamond"/>
          <w:b/>
        </w:rPr>
        <w:t>Onderzoek</w:t>
      </w:r>
    </w:p>
    <w:p w:rsidR="008D0DB9" w:rsidRPr="00544DC6" w:rsidRDefault="008D0DB9" w:rsidP="00E52D78">
      <w:pPr>
        <w:jc w:val="both"/>
        <w:outlineLvl w:val="0"/>
        <w:rPr>
          <w:rFonts w:ascii="Garamond" w:hAnsi="Garamond"/>
        </w:rPr>
      </w:pPr>
      <w:r w:rsidRPr="00544DC6">
        <w:rPr>
          <w:rFonts w:ascii="Garamond" w:hAnsi="Garamond"/>
        </w:rPr>
        <w:t xml:space="preserve">De gesloten codering wordt ingericht aan de hand van de mogelijkheden die eerder binnen deze studie onderkend zijn voor het gebruik van het instrumentarium voor innovatiegericht inkopen voor het bevorderen van innovatieve </w:t>
      </w:r>
      <w:r w:rsidR="005C7264" w:rsidRPr="00544DC6">
        <w:rPr>
          <w:rFonts w:ascii="Garamond" w:hAnsi="Garamond"/>
        </w:rPr>
        <w:t>aandrijftechnologie</w:t>
      </w:r>
      <w:r w:rsidRPr="00544DC6">
        <w:rPr>
          <w:rFonts w:ascii="Garamond" w:hAnsi="Garamond"/>
        </w:rPr>
        <w:t xml:space="preserve">. </w:t>
      </w:r>
    </w:p>
    <w:p w:rsidR="008D0DB9" w:rsidRPr="00544DC6" w:rsidRDefault="008D0DB9" w:rsidP="00E52D78">
      <w:pPr>
        <w:jc w:val="both"/>
        <w:outlineLvl w:val="0"/>
        <w:rPr>
          <w:rFonts w:ascii="Garamond" w:hAnsi="Garamond"/>
        </w:rPr>
      </w:pPr>
    </w:p>
    <w:p w:rsidR="008D0DB9" w:rsidRPr="00544DC6" w:rsidRDefault="008D0DB9" w:rsidP="00E52D78">
      <w:pPr>
        <w:jc w:val="both"/>
        <w:outlineLvl w:val="0"/>
        <w:rPr>
          <w:rFonts w:ascii="Garamond" w:hAnsi="Garamond"/>
        </w:rPr>
      </w:pPr>
      <w:r w:rsidRPr="00544DC6">
        <w:rPr>
          <w:rFonts w:ascii="Garamond" w:hAnsi="Garamond"/>
        </w:rPr>
        <w:t>Binnen de codering wordt een onderscheid gemaakt naar de diverse aard van de verschillende instrumenten. Hiertoe kent het codeerschema een structuur met een onderscheid naar twee domeinen (‘verplichten’ en ‘verleiden’). Het domein verleiden wordt op haar beurt weer</w:t>
      </w:r>
      <w:r w:rsidR="005C7264" w:rsidRPr="00544DC6">
        <w:rPr>
          <w:rFonts w:ascii="Garamond" w:hAnsi="Garamond"/>
        </w:rPr>
        <w:t xml:space="preserve"> onderverdeeld in een drietal subdomeinen. </w:t>
      </w:r>
      <w:r w:rsidR="00456346" w:rsidRPr="00544DC6">
        <w:rPr>
          <w:rFonts w:ascii="Garamond" w:hAnsi="Garamond"/>
        </w:rPr>
        <w:t xml:space="preserve">Het codeerschema maakt onderscheid naar ‘generieke verleidingen’, ‘specifieke verleidingen’ en ‘expliciete verleidingen’. </w:t>
      </w:r>
    </w:p>
    <w:p w:rsidR="00446F3D" w:rsidRPr="00544DC6" w:rsidRDefault="00446F3D" w:rsidP="00E52D78">
      <w:pPr>
        <w:jc w:val="both"/>
        <w:outlineLvl w:val="0"/>
        <w:rPr>
          <w:rFonts w:ascii="Garamond" w:hAnsi="Garamond"/>
        </w:rPr>
      </w:pPr>
    </w:p>
    <w:p w:rsidR="00446F3D" w:rsidRPr="00544DC6" w:rsidRDefault="00446F3D" w:rsidP="00446F3D">
      <w:pPr>
        <w:outlineLvl w:val="0"/>
        <w:rPr>
          <w:rFonts w:ascii="Garamond" w:hAnsi="Garamond"/>
          <w:i/>
        </w:rPr>
      </w:pPr>
      <w:r w:rsidRPr="00544DC6">
        <w:rPr>
          <w:rFonts w:ascii="Garamond" w:hAnsi="Garamond"/>
          <w:i/>
        </w:rPr>
        <w:t>Fig. 9 Gehanteerde domeinindeling binnen inhoudsanalyse met gesloten codering</w:t>
      </w:r>
    </w:p>
    <w:p w:rsidR="00886966" w:rsidRPr="00544DC6" w:rsidRDefault="007C6B54" w:rsidP="00886966">
      <w:pPr>
        <w:jc w:val="center"/>
        <w:outlineLvl w:val="0"/>
        <w:rPr>
          <w:rFonts w:ascii="Garamond" w:hAnsi="Garamond"/>
        </w:rPr>
      </w:pPr>
      <w:r w:rsidRPr="00544DC6">
        <w:rPr>
          <w:rFonts w:ascii="Garamond" w:hAnsi="Garamond"/>
          <w:noProof/>
          <w:lang w:val="en-US" w:eastAsia="en-US"/>
        </w:rPr>
        <w:drawing>
          <wp:inline distT="0" distB="0" distL="0" distR="0">
            <wp:extent cx="3585835" cy="1920240"/>
            <wp:effectExtent l="76200" t="0" r="52715" b="0"/>
            <wp:docPr id="377"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5" r:lo="rId66" r:qs="rId67" r:cs="rId68"/>
              </a:graphicData>
            </a:graphic>
          </wp:inline>
        </w:drawing>
      </w:r>
    </w:p>
    <w:p w:rsidR="00456346" w:rsidRPr="00544DC6" w:rsidRDefault="00456346" w:rsidP="00E52D78">
      <w:pPr>
        <w:jc w:val="both"/>
        <w:outlineLvl w:val="0"/>
        <w:rPr>
          <w:rFonts w:ascii="Garamond" w:hAnsi="Garamond"/>
        </w:rPr>
      </w:pPr>
      <w:r w:rsidRPr="00544DC6">
        <w:rPr>
          <w:rFonts w:ascii="Garamond" w:hAnsi="Garamond"/>
        </w:rPr>
        <w:t xml:space="preserve">In geval van generiek verleiden is er sprake van dat er gebruik gemaakt wordt van de niet (direct) aandrijftechnologie relevante instrumenten voor innovatiegericht inkopen. Het betreft hier ondermeer het toestaan van variante aanbiedingen en het aanbrengen van een perceelverdeling in de vloot om innovatie op beperkte en beheerste schaal toe te staan. </w:t>
      </w:r>
      <w:r w:rsidR="00733B42" w:rsidRPr="00544DC6">
        <w:rPr>
          <w:rFonts w:ascii="Garamond" w:hAnsi="Garamond"/>
        </w:rPr>
        <w:t xml:space="preserve">Dergelijke instrumenten zijn meer gericht op het scheppen van een innovatievriendelijk klimaat dan op het direct aansturen op innovatie. </w:t>
      </w:r>
    </w:p>
    <w:p w:rsidR="00456346" w:rsidRPr="00544DC6" w:rsidRDefault="00456346" w:rsidP="00E52D78">
      <w:pPr>
        <w:jc w:val="both"/>
        <w:outlineLvl w:val="0"/>
        <w:rPr>
          <w:rFonts w:ascii="Garamond" w:hAnsi="Garamond"/>
        </w:rPr>
      </w:pPr>
    </w:p>
    <w:p w:rsidR="00456346" w:rsidRPr="00544DC6" w:rsidRDefault="00456346" w:rsidP="00E52D78">
      <w:pPr>
        <w:jc w:val="both"/>
        <w:outlineLvl w:val="0"/>
        <w:rPr>
          <w:rFonts w:ascii="Garamond" w:hAnsi="Garamond"/>
        </w:rPr>
      </w:pPr>
      <w:r w:rsidRPr="00544DC6">
        <w:rPr>
          <w:rFonts w:ascii="Garamond" w:hAnsi="Garamond"/>
        </w:rPr>
        <w:t>In geval van specifiek verleiden wordt er gestuurd op het extra stimuleren of belonen van de betere maatschappelijke prestaties die samenhangen met het onderscheidende vermogen v</w:t>
      </w:r>
      <w:r w:rsidR="00720078" w:rsidRPr="00544DC6">
        <w:rPr>
          <w:rFonts w:ascii="Garamond" w:hAnsi="Garamond"/>
        </w:rPr>
        <w:t xml:space="preserve">an de </w:t>
      </w:r>
      <w:proofErr w:type="spellStart"/>
      <w:r w:rsidR="00720078" w:rsidRPr="00544DC6">
        <w:rPr>
          <w:rFonts w:ascii="Garamond" w:hAnsi="Garamond"/>
        </w:rPr>
        <w:t>wielnaafmotoraandrijving</w:t>
      </w:r>
      <w:proofErr w:type="spellEnd"/>
      <w:r w:rsidR="00720078" w:rsidRPr="00544DC6">
        <w:rPr>
          <w:rFonts w:ascii="Garamond" w:hAnsi="Garamond"/>
        </w:rPr>
        <w:t xml:space="preserve">. Zo kan bijvoorbeeld een aanbieder die veel minder brandstof verbruikt dan zijn concurrenten rekenen op een hogere waardering omdat zijn lokale en/of globale uitstoot prestatie beter is ten opzichte van zijn concurrenten en </w:t>
      </w:r>
      <w:proofErr w:type="gramStart"/>
      <w:r w:rsidR="00720078" w:rsidRPr="00544DC6">
        <w:rPr>
          <w:rFonts w:ascii="Garamond" w:hAnsi="Garamond"/>
        </w:rPr>
        <w:t>derhalve</w:t>
      </w:r>
      <w:proofErr w:type="gramEnd"/>
      <w:r w:rsidR="00720078" w:rsidRPr="00544DC6">
        <w:rPr>
          <w:rFonts w:ascii="Garamond" w:hAnsi="Garamond"/>
        </w:rPr>
        <w:t xml:space="preserve"> hoger gewaardeerd wordt. Echter, een vervoerder die met een ander innovatief </w:t>
      </w:r>
      <w:proofErr w:type="spellStart"/>
      <w:r w:rsidR="00720078" w:rsidRPr="00544DC6">
        <w:rPr>
          <w:rFonts w:ascii="Garamond" w:hAnsi="Garamond"/>
        </w:rPr>
        <w:t>aandrijftechnisch</w:t>
      </w:r>
      <w:proofErr w:type="spellEnd"/>
      <w:r w:rsidR="00720078" w:rsidRPr="00544DC6">
        <w:rPr>
          <w:rFonts w:ascii="Garamond" w:hAnsi="Garamond"/>
        </w:rPr>
        <w:t xml:space="preserve"> concept een zelfde maatschappelijke effect weet te bewerkstellen kan rekenen op een gelijke waardering. </w:t>
      </w:r>
    </w:p>
    <w:p w:rsidR="00720078" w:rsidRPr="00544DC6" w:rsidRDefault="00720078" w:rsidP="00E52D78">
      <w:pPr>
        <w:jc w:val="both"/>
        <w:outlineLvl w:val="0"/>
        <w:rPr>
          <w:rFonts w:ascii="Garamond" w:hAnsi="Garamond"/>
        </w:rPr>
      </w:pPr>
    </w:p>
    <w:p w:rsidR="00733B42" w:rsidRPr="00544DC6" w:rsidRDefault="00720078" w:rsidP="00E52D78">
      <w:pPr>
        <w:jc w:val="both"/>
        <w:outlineLvl w:val="0"/>
        <w:rPr>
          <w:rFonts w:ascii="Garamond" w:hAnsi="Garamond"/>
        </w:rPr>
      </w:pPr>
      <w:r w:rsidRPr="00544DC6">
        <w:rPr>
          <w:rFonts w:ascii="Garamond" w:hAnsi="Garamond"/>
        </w:rPr>
        <w:t>In geval van expliciet verleiden wordt er zeer direct aangestuurd op het aanbieden met wielnaafmotoren. Echter, het gebruik hiervan wordt niet verplicht binnen de aanbestedende documenten</w:t>
      </w:r>
      <w:r w:rsidR="00523971" w:rsidRPr="00544DC6">
        <w:rPr>
          <w:rFonts w:ascii="Garamond" w:hAnsi="Garamond"/>
        </w:rPr>
        <w:t xml:space="preserve">. </w:t>
      </w:r>
      <w:r w:rsidR="007D7158" w:rsidRPr="00544DC6">
        <w:rPr>
          <w:rFonts w:ascii="Garamond" w:hAnsi="Garamond"/>
        </w:rPr>
        <w:t>Alleen d</w:t>
      </w:r>
      <w:r w:rsidR="00523971" w:rsidRPr="00544DC6">
        <w:rPr>
          <w:rFonts w:ascii="Garamond" w:hAnsi="Garamond"/>
        </w:rPr>
        <w:t xml:space="preserve">e aanbieder die </w:t>
      </w:r>
      <w:r w:rsidR="007D7158" w:rsidRPr="00544DC6">
        <w:rPr>
          <w:rFonts w:ascii="Garamond" w:hAnsi="Garamond"/>
        </w:rPr>
        <w:t>in zijn offerte plaats heeft gemaakt voor wielnaafmotor gedreven bussen kan rekenen op een verhoogde waardering.</w:t>
      </w:r>
      <w:r w:rsidRPr="00544DC6">
        <w:rPr>
          <w:rFonts w:ascii="Garamond" w:hAnsi="Garamond"/>
        </w:rPr>
        <w:t xml:space="preserve"> </w:t>
      </w:r>
    </w:p>
    <w:p w:rsidR="00733B42" w:rsidRPr="00544DC6" w:rsidRDefault="00733B42" w:rsidP="00E52D78">
      <w:pPr>
        <w:jc w:val="both"/>
        <w:outlineLvl w:val="0"/>
        <w:rPr>
          <w:rFonts w:ascii="Garamond" w:hAnsi="Garamond"/>
        </w:rPr>
      </w:pPr>
    </w:p>
    <w:p w:rsidR="0037104B" w:rsidRPr="00544DC6" w:rsidRDefault="00F932D5" w:rsidP="00E52D78">
      <w:pPr>
        <w:jc w:val="both"/>
        <w:outlineLvl w:val="0"/>
        <w:rPr>
          <w:rFonts w:ascii="Garamond" w:hAnsi="Garamond"/>
        </w:rPr>
      </w:pPr>
      <w:r w:rsidRPr="00544DC6">
        <w:rPr>
          <w:rFonts w:ascii="Garamond" w:hAnsi="Garamond"/>
        </w:rPr>
        <w:t xml:space="preserve">Aan de hand van de inhoudsanalyse wordt bekeken hoe de instrumenten binnen de diverse categorieën in de eerder genoemde aanbestedende documenten gebruikt worden. </w:t>
      </w:r>
    </w:p>
    <w:p w:rsidR="0037104B" w:rsidRPr="00544DC6" w:rsidRDefault="00953A25" w:rsidP="0037104B">
      <w:pPr>
        <w:numPr>
          <w:ilvl w:val="0"/>
          <w:numId w:val="1"/>
        </w:numPr>
        <w:pBdr>
          <w:top w:val="single" w:sz="4" w:space="1" w:color="auto"/>
          <w:bottom w:val="single" w:sz="4" w:space="1" w:color="auto"/>
        </w:pBdr>
        <w:spacing w:line="360" w:lineRule="auto"/>
        <w:jc w:val="center"/>
        <w:outlineLvl w:val="0"/>
        <w:rPr>
          <w:rFonts w:ascii="Garamond" w:hAnsi="Garamond"/>
          <w:b/>
          <w:bCs/>
        </w:rPr>
      </w:pPr>
      <w:r w:rsidRPr="00544DC6">
        <w:rPr>
          <w:rFonts w:ascii="Garamond" w:hAnsi="Garamond"/>
        </w:rPr>
        <w:br w:type="page"/>
      </w:r>
      <w:r w:rsidR="0037104B" w:rsidRPr="00544DC6">
        <w:rPr>
          <w:rFonts w:ascii="Garamond" w:hAnsi="Garamond"/>
          <w:b/>
          <w:bCs/>
        </w:rPr>
        <w:lastRenderedPageBreak/>
        <w:t>Innovatiegericht inkopen in het openbaar vervoer; een stand van zaken</w:t>
      </w:r>
    </w:p>
    <w:p w:rsidR="0037104B" w:rsidRPr="00544DC6" w:rsidRDefault="0037104B" w:rsidP="0037104B">
      <w:pPr>
        <w:spacing w:line="360" w:lineRule="auto"/>
        <w:jc w:val="both"/>
        <w:rPr>
          <w:rFonts w:ascii="Garamond" w:hAnsi="Garamond"/>
        </w:rPr>
      </w:pPr>
    </w:p>
    <w:p w:rsidR="004453F4" w:rsidRPr="00544DC6" w:rsidRDefault="004453F4" w:rsidP="00E52D78">
      <w:pPr>
        <w:jc w:val="both"/>
        <w:rPr>
          <w:rFonts w:ascii="Garamond" w:hAnsi="Garamond"/>
          <w:szCs w:val="22"/>
        </w:rPr>
      </w:pPr>
      <w:r w:rsidRPr="00544DC6">
        <w:rPr>
          <w:rFonts w:ascii="Garamond" w:hAnsi="Garamond"/>
          <w:szCs w:val="22"/>
        </w:rPr>
        <w:t>In deze paragraaf wordt allereerst</w:t>
      </w:r>
      <w:r w:rsidR="00640CE6" w:rsidRPr="00544DC6">
        <w:rPr>
          <w:rFonts w:ascii="Garamond" w:hAnsi="Garamond"/>
          <w:szCs w:val="22"/>
        </w:rPr>
        <w:t>,</w:t>
      </w:r>
      <w:r w:rsidRPr="00544DC6">
        <w:rPr>
          <w:rFonts w:ascii="Garamond" w:hAnsi="Garamond"/>
          <w:szCs w:val="22"/>
        </w:rPr>
        <w:t xml:space="preserve"> voor alle (sub)domeinen van het instrumentarium van innovatiegericht inkopen in het openbaar vervoer</w:t>
      </w:r>
      <w:r w:rsidR="00640CE6" w:rsidRPr="00544DC6">
        <w:rPr>
          <w:rFonts w:ascii="Garamond" w:hAnsi="Garamond"/>
          <w:szCs w:val="22"/>
        </w:rPr>
        <w:t>,</w:t>
      </w:r>
      <w:r w:rsidRPr="00544DC6">
        <w:rPr>
          <w:rFonts w:ascii="Garamond" w:hAnsi="Garamond"/>
          <w:szCs w:val="22"/>
        </w:rPr>
        <w:t xml:space="preserve"> gekeken naar de mate waarin </w:t>
      </w:r>
      <w:r w:rsidR="00640CE6" w:rsidRPr="00544DC6">
        <w:rPr>
          <w:rFonts w:ascii="Garamond" w:hAnsi="Garamond"/>
          <w:szCs w:val="22"/>
        </w:rPr>
        <w:t xml:space="preserve">deze </w:t>
      </w:r>
      <w:r w:rsidRPr="00544DC6">
        <w:rPr>
          <w:rFonts w:ascii="Garamond" w:hAnsi="Garamond"/>
          <w:szCs w:val="22"/>
        </w:rPr>
        <w:t xml:space="preserve">vandaag de dag </w:t>
      </w:r>
      <w:r w:rsidR="00640CE6" w:rsidRPr="00544DC6">
        <w:rPr>
          <w:rFonts w:ascii="Garamond" w:hAnsi="Garamond"/>
          <w:szCs w:val="22"/>
        </w:rPr>
        <w:t>worden toegepast</w:t>
      </w:r>
      <w:r w:rsidR="00DE5FE6" w:rsidRPr="00544DC6">
        <w:rPr>
          <w:rFonts w:ascii="Garamond" w:hAnsi="Garamond"/>
          <w:szCs w:val="22"/>
        </w:rPr>
        <w:t>. Ook worden</w:t>
      </w:r>
      <w:r w:rsidRPr="00544DC6">
        <w:rPr>
          <w:rFonts w:ascii="Garamond" w:hAnsi="Garamond"/>
          <w:szCs w:val="22"/>
        </w:rPr>
        <w:t xml:space="preserve"> er per (sub)domein </w:t>
      </w:r>
      <w:r w:rsidR="00DE5FE6" w:rsidRPr="00544DC6">
        <w:rPr>
          <w:rFonts w:ascii="Garamond" w:hAnsi="Garamond"/>
          <w:szCs w:val="22"/>
        </w:rPr>
        <w:t xml:space="preserve">enkele bevindingen uitgesproken op </w:t>
      </w:r>
      <w:r w:rsidRPr="00544DC6">
        <w:rPr>
          <w:rFonts w:ascii="Garamond" w:hAnsi="Garamond"/>
          <w:szCs w:val="22"/>
        </w:rPr>
        <w:t xml:space="preserve">basis van deze observaties. </w:t>
      </w:r>
    </w:p>
    <w:p w:rsidR="004453F4" w:rsidRPr="00544DC6" w:rsidRDefault="004453F4" w:rsidP="00E52D78">
      <w:pPr>
        <w:jc w:val="both"/>
        <w:rPr>
          <w:rFonts w:ascii="Garamond" w:hAnsi="Garamond"/>
          <w:szCs w:val="22"/>
        </w:rPr>
      </w:pPr>
    </w:p>
    <w:p w:rsidR="004453F4" w:rsidRPr="00544DC6" w:rsidRDefault="004453F4" w:rsidP="00E52D78">
      <w:pPr>
        <w:jc w:val="both"/>
        <w:rPr>
          <w:rFonts w:ascii="Garamond" w:hAnsi="Garamond"/>
          <w:szCs w:val="22"/>
        </w:rPr>
      </w:pPr>
      <w:r w:rsidRPr="00544DC6">
        <w:rPr>
          <w:rFonts w:ascii="Garamond" w:hAnsi="Garamond"/>
          <w:szCs w:val="22"/>
        </w:rPr>
        <w:t>Deze paragraaf besluit met een conclusie waarin de bevindingen geprojecteerd worden in de wetenschap van het innovatiegericht inkopen, zoals dit uiteengezet is in het theoretisch kader. Zo winnen de inzichten</w:t>
      </w:r>
      <w:r w:rsidR="00733B42" w:rsidRPr="00544DC6">
        <w:rPr>
          <w:rFonts w:ascii="Garamond" w:hAnsi="Garamond"/>
          <w:szCs w:val="22"/>
        </w:rPr>
        <w:t xml:space="preserve"> uit deze studie</w:t>
      </w:r>
      <w:r w:rsidRPr="00544DC6">
        <w:rPr>
          <w:rFonts w:ascii="Garamond" w:hAnsi="Garamond"/>
          <w:szCs w:val="22"/>
        </w:rPr>
        <w:t xml:space="preserve"> aan diepte en wetenschappelijke relevantie. </w:t>
      </w:r>
    </w:p>
    <w:p w:rsidR="004453F4" w:rsidRPr="00544DC6" w:rsidRDefault="004453F4" w:rsidP="00E52D78">
      <w:pPr>
        <w:jc w:val="both"/>
        <w:rPr>
          <w:rFonts w:ascii="Garamond" w:hAnsi="Garamond"/>
          <w:b/>
          <w:bCs/>
          <w:szCs w:val="22"/>
        </w:rPr>
      </w:pPr>
    </w:p>
    <w:p w:rsidR="004453F4" w:rsidRPr="00544DC6" w:rsidRDefault="004453F4" w:rsidP="00E52D78">
      <w:pPr>
        <w:jc w:val="both"/>
        <w:rPr>
          <w:rFonts w:ascii="Garamond" w:hAnsi="Garamond"/>
          <w:b/>
          <w:bCs/>
          <w:szCs w:val="22"/>
        </w:rPr>
      </w:pPr>
      <w:r w:rsidRPr="00544DC6">
        <w:rPr>
          <w:rFonts w:ascii="Garamond" w:hAnsi="Garamond"/>
          <w:b/>
          <w:bCs/>
          <w:szCs w:val="22"/>
        </w:rPr>
        <w:t>19.1 Domein 1: Verplichten</w:t>
      </w:r>
    </w:p>
    <w:p w:rsidR="004453F4" w:rsidRPr="00544DC6" w:rsidRDefault="004453F4" w:rsidP="00E52D78">
      <w:pPr>
        <w:jc w:val="both"/>
        <w:rPr>
          <w:rFonts w:ascii="Garamond" w:hAnsi="Garamond"/>
          <w:szCs w:val="22"/>
        </w:rPr>
      </w:pPr>
      <w:r w:rsidRPr="00544DC6">
        <w:rPr>
          <w:rFonts w:ascii="Garamond" w:hAnsi="Garamond"/>
          <w:szCs w:val="22"/>
        </w:rPr>
        <w:t xml:space="preserve">In deze paragraaf worden de resultaten uit de inhoudsanalyse van de aanbestedende documenten uiteengezet. Allereerst wordt een overzicht van de inzichten gegeven en worden hier enkele observaties bij gemaakt. </w:t>
      </w:r>
    </w:p>
    <w:p w:rsidR="004453F4" w:rsidRPr="00544DC6" w:rsidRDefault="004453F4" w:rsidP="00E52D78">
      <w:pPr>
        <w:jc w:val="both"/>
        <w:rPr>
          <w:rFonts w:ascii="Garamond" w:hAnsi="Garamond"/>
          <w:szCs w:val="22"/>
        </w:rPr>
      </w:pPr>
    </w:p>
    <w:p w:rsidR="004453F4" w:rsidRPr="00544DC6" w:rsidRDefault="004453F4" w:rsidP="00E52D78">
      <w:pPr>
        <w:numPr>
          <w:ilvl w:val="0"/>
          <w:numId w:val="37"/>
        </w:numPr>
        <w:jc w:val="both"/>
        <w:rPr>
          <w:rFonts w:ascii="Garamond" w:hAnsi="Garamond"/>
          <w:b/>
          <w:bCs/>
          <w:szCs w:val="22"/>
        </w:rPr>
      </w:pPr>
      <w:r w:rsidRPr="00544DC6">
        <w:rPr>
          <w:rFonts w:ascii="Garamond" w:hAnsi="Garamond"/>
          <w:b/>
          <w:bCs/>
          <w:szCs w:val="22"/>
        </w:rPr>
        <w:t>Observaties</w:t>
      </w:r>
    </w:p>
    <w:p w:rsidR="004453F4" w:rsidRPr="00544DC6" w:rsidRDefault="004453F4" w:rsidP="00E52D78">
      <w:pPr>
        <w:ind w:left="360"/>
        <w:jc w:val="both"/>
        <w:rPr>
          <w:rFonts w:ascii="Garamond" w:hAnsi="Garamond"/>
          <w:szCs w:val="22"/>
        </w:rPr>
      </w:pPr>
      <w:r w:rsidRPr="00544DC6">
        <w:rPr>
          <w:rFonts w:ascii="Garamond" w:hAnsi="Garamond"/>
          <w:szCs w:val="22"/>
        </w:rPr>
        <w:t>Inzet van wielnaafmotor gedreven voertuigen wordt in geen enkel beschrijvend document verplicht gesteld. De verplichtingen ten aanzien van</w:t>
      </w:r>
      <w:r w:rsidR="00DE5FE6" w:rsidRPr="00544DC6">
        <w:rPr>
          <w:rFonts w:ascii="Garamond" w:hAnsi="Garamond"/>
          <w:szCs w:val="22"/>
        </w:rPr>
        <w:t xml:space="preserve"> het gebruik van </w:t>
      </w:r>
      <w:r w:rsidRPr="00544DC6">
        <w:rPr>
          <w:rFonts w:ascii="Garamond" w:hAnsi="Garamond"/>
          <w:szCs w:val="22"/>
        </w:rPr>
        <w:t xml:space="preserve">min of meer innovatieve aandrijfconcepten beperken zich tot het (in enige mate) verplicht stellen van milieuvriendelijke dieselmotoren en aardgasmotor aandrijvingen. Dit verplicht gebruik van aardgasmotoren beperkt zich tot het gebruik van die aardgasbussen die in de concessie Veluwe ook al voor aanbesteding in gebruik waren en die verplicht overgenomen dienen te worden van de zittende vervoerder. </w:t>
      </w:r>
    </w:p>
    <w:p w:rsidR="004453F4" w:rsidRPr="00544DC6" w:rsidRDefault="004453F4" w:rsidP="00E52D78">
      <w:pPr>
        <w:ind w:left="360"/>
        <w:jc w:val="both"/>
        <w:rPr>
          <w:rFonts w:ascii="Garamond" w:hAnsi="Garamond"/>
          <w:szCs w:val="22"/>
        </w:rPr>
      </w:pPr>
    </w:p>
    <w:p w:rsidR="004453F4" w:rsidRPr="00544DC6" w:rsidRDefault="004453F4" w:rsidP="00E52D78">
      <w:pPr>
        <w:ind w:left="360"/>
        <w:jc w:val="both"/>
        <w:rPr>
          <w:rFonts w:ascii="Garamond" w:hAnsi="Garamond"/>
          <w:szCs w:val="22"/>
        </w:rPr>
      </w:pPr>
      <w:r w:rsidRPr="00544DC6">
        <w:rPr>
          <w:rFonts w:ascii="Garamond" w:hAnsi="Garamond"/>
          <w:szCs w:val="22"/>
        </w:rPr>
        <w:t>Naast het niet verplichten van gebruik van wielnaafmotor gedreven voertuigen, wordt ook in geen enkel aanbestedend document het gebruik van</w:t>
      </w:r>
      <w:r w:rsidR="00DE5FE6" w:rsidRPr="00544DC6">
        <w:rPr>
          <w:rFonts w:ascii="Garamond" w:hAnsi="Garamond"/>
          <w:szCs w:val="22"/>
        </w:rPr>
        <w:t xml:space="preserve"> (andere) </w:t>
      </w:r>
      <w:r w:rsidRPr="00544DC6">
        <w:rPr>
          <w:rFonts w:ascii="Garamond" w:hAnsi="Garamond"/>
          <w:szCs w:val="22"/>
        </w:rPr>
        <w:t xml:space="preserve">elektrische aandrijvingen of hybride aandrijvingen, </w:t>
      </w:r>
      <w:r w:rsidR="00733B42" w:rsidRPr="00544DC6">
        <w:rPr>
          <w:rFonts w:ascii="Garamond" w:hAnsi="Garamond"/>
          <w:szCs w:val="22"/>
        </w:rPr>
        <w:t>geüpgraded</w:t>
      </w:r>
      <w:r w:rsidRPr="00544DC6">
        <w:rPr>
          <w:rFonts w:ascii="Garamond" w:hAnsi="Garamond"/>
          <w:szCs w:val="22"/>
        </w:rPr>
        <w:t xml:space="preserve"> materieel of overige aandrijftechnische innovaties verplicht gesteld. </w:t>
      </w:r>
    </w:p>
    <w:p w:rsidR="004453F4" w:rsidRPr="00544DC6" w:rsidRDefault="004453F4" w:rsidP="00E52D78">
      <w:pPr>
        <w:jc w:val="both"/>
        <w:rPr>
          <w:rFonts w:ascii="Garamond" w:hAnsi="Garamond"/>
          <w:szCs w:val="22"/>
        </w:rPr>
      </w:pPr>
    </w:p>
    <w:p w:rsidR="004453F4" w:rsidRPr="00544DC6" w:rsidRDefault="004453F4" w:rsidP="00E52D78">
      <w:pPr>
        <w:numPr>
          <w:ilvl w:val="0"/>
          <w:numId w:val="37"/>
        </w:numPr>
        <w:jc w:val="both"/>
        <w:rPr>
          <w:rFonts w:ascii="Garamond" w:hAnsi="Garamond"/>
          <w:b/>
          <w:bCs/>
          <w:szCs w:val="22"/>
        </w:rPr>
      </w:pPr>
      <w:r w:rsidRPr="00544DC6">
        <w:rPr>
          <w:rFonts w:ascii="Garamond" w:hAnsi="Garamond"/>
          <w:b/>
          <w:bCs/>
          <w:szCs w:val="22"/>
        </w:rPr>
        <w:t>Bevindingen</w:t>
      </w:r>
    </w:p>
    <w:p w:rsidR="004453F4" w:rsidRPr="00544DC6" w:rsidRDefault="004453F4" w:rsidP="00E52D78">
      <w:pPr>
        <w:ind w:left="360"/>
        <w:jc w:val="both"/>
        <w:rPr>
          <w:rFonts w:ascii="Garamond" w:hAnsi="Garamond"/>
          <w:szCs w:val="22"/>
        </w:rPr>
      </w:pPr>
      <w:r w:rsidRPr="00544DC6">
        <w:rPr>
          <w:rFonts w:ascii="Garamond" w:hAnsi="Garamond"/>
          <w:szCs w:val="22"/>
        </w:rPr>
        <w:t>Het specificatie-instrument wordt maar weinig aangegrepen om innovaties af te dwingen. Hoewel dit instrument als zowel bruikbaar als toegestaan wordt bestempeld</w:t>
      </w:r>
      <w:r w:rsidR="00DE5FE6" w:rsidRPr="00544DC6">
        <w:rPr>
          <w:rFonts w:ascii="Garamond" w:hAnsi="Garamond"/>
          <w:szCs w:val="22"/>
        </w:rPr>
        <w:t xml:space="preserve"> (zie hiervoor het hoofdstuk </w:t>
      </w:r>
      <w:r w:rsidR="00DE5FE6" w:rsidRPr="00544DC6">
        <w:rPr>
          <w:rFonts w:ascii="Garamond" w:hAnsi="Garamond"/>
          <w:i/>
          <w:szCs w:val="22"/>
        </w:rPr>
        <w:t>Gebruiksmogelijkheden van het instrumentarium van innovatiegerichte inkoop voor de wielnaafmotor</w:t>
      </w:r>
      <w:r w:rsidR="00DE5FE6" w:rsidRPr="00544DC6">
        <w:rPr>
          <w:rFonts w:ascii="Garamond" w:hAnsi="Garamond"/>
          <w:szCs w:val="22"/>
        </w:rPr>
        <w:t>)</w:t>
      </w:r>
      <w:r w:rsidRPr="00544DC6">
        <w:rPr>
          <w:rFonts w:ascii="Garamond" w:hAnsi="Garamond"/>
          <w:szCs w:val="22"/>
        </w:rPr>
        <w:t>, lijkt er geen sprake van intensief gebruik. Overheden lijken aanbestedingen</w:t>
      </w:r>
      <w:r w:rsidR="00DE5FE6" w:rsidRPr="00544DC6">
        <w:rPr>
          <w:rFonts w:ascii="Garamond" w:hAnsi="Garamond"/>
          <w:szCs w:val="22"/>
        </w:rPr>
        <w:t xml:space="preserve"> </w:t>
      </w:r>
      <w:r w:rsidRPr="00544DC6">
        <w:rPr>
          <w:rFonts w:ascii="Garamond" w:hAnsi="Garamond"/>
          <w:szCs w:val="22"/>
        </w:rPr>
        <w:t xml:space="preserve">niet aan te grijpen om gerichte sturing uit te oefenen op het transitiepad naar innovatieve bustechniek. </w:t>
      </w:r>
    </w:p>
    <w:p w:rsidR="004453F4" w:rsidRPr="00544DC6" w:rsidRDefault="004453F4" w:rsidP="00E52D78">
      <w:pPr>
        <w:jc w:val="both"/>
        <w:rPr>
          <w:rFonts w:ascii="Garamond" w:hAnsi="Garamond"/>
          <w:szCs w:val="22"/>
        </w:rPr>
      </w:pPr>
    </w:p>
    <w:p w:rsidR="004453F4" w:rsidRPr="00544DC6" w:rsidRDefault="004453F4" w:rsidP="00E52D78">
      <w:pPr>
        <w:jc w:val="both"/>
        <w:rPr>
          <w:rFonts w:ascii="Garamond" w:hAnsi="Garamond"/>
          <w:b/>
          <w:bCs/>
          <w:szCs w:val="22"/>
        </w:rPr>
      </w:pPr>
      <w:r w:rsidRPr="00544DC6">
        <w:rPr>
          <w:rFonts w:ascii="Garamond" w:hAnsi="Garamond"/>
          <w:b/>
          <w:bCs/>
          <w:szCs w:val="22"/>
        </w:rPr>
        <w:t>19.2 Domein 2: Verleiden</w:t>
      </w:r>
    </w:p>
    <w:p w:rsidR="004453F4" w:rsidRPr="00544DC6" w:rsidRDefault="004453F4" w:rsidP="00E52D78">
      <w:pPr>
        <w:jc w:val="both"/>
        <w:rPr>
          <w:rFonts w:ascii="Garamond" w:hAnsi="Garamond"/>
          <w:szCs w:val="22"/>
        </w:rPr>
      </w:pPr>
      <w:r w:rsidRPr="00544DC6">
        <w:rPr>
          <w:rFonts w:ascii="Garamond" w:hAnsi="Garamond"/>
          <w:szCs w:val="22"/>
        </w:rPr>
        <w:t xml:space="preserve">Omdat het domein verleiden een drietal subdomeinen kent, waarvan de inhoud divers van aard is, is er gekozen om de behandeling van deze inzichten per subdomein te laten plaatsvinden. Onderstaand wordt bij alle drie de subdomeinen stilgestaan bij de relevante observaties en bevindingen. </w:t>
      </w:r>
    </w:p>
    <w:p w:rsidR="004453F4" w:rsidRPr="00544DC6" w:rsidRDefault="004453F4" w:rsidP="00E52D78">
      <w:pPr>
        <w:jc w:val="both"/>
        <w:rPr>
          <w:rFonts w:ascii="Garamond" w:hAnsi="Garamond"/>
          <w:szCs w:val="22"/>
        </w:rPr>
      </w:pPr>
    </w:p>
    <w:p w:rsidR="004453F4" w:rsidRPr="00544DC6" w:rsidRDefault="004453F4" w:rsidP="00E52D78">
      <w:pPr>
        <w:jc w:val="both"/>
        <w:rPr>
          <w:rFonts w:ascii="Garamond" w:hAnsi="Garamond"/>
          <w:b/>
          <w:bCs/>
          <w:szCs w:val="22"/>
        </w:rPr>
      </w:pPr>
      <w:r w:rsidRPr="00544DC6">
        <w:rPr>
          <w:rFonts w:ascii="Garamond" w:hAnsi="Garamond"/>
          <w:b/>
          <w:bCs/>
          <w:szCs w:val="22"/>
        </w:rPr>
        <w:t>19.2.1 Subdomein 2.1 Generieke verleiding</w:t>
      </w:r>
    </w:p>
    <w:p w:rsidR="004453F4" w:rsidRPr="00544DC6" w:rsidRDefault="004453F4" w:rsidP="00E52D78">
      <w:pPr>
        <w:jc w:val="both"/>
        <w:rPr>
          <w:rFonts w:ascii="Garamond" w:hAnsi="Garamond"/>
          <w:szCs w:val="22"/>
        </w:rPr>
      </w:pPr>
      <w:r w:rsidRPr="00544DC6">
        <w:rPr>
          <w:rFonts w:ascii="Garamond" w:hAnsi="Garamond"/>
          <w:szCs w:val="22"/>
        </w:rPr>
        <w:t xml:space="preserve">Onder de generieke verleidingen, vallen die verleidende elementen die tot innovatie </w:t>
      </w:r>
      <w:proofErr w:type="gramStart"/>
      <w:r w:rsidRPr="00544DC6">
        <w:rPr>
          <w:rFonts w:ascii="Garamond" w:hAnsi="Garamond"/>
          <w:szCs w:val="22"/>
        </w:rPr>
        <w:t>in zijn algemeenheid</w:t>
      </w:r>
      <w:proofErr w:type="gramEnd"/>
      <w:r w:rsidRPr="00544DC6">
        <w:rPr>
          <w:rFonts w:ascii="Garamond" w:hAnsi="Garamond"/>
          <w:szCs w:val="22"/>
        </w:rPr>
        <w:t xml:space="preserve"> (kunnen) verleiden. Deze verleidingen hebben geen betrekkingen op de technologieën als zodanig, maar kunnen </w:t>
      </w:r>
      <w:proofErr w:type="gramStart"/>
      <w:r w:rsidRPr="00544DC6">
        <w:rPr>
          <w:rFonts w:ascii="Garamond" w:hAnsi="Garamond"/>
          <w:szCs w:val="22"/>
        </w:rPr>
        <w:t>derhalve</w:t>
      </w:r>
      <w:proofErr w:type="gramEnd"/>
      <w:r w:rsidRPr="00544DC6">
        <w:rPr>
          <w:rFonts w:ascii="Garamond" w:hAnsi="Garamond"/>
          <w:szCs w:val="22"/>
        </w:rPr>
        <w:t xml:space="preserve"> indirect wel innovatie aanmoedigen. </w:t>
      </w:r>
    </w:p>
    <w:p w:rsidR="004453F4" w:rsidRPr="00544DC6" w:rsidRDefault="004453F4" w:rsidP="00E52D78">
      <w:pPr>
        <w:jc w:val="both"/>
        <w:rPr>
          <w:rFonts w:ascii="Garamond" w:hAnsi="Garamond"/>
          <w:szCs w:val="22"/>
        </w:rPr>
      </w:pPr>
    </w:p>
    <w:p w:rsidR="00A72F6B" w:rsidRPr="00544DC6" w:rsidRDefault="00A72F6B" w:rsidP="00E52D78">
      <w:pPr>
        <w:jc w:val="both"/>
        <w:rPr>
          <w:rFonts w:ascii="Garamond" w:hAnsi="Garamond"/>
          <w:szCs w:val="22"/>
        </w:rPr>
      </w:pPr>
    </w:p>
    <w:p w:rsidR="004453F4" w:rsidRPr="00544DC6" w:rsidRDefault="004453F4" w:rsidP="00E52D78">
      <w:pPr>
        <w:numPr>
          <w:ilvl w:val="0"/>
          <w:numId w:val="37"/>
        </w:numPr>
        <w:jc w:val="both"/>
        <w:rPr>
          <w:rFonts w:ascii="Garamond" w:hAnsi="Garamond"/>
          <w:b/>
          <w:bCs/>
          <w:szCs w:val="22"/>
        </w:rPr>
      </w:pPr>
      <w:r w:rsidRPr="00544DC6">
        <w:rPr>
          <w:rFonts w:ascii="Garamond" w:hAnsi="Garamond"/>
          <w:b/>
          <w:bCs/>
          <w:szCs w:val="22"/>
        </w:rPr>
        <w:lastRenderedPageBreak/>
        <w:t>Observaties</w:t>
      </w:r>
    </w:p>
    <w:p w:rsidR="004453F4" w:rsidRPr="00544DC6" w:rsidRDefault="004453F4" w:rsidP="00E52D78">
      <w:pPr>
        <w:ind w:left="360"/>
        <w:jc w:val="both"/>
        <w:rPr>
          <w:rFonts w:ascii="Garamond" w:hAnsi="Garamond"/>
          <w:szCs w:val="22"/>
        </w:rPr>
      </w:pPr>
      <w:r w:rsidRPr="00544DC6">
        <w:rPr>
          <w:rFonts w:ascii="Garamond" w:hAnsi="Garamond"/>
          <w:szCs w:val="22"/>
        </w:rPr>
        <w:t xml:space="preserve">Het aanbieden van variabele aanbiedingen wordt in (vrijwel) alle aanbestedende documenten op voorhand uitgesloten. Binnen een enkele aanbesteding wordt de vervoerder </w:t>
      </w:r>
      <w:proofErr w:type="gramStart"/>
      <w:r w:rsidRPr="00544DC6">
        <w:rPr>
          <w:rFonts w:ascii="Garamond" w:hAnsi="Garamond"/>
          <w:szCs w:val="22"/>
        </w:rPr>
        <w:t>evenwel</w:t>
      </w:r>
      <w:proofErr w:type="gramEnd"/>
      <w:r w:rsidRPr="00544DC6">
        <w:rPr>
          <w:rFonts w:ascii="Garamond" w:hAnsi="Garamond"/>
          <w:szCs w:val="22"/>
        </w:rPr>
        <w:t xml:space="preserve"> gevraagd om een voorgeschreven variant aan te bieden. Het betreft hier het uitvragen van zogenaamde ‘</w:t>
      </w:r>
      <w:r w:rsidR="00AF1ABA" w:rsidRPr="00544DC6">
        <w:rPr>
          <w:rFonts w:ascii="Garamond" w:hAnsi="Garamond"/>
          <w:szCs w:val="22"/>
        </w:rPr>
        <w:t>milieuopties</w:t>
      </w:r>
      <w:r w:rsidRPr="00544DC6">
        <w:rPr>
          <w:rFonts w:ascii="Garamond" w:hAnsi="Garamond"/>
          <w:szCs w:val="22"/>
        </w:rPr>
        <w:t xml:space="preserve">’, waarbij een aanbiedende vervoerder een optionele clausule tot verdere </w:t>
      </w:r>
      <w:proofErr w:type="gramStart"/>
      <w:r w:rsidRPr="00544DC6">
        <w:rPr>
          <w:rFonts w:ascii="Garamond" w:hAnsi="Garamond"/>
          <w:szCs w:val="22"/>
        </w:rPr>
        <w:t>emissiereductie</w:t>
      </w:r>
      <w:proofErr w:type="gramEnd"/>
      <w:r w:rsidRPr="00544DC6">
        <w:rPr>
          <w:rFonts w:ascii="Garamond" w:hAnsi="Garamond"/>
          <w:szCs w:val="22"/>
        </w:rPr>
        <w:t xml:space="preserve"> aanbiedt. Indien de meerkosten van deze verdere milieuverbetering acceptabel zijn voor de aanbestedende overheid, zal zij deze variant inkopen.</w:t>
      </w:r>
      <w:r w:rsidR="00DE5FE6" w:rsidRPr="00544DC6">
        <w:rPr>
          <w:rFonts w:ascii="Garamond" w:hAnsi="Garamond"/>
          <w:szCs w:val="22"/>
        </w:rPr>
        <w:t xml:space="preserve"> Deze constructie wordt in het geval van de aanbesteding Groningen Drenthe bovendien gebruikt om een meerprijs voor het rijden op aardgas (lees: een aardgasvariant) uit te </w:t>
      </w:r>
      <w:proofErr w:type="gramStart"/>
      <w:r w:rsidR="00DE5FE6" w:rsidRPr="00544DC6">
        <w:rPr>
          <w:rFonts w:ascii="Garamond" w:hAnsi="Garamond"/>
          <w:szCs w:val="22"/>
        </w:rPr>
        <w:t xml:space="preserve">vragen. </w:t>
      </w:r>
      <w:r w:rsidRPr="00544DC6">
        <w:rPr>
          <w:rFonts w:ascii="Garamond" w:hAnsi="Garamond"/>
          <w:szCs w:val="22"/>
        </w:rPr>
        <w:t xml:space="preserve"> </w:t>
      </w:r>
      <w:proofErr w:type="gramEnd"/>
    </w:p>
    <w:p w:rsidR="004453F4" w:rsidRPr="00544DC6" w:rsidRDefault="004453F4" w:rsidP="00E52D78">
      <w:pPr>
        <w:ind w:left="360"/>
        <w:jc w:val="both"/>
        <w:rPr>
          <w:rFonts w:ascii="Garamond" w:hAnsi="Garamond"/>
          <w:szCs w:val="22"/>
        </w:rPr>
      </w:pPr>
    </w:p>
    <w:p w:rsidR="004453F4" w:rsidRPr="00544DC6" w:rsidRDefault="004453F4" w:rsidP="00E52D78">
      <w:pPr>
        <w:ind w:left="360"/>
        <w:jc w:val="both"/>
        <w:rPr>
          <w:rFonts w:ascii="Garamond" w:hAnsi="Garamond"/>
          <w:szCs w:val="22"/>
        </w:rPr>
      </w:pPr>
      <w:r w:rsidRPr="00544DC6">
        <w:rPr>
          <w:rFonts w:ascii="Garamond" w:hAnsi="Garamond"/>
          <w:szCs w:val="22"/>
        </w:rPr>
        <w:t xml:space="preserve">Alle aanbestedende documenten zijn in de Nederlandse taal opgesteld. Bovendien wordt in (vrijwel) alle aanbestedingen voorgeschreven dat de ingediende stukken in de Nederlandse taal </w:t>
      </w:r>
      <w:r w:rsidR="00DE5FE6" w:rsidRPr="00544DC6">
        <w:rPr>
          <w:rFonts w:ascii="Garamond" w:hAnsi="Garamond"/>
          <w:szCs w:val="22"/>
        </w:rPr>
        <w:t xml:space="preserve">dienen te </w:t>
      </w:r>
      <w:r w:rsidRPr="00544DC6">
        <w:rPr>
          <w:rFonts w:ascii="Garamond" w:hAnsi="Garamond"/>
          <w:szCs w:val="22"/>
        </w:rPr>
        <w:t xml:space="preserve">worden ingediend. </w:t>
      </w:r>
    </w:p>
    <w:p w:rsidR="004453F4" w:rsidRPr="00544DC6" w:rsidRDefault="004453F4" w:rsidP="00E52D78">
      <w:pPr>
        <w:ind w:left="360"/>
        <w:jc w:val="both"/>
        <w:rPr>
          <w:rFonts w:ascii="Garamond" w:hAnsi="Garamond"/>
          <w:szCs w:val="22"/>
        </w:rPr>
      </w:pPr>
    </w:p>
    <w:p w:rsidR="004453F4" w:rsidRPr="00544DC6" w:rsidRDefault="004453F4" w:rsidP="00E52D78">
      <w:pPr>
        <w:ind w:left="360"/>
        <w:jc w:val="both"/>
        <w:rPr>
          <w:rFonts w:ascii="Garamond" w:hAnsi="Garamond"/>
          <w:szCs w:val="22"/>
        </w:rPr>
      </w:pPr>
      <w:r w:rsidRPr="00544DC6">
        <w:rPr>
          <w:rFonts w:ascii="Garamond" w:hAnsi="Garamond"/>
          <w:szCs w:val="22"/>
        </w:rPr>
        <w:t xml:space="preserve">Innovatievriendelijke perceelindelingen kunnen in verschillende vormen bestaan. In verschillende gevallen (Valleilijn, </w:t>
      </w:r>
      <w:proofErr w:type="spellStart"/>
      <w:r w:rsidRPr="00544DC6">
        <w:rPr>
          <w:rFonts w:ascii="Garamond" w:hAnsi="Garamond"/>
          <w:szCs w:val="22"/>
        </w:rPr>
        <w:t>Veluwelijn</w:t>
      </w:r>
      <w:proofErr w:type="spellEnd"/>
      <w:r w:rsidRPr="00544DC6">
        <w:rPr>
          <w:rFonts w:ascii="Garamond" w:hAnsi="Garamond"/>
          <w:szCs w:val="22"/>
        </w:rPr>
        <w:t>) wordt op</w:t>
      </w:r>
      <w:r w:rsidR="00DE5FE6" w:rsidRPr="00544DC6">
        <w:rPr>
          <w:rFonts w:ascii="Garamond" w:hAnsi="Garamond"/>
          <w:szCs w:val="22"/>
        </w:rPr>
        <w:t xml:space="preserve"> (groot) </w:t>
      </w:r>
      <w:r w:rsidRPr="00544DC6">
        <w:rPr>
          <w:rFonts w:ascii="Garamond" w:hAnsi="Garamond"/>
          <w:szCs w:val="22"/>
        </w:rPr>
        <w:t>lijnniveau verleid tot het gebruik van innovatieve aandrijfconcepten. In andere gevallen (</w:t>
      </w:r>
      <w:proofErr w:type="spellStart"/>
      <w:proofErr w:type="gramStart"/>
      <w:r w:rsidRPr="00544DC6">
        <w:rPr>
          <w:rFonts w:ascii="Garamond" w:hAnsi="Garamond"/>
          <w:szCs w:val="22"/>
        </w:rPr>
        <w:t>b.v</w:t>
      </w:r>
      <w:proofErr w:type="spellEnd"/>
      <w:r w:rsidRPr="00544DC6">
        <w:rPr>
          <w:rFonts w:ascii="Garamond" w:hAnsi="Garamond"/>
          <w:szCs w:val="22"/>
        </w:rPr>
        <w:t>.</w:t>
      </w:r>
      <w:proofErr w:type="gramEnd"/>
      <w:r w:rsidRPr="00544DC6">
        <w:rPr>
          <w:rFonts w:ascii="Garamond" w:hAnsi="Garamond"/>
          <w:szCs w:val="22"/>
        </w:rPr>
        <w:t xml:space="preserve"> de stadsdiensten Zwolle en Deventer in de aanbesteding </w:t>
      </w:r>
      <w:proofErr w:type="spellStart"/>
      <w:r w:rsidRPr="00544DC6">
        <w:rPr>
          <w:rFonts w:ascii="Garamond" w:hAnsi="Garamond"/>
          <w:szCs w:val="22"/>
        </w:rPr>
        <w:t>Midden-Overijssel</w:t>
      </w:r>
      <w:proofErr w:type="spellEnd"/>
      <w:r w:rsidRPr="00544DC6">
        <w:rPr>
          <w:rFonts w:ascii="Garamond" w:hAnsi="Garamond"/>
          <w:szCs w:val="22"/>
        </w:rPr>
        <w:t xml:space="preserve">) wordt op niveau van een stadsdienst binnen een concessie een zekere innovatievriendelijke perceelindeling gehanteerd. </w:t>
      </w:r>
    </w:p>
    <w:p w:rsidR="004453F4" w:rsidRPr="00544DC6" w:rsidRDefault="004453F4" w:rsidP="00E52D78">
      <w:pPr>
        <w:jc w:val="both"/>
        <w:rPr>
          <w:rFonts w:ascii="Garamond" w:hAnsi="Garamond"/>
          <w:szCs w:val="22"/>
        </w:rPr>
      </w:pPr>
    </w:p>
    <w:p w:rsidR="004453F4" w:rsidRPr="00544DC6" w:rsidRDefault="004453F4" w:rsidP="00E52D78">
      <w:pPr>
        <w:numPr>
          <w:ilvl w:val="0"/>
          <w:numId w:val="37"/>
        </w:numPr>
        <w:jc w:val="both"/>
        <w:rPr>
          <w:rFonts w:ascii="Garamond" w:hAnsi="Garamond"/>
          <w:szCs w:val="22"/>
        </w:rPr>
      </w:pPr>
      <w:r w:rsidRPr="00544DC6">
        <w:rPr>
          <w:rFonts w:ascii="Garamond" w:hAnsi="Garamond"/>
          <w:b/>
          <w:bCs/>
          <w:szCs w:val="22"/>
        </w:rPr>
        <w:t>Bevindingen</w:t>
      </w:r>
      <w:r w:rsidRPr="00544DC6">
        <w:rPr>
          <w:rFonts w:ascii="Garamond" w:hAnsi="Garamond"/>
          <w:szCs w:val="22"/>
        </w:rPr>
        <w:t xml:space="preserve"> </w:t>
      </w:r>
    </w:p>
    <w:p w:rsidR="004453F4" w:rsidRPr="00544DC6" w:rsidRDefault="004453F4" w:rsidP="00E52D78">
      <w:pPr>
        <w:ind w:left="360"/>
        <w:jc w:val="both"/>
        <w:rPr>
          <w:rFonts w:ascii="Garamond" w:hAnsi="Garamond"/>
          <w:szCs w:val="22"/>
        </w:rPr>
      </w:pPr>
      <w:r w:rsidRPr="00544DC6">
        <w:rPr>
          <w:rFonts w:ascii="Garamond" w:hAnsi="Garamond"/>
          <w:szCs w:val="22"/>
        </w:rPr>
        <w:t>Mogelijk worden deelnemers aan een aanbesteding ontmoedigd om innovatieve aandrijfconcepten aan te bieden door het feit dat zij geen alternatieven mogen aanbieden. Door deze onmogelijkheid gaan zij mogelijk op zoek naar de ‘</w:t>
      </w:r>
      <w:proofErr w:type="gramStart"/>
      <w:r w:rsidRPr="00544DC6">
        <w:rPr>
          <w:rFonts w:ascii="Garamond" w:hAnsi="Garamond"/>
          <w:szCs w:val="22"/>
        </w:rPr>
        <w:t>safe</w:t>
      </w:r>
      <w:proofErr w:type="gramEnd"/>
      <w:r w:rsidRPr="00544DC6">
        <w:rPr>
          <w:rFonts w:ascii="Garamond" w:hAnsi="Garamond"/>
          <w:szCs w:val="22"/>
        </w:rPr>
        <w:t xml:space="preserve"> </w:t>
      </w:r>
      <w:proofErr w:type="spellStart"/>
      <w:r w:rsidRPr="00544DC6">
        <w:rPr>
          <w:rFonts w:ascii="Garamond" w:hAnsi="Garamond"/>
          <w:szCs w:val="22"/>
        </w:rPr>
        <w:t>option</w:t>
      </w:r>
      <w:proofErr w:type="spellEnd"/>
      <w:r w:rsidRPr="00544DC6">
        <w:rPr>
          <w:rFonts w:ascii="Garamond" w:hAnsi="Garamond"/>
          <w:szCs w:val="22"/>
        </w:rPr>
        <w:t xml:space="preserve">’ en onthouden zij zich van gedurfde aanbiedingen. Ook kan het alleen hanteren van de Nederlandse taal een zekere mate van barrièrewerking veroorzaken. Hoewel dit nergens aangetoond is, kan de gedachte uitgesproken worden dat innovatieve buitenlandse partijen door gebrek aan kennis van de Nederlandse taal buitenspel staan. Deze gedachte is </w:t>
      </w:r>
      <w:proofErr w:type="gramStart"/>
      <w:r w:rsidRPr="00544DC6">
        <w:rPr>
          <w:rFonts w:ascii="Garamond" w:hAnsi="Garamond"/>
          <w:szCs w:val="22"/>
        </w:rPr>
        <w:t>evenwel</w:t>
      </w:r>
      <w:proofErr w:type="gramEnd"/>
      <w:r w:rsidRPr="00544DC6">
        <w:rPr>
          <w:rFonts w:ascii="Garamond" w:hAnsi="Garamond"/>
          <w:szCs w:val="22"/>
        </w:rPr>
        <w:t xml:space="preserve"> moeilijk te rijmen met de realiteit. Immers, vrijwel alle openbaar vervoer op de Nederlandse aanbestede markt wordt verricht door grote buitenlandse vervoerders (</w:t>
      </w:r>
      <w:proofErr w:type="spellStart"/>
      <w:r w:rsidRPr="00544DC6">
        <w:rPr>
          <w:rFonts w:ascii="Garamond" w:hAnsi="Garamond"/>
          <w:szCs w:val="22"/>
        </w:rPr>
        <w:t>Transdev</w:t>
      </w:r>
      <w:proofErr w:type="spellEnd"/>
      <w:r w:rsidRPr="00544DC6">
        <w:rPr>
          <w:rFonts w:ascii="Garamond" w:hAnsi="Garamond"/>
          <w:szCs w:val="22"/>
        </w:rPr>
        <w:t xml:space="preserve">, </w:t>
      </w:r>
      <w:proofErr w:type="spellStart"/>
      <w:r w:rsidRPr="00544DC6">
        <w:rPr>
          <w:rFonts w:ascii="Garamond" w:hAnsi="Garamond"/>
          <w:szCs w:val="22"/>
        </w:rPr>
        <w:t>Veolia</w:t>
      </w:r>
      <w:proofErr w:type="spellEnd"/>
      <w:r w:rsidRPr="00544DC6">
        <w:rPr>
          <w:rFonts w:ascii="Garamond" w:hAnsi="Garamond"/>
          <w:szCs w:val="22"/>
        </w:rPr>
        <w:t xml:space="preserve"> en </w:t>
      </w:r>
      <w:proofErr w:type="spellStart"/>
      <w:r w:rsidRPr="00544DC6">
        <w:rPr>
          <w:rFonts w:ascii="Garamond" w:hAnsi="Garamond"/>
          <w:szCs w:val="22"/>
        </w:rPr>
        <w:t>Arriva</w:t>
      </w:r>
      <w:proofErr w:type="spellEnd"/>
      <w:r w:rsidRPr="00544DC6">
        <w:rPr>
          <w:rFonts w:ascii="Garamond" w:hAnsi="Garamond"/>
          <w:szCs w:val="22"/>
        </w:rPr>
        <w:t xml:space="preserve">). </w:t>
      </w:r>
    </w:p>
    <w:p w:rsidR="004453F4" w:rsidRPr="00544DC6" w:rsidRDefault="004453F4" w:rsidP="00E52D78">
      <w:pPr>
        <w:ind w:left="360"/>
        <w:jc w:val="both"/>
        <w:rPr>
          <w:rFonts w:ascii="Garamond" w:hAnsi="Garamond"/>
          <w:szCs w:val="22"/>
        </w:rPr>
      </w:pPr>
    </w:p>
    <w:p w:rsidR="004453F4" w:rsidRPr="00544DC6" w:rsidRDefault="004453F4" w:rsidP="00E52D78">
      <w:pPr>
        <w:ind w:left="360"/>
        <w:jc w:val="both"/>
        <w:rPr>
          <w:rFonts w:ascii="Garamond" w:hAnsi="Garamond"/>
          <w:szCs w:val="22"/>
        </w:rPr>
      </w:pPr>
      <w:r w:rsidRPr="00544DC6">
        <w:rPr>
          <w:rFonts w:ascii="Garamond" w:hAnsi="Garamond"/>
          <w:szCs w:val="22"/>
        </w:rPr>
        <w:t xml:space="preserve">Het innovatiebevorderend instrument van gebruik van een innovatieve perceelindeling lijkt meer toepassing te vinden in de praktijk. Deze initiatieven concentreren zich </w:t>
      </w:r>
      <w:proofErr w:type="gramStart"/>
      <w:r w:rsidRPr="00544DC6">
        <w:rPr>
          <w:rFonts w:ascii="Garamond" w:hAnsi="Garamond"/>
          <w:szCs w:val="22"/>
        </w:rPr>
        <w:t>evenwel</w:t>
      </w:r>
      <w:proofErr w:type="gramEnd"/>
      <w:r w:rsidRPr="00544DC6">
        <w:rPr>
          <w:rFonts w:ascii="Garamond" w:hAnsi="Garamond"/>
          <w:szCs w:val="22"/>
        </w:rPr>
        <w:t xml:space="preserve"> al snel op het niveau van een gehele stadsdienst of een gehele lijn.</w:t>
      </w:r>
      <w:r w:rsidR="00DE5FE6" w:rsidRPr="00544DC6">
        <w:rPr>
          <w:rFonts w:ascii="Garamond" w:hAnsi="Garamond"/>
          <w:szCs w:val="22"/>
        </w:rPr>
        <w:t xml:space="preserve"> Het gebruik van kleine experimentele innovatiepercelen, van laat zeggen enkele bussen, wordt niet waargenomen. </w:t>
      </w:r>
    </w:p>
    <w:p w:rsidR="004453F4" w:rsidRPr="00544DC6" w:rsidRDefault="004453F4" w:rsidP="00E52D78">
      <w:pPr>
        <w:jc w:val="both"/>
        <w:rPr>
          <w:rFonts w:ascii="Garamond" w:hAnsi="Garamond"/>
          <w:szCs w:val="22"/>
        </w:rPr>
      </w:pPr>
    </w:p>
    <w:p w:rsidR="004453F4" w:rsidRPr="00544DC6" w:rsidRDefault="004453F4" w:rsidP="00E52D78">
      <w:pPr>
        <w:jc w:val="both"/>
        <w:rPr>
          <w:rFonts w:ascii="Garamond" w:hAnsi="Garamond"/>
          <w:b/>
          <w:bCs/>
          <w:szCs w:val="22"/>
        </w:rPr>
      </w:pPr>
      <w:r w:rsidRPr="00544DC6">
        <w:rPr>
          <w:rFonts w:ascii="Garamond" w:hAnsi="Garamond"/>
          <w:b/>
          <w:bCs/>
          <w:szCs w:val="22"/>
        </w:rPr>
        <w:t>19.2.2 Subdomein 2.2 Specifieke verleiding</w:t>
      </w:r>
    </w:p>
    <w:p w:rsidR="004453F4" w:rsidRPr="00544DC6" w:rsidRDefault="004453F4" w:rsidP="00E52D78">
      <w:pPr>
        <w:jc w:val="both"/>
        <w:rPr>
          <w:rFonts w:ascii="Garamond" w:hAnsi="Garamond"/>
          <w:szCs w:val="22"/>
        </w:rPr>
      </w:pPr>
      <w:r w:rsidRPr="00544DC6">
        <w:rPr>
          <w:rFonts w:ascii="Garamond" w:hAnsi="Garamond"/>
          <w:szCs w:val="22"/>
        </w:rPr>
        <w:t xml:space="preserve">Onder specifiek verleiden verstaan we de verleiding die werkt via het belonen van de maatschappelijke meerwaarde die als positieve bijkomstigheid verschijnen. Er wordt dus niet concreet een beloning gegeven voor het gebruik van innovatieve technieken, maar wel voor de maatschappelijke voordelen die hierdoor optreden. </w:t>
      </w:r>
    </w:p>
    <w:p w:rsidR="004453F4" w:rsidRPr="00544DC6" w:rsidRDefault="004453F4" w:rsidP="00E52D78">
      <w:pPr>
        <w:jc w:val="both"/>
        <w:rPr>
          <w:rFonts w:ascii="Garamond" w:hAnsi="Garamond"/>
          <w:szCs w:val="22"/>
        </w:rPr>
      </w:pPr>
    </w:p>
    <w:p w:rsidR="004453F4" w:rsidRPr="00544DC6" w:rsidRDefault="004453F4" w:rsidP="00E52D78">
      <w:pPr>
        <w:jc w:val="both"/>
        <w:rPr>
          <w:rFonts w:ascii="Garamond" w:hAnsi="Garamond"/>
          <w:szCs w:val="22"/>
        </w:rPr>
      </w:pPr>
      <w:r w:rsidRPr="00544DC6">
        <w:rPr>
          <w:rFonts w:ascii="Garamond" w:hAnsi="Garamond"/>
          <w:szCs w:val="22"/>
        </w:rPr>
        <w:t xml:space="preserve">Ook hier volgt eerst een relaas van de observaties en volgt daarna een opsomming van bevindingen. </w:t>
      </w:r>
    </w:p>
    <w:p w:rsidR="004453F4" w:rsidRPr="00544DC6" w:rsidRDefault="004453F4" w:rsidP="00E52D78">
      <w:pPr>
        <w:jc w:val="both"/>
        <w:rPr>
          <w:rFonts w:ascii="Garamond" w:hAnsi="Garamond"/>
          <w:szCs w:val="22"/>
        </w:rPr>
      </w:pPr>
    </w:p>
    <w:p w:rsidR="004453F4" w:rsidRPr="00544DC6" w:rsidRDefault="004453F4" w:rsidP="00E52D78">
      <w:pPr>
        <w:numPr>
          <w:ilvl w:val="0"/>
          <w:numId w:val="37"/>
        </w:numPr>
        <w:jc w:val="both"/>
        <w:rPr>
          <w:rFonts w:ascii="Garamond" w:hAnsi="Garamond"/>
          <w:b/>
          <w:bCs/>
          <w:szCs w:val="22"/>
        </w:rPr>
      </w:pPr>
      <w:r w:rsidRPr="00544DC6">
        <w:rPr>
          <w:rFonts w:ascii="Garamond" w:hAnsi="Garamond"/>
          <w:b/>
          <w:bCs/>
          <w:szCs w:val="22"/>
        </w:rPr>
        <w:t>Observaties</w:t>
      </w:r>
    </w:p>
    <w:p w:rsidR="004453F4" w:rsidRPr="00544DC6" w:rsidRDefault="004453F4" w:rsidP="00E52D78">
      <w:pPr>
        <w:ind w:left="360"/>
        <w:jc w:val="both"/>
        <w:rPr>
          <w:rFonts w:ascii="Garamond" w:hAnsi="Garamond"/>
          <w:szCs w:val="22"/>
        </w:rPr>
      </w:pPr>
      <w:r w:rsidRPr="00544DC6">
        <w:rPr>
          <w:rFonts w:ascii="Garamond" w:hAnsi="Garamond"/>
          <w:szCs w:val="22"/>
        </w:rPr>
        <w:t xml:space="preserve">In geen enkel aanbestedend document worden aanbieders verleid tot het gebruik van voertuigen die een </w:t>
      </w:r>
      <w:r w:rsidR="00DE5FE6" w:rsidRPr="00544DC6">
        <w:rPr>
          <w:rFonts w:ascii="Garamond" w:hAnsi="Garamond"/>
          <w:szCs w:val="22"/>
        </w:rPr>
        <w:t xml:space="preserve">ongetrapte </w:t>
      </w:r>
      <w:r w:rsidRPr="00544DC6">
        <w:rPr>
          <w:rFonts w:ascii="Garamond" w:hAnsi="Garamond"/>
          <w:szCs w:val="22"/>
        </w:rPr>
        <w:t>acceleratie kennen. Het vermeende prettige effect voor de reiziger wordt niet onderkend in het gebruik van verleidende constructies in aanbestedingsdocumenten.</w:t>
      </w:r>
    </w:p>
    <w:p w:rsidR="004453F4" w:rsidRPr="00544DC6" w:rsidRDefault="004453F4" w:rsidP="00E52D78">
      <w:pPr>
        <w:ind w:left="360"/>
        <w:jc w:val="both"/>
        <w:rPr>
          <w:rFonts w:ascii="Garamond" w:hAnsi="Garamond"/>
          <w:szCs w:val="22"/>
        </w:rPr>
      </w:pPr>
    </w:p>
    <w:p w:rsidR="004453F4" w:rsidRPr="00544DC6" w:rsidRDefault="004453F4" w:rsidP="00E52D78">
      <w:pPr>
        <w:ind w:left="360"/>
        <w:jc w:val="both"/>
        <w:rPr>
          <w:rFonts w:ascii="Garamond" w:hAnsi="Garamond"/>
          <w:szCs w:val="22"/>
        </w:rPr>
      </w:pPr>
      <w:r w:rsidRPr="00544DC6">
        <w:rPr>
          <w:rFonts w:ascii="Garamond" w:hAnsi="Garamond"/>
          <w:szCs w:val="22"/>
        </w:rPr>
        <w:lastRenderedPageBreak/>
        <w:t xml:space="preserve">Het belonen van een betere geluidsperformance komt in een tweetal gevallen voor in de aanbestedende documenten. In de aanbestedingen van het </w:t>
      </w:r>
      <w:proofErr w:type="spellStart"/>
      <w:r w:rsidRPr="00544DC6">
        <w:rPr>
          <w:rFonts w:ascii="Garamond" w:hAnsi="Garamond"/>
          <w:szCs w:val="22"/>
        </w:rPr>
        <w:t>OV-bureau</w:t>
      </w:r>
      <w:proofErr w:type="spellEnd"/>
      <w:r w:rsidRPr="00544DC6">
        <w:rPr>
          <w:rFonts w:ascii="Garamond" w:hAnsi="Garamond"/>
          <w:szCs w:val="22"/>
        </w:rPr>
        <w:t xml:space="preserve"> </w:t>
      </w:r>
      <w:proofErr w:type="spellStart"/>
      <w:r w:rsidRPr="00544DC6">
        <w:rPr>
          <w:rFonts w:ascii="Garamond" w:hAnsi="Garamond"/>
          <w:szCs w:val="22"/>
        </w:rPr>
        <w:t>Groningen-Drenthe</w:t>
      </w:r>
      <w:proofErr w:type="spellEnd"/>
      <w:r w:rsidRPr="00544DC6">
        <w:rPr>
          <w:rFonts w:ascii="Garamond" w:hAnsi="Garamond"/>
          <w:szCs w:val="22"/>
        </w:rPr>
        <w:t xml:space="preserve"> wordt een betere ervaring van het geluid van het </w:t>
      </w:r>
      <w:proofErr w:type="spellStart"/>
      <w:r w:rsidRPr="00544DC6">
        <w:rPr>
          <w:rFonts w:ascii="Garamond" w:hAnsi="Garamond"/>
          <w:szCs w:val="22"/>
        </w:rPr>
        <w:t>ov-materieel</w:t>
      </w:r>
      <w:proofErr w:type="spellEnd"/>
      <w:r w:rsidRPr="00544DC6">
        <w:rPr>
          <w:rFonts w:ascii="Garamond" w:hAnsi="Garamond"/>
          <w:szCs w:val="22"/>
        </w:rPr>
        <w:t xml:space="preserve"> door klanten, beloond met een bonus (of bestraft met een malus) indien de ervaring van het geluid van het materieel door de klant met twee tiende punt toeneemt of daalt. Het lijkt logisch dat deze beoordeling verband houdt met de daadwerkelijke hoogte van het geluid in de binnencabine van een bus. In het geval van de aanbesteding </w:t>
      </w:r>
      <w:proofErr w:type="spellStart"/>
      <w:r w:rsidRPr="00544DC6">
        <w:rPr>
          <w:rFonts w:ascii="Garamond" w:hAnsi="Garamond"/>
          <w:szCs w:val="22"/>
        </w:rPr>
        <w:t>Midden-Overijssel</w:t>
      </w:r>
      <w:proofErr w:type="spellEnd"/>
      <w:r w:rsidRPr="00544DC6">
        <w:rPr>
          <w:rFonts w:ascii="Garamond" w:hAnsi="Garamond"/>
          <w:szCs w:val="22"/>
        </w:rPr>
        <w:t xml:space="preserve"> worden aanbieders tot het gebruik van geluidsarmer busmaterieel verleid door het uitvragen van een behandeling van de geluidsperformance in een integraal geluid- en milieuplan. Aan dit geluid- en milieuplan is vervolgens een gunningcriterium gekoppeld. Het invullen van deze geluidsverbetering is aan de aanbiedende vervoerder. Het is lastig om dit punt toe te schrijven aan ofwel een ‘geluidsarme binnencabine’, ofwel ‘geluidshinder’. Afhankelijk van de onderbouwing van de aanbiedende partij zou dit op beide maatschappelijke effecten betrekking kunnen hebben. </w:t>
      </w:r>
    </w:p>
    <w:p w:rsidR="004453F4" w:rsidRPr="00544DC6" w:rsidRDefault="004453F4" w:rsidP="00E52D78">
      <w:pPr>
        <w:ind w:left="360"/>
        <w:jc w:val="both"/>
        <w:rPr>
          <w:rFonts w:ascii="Garamond" w:hAnsi="Garamond"/>
          <w:szCs w:val="22"/>
        </w:rPr>
      </w:pPr>
    </w:p>
    <w:p w:rsidR="004453F4" w:rsidRPr="00544DC6" w:rsidRDefault="004453F4" w:rsidP="00E52D78">
      <w:pPr>
        <w:ind w:left="360"/>
        <w:jc w:val="both"/>
        <w:rPr>
          <w:rFonts w:ascii="Garamond" w:hAnsi="Garamond"/>
          <w:szCs w:val="22"/>
        </w:rPr>
      </w:pPr>
      <w:r w:rsidRPr="00544DC6">
        <w:rPr>
          <w:rFonts w:ascii="Garamond" w:hAnsi="Garamond"/>
          <w:szCs w:val="22"/>
        </w:rPr>
        <w:t>Het verleiden tot het verbeteren van lokale emissies komt in veel vormen voor. De meest gebruikte constructie in dit licht is het specificeren van de Euronormering waaraan de motoren dienen te voldoen. Hiermee worden direct de lokale emissies van het voertuig aan banden gelegd. Deze manier van specificeren is terug te vinden in alle aanbestedingen behalve die door de provincie Gelderland zijn uitgeschreven (</w:t>
      </w:r>
      <w:proofErr w:type="spellStart"/>
      <w:r w:rsidRPr="00544DC6">
        <w:rPr>
          <w:rFonts w:ascii="Garamond" w:hAnsi="Garamond"/>
          <w:szCs w:val="22"/>
        </w:rPr>
        <w:t>Achterhoek-Rivierenland</w:t>
      </w:r>
      <w:proofErr w:type="spellEnd"/>
      <w:r w:rsidRPr="00544DC6">
        <w:rPr>
          <w:rFonts w:ascii="Garamond" w:hAnsi="Garamond"/>
          <w:szCs w:val="22"/>
        </w:rPr>
        <w:t xml:space="preserve"> en Veluwe). Naast gebruik van het harde specificatie instrument zijn er verschillende vormen waarneembaar van beloning indien de lokale uitstoot de geschetste </w:t>
      </w:r>
      <w:proofErr w:type="spellStart"/>
      <w:r w:rsidRPr="00544DC6">
        <w:rPr>
          <w:rFonts w:ascii="Garamond" w:hAnsi="Garamond"/>
          <w:szCs w:val="22"/>
        </w:rPr>
        <w:t>bottom-line</w:t>
      </w:r>
      <w:proofErr w:type="spellEnd"/>
      <w:r w:rsidRPr="00544DC6">
        <w:rPr>
          <w:rFonts w:ascii="Garamond" w:hAnsi="Garamond"/>
          <w:szCs w:val="22"/>
        </w:rPr>
        <w:t xml:space="preserve"> overtreft. Deze beloning kent in de meeste gevallen de vorm van een aanvullend </w:t>
      </w:r>
      <w:proofErr w:type="spellStart"/>
      <w:r w:rsidRPr="00544DC6">
        <w:rPr>
          <w:rFonts w:ascii="Garamond" w:hAnsi="Garamond"/>
          <w:szCs w:val="22"/>
        </w:rPr>
        <w:t>gunningscriterium</w:t>
      </w:r>
      <w:proofErr w:type="spellEnd"/>
      <w:r w:rsidRPr="00544DC6">
        <w:rPr>
          <w:rFonts w:ascii="Garamond" w:hAnsi="Garamond"/>
          <w:szCs w:val="22"/>
        </w:rPr>
        <w:t xml:space="preserve">. Concreet, worden aanbieders gevraagd om hun verbeteringen ten opzichte van de </w:t>
      </w:r>
      <w:proofErr w:type="spellStart"/>
      <w:r w:rsidRPr="00544DC6">
        <w:rPr>
          <w:rFonts w:ascii="Garamond" w:hAnsi="Garamond"/>
          <w:szCs w:val="22"/>
        </w:rPr>
        <w:t>bottom-line</w:t>
      </w:r>
      <w:proofErr w:type="spellEnd"/>
      <w:r w:rsidRPr="00544DC6">
        <w:rPr>
          <w:rFonts w:ascii="Garamond" w:hAnsi="Garamond"/>
          <w:szCs w:val="22"/>
        </w:rPr>
        <w:t xml:space="preserve"> uiteen te zetten in een milieu- en/of materieelplan. Een beoordelingscommissie, die met de afwegingen van de aanbiedingen belast is, vergelijkt deze plannen en kent de hoogste score toe aan die partij die het verst boven de </w:t>
      </w:r>
      <w:proofErr w:type="spellStart"/>
      <w:r w:rsidRPr="00544DC6">
        <w:rPr>
          <w:rFonts w:ascii="Garamond" w:hAnsi="Garamond"/>
          <w:szCs w:val="22"/>
        </w:rPr>
        <w:t>bottom-line</w:t>
      </w:r>
      <w:proofErr w:type="spellEnd"/>
      <w:r w:rsidRPr="00544DC6">
        <w:rPr>
          <w:rFonts w:ascii="Garamond" w:hAnsi="Garamond"/>
          <w:szCs w:val="22"/>
        </w:rPr>
        <w:t xml:space="preserve"> presteert. </w:t>
      </w:r>
    </w:p>
    <w:p w:rsidR="004453F4" w:rsidRPr="00544DC6" w:rsidRDefault="004453F4" w:rsidP="00E52D78">
      <w:pPr>
        <w:ind w:left="360"/>
        <w:jc w:val="both"/>
        <w:rPr>
          <w:rFonts w:ascii="Garamond" w:hAnsi="Garamond"/>
          <w:szCs w:val="22"/>
        </w:rPr>
      </w:pPr>
    </w:p>
    <w:p w:rsidR="004453F4" w:rsidRPr="00544DC6" w:rsidRDefault="004453F4" w:rsidP="00E52D78">
      <w:pPr>
        <w:ind w:left="360"/>
        <w:jc w:val="both"/>
        <w:rPr>
          <w:rFonts w:ascii="Garamond" w:hAnsi="Garamond"/>
          <w:szCs w:val="22"/>
        </w:rPr>
      </w:pPr>
      <w:r w:rsidRPr="00544DC6">
        <w:rPr>
          <w:rFonts w:ascii="Garamond" w:hAnsi="Garamond"/>
          <w:szCs w:val="22"/>
        </w:rPr>
        <w:t>Het verleiden tot het verbeteren van de globale emissies (klimaat belastende emissies) kent verschillende verschijningsvormen. In het bijzonder binnen de Gelderse aanbestedingen is er veel aandacht voor het verbeteren van de CO</w:t>
      </w:r>
      <w:r w:rsidRPr="00544DC6">
        <w:rPr>
          <w:rFonts w:ascii="Garamond" w:hAnsi="Garamond"/>
          <w:szCs w:val="22"/>
          <w:vertAlign w:val="subscript"/>
        </w:rPr>
        <w:t>2</w:t>
      </w:r>
      <w:r w:rsidRPr="00544DC6">
        <w:rPr>
          <w:rFonts w:ascii="Garamond" w:hAnsi="Garamond"/>
          <w:szCs w:val="22"/>
        </w:rPr>
        <w:t xml:space="preserve">-emissies. Ook hier is het de gewoonte dat er een </w:t>
      </w:r>
      <w:proofErr w:type="spellStart"/>
      <w:r w:rsidRPr="00544DC6">
        <w:rPr>
          <w:rFonts w:ascii="Garamond" w:hAnsi="Garamond"/>
          <w:szCs w:val="22"/>
        </w:rPr>
        <w:t>bottom-line</w:t>
      </w:r>
      <w:proofErr w:type="spellEnd"/>
      <w:r w:rsidRPr="00544DC6">
        <w:rPr>
          <w:rFonts w:ascii="Garamond" w:hAnsi="Garamond"/>
          <w:szCs w:val="22"/>
        </w:rPr>
        <w:t xml:space="preserve"> gespecificeerd wordt, waarna een verbetering ten opzichte van deze </w:t>
      </w:r>
      <w:proofErr w:type="spellStart"/>
      <w:r w:rsidRPr="00544DC6">
        <w:rPr>
          <w:rFonts w:ascii="Garamond" w:hAnsi="Garamond"/>
          <w:szCs w:val="22"/>
        </w:rPr>
        <w:t>bottom-line</w:t>
      </w:r>
      <w:proofErr w:type="spellEnd"/>
      <w:r w:rsidRPr="00544DC6">
        <w:rPr>
          <w:rFonts w:ascii="Garamond" w:hAnsi="Garamond"/>
          <w:szCs w:val="22"/>
        </w:rPr>
        <w:t xml:space="preserve">, naar </w:t>
      </w:r>
      <w:proofErr w:type="gramStart"/>
      <w:r w:rsidRPr="00544DC6">
        <w:rPr>
          <w:rFonts w:ascii="Garamond" w:hAnsi="Garamond"/>
          <w:szCs w:val="22"/>
        </w:rPr>
        <w:t>rato</w:t>
      </w:r>
      <w:proofErr w:type="gramEnd"/>
      <w:r w:rsidRPr="00544DC6">
        <w:rPr>
          <w:rFonts w:ascii="Garamond" w:hAnsi="Garamond"/>
          <w:szCs w:val="22"/>
        </w:rPr>
        <w:t xml:space="preserve"> van de verbetering, extra </w:t>
      </w:r>
      <w:proofErr w:type="spellStart"/>
      <w:r w:rsidRPr="00544DC6">
        <w:rPr>
          <w:rFonts w:ascii="Garamond" w:hAnsi="Garamond"/>
          <w:szCs w:val="22"/>
        </w:rPr>
        <w:t>gunningspunten</w:t>
      </w:r>
      <w:proofErr w:type="spellEnd"/>
      <w:r w:rsidRPr="00544DC6">
        <w:rPr>
          <w:rFonts w:ascii="Garamond" w:hAnsi="Garamond"/>
          <w:szCs w:val="22"/>
        </w:rPr>
        <w:t xml:space="preserve"> oplevert. </w:t>
      </w:r>
    </w:p>
    <w:p w:rsidR="004453F4" w:rsidRPr="00544DC6" w:rsidRDefault="004453F4" w:rsidP="00E52D78">
      <w:pPr>
        <w:ind w:left="360"/>
        <w:jc w:val="both"/>
        <w:rPr>
          <w:rFonts w:ascii="Garamond" w:hAnsi="Garamond"/>
          <w:szCs w:val="22"/>
        </w:rPr>
      </w:pPr>
    </w:p>
    <w:p w:rsidR="00DE5FE6" w:rsidRPr="00544DC6" w:rsidRDefault="004453F4" w:rsidP="00E52D78">
      <w:pPr>
        <w:ind w:left="360"/>
        <w:jc w:val="both"/>
        <w:rPr>
          <w:rFonts w:ascii="Garamond" w:hAnsi="Garamond"/>
          <w:szCs w:val="22"/>
        </w:rPr>
      </w:pPr>
      <w:r w:rsidRPr="00544DC6">
        <w:rPr>
          <w:rFonts w:ascii="Garamond" w:hAnsi="Garamond"/>
          <w:szCs w:val="22"/>
        </w:rPr>
        <w:t xml:space="preserve">Ten aanzien van het gebruik van </w:t>
      </w:r>
      <w:proofErr w:type="spellStart"/>
      <w:r w:rsidRPr="00544DC6">
        <w:rPr>
          <w:rFonts w:ascii="Garamond" w:hAnsi="Garamond"/>
          <w:szCs w:val="22"/>
        </w:rPr>
        <w:t>risicodelings</w:t>
      </w:r>
      <w:proofErr w:type="spellEnd"/>
      <w:r w:rsidRPr="00544DC6">
        <w:rPr>
          <w:rFonts w:ascii="Garamond" w:hAnsi="Garamond"/>
          <w:szCs w:val="22"/>
        </w:rPr>
        <w:t xml:space="preserve">- en </w:t>
      </w:r>
      <w:proofErr w:type="spellStart"/>
      <w:r w:rsidRPr="00544DC6">
        <w:rPr>
          <w:rFonts w:ascii="Garamond" w:hAnsi="Garamond"/>
          <w:szCs w:val="22"/>
        </w:rPr>
        <w:t>efficientedelingsconstructies</w:t>
      </w:r>
      <w:proofErr w:type="spellEnd"/>
      <w:r w:rsidRPr="00544DC6">
        <w:rPr>
          <w:rFonts w:ascii="Garamond" w:hAnsi="Garamond"/>
          <w:szCs w:val="22"/>
        </w:rPr>
        <w:t xml:space="preserve"> kan gesteld worden dat deze maar in </w:t>
      </w:r>
      <w:proofErr w:type="gramStart"/>
      <w:r w:rsidR="00733B42" w:rsidRPr="00544DC6">
        <w:rPr>
          <w:rFonts w:ascii="Garamond" w:hAnsi="Garamond"/>
          <w:szCs w:val="22"/>
        </w:rPr>
        <w:t>beperkte</w:t>
      </w:r>
      <w:r w:rsidRPr="00544DC6">
        <w:rPr>
          <w:rFonts w:ascii="Garamond" w:hAnsi="Garamond"/>
          <w:szCs w:val="22"/>
        </w:rPr>
        <w:t xml:space="preserve"> mate</w:t>
      </w:r>
      <w:proofErr w:type="gramEnd"/>
      <w:r w:rsidRPr="00544DC6">
        <w:rPr>
          <w:rFonts w:ascii="Garamond" w:hAnsi="Garamond"/>
          <w:szCs w:val="22"/>
        </w:rPr>
        <w:t xml:space="preserve"> waarneembaar zijn. De operationele en commerciële onzekerheden die aanbieders aangaan in het aanbieden van innovatie</w:t>
      </w:r>
      <w:r w:rsidR="00733B42" w:rsidRPr="00544DC6">
        <w:rPr>
          <w:rFonts w:ascii="Garamond" w:hAnsi="Garamond"/>
          <w:szCs w:val="22"/>
        </w:rPr>
        <w:t>ve</w:t>
      </w:r>
      <w:r w:rsidRPr="00544DC6">
        <w:rPr>
          <w:rFonts w:ascii="Garamond" w:hAnsi="Garamond"/>
          <w:szCs w:val="22"/>
        </w:rPr>
        <w:t xml:space="preserve"> aandrijfconcepten, met alle onzekerheden van dien</w:t>
      </w:r>
      <w:r w:rsidR="00733B42" w:rsidRPr="00544DC6">
        <w:rPr>
          <w:rFonts w:ascii="Garamond" w:hAnsi="Garamond"/>
          <w:szCs w:val="22"/>
        </w:rPr>
        <w:t>,</w:t>
      </w:r>
      <w:r w:rsidRPr="00544DC6">
        <w:rPr>
          <w:rFonts w:ascii="Garamond" w:hAnsi="Garamond"/>
          <w:szCs w:val="22"/>
        </w:rPr>
        <w:t xml:space="preserve"> worden nauwelijks tot niet weggenomen door de bepalingen in de aanbestedende documenten. Een enige clausule die in dit licht noemenswaardig is, is de bepaling</w:t>
      </w:r>
      <w:r w:rsidR="00DE5FE6" w:rsidRPr="00544DC6">
        <w:rPr>
          <w:rFonts w:ascii="Garamond" w:hAnsi="Garamond"/>
          <w:szCs w:val="22"/>
        </w:rPr>
        <w:t>,</w:t>
      </w:r>
      <w:r w:rsidRPr="00544DC6">
        <w:rPr>
          <w:rFonts w:ascii="Garamond" w:hAnsi="Garamond"/>
          <w:szCs w:val="22"/>
        </w:rPr>
        <w:t xml:space="preserve"> in het aanbestedend document van het perceel </w:t>
      </w:r>
      <w:r w:rsidR="00DE5FE6" w:rsidRPr="00544DC6">
        <w:rPr>
          <w:rFonts w:ascii="Garamond" w:hAnsi="Garamond"/>
          <w:szCs w:val="22"/>
        </w:rPr>
        <w:t>Midden Overijssel</w:t>
      </w:r>
      <w:proofErr w:type="gramStart"/>
      <w:r w:rsidR="00DE5FE6" w:rsidRPr="00544DC6">
        <w:rPr>
          <w:rFonts w:ascii="Garamond" w:hAnsi="Garamond"/>
          <w:szCs w:val="22"/>
        </w:rPr>
        <w:t>, die</w:t>
      </w:r>
      <w:proofErr w:type="gramEnd"/>
      <w:r w:rsidR="00DE5FE6" w:rsidRPr="00544DC6">
        <w:rPr>
          <w:rFonts w:ascii="Garamond" w:hAnsi="Garamond"/>
          <w:szCs w:val="22"/>
        </w:rPr>
        <w:t xml:space="preserve"> voorschrijft dat indien een aanbieder er voor kiest om haar dienstregeling te verrichten met aardgasbussen, zij gerechtigd is het door haar aangeschafte materieel en de noodzakelijke infrastructuur over te dragen aan de volgende concessiehouder. </w:t>
      </w:r>
    </w:p>
    <w:p w:rsidR="00DE5FE6" w:rsidRPr="00544DC6" w:rsidRDefault="00DE5FE6" w:rsidP="00E52D78">
      <w:pPr>
        <w:ind w:left="360"/>
        <w:jc w:val="both"/>
        <w:rPr>
          <w:rFonts w:ascii="Garamond" w:hAnsi="Garamond"/>
          <w:szCs w:val="22"/>
        </w:rPr>
      </w:pPr>
    </w:p>
    <w:p w:rsidR="004453F4" w:rsidRPr="00544DC6" w:rsidRDefault="004453F4" w:rsidP="00E52D78">
      <w:pPr>
        <w:ind w:left="360"/>
        <w:jc w:val="both"/>
        <w:rPr>
          <w:rFonts w:ascii="Garamond" w:hAnsi="Garamond"/>
          <w:szCs w:val="22"/>
        </w:rPr>
      </w:pPr>
      <w:r w:rsidRPr="00544DC6">
        <w:rPr>
          <w:rFonts w:ascii="Garamond" w:hAnsi="Garamond"/>
          <w:szCs w:val="22"/>
        </w:rPr>
        <w:t xml:space="preserve">Nergens </w:t>
      </w:r>
      <w:r w:rsidR="00DE5FE6" w:rsidRPr="00544DC6">
        <w:rPr>
          <w:rFonts w:ascii="Garamond" w:hAnsi="Garamond"/>
          <w:szCs w:val="22"/>
        </w:rPr>
        <w:t xml:space="preserve">anders </w:t>
      </w:r>
      <w:r w:rsidRPr="00544DC6">
        <w:rPr>
          <w:rFonts w:ascii="Garamond" w:hAnsi="Garamond"/>
          <w:szCs w:val="22"/>
        </w:rPr>
        <w:t xml:space="preserve">wordt voorgeschreven dat een winnende vervoerder die kosten maakt en risico’s aangaat ten behoeve van het realiseren van een innovatief project de restwaarde van deze investeringen in de concessie als overname verplichting mag onderbrengen. </w:t>
      </w:r>
    </w:p>
    <w:p w:rsidR="004453F4" w:rsidRPr="00544DC6" w:rsidRDefault="004453F4" w:rsidP="00E52D78">
      <w:pPr>
        <w:jc w:val="both"/>
        <w:rPr>
          <w:rFonts w:ascii="Garamond" w:hAnsi="Garamond"/>
          <w:szCs w:val="22"/>
        </w:rPr>
      </w:pPr>
    </w:p>
    <w:p w:rsidR="004453F4" w:rsidRPr="00544DC6" w:rsidRDefault="004453F4" w:rsidP="00E52D78">
      <w:pPr>
        <w:numPr>
          <w:ilvl w:val="0"/>
          <w:numId w:val="37"/>
        </w:numPr>
        <w:jc w:val="both"/>
        <w:rPr>
          <w:rFonts w:ascii="Garamond" w:hAnsi="Garamond"/>
          <w:b/>
          <w:bCs/>
          <w:szCs w:val="22"/>
        </w:rPr>
      </w:pPr>
      <w:r w:rsidRPr="00544DC6">
        <w:rPr>
          <w:rFonts w:ascii="Garamond" w:hAnsi="Garamond"/>
          <w:b/>
          <w:bCs/>
          <w:szCs w:val="22"/>
        </w:rPr>
        <w:t>Bevindingen</w:t>
      </w:r>
    </w:p>
    <w:p w:rsidR="004453F4" w:rsidRPr="00544DC6" w:rsidRDefault="004453F4" w:rsidP="00E52D78">
      <w:pPr>
        <w:ind w:left="360"/>
        <w:jc w:val="both"/>
        <w:rPr>
          <w:rFonts w:ascii="Garamond" w:hAnsi="Garamond"/>
          <w:szCs w:val="22"/>
        </w:rPr>
      </w:pPr>
      <w:r w:rsidRPr="00544DC6">
        <w:rPr>
          <w:rFonts w:ascii="Garamond" w:hAnsi="Garamond"/>
          <w:szCs w:val="22"/>
        </w:rPr>
        <w:t xml:space="preserve">Het concept van specifieke verleiding wordt veelvuldig gebruikt. Overheden lijken er niet happig op om daadwerkelijke specifieke innovaties te benoemen en deze als zodanig te specificeren. Wel zien zij de maatschappelijke winsten die hiermee te halen zijn. Deze </w:t>
      </w:r>
      <w:r w:rsidRPr="00544DC6">
        <w:rPr>
          <w:rFonts w:ascii="Garamond" w:hAnsi="Garamond"/>
          <w:szCs w:val="22"/>
        </w:rPr>
        <w:lastRenderedPageBreak/>
        <w:t xml:space="preserve">haalbare maatschappelijke winsten vertaald men naar doelvoorschriften die als ondergrens opgenomen worden in een concessie. </w:t>
      </w:r>
      <w:r w:rsidR="00733B42" w:rsidRPr="00544DC6">
        <w:rPr>
          <w:rFonts w:ascii="Garamond" w:hAnsi="Garamond"/>
          <w:szCs w:val="22"/>
        </w:rPr>
        <w:t>Concreet</w:t>
      </w:r>
      <w:r w:rsidRPr="00544DC6">
        <w:rPr>
          <w:rFonts w:ascii="Garamond" w:hAnsi="Garamond"/>
          <w:szCs w:val="22"/>
        </w:rPr>
        <w:t xml:space="preserve"> de aanbiedende vervoerder die het best presteert op vlak van deze maatschappelijke winsten kan rekenen op een betere beoordeling van haar aanbieding. Aanbestedende overheden lijken dus meer op te hebben met het gebruik van doelvoorschriften dan met het expliciet voorschrijven van specifieke innovaties. </w:t>
      </w:r>
    </w:p>
    <w:p w:rsidR="004453F4" w:rsidRPr="00544DC6" w:rsidRDefault="004453F4" w:rsidP="00E52D78">
      <w:pPr>
        <w:ind w:left="360"/>
        <w:jc w:val="both"/>
        <w:rPr>
          <w:rFonts w:ascii="Garamond" w:hAnsi="Garamond"/>
          <w:szCs w:val="22"/>
        </w:rPr>
      </w:pPr>
    </w:p>
    <w:p w:rsidR="004453F4" w:rsidRPr="00544DC6" w:rsidRDefault="004453F4" w:rsidP="00E52D78">
      <w:pPr>
        <w:ind w:left="360"/>
        <w:jc w:val="both"/>
        <w:rPr>
          <w:rFonts w:ascii="Garamond" w:hAnsi="Garamond"/>
          <w:szCs w:val="22"/>
        </w:rPr>
      </w:pPr>
      <w:r w:rsidRPr="00544DC6">
        <w:rPr>
          <w:rFonts w:ascii="Garamond" w:hAnsi="Garamond"/>
          <w:szCs w:val="22"/>
        </w:rPr>
        <w:t>Zowel het terugdringen van geluid, als lokale- en globale milieubelastende emissies mag rekenen op veelvuldig</w:t>
      </w:r>
      <w:r w:rsidR="009E5084" w:rsidRPr="00544DC6">
        <w:rPr>
          <w:rFonts w:ascii="Garamond" w:hAnsi="Garamond"/>
          <w:szCs w:val="22"/>
        </w:rPr>
        <w:t>e</w:t>
      </w:r>
      <w:r w:rsidRPr="00544DC6">
        <w:rPr>
          <w:rFonts w:ascii="Garamond" w:hAnsi="Garamond"/>
          <w:szCs w:val="22"/>
        </w:rPr>
        <w:t xml:space="preserve"> en veelvormig</w:t>
      </w:r>
      <w:r w:rsidR="009E5084" w:rsidRPr="00544DC6">
        <w:rPr>
          <w:rFonts w:ascii="Garamond" w:hAnsi="Garamond"/>
          <w:szCs w:val="22"/>
        </w:rPr>
        <w:t>e</w:t>
      </w:r>
      <w:r w:rsidRPr="00544DC6">
        <w:rPr>
          <w:rFonts w:ascii="Garamond" w:hAnsi="Garamond"/>
          <w:szCs w:val="22"/>
        </w:rPr>
        <w:t xml:space="preserve"> aandacht </w:t>
      </w:r>
      <w:r w:rsidR="009E5084" w:rsidRPr="00544DC6">
        <w:rPr>
          <w:rFonts w:ascii="Garamond" w:hAnsi="Garamond"/>
          <w:szCs w:val="22"/>
        </w:rPr>
        <w:t>binnen</w:t>
      </w:r>
      <w:r w:rsidRPr="00544DC6">
        <w:rPr>
          <w:rFonts w:ascii="Garamond" w:hAnsi="Garamond"/>
          <w:szCs w:val="22"/>
        </w:rPr>
        <w:t xml:space="preserve"> de aanbestedende overheden. Het spectrum van maatschappelijke effecten dat door aanbestedende overheden wordt opgepakt lijkt dus fors. Concreet kan men op basis van deze bevinding het vermoeden uitspreken dat de aanbestedende overheden aardig thuis zijn in de maatschappelijke effecten die het openbaar vervoer bedient. </w:t>
      </w:r>
    </w:p>
    <w:p w:rsidR="004453F4" w:rsidRPr="00544DC6" w:rsidRDefault="004453F4" w:rsidP="00E52D78">
      <w:pPr>
        <w:ind w:left="360"/>
        <w:jc w:val="both"/>
        <w:rPr>
          <w:rFonts w:ascii="Garamond" w:hAnsi="Garamond"/>
          <w:szCs w:val="22"/>
        </w:rPr>
      </w:pPr>
    </w:p>
    <w:p w:rsidR="004453F4" w:rsidRPr="00544DC6" w:rsidRDefault="004453F4" w:rsidP="00E52D78">
      <w:pPr>
        <w:ind w:left="360"/>
        <w:jc w:val="both"/>
        <w:rPr>
          <w:rFonts w:ascii="Garamond" w:hAnsi="Garamond"/>
          <w:szCs w:val="22"/>
        </w:rPr>
      </w:pPr>
      <w:r w:rsidRPr="00544DC6">
        <w:rPr>
          <w:rFonts w:ascii="Garamond" w:hAnsi="Garamond"/>
          <w:szCs w:val="22"/>
        </w:rPr>
        <w:t xml:space="preserve">De risico’s die gepaard gaan met de onzekerheid van innoveren, worden vooralsnog niet of nauwelijks, op basis van de aanbestedende documenten, gedeeld tussen de winnende vervoerder en de aanbestedende overheid. Dit kan een barrière opwerpen om, in geval van operationele en commerciële onzekerheden, ervaringen op te doen met innovatieve aandrijftechnieken. </w:t>
      </w:r>
    </w:p>
    <w:p w:rsidR="004453F4" w:rsidRPr="00544DC6" w:rsidRDefault="004453F4" w:rsidP="00E52D78">
      <w:pPr>
        <w:jc w:val="both"/>
        <w:rPr>
          <w:rFonts w:ascii="Garamond" w:hAnsi="Garamond"/>
          <w:szCs w:val="22"/>
        </w:rPr>
      </w:pPr>
    </w:p>
    <w:p w:rsidR="004453F4" w:rsidRPr="00544DC6" w:rsidRDefault="004453F4" w:rsidP="00E52D78">
      <w:pPr>
        <w:jc w:val="both"/>
        <w:rPr>
          <w:rFonts w:ascii="Garamond" w:hAnsi="Garamond"/>
          <w:b/>
          <w:bCs/>
          <w:szCs w:val="22"/>
        </w:rPr>
      </w:pPr>
      <w:r w:rsidRPr="00544DC6">
        <w:rPr>
          <w:rFonts w:ascii="Garamond" w:hAnsi="Garamond"/>
          <w:b/>
          <w:bCs/>
          <w:szCs w:val="22"/>
        </w:rPr>
        <w:t>19.2.3 Subdomein 2.3: Expliciete verleiding</w:t>
      </w:r>
    </w:p>
    <w:p w:rsidR="004453F4" w:rsidRPr="00544DC6" w:rsidRDefault="004453F4" w:rsidP="00E52D78">
      <w:pPr>
        <w:jc w:val="both"/>
        <w:rPr>
          <w:rFonts w:ascii="Garamond" w:hAnsi="Garamond"/>
          <w:szCs w:val="22"/>
        </w:rPr>
      </w:pPr>
      <w:r w:rsidRPr="00544DC6">
        <w:rPr>
          <w:rFonts w:ascii="Garamond" w:hAnsi="Garamond"/>
          <w:szCs w:val="22"/>
        </w:rPr>
        <w:t xml:space="preserve">Een laatste en meest concrete vorm van verleiding betreft het expliciete verleiden. In dit geval worden er geen algemene innovatie bevorderende omstandigheden geschept, of wordt er een beloning gegeven voor de maatschappelijke effecten die optreden door toedoen van een innovatie, maar </w:t>
      </w:r>
      <w:r w:rsidR="00733B42" w:rsidRPr="00544DC6">
        <w:rPr>
          <w:rFonts w:ascii="Garamond" w:hAnsi="Garamond"/>
          <w:szCs w:val="22"/>
        </w:rPr>
        <w:t xml:space="preserve">wordt er concreet een beloning </w:t>
      </w:r>
      <w:r w:rsidRPr="00544DC6">
        <w:rPr>
          <w:rFonts w:ascii="Garamond" w:hAnsi="Garamond"/>
          <w:szCs w:val="22"/>
        </w:rPr>
        <w:t>t</w:t>
      </w:r>
      <w:r w:rsidR="00733B42" w:rsidRPr="00544DC6">
        <w:rPr>
          <w:rFonts w:ascii="Garamond" w:hAnsi="Garamond"/>
          <w:szCs w:val="22"/>
        </w:rPr>
        <w:t>oegekend</w:t>
      </w:r>
      <w:r w:rsidRPr="00544DC6">
        <w:rPr>
          <w:rFonts w:ascii="Garamond" w:hAnsi="Garamond"/>
          <w:szCs w:val="22"/>
        </w:rPr>
        <w:t xml:space="preserve"> voor het gebruik van wielnaafmotor gedreven bussen. Ook hier wordt eerst een relaas van observaties gevolgd door een uiteenzetting van bevindingen.</w:t>
      </w:r>
    </w:p>
    <w:p w:rsidR="004453F4" w:rsidRPr="00544DC6" w:rsidRDefault="004453F4" w:rsidP="00E52D78">
      <w:pPr>
        <w:jc w:val="both"/>
        <w:rPr>
          <w:rFonts w:ascii="Garamond" w:hAnsi="Garamond"/>
          <w:szCs w:val="22"/>
        </w:rPr>
      </w:pPr>
    </w:p>
    <w:p w:rsidR="004453F4" w:rsidRPr="00544DC6" w:rsidRDefault="004453F4" w:rsidP="00E52D78">
      <w:pPr>
        <w:numPr>
          <w:ilvl w:val="0"/>
          <w:numId w:val="37"/>
        </w:numPr>
        <w:jc w:val="both"/>
        <w:rPr>
          <w:rFonts w:ascii="Garamond" w:hAnsi="Garamond"/>
          <w:b/>
          <w:bCs/>
          <w:szCs w:val="22"/>
        </w:rPr>
      </w:pPr>
      <w:r w:rsidRPr="00544DC6">
        <w:rPr>
          <w:rFonts w:ascii="Garamond" w:hAnsi="Garamond"/>
          <w:b/>
          <w:bCs/>
          <w:szCs w:val="22"/>
        </w:rPr>
        <w:t>Observaties</w:t>
      </w:r>
    </w:p>
    <w:p w:rsidR="004453F4" w:rsidRPr="00544DC6" w:rsidRDefault="004453F4" w:rsidP="00E52D78">
      <w:pPr>
        <w:ind w:left="360"/>
        <w:jc w:val="both"/>
        <w:rPr>
          <w:rFonts w:ascii="Garamond" w:hAnsi="Garamond"/>
        </w:rPr>
      </w:pPr>
      <w:r w:rsidRPr="00544DC6">
        <w:rPr>
          <w:rFonts w:ascii="Garamond" w:hAnsi="Garamond"/>
          <w:szCs w:val="22"/>
        </w:rPr>
        <w:t xml:space="preserve">Slechts in een enkele aanbesteding (perceel Veluwe) word expliciet gesproken over wielnaafmotor aangedreven voertuigen. Het betreft hier een referentie aan het zogenaamde </w:t>
      </w:r>
      <w:proofErr w:type="spellStart"/>
      <w:r w:rsidRPr="00544DC6">
        <w:rPr>
          <w:rFonts w:ascii="Garamond" w:hAnsi="Garamond"/>
          <w:szCs w:val="22"/>
        </w:rPr>
        <w:t>Whisperproject</w:t>
      </w:r>
      <w:proofErr w:type="spellEnd"/>
      <w:r w:rsidRPr="00544DC6">
        <w:rPr>
          <w:rFonts w:ascii="Garamond" w:hAnsi="Garamond"/>
          <w:szCs w:val="22"/>
        </w:rPr>
        <w:t xml:space="preserve"> (zie hiervoor ook het hoofdstuk </w:t>
      </w:r>
      <w:r w:rsidRPr="00544DC6">
        <w:rPr>
          <w:rFonts w:ascii="Garamond" w:hAnsi="Garamond"/>
          <w:i/>
          <w:iCs/>
          <w:szCs w:val="22"/>
        </w:rPr>
        <w:t>Introductie van de wielnaafmotor als aandrijftechniek</w:t>
      </w:r>
      <w:r w:rsidRPr="00544DC6">
        <w:rPr>
          <w:rFonts w:ascii="Garamond" w:hAnsi="Garamond"/>
          <w:szCs w:val="22"/>
        </w:rPr>
        <w:t xml:space="preserve">). Hier worden potentiële aanbieders in kennis gesteld van het bestaan van het project. Verder worden zij geacht na een (mogelijke) positieve </w:t>
      </w:r>
      <w:r w:rsidRPr="00544DC6">
        <w:rPr>
          <w:rFonts w:ascii="Garamond" w:hAnsi="Garamond"/>
        </w:rPr>
        <w:t>evaluatie van het project mee te doen in het inrichten van een vervolgproject. De eventuele meerkosten van dit vervolgproject komen voor rekening van de concessieverlener. Deze bepaling zou opgevat kunnen worden als een (mogelijke) expliciete verleiding waarbij de risicoverdeling zo wordt ingericht dat (bijna) alle risico’s, in ieder geval de financiële risico’s, worden ondergebracht bij de aanbestedende overheden.</w:t>
      </w:r>
    </w:p>
    <w:p w:rsidR="004453F4" w:rsidRPr="00544DC6" w:rsidRDefault="004453F4" w:rsidP="00E52D78">
      <w:pPr>
        <w:jc w:val="both"/>
        <w:rPr>
          <w:rFonts w:ascii="Garamond" w:hAnsi="Garamond"/>
        </w:rPr>
      </w:pPr>
    </w:p>
    <w:p w:rsidR="004453F4" w:rsidRPr="00544DC6" w:rsidRDefault="004453F4" w:rsidP="00E52D78">
      <w:pPr>
        <w:numPr>
          <w:ilvl w:val="0"/>
          <w:numId w:val="37"/>
        </w:numPr>
        <w:jc w:val="both"/>
        <w:rPr>
          <w:rFonts w:ascii="Garamond" w:hAnsi="Garamond"/>
          <w:b/>
          <w:bCs/>
        </w:rPr>
      </w:pPr>
      <w:r w:rsidRPr="00544DC6">
        <w:rPr>
          <w:rFonts w:ascii="Garamond" w:hAnsi="Garamond"/>
          <w:b/>
          <w:bCs/>
        </w:rPr>
        <w:t>Bevindingen</w:t>
      </w:r>
    </w:p>
    <w:p w:rsidR="004453F4" w:rsidRPr="00544DC6" w:rsidRDefault="004453F4" w:rsidP="00E52D78">
      <w:pPr>
        <w:ind w:left="360"/>
        <w:jc w:val="both"/>
        <w:rPr>
          <w:rFonts w:ascii="Garamond" w:hAnsi="Garamond"/>
        </w:rPr>
      </w:pPr>
      <w:r w:rsidRPr="00544DC6">
        <w:rPr>
          <w:rFonts w:ascii="Garamond" w:hAnsi="Garamond"/>
        </w:rPr>
        <w:t xml:space="preserve">Wielnaafmotor gedreven bussen kunnen niet rekenen op veel aandacht in aanbestedende documenten. Zelfs het aanbestedende document van een van de percelen waar momenteel al ervaringen zijn met het gebruik van wielnaafmotor gedreven voertuigen blijft een slag om de arm houden voor een eventuele voortzetting van de huidige activiteiten. Het expliciet verleiden tot gebruik van wielnaafmotor gedreven bussen gebeurt dus, evenals het verplichten van het gebruik van wielnaafmotor gedreven voertuigen, nauwelijks tot niet. </w:t>
      </w:r>
    </w:p>
    <w:p w:rsidR="004453F4" w:rsidRPr="00544DC6" w:rsidRDefault="004453F4" w:rsidP="00E52D78">
      <w:pPr>
        <w:jc w:val="both"/>
        <w:rPr>
          <w:rFonts w:ascii="Garamond" w:hAnsi="Garamond"/>
        </w:rPr>
      </w:pPr>
    </w:p>
    <w:p w:rsidR="00C85434" w:rsidRPr="00544DC6" w:rsidRDefault="00C85434" w:rsidP="00E52D78">
      <w:pPr>
        <w:jc w:val="both"/>
        <w:rPr>
          <w:rFonts w:ascii="Garamond" w:hAnsi="Garamond"/>
          <w:b/>
          <w:bCs/>
        </w:rPr>
      </w:pPr>
      <w:r w:rsidRPr="00544DC6">
        <w:rPr>
          <w:rFonts w:ascii="Garamond" w:hAnsi="Garamond"/>
          <w:b/>
          <w:bCs/>
        </w:rPr>
        <w:t>19.3 Observaties en bevindingen buiten de gecodeerde inhoudsanalyse</w:t>
      </w:r>
    </w:p>
    <w:p w:rsidR="00C85434" w:rsidRPr="00544DC6" w:rsidRDefault="00C85434" w:rsidP="00E52D78">
      <w:pPr>
        <w:jc w:val="both"/>
        <w:rPr>
          <w:rFonts w:ascii="Garamond" w:hAnsi="Garamond"/>
          <w:bCs/>
        </w:rPr>
      </w:pPr>
      <w:r w:rsidRPr="00544DC6">
        <w:rPr>
          <w:rFonts w:ascii="Garamond" w:hAnsi="Garamond"/>
          <w:bCs/>
        </w:rPr>
        <w:t xml:space="preserve">Tijdens het uitvoeren van de inhoudsanalyse zijn er een viertal </w:t>
      </w:r>
      <w:proofErr w:type="gramStart"/>
      <w:r w:rsidRPr="00544DC6">
        <w:rPr>
          <w:rFonts w:ascii="Garamond" w:hAnsi="Garamond"/>
          <w:bCs/>
        </w:rPr>
        <w:t>separate</w:t>
      </w:r>
      <w:proofErr w:type="gramEnd"/>
      <w:r w:rsidRPr="00544DC6">
        <w:rPr>
          <w:rFonts w:ascii="Garamond" w:hAnsi="Garamond"/>
          <w:bCs/>
        </w:rPr>
        <w:t xml:space="preserve"> aantekeningen gemaakt. Deze aantekeningen zijn relevant in het licht van de studie, maar vallen buiten de kaders die zijn </w:t>
      </w:r>
      <w:r w:rsidRPr="00544DC6">
        <w:rPr>
          <w:rFonts w:ascii="Garamond" w:hAnsi="Garamond"/>
          <w:bCs/>
        </w:rPr>
        <w:lastRenderedPageBreak/>
        <w:t xml:space="preserve">ingericht door de gesloten codering. Zoals in de codeerinstructie staat beschreven worden hier </w:t>
      </w:r>
      <w:proofErr w:type="gramStart"/>
      <w:r w:rsidRPr="00544DC6">
        <w:rPr>
          <w:rFonts w:ascii="Garamond" w:hAnsi="Garamond"/>
          <w:bCs/>
        </w:rPr>
        <w:t>separate</w:t>
      </w:r>
      <w:proofErr w:type="gramEnd"/>
      <w:r w:rsidRPr="00544DC6">
        <w:rPr>
          <w:rFonts w:ascii="Garamond" w:hAnsi="Garamond"/>
          <w:bCs/>
        </w:rPr>
        <w:t xml:space="preserve"> aantekeningen van gemaakt.</w:t>
      </w:r>
    </w:p>
    <w:p w:rsidR="00C85434" w:rsidRPr="00544DC6" w:rsidRDefault="00C85434" w:rsidP="00E52D78">
      <w:pPr>
        <w:jc w:val="both"/>
        <w:rPr>
          <w:rFonts w:ascii="Garamond" w:hAnsi="Garamond"/>
          <w:bCs/>
        </w:rPr>
      </w:pPr>
    </w:p>
    <w:p w:rsidR="00C85434" w:rsidRPr="00544DC6" w:rsidRDefault="00C85434" w:rsidP="00E52D78">
      <w:pPr>
        <w:numPr>
          <w:ilvl w:val="0"/>
          <w:numId w:val="37"/>
        </w:numPr>
        <w:jc w:val="both"/>
        <w:rPr>
          <w:rFonts w:ascii="Garamond" w:hAnsi="Garamond"/>
          <w:bCs/>
        </w:rPr>
      </w:pPr>
      <w:r w:rsidRPr="00544DC6">
        <w:rPr>
          <w:rFonts w:ascii="Garamond" w:hAnsi="Garamond"/>
          <w:b/>
          <w:bCs/>
        </w:rPr>
        <w:t xml:space="preserve">Noot 1: Ingebouwde mogelijkheden voor experimenten </w:t>
      </w:r>
    </w:p>
    <w:p w:rsidR="008D00D4" w:rsidRPr="00544DC6" w:rsidRDefault="008D00D4" w:rsidP="00E52D78">
      <w:pPr>
        <w:ind w:left="360"/>
        <w:jc w:val="both"/>
        <w:rPr>
          <w:rFonts w:ascii="Garamond" w:hAnsi="Garamond"/>
          <w:bCs/>
        </w:rPr>
      </w:pPr>
      <w:r w:rsidRPr="00544DC6">
        <w:rPr>
          <w:rFonts w:ascii="Garamond" w:hAnsi="Garamond"/>
          <w:bCs/>
        </w:rPr>
        <w:t xml:space="preserve">Hoewel aanbestedende overheden in hun inkooptraject niet over lijken te gaan tot het expliciet aanschaffen van innovatieve en experimentele busproducten, bouwen zij wel de mogelijkheden in om dit op een later tijdstip te doen. In het gros van de aanbestedende documenten worden de aanbieders gevraagd akkoord te gaan met het uitvoeren van experimentele projecten in de loop van de concessieperiode. Sommigen gaan hier zover in dat zij zelfs voorschrijven dat de aanbieders akkoord moeten gaan met het werken met open boek calculaties om de meerkosten te verrekenen. Experimenten worden dus niet direct ingekocht. Wat wel ingekocht wordt, is de mogelijkheid tot experimenteren. </w:t>
      </w:r>
    </w:p>
    <w:p w:rsidR="008D00D4" w:rsidRPr="00544DC6" w:rsidRDefault="008D00D4" w:rsidP="00E52D78">
      <w:pPr>
        <w:ind w:left="360"/>
        <w:jc w:val="both"/>
        <w:rPr>
          <w:rFonts w:ascii="Garamond" w:hAnsi="Garamond"/>
          <w:bCs/>
        </w:rPr>
      </w:pPr>
    </w:p>
    <w:p w:rsidR="008D00D4" w:rsidRPr="00544DC6" w:rsidRDefault="008D00D4" w:rsidP="00E52D78">
      <w:pPr>
        <w:numPr>
          <w:ilvl w:val="0"/>
          <w:numId w:val="37"/>
        </w:numPr>
        <w:jc w:val="both"/>
        <w:rPr>
          <w:rFonts w:ascii="Garamond" w:hAnsi="Garamond"/>
          <w:bCs/>
        </w:rPr>
      </w:pPr>
      <w:r w:rsidRPr="00544DC6">
        <w:rPr>
          <w:rFonts w:ascii="Garamond" w:hAnsi="Garamond"/>
          <w:b/>
          <w:bCs/>
        </w:rPr>
        <w:t>Noot 2: Gebruik van open</w:t>
      </w:r>
      <w:r w:rsidR="002D12A3" w:rsidRPr="00544DC6">
        <w:rPr>
          <w:rFonts w:ascii="Garamond" w:hAnsi="Garamond"/>
          <w:b/>
          <w:bCs/>
        </w:rPr>
        <w:t xml:space="preserve"> </w:t>
      </w:r>
      <w:r w:rsidRPr="00544DC6">
        <w:rPr>
          <w:rFonts w:ascii="Garamond" w:hAnsi="Garamond"/>
          <w:b/>
          <w:bCs/>
        </w:rPr>
        <w:t>vragen en brede integrale behandeling van milieu</w:t>
      </w:r>
    </w:p>
    <w:p w:rsidR="008D00D4" w:rsidRPr="00544DC6" w:rsidRDefault="008D00D4" w:rsidP="00E52D78">
      <w:pPr>
        <w:ind w:left="360"/>
        <w:jc w:val="both"/>
        <w:rPr>
          <w:rFonts w:ascii="Garamond" w:hAnsi="Garamond"/>
          <w:bCs/>
        </w:rPr>
      </w:pPr>
      <w:r w:rsidRPr="00544DC6">
        <w:rPr>
          <w:rFonts w:ascii="Garamond" w:hAnsi="Garamond"/>
          <w:bCs/>
        </w:rPr>
        <w:t xml:space="preserve">Verschillende aanbestedende overheden vragen aanbieders om een breed en integraal milieuplan op te stellen. Deze ingediende milieuplannen worden vervolgens door de beoordelingscommissie gescoord en onderling vergeleken. Het gebruik van deze constructie kan niet toebedacht worden aan een van de maatschappelijke effecten, maar moet gezien worden als een koepelclausule die feitelijk alle maatschappelijke effecten omvat. </w:t>
      </w:r>
    </w:p>
    <w:p w:rsidR="008D00D4" w:rsidRPr="00544DC6" w:rsidRDefault="008D00D4" w:rsidP="00E52D78">
      <w:pPr>
        <w:ind w:left="360"/>
        <w:jc w:val="both"/>
        <w:rPr>
          <w:rFonts w:ascii="Garamond" w:hAnsi="Garamond"/>
          <w:bCs/>
        </w:rPr>
      </w:pPr>
    </w:p>
    <w:p w:rsidR="008D00D4" w:rsidRPr="00544DC6" w:rsidRDefault="008D00D4" w:rsidP="00E52D78">
      <w:pPr>
        <w:numPr>
          <w:ilvl w:val="0"/>
          <w:numId w:val="37"/>
        </w:numPr>
        <w:jc w:val="both"/>
        <w:rPr>
          <w:rFonts w:ascii="Garamond" w:hAnsi="Garamond"/>
          <w:bCs/>
        </w:rPr>
      </w:pPr>
      <w:r w:rsidRPr="00544DC6">
        <w:rPr>
          <w:rFonts w:ascii="Garamond" w:hAnsi="Garamond"/>
          <w:b/>
          <w:bCs/>
        </w:rPr>
        <w:t>Noot 3: Wel expliciet verleiden in geval van aardgasmotoren</w:t>
      </w:r>
    </w:p>
    <w:p w:rsidR="008D00D4" w:rsidRPr="00544DC6" w:rsidRDefault="008D00D4" w:rsidP="00E52D78">
      <w:pPr>
        <w:ind w:left="360"/>
        <w:jc w:val="both"/>
        <w:rPr>
          <w:rFonts w:ascii="Garamond" w:hAnsi="Garamond"/>
          <w:bCs/>
        </w:rPr>
      </w:pPr>
      <w:r w:rsidRPr="00544DC6">
        <w:rPr>
          <w:rFonts w:ascii="Garamond" w:hAnsi="Garamond"/>
          <w:bCs/>
        </w:rPr>
        <w:t xml:space="preserve">Hoewel er geen manifestaties zijn van expliciet verleiden tot het gebruik van wielnaafmotoren, wordt expliciet verleiden tot het gebruik van aardgasmotoren wel waargenomen (Groningen Drenthe en Midden Overijssel). De observatie dat niet expliciet verleid wordt tot het aanbieden van wielnaafmotor gedreven voertuigen zegt dus niet direct iets over </w:t>
      </w:r>
      <w:r w:rsidR="00A66E3F" w:rsidRPr="00544DC6">
        <w:rPr>
          <w:rFonts w:ascii="Garamond" w:hAnsi="Garamond"/>
          <w:bCs/>
        </w:rPr>
        <w:t xml:space="preserve">de bereidheid tot het gebruiken van het </w:t>
      </w:r>
      <w:proofErr w:type="gramStart"/>
      <w:r w:rsidRPr="00544DC6">
        <w:rPr>
          <w:rFonts w:ascii="Garamond" w:hAnsi="Garamond"/>
          <w:bCs/>
        </w:rPr>
        <w:t xml:space="preserve">instrument.  </w:t>
      </w:r>
      <w:proofErr w:type="gramEnd"/>
    </w:p>
    <w:p w:rsidR="008D00D4" w:rsidRPr="00544DC6" w:rsidRDefault="008D00D4" w:rsidP="00E52D78">
      <w:pPr>
        <w:ind w:left="360"/>
        <w:jc w:val="both"/>
        <w:rPr>
          <w:rFonts w:ascii="Garamond" w:hAnsi="Garamond"/>
          <w:bCs/>
        </w:rPr>
      </w:pPr>
    </w:p>
    <w:p w:rsidR="008D00D4" w:rsidRPr="00544DC6" w:rsidRDefault="008D00D4" w:rsidP="00E52D78">
      <w:pPr>
        <w:numPr>
          <w:ilvl w:val="0"/>
          <w:numId w:val="37"/>
        </w:numPr>
        <w:jc w:val="both"/>
        <w:rPr>
          <w:rFonts w:ascii="Garamond" w:hAnsi="Garamond"/>
          <w:bCs/>
        </w:rPr>
      </w:pPr>
      <w:r w:rsidRPr="00544DC6">
        <w:rPr>
          <w:rFonts w:ascii="Garamond" w:hAnsi="Garamond"/>
          <w:b/>
          <w:bCs/>
        </w:rPr>
        <w:t>Noot 4: Gebruik Bonus/Malus constructies niet binnen codering</w:t>
      </w:r>
    </w:p>
    <w:p w:rsidR="008D00D4" w:rsidRPr="00544DC6" w:rsidRDefault="008D00D4" w:rsidP="00E52D78">
      <w:pPr>
        <w:ind w:left="360"/>
        <w:jc w:val="both"/>
        <w:rPr>
          <w:rFonts w:ascii="Garamond" w:hAnsi="Garamond"/>
          <w:bCs/>
        </w:rPr>
      </w:pPr>
      <w:r w:rsidRPr="00544DC6">
        <w:rPr>
          <w:rFonts w:ascii="Garamond" w:hAnsi="Garamond"/>
          <w:bCs/>
        </w:rPr>
        <w:t xml:space="preserve">Meerdere malen is geobserveerd dat betere </w:t>
      </w:r>
      <w:r w:rsidR="00EB1E6F" w:rsidRPr="00544DC6">
        <w:rPr>
          <w:rFonts w:ascii="Garamond" w:hAnsi="Garamond"/>
          <w:bCs/>
        </w:rPr>
        <w:t>maatschappelijke prestaties (in het bijzonder CO</w:t>
      </w:r>
      <w:r w:rsidR="00EB1E6F" w:rsidRPr="00544DC6">
        <w:rPr>
          <w:rFonts w:ascii="Garamond" w:hAnsi="Garamond"/>
          <w:bCs/>
          <w:vertAlign w:val="subscript"/>
        </w:rPr>
        <w:t>2</w:t>
      </w:r>
      <w:r w:rsidR="00EB1E6F" w:rsidRPr="00544DC6">
        <w:rPr>
          <w:rFonts w:ascii="Garamond" w:hAnsi="Garamond"/>
          <w:bCs/>
        </w:rPr>
        <w:t>-uitstoot zoals in de Gelderse percelen)</w:t>
      </w:r>
      <w:r w:rsidR="007E2274" w:rsidRPr="00544DC6">
        <w:rPr>
          <w:rFonts w:ascii="Garamond" w:hAnsi="Garamond"/>
          <w:bCs/>
        </w:rPr>
        <w:t xml:space="preserve"> beloond worden met een financiële prikkel. Zo ook wordt een slechtere prestatie bestraft met een boete. Dit stimulerende gebruik van zogenaamde bonus- en malus constructies valt buiten het codeerschema. Overigens is hiermee niet gezegd dat deze clausules stimulerend werken. In een extreem geval zouden dergelijke constructies juist tegen innovatie kunnen werken. Indien onzeker is of de geprognosticeerde resultaten van een innovatieve oplossing daadwerkelijk optreden, kan het risico op een malus zo groot zijn dat een aanbieder zich van het gebruik van innovatieve oplossingen </w:t>
      </w:r>
      <w:proofErr w:type="gramStart"/>
      <w:r w:rsidR="007E2274" w:rsidRPr="00544DC6">
        <w:rPr>
          <w:rFonts w:ascii="Garamond" w:hAnsi="Garamond"/>
          <w:bCs/>
        </w:rPr>
        <w:t xml:space="preserve">weerhoudt.   </w:t>
      </w:r>
      <w:proofErr w:type="gramEnd"/>
    </w:p>
    <w:p w:rsidR="00C85434" w:rsidRPr="00544DC6" w:rsidRDefault="00C85434" w:rsidP="00E52D78">
      <w:pPr>
        <w:jc w:val="both"/>
        <w:rPr>
          <w:rFonts w:ascii="Garamond" w:hAnsi="Garamond"/>
          <w:b/>
          <w:bCs/>
        </w:rPr>
      </w:pPr>
    </w:p>
    <w:p w:rsidR="004453F4" w:rsidRPr="00544DC6" w:rsidRDefault="00C85434" w:rsidP="00E52D78">
      <w:pPr>
        <w:jc w:val="both"/>
        <w:rPr>
          <w:rFonts w:ascii="Garamond" w:hAnsi="Garamond"/>
          <w:b/>
          <w:bCs/>
        </w:rPr>
      </w:pPr>
      <w:r w:rsidRPr="00544DC6">
        <w:rPr>
          <w:rFonts w:ascii="Garamond" w:hAnsi="Garamond"/>
          <w:b/>
          <w:bCs/>
        </w:rPr>
        <w:t>19.4</w:t>
      </w:r>
      <w:r w:rsidR="0093111E" w:rsidRPr="00544DC6">
        <w:rPr>
          <w:rFonts w:ascii="Garamond" w:hAnsi="Garamond"/>
          <w:b/>
          <w:bCs/>
        </w:rPr>
        <w:t xml:space="preserve"> </w:t>
      </w:r>
      <w:r w:rsidR="004453F4" w:rsidRPr="00544DC6">
        <w:rPr>
          <w:rFonts w:ascii="Garamond" w:hAnsi="Garamond"/>
          <w:b/>
          <w:bCs/>
        </w:rPr>
        <w:t>Conclusie</w:t>
      </w:r>
    </w:p>
    <w:p w:rsidR="004453F4" w:rsidRPr="00544DC6" w:rsidRDefault="004453F4" w:rsidP="00E52D78">
      <w:pPr>
        <w:jc w:val="both"/>
        <w:rPr>
          <w:rFonts w:ascii="Garamond" w:hAnsi="Garamond"/>
        </w:rPr>
      </w:pPr>
      <w:r w:rsidRPr="00544DC6">
        <w:rPr>
          <w:rFonts w:ascii="Garamond" w:hAnsi="Garamond"/>
        </w:rPr>
        <w:t xml:space="preserve">Met de behandeling van de twee domeinen, met inbegrip van alle </w:t>
      </w:r>
      <w:proofErr w:type="spellStart"/>
      <w:r w:rsidRPr="00544DC6">
        <w:rPr>
          <w:rFonts w:ascii="Garamond" w:hAnsi="Garamond"/>
        </w:rPr>
        <w:t>sub-domeinen</w:t>
      </w:r>
      <w:proofErr w:type="spellEnd"/>
      <w:r w:rsidRPr="00544DC6">
        <w:rPr>
          <w:rFonts w:ascii="Garamond" w:hAnsi="Garamond"/>
        </w:rPr>
        <w:t xml:space="preserve">, van het gebruik van het instrumentarium van innovatiegericht inkopen, ontstaat een beeld van de mate waarin aanbestedende overheden een klimaat voor innovatie optuigen binnen het openbaar vervoer. Ook ontstaat een beeld bij de aard van dit klimaat. In deze paragraaf worden deze inzichten geprojecteerd in de modellen en concepten die we hebben </w:t>
      </w:r>
      <w:r w:rsidR="00A66E3F" w:rsidRPr="00544DC6">
        <w:rPr>
          <w:rFonts w:ascii="Garamond" w:hAnsi="Garamond"/>
        </w:rPr>
        <w:t>behandeld</w:t>
      </w:r>
      <w:r w:rsidRPr="00544DC6">
        <w:rPr>
          <w:rFonts w:ascii="Garamond" w:hAnsi="Garamond"/>
        </w:rPr>
        <w:t xml:space="preserve"> in het theoretisch kader. </w:t>
      </w:r>
    </w:p>
    <w:p w:rsidR="004453F4" w:rsidRPr="00544DC6" w:rsidRDefault="004453F4" w:rsidP="00E52D78">
      <w:pPr>
        <w:jc w:val="both"/>
        <w:rPr>
          <w:rFonts w:ascii="Garamond" w:hAnsi="Garamond"/>
        </w:rPr>
      </w:pPr>
    </w:p>
    <w:p w:rsidR="004453F4" w:rsidRPr="00544DC6" w:rsidRDefault="004453F4" w:rsidP="00E52D78">
      <w:pPr>
        <w:jc w:val="both"/>
        <w:rPr>
          <w:rFonts w:ascii="Garamond" w:hAnsi="Garamond"/>
        </w:rPr>
      </w:pPr>
      <w:r w:rsidRPr="00544DC6">
        <w:rPr>
          <w:rFonts w:ascii="Garamond" w:hAnsi="Garamond"/>
        </w:rPr>
        <w:t xml:space="preserve">In het licht van het theoretisch </w:t>
      </w:r>
      <w:r w:rsidR="00A66E3F" w:rsidRPr="00544DC6">
        <w:rPr>
          <w:rFonts w:ascii="Garamond" w:hAnsi="Garamond"/>
        </w:rPr>
        <w:t xml:space="preserve">kader </w:t>
      </w:r>
      <w:r w:rsidRPr="00544DC6">
        <w:rPr>
          <w:rFonts w:ascii="Garamond" w:hAnsi="Garamond"/>
        </w:rPr>
        <w:t>zijn voor de ordening van deze behandeling enkele subparagrafen aan te brengen:</w:t>
      </w:r>
    </w:p>
    <w:p w:rsidR="004453F4" w:rsidRPr="00544DC6" w:rsidRDefault="004453F4" w:rsidP="00EF4162">
      <w:pPr>
        <w:numPr>
          <w:ilvl w:val="0"/>
          <w:numId w:val="42"/>
        </w:numPr>
        <w:jc w:val="both"/>
        <w:rPr>
          <w:rFonts w:ascii="Garamond" w:hAnsi="Garamond"/>
        </w:rPr>
      </w:pPr>
      <w:r w:rsidRPr="00544DC6">
        <w:rPr>
          <w:rFonts w:ascii="Garamond" w:hAnsi="Garamond"/>
        </w:rPr>
        <w:t>Conclusies in het licht van de rollen van de overheid;</w:t>
      </w:r>
    </w:p>
    <w:p w:rsidR="004453F4" w:rsidRPr="00544DC6" w:rsidRDefault="004453F4" w:rsidP="00EF4162">
      <w:pPr>
        <w:numPr>
          <w:ilvl w:val="0"/>
          <w:numId w:val="42"/>
        </w:numPr>
        <w:jc w:val="both"/>
        <w:rPr>
          <w:rFonts w:ascii="Garamond" w:hAnsi="Garamond"/>
        </w:rPr>
      </w:pPr>
      <w:r w:rsidRPr="00544DC6">
        <w:rPr>
          <w:rFonts w:ascii="Garamond" w:hAnsi="Garamond"/>
        </w:rPr>
        <w:t>Conclusies in het licht van het waarborgen van maatschappelijke waarden en publieke belangen;</w:t>
      </w:r>
    </w:p>
    <w:p w:rsidR="004453F4" w:rsidRPr="00544DC6" w:rsidRDefault="004453F4" w:rsidP="00EF4162">
      <w:pPr>
        <w:numPr>
          <w:ilvl w:val="0"/>
          <w:numId w:val="42"/>
        </w:numPr>
        <w:jc w:val="both"/>
        <w:rPr>
          <w:rFonts w:ascii="Garamond" w:hAnsi="Garamond"/>
        </w:rPr>
      </w:pPr>
      <w:r w:rsidRPr="00544DC6">
        <w:rPr>
          <w:rFonts w:ascii="Garamond" w:hAnsi="Garamond"/>
        </w:rPr>
        <w:lastRenderedPageBreak/>
        <w:t>Conclusies in het licht van de productlevenscyclus en de ontwikkeling van innovaties;</w:t>
      </w:r>
    </w:p>
    <w:p w:rsidR="004453F4" w:rsidRPr="00544DC6" w:rsidRDefault="004453F4" w:rsidP="00EF4162">
      <w:pPr>
        <w:numPr>
          <w:ilvl w:val="0"/>
          <w:numId w:val="42"/>
        </w:numPr>
        <w:jc w:val="both"/>
        <w:rPr>
          <w:rFonts w:ascii="Garamond" w:hAnsi="Garamond"/>
        </w:rPr>
      </w:pPr>
      <w:r w:rsidRPr="00544DC6">
        <w:rPr>
          <w:rFonts w:ascii="Garamond" w:hAnsi="Garamond"/>
        </w:rPr>
        <w:t>Conclusies in het licht van de typologieën van innovatiegericht inkopen;</w:t>
      </w:r>
    </w:p>
    <w:p w:rsidR="004453F4" w:rsidRPr="00544DC6" w:rsidRDefault="004453F4" w:rsidP="00EF4162">
      <w:pPr>
        <w:numPr>
          <w:ilvl w:val="0"/>
          <w:numId w:val="42"/>
        </w:numPr>
        <w:jc w:val="both"/>
        <w:rPr>
          <w:rFonts w:ascii="Garamond" w:hAnsi="Garamond"/>
        </w:rPr>
      </w:pPr>
      <w:r w:rsidRPr="00544DC6">
        <w:rPr>
          <w:rFonts w:ascii="Garamond" w:hAnsi="Garamond"/>
        </w:rPr>
        <w:t xml:space="preserve">Conclusies in het licht van het gebruik van de instrumenten van innovatiegericht </w:t>
      </w:r>
      <w:proofErr w:type="gramStart"/>
      <w:r w:rsidRPr="00544DC6">
        <w:rPr>
          <w:rFonts w:ascii="Garamond" w:hAnsi="Garamond"/>
        </w:rPr>
        <w:t xml:space="preserve">inkopen.  </w:t>
      </w:r>
      <w:proofErr w:type="gramEnd"/>
    </w:p>
    <w:p w:rsidR="004453F4" w:rsidRPr="00544DC6" w:rsidRDefault="004453F4" w:rsidP="00E52D78">
      <w:pPr>
        <w:jc w:val="both"/>
        <w:rPr>
          <w:rFonts w:ascii="Garamond" w:hAnsi="Garamond"/>
        </w:rPr>
      </w:pPr>
    </w:p>
    <w:p w:rsidR="004453F4" w:rsidRPr="00544DC6" w:rsidRDefault="004453F4" w:rsidP="00EF4162">
      <w:pPr>
        <w:numPr>
          <w:ilvl w:val="0"/>
          <w:numId w:val="42"/>
        </w:numPr>
        <w:jc w:val="both"/>
        <w:rPr>
          <w:rFonts w:ascii="Garamond" w:hAnsi="Garamond"/>
          <w:b/>
          <w:bCs/>
        </w:rPr>
      </w:pPr>
      <w:r w:rsidRPr="00544DC6">
        <w:rPr>
          <w:rFonts w:ascii="Garamond" w:hAnsi="Garamond"/>
          <w:b/>
          <w:bCs/>
        </w:rPr>
        <w:t>Conclusies in het licht van de rollen van de overheid</w:t>
      </w:r>
    </w:p>
    <w:p w:rsidR="004453F4" w:rsidRPr="00544DC6" w:rsidRDefault="004453F4" w:rsidP="00E52D78">
      <w:pPr>
        <w:ind w:left="360"/>
        <w:jc w:val="both"/>
        <w:rPr>
          <w:rFonts w:ascii="Garamond" w:hAnsi="Garamond"/>
        </w:rPr>
      </w:pPr>
      <w:r w:rsidRPr="00544DC6">
        <w:rPr>
          <w:rFonts w:ascii="Garamond" w:hAnsi="Garamond"/>
        </w:rPr>
        <w:t>De overheid lij</w:t>
      </w:r>
      <w:r w:rsidR="00A66E3F" w:rsidRPr="00544DC6">
        <w:rPr>
          <w:rFonts w:ascii="Garamond" w:hAnsi="Garamond"/>
        </w:rPr>
        <w:t>kt zich bewust van de innovatie</w:t>
      </w:r>
      <w:r w:rsidRPr="00544DC6">
        <w:rPr>
          <w:rFonts w:ascii="Garamond" w:hAnsi="Garamond"/>
        </w:rPr>
        <w:t>macht die haar rol als opdrachtgever, en meer specifiek als inkoper, met zich mee brengt. Zij durven te vragen om significante prestatie</w:t>
      </w:r>
      <w:r w:rsidR="002D12A3" w:rsidRPr="00544DC6">
        <w:rPr>
          <w:rFonts w:ascii="Garamond" w:hAnsi="Garamond"/>
        </w:rPr>
        <w:t>-</w:t>
      </w:r>
      <w:r w:rsidRPr="00544DC6">
        <w:rPr>
          <w:rFonts w:ascii="Garamond" w:hAnsi="Garamond"/>
        </w:rPr>
        <w:t xml:space="preserve"> verbeteringen ten opzichte van het bestaande aanbod. De manier waarop de vraag om deze verbeteringen tot uiting komt in de aanbestedende documenten is </w:t>
      </w:r>
      <w:proofErr w:type="gramStart"/>
      <w:r w:rsidRPr="00544DC6">
        <w:rPr>
          <w:rFonts w:ascii="Garamond" w:hAnsi="Garamond"/>
        </w:rPr>
        <w:t>pluriform</w:t>
      </w:r>
      <w:proofErr w:type="gramEnd"/>
      <w:r w:rsidRPr="00544DC6">
        <w:rPr>
          <w:rFonts w:ascii="Garamond" w:hAnsi="Garamond"/>
        </w:rPr>
        <w:t>. In het bijzonder wordt het aanbieden van innovatie in de aandrijflijn aangedreven doo</w:t>
      </w:r>
      <w:r w:rsidR="002D12A3" w:rsidRPr="00544DC6">
        <w:rPr>
          <w:rFonts w:ascii="Garamond" w:hAnsi="Garamond"/>
        </w:rPr>
        <w:t>r het voorschrijven van emissie</w:t>
      </w:r>
      <w:r w:rsidRPr="00544DC6">
        <w:rPr>
          <w:rFonts w:ascii="Garamond" w:hAnsi="Garamond"/>
        </w:rPr>
        <w:t xml:space="preserve">verbeteringen. </w:t>
      </w:r>
      <w:r w:rsidR="00A66E3F" w:rsidRPr="00544DC6">
        <w:rPr>
          <w:rFonts w:ascii="Garamond" w:hAnsi="Garamond"/>
        </w:rPr>
        <w:t xml:space="preserve">Of zij ook zo ver gaan dat nieuwe toepassingen gelanceerd worden is nog maar de vraag. </w:t>
      </w:r>
    </w:p>
    <w:p w:rsidR="004453F4" w:rsidRPr="00544DC6" w:rsidRDefault="004453F4" w:rsidP="00E52D78">
      <w:pPr>
        <w:ind w:left="360"/>
        <w:jc w:val="both"/>
        <w:rPr>
          <w:rFonts w:ascii="Garamond" w:hAnsi="Garamond"/>
        </w:rPr>
      </w:pPr>
    </w:p>
    <w:p w:rsidR="004453F4" w:rsidRPr="00544DC6" w:rsidRDefault="004453F4" w:rsidP="00E52D78">
      <w:pPr>
        <w:ind w:left="360"/>
        <w:jc w:val="both"/>
        <w:rPr>
          <w:rFonts w:ascii="Garamond" w:hAnsi="Garamond"/>
        </w:rPr>
      </w:pPr>
      <w:r w:rsidRPr="00544DC6">
        <w:rPr>
          <w:rFonts w:ascii="Garamond" w:hAnsi="Garamond"/>
        </w:rPr>
        <w:t xml:space="preserve">Merk op dat dit onderzoek enkel en alleen spreekt over de rol van de overheid als inkopende partij. In de inhoudsanalyse is de voetnoot gemaakt dat veel aanbestedende documenten voorschrijven dat aanbieders mee dienen te werken aan experimenten (van veelvormige aard). Sommige aanbestedende overheden gaan daar zelfs zo ver in dat zij de aanbiedende vervoerders verplichten tot het op voorhand accepteren van </w:t>
      </w:r>
      <w:proofErr w:type="spellStart"/>
      <w:r w:rsidRPr="00544DC6">
        <w:rPr>
          <w:rFonts w:ascii="Garamond" w:hAnsi="Garamond"/>
        </w:rPr>
        <w:t>open-boek</w:t>
      </w:r>
      <w:proofErr w:type="spellEnd"/>
      <w:r w:rsidRPr="00544DC6">
        <w:rPr>
          <w:rFonts w:ascii="Garamond" w:hAnsi="Garamond"/>
        </w:rPr>
        <w:t xml:space="preserve"> constructies voor uitbreidingstrajecten. Hiermee is een fundament gelegd om in een lopende concessieperiode (andersoortige) experimenten met innovatieve aandrijftechnieken op te tuigen. Met andere woorden, deze studie concentreert zich op het fysieke moment van inkoop. In de rol van overheid als opdrachtgever zijn er nog andere constructies mogelijk waarbinnen innovaties worden uitgerold.</w:t>
      </w:r>
    </w:p>
    <w:p w:rsidR="004453F4" w:rsidRPr="00544DC6" w:rsidRDefault="004453F4" w:rsidP="00E52D78">
      <w:pPr>
        <w:ind w:left="360"/>
        <w:jc w:val="both"/>
        <w:rPr>
          <w:rFonts w:ascii="Garamond" w:hAnsi="Garamond"/>
        </w:rPr>
      </w:pPr>
    </w:p>
    <w:p w:rsidR="004453F4" w:rsidRPr="00544DC6" w:rsidRDefault="004453F4" w:rsidP="00E52D78">
      <w:pPr>
        <w:ind w:left="360"/>
        <w:jc w:val="both"/>
        <w:rPr>
          <w:rFonts w:ascii="Garamond" w:hAnsi="Garamond"/>
        </w:rPr>
      </w:pPr>
      <w:r w:rsidRPr="00544DC6">
        <w:rPr>
          <w:rFonts w:ascii="Garamond" w:hAnsi="Garamond"/>
        </w:rPr>
        <w:t xml:space="preserve">Ook andere rollen die de overheid kent in het begeleiden van markten kunnen gebruikt worden om innovatie te bewerkstellen. Denk eens aan de invloed die een overheid in een rol als eigenaar kan uitoefenen op de innovatieve concepten die gelanceerd worden. Het gebruik van de macht die andere rollen met zich meebrengen is </w:t>
      </w:r>
      <w:proofErr w:type="gramStart"/>
      <w:r w:rsidRPr="00544DC6">
        <w:rPr>
          <w:rFonts w:ascii="Garamond" w:hAnsi="Garamond"/>
        </w:rPr>
        <w:t>evenwel</w:t>
      </w:r>
      <w:proofErr w:type="gramEnd"/>
      <w:r w:rsidRPr="00544DC6">
        <w:rPr>
          <w:rFonts w:ascii="Garamond" w:hAnsi="Garamond"/>
        </w:rPr>
        <w:t xml:space="preserve"> geen onderdeel van deze studie. Aanvullend onderzoek kan uitwijzen in hoeverre andere rollen bruikbaar zijn en gebruikt worden. </w:t>
      </w:r>
    </w:p>
    <w:p w:rsidR="004453F4" w:rsidRPr="00544DC6" w:rsidRDefault="004453F4" w:rsidP="00E52D78">
      <w:pPr>
        <w:jc w:val="both"/>
        <w:rPr>
          <w:rFonts w:ascii="Garamond" w:hAnsi="Garamond"/>
        </w:rPr>
      </w:pPr>
    </w:p>
    <w:p w:rsidR="004453F4" w:rsidRPr="00544DC6" w:rsidRDefault="004453F4" w:rsidP="00EF4162">
      <w:pPr>
        <w:numPr>
          <w:ilvl w:val="0"/>
          <w:numId w:val="43"/>
        </w:numPr>
        <w:jc w:val="both"/>
        <w:rPr>
          <w:rFonts w:ascii="Garamond" w:hAnsi="Garamond"/>
          <w:b/>
          <w:bCs/>
        </w:rPr>
      </w:pPr>
      <w:r w:rsidRPr="00544DC6">
        <w:rPr>
          <w:rFonts w:ascii="Garamond" w:hAnsi="Garamond"/>
          <w:b/>
          <w:bCs/>
        </w:rPr>
        <w:t>Conclusies in het licht van het waarborgen van maatschappelijke waarden en publieke belangen</w:t>
      </w:r>
    </w:p>
    <w:p w:rsidR="004453F4" w:rsidRPr="00544DC6" w:rsidRDefault="004453F4" w:rsidP="00E52D78">
      <w:pPr>
        <w:ind w:left="360"/>
        <w:jc w:val="both"/>
        <w:rPr>
          <w:rFonts w:ascii="Garamond" w:hAnsi="Garamond"/>
        </w:rPr>
      </w:pPr>
      <w:r w:rsidRPr="00544DC6">
        <w:rPr>
          <w:rFonts w:ascii="Garamond" w:hAnsi="Garamond"/>
        </w:rPr>
        <w:t xml:space="preserve">De aanbestedende overheden lijken zich doordrongen van de maatschappelijke waarden die gemoeid zijn met het openbaar vervoer. In aanbestedende documenten wordt veelvuldig gestuurd op het verbeteren van de relevante uitstoot (geluid, </w:t>
      </w:r>
      <w:proofErr w:type="spellStart"/>
      <w:r w:rsidRPr="00544DC6">
        <w:rPr>
          <w:rFonts w:ascii="Garamond" w:hAnsi="Garamond"/>
        </w:rPr>
        <w:t>milieu-lokaal</w:t>
      </w:r>
      <w:proofErr w:type="spellEnd"/>
      <w:r w:rsidRPr="00544DC6">
        <w:rPr>
          <w:rFonts w:ascii="Garamond" w:hAnsi="Garamond"/>
        </w:rPr>
        <w:t xml:space="preserve">, </w:t>
      </w:r>
      <w:proofErr w:type="spellStart"/>
      <w:r w:rsidRPr="00544DC6">
        <w:rPr>
          <w:rFonts w:ascii="Garamond" w:hAnsi="Garamond"/>
        </w:rPr>
        <w:t>milieu-globaal</w:t>
      </w:r>
      <w:proofErr w:type="spellEnd"/>
      <w:r w:rsidRPr="00544DC6">
        <w:rPr>
          <w:rFonts w:ascii="Garamond" w:hAnsi="Garamond"/>
        </w:rPr>
        <w:t xml:space="preserve">). </w:t>
      </w:r>
    </w:p>
    <w:p w:rsidR="004453F4" w:rsidRPr="00544DC6" w:rsidRDefault="004453F4" w:rsidP="00E52D78">
      <w:pPr>
        <w:ind w:left="360"/>
        <w:jc w:val="both"/>
        <w:rPr>
          <w:rFonts w:ascii="Garamond" w:hAnsi="Garamond"/>
        </w:rPr>
      </w:pPr>
    </w:p>
    <w:p w:rsidR="004453F4" w:rsidRPr="00544DC6" w:rsidRDefault="004453F4" w:rsidP="00E52D78">
      <w:pPr>
        <w:ind w:left="360"/>
        <w:jc w:val="both"/>
        <w:rPr>
          <w:rFonts w:ascii="Garamond" w:hAnsi="Garamond"/>
        </w:rPr>
      </w:pPr>
      <w:r w:rsidRPr="00544DC6">
        <w:rPr>
          <w:rFonts w:ascii="Garamond" w:hAnsi="Garamond"/>
        </w:rPr>
        <w:t xml:space="preserve">Gelet op de maatschappelijke waarden die we op basis van de inzichten van de Raad voor Verkeer en Waterstaat onder ogen kwamen in het hoofdstuk </w:t>
      </w:r>
      <w:r w:rsidRPr="00544DC6">
        <w:rPr>
          <w:rFonts w:ascii="Garamond" w:hAnsi="Garamond"/>
          <w:i/>
        </w:rPr>
        <w:t xml:space="preserve">Over openbaar vervoer in een maatschappelijke context, </w:t>
      </w:r>
      <w:r w:rsidRPr="00544DC6">
        <w:rPr>
          <w:rFonts w:ascii="Garamond" w:hAnsi="Garamond"/>
        </w:rPr>
        <w:t xml:space="preserve">zien we dat de met de aandrijflijn verbonden maatschappelijke waarden geborgd worden in de aanbestedende documenten. Zo worden er ondermeer voorschriften opgenomen ten aanzien van de leefbaarheid (denk hier aan </w:t>
      </w:r>
      <w:proofErr w:type="gramStart"/>
      <w:r w:rsidRPr="00544DC6">
        <w:rPr>
          <w:rFonts w:ascii="Garamond" w:hAnsi="Garamond"/>
        </w:rPr>
        <w:t>reductie</w:t>
      </w:r>
      <w:proofErr w:type="gramEnd"/>
      <w:r w:rsidRPr="00544DC6">
        <w:rPr>
          <w:rFonts w:ascii="Garamond" w:hAnsi="Garamond"/>
        </w:rPr>
        <w:t xml:space="preserve"> van het geluidsniveau en aan uitstoot van lokaal hinderlijke gassen). </w:t>
      </w:r>
    </w:p>
    <w:p w:rsidR="004453F4" w:rsidRPr="00544DC6" w:rsidRDefault="004453F4" w:rsidP="00E52D78">
      <w:pPr>
        <w:ind w:left="360"/>
        <w:jc w:val="both"/>
        <w:rPr>
          <w:rFonts w:ascii="Garamond" w:hAnsi="Garamond"/>
        </w:rPr>
      </w:pPr>
    </w:p>
    <w:p w:rsidR="004453F4" w:rsidRPr="00544DC6" w:rsidRDefault="004453F4" w:rsidP="00E52D78">
      <w:pPr>
        <w:ind w:left="360"/>
        <w:jc w:val="both"/>
        <w:rPr>
          <w:rFonts w:ascii="Garamond" w:hAnsi="Garamond"/>
        </w:rPr>
      </w:pPr>
      <w:r w:rsidRPr="00544DC6">
        <w:rPr>
          <w:rFonts w:ascii="Garamond" w:hAnsi="Garamond"/>
        </w:rPr>
        <w:t xml:space="preserve">Hoewel alle relevante publieke belangen wel in een van de verschillende aanbestedende documenten terugkomt, ontbreekt het aan een uniforme manier van het borgen van de maatschappelijke effecten en in het bijzonder de publieke belangen. Er is veel te zeggen voor het ontwerpen van een </w:t>
      </w:r>
      <w:r w:rsidR="00A66E3F" w:rsidRPr="00544DC6">
        <w:rPr>
          <w:rFonts w:ascii="Garamond" w:hAnsi="Garamond"/>
        </w:rPr>
        <w:t>standaard</w:t>
      </w:r>
      <w:r w:rsidRPr="00544DC6">
        <w:rPr>
          <w:rFonts w:ascii="Garamond" w:hAnsi="Garamond"/>
        </w:rPr>
        <w:t xml:space="preserve">. Aanbestedende overheden </w:t>
      </w:r>
      <w:r w:rsidR="00A66E3F" w:rsidRPr="00544DC6">
        <w:rPr>
          <w:rFonts w:ascii="Garamond" w:hAnsi="Garamond"/>
        </w:rPr>
        <w:t xml:space="preserve">maken </w:t>
      </w:r>
      <w:r w:rsidRPr="00544DC6">
        <w:rPr>
          <w:rFonts w:ascii="Garamond" w:hAnsi="Garamond"/>
        </w:rPr>
        <w:t xml:space="preserve">zo </w:t>
      </w:r>
      <w:r w:rsidR="00A66E3F" w:rsidRPr="00544DC6">
        <w:rPr>
          <w:rFonts w:ascii="Garamond" w:hAnsi="Garamond"/>
        </w:rPr>
        <w:t xml:space="preserve">inzichtelijk </w:t>
      </w:r>
      <w:r w:rsidRPr="00544DC6">
        <w:rPr>
          <w:rFonts w:ascii="Garamond" w:hAnsi="Garamond"/>
        </w:rPr>
        <w:t xml:space="preserve">welke wenselijke positieve effecten op de maatschappelijke waarden niet zouden optreden zonder hun bemoeienis. </w:t>
      </w:r>
    </w:p>
    <w:p w:rsidR="004453F4" w:rsidRPr="00544DC6" w:rsidRDefault="004453F4" w:rsidP="00E52D78">
      <w:pPr>
        <w:ind w:left="360"/>
        <w:jc w:val="both"/>
        <w:rPr>
          <w:rFonts w:ascii="Garamond" w:hAnsi="Garamond"/>
        </w:rPr>
      </w:pPr>
    </w:p>
    <w:p w:rsidR="004453F4" w:rsidRPr="00544DC6" w:rsidRDefault="00A66E3F" w:rsidP="00E52D78">
      <w:pPr>
        <w:ind w:left="360"/>
        <w:jc w:val="both"/>
        <w:rPr>
          <w:rFonts w:ascii="Garamond" w:hAnsi="Garamond"/>
        </w:rPr>
      </w:pPr>
      <w:r w:rsidRPr="00544DC6">
        <w:rPr>
          <w:rFonts w:ascii="Garamond" w:hAnsi="Garamond"/>
        </w:rPr>
        <w:lastRenderedPageBreak/>
        <w:t>Het huidige gebrek aan structuur</w:t>
      </w:r>
      <w:r w:rsidR="004453F4" w:rsidRPr="00544DC6">
        <w:rPr>
          <w:rFonts w:ascii="Garamond" w:hAnsi="Garamond"/>
        </w:rPr>
        <w:t xml:space="preserve"> in het borgen van de verbeteringen die ten aanzien van de publieke belangen moeten worden gerealiseerd, wekken de indruk dat geen van de overheden een integrale kijk heeft op de maatschappelijke waarde van het openbaar vervoer. Het ontwikkelen van een dergelijk model valt </w:t>
      </w:r>
      <w:proofErr w:type="gramStart"/>
      <w:r w:rsidR="004453F4" w:rsidRPr="00544DC6">
        <w:rPr>
          <w:rFonts w:ascii="Garamond" w:hAnsi="Garamond"/>
        </w:rPr>
        <w:t>evenwel</w:t>
      </w:r>
      <w:proofErr w:type="gramEnd"/>
      <w:r w:rsidR="004453F4" w:rsidRPr="00544DC6">
        <w:rPr>
          <w:rFonts w:ascii="Garamond" w:hAnsi="Garamond"/>
        </w:rPr>
        <w:t xml:space="preserve"> niet binnen de scope van deze studie. </w:t>
      </w:r>
    </w:p>
    <w:p w:rsidR="004453F4" w:rsidRPr="00544DC6" w:rsidRDefault="004453F4" w:rsidP="00E52D78">
      <w:pPr>
        <w:jc w:val="both"/>
        <w:rPr>
          <w:rFonts w:ascii="Garamond" w:hAnsi="Garamond"/>
        </w:rPr>
      </w:pPr>
    </w:p>
    <w:p w:rsidR="004453F4" w:rsidRPr="00544DC6" w:rsidRDefault="004453F4" w:rsidP="00EF4162">
      <w:pPr>
        <w:numPr>
          <w:ilvl w:val="0"/>
          <w:numId w:val="43"/>
        </w:numPr>
        <w:jc w:val="both"/>
        <w:rPr>
          <w:rFonts w:ascii="Garamond" w:hAnsi="Garamond"/>
          <w:b/>
        </w:rPr>
      </w:pPr>
      <w:r w:rsidRPr="00544DC6">
        <w:rPr>
          <w:rFonts w:ascii="Garamond" w:hAnsi="Garamond"/>
          <w:b/>
        </w:rPr>
        <w:t>Conclusies in het licht van de productlevenscyclus en de ontwikkelingen van innovaties</w:t>
      </w:r>
    </w:p>
    <w:p w:rsidR="004453F4" w:rsidRPr="00544DC6" w:rsidRDefault="004453F4" w:rsidP="00E52D78">
      <w:pPr>
        <w:ind w:left="360"/>
        <w:jc w:val="both"/>
        <w:rPr>
          <w:rFonts w:ascii="Garamond" w:hAnsi="Garamond"/>
        </w:rPr>
      </w:pPr>
      <w:r w:rsidRPr="00544DC6">
        <w:rPr>
          <w:rFonts w:ascii="Garamond" w:hAnsi="Garamond"/>
        </w:rPr>
        <w:t xml:space="preserve">In het theoretisch kader (pagina </w:t>
      </w:r>
      <w:r w:rsidR="00446F3D" w:rsidRPr="00544DC6">
        <w:rPr>
          <w:rFonts w:ascii="Garamond" w:hAnsi="Garamond"/>
        </w:rPr>
        <w:t>1</w:t>
      </w:r>
      <w:r w:rsidR="00507280" w:rsidRPr="00544DC6">
        <w:rPr>
          <w:rFonts w:ascii="Garamond" w:hAnsi="Garamond"/>
        </w:rPr>
        <w:t>9</w:t>
      </w:r>
      <w:r w:rsidRPr="00544DC6">
        <w:rPr>
          <w:rFonts w:ascii="Garamond" w:hAnsi="Garamond"/>
        </w:rPr>
        <w:t xml:space="preserve">) werd de productlevenscyclus gebruikt om het ontwikkelpad van nieuwe vindingen te beschrijven. </w:t>
      </w:r>
      <w:proofErr w:type="gramStart"/>
      <w:r w:rsidRPr="00544DC6">
        <w:rPr>
          <w:rFonts w:ascii="Garamond" w:hAnsi="Garamond"/>
        </w:rPr>
        <w:t>Hierin werd aantoonbaar gemaakt dat een fase van maturiteit in de produc</w:t>
      </w:r>
      <w:r w:rsidR="002D12A3" w:rsidRPr="00544DC6">
        <w:rPr>
          <w:rFonts w:ascii="Garamond" w:hAnsi="Garamond"/>
        </w:rPr>
        <w:t>tlevenscyclus voorafgegaan wordt</w:t>
      </w:r>
      <w:r w:rsidRPr="00544DC6">
        <w:rPr>
          <w:rFonts w:ascii="Garamond" w:hAnsi="Garamond"/>
        </w:rPr>
        <w:t xml:space="preserve"> door een fase van introductie en een fase van groei. </w:t>
      </w:r>
      <w:proofErr w:type="gramEnd"/>
    </w:p>
    <w:p w:rsidR="004453F4" w:rsidRPr="00544DC6" w:rsidRDefault="004453F4" w:rsidP="00E52D78">
      <w:pPr>
        <w:ind w:left="360"/>
        <w:jc w:val="both"/>
        <w:rPr>
          <w:rFonts w:ascii="Garamond" w:hAnsi="Garamond"/>
        </w:rPr>
      </w:pPr>
    </w:p>
    <w:p w:rsidR="004453F4" w:rsidRPr="00544DC6" w:rsidRDefault="004453F4" w:rsidP="00E52D78">
      <w:pPr>
        <w:ind w:left="360"/>
        <w:jc w:val="both"/>
        <w:rPr>
          <w:rFonts w:ascii="Garamond" w:hAnsi="Garamond"/>
        </w:rPr>
      </w:pPr>
      <w:r w:rsidRPr="00544DC6">
        <w:rPr>
          <w:rFonts w:ascii="Garamond" w:hAnsi="Garamond"/>
        </w:rPr>
        <w:t>Ook is hier onder ogen gekomen d</w:t>
      </w:r>
      <w:r w:rsidR="00A66E3F" w:rsidRPr="00544DC6">
        <w:rPr>
          <w:rFonts w:ascii="Garamond" w:hAnsi="Garamond"/>
        </w:rPr>
        <w:t>at het fasemodel geen van</w:t>
      </w:r>
      <w:r w:rsidRPr="00544DC6">
        <w:rPr>
          <w:rFonts w:ascii="Garamond" w:hAnsi="Garamond"/>
        </w:rPr>
        <w:t xml:space="preserve">zelfsprekend geheel is. Een introductiefase kan wel eens niet gevolgd worden door een fase van groei, maar door een fase van afname. Met andere woorden een dergelijk product zal nooit een fase van maturiteit bereiken. Zo ook is het de vraag of innovatieve busconcepten die momenteel gedemonstreerd worden, wel in staat zijn om de stap naar groei te maken. Ook is het de vraag of het huidige gebruik van innovatievriendelijke perceelindelingen (hele lijnen en hele stadsdiensten) de juiste springplank </w:t>
      </w:r>
      <w:r w:rsidR="00A66E3F" w:rsidRPr="00544DC6">
        <w:rPr>
          <w:rFonts w:ascii="Garamond" w:hAnsi="Garamond"/>
        </w:rPr>
        <w:t>vormt</w:t>
      </w:r>
      <w:r w:rsidRPr="00544DC6">
        <w:rPr>
          <w:rFonts w:ascii="Garamond" w:hAnsi="Garamond"/>
        </w:rPr>
        <w:t xml:space="preserve"> om van enkele bussen, de groeifase in te luiden om uiteindelijk tot een fase van maturiteit te komen. </w:t>
      </w:r>
    </w:p>
    <w:p w:rsidR="004453F4" w:rsidRPr="00544DC6" w:rsidRDefault="004453F4" w:rsidP="00E52D78">
      <w:pPr>
        <w:ind w:left="360"/>
        <w:jc w:val="both"/>
        <w:rPr>
          <w:rFonts w:ascii="Garamond" w:hAnsi="Garamond"/>
        </w:rPr>
      </w:pPr>
    </w:p>
    <w:p w:rsidR="004453F4" w:rsidRPr="00544DC6" w:rsidRDefault="004453F4" w:rsidP="00E52D78">
      <w:pPr>
        <w:ind w:left="360"/>
        <w:jc w:val="both"/>
        <w:rPr>
          <w:rFonts w:ascii="Garamond" w:hAnsi="Garamond"/>
        </w:rPr>
      </w:pPr>
      <w:r w:rsidRPr="00544DC6">
        <w:rPr>
          <w:rFonts w:ascii="Garamond" w:hAnsi="Garamond"/>
        </w:rPr>
        <w:t xml:space="preserve">Idealiter zou de opkomst van innovatieve bus aandrijftechnieken een directe afname van oude bus aandrijftechnieken inluiden. Met andere woorden, door </w:t>
      </w:r>
      <w:proofErr w:type="gramStart"/>
      <w:r w:rsidRPr="00544DC6">
        <w:rPr>
          <w:rFonts w:ascii="Garamond" w:hAnsi="Garamond"/>
        </w:rPr>
        <w:t>middels</w:t>
      </w:r>
      <w:proofErr w:type="gramEnd"/>
      <w:r w:rsidRPr="00544DC6">
        <w:rPr>
          <w:rFonts w:ascii="Garamond" w:hAnsi="Garamond"/>
        </w:rPr>
        <w:t xml:space="preserve"> innovatiegericht inkopen innovatieve aandrijftechniek te laten opkomen, neemt de vraag naar oude conventionele technieken af. Zodoende wordt de markt van bus aandrijftechniek geschoond van conventionele systemen en worden deze vervangen met de opkomst van innovatieve </w:t>
      </w:r>
      <w:proofErr w:type="gramStart"/>
      <w:r w:rsidRPr="00544DC6">
        <w:rPr>
          <w:rFonts w:ascii="Garamond" w:hAnsi="Garamond"/>
        </w:rPr>
        <w:t xml:space="preserve">aandrijfsystemen.  </w:t>
      </w:r>
      <w:proofErr w:type="gramEnd"/>
    </w:p>
    <w:p w:rsidR="004453F4" w:rsidRPr="00544DC6" w:rsidRDefault="004453F4" w:rsidP="00E52D78">
      <w:pPr>
        <w:ind w:left="360"/>
        <w:jc w:val="both"/>
        <w:rPr>
          <w:rFonts w:ascii="Garamond" w:hAnsi="Garamond"/>
        </w:rPr>
      </w:pPr>
    </w:p>
    <w:p w:rsidR="004453F4" w:rsidRPr="00544DC6" w:rsidRDefault="004453F4" w:rsidP="00E52D78">
      <w:pPr>
        <w:ind w:left="360"/>
        <w:jc w:val="both"/>
        <w:rPr>
          <w:rFonts w:ascii="Garamond" w:hAnsi="Garamond"/>
        </w:rPr>
      </w:pPr>
      <w:r w:rsidRPr="00544DC6">
        <w:rPr>
          <w:rFonts w:ascii="Garamond" w:hAnsi="Garamond"/>
        </w:rPr>
        <w:t xml:space="preserve">Aanvullend onderzoek zou moeten uitwijzen hoe aanbestedende overheden de juiste perceelindelingen kunnen hanteren, en hiervoor de juiste instrumenten kunnen gebruiken, om de </w:t>
      </w:r>
      <w:proofErr w:type="gramStart"/>
      <w:r w:rsidRPr="00544DC6">
        <w:rPr>
          <w:rFonts w:ascii="Garamond" w:hAnsi="Garamond"/>
        </w:rPr>
        <w:t>reeds</w:t>
      </w:r>
      <w:proofErr w:type="gramEnd"/>
      <w:r w:rsidRPr="00544DC6">
        <w:rPr>
          <w:rFonts w:ascii="Garamond" w:hAnsi="Garamond"/>
        </w:rPr>
        <w:t xml:space="preserve"> geïntroduceerde technieken te helpen in het halen van de volgende fase van de productlevenscyclus. </w:t>
      </w:r>
    </w:p>
    <w:p w:rsidR="004453F4" w:rsidRPr="00544DC6" w:rsidRDefault="004453F4" w:rsidP="00E52D78">
      <w:pPr>
        <w:jc w:val="both"/>
        <w:rPr>
          <w:rFonts w:ascii="Garamond" w:hAnsi="Garamond"/>
        </w:rPr>
      </w:pPr>
    </w:p>
    <w:p w:rsidR="004453F4" w:rsidRPr="00544DC6" w:rsidRDefault="004453F4" w:rsidP="00EF4162">
      <w:pPr>
        <w:numPr>
          <w:ilvl w:val="0"/>
          <w:numId w:val="43"/>
        </w:numPr>
        <w:jc w:val="both"/>
        <w:rPr>
          <w:rFonts w:ascii="Garamond" w:hAnsi="Garamond"/>
          <w:b/>
        </w:rPr>
      </w:pPr>
      <w:r w:rsidRPr="00544DC6">
        <w:rPr>
          <w:rFonts w:ascii="Garamond" w:hAnsi="Garamond"/>
          <w:b/>
        </w:rPr>
        <w:t>Conclusies in het licht van de typologieën van innovatiegericht inkopen</w:t>
      </w:r>
    </w:p>
    <w:p w:rsidR="004453F4" w:rsidRPr="00544DC6" w:rsidRDefault="004453F4" w:rsidP="00E52D78">
      <w:pPr>
        <w:ind w:left="360"/>
        <w:jc w:val="both"/>
        <w:rPr>
          <w:rFonts w:ascii="Garamond" w:hAnsi="Garamond"/>
        </w:rPr>
      </w:pPr>
      <w:r w:rsidRPr="00544DC6">
        <w:rPr>
          <w:rFonts w:ascii="Garamond" w:hAnsi="Garamond"/>
        </w:rPr>
        <w:t>Over de rol die de overheid voor zichzelf weggelegd ziet in het bepalen van de richting van innovatie valt eigenlijk op grond van dit onderzoek weinig tot niets te zeggen. Of overheden de markt mee laten denken of vooral zelf de richting van innovatie bepalen, zou onderzocht moeten wor</w:t>
      </w:r>
      <w:r w:rsidR="00E7497C" w:rsidRPr="00544DC6">
        <w:rPr>
          <w:rFonts w:ascii="Garamond" w:hAnsi="Garamond"/>
        </w:rPr>
        <w:t>den door het proces van tot</w:t>
      </w:r>
      <w:r w:rsidRPr="00544DC6">
        <w:rPr>
          <w:rFonts w:ascii="Garamond" w:hAnsi="Garamond"/>
        </w:rPr>
        <w:t xml:space="preserve">standkoming van de beleidsstukken (en aanbestedende documenten) door te lichten. </w:t>
      </w:r>
    </w:p>
    <w:p w:rsidR="004453F4" w:rsidRPr="00544DC6" w:rsidRDefault="004453F4" w:rsidP="00E52D78">
      <w:pPr>
        <w:ind w:left="360"/>
        <w:jc w:val="both"/>
        <w:rPr>
          <w:rFonts w:ascii="Garamond" w:hAnsi="Garamond"/>
        </w:rPr>
      </w:pPr>
    </w:p>
    <w:p w:rsidR="004453F4" w:rsidRPr="00544DC6" w:rsidRDefault="004453F4" w:rsidP="00E52D78">
      <w:pPr>
        <w:ind w:left="360"/>
        <w:jc w:val="both"/>
        <w:rPr>
          <w:rFonts w:ascii="Garamond" w:hAnsi="Garamond"/>
        </w:rPr>
      </w:pPr>
      <w:r w:rsidRPr="00544DC6">
        <w:rPr>
          <w:rFonts w:ascii="Garamond" w:hAnsi="Garamond"/>
        </w:rPr>
        <w:t>Juist in de fases voorafgaand aan een aanbesteding wordt hierover meer duidelijk. Organiseren overheden marktconsultaties? Vragen zijn aan belanghebbenden om mee te denken over innovatie in bustechniek? Verrichten zij fundamenteel onderzoek naar de haalbaarheid van innovatieve concepten? Het antwoord op dergelijke vragen bepaal</w:t>
      </w:r>
      <w:r w:rsidR="00F94B64" w:rsidRPr="00544DC6">
        <w:rPr>
          <w:rFonts w:ascii="Garamond" w:hAnsi="Garamond"/>
        </w:rPr>
        <w:t>t</w:t>
      </w:r>
      <w:r w:rsidRPr="00544DC6">
        <w:rPr>
          <w:rFonts w:ascii="Garamond" w:hAnsi="Garamond"/>
        </w:rPr>
        <w:t xml:space="preserve"> de mate waarin de overheid zich al dan niet autonoom verantwoordelijk ziet voor het bepalen van de koers van innovatie. </w:t>
      </w:r>
    </w:p>
    <w:p w:rsidR="004453F4" w:rsidRPr="00544DC6" w:rsidRDefault="004453F4" w:rsidP="00E52D78">
      <w:pPr>
        <w:ind w:left="360"/>
        <w:jc w:val="both"/>
        <w:rPr>
          <w:rFonts w:ascii="Garamond" w:hAnsi="Garamond"/>
        </w:rPr>
      </w:pPr>
    </w:p>
    <w:p w:rsidR="004453F4" w:rsidRPr="00544DC6" w:rsidRDefault="004453F4" w:rsidP="00E52D78">
      <w:pPr>
        <w:ind w:left="360"/>
        <w:jc w:val="both"/>
        <w:rPr>
          <w:rFonts w:ascii="Garamond" w:hAnsi="Garamond"/>
        </w:rPr>
      </w:pPr>
      <w:r w:rsidRPr="00544DC6">
        <w:rPr>
          <w:rFonts w:ascii="Garamond" w:hAnsi="Garamond"/>
        </w:rPr>
        <w:t>De typologie die het best past bij het gebruik van de veel waargenomen doelvoorschriften (</w:t>
      </w:r>
      <w:proofErr w:type="gramStart"/>
      <w:r w:rsidRPr="00544DC6">
        <w:rPr>
          <w:rFonts w:ascii="Garamond" w:hAnsi="Garamond"/>
        </w:rPr>
        <w:t>e</w:t>
      </w:r>
      <w:r w:rsidR="00F94B64" w:rsidRPr="00544DC6">
        <w:rPr>
          <w:rFonts w:ascii="Garamond" w:hAnsi="Garamond"/>
        </w:rPr>
        <w:t>missiereducties</w:t>
      </w:r>
      <w:proofErr w:type="gramEnd"/>
      <w:r w:rsidR="00F94B64" w:rsidRPr="00544DC6">
        <w:rPr>
          <w:rFonts w:ascii="Garamond" w:hAnsi="Garamond"/>
        </w:rPr>
        <w:t xml:space="preserve">, euronormen, </w:t>
      </w:r>
      <w:proofErr w:type="spellStart"/>
      <w:r w:rsidR="00F94B64" w:rsidRPr="00544DC6">
        <w:rPr>
          <w:rFonts w:ascii="Garamond" w:hAnsi="Garamond"/>
        </w:rPr>
        <w:t>et</w:t>
      </w:r>
      <w:r w:rsidRPr="00544DC6">
        <w:rPr>
          <w:rFonts w:ascii="Garamond" w:hAnsi="Garamond"/>
        </w:rPr>
        <w:t>cetera</w:t>
      </w:r>
      <w:proofErr w:type="spellEnd"/>
      <w:r w:rsidRPr="00544DC6">
        <w:rPr>
          <w:rFonts w:ascii="Garamond" w:hAnsi="Garamond"/>
        </w:rPr>
        <w:t xml:space="preserve">) is die van ‘translatie’. In dit geval worden functionele eisen voorgelegd aan potentiële leveranciers en worden zij geacht (in dit geval) hier het meest toepasselijke aandrijftechnische product voor te leveren. Verder zijn typologieën als </w:t>
      </w:r>
      <w:proofErr w:type="spellStart"/>
      <w:r w:rsidRPr="00544DC6">
        <w:rPr>
          <w:rFonts w:ascii="Garamond" w:hAnsi="Garamond"/>
        </w:rPr>
        <w:lastRenderedPageBreak/>
        <w:t>orchestratie</w:t>
      </w:r>
      <w:proofErr w:type="spellEnd"/>
      <w:r w:rsidRPr="00544DC6">
        <w:rPr>
          <w:rFonts w:ascii="Garamond" w:hAnsi="Garamond"/>
        </w:rPr>
        <w:t xml:space="preserve"> (waarbij overheden bijvoorbeeld de opkomst van aardgasmotoren proberen te orkestreren) en ‘demonstratie’ (bijvoorbeeld in de mogelijkheden die geschept worden om experimenten op te starten) waarneembaar. Het verplicht stellen van het gebru</w:t>
      </w:r>
      <w:r w:rsidR="00F94B64" w:rsidRPr="00544DC6">
        <w:rPr>
          <w:rFonts w:ascii="Garamond" w:hAnsi="Garamond"/>
        </w:rPr>
        <w:t>ik van aardgasbussen (</w:t>
      </w:r>
      <w:proofErr w:type="gramStart"/>
      <w:r w:rsidR="00F94B64" w:rsidRPr="00544DC6">
        <w:rPr>
          <w:rFonts w:ascii="Garamond" w:hAnsi="Garamond"/>
        </w:rPr>
        <w:t>zoals bij</w:t>
      </w:r>
      <w:r w:rsidRPr="00544DC6">
        <w:rPr>
          <w:rFonts w:ascii="Garamond" w:hAnsi="Garamond"/>
        </w:rPr>
        <w:t>voorbeeld</w:t>
      </w:r>
      <w:proofErr w:type="gramEnd"/>
      <w:r w:rsidRPr="00544DC6">
        <w:rPr>
          <w:rFonts w:ascii="Garamond" w:hAnsi="Garamond"/>
        </w:rPr>
        <w:t xml:space="preserve"> op de Valleilijn in het perceel Veluwe) zou vervolgens uitgelegd kunnen worden als een vorm van ‘specificatie’. Hier kan het specifiek voorschrijven van een motorkeuze gezien worden als het aanleveren van een technische specificatie. </w:t>
      </w:r>
    </w:p>
    <w:p w:rsidR="004453F4" w:rsidRPr="00544DC6" w:rsidRDefault="004453F4" w:rsidP="00E52D78">
      <w:pPr>
        <w:ind w:left="360"/>
        <w:jc w:val="both"/>
        <w:rPr>
          <w:rFonts w:ascii="Garamond" w:hAnsi="Garamond"/>
        </w:rPr>
      </w:pPr>
    </w:p>
    <w:p w:rsidR="004453F4" w:rsidRPr="00544DC6" w:rsidRDefault="004453F4" w:rsidP="00E52D78">
      <w:pPr>
        <w:ind w:left="360"/>
        <w:jc w:val="both"/>
        <w:rPr>
          <w:rFonts w:ascii="Garamond" w:hAnsi="Garamond"/>
        </w:rPr>
      </w:pPr>
      <w:r w:rsidRPr="00544DC6">
        <w:rPr>
          <w:rFonts w:ascii="Garamond" w:hAnsi="Garamond"/>
        </w:rPr>
        <w:t xml:space="preserve">In hoeverre andere typologieën bruikbaar zijn om arrangementen mee op te tuigen voor innovatiegericht inkopen is geen onderdeel van deze studie. Aanvullend onderzoek kan verricht worden naar de denkbare arrangementen die op basis van de andere typologieën te ontwikkelen zijn voor innovatiegericht inkopen van bus aandrijftechniek. </w:t>
      </w:r>
    </w:p>
    <w:p w:rsidR="004453F4" w:rsidRPr="00544DC6" w:rsidRDefault="004453F4" w:rsidP="00E52D78">
      <w:pPr>
        <w:jc w:val="both"/>
        <w:rPr>
          <w:rFonts w:ascii="Garamond" w:hAnsi="Garamond"/>
        </w:rPr>
      </w:pPr>
    </w:p>
    <w:p w:rsidR="004453F4" w:rsidRPr="00544DC6" w:rsidRDefault="004453F4" w:rsidP="00EF4162">
      <w:pPr>
        <w:numPr>
          <w:ilvl w:val="0"/>
          <w:numId w:val="43"/>
        </w:numPr>
        <w:jc w:val="both"/>
        <w:rPr>
          <w:rFonts w:ascii="Garamond" w:hAnsi="Garamond"/>
          <w:b/>
        </w:rPr>
      </w:pPr>
      <w:r w:rsidRPr="00544DC6">
        <w:rPr>
          <w:rFonts w:ascii="Garamond" w:hAnsi="Garamond"/>
          <w:b/>
        </w:rPr>
        <w:t>Conclusies in het licht van het gebruik van de instrumenten voor innovatiegericht inkopen</w:t>
      </w:r>
    </w:p>
    <w:p w:rsidR="004453F4" w:rsidRPr="00544DC6" w:rsidRDefault="004453F4" w:rsidP="00E52D78">
      <w:pPr>
        <w:ind w:left="360"/>
        <w:jc w:val="both"/>
        <w:rPr>
          <w:rFonts w:ascii="Garamond" w:hAnsi="Garamond"/>
        </w:rPr>
      </w:pPr>
      <w:r w:rsidRPr="00544DC6">
        <w:rPr>
          <w:rFonts w:ascii="Garamond" w:hAnsi="Garamond"/>
        </w:rPr>
        <w:t xml:space="preserve">In lijn met de vorige conclusie wordt hier gekeken naar de mate waarin de bruikbare en toegestane instrumenten momenteel toegepast worden in het aanbestede openbaar vervoer. </w:t>
      </w:r>
    </w:p>
    <w:p w:rsidR="004453F4" w:rsidRPr="00544DC6" w:rsidRDefault="004453F4" w:rsidP="00E52D78">
      <w:pPr>
        <w:ind w:left="360"/>
        <w:jc w:val="both"/>
        <w:rPr>
          <w:rFonts w:ascii="Garamond" w:hAnsi="Garamond"/>
        </w:rPr>
      </w:pPr>
    </w:p>
    <w:p w:rsidR="004453F4" w:rsidRPr="00544DC6" w:rsidRDefault="004453F4" w:rsidP="00E52D78">
      <w:pPr>
        <w:ind w:left="360"/>
        <w:jc w:val="both"/>
        <w:rPr>
          <w:rFonts w:ascii="Garamond" w:hAnsi="Garamond"/>
        </w:rPr>
      </w:pPr>
      <w:r w:rsidRPr="00544DC6">
        <w:rPr>
          <w:rFonts w:ascii="Garamond" w:hAnsi="Garamond"/>
        </w:rPr>
        <w:t xml:space="preserve">Allereerst moet hier </w:t>
      </w:r>
      <w:proofErr w:type="gramStart"/>
      <w:r w:rsidRPr="00544DC6">
        <w:rPr>
          <w:rFonts w:ascii="Garamond" w:hAnsi="Garamond"/>
        </w:rPr>
        <w:t>nogmaals</w:t>
      </w:r>
      <w:proofErr w:type="gramEnd"/>
      <w:r w:rsidRPr="00544DC6">
        <w:rPr>
          <w:rFonts w:ascii="Garamond" w:hAnsi="Garamond"/>
        </w:rPr>
        <w:t xml:space="preserve"> in herinnering geroepen worden dat de meest ´innovatievriendelijke´ aanbestedingsmodellen op grond van Europese wetgeving verboden zijn. Een prijsvraag of concurrentiegerichte dialoog is in het openbaar vervoer dus niet toe te passen. </w:t>
      </w:r>
    </w:p>
    <w:p w:rsidR="004453F4" w:rsidRPr="00544DC6" w:rsidRDefault="004453F4" w:rsidP="00E52D78">
      <w:pPr>
        <w:ind w:left="360"/>
        <w:jc w:val="both"/>
        <w:rPr>
          <w:rFonts w:ascii="Garamond" w:hAnsi="Garamond"/>
        </w:rPr>
      </w:pPr>
    </w:p>
    <w:p w:rsidR="004453F4" w:rsidRPr="00544DC6" w:rsidRDefault="004453F4" w:rsidP="00E52D78">
      <w:pPr>
        <w:ind w:left="360"/>
        <w:jc w:val="both"/>
        <w:rPr>
          <w:rFonts w:ascii="Garamond" w:hAnsi="Garamond"/>
        </w:rPr>
      </w:pPr>
      <w:r w:rsidRPr="00544DC6">
        <w:rPr>
          <w:rFonts w:ascii="Garamond" w:hAnsi="Garamond"/>
        </w:rPr>
        <w:t xml:space="preserve">Aanbestedende overheden lijken weinig op te hebben met het expliciet specificeren van een gewenste aandrijftechniek. Meer lijkt men op te hebben met het gebruik van doelvoorschriften. Deze voorschriften worden dikwijls als harde eis ingekleed, maar kunnen ook als gunningcriterium worden waargenomen. </w:t>
      </w:r>
    </w:p>
    <w:p w:rsidR="004453F4" w:rsidRPr="00544DC6" w:rsidRDefault="004453F4" w:rsidP="00E52D78">
      <w:pPr>
        <w:ind w:left="360"/>
        <w:jc w:val="both"/>
        <w:rPr>
          <w:rFonts w:ascii="Garamond" w:hAnsi="Garamond"/>
        </w:rPr>
      </w:pPr>
    </w:p>
    <w:p w:rsidR="004453F4" w:rsidRPr="00544DC6" w:rsidRDefault="004453F4" w:rsidP="00E52D78">
      <w:pPr>
        <w:ind w:left="360"/>
        <w:jc w:val="both"/>
        <w:rPr>
          <w:rFonts w:ascii="Garamond" w:hAnsi="Garamond"/>
        </w:rPr>
      </w:pPr>
      <w:r w:rsidRPr="00544DC6">
        <w:rPr>
          <w:rFonts w:ascii="Garamond" w:hAnsi="Garamond"/>
        </w:rPr>
        <w:t xml:space="preserve">Hoewel op grond van dit onderzoek gesteld kan worden dat er wel degelijk geïnvesteerd wordt in het innoveren van aandrijftechniek in het openbaar vervoer, zijn er wat vraagtekens te </w:t>
      </w:r>
      <w:r w:rsidR="00A66E3F" w:rsidRPr="00544DC6">
        <w:rPr>
          <w:rFonts w:ascii="Garamond" w:hAnsi="Garamond"/>
        </w:rPr>
        <w:t xml:space="preserve">plaatsen </w:t>
      </w:r>
      <w:r w:rsidRPr="00544DC6">
        <w:rPr>
          <w:rFonts w:ascii="Garamond" w:hAnsi="Garamond"/>
        </w:rPr>
        <w:t xml:space="preserve">bij de mate waarin aanbestedende overheden ook de aan innovatie inherente risico’s durven te nemen. Van het opnemen van clausules voor risicodeling is feitelijk geen sprake. Sterker nog. Aanbestedende overheden vragen vaak bij het gebruik van innovatieve technieken een breed stelsel van </w:t>
      </w:r>
      <w:proofErr w:type="gramStart"/>
      <w:r w:rsidRPr="00544DC6">
        <w:rPr>
          <w:rFonts w:ascii="Garamond" w:hAnsi="Garamond"/>
        </w:rPr>
        <w:t>garanties .</w:t>
      </w:r>
      <w:proofErr w:type="gramEnd"/>
      <w:r w:rsidRPr="00544DC6">
        <w:rPr>
          <w:rFonts w:ascii="Garamond" w:hAnsi="Garamond"/>
        </w:rPr>
        <w:t xml:space="preserve"> Dit is bijvoorbeeld het geval in de Gelderse aanbestedingen aangaande het aantonen van behaalde CO</w:t>
      </w:r>
      <w:r w:rsidRPr="00544DC6">
        <w:rPr>
          <w:rFonts w:ascii="Garamond" w:hAnsi="Garamond"/>
          <w:vertAlign w:val="subscript"/>
        </w:rPr>
        <w:t>2</w:t>
      </w:r>
      <w:r w:rsidRPr="00544DC6">
        <w:rPr>
          <w:rFonts w:ascii="Garamond" w:hAnsi="Garamond"/>
        </w:rPr>
        <w:t xml:space="preserve">-reductie. Aanbieders moeten besparingen aantoonbaar maken </w:t>
      </w:r>
      <w:proofErr w:type="gramStart"/>
      <w:r w:rsidRPr="00544DC6">
        <w:rPr>
          <w:rFonts w:ascii="Garamond" w:hAnsi="Garamond"/>
        </w:rPr>
        <w:t>middels</w:t>
      </w:r>
      <w:proofErr w:type="gramEnd"/>
      <w:r w:rsidRPr="00544DC6">
        <w:rPr>
          <w:rFonts w:ascii="Garamond" w:hAnsi="Garamond"/>
        </w:rPr>
        <w:t xml:space="preserve"> accountantscontrole, waarna een bonus/malus mechanisme in werking treedt). Vraag is of door alle aan innovatie inherente risico´s bij een aanbieder neer te leggen hier geen extra barrière wordt opgeworpen om serieus met innovatie aan te vangen. </w:t>
      </w:r>
    </w:p>
    <w:p w:rsidR="004453F4" w:rsidRPr="00544DC6" w:rsidRDefault="004453F4" w:rsidP="004453F4">
      <w:pPr>
        <w:rPr>
          <w:rFonts w:ascii="Garamond" w:hAnsi="Garamond"/>
        </w:rPr>
      </w:pPr>
    </w:p>
    <w:p w:rsidR="00953A25" w:rsidRPr="00544DC6" w:rsidRDefault="00953A25" w:rsidP="004453F4">
      <w:pPr>
        <w:jc w:val="both"/>
        <w:rPr>
          <w:rFonts w:ascii="Garamond" w:hAnsi="Garamond"/>
        </w:rPr>
      </w:pPr>
    </w:p>
    <w:p w:rsidR="004361C7" w:rsidRPr="00544DC6" w:rsidRDefault="004361C7" w:rsidP="00B86F57">
      <w:pPr>
        <w:spacing w:line="360" w:lineRule="auto"/>
        <w:outlineLvl w:val="0"/>
        <w:rPr>
          <w:rFonts w:ascii="Garamond" w:hAnsi="Garamond"/>
        </w:rPr>
      </w:pPr>
    </w:p>
    <w:p w:rsidR="00403F20" w:rsidRPr="00544DC6" w:rsidRDefault="00403F20" w:rsidP="00013D8B">
      <w:pPr>
        <w:pStyle w:val="Title"/>
        <w:tabs>
          <w:tab w:val="left" w:pos="1256"/>
        </w:tabs>
        <w:rPr>
          <w:rFonts w:cs="Times New Roman"/>
          <w:sz w:val="28"/>
          <w:szCs w:val="28"/>
        </w:rPr>
        <w:sectPr w:rsidR="00403F20" w:rsidRPr="00544DC6" w:rsidSect="0050236E">
          <w:footerReference w:type="default" r:id="rId70"/>
          <w:pgSz w:w="11906" w:h="16838"/>
          <w:pgMar w:top="1417" w:right="1417" w:bottom="1417" w:left="1417" w:header="708" w:footer="708" w:gutter="0"/>
          <w:cols w:space="708"/>
          <w:docGrid w:linePitch="360"/>
        </w:sectPr>
      </w:pPr>
    </w:p>
    <w:p w:rsidR="00013D8B" w:rsidRPr="00544DC6" w:rsidRDefault="00013D8B" w:rsidP="00013D8B">
      <w:pPr>
        <w:pStyle w:val="Title"/>
        <w:tabs>
          <w:tab w:val="left" w:pos="1256"/>
        </w:tabs>
        <w:rPr>
          <w:rFonts w:cs="Times New Roman"/>
          <w:sz w:val="28"/>
          <w:szCs w:val="28"/>
        </w:rPr>
      </w:pPr>
    </w:p>
    <w:p w:rsidR="00013D8B" w:rsidRPr="00544DC6" w:rsidRDefault="00013D8B" w:rsidP="00013D8B">
      <w:pPr>
        <w:pStyle w:val="Subtitle"/>
        <w:rPr>
          <w:rFonts w:ascii="Garamond" w:hAnsi="Garamond" w:cs="Times New Roman"/>
          <w:sz w:val="28"/>
          <w:szCs w:val="28"/>
        </w:rPr>
      </w:pPr>
    </w:p>
    <w:p w:rsidR="00013D8B" w:rsidRPr="00544DC6" w:rsidRDefault="00013D8B" w:rsidP="00013D8B">
      <w:pPr>
        <w:pStyle w:val="Subtitle"/>
        <w:rPr>
          <w:rFonts w:ascii="Garamond" w:hAnsi="Garamond" w:cs="Times New Roman"/>
          <w:sz w:val="28"/>
          <w:szCs w:val="28"/>
        </w:rPr>
      </w:pPr>
    </w:p>
    <w:p w:rsidR="00013D8B" w:rsidRPr="00544DC6" w:rsidRDefault="00013D8B" w:rsidP="00013D8B">
      <w:pPr>
        <w:pStyle w:val="Subtitle"/>
        <w:rPr>
          <w:rFonts w:ascii="Garamond" w:hAnsi="Garamond" w:cs="Times New Roman"/>
          <w:sz w:val="28"/>
          <w:szCs w:val="28"/>
        </w:rPr>
      </w:pPr>
    </w:p>
    <w:p w:rsidR="00013D8B" w:rsidRPr="00544DC6" w:rsidRDefault="00013D8B" w:rsidP="00013D8B">
      <w:pPr>
        <w:pStyle w:val="Subtitle"/>
        <w:rPr>
          <w:rFonts w:ascii="Garamond" w:hAnsi="Garamond" w:cs="Times New Roman"/>
          <w:sz w:val="28"/>
          <w:szCs w:val="28"/>
        </w:rPr>
      </w:pPr>
      <w:r w:rsidRPr="00544DC6">
        <w:rPr>
          <w:rFonts w:ascii="Garamond" w:hAnsi="Garamond" w:cs="Times New Roman"/>
          <w:sz w:val="28"/>
          <w:szCs w:val="28"/>
        </w:rPr>
        <w:t>DEEL E</w:t>
      </w:r>
    </w:p>
    <w:p w:rsidR="00013D8B" w:rsidRPr="00544DC6" w:rsidRDefault="00013D8B" w:rsidP="00013D8B">
      <w:pPr>
        <w:pStyle w:val="Subtitle"/>
        <w:rPr>
          <w:rFonts w:ascii="Garamond" w:hAnsi="Garamond" w:cs="Times New Roman"/>
          <w:sz w:val="28"/>
          <w:szCs w:val="28"/>
        </w:rPr>
      </w:pPr>
    </w:p>
    <w:p w:rsidR="00013D8B" w:rsidRPr="00544DC6" w:rsidRDefault="00013D8B" w:rsidP="00013D8B">
      <w:pPr>
        <w:pStyle w:val="Subtitle"/>
        <w:rPr>
          <w:rFonts w:ascii="Garamond" w:hAnsi="Garamond" w:cs="Times New Roman"/>
          <w:sz w:val="28"/>
          <w:szCs w:val="28"/>
        </w:rPr>
      </w:pPr>
      <w:r w:rsidRPr="00544DC6">
        <w:rPr>
          <w:rFonts w:ascii="Garamond" w:hAnsi="Garamond" w:cs="Times New Roman"/>
          <w:sz w:val="28"/>
          <w:szCs w:val="28"/>
        </w:rPr>
        <w:t>BEVINDING</w:t>
      </w:r>
    </w:p>
    <w:p w:rsidR="00013D8B" w:rsidRPr="00544DC6" w:rsidRDefault="00013D8B" w:rsidP="00013D8B">
      <w:pPr>
        <w:pStyle w:val="Subtitle"/>
        <w:rPr>
          <w:rFonts w:ascii="Garamond" w:hAnsi="Garamond" w:cs="Times New Roman"/>
          <w:sz w:val="28"/>
          <w:szCs w:val="28"/>
        </w:rPr>
      </w:pPr>
    </w:p>
    <w:p w:rsidR="00013D8B" w:rsidRPr="00544DC6" w:rsidRDefault="00013D8B" w:rsidP="00013D8B">
      <w:pPr>
        <w:pStyle w:val="Subtitle"/>
        <w:pBdr>
          <w:bottom w:val="single" w:sz="4" w:space="1" w:color="auto"/>
        </w:pBdr>
        <w:rPr>
          <w:rFonts w:ascii="Garamond" w:hAnsi="Garamond" w:cs="Times New Roman"/>
          <w:sz w:val="28"/>
          <w:szCs w:val="28"/>
        </w:rPr>
      </w:pPr>
      <w:r w:rsidRPr="00544DC6">
        <w:rPr>
          <w:rFonts w:ascii="Garamond" w:hAnsi="Garamond" w:cs="Times New Roman"/>
          <w:sz w:val="28"/>
          <w:szCs w:val="28"/>
        </w:rPr>
        <w:t>Uiteenzetting van de Conclusies en Aanbevelingen</w:t>
      </w:r>
    </w:p>
    <w:p w:rsidR="00013D8B" w:rsidRPr="00544DC6" w:rsidRDefault="00013D8B" w:rsidP="00013D8B">
      <w:pPr>
        <w:pStyle w:val="Subtitle"/>
        <w:pBdr>
          <w:bottom w:val="single" w:sz="4" w:space="1" w:color="auto"/>
        </w:pBdr>
        <w:rPr>
          <w:rFonts w:ascii="Garamond" w:hAnsi="Garamond" w:cs="Times New Roman"/>
          <w:sz w:val="28"/>
          <w:szCs w:val="28"/>
        </w:rPr>
      </w:pPr>
    </w:p>
    <w:p w:rsidR="00013D8B" w:rsidRPr="00544DC6" w:rsidRDefault="00013D8B" w:rsidP="00013D8B">
      <w:pPr>
        <w:pStyle w:val="Subtitle"/>
        <w:rPr>
          <w:rFonts w:ascii="Garamond" w:hAnsi="Garamond" w:cs="Times New Roman"/>
          <w:sz w:val="28"/>
          <w:szCs w:val="28"/>
        </w:rPr>
      </w:pPr>
    </w:p>
    <w:p w:rsidR="00013D8B" w:rsidRPr="00544DC6" w:rsidRDefault="00013D8B" w:rsidP="00013D8B">
      <w:pPr>
        <w:pStyle w:val="Subtitle"/>
        <w:rPr>
          <w:rFonts w:ascii="Garamond" w:hAnsi="Garamond" w:cs="Times New Roman"/>
          <w:sz w:val="28"/>
          <w:szCs w:val="28"/>
        </w:rPr>
      </w:pPr>
    </w:p>
    <w:p w:rsidR="00013D8B" w:rsidRPr="00544DC6" w:rsidRDefault="00013D8B" w:rsidP="00013D8B">
      <w:pPr>
        <w:pStyle w:val="Subtitle"/>
        <w:rPr>
          <w:rFonts w:ascii="Garamond" w:hAnsi="Garamond" w:cs="Times New Roman"/>
          <w:sz w:val="28"/>
          <w:szCs w:val="28"/>
        </w:rPr>
      </w:pPr>
    </w:p>
    <w:p w:rsidR="00013D8B" w:rsidRPr="00544DC6" w:rsidRDefault="00013D8B" w:rsidP="00013D8B">
      <w:pPr>
        <w:pStyle w:val="Subtitle"/>
        <w:rPr>
          <w:rFonts w:ascii="Garamond" w:hAnsi="Garamond" w:cs="Times New Roman"/>
          <w:sz w:val="28"/>
          <w:szCs w:val="28"/>
        </w:rPr>
      </w:pPr>
    </w:p>
    <w:p w:rsidR="00013D8B" w:rsidRPr="00544DC6" w:rsidRDefault="00013D8B" w:rsidP="00013D8B">
      <w:pPr>
        <w:pStyle w:val="Subtitle"/>
        <w:rPr>
          <w:rFonts w:ascii="Garamond" w:hAnsi="Garamond" w:cs="Times New Roman"/>
          <w:sz w:val="28"/>
          <w:szCs w:val="28"/>
        </w:rPr>
      </w:pPr>
    </w:p>
    <w:p w:rsidR="00013D8B" w:rsidRPr="00544DC6" w:rsidRDefault="00690ED8" w:rsidP="00013D8B">
      <w:pPr>
        <w:pStyle w:val="Subtitle"/>
        <w:rPr>
          <w:rFonts w:ascii="Garamond" w:hAnsi="Garamond" w:cs="Times New Roman"/>
          <w:sz w:val="28"/>
          <w:szCs w:val="28"/>
        </w:rPr>
      </w:pPr>
      <w:r>
        <w:rPr>
          <w:rFonts w:ascii="Garamond" w:hAnsi="Garamond" w:cs="Times New Roman"/>
          <w:noProof/>
          <w:sz w:val="28"/>
          <w:szCs w:val="28"/>
          <w:lang w:val="en-US" w:eastAsia="en-US"/>
        </w:rPr>
        <w:pict>
          <v:shape id="_x0000_s1152" type="#_x0000_t67" style="position:absolute;left:0;text-align:left;margin-left:355.15pt;margin-top:.35pt;width:50.25pt;height:86.25pt;z-index:-251665920" fillcolor="black" strokecolor="#f2f2f2" strokeweight="3pt">
            <v:shadow on="t" type="perspective" color="#7f7f7f" opacity=".5" offset="1pt" offset2="-1pt"/>
            <v:textbox style="layout-flow:vertical-ideographic"/>
          </v:shape>
        </w:pict>
      </w:r>
    </w:p>
    <w:p w:rsidR="00013D8B" w:rsidRPr="00544DC6" w:rsidRDefault="00013D8B" w:rsidP="00013D8B">
      <w:pPr>
        <w:pStyle w:val="Subtitle"/>
        <w:rPr>
          <w:rFonts w:ascii="Garamond" w:hAnsi="Garamond" w:cs="Times New Roman"/>
          <w:sz w:val="28"/>
          <w:szCs w:val="28"/>
        </w:rPr>
      </w:pPr>
    </w:p>
    <w:p w:rsidR="00013D8B" w:rsidRPr="00544DC6" w:rsidRDefault="007C6B54" w:rsidP="00013D8B">
      <w:pPr>
        <w:pStyle w:val="Subtitle"/>
        <w:rPr>
          <w:rFonts w:ascii="Garamond" w:hAnsi="Garamond" w:cs="Times New Roman"/>
          <w:sz w:val="28"/>
          <w:szCs w:val="28"/>
        </w:rPr>
      </w:pPr>
      <w:r w:rsidRPr="00544DC6">
        <w:rPr>
          <w:rFonts w:ascii="Garamond" w:hAnsi="Garamond" w:cs="Times New Roman"/>
          <w:noProof/>
          <w:sz w:val="28"/>
          <w:szCs w:val="28"/>
          <w:lang w:val="en-US" w:eastAsia="en-US"/>
        </w:rPr>
        <w:drawing>
          <wp:anchor distT="0" distB="0" distL="114300" distR="114300" simplePos="0" relativeHeight="251649536" behindDoc="1" locked="0" layoutInCell="1" allowOverlap="1">
            <wp:simplePos x="0" y="0"/>
            <wp:positionH relativeFrom="column">
              <wp:posOffset>429260</wp:posOffset>
            </wp:positionH>
            <wp:positionV relativeFrom="paragraph">
              <wp:posOffset>-377825</wp:posOffset>
            </wp:positionV>
            <wp:extent cx="5497195" cy="4285615"/>
            <wp:effectExtent l="19050" t="0" r="8255" b="0"/>
            <wp:wrapNone/>
            <wp:docPr id="127" name="Diagra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1"/>
                    <pic:cNvPicPr>
                      <a:picLocks noChangeArrowheads="1"/>
                    </pic:cNvPicPr>
                  </pic:nvPicPr>
                  <pic:blipFill>
                    <a:blip r:embed="rId38" cstate="print"/>
                    <a:srcRect t="-12543" b="-12543"/>
                    <a:stretch>
                      <a:fillRect/>
                    </a:stretch>
                  </pic:blipFill>
                  <pic:spPr bwMode="auto">
                    <a:xfrm>
                      <a:off x="0" y="0"/>
                      <a:ext cx="5497195" cy="4285615"/>
                    </a:xfrm>
                    <a:prstGeom prst="rect">
                      <a:avLst/>
                    </a:prstGeom>
                    <a:noFill/>
                    <a:ln w="9525">
                      <a:noFill/>
                      <a:miter lim="800000"/>
                      <a:headEnd/>
                      <a:tailEnd/>
                    </a:ln>
                  </pic:spPr>
                </pic:pic>
              </a:graphicData>
            </a:graphic>
          </wp:anchor>
        </w:drawing>
      </w:r>
    </w:p>
    <w:p w:rsidR="00013D8B" w:rsidRPr="00544DC6" w:rsidRDefault="00013D8B" w:rsidP="00013D8B">
      <w:pPr>
        <w:pStyle w:val="Subtitle"/>
        <w:rPr>
          <w:rFonts w:ascii="Garamond" w:hAnsi="Garamond" w:cs="Times New Roman"/>
          <w:sz w:val="28"/>
          <w:szCs w:val="28"/>
        </w:rPr>
      </w:pPr>
    </w:p>
    <w:p w:rsidR="00013D8B" w:rsidRPr="00544DC6" w:rsidRDefault="00013D8B" w:rsidP="00013D8B">
      <w:pPr>
        <w:pStyle w:val="Subtitle"/>
        <w:rPr>
          <w:rFonts w:ascii="Garamond" w:hAnsi="Garamond" w:cs="Times New Roman"/>
          <w:sz w:val="28"/>
          <w:szCs w:val="28"/>
        </w:rPr>
      </w:pPr>
      <w:r w:rsidRPr="00544DC6">
        <w:rPr>
          <w:rFonts w:ascii="Garamond" w:hAnsi="Garamond" w:cs="Times New Roman"/>
          <w:sz w:val="28"/>
          <w:szCs w:val="28"/>
        </w:rPr>
        <w:tab/>
      </w:r>
    </w:p>
    <w:p w:rsidR="00013D8B" w:rsidRPr="00544DC6" w:rsidRDefault="00013D8B" w:rsidP="00013D8B">
      <w:pPr>
        <w:pStyle w:val="Subtitle"/>
        <w:rPr>
          <w:rFonts w:ascii="Garamond" w:hAnsi="Garamond" w:cs="Times New Roman"/>
          <w:sz w:val="28"/>
          <w:szCs w:val="28"/>
        </w:rPr>
      </w:pPr>
    </w:p>
    <w:p w:rsidR="00013D8B" w:rsidRPr="00544DC6" w:rsidRDefault="00013D8B" w:rsidP="00013D8B">
      <w:pPr>
        <w:pStyle w:val="Subtitle"/>
        <w:tabs>
          <w:tab w:val="left" w:pos="2373"/>
        </w:tabs>
        <w:jc w:val="left"/>
        <w:rPr>
          <w:rFonts w:ascii="Garamond" w:hAnsi="Garamond" w:cs="Times New Roman"/>
          <w:sz w:val="28"/>
          <w:szCs w:val="28"/>
        </w:rPr>
      </w:pPr>
      <w:r w:rsidRPr="00544DC6">
        <w:rPr>
          <w:rFonts w:ascii="Garamond" w:hAnsi="Garamond" w:cs="Times New Roman"/>
          <w:sz w:val="28"/>
          <w:szCs w:val="28"/>
        </w:rPr>
        <w:tab/>
      </w:r>
    </w:p>
    <w:p w:rsidR="00013D8B" w:rsidRPr="00544DC6" w:rsidRDefault="00013D8B" w:rsidP="00013D8B">
      <w:pPr>
        <w:pStyle w:val="Subtitle"/>
        <w:rPr>
          <w:rFonts w:ascii="Garamond" w:hAnsi="Garamond" w:cs="Times New Roman"/>
          <w:sz w:val="28"/>
          <w:szCs w:val="28"/>
        </w:rPr>
      </w:pPr>
    </w:p>
    <w:p w:rsidR="00013D8B" w:rsidRPr="00544DC6" w:rsidRDefault="00690ED8" w:rsidP="00013D8B">
      <w:pPr>
        <w:pStyle w:val="Subtitle"/>
        <w:rPr>
          <w:rFonts w:ascii="Garamond" w:hAnsi="Garamond" w:cs="Times New Roman"/>
          <w:sz w:val="28"/>
          <w:szCs w:val="28"/>
        </w:rPr>
      </w:pPr>
      <w:r>
        <w:rPr>
          <w:rFonts w:ascii="Garamond" w:hAnsi="Garamond" w:cs="Times New Roman"/>
          <w:noProof/>
          <w:sz w:val="28"/>
          <w:szCs w:val="28"/>
          <w:lang w:val="en-US" w:eastAsia="en-US"/>
        </w:rPr>
        <w:pict>
          <v:shape id="_x0000_s1188" type="#_x0000_t202" style="position:absolute;left:0;text-align:left;margin-left:293.6pt;margin-top:12.85pt;width:35.1pt;height:34.2pt;z-index:251675136;mso-width-relative:margin;mso-height-relative:margin" filled="f" stroked="f" strokecolor="white">
            <v:textbox style="mso-next-textbox:#_x0000_s1188;mso-fit-shape-to-text:t">
              <w:txbxContent>
                <w:p w:rsidR="00565BA2" w:rsidRPr="00D25FE6" w:rsidRDefault="00565BA2" w:rsidP="008D1793">
                  <w:pPr>
                    <w:rPr>
                      <w:rFonts w:ascii="Garamond" w:hAnsi="Garamond"/>
                      <w:sz w:val="48"/>
                      <w:lang w:val="en-US"/>
                    </w:rPr>
                  </w:pPr>
                  <w:r w:rsidRPr="00D25FE6">
                    <w:rPr>
                      <w:rFonts w:ascii="Garamond" w:hAnsi="Garamond"/>
                      <w:sz w:val="48"/>
                      <w:lang w:val="en-US"/>
                    </w:rPr>
                    <w:t>D</w:t>
                  </w:r>
                </w:p>
              </w:txbxContent>
            </v:textbox>
          </v:shape>
        </w:pict>
      </w:r>
      <w:r>
        <w:rPr>
          <w:rFonts w:ascii="Garamond" w:hAnsi="Garamond" w:cs="Times New Roman"/>
          <w:noProof/>
          <w:sz w:val="28"/>
          <w:szCs w:val="28"/>
          <w:lang w:val="en-US" w:eastAsia="en-US"/>
        </w:rPr>
        <w:pict>
          <v:shape id="_x0000_s1189" type="#_x0000_t202" style="position:absolute;left:0;text-align:left;margin-left:371.45pt;margin-top:.05pt;width:35.1pt;height:34.2pt;z-index:251676160;mso-width-relative:margin;mso-height-relative:margin" filled="f" stroked="f" strokecolor="white">
            <v:textbox style="mso-next-textbox:#_x0000_s1189;mso-fit-shape-to-text:t">
              <w:txbxContent>
                <w:p w:rsidR="00565BA2" w:rsidRPr="00D25FE6" w:rsidRDefault="00565BA2" w:rsidP="008D1793">
                  <w:pPr>
                    <w:rPr>
                      <w:rFonts w:ascii="Garamond" w:hAnsi="Garamond"/>
                      <w:sz w:val="48"/>
                      <w:lang w:val="en-US"/>
                    </w:rPr>
                  </w:pPr>
                  <w:r w:rsidRPr="00D25FE6">
                    <w:rPr>
                      <w:rFonts w:ascii="Garamond" w:hAnsi="Garamond"/>
                      <w:sz w:val="48"/>
                      <w:lang w:val="en-US"/>
                    </w:rPr>
                    <w:t>E</w:t>
                  </w:r>
                </w:p>
              </w:txbxContent>
            </v:textbox>
          </v:shape>
        </w:pict>
      </w:r>
      <w:r>
        <w:rPr>
          <w:rFonts w:ascii="Garamond" w:hAnsi="Garamond" w:cs="Times New Roman"/>
          <w:noProof/>
          <w:sz w:val="28"/>
          <w:szCs w:val="28"/>
          <w:lang w:val="en-US" w:eastAsia="en-US"/>
        </w:rPr>
        <w:pict>
          <v:shape id="_x0000_s1186" type="#_x0000_t202" style="position:absolute;left:0;text-align:left;margin-left:146.75pt;margin-top:73.75pt;width:35.1pt;height:34.2pt;z-index:251673088;mso-width-relative:margin;mso-height-relative:margin" filled="f" stroked="f" strokecolor="white">
            <v:textbox style="mso-next-textbox:#_x0000_s1186;mso-fit-shape-to-text:t">
              <w:txbxContent>
                <w:p w:rsidR="00565BA2" w:rsidRPr="00D25FE6" w:rsidRDefault="00565BA2" w:rsidP="008D1793">
                  <w:pPr>
                    <w:rPr>
                      <w:rFonts w:ascii="Garamond" w:hAnsi="Garamond"/>
                      <w:sz w:val="48"/>
                      <w:lang w:val="en-US"/>
                    </w:rPr>
                  </w:pPr>
                  <w:r w:rsidRPr="00D25FE6">
                    <w:rPr>
                      <w:rFonts w:ascii="Garamond" w:hAnsi="Garamond"/>
                      <w:sz w:val="48"/>
                      <w:lang w:val="en-US"/>
                    </w:rPr>
                    <w:t>B</w:t>
                  </w:r>
                </w:p>
              </w:txbxContent>
            </v:textbox>
          </v:shape>
        </w:pict>
      </w:r>
      <w:r>
        <w:rPr>
          <w:rFonts w:ascii="Garamond" w:hAnsi="Garamond" w:cs="Times New Roman"/>
          <w:noProof/>
          <w:sz w:val="28"/>
          <w:szCs w:val="28"/>
          <w:lang w:val="en-US" w:eastAsia="en-US"/>
        </w:rPr>
        <w:pict>
          <v:shape id="_x0000_s1187" type="#_x0000_t202" style="position:absolute;left:0;text-align:left;margin-left:218.65pt;margin-top:32.45pt;width:35.1pt;height:34.2pt;z-index:251674112;mso-width-relative:margin;mso-height-relative:margin" filled="f" stroked="f" strokecolor="white">
            <v:textbox style="mso-next-textbox:#_x0000_s1187;mso-fit-shape-to-text:t">
              <w:txbxContent>
                <w:p w:rsidR="00565BA2" w:rsidRPr="00D25FE6" w:rsidRDefault="00565BA2" w:rsidP="008D1793">
                  <w:pPr>
                    <w:rPr>
                      <w:rFonts w:ascii="Garamond" w:hAnsi="Garamond"/>
                      <w:sz w:val="48"/>
                      <w:lang w:val="en-US"/>
                    </w:rPr>
                  </w:pPr>
                  <w:r w:rsidRPr="00D25FE6">
                    <w:rPr>
                      <w:rFonts w:ascii="Garamond" w:hAnsi="Garamond"/>
                      <w:sz w:val="48"/>
                      <w:lang w:val="en-US"/>
                    </w:rPr>
                    <w:t>C</w:t>
                  </w:r>
                </w:p>
              </w:txbxContent>
            </v:textbox>
          </v:shape>
        </w:pict>
      </w:r>
    </w:p>
    <w:p w:rsidR="00013D8B" w:rsidRPr="00544DC6" w:rsidRDefault="00013D8B" w:rsidP="00013D8B">
      <w:pPr>
        <w:pStyle w:val="Subtitle"/>
        <w:rPr>
          <w:rFonts w:ascii="Garamond" w:hAnsi="Garamond" w:cs="Times New Roman"/>
          <w:sz w:val="28"/>
          <w:szCs w:val="28"/>
        </w:rPr>
      </w:pPr>
    </w:p>
    <w:p w:rsidR="00013D8B" w:rsidRPr="00544DC6" w:rsidRDefault="00013D8B" w:rsidP="00013D8B">
      <w:pPr>
        <w:pStyle w:val="Subtitle"/>
        <w:rPr>
          <w:rFonts w:ascii="Garamond" w:hAnsi="Garamond" w:cs="Times New Roman"/>
          <w:sz w:val="28"/>
          <w:szCs w:val="28"/>
        </w:rPr>
      </w:pPr>
    </w:p>
    <w:p w:rsidR="008D1793" w:rsidRPr="00544DC6" w:rsidRDefault="008D1793" w:rsidP="00013D8B">
      <w:pPr>
        <w:pStyle w:val="Subtitle"/>
        <w:rPr>
          <w:rFonts w:ascii="Garamond" w:hAnsi="Garamond" w:cs="Times New Roman"/>
          <w:sz w:val="28"/>
          <w:szCs w:val="28"/>
        </w:rPr>
      </w:pPr>
    </w:p>
    <w:p w:rsidR="008D1793" w:rsidRPr="00544DC6" w:rsidRDefault="008D1793" w:rsidP="00013D8B">
      <w:pPr>
        <w:pStyle w:val="Subtitle"/>
        <w:rPr>
          <w:rFonts w:ascii="Garamond" w:hAnsi="Garamond" w:cs="Times New Roman"/>
          <w:sz w:val="28"/>
          <w:szCs w:val="28"/>
        </w:rPr>
      </w:pPr>
    </w:p>
    <w:p w:rsidR="008D1793" w:rsidRPr="00544DC6" w:rsidRDefault="008D1793" w:rsidP="00013D8B">
      <w:pPr>
        <w:pStyle w:val="Subtitle"/>
        <w:rPr>
          <w:rFonts w:ascii="Garamond" w:hAnsi="Garamond" w:cs="Times New Roman"/>
          <w:sz w:val="28"/>
          <w:szCs w:val="28"/>
        </w:rPr>
      </w:pPr>
    </w:p>
    <w:p w:rsidR="008D1793" w:rsidRPr="00544DC6" w:rsidRDefault="00690ED8" w:rsidP="00013D8B">
      <w:pPr>
        <w:pStyle w:val="Subtitle"/>
        <w:rPr>
          <w:rFonts w:ascii="Garamond" w:hAnsi="Garamond" w:cs="Times New Roman"/>
          <w:sz w:val="28"/>
          <w:szCs w:val="28"/>
        </w:rPr>
      </w:pPr>
      <w:r>
        <w:rPr>
          <w:rFonts w:ascii="Garamond" w:hAnsi="Garamond" w:cs="Times New Roman"/>
          <w:noProof/>
          <w:sz w:val="28"/>
          <w:szCs w:val="28"/>
          <w:lang w:val="en-US" w:eastAsia="en-US"/>
        </w:rPr>
        <w:pict>
          <v:shape id="_x0000_s1185" type="#_x0000_t202" style="position:absolute;left:0;text-align:left;margin-left:79.65pt;margin-top:11.5pt;width:35.1pt;height:34.2pt;z-index:251672064;mso-width-relative:margin;mso-height-relative:margin" filled="f" stroked="f" strokecolor="white">
            <v:textbox style="mso-next-textbox:#_x0000_s1185;mso-fit-shape-to-text:t">
              <w:txbxContent>
                <w:p w:rsidR="00565BA2" w:rsidRPr="00D25FE6" w:rsidRDefault="00565BA2" w:rsidP="008D1793">
                  <w:pPr>
                    <w:rPr>
                      <w:rFonts w:ascii="Garamond" w:hAnsi="Garamond"/>
                      <w:sz w:val="48"/>
                      <w:lang w:val="en-US"/>
                    </w:rPr>
                  </w:pPr>
                  <w:r w:rsidRPr="00D25FE6">
                    <w:rPr>
                      <w:rFonts w:ascii="Garamond" w:hAnsi="Garamond"/>
                      <w:sz w:val="48"/>
                      <w:lang w:val="en-US"/>
                    </w:rPr>
                    <w:t>A</w:t>
                  </w:r>
                </w:p>
              </w:txbxContent>
            </v:textbox>
          </v:shape>
        </w:pict>
      </w:r>
    </w:p>
    <w:p w:rsidR="008D1793" w:rsidRPr="00544DC6" w:rsidRDefault="008D1793" w:rsidP="00013D8B">
      <w:pPr>
        <w:pStyle w:val="Subtitle"/>
        <w:rPr>
          <w:rFonts w:ascii="Garamond" w:hAnsi="Garamond" w:cs="Times New Roman"/>
          <w:sz w:val="28"/>
          <w:szCs w:val="28"/>
        </w:rPr>
      </w:pPr>
    </w:p>
    <w:p w:rsidR="008D1793" w:rsidRPr="00544DC6" w:rsidRDefault="008D1793" w:rsidP="00013D8B">
      <w:pPr>
        <w:pStyle w:val="Subtitle"/>
        <w:rPr>
          <w:rFonts w:ascii="Garamond" w:hAnsi="Garamond" w:cs="Times New Roman"/>
          <w:sz w:val="28"/>
          <w:szCs w:val="28"/>
        </w:rPr>
      </w:pPr>
    </w:p>
    <w:p w:rsidR="008D1793" w:rsidRPr="00544DC6" w:rsidRDefault="008D1793" w:rsidP="00013D8B">
      <w:pPr>
        <w:pStyle w:val="Subtitle"/>
        <w:rPr>
          <w:rFonts w:ascii="Garamond" w:hAnsi="Garamond" w:cs="Times New Roman"/>
          <w:sz w:val="28"/>
          <w:szCs w:val="28"/>
        </w:rPr>
      </w:pPr>
    </w:p>
    <w:p w:rsidR="008D1793" w:rsidRPr="00544DC6" w:rsidRDefault="008D1793" w:rsidP="00013D8B">
      <w:pPr>
        <w:pStyle w:val="Subtitle"/>
        <w:rPr>
          <w:rFonts w:ascii="Garamond" w:hAnsi="Garamond" w:cs="Times New Roman"/>
          <w:sz w:val="28"/>
          <w:szCs w:val="28"/>
        </w:rPr>
      </w:pPr>
    </w:p>
    <w:p w:rsidR="00B86F57" w:rsidRPr="00544DC6" w:rsidRDefault="00013D8B" w:rsidP="00B86F57">
      <w:pPr>
        <w:numPr>
          <w:ilvl w:val="0"/>
          <w:numId w:val="1"/>
        </w:numPr>
        <w:pBdr>
          <w:top w:val="single" w:sz="4" w:space="1" w:color="auto"/>
          <w:bottom w:val="single" w:sz="4" w:space="1" w:color="auto"/>
        </w:pBdr>
        <w:spacing w:line="360" w:lineRule="auto"/>
        <w:jc w:val="center"/>
        <w:outlineLvl w:val="0"/>
        <w:rPr>
          <w:rFonts w:ascii="Garamond" w:hAnsi="Garamond"/>
          <w:b/>
          <w:bCs/>
        </w:rPr>
      </w:pPr>
      <w:r w:rsidRPr="00544DC6">
        <w:rPr>
          <w:rFonts w:ascii="Garamond" w:hAnsi="Garamond"/>
        </w:rPr>
        <w:br w:type="page"/>
      </w:r>
      <w:r w:rsidR="0026748E" w:rsidRPr="00544DC6">
        <w:rPr>
          <w:rFonts w:ascii="Garamond" w:hAnsi="Garamond"/>
        </w:rPr>
        <w:lastRenderedPageBreak/>
        <w:br w:type="page"/>
      </w:r>
      <w:r w:rsidR="00B86F57" w:rsidRPr="00544DC6">
        <w:rPr>
          <w:rFonts w:ascii="Garamond" w:hAnsi="Garamond"/>
          <w:b/>
          <w:bCs/>
        </w:rPr>
        <w:lastRenderedPageBreak/>
        <w:t>Introductie Deel E</w:t>
      </w:r>
    </w:p>
    <w:p w:rsidR="00B86F57" w:rsidRPr="00544DC6" w:rsidRDefault="00B86F57" w:rsidP="00B86F57">
      <w:pPr>
        <w:spacing w:line="360" w:lineRule="auto"/>
        <w:jc w:val="both"/>
        <w:rPr>
          <w:rFonts w:ascii="Garamond" w:hAnsi="Garamond"/>
        </w:rPr>
      </w:pPr>
    </w:p>
    <w:p w:rsidR="002074C8" w:rsidRPr="00544DC6" w:rsidRDefault="0024419D" w:rsidP="00E52D78">
      <w:pPr>
        <w:spacing w:line="360" w:lineRule="auto"/>
        <w:jc w:val="both"/>
        <w:outlineLvl w:val="0"/>
        <w:rPr>
          <w:rFonts w:ascii="Garamond" w:hAnsi="Garamond"/>
        </w:rPr>
      </w:pPr>
      <w:r w:rsidRPr="00544DC6">
        <w:rPr>
          <w:rFonts w:ascii="Garamond" w:hAnsi="Garamond"/>
        </w:rPr>
        <w:t xml:space="preserve">In de vorige vier katernen van deze scriptie is op verschillende niveaus </w:t>
      </w:r>
      <w:r w:rsidR="002074C8" w:rsidRPr="00544DC6">
        <w:rPr>
          <w:rFonts w:ascii="Garamond" w:hAnsi="Garamond"/>
        </w:rPr>
        <w:t xml:space="preserve">toegewerkt naar </w:t>
      </w:r>
      <w:r w:rsidRPr="00544DC6">
        <w:rPr>
          <w:rFonts w:ascii="Garamond" w:hAnsi="Garamond"/>
        </w:rPr>
        <w:t xml:space="preserve">een </w:t>
      </w:r>
      <w:r w:rsidR="00F112BD" w:rsidRPr="00544DC6">
        <w:rPr>
          <w:rFonts w:ascii="Garamond" w:hAnsi="Garamond"/>
        </w:rPr>
        <w:t>uitvoerig</w:t>
      </w:r>
      <w:r w:rsidR="002074C8" w:rsidRPr="00544DC6">
        <w:rPr>
          <w:rFonts w:ascii="Garamond" w:hAnsi="Garamond"/>
        </w:rPr>
        <w:t xml:space="preserve">e verhandeling over de mogelijkheden om </w:t>
      </w:r>
      <w:proofErr w:type="gramStart"/>
      <w:r w:rsidR="002074C8" w:rsidRPr="00544DC6">
        <w:rPr>
          <w:rFonts w:ascii="Garamond" w:hAnsi="Garamond"/>
        </w:rPr>
        <w:t>middels</w:t>
      </w:r>
      <w:proofErr w:type="gramEnd"/>
      <w:r w:rsidR="002074C8" w:rsidRPr="00544DC6">
        <w:rPr>
          <w:rFonts w:ascii="Garamond" w:hAnsi="Garamond"/>
        </w:rPr>
        <w:t xml:space="preserve"> gebruik van het instrumentarium van innovatiegericht inkopen de opkomst van wielnaafmotor aangedreven bussen in het openbaar vervoer te faciliteren. </w:t>
      </w:r>
    </w:p>
    <w:p w:rsidR="002074C8" w:rsidRPr="00544DC6" w:rsidRDefault="002074C8" w:rsidP="00E52D78">
      <w:pPr>
        <w:spacing w:line="360" w:lineRule="auto"/>
        <w:jc w:val="both"/>
        <w:outlineLvl w:val="0"/>
        <w:rPr>
          <w:rFonts w:ascii="Garamond" w:hAnsi="Garamond"/>
        </w:rPr>
      </w:pPr>
    </w:p>
    <w:p w:rsidR="00700D02" w:rsidRPr="00544DC6" w:rsidRDefault="002074C8" w:rsidP="00E52D78">
      <w:pPr>
        <w:spacing w:line="360" w:lineRule="auto"/>
        <w:jc w:val="both"/>
        <w:outlineLvl w:val="0"/>
        <w:rPr>
          <w:rFonts w:ascii="Garamond" w:hAnsi="Garamond"/>
        </w:rPr>
      </w:pPr>
      <w:r w:rsidRPr="00544DC6">
        <w:rPr>
          <w:rFonts w:ascii="Garamond" w:hAnsi="Garamond"/>
        </w:rPr>
        <w:t xml:space="preserve">Alle katernen afzonderlijk hebben tot nieuwe inzichten en nieuwe vraagstukken geleid. </w:t>
      </w:r>
      <w:r w:rsidR="0092729F" w:rsidRPr="00544DC6">
        <w:rPr>
          <w:rFonts w:ascii="Garamond" w:hAnsi="Garamond"/>
        </w:rPr>
        <w:t xml:space="preserve">In deze vijfde en tevens laatste katern wordt stilgestaan bij de conclusies </w:t>
      </w:r>
      <w:r w:rsidR="00700D02" w:rsidRPr="00544DC6">
        <w:rPr>
          <w:rFonts w:ascii="Garamond" w:hAnsi="Garamond"/>
        </w:rPr>
        <w:t>die</w:t>
      </w:r>
      <w:r w:rsidR="00A66E3F" w:rsidRPr="00544DC6">
        <w:rPr>
          <w:rFonts w:ascii="Garamond" w:hAnsi="Garamond"/>
        </w:rPr>
        <w:t>,</w:t>
      </w:r>
      <w:r w:rsidR="00700D02" w:rsidRPr="00544DC6">
        <w:rPr>
          <w:rFonts w:ascii="Garamond" w:hAnsi="Garamond"/>
        </w:rPr>
        <w:t xml:space="preserve"> op basis van het geen neergelegd in de eerdere katernen</w:t>
      </w:r>
      <w:r w:rsidR="00A66E3F" w:rsidRPr="00544DC6">
        <w:rPr>
          <w:rFonts w:ascii="Garamond" w:hAnsi="Garamond"/>
        </w:rPr>
        <w:t>,</w:t>
      </w:r>
      <w:r w:rsidR="00700D02" w:rsidRPr="00544DC6">
        <w:rPr>
          <w:rFonts w:ascii="Garamond" w:hAnsi="Garamond"/>
        </w:rPr>
        <w:t xml:space="preserve"> gerechtvaardigd zijn. </w:t>
      </w:r>
    </w:p>
    <w:p w:rsidR="00700D02" w:rsidRPr="00544DC6" w:rsidRDefault="00700D02" w:rsidP="00E52D78">
      <w:pPr>
        <w:spacing w:line="360" w:lineRule="auto"/>
        <w:jc w:val="both"/>
        <w:outlineLvl w:val="0"/>
        <w:rPr>
          <w:rFonts w:ascii="Garamond" w:hAnsi="Garamond"/>
        </w:rPr>
      </w:pPr>
    </w:p>
    <w:p w:rsidR="00131F78" w:rsidRPr="00544DC6" w:rsidRDefault="00700D02" w:rsidP="00E52D78">
      <w:pPr>
        <w:spacing w:line="360" w:lineRule="auto"/>
        <w:jc w:val="both"/>
        <w:outlineLvl w:val="0"/>
        <w:rPr>
          <w:rFonts w:ascii="Garamond" w:hAnsi="Garamond"/>
        </w:rPr>
      </w:pPr>
      <w:r w:rsidRPr="00544DC6">
        <w:rPr>
          <w:rFonts w:ascii="Garamond" w:hAnsi="Garamond"/>
        </w:rPr>
        <w:t xml:space="preserve">De navolgende paragraaf geeft per katern een uiteenzetting van de conclusies die op basis van de inzichten uit deze katern te trekken zijn. De derde paragraaf zet, andermaal per katern, de adviezen uiteen die </w:t>
      </w:r>
      <w:r w:rsidR="00131F78" w:rsidRPr="00544DC6">
        <w:rPr>
          <w:rFonts w:ascii="Garamond" w:hAnsi="Garamond"/>
        </w:rPr>
        <w:t xml:space="preserve">betrekking hebben op de inzichten uit deze paragrafen. </w:t>
      </w:r>
    </w:p>
    <w:p w:rsidR="00131F78" w:rsidRPr="00544DC6" w:rsidRDefault="00131F78" w:rsidP="00E52D78">
      <w:pPr>
        <w:spacing w:line="360" w:lineRule="auto"/>
        <w:jc w:val="both"/>
        <w:outlineLvl w:val="0"/>
        <w:rPr>
          <w:rFonts w:ascii="Garamond" w:hAnsi="Garamond"/>
        </w:rPr>
      </w:pPr>
    </w:p>
    <w:p w:rsidR="00E52D78" w:rsidRPr="00544DC6" w:rsidRDefault="00131F78" w:rsidP="00E52D78">
      <w:pPr>
        <w:spacing w:line="360" w:lineRule="auto"/>
        <w:jc w:val="both"/>
        <w:outlineLvl w:val="0"/>
        <w:rPr>
          <w:rFonts w:ascii="Garamond" w:hAnsi="Garamond"/>
        </w:rPr>
      </w:pPr>
      <w:r w:rsidRPr="00544DC6">
        <w:rPr>
          <w:rFonts w:ascii="Garamond" w:hAnsi="Garamond"/>
        </w:rPr>
        <w:t xml:space="preserve">Resultaat van deze laatste katern is een overzichtelijke presentatie van de conclusies en aanbevelingen uit de onderliggende katernen. </w:t>
      </w:r>
    </w:p>
    <w:p w:rsidR="00B86F57" w:rsidRPr="00544DC6" w:rsidRDefault="0024419D" w:rsidP="00E52D78">
      <w:pPr>
        <w:spacing w:line="360" w:lineRule="auto"/>
        <w:jc w:val="both"/>
        <w:outlineLvl w:val="0"/>
        <w:rPr>
          <w:rFonts w:ascii="Garamond" w:hAnsi="Garamond"/>
        </w:rPr>
      </w:pPr>
      <w:r w:rsidRPr="00544DC6">
        <w:rPr>
          <w:rFonts w:ascii="Garamond" w:hAnsi="Garamond"/>
        </w:rPr>
        <w:br/>
      </w:r>
    </w:p>
    <w:p w:rsidR="00B86F57" w:rsidRPr="00544DC6" w:rsidRDefault="00B86F57" w:rsidP="00B86F57">
      <w:pPr>
        <w:spacing w:line="360" w:lineRule="auto"/>
        <w:outlineLvl w:val="0"/>
        <w:rPr>
          <w:rFonts w:ascii="Garamond" w:hAnsi="Garamond"/>
        </w:rPr>
      </w:pPr>
      <w:r w:rsidRPr="00544DC6">
        <w:rPr>
          <w:rFonts w:ascii="Garamond" w:hAnsi="Garamond"/>
        </w:rPr>
        <w:t xml:space="preserve"> </w:t>
      </w:r>
    </w:p>
    <w:p w:rsidR="00013D8B" w:rsidRPr="00544DC6" w:rsidRDefault="00013D8B" w:rsidP="00B86F57">
      <w:pPr>
        <w:numPr>
          <w:ilvl w:val="0"/>
          <w:numId w:val="1"/>
        </w:numPr>
        <w:pBdr>
          <w:top w:val="single" w:sz="4" w:space="1" w:color="auto"/>
          <w:bottom w:val="single" w:sz="4" w:space="1" w:color="auto"/>
        </w:pBdr>
        <w:spacing w:line="360" w:lineRule="auto"/>
        <w:jc w:val="center"/>
        <w:outlineLvl w:val="0"/>
        <w:rPr>
          <w:rFonts w:ascii="Garamond" w:hAnsi="Garamond"/>
        </w:rPr>
      </w:pPr>
      <w:r w:rsidRPr="00544DC6">
        <w:rPr>
          <w:rFonts w:ascii="Garamond" w:hAnsi="Garamond"/>
        </w:rPr>
        <w:br w:type="page"/>
      </w:r>
      <w:r w:rsidRPr="00544DC6">
        <w:rPr>
          <w:rFonts w:ascii="Garamond" w:hAnsi="Garamond"/>
          <w:b/>
          <w:bCs/>
        </w:rPr>
        <w:lastRenderedPageBreak/>
        <w:t>Conclusies</w:t>
      </w:r>
    </w:p>
    <w:p w:rsidR="00013D8B" w:rsidRPr="00544DC6" w:rsidRDefault="00013D8B" w:rsidP="00013D8B">
      <w:pPr>
        <w:jc w:val="both"/>
        <w:rPr>
          <w:rFonts w:ascii="Garamond" w:hAnsi="Garamond"/>
        </w:rPr>
      </w:pPr>
    </w:p>
    <w:p w:rsidR="00013D8B" w:rsidRPr="00544DC6" w:rsidRDefault="001C35B8" w:rsidP="000957DD">
      <w:pPr>
        <w:outlineLvl w:val="0"/>
        <w:rPr>
          <w:rFonts w:ascii="Garamond" w:hAnsi="Garamond"/>
          <w:b/>
        </w:rPr>
      </w:pPr>
      <w:r w:rsidRPr="00544DC6">
        <w:rPr>
          <w:rFonts w:ascii="Garamond" w:hAnsi="Garamond"/>
          <w:b/>
        </w:rPr>
        <w:t>2</w:t>
      </w:r>
      <w:r w:rsidR="009D168D" w:rsidRPr="00544DC6">
        <w:rPr>
          <w:rFonts w:ascii="Garamond" w:hAnsi="Garamond"/>
          <w:b/>
        </w:rPr>
        <w:t>1</w:t>
      </w:r>
      <w:r w:rsidRPr="00544DC6">
        <w:rPr>
          <w:rFonts w:ascii="Garamond" w:hAnsi="Garamond"/>
          <w:b/>
        </w:rPr>
        <w:t xml:space="preserve">.1 Conclusies </w:t>
      </w:r>
      <w:r w:rsidR="00013D8B" w:rsidRPr="00544DC6">
        <w:rPr>
          <w:rFonts w:ascii="Garamond" w:hAnsi="Garamond"/>
          <w:b/>
        </w:rPr>
        <w:t>Deel A</w:t>
      </w:r>
    </w:p>
    <w:p w:rsidR="009D7F35" w:rsidRPr="00544DC6" w:rsidRDefault="009D7F35" w:rsidP="000957DD">
      <w:pPr>
        <w:outlineLvl w:val="0"/>
        <w:rPr>
          <w:rFonts w:ascii="Garamond" w:hAnsi="Garamond"/>
        </w:rPr>
      </w:pPr>
      <w:r w:rsidRPr="00544DC6">
        <w:rPr>
          <w:rFonts w:ascii="Garamond" w:hAnsi="Garamond"/>
        </w:rPr>
        <w:t xml:space="preserve">Aan de hand van de gestelde deelvragen in het inleidende hoofdstuk van deze thesis worden de relevante conclusies opgesomd. Hiermee ontstaat een helder beeld voor de lezer van de mate waarin de gestelde (deel)vragen zijn beantwoord. </w:t>
      </w:r>
    </w:p>
    <w:p w:rsidR="009D7F35" w:rsidRPr="00544DC6" w:rsidRDefault="009D7F35" w:rsidP="000957DD">
      <w:pPr>
        <w:outlineLvl w:val="0"/>
        <w:rPr>
          <w:rFonts w:ascii="Garamond" w:hAnsi="Garamond"/>
        </w:rPr>
      </w:pPr>
    </w:p>
    <w:p w:rsidR="009D7F35" w:rsidRPr="00544DC6" w:rsidRDefault="009D7F35" w:rsidP="00EF4162">
      <w:pPr>
        <w:numPr>
          <w:ilvl w:val="0"/>
          <w:numId w:val="48"/>
        </w:numPr>
        <w:jc w:val="both"/>
        <w:rPr>
          <w:rFonts w:ascii="Garamond" w:hAnsi="Garamond"/>
        </w:rPr>
      </w:pPr>
      <w:proofErr w:type="gramStart"/>
      <w:r w:rsidRPr="00544DC6">
        <w:rPr>
          <w:rFonts w:ascii="Garamond" w:hAnsi="Garamond"/>
          <w:i/>
        </w:rPr>
        <w:t>Hoe laat de rol van overheid als consument zich beschrijven?</w:t>
      </w:r>
      <w:proofErr w:type="gramEnd"/>
    </w:p>
    <w:p w:rsidR="009D7F35" w:rsidRPr="00544DC6" w:rsidRDefault="00FE0A6E" w:rsidP="00D44789">
      <w:pPr>
        <w:numPr>
          <w:ilvl w:val="1"/>
          <w:numId w:val="37"/>
        </w:numPr>
        <w:jc w:val="both"/>
        <w:outlineLvl w:val="0"/>
        <w:rPr>
          <w:rFonts w:ascii="Garamond" w:hAnsi="Garamond"/>
          <w:b/>
        </w:rPr>
      </w:pPr>
      <w:r w:rsidRPr="00544DC6">
        <w:rPr>
          <w:rFonts w:ascii="Garamond" w:hAnsi="Garamond"/>
        </w:rPr>
        <w:t>De huidige bestuurlijke tendens richting sturing van de maatschappij vraagt de overheid om zich andere rollen aan te meten dan voorheen;</w:t>
      </w:r>
      <w:r w:rsidR="009D7F35" w:rsidRPr="00544DC6">
        <w:rPr>
          <w:rFonts w:ascii="Garamond" w:hAnsi="Garamond"/>
        </w:rPr>
        <w:t xml:space="preserve"> De diversiteit aan overheidsrollen biedt verschillende mogelijkheden om innovatiebevorderend te acteren;</w:t>
      </w:r>
    </w:p>
    <w:p w:rsidR="009D7F35" w:rsidRPr="00565BA2" w:rsidRDefault="009D7F35" w:rsidP="00D44789">
      <w:pPr>
        <w:numPr>
          <w:ilvl w:val="1"/>
          <w:numId w:val="37"/>
        </w:numPr>
        <w:jc w:val="both"/>
        <w:outlineLvl w:val="0"/>
        <w:rPr>
          <w:rFonts w:ascii="Garamond" w:hAnsi="Garamond"/>
          <w:b/>
        </w:rPr>
      </w:pPr>
      <w:r w:rsidRPr="00544DC6">
        <w:rPr>
          <w:rFonts w:ascii="Garamond" w:hAnsi="Garamond"/>
        </w:rPr>
        <w:t xml:space="preserve">Een van de meest krachtige rollen waarmee een overheid innovatie kan aanwakkeren is de rol van opdrachtgever. In dit geval is er sprake van innovatiegericht inkopen; </w:t>
      </w:r>
    </w:p>
    <w:p w:rsidR="00565BA2" w:rsidRPr="00544DC6" w:rsidRDefault="00565BA2" w:rsidP="00D44789">
      <w:pPr>
        <w:numPr>
          <w:ilvl w:val="1"/>
          <w:numId w:val="37"/>
        </w:numPr>
        <w:jc w:val="both"/>
        <w:outlineLvl w:val="0"/>
        <w:rPr>
          <w:rFonts w:ascii="Garamond" w:hAnsi="Garamond"/>
          <w:b/>
        </w:rPr>
      </w:pPr>
      <w:r>
        <w:rPr>
          <w:rFonts w:ascii="Garamond" w:hAnsi="Garamond"/>
        </w:rPr>
        <w:t>De rol van de overheid als inkopende partij wordt voor grote overheidsinkopen uitgewerkt door Europese aanbestedingswetgeving;</w:t>
      </w:r>
    </w:p>
    <w:p w:rsidR="00FE0A6E" w:rsidRPr="00544DC6" w:rsidRDefault="009D7F35" w:rsidP="00D44789">
      <w:pPr>
        <w:numPr>
          <w:ilvl w:val="1"/>
          <w:numId w:val="37"/>
        </w:numPr>
        <w:jc w:val="both"/>
        <w:outlineLvl w:val="0"/>
        <w:rPr>
          <w:rFonts w:ascii="Garamond" w:hAnsi="Garamond"/>
          <w:b/>
        </w:rPr>
      </w:pPr>
      <w:r w:rsidRPr="00544DC6">
        <w:rPr>
          <w:rFonts w:ascii="Garamond" w:hAnsi="Garamond"/>
        </w:rPr>
        <w:t xml:space="preserve">Aangaande de mate waarbinnen in Nederland centraal, </w:t>
      </w:r>
      <w:proofErr w:type="spellStart"/>
      <w:r w:rsidRPr="00544DC6">
        <w:rPr>
          <w:rFonts w:ascii="Garamond" w:hAnsi="Garamond"/>
        </w:rPr>
        <w:t>danwel</w:t>
      </w:r>
      <w:proofErr w:type="spellEnd"/>
      <w:r w:rsidRPr="00544DC6">
        <w:rPr>
          <w:rFonts w:ascii="Garamond" w:hAnsi="Garamond"/>
        </w:rPr>
        <w:t xml:space="preserve"> decentraal aanbesteed wordt bestaat weinig overeenstemming. Een tendens naar een toegenomen sturing vanuit het rijk lijkt zichtbaar;</w:t>
      </w:r>
    </w:p>
    <w:p w:rsidR="009D7F35" w:rsidRPr="00544DC6" w:rsidRDefault="009D7F35" w:rsidP="009D7F35">
      <w:pPr>
        <w:ind w:left="360"/>
        <w:jc w:val="both"/>
        <w:outlineLvl w:val="0"/>
        <w:rPr>
          <w:rFonts w:ascii="Garamond" w:hAnsi="Garamond"/>
          <w:b/>
        </w:rPr>
      </w:pPr>
    </w:p>
    <w:p w:rsidR="009D7F35" w:rsidRPr="00544DC6" w:rsidRDefault="009D7F35" w:rsidP="00EF4162">
      <w:pPr>
        <w:numPr>
          <w:ilvl w:val="0"/>
          <w:numId w:val="48"/>
        </w:numPr>
        <w:jc w:val="both"/>
        <w:rPr>
          <w:rFonts w:ascii="Garamond" w:hAnsi="Garamond"/>
        </w:rPr>
      </w:pPr>
      <w:r w:rsidRPr="00544DC6">
        <w:rPr>
          <w:rFonts w:ascii="Garamond" w:hAnsi="Garamond"/>
          <w:i/>
        </w:rPr>
        <w:t>Is het wenselijk om te interveniëren in de markthuishouding door de opkomst van innovaties te beïnvloeden?</w:t>
      </w:r>
    </w:p>
    <w:p w:rsidR="00013D8B" w:rsidRPr="00565BA2" w:rsidRDefault="00A95710" w:rsidP="00D44789">
      <w:pPr>
        <w:numPr>
          <w:ilvl w:val="1"/>
          <w:numId w:val="37"/>
        </w:numPr>
        <w:jc w:val="both"/>
        <w:outlineLvl w:val="0"/>
        <w:rPr>
          <w:rFonts w:ascii="Garamond" w:hAnsi="Garamond"/>
          <w:b/>
        </w:rPr>
      </w:pPr>
      <w:r w:rsidRPr="00544DC6">
        <w:rPr>
          <w:rFonts w:ascii="Garamond" w:hAnsi="Garamond"/>
        </w:rPr>
        <w:t xml:space="preserve">Er zijn </w:t>
      </w:r>
      <w:r w:rsidR="009D7F35" w:rsidRPr="00544DC6">
        <w:rPr>
          <w:rFonts w:ascii="Garamond" w:hAnsi="Garamond"/>
        </w:rPr>
        <w:t xml:space="preserve">diverse en veelvormige </w:t>
      </w:r>
      <w:r w:rsidRPr="00544DC6">
        <w:rPr>
          <w:rFonts w:ascii="Garamond" w:hAnsi="Garamond"/>
        </w:rPr>
        <w:t xml:space="preserve">aanwijsbare redenen voor een overheid om te interveniëren in </w:t>
      </w:r>
      <w:r w:rsidR="00FE0A6E" w:rsidRPr="00544DC6">
        <w:rPr>
          <w:rFonts w:ascii="Garamond" w:hAnsi="Garamond"/>
        </w:rPr>
        <w:t xml:space="preserve">de </w:t>
      </w:r>
      <w:proofErr w:type="spellStart"/>
      <w:r w:rsidR="00FE0A6E" w:rsidRPr="00544DC6">
        <w:rPr>
          <w:rFonts w:ascii="Garamond" w:hAnsi="Garamond"/>
        </w:rPr>
        <w:t>innovativiteit</w:t>
      </w:r>
      <w:proofErr w:type="spellEnd"/>
      <w:r w:rsidR="00FE0A6E" w:rsidRPr="00544DC6">
        <w:rPr>
          <w:rFonts w:ascii="Garamond" w:hAnsi="Garamond"/>
        </w:rPr>
        <w:t xml:space="preserve"> van markten;</w:t>
      </w:r>
    </w:p>
    <w:p w:rsidR="00565BA2" w:rsidRPr="00565BA2" w:rsidRDefault="00565BA2" w:rsidP="00D44789">
      <w:pPr>
        <w:numPr>
          <w:ilvl w:val="1"/>
          <w:numId w:val="37"/>
        </w:numPr>
        <w:jc w:val="both"/>
        <w:outlineLvl w:val="0"/>
        <w:rPr>
          <w:rFonts w:ascii="Garamond" w:hAnsi="Garamond"/>
          <w:b/>
        </w:rPr>
      </w:pPr>
      <w:r>
        <w:rPr>
          <w:rFonts w:ascii="Garamond" w:hAnsi="Garamond"/>
        </w:rPr>
        <w:t xml:space="preserve">In kort lijken de argumenten samen te vatten door te concluderen dat de maatschappelijke welvaart toeneemt naarmate de </w:t>
      </w:r>
      <w:proofErr w:type="spellStart"/>
      <w:r>
        <w:rPr>
          <w:rFonts w:ascii="Garamond" w:hAnsi="Garamond"/>
        </w:rPr>
        <w:t>innovativiteit</w:t>
      </w:r>
      <w:proofErr w:type="spellEnd"/>
      <w:r>
        <w:rPr>
          <w:rFonts w:ascii="Garamond" w:hAnsi="Garamond"/>
        </w:rPr>
        <w:t xml:space="preserve"> van een markt groeit; </w:t>
      </w:r>
    </w:p>
    <w:p w:rsidR="00565BA2" w:rsidRPr="00544DC6" w:rsidRDefault="00565BA2" w:rsidP="00D44789">
      <w:pPr>
        <w:numPr>
          <w:ilvl w:val="1"/>
          <w:numId w:val="37"/>
        </w:numPr>
        <w:jc w:val="both"/>
        <w:outlineLvl w:val="0"/>
        <w:rPr>
          <w:rFonts w:ascii="Garamond" w:hAnsi="Garamond"/>
          <w:b/>
        </w:rPr>
      </w:pPr>
      <w:r>
        <w:rPr>
          <w:rFonts w:ascii="Garamond" w:hAnsi="Garamond"/>
        </w:rPr>
        <w:t xml:space="preserve">Meer concrete argumenten vinden we in de groei van werkgelegenheid, verbetering van de eigen concurrentiepositie ten opzichte van andere landen of regio’s, het bevorderen van competitie in starre markten, het bestrijden van grote regionale verschillen en het specifiek creëren van banen voor gemarginaliseerde delen van de beroepsbevolking. </w:t>
      </w:r>
    </w:p>
    <w:p w:rsidR="009D7F35" w:rsidRPr="00544DC6" w:rsidRDefault="009D7F35" w:rsidP="009D7F35">
      <w:pPr>
        <w:ind w:left="360"/>
        <w:jc w:val="both"/>
        <w:outlineLvl w:val="0"/>
        <w:rPr>
          <w:rFonts w:ascii="Garamond" w:hAnsi="Garamond"/>
          <w:b/>
        </w:rPr>
      </w:pPr>
    </w:p>
    <w:p w:rsidR="009D7F35" w:rsidRPr="00544DC6" w:rsidRDefault="009D7F35" w:rsidP="00EF4162">
      <w:pPr>
        <w:numPr>
          <w:ilvl w:val="0"/>
          <w:numId w:val="48"/>
        </w:numPr>
        <w:jc w:val="both"/>
        <w:rPr>
          <w:rFonts w:ascii="Garamond" w:hAnsi="Garamond"/>
        </w:rPr>
      </w:pPr>
      <w:r w:rsidRPr="00544DC6">
        <w:rPr>
          <w:rFonts w:ascii="Garamond" w:hAnsi="Garamond"/>
          <w:i/>
        </w:rPr>
        <w:t>Welke instrumenten staan overheden ter beschikking om de opkomst van innovaties binnen haar rol als ‘consument’?</w:t>
      </w:r>
    </w:p>
    <w:p w:rsidR="00FE0A6E" w:rsidRPr="00544DC6" w:rsidRDefault="00FE0A6E" w:rsidP="00D44789">
      <w:pPr>
        <w:numPr>
          <w:ilvl w:val="1"/>
          <w:numId w:val="37"/>
        </w:numPr>
        <w:jc w:val="both"/>
        <w:outlineLvl w:val="0"/>
        <w:rPr>
          <w:rFonts w:ascii="Garamond" w:hAnsi="Garamond"/>
          <w:b/>
        </w:rPr>
      </w:pPr>
      <w:r w:rsidRPr="00544DC6">
        <w:rPr>
          <w:rFonts w:ascii="Garamond" w:hAnsi="Garamond"/>
        </w:rPr>
        <w:t xml:space="preserve">Afhankelijk van de fase waarin een product </w:t>
      </w:r>
      <w:r w:rsidR="00CD73A2" w:rsidRPr="00544DC6">
        <w:rPr>
          <w:rFonts w:ascii="Garamond" w:hAnsi="Garamond"/>
        </w:rPr>
        <w:t xml:space="preserve">in de productlevenscyclus </w:t>
      </w:r>
      <w:r w:rsidR="00A63F92" w:rsidRPr="00544DC6">
        <w:rPr>
          <w:rFonts w:ascii="Garamond" w:hAnsi="Garamond"/>
        </w:rPr>
        <w:t>verkeert</w:t>
      </w:r>
      <w:r w:rsidRPr="00544DC6">
        <w:rPr>
          <w:rFonts w:ascii="Garamond" w:hAnsi="Garamond"/>
        </w:rPr>
        <w:t xml:space="preserve"> en de </w:t>
      </w:r>
      <w:r w:rsidR="00CD73A2" w:rsidRPr="00544DC6">
        <w:rPr>
          <w:rFonts w:ascii="Garamond" w:hAnsi="Garamond"/>
        </w:rPr>
        <w:t>behoefte die een overheid heeft, kan de aard van een eventuele innovatiegerichte inkoop verschillen;</w:t>
      </w:r>
    </w:p>
    <w:p w:rsidR="00CD73A2" w:rsidRPr="00544DC6" w:rsidRDefault="00A1649C" w:rsidP="00D44789">
      <w:pPr>
        <w:numPr>
          <w:ilvl w:val="1"/>
          <w:numId w:val="37"/>
        </w:numPr>
        <w:jc w:val="both"/>
        <w:outlineLvl w:val="0"/>
        <w:rPr>
          <w:rFonts w:ascii="Garamond" w:hAnsi="Garamond"/>
          <w:b/>
        </w:rPr>
      </w:pPr>
      <w:r w:rsidRPr="00544DC6">
        <w:rPr>
          <w:rFonts w:ascii="Garamond" w:hAnsi="Garamond"/>
        </w:rPr>
        <w:t xml:space="preserve">Binnen Nederland worden de mogelijkheden tot innovatiegericht aanbesteden bepaald door </w:t>
      </w:r>
      <w:proofErr w:type="gramStart"/>
      <w:r w:rsidRPr="00544DC6">
        <w:rPr>
          <w:rFonts w:ascii="Garamond" w:hAnsi="Garamond"/>
        </w:rPr>
        <w:t>met name</w:t>
      </w:r>
      <w:proofErr w:type="gramEnd"/>
      <w:r w:rsidRPr="00544DC6">
        <w:rPr>
          <w:rFonts w:ascii="Garamond" w:hAnsi="Garamond"/>
        </w:rPr>
        <w:t xml:space="preserve"> Europese wetgeving en sectorspecifieke wetgeving. Een aanbestedingswet is in de maak;</w:t>
      </w:r>
    </w:p>
    <w:p w:rsidR="00A1649C" w:rsidRPr="00544DC6" w:rsidRDefault="007124D8" w:rsidP="00D44789">
      <w:pPr>
        <w:numPr>
          <w:ilvl w:val="1"/>
          <w:numId w:val="37"/>
        </w:numPr>
        <w:jc w:val="both"/>
        <w:outlineLvl w:val="0"/>
        <w:rPr>
          <w:rFonts w:ascii="Garamond" w:hAnsi="Garamond"/>
          <w:b/>
        </w:rPr>
      </w:pPr>
      <w:proofErr w:type="gramStart"/>
      <w:r w:rsidRPr="00544DC6">
        <w:rPr>
          <w:rFonts w:ascii="Garamond" w:hAnsi="Garamond"/>
        </w:rPr>
        <w:t>Het beleid ten aanzien van innovatiegericht inkopen</w:t>
      </w:r>
      <w:r w:rsidR="00DD6806" w:rsidRPr="00544DC6">
        <w:rPr>
          <w:rFonts w:ascii="Garamond" w:hAnsi="Garamond"/>
        </w:rPr>
        <w:t>: het deelproject Innovatiegericht Inkopen,</w:t>
      </w:r>
      <w:r w:rsidRPr="00544DC6">
        <w:rPr>
          <w:rFonts w:ascii="Garamond" w:hAnsi="Garamond"/>
        </w:rPr>
        <w:t xml:space="preserve"> valt in Nederland onder het kabinetsproject Nederland Ondernemend Innovatieland (NOI)</w:t>
      </w:r>
      <w:r w:rsidR="00A63F92" w:rsidRPr="00544DC6">
        <w:rPr>
          <w:rFonts w:ascii="Garamond" w:hAnsi="Garamond"/>
        </w:rPr>
        <w:t>,</w:t>
      </w:r>
      <w:r w:rsidRPr="00544DC6">
        <w:rPr>
          <w:rFonts w:ascii="Garamond" w:hAnsi="Garamond"/>
        </w:rPr>
        <w:t xml:space="preserve"> </w:t>
      </w:r>
      <w:r w:rsidR="00DD6806" w:rsidRPr="00544DC6">
        <w:rPr>
          <w:rFonts w:ascii="Garamond" w:hAnsi="Garamond"/>
        </w:rPr>
        <w:t>dat op haar beurt weer een</w:t>
      </w:r>
      <w:r w:rsidRPr="00544DC6">
        <w:rPr>
          <w:rFonts w:ascii="Garamond" w:hAnsi="Garamond"/>
        </w:rPr>
        <w:t xml:space="preserve"> onderdeel </w:t>
      </w:r>
      <w:r w:rsidR="00DD6806" w:rsidRPr="00544DC6">
        <w:rPr>
          <w:rFonts w:ascii="Garamond" w:hAnsi="Garamond"/>
        </w:rPr>
        <w:t xml:space="preserve">is </w:t>
      </w:r>
      <w:r w:rsidRPr="00544DC6">
        <w:rPr>
          <w:rFonts w:ascii="Garamond" w:hAnsi="Garamond"/>
        </w:rPr>
        <w:t>van het kabinetsprogramma van Bakenende IV</w:t>
      </w:r>
      <w:r w:rsidR="00DD6806" w:rsidRPr="00544DC6">
        <w:rPr>
          <w:rFonts w:ascii="Garamond" w:hAnsi="Garamond"/>
        </w:rPr>
        <w:t xml:space="preserve"> ‘ Samen Werken, Samen Leven’; </w:t>
      </w:r>
      <w:proofErr w:type="gramEnd"/>
    </w:p>
    <w:p w:rsidR="00DD6806" w:rsidRPr="00544DC6" w:rsidRDefault="00DD6806" w:rsidP="00D44789">
      <w:pPr>
        <w:numPr>
          <w:ilvl w:val="1"/>
          <w:numId w:val="37"/>
        </w:numPr>
        <w:jc w:val="both"/>
        <w:outlineLvl w:val="0"/>
        <w:rPr>
          <w:rFonts w:ascii="Garamond" w:hAnsi="Garamond"/>
          <w:b/>
        </w:rPr>
      </w:pPr>
      <w:r w:rsidRPr="00544DC6">
        <w:rPr>
          <w:rFonts w:ascii="Garamond" w:hAnsi="Garamond"/>
        </w:rPr>
        <w:t xml:space="preserve">Het deelproject Innovatiegericht Inkopen wordt </w:t>
      </w:r>
      <w:r w:rsidR="00015EF3" w:rsidRPr="00544DC6">
        <w:rPr>
          <w:rFonts w:ascii="Garamond" w:hAnsi="Garamond"/>
        </w:rPr>
        <w:t>ten uitvoer gebracht door het netwerk Professioneel en Innovatiegericht Inkopen (</w:t>
      </w:r>
      <w:proofErr w:type="spellStart"/>
      <w:r w:rsidR="00015EF3" w:rsidRPr="00544DC6">
        <w:rPr>
          <w:rFonts w:ascii="Garamond" w:hAnsi="Garamond"/>
        </w:rPr>
        <w:t>PIANOo</w:t>
      </w:r>
      <w:proofErr w:type="spellEnd"/>
      <w:r w:rsidR="00015EF3" w:rsidRPr="00544DC6">
        <w:rPr>
          <w:rFonts w:ascii="Garamond" w:hAnsi="Garamond"/>
        </w:rPr>
        <w:t>);</w:t>
      </w:r>
    </w:p>
    <w:p w:rsidR="00D35134" w:rsidRPr="00565BA2" w:rsidRDefault="00D35134" w:rsidP="00D44789">
      <w:pPr>
        <w:numPr>
          <w:ilvl w:val="1"/>
          <w:numId w:val="37"/>
        </w:numPr>
        <w:jc w:val="both"/>
        <w:outlineLvl w:val="0"/>
        <w:rPr>
          <w:rFonts w:ascii="Garamond" w:hAnsi="Garamond"/>
          <w:b/>
        </w:rPr>
      </w:pPr>
      <w:proofErr w:type="gramStart"/>
      <w:r w:rsidRPr="00544DC6">
        <w:rPr>
          <w:rFonts w:ascii="Garamond" w:hAnsi="Garamond"/>
        </w:rPr>
        <w:t xml:space="preserve">Innovatiegericht inkopen is lastig te onderscheiden van </w:t>
      </w:r>
      <w:r w:rsidR="00272644" w:rsidRPr="00544DC6">
        <w:rPr>
          <w:rFonts w:ascii="Garamond" w:hAnsi="Garamond"/>
        </w:rPr>
        <w:t xml:space="preserve">meer </w:t>
      </w:r>
      <w:r w:rsidRPr="00544DC6">
        <w:rPr>
          <w:rFonts w:ascii="Garamond" w:hAnsi="Garamond"/>
        </w:rPr>
        <w:t>r</w:t>
      </w:r>
      <w:r w:rsidR="00272644" w:rsidRPr="00544DC6">
        <w:rPr>
          <w:rFonts w:ascii="Garamond" w:hAnsi="Garamond"/>
        </w:rPr>
        <w:t>eguliere vormen van inko</w:t>
      </w:r>
      <w:r w:rsidRPr="00544DC6">
        <w:rPr>
          <w:rFonts w:ascii="Garamond" w:hAnsi="Garamond"/>
        </w:rPr>
        <w:t>p</w:t>
      </w:r>
      <w:r w:rsidR="00272644" w:rsidRPr="00544DC6">
        <w:rPr>
          <w:rFonts w:ascii="Garamond" w:hAnsi="Garamond"/>
        </w:rPr>
        <w:t>en</w:t>
      </w:r>
      <w:r w:rsidRPr="00544DC6">
        <w:rPr>
          <w:rFonts w:ascii="Garamond" w:hAnsi="Garamond"/>
        </w:rPr>
        <w:t xml:space="preserve">. </w:t>
      </w:r>
      <w:proofErr w:type="gramEnd"/>
      <w:r w:rsidRPr="00544DC6">
        <w:rPr>
          <w:rFonts w:ascii="Garamond" w:hAnsi="Garamond"/>
        </w:rPr>
        <w:t xml:space="preserve">Op basis van een stelsel van indicatoren is een uitspraak te doen over de </w:t>
      </w:r>
      <w:r w:rsidR="00272644" w:rsidRPr="00544DC6">
        <w:rPr>
          <w:rFonts w:ascii="Garamond" w:hAnsi="Garamond"/>
        </w:rPr>
        <w:t>mate waarin er sprake is van innovatiegericht inkopen</w:t>
      </w:r>
      <w:r w:rsidR="00565BA2">
        <w:rPr>
          <w:rFonts w:ascii="Garamond" w:hAnsi="Garamond"/>
        </w:rPr>
        <w:t>;</w:t>
      </w:r>
    </w:p>
    <w:p w:rsidR="00565BA2" w:rsidRPr="00544DC6" w:rsidRDefault="00565BA2" w:rsidP="00D44789">
      <w:pPr>
        <w:numPr>
          <w:ilvl w:val="1"/>
          <w:numId w:val="37"/>
        </w:numPr>
        <w:jc w:val="both"/>
        <w:outlineLvl w:val="0"/>
        <w:rPr>
          <w:rFonts w:ascii="Garamond" w:hAnsi="Garamond"/>
          <w:b/>
        </w:rPr>
      </w:pPr>
      <w:r>
        <w:rPr>
          <w:rFonts w:ascii="Garamond" w:hAnsi="Garamond"/>
        </w:rPr>
        <w:lastRenderedPageBreak/>
        <w:t xml:space="preserve">Ditzelfde stelsel van indicatoren leent zich om een opsomming te maken van de instrumenten voor innovatiegericht inkopen. Het voert te ver om al deze instrumenten hier te benoemen. Een overzicht is te vinden op pagina 44 van dit rapport. </w:t>
      </w:r>
    </w:p>
    <w:p w:rsidR="00013D8B" w:rsidRPr="00544DC6" w:rsidRDefault="00013D8B" w:rsidP="00E52D78">
      <w:pPr>
        <w:jc w:val="both"/>
        <w:outlineLvl w:val="0"/>
        <w:rPr>
          <w:rFonts w:ascii="Garamond" w:hAnsi="Garamond"/>
          <w:b/>
        </w:rPr>
      </w:pPr>
    </w:p>
    <w:p w:rsidR="00013D8B" w:rsidRPr="00544DC6" w:rsidRDefault="001C35B8" w:rsidP="00E52D78">
      <w:pPr>
        <w:jc w:val="both"/>
        <w:outlineLvl w:val="0"/>
        <w:rPr>
          <w:rFonts w:ascii="Garamond" w:hAnsi="Garamond"/>
          <w:b/>
        </w:rPr>
      </w:pPr>
      <w:r w:rsidRPr="00544DC6">
        <w:rPr>
          <w:rFonts w:ascii="Garamond" w:hAnsi="Garamond"/>
          <w:b/>
        </w:rPr>
        <w:t>2</w:t>
      </w:r>
      <w:r w:rsidR="009D168D" w:rsidRPr="00544DC6">
        <w:rPr>
          <w:rFonts w:ascii="Garamond" w:hAnsi="Garamond"/>
          <w:b/>
        </w:rPr>
        <w:t>1</w:t>
      </w:r>
      <w:r w:rsidRPr="00544DC6">
        <w:rPr>
          <w:rFonts w:ascii="Garamond" w:hAnsi="Garamond"/>
          <w:b/>
        </w:rPr>
        <w:t xml:space="preserve">.2 Conclusies </w:t>
      </w:r>
      <w:r w:rsidR="00013D8B" w:rsidRPr="00544DC6">
        <w:rPr>
          <w:rFonts w:ascii="Garamond" w:hAnsi="Garamond"/>
          <w:b/>
        </w:rPr>
        <w:t>Deel B</w:t>
      </w:r>
    </w:p>
    <w:p w:rsidR="00EB0194" w:rsidRPr="00544DC6" w:rsidRDefault="00EB0194" w:rsidP="00E52D78">
      <w:pPr>
        <w:jc w:val="both"/>
        <w:outlineLvl w:val="0"/>
        <w:rPr>
          <w:rFonts w:ascii="Garamond" w:hAnsi="Garamond"/>
        </w:rPr>
      </w:pPr>
      <w:r w:rsidRPr="00544DC6">
        <w:rPr>
          <w:rFonts w:ascii="Garamond" w:hAnsi="Garamond"/>
        </w:rPr>
        <w:t>De deelvragen die op het sectorspecifieke niveau spelen laten zich als volgt beantwoorden:</w:t>
      </w:r>
    </w:p>
    <w:p w:rsidR="00EB0194" w:rsidRPr="00544DC6" w:rsidRDefault="00EB0194" w:rsidP="00E52D78">
      <w:pPr>
        <w:jc w:val="both"/>
        <w:outlineLvl w:val="0"/>
        <w:rPr>
          <w:rFonts w:ascii="Garamond" w:hAnsi="Garamond"/>
        </w:rPr>
      </w:pPr>
    </w:p>
    <w:p w:rsidR="00EB0194" w:rsidRPr="00544DC6" w:rsidRDefault="00EB0194" w:rsidP="00EF4162">
      <w:pPr>
        <w:numPr>
          <w:ilvl w:val="0"/>
          <w:numId w:val="48"/>
        </w:numPr>
        <w:jc w:val="both"/>
        <w:rPr>
          <w:rFonts w:ascii="Garamond" w:hAnsi="Garamond"/>
        </w:rPr>
      </w:pPr>
      <w:r w:rsidRPr="00544DC6">
        <w:rPr>
          <w:rFonts w:ascii="Garamond" w:hAnsi="Garamond"/>
          <w:i/>
        </w:rPr>
        <w:t>Welke publieksrechtelijke organisaties zijn aan te wijzen als aanbestedende overheid in het openbaar vervoer?</w:t>
      </w:r>
    </w:p>
    <w:p w:rsidR="00937AFD" w:rsidRPr="00544DC6" w:rsidRDefault="00937AFD" w:rsidP="00EF4162">
      <w:pPr>
        <w:numPr>
          <w:ilvl w:val="0"/>
          <w:numId w:val="49"/>
        </w:numPr>
        <w:jc w:val="both"/>
        <w:outlineLvl w:val="0"/>
        <w:rPr>
          <w:rFonts w:ascii="Garamond" w:hAnsi="Garamond"/>
          <w:b/>
        </w:rPr>
      </w:pPr>
      <w:r w:rsidRPr="00544DC6">
        <w:rPr>
          <w:rFonts w:ascii="Garamond" w:hAnsi="Garamond"/>
        </w:rPr>
        <w:t>De inrichting van de markt van het openbaar vervoer wordt in Nederland geregeld door de Wet Personenvervoer 2000;</w:t>
      </w:r>
    </w:p>
    <w:p w:rsidR="00937AFD" w:rsidRPr="00544DC6" w:rsidRDefault="00937AFD" w:rsidP="00EF4162">
      <w:pPr>
        <w:numPr>
          <w:ilvl w:val="0"/>
          <w:numId w:val="49"/>
        </w:numPr>
        <w:jc w:val="both"/>
        <w:outlineLvl w:val="0"/>
        <w:rPr>
          <w:rFonts w:ascii="Garamond" w:hAnsi="Garamond"/>
          <w:b/>
        </w:rPr>
      </w:pPr>
      <w:r w:rsidRPr="00544DC6">
        <w:rPr>
          <w:rFonts w:ascii="Garamond" w:hAnsi="Garamond"/>
        </w:rPr>
        <w:t xml:space="preserve">Publieksrechtelijke instellingen vervullen verschillende rollen binnen het openbaar vervoer. Het betreft hier in hoofdlijn de rol van </w:t>
      </w:r>
      <w:r w:rsidRPr="00544DC6">
        <w:rPr>
          <w:rFonts w:ascii="Garamond" w:hAnsi="Garamond"/>
          <w:i/>
        </w:rPr>
        <w:t xml:space="preserve">beleidsmaker, toezichthouder, marktmeester, opdrachtgever </w:t>
      </w:r>
      <w:r w:rsidRPr="00544DC6">
        <w:rPr>
          <w:rFonts w:ascii="Garamond" w:hAnsi="Garamond"/>
        </w:rPr>
        <w:t>en</w:t>
      </w:r>
      <w:r w:rsidRPr="00544DC6">
        <w:rPr>
          <w:rFonts w:ascii="Garamond" w:hAnsi="Garamond"/>
          <w:i/>
        </w:rPr>
        <w:t xml:space="preserve"> eigenaar</w:t>
      </w:r>
      <w:r w:rsidRPr="00544DC6">
        <w:rPr>
          <w:rFonts w:ascii="Garamond" w:hAnsi="Garamond"/>
        </w:rPr>
        <w:t xml:space="preserve">; </w:t>
      </w:r>
    </w:p>
    <w:p w:rsidR="00937AFD" w:rsidRPr="00544DC6" w:rsidRDefault="00937AFD" w:rsidP="00EF4162">
      <w:pPr>
        <w:numPr>
          <w:ilvl w:val="0"/>
          <w:numId w:val="49"/>
        </w:numPr>
        <w:jc w:val="both"/>
        <w:outlineLvl w:val="0"/>
        <w:rPr>
          <w:rFonts w:ascii="Garamond" w:hAnsi="Garamond"/>
          <w:b/>
        </w:rPr>
      </w:pPr>
      <w:r w:rsidRPr="00544DC6">
        <w:rPr>
          <w:rFonts w:ascii="Garamond" w:hAnsi="Garamond"/>
        </w:rPr>
        <w:t xml:space="preserve">Het aanbestedingsstelsel dat in Nederland door de Wet Personenvervoer 2000 wordt ingericht kent het karakter van een markt op basis van overheidsinitiatief welke wordt geregeld via een concessiestelsel; </w:t>
      </w:r>
    </w:p>
    <w:p w:rsidR="00937AFD" w:rsidRPr="00544DC6" w:rsidRDefault="00937AFD" w:rsidP="00EF4162">
      <w:pPr>
        <w:numPr>
          <w:ilvl w:val="0"/>
          <w:numId w:val="49"/>
        </w:numPr>
        <w:jc w:val="both"/>
        <w:outlineLvl w:val="0"/>
        <w:rPr>
          <w:rFonts w:ascii="Garamond" w:hAnsi="Garamond"/>
          <w:b/>
        </w:rPr>
      </w:pPr>
      <w:r w:rsidRPr="00544DC6">
        <w:rPr>
          <w:rFonts w:ascii="Garamond" w:hAnsi="Garamond"/>
        </w:rPr>
        <w:t xml:space="preserve">Bevoegd gezag voor het opdrachtgeverschap is ondergebracht bij de decentrale overheden. Hiermee zijn provinciale overheden en kaderwetgebieden bevoegd gezag voor het aanbesteden van openbaar vervoer. </w:t>
      </w:r>
    </w:p>
    <w:p w:rsidR="00937AFD" w:rsidRPr="00544DC6" w:rsidRDefault="00937AFD" w:rsidP="00937AFD">
      <w:pPr>
        <w:jc w:val="both"/>
        <w:rPr>
          <w:rFonts w:ascii="Garamond" w:hAnsi="Garamond"/>
        </w:rPr>
      </w:pPr>
    </w:p>
    <w:p w:rsidR="00937AFD" w:rsidRPr="00544DC6" w:rsidRDefault="00937AFD" w:rsidP="00EF4162">
      <w:pPr>
        <w:numPr>
          <w:ilvl w:val="0"/>
          <w:numId w:val="48"/>
        </w:numPr>
        <w:jc w:val="both"/>
        <w:outlineLvl w:val="0"/>
        <w:rPr>
          <w:rFonts w:ascii="Garamond" w:hAnsi="Garamond"/>
        </w:rPr>
      </w:pPr>
      <w:r w:rsidRPr="00544DC6">
        <w:rPr>
          <w:rFonts w:ascii="Garamond" w:hAnsi="Garamond"/>
          <w:i/>
        </w:rPr>
        <w:t>Welke maatschappelijke waarden worden beïnvloed door openbaar vervoer?</w:t>
      </w:r>
    </w:p>
    <w:p w:rsidR="00013D8B" w:rsidRPr="00544DC6" w:rsidRDefault="003703D1" w:rsidP="00D44789">
      <w:pPr>
        <w:numPr>
          <w:ilvl w:val="1"/>
          <w:numId w:val="37"/>
        </w:numPr>
        <w:jc w:val="both"/>
        <w:outlineLvl w:val="0"/>
        <w:rPr>
          <w:rFonts w:ascii="Garamond" w:hAnsi="Garamond"/>
          <w:b/>
        </w:rPr>
      </w:pPr>
      <w:r w:rsidRPr="00544DC6">
        <w:rPr>
          <w:rFonts w:ascii="Garamond" w:hAnsi="Garamond"/>
        </w:rPr>
        <w:t xml:space="preserve">De maatschappelijke effecten van het openbaar vervoer zijn </w:t>
      </w:r>
      <w:proofErr w:type="gramStart"/>
      <w:r w:rsidRPr="00544DC6">
        <w:rPr>
          <w:rFonts w:ascii="Garamond" w:hAnsi="Garamond"/>
        </w:rPr>
        <w:t>pluriform</w:t>
      </w:r>
      <w:proofErr w:type="gramEnd"/>
      <w:r w:rsidRPr="00544DC6">
        <w:rPr>
          <w:rFonts w:ascii="Garamond" w:hAnsi="Garamond"/>
        </w:rPr>
        <w:t xml:space="preserve"> van aard en worden door verschillende partijen, via verschillende wegen, anders gedefinieerd</w:t>
      </w:r>
      <w:r w:rsidR="00565BA2">
        <w:rPr>
          <w:rFonts w:ascii="Garamond" w:hAnsi="Garamond"/>
        </w:rPr>
        <w:t xml:space="preserve"> een uitvoerige inventarisatie van deze maatschappelijke waarden is te vinden in het hoofdstuk </w:t>
      </w:r>
      <w:r w:rsidR="00565BA2">
        <w:rPr>
          <w:rFonts w:ascii="Garamond" w:hAnsi="Garamond"/>
          <w:i/>
        </w:rPr>
        <w:t>Openbaar vervoer in een maatschappelijke context</w:t>
      </w:r>
      <w:r w:rsidRPr="00544DC6">
        <w:rPr>
          <w:rFonts w:ascii="Garamond" w:hAnsi="Garamond"/>
        </w:rPr>
        <w:t>;</w:t>
      </w:r>
    </w:p>
    <w:p w:rsidR="003703D1" w:rsidRPr="00544DC6" w:rsidRDefault="003703D1" w:rsidP="00D44789">
      <w:pPr>
        <w:numPr>
          <w:ilvl w:val="1"/>
          <w:numId w:val="37"/>
        </w:numPr>
        <w:jc w:val="both"/>
        <w:outlineLvl w:val="0"/>
        <w:rPr>
          <w:rFonts w:ascii="Garamond" w:hAnsi="Garamond"/>
          <w:b/>
        </w:rPr>
      </w:pPr>
      <w:r w:rsidRPr="00544DC6">
        <w:rPr>
          <w:rFonts w:ascii="Garamond" w:hAnsi="Garamond"/>
        </w:rPr>
        <w:t>Overheidsbemoeienis is nodig om de publieke belangen die het openbaar vervoer vervult te waarborgen;</w:t>
      </w:r>
    </w:p>
    <w:p w:rsidR="00937AFD" w:rsidRPr="00544DC6" w:rsidRDefault="00937AFD" w:rsidP="00937AFD">
      <w:pPr>
        <w:jc w:val="both"/>
        <w:outlineLvl w:val="0"/>
        <w:rPr>
          <w:rFonts w:ascii="Garamond" w:hAnsi="Garamond"/>
        </w:rPr>
      </w:pPr>
    </w:p>
    <w:p w:rsidR="00937AFD" w:rsidRPr="00544DC6" w:rsidRDefault="00937AFD" w:rsidP="00EF4162">
      <w:pPr>
        <w:numPr>
          <w:ilvl w:val="0"/>
          <w:numId w:val="48"/>
        </w:numPr>
        <w:jc w:val="both"/>
        <w:rPr>
          <w:rFonts w:ascii="Garamond" w:hAnsi="Garamond"/>
        </w:rPr>
      </w:pPr>
      <w:r w:rsidRPr="00544DC6">
        <w:rPr>
          <w:rFonts w:ascii="Garamond" w:hAnsi="Garamond"/>
          <w:i/>
        </w:rPr>
        <w:t>Welke instrumenten staan aanbestedende overheden ter beschikking in het aanbestede openbaar vervoer?</w:t>
      </w:r>
    </w:p>
    <w:p w:rsidR="009D3E55" w:rsidRPr="00544DC6" w:rsidRDefault="009D3E55" w:rsidP="00D44789">
      <w:pPr>
        <w:numPr>
          <w:ilvl w:val="1"/>
          <w:numId w:val="37"/>
        </w:numPr>
        <w:jc w:val="both"/>
        <w:outlineLvl w:val="0"/>
        <w:rPr>
          <w:rFonts w:ascii="Garamond" w:hAnsi="Garamond"/>
          <w:b/>
        </w:rPr>
      </w:pPr>
      <w:r w:rsidRPr="00544DC6">
        <w:rPr>
          <w:rFonts w:ascii="Garamond" w:hAnsi="Garamond"/>
        </w:rPr>
        <w:t>Europese wetgeving beperkt de aanbestedende overheden in het gebruik van het instrument</w:t>
      </w:r>
      <w:r w:rsidR="0005002E" w:rsidRPr="00544DC6">
        <w:rPr>
          <w:rFonts w:ascii="Garamond" w:hAnsi="Garamond"/>
        </w:rPr>
        <w:t>arium van innovatiegericht inkopen</w:t>
      </w:r>
      <w:r w:rsidR="00A63F92" w:rsidRPr="00544DC6">
        <w:rPr>
          <w:rFonts w:ascii="Garamond" w:hAnsi="Garamond"/>
        </w:rPr>
        <w:t>,</w:t>
      </w:r>
      <w:r w:rsidR="0005002E" w:rsidRPr="00544DC6">
        <w:rPr>
          <w:rFonts w:ascii="Garamond" w:hAnsi="Garamond"/>
        </w:rPr>
        <w:t xml:space="preserve"> in die zin dat het onmogelijk gemaakt wordt o</w:t>
      </w:r>
      <w:r w:rsidR="00F94B64" w:rsidRPr="00544DC6">
        <w:rPr>
          <w:rFonts w:ascii="Garamond" w:hAnsi="Garamond"/>
        </w:rPr>
        <w:t>m</w:t>
      </w:r>
      <w:r w:rsidR="0005002E" w:rsidRPr="00544DC6">
        <w:rPr>
          <w:rFonts w:ascii="Garamond" w:hAnsi="Garamond"/>
        </w:rPr>
        <w:t xml:space="preserve"> gebruik te maken van aanbestedingsmethoden zoals een prijsvraag of een concurrentiegerichte dialoog;</w:t>
      </w:r>
    </w:p>
    <w:p w:rsidR="0005002E" w:rsidRPr="00544DC6" w:rsidRDefault="0005002E" w:rsidP="00D44789">
      <w:pPr>
        <w:numPr>
          <w:ilvl w:val="1"/>
          <w:numId w:val="37"/>
        </w:numPr>
        <w:jc w:val="both"/>
        <w:outlineLvl w:val="0"/>
        <w:rPr>
          <w:rFonts w:ascii="Garamond" w:hAnsi="Garamond"/>
          <w:b/>
        </w:rPr>
      </w:pPr>
      <w:r w:rsidRPr="00544DC6">
        <w:rPr>
          <w:rFonts w:ascii="Garamond" w:hAnsi="Garamond"/>
        </w:rPr>
        <w:t>De Wet Personenvervoer beperkt noch dwingt overheden om</w:t>
      </w:r>
      <w:r w:rsidR="00A63F92" w:rsidRPr="00544DC6">
        <w:rPr>
          <w:rFonts w:ascii="Garamond" w:hAnsi="Garamond"/>
        </w:rPr>
        <w:t xml:space="preserve"> ingrijpend</w:t>
      </w:r>
      <w:r w:rsidRPr="00544DC6">
        <w:rPr>
          <w:rFonts w:ascii="Garamond" w:hAnsi="Garamond"/>
        </w:rPr>
        <w:t xml:space="preserve"> gebruik te maken van het instrumentarium van innovatiegericht inkopen. </w:t>
      </w:r>
    </w:p>
    <w:p w:rsidR="00013D8B" w:rsidRPr="00544DC6" w:rsidRDefault="00013D8B" w:rsidP="00E52D78">
      <w:pPr>
        <w:jc w:val="both"/>
        <w:outlineLvl w:val="0"/>
        <w:rPr>
          <w:rFonts w:ascii="Garamond" w:hAnsi="Garamond"/>
          <w:b/>
        </w:rPr>
      </w:pPr>
    </w:p>
    <w:p w:rsidR="00013D8B" w:rsidRPr="00544DC6" w:rsidRDefault="009D168D" w:rsidP="00E52D78">
      <w:pPr>
        <w:jc w:val="both"/>
        <w:outlineLvl w:val="0"/>
        <w:rPr>
          <w:rFonts w:ascii="Garamond" w:hAnsi="Garamond"/>
          <w:b/>
        </w:rPr>
      </w:pPr>
      <w:r w:rsidRPr="00544DC6">
        <w:rPr>
          <w:rFonts w:ascii="Garamond" w:hAnsi="Garamond"/>
          <w:b/>
        </w:rPr>
        <w:t>21</w:t>
      </w:r>
      <w:r w:rsidR="001C35B8" w:rsidRPr="00544DC6">
        <w:rPr>
          <w:rFonts w:ascii="Garamond" w:hAnsi="Garamond"/>
          <w:b/>
        </w:rPr>
        <w:t xml:space="preserve">.3 Conclusies </w:t>
      </w:r>
      <w:r w:rsidR="00013D8B" w:rsidRPr="00544DC6">
        <w:rPr>
          <w:rFonts w:ascii="Garamond" w:hAnsi="Garamond"/>
          <w:b/>
        </w:rPr>
        <w:t>Deel C</w:t>
      </w:r>
    </w:p>
    <w:p w:rsidR="00937AFD" w:rsidRPr="00544DC6" w:rsidRDefault="00D44789" w:rsidP="00E52D78">
      <w:pPr>
        <w:jc w:val="both"/>
        <w:outlineLvl w:val="0"/>
        <w:rPr>
          <w:rFonts w:ascii="Garamond" w:hAnsi="Garamond"/>
        </w:rPr>
      </w:pPr>
      <w:r w:rsidRPr="00544DC6">
        <w:rPr>
          <w:rFonts w:ascii="Garamond" w:hAnsi="Garamond"/>
        </w:rPr>
        <w:t>Ten aanzien van de casusspecifieke deelvragen kunnen de volgende conclusies getrokken worden:</w:t>
      </w:r>
    </w:p>
    <w:p w:rsidR="00D44789" w:rsidRPr="00544DC6" w:rsidRDefault="00D44789" w:rsidP="00E52D78">
      <w:pPr>
        <w:jc w:val="both"/>
        <w:outlineLvl w:val="0"/>
        <w:rPr>
          <w:rFonts w:ascii="Garamond" w:hAnsi="Garamond"/>
        </w:rPr>
      </w:pPr>
    </w:p>
    <w:p w:rsidR="00D44789" w:rsidRPr="00544DC6" w:rsidRDefault="00D44789" w:rsidP="00EF4162">
      <w:pPr>
        <w:numPr>
          <w:ilvl w:val="0"/>
          <w:numId w:val="48"/>
        </w:numPr>
        <w:jc w:val="both"/>
        <w:rPr>
          <w:rFonts w:ascii="Garamond" w:hAnsi="Garamond"/>
        </w:rPr>
      </w:pPr>
      <w:r w:rsidRPr="00544DC6">
        <w:rPr>
          <w:rFonts w:ascii="Garamond" w:hAnsi="Garamond"/>
          <w:i/>
        </w:rPr>
        <w:t>Welke maatschappelijke effecten worden beïnvloed door een wielnaafmotor?</w:t>
      </w:r>
    </w:p>
    <w:p w:rsidR="00062EF4" w:rsidRPr="00544DC6" w:rsidRDefault="00A223DD" w:rsidP="00D44789">
      <w:pPr>
        <w:numPr>
          <w:ilvl w:val="1"/>
          <w:numId w:val="37"/>
        </w:numPr>
        <w:jc w:val="both"/>
        <w:outlineLvl w:val="0"/>
        <w:rPr>
          <w:rFonts w:ascii="Garamond" w:hAnsi="Garamond"/>
          <w:b/>
        </w:rPr>
      </w:pPr>
      <w:r w:rsidRPr="00544DC6">
        <w:rPr>
          <w:rFonts w:ascii="Garamond" w:hAnsi="Garamond"/>
        </w:rPr>
        <w:t xml:space="preserve">Er zijn tal van manifestaties van innovaties </w:t>
      </w:r>
      <w:proofErr w:type="gramStart"/>
      <w:r w:rsidR="00662E8A" w:rsidRPr="00544DC6">
        <w:rPr>
          <w:rFonts w:ascii="Garamond" w:hAnsi="Garamond"/>
        </w:rPr>
        <w:t>inzake</w:t>
      </w:r>
      <w:proofErr w:type="gramEnd"/>
      <w:r w:rsidR="00662E8A" w:rsidRPr="00544DC6">
        <w:rPr>
          <w:rFonts w:ascii="Garamond" w:hAnsi="Garamond"/>
        </w:rPr>
        <w:t xml:space="preserve"> </w:t>
      </w:r>
      <w:r w:rsidRPr="00544DC6">
        <w:rPr>
          <w:rFonts w:ascii="Garamond" w:hAnsi="Garamond"/>
        </w:rPr>
        <w:t xml:space="preserve">de </w:t>
      </w:r>
      <w:r w:rsidR="00662E8A" w:rsidRPr="00544DC6">
        <w:rPr>
          <w:rFonts w:ascii="Garamond" w:hAnsi="Garamond"/>
        </w:rPr>
        <w:t xml:space="preserve">inrichting van de </w:t>
      </w:r>
      <w:r w:rsidRPr="00544DC6">
        <w:rPr>
          <w:rFonts w:ascii="Garamond" w:hAnsi="Garamond"/>
        </w:rPr>
        <w:t>aandrijflijn van busmaterieel;</w:t>
      </w:r>
    </w:p>
    <w:p w:rsidR="00A223DD" w:rsidRPr="00544DC6" w:rsidRDefault="00662E8A" w:rsidP="00D44789">
      <w:pPr>
        <w:numPr>
          <w:ilvl w:val="1"/>
          <w:numId w:val="37"/>
        </w:numPr>
        <w:jc w:val="both"/>
        <w:outlineLvl w:val="0"/>
        <w:rPr>
          <w:rFonts w:ascii="Garamond" w:hAnsi="Garamond"/>
          <w:b/>
        </w:rPr>
      </w:pPr>
      <w:r w:rsidRPr="00544DC6">
        <w:rPr>
          <w:rFonts w:ascii="Garamond" w:hAnsi="Garamond"/>
        </w:rPr>
        <w:t>Een systeemtechnisch zeer ingrijpende innovatie van de aandrijflijn betreft de introductie van de wielnaafmotor;</w:t>
      </w:r>
    </w:p>
    <w:p w:rsidR="00662E8A" w:rsidRPr="00544DC6" w:rsidRDefault="00662E8A" w:rsidP="00D44789">
      <w:pPr>
        <w:numPr>
          <w:ilvl w:val="1"/>
          <w:numId w:val="37"/>
        </w:numPr>
        <w:jc w:val="both"/>
        <w:outlineLvl w:val="0"/>
        <w:rPr>
          <w:rFonts w:ascii="Garamond" w:hAnsi="Garamond"/>
          <w:b/>
        </w:rPr>
      </w:pPr>
      <w:r w:rsidRPr="00544DC6">
        <w:rPr>
          <w:rFonts w:ascii="Garamond" w:hAnsi="Garamond"/>
        </w:rPr>
        <w:t>Bussen uitgerust met wielnaa</w:t>
      </w:r>
      <w:r w:rsidR="00565BA2">
        <w:rPr>
          <w:rFonts w:ascii="Garamond" w:hAnsi="Garamond"/>
        </w:rPr>
        <w:t>fmotoren worden op projectbasis, experimenteel, toegepast in Nederland</w:t>
      </w:r>
      <w:r w:rsidRPr="00544DC6">
        <w:rPr>
          <w:rFonts w:ascii="Garamond" w:hAnsi="Garamond"/>
        </w:rPr>
        <w:t>;</w:t>
      </w:r>
    </w:p>
    <w:p w:rsidR="00013D8B" w:rsidRPr="00544DC6" w:rsidRDefault="000957DD" w:rsidP="00D44789">
      <w:pPr>
        <w:numPr>
          <w:ilvl w:val="1"/>
          <w:numId w:val="37"/>
        </w:numPr>
        <w:jc w:val="both"/>
        <w:outlineLvl w:val="0"/>
        <w:rPr>
          <w:rFonts w:ascii="Garamond" w:hAnsi="Garamond"/>
          <w:b/>
        </w:rPr>
      </w:pPr>
      <w:r w:rsidRPr="00544DC6">
        <w:rPr>
          <w:rFonts w:ascii="Garamond" w:hAnsi="Garamond"/>
        </w:rPr>
        <w:t xml:space="preserve">Het ontbreekt aan een academisch verantwoorde verkenning van de welvaartseffecten van op grote schaal toepassen van </w:t>
      </w:r>
      <w:proofErr w:type="spellStart"/>
      <w:r w:rsidRPr="00544DC6">
        <w:rPr>
          <w:rFonts w:ascii="Garamond" w:hAnsi="Garamond"/>
        </w:rPr>
        <w:t>wielnaafmotoraandrijving</w:t>
      </w:r>
      <w:proofErr w:type="spellEnd"/>
      <w:r w:rsidRPr="00544DC6">
        <w:rPr>
          <w:rFonts w:ascii="Garamond" w:hAnsi="Garamond"/>
        </w:rPr>
        <w:t xml:space="preserve">. </w:t>
      </w:r>
    </w:p>
    <w:p w:rsidR="009D2A10" w:rsidRPr="00544DC6" w:rsidRDefault="009729C9" w:rsidP="00D44789">
      <w:pPr>
        <w:numPr>
          <w:ilvl w:val="1"/>
          <w:numId w:val="37"/>
        </w:numPr>
        <w:jc w:val="both"/>
        <w:outlineLvl w:val="0"/>
        <w:rPr>
          <w:rFonts w:ascii="Garamond" w:hAnsi="Garamond"/>
          <w:b/>
        </w:rPr>
      </w:pPr>
      <w:r w:rsidRPr="00544DC6">
        <w:rPr>
          <w:rFonts w:ascii="Garamond" w:hAnsi="Garamond"/>
        </w:rPr>
        <w:lastRenderedPageBreak/>
        <w:t>Bij een eerste beschouwing lijkt de maatschappelijke toegevoegde waarde van brede toepassing van een wielnaafmotor veelbelovend;</w:t>
      </w:r>
    </w:p>
    <w:p w:rsidR="00D44789" w:rsidRPr="00544DC6" w:rsidRDefault="00D44789" w:rsidP="00D44789">
      <w:pPr>
        <w:numPr>
          <w:ilvl w:val="1"/>
          <w:numId w:val="37"/>
        </w:numPr>
        <w:jc w:val="both"/>
        <w:outlineLvl w:val="0"/>
        <w:rPr>
          <w:rFonts w:ascii="Garamond" w:hAnsi="Garamond"/>
          <w:b/>
        </w:rPr>
      </w:pPr>
      <w:r w:rsidRPr="00544DC6">
        <w:rPr>
          <w:rFonts w:ascii="Garamond" w:hAnsi="Garamond"/>
        </w:rPr>
        <w:t>De concrete maatschappelijke effecten concentreren zich in het bijzonder op milieugerelateerde maatschappelijke waarden</w:t>
      </w:r>
      <w:r w:rsidR="00565BA2">
        <w:rPr>
          <w:rFonts w:ascii="Garamond" w:hAnsi="Garamond"/>
        </w:rPr>
        <w:t xml:space="preserve"> zoals: lokale- en globale emissies en geluidshinder</w:t>
      </w:r>
      <w:r w:rsidRPr="00544DC6">
        <w:rPr>
          <w:rFonts w:ascii="Garamond" w:hAnsi="Garamond"/>
        </w:rPr>
        <w:t xml:space="preserve">. </w:t>
      </w:r>
    </w:p>
    <w:p w:rsidR="00D44789" w:rsidRPr="00544DC6" w:rsidRDefault="00D44789" w:rsidP="00D44789">
      <w:pPr>
        <w:jc w:val="both"/>
        <w:outlineLvl w:val="0"/>
        <w:rPr>
          <w:rFonts w:ascii="Garamond" w:hAnsi="Garamond"/>
          <w:b/>
        </w:rPr>
      </w:pPr>
    </w:p>
    <w:p w:rsidR="00D44789" w:rsidRPr="00544DC6" w:rsidRDefault="00D44789" w:rsidP="00EF4162">
      <w:pPr>
        <w:numPr>
          <w:ilvl w:val="0"/>
          <w:numId w:val="48"/>
        </w:numPr>
        <w:jc w:val="both"/>
        <w:rPr>
          <w:rFonts w:ascii="Garamond" w:hAnsi="Garamond"/>
        </w:rPr>
      </w:pPr>
      <w:r w:rsidRPr="00544DC6">
        <w:rPr>
          <w:rFonts w:ascii="Garamond" w:hAnsi="Garamond"/>
          <w:i/>
        </w:rPr>
        <w:t>Welke instrumenten staan aanbestedende overheden ter beschikking in het faciliteren van de wielnaafmotor?</w:t>
      </w:r>
    </w:p>
    <w:p w:rsidR="009729C9" w:rsidRPr="00544DC6" w:rsidRDefault="009729C9" w:rsidP="00D44789">
      <w:pPr>
        <w:numPr>
          <w:ilvl w:val="1"/>
          <w:numId w:val="37"/>
        </w:numPr>
        <w:jc w:val="both"/>
        <w:outlineLvl w:val="0"/>
        <w:rPr>
          <w:rFonts w:ascii="Garamond" w:hAnsi="Garamond"/>
          <w:b/>
        </w:rPr>
      </w:pPr>
      <w:r w:rsidRPr="00544DC6">
        <w:rPr>
          <w:rFonts w:ascii="Garamond" w:hAnsi="Garamond"/>
        </w:rPr>
        <w:t xml:space="preserve">Het </w:t>
      </w:r>
      <w:r w:rsidR="00A11C57" w:rsidRPr="00544DC6">
        <w:rPr>
          <w:rFonts w:ascii="Garamond" w:hAnsi="Garamond"/>
        </w:rPr>
        <w:t>instrumentarium voor innovatiegericht inkopen, voor hoever dit mogelijk is binnen Europese wetgeving en de Wet Personenvervoer 2000</w:t>
      </w:r>
      <w:r w:rsidR="00A63F92" w:rsidRPr="00544DC6">
        <w:rPr>
          <w:rFonts w:ascii="Garamond" w:hAnsi="Garamond"/>
        </w:rPr>
        <w:t>,</w:t>
      </w:r>
      <w:r w:rsidR="00A11C57" w:rsidRPr="00544DC6">
        <w:rPr>
          <w:rFonts w:ascii="Garamond" w:hAnsi="Garamond"/>
        </w:rPr>
        <w:t xml:space="preserve"> biedt </w:t>
      </w:r>
      <w:proofErr w:type="gramStart"/>
      <w:r w:rsidR="00A11C57" w:rsidRPr="00544DC6">
        <w:rPr>
          <w:rFonts w:ascii="Garamond" w:hAnsi="Garamond"/>
        </w:rPr>
        <w:t>legio</w:t>
      </w:r>
      <w:proofErr w:type="gramEnd"/>
      <w:r w:rsidR="00A11C57" w:rsidRPr="00544DC6">
        <w:rPr>
          <w:rFonts w:ascii="Garamond" w:hAnsi="Garamond"/>
        </w:rPr>
        <w:t xml:space="preserve"> opties tot innovatiegericht inkopen</w:t>
      </w:r>
      <w:r w:rsidR="00565BA2">
        <w:rPr>
          <w:rFonts w:ascii="Garamond" w:hAnsi="Garamond"/>
        </w:rPr>
        <w:t xml:space="preserve"> van openbaar vervoer verricht met wielnaafmotor aangedreven bussen;</w:t>
      </w:r>
      <w:r w:rsidR="00A11C57" w:rsidRPr="00544DC6">
        <w:rPr>
          <w:rFonts w:ascii="Garamond" w:hAnsi="Garamond"/>
        </w:rPr>
        <w:t xml:space="preserve"> </w:t>
      </w:r>
    </w:p>
    <w:p w:rsidR="005739E3" w:rsidRPr="00544DC6" w:rsidRDefault="005739E3" w:rsidP="00D44789">
      <w:pPr>
        <w:numPr>
          <w:ilvl w:val="1"/>
          <w:numId w:val="37"/>
        </w:numPr>
        <w:jc w:val="both"/>
        <w:outlineLvl w:val="0"/>
        <w:rPr>
          <w:rFonts w:ascii="Garamond" w:hAnsi="Garamond"/>
          <w:b/>
        </w:rPr>
      </w:pPr>
      <w:r w:rsidRPr="00544DC6">
        <w:rPr>
          <w:rFonts w:ascii="Garamond" w:hAnsi="Garamond"/>
        </w:rPr>
        <w:t>Het instrumentarium kan gebruikt worden om op een directe manier het aanbieden van voertuigen met wielnaafmotor af te dwingen. Ook kan het instrumentarium op diverse manieren prikkelend gebruikt worden om mogelijke aanbieders te stimuleren om aan te bieden met voertuigen uitgerust met wielnaafmotoren</w:t>
      </w:r>
      <w:r w:rsidR="00565BA2">
        <w:rPr>
          <w:rFonts w:ascii="Garamond" w:hAnsi="Garamond"/>
        </w:rPr>
        <w:t xml:space="preserve"> een uitgebreide inventarisatie hiervan is te vinden in het hoofdstuk: </w:t>
      </w:r>
      <w:r w:rsidR="00565BA2">
        <w:rPr>
          <w:rFonts w:ascii="Garamond" w:hAnsi="Garamond"/>
          <w:i/>
        </w:rPr>
        <w:t>Gebruiksmogelijkheden van het instrumentarium van innovatiegericht inkopen voor de wielnaafmotor</w:t>
      </w:r>
      <w:r w:rsidRPr="00544DC6">
        <w:rPr>
          <w:rFonts w:ascii="Garamond" w:hAnsi="Garamond"/>
        </w:rPr>
        <w:t xml:space="preserve">. </w:t>
      </w:r>
    </w:p>
    <w:p w:rsidR="00013D8B" w:rsidRPr="00544DC6" w:rsidRDefault="00013D8B" w:rsidP="00E52D78">
      <w:pPr>
        <w:jc w:val="both"/>
        <w:outlineLvl w:val="0"/>
        <w:rPr>
          <w:rFonts w:ascii="Garamond" w:hAnsi="Garamond"/>
          <w:b/>
        </w:rPr>
      </w:pPr>
    </w:p>
    <w:p w:rsidR="00D44789" w:rsidRPr="00544DC6" w:rsidRDefault="00D44789" w:rsidP="00D44789">
      <w:pPr>
        <w:jc w:val="both"/>
        <w:rPr>
          <w:rFonts w:ascii="Garamond" w:hAnsi="Garamond"/>
          <w:i/>
        </w:rPr>
      </w:pPr>
      <w:r w:rsidRPr="00544DC6">
        <w:rPr>
          <w:rFonts w:ascii="Garamond" w:hAnsi="Garamond"/>
        </w:rPr>
        <w:t>Met het beantwoorden van de bovenstaande acht deelvragen is bovendien een bevredigend antwoord gegeven op de eerste hoofdvraag: “</w:t>
      </w:r>
      <w:r w:rsidRPr="00544DC6">
        <w:rPr>
          <w:rFonts w:ascii="Garamond" w:hAnsi="Garamond"/>
          <w:i/>
        </w:rPr>
        <w:t>Welke instrumenten staan aanbestedende overheden in hun rol als ‘consument’ in het openbaar vervoer ter beschikking om de introductie van innovatieve aandrijftechnieken, zoals de wielnaafmotortechniek, in de busindustrie te versnellen?”</w:t>
      </w:r>
    </w:p>
    <w:p w:rsidR="00D44789" w:rsidRPr="00544DC6" w:rsidRDefault="00D44789" w:rsidP="00D44789">
      <w:pPr>
        <w:jc w:val="both"/>
        <w:rPr>
          <w:rFonts w:ascii="Garamond" w:hAnsi="Garamond"/>
          <w:i/>
        </w:rPr>
      </w:pPr>
    </w:p>
    <w:p w:rsidR="00D44789" w:rsidRPr="00544DC6" w:rsidRDefault="00D44789" w:rsidP="00D44789">
      <w:pPr>
        <w:jc w:val="both"/>
        <w:rPr>
          <w:rFonts w:ascii="Garamond" w:hAnsi="Garamond"/>
        </w:rPr>
      </w:pPr>
      <w:r w:rsidRPr="00544DC6">
        <w:rPr>
          <w:rFonts w:ascii="Garamond" w:hAnsi="Garamond"/>
        </w:rPr>
        <w:t xml:space="preserve">Wat nog rest is een behandeling van de tweede centrale hoofdvraag. </w:t>
      </w:r>
    </w:p>
    <w:p w:rsidR="00D44789" w:rsidRPr="00544DC6" w:rsidRDefault="00D44789" w:rsidP="00E52D78">
      <w:pPr>
        <w:jc w:val="both"/>
        <w:outlineLvl w:val="0"/>
        <w:rPr>
          <w:rFonts w:ascii="Garamond" w:hAnsi="Garamond"/>
          <w:b/>
        </w:rPr>
      </w:pPr>
    </w:p>
    <w:p w:rsidR="00013D8B" w:rsidRPr="00544DC6" w:rsidRDefault="009D168D" w:rsidP="00E52D78">
      <w:pPr>
        <w:jc w:val="both"/>
        <w:outlineLvl w:val="0"/>
        <w:rPr>
          <w:rFonts w:ascii="Garamond" w:hAnsi="Garamond"/>
          <w:b/>
        </w:rPr>
      </w:pPr>
      <w:r w:rsidRPr="00544DC6">
        <w:rPr>
          <w:rFonts w:ascii="Garamond" w:hAnsi="Garamond"/>
          <w:b/>
        </w:rPr>
        <w:t>21</w:t>
      </w:r>
      <w:r w:rsidR="001C35B8" w:rsidRPr="00544DC6">
        <w:rPr>
          <w:rFonts w:ascii="Garamond" w:hAnsi="Garamond"/>
          <w:b/>
        </w:rPr>
        <w:t xml:space="preserve">.4 Conclusies </w:t>
      </w:r>
      <w:r w:rsidR="00013D8B" w:rsidRPr="00544DC6">
        <w:rPr>
          <w:rFonts w:ascii="Garamond" w:hAnsi="Garamond"/>
          <w:b/>
        </w:rPr>
        <w:t>Deel D</w:t>
      </w:r>
    </w:p>
    <w:p w:rsidR="00D44789" w:rsidRPr="00544DC6" w:rsidRDefault="00D44789" w:rsidP="00E52D78">
      <w:pPr>
        <w:jc w:val="both"/>
        <w:outlineLvl w:val="0"/>
        <w:rPr>
          <w:rFonts w:ascii="Garamond" w:hAnsi="Garamond"/>
        </w:rPr>
      </w:pPr>
      <w:r w:rsidRPr="00544DC6">
        <w:rPr>
          <w:rFonts w:ascii="Garamond" w:hAnsi="Garamond"/>
        </w:rPr>
        <w:t>Deel D behandelt de beantwoording van de tweede centrale hoofdvraag:</w:t>
      </w:r>
    </w:p>
    <w:p w:rsidR="00D44789" w:rsidRPr="00544DC6" w:rsidRDefault="00D44789" w:rsidP="00E52D78">
      <w:pPr>
        <w:jc w:val="both"/>
        <w:outlineLvl w:val="0"/>
        <w:rPr>
          <w:rFonts w:ascii="Garamond" w:hAnsi="Garamond"/>
        </w:rPr>
      </w:pPr>
    </w:p>
    <w:p w:rsidR="00D44789" w:rsidRPr="00544DC6" w:rsidRDefault="00D44789" w:rsidP="00D44789">
      <w:pPr>
        <w:ind w:left="360"/>
        <w:jc w:val="both"/>
        <w:rPr>
          <w:rFonts w:ascii="Garamond" w:hAnsi="Garamond"/>
        </w:rPr>
      </w:pPr>
      <w:r w:rsidRPr="00544DC6">
        <w:rPr>
          <w:rFonts w:ascii="Garamond" w:hAnsi="Garamond"/>
          <w:i/>
        </w:rPr>
        <w:t>Hoe gebruiken aanbestedende overheden in het openbaar vervoer de, in hun rol als consument, ter beschikking staande instrumenten voor het faciliteren van de opkomst van de wielnaafmotor?</w:t>
      </w:r>
    </w:p>
    <w:p w:rsidR="00013D8B" w:rsidRPr="00544DC6" w:rsidRDefault="0076393E" w:rsidP="00D44789">
      <w:pPr>
        <w:numPr>
          <w:ilvl w:val="1"/>
          <w:numId w:val="37"/>
        </w:numPr>
        <w:jc w:val="both"/>
        <w:outlineLvl w:val="0"/>
        <w:rPr>
          <w:rFonts w:ascii="Garamond" w:hAnsi="Garamond"/>
        </w:rPr>
      </w:pPr>
      <w:r w:rsidRPr="00544DC6">
        <w:rPr>
          <w:rFonts w:ascii="Garamond" w:hAnsi="Garamond"/>
        </w:rPr>
        <w:t>Aanbestedende overheden verplichten aanbieders niet om gebruik te maken van wielnaafmotor gedreven bussen;</w:t>
      </w:r>
    </w:p>
    <w:p w:rsidR="0076393E" w:rsidRPr="00544DC6" w:rsidRDefault="00E7497C" w:rsidP="00D44789">
      <w:pPr>
        <w:numPr>
          <w:ilvl w:val="1"/>
          <w:numId w:val="37"/>
        </w:numPr>
        <w:jc w:val="both"/>
        <w:outlineLvl w:val="0"/>
        <w:rPr>
          <w:rFonts w:ascii="Garamond" w:hAnsi="Garamond"/>
        </w:rPr>
      </w:pPr>
      <w:r w:rsidRPr="00544DC6">
        <w:rPr>
          <w:rFonts w:ascii="Garamond" w:hAnsi="Garamond"/>
        </w:rPr>
        <w:t xml:space="preserve">Aanbestedende overheden staan het in de regel niet toe dat vervoerders meerdere aanbiedingen doen. Hierdoor dwingen aanbestedende overheden, deelnemende partijen mogelijk tot inschrijving met een </w:t>
      </w:r>
      <w:proofErr w:type="spellStart"/>
      <w:r w:rsidRPr="00544DC6">
        <w:rPr>
          <w:rFonts w:ascii="Garamond" w:hAnsi="Garamond"/>
        </w:rPr>
        <w:t>safe-option</w:t>
      </w:r>
      <w:proofErr w:type="spellEnd"/>
      <w:r w:rsidRPr="00544DC6">
        <w:rPr>
          <w:rFonts w:ascii="Garamond" w:hAnsi="Garamond"/>
        </w:rPr>
        <w:t>. In een enkel geval wordt er wel gespecificeerd (aardgasbussen) een innovatief alternatief uitgevraagd;</w:t>
      </w:r>
    </w:p>
    <w:p w:rsidR="00E7497C" w:rsidRPr="00544DC6" w:rsidRDefault="00E7497C" w:rsidP="00D44789">
      <w:pPr>
        <w:numPr>
          <w:ilvl w:val="1"/>
          <w:numId w:val="37"/>
        </w:numPr>
        <w:jc w:val="both"/>
        <w:outlineLvl w:val="0"/>
        <w:rPr>
          <w:rFonts w:ascii="Garamond" w:hAnsi="Garamond"/>
        </w:rPr>
      </w:pPr>
      <w:r w:rsidRPr="00544DC6">
        <w:rPr>
          <w:rFonts w:ascii="Garamond" w:hAnsi="Garamond"/>
        </w:rPr>
        <w:t xml:space="preserve">Er wordt in </w:t>
      </w:r>
      <w:proofErr w:type="gramStart"/>
      <w:r w:rsidRPr="00544DC6">
        <w:rPr>
          <w:rFonts w:ascii="Garamond" w:hAnsi="Garamond"/>
        </w:rPr>
        <w:t>beperkte mate</w:t>
      </w:r>
      <w:proofErr w:type="gramEnd"/>
      <w:r w:rsidRPr="00544DC6">
        <w:rPr>
          <w:rFonts w:ascii="Garamond" w:hAnsi="Garamond"/>
        </w:rPr>
        <w:t xml:space="preserve"> gebruik gemaakt van het inrichten van innovatievriendelijke perceelindelingen. Daar waar dit gebeurd blijven de percelen relatief groot, </w:t>
      </w:r>
      <w:proofErr w:type="gramStart"/>
      <w:r w:rsidRPr="00544DC6">
        <w:rPr>
          <w:rFonts w:ascii="Garamond" w:hAnsi="Garamond"/>
        </w:rPr>
        <w:t>hetgeen</w:t>
      </w:r>
      <w:proofErr w:type="gramEnd"/>
      <w:r w:rsidRPr="00544DC6">
        <w:rPr>
          <w:rFonts w:ascii="Garamond" w:hAnsi="Garamond"/>
        </w:rPr>
        <w:t xml:space="preserve"> experimentele toepassing van enkele bussen moeilijk maakt;</w:t>
      </w:r>
    </w:p>
    <w:p w:rsidR="00E7497C" w:rsidRPr="00544DC6" w:rsidRDefault="00E7497C" w:rsidP="00D44789">
      <w:pPr>
        <w:numPr>
          <w:ilvl w:val="1"/>
          <w:numId w:val="37"/>
        </w:numPr>
        <w:jc w:val="both"/>
        <w:outlineLvl w:val="0"/>
        <w:rPr>
          <w:rFonts w:ascii="Garamond" w:hAnsi="Garamond"/>
        </w:rPr>
      </w:pPr>
      <w:r w:rsidRPr="00544DC6">
        <w:rPr>
          <w:rFonts w:ascii="Garamond" w:hAnsi="Garamond"/>
        </w:rPr>
        <w:t xml:space="preserve">Veel gebruik wordt gemaakt van </w:t>
      </w:r>
      <w:r w:rsidR="00A63F92" w:rsidRPr="00544DC6">
        <w:rPr>
          <w:rFonts w:ascii="Garamond" w:hAnsi="Garamond"/>
        </w:rPr>
        <w:t>‘</w:t>
      </w:r>
      <w:r w:rsidRPr="00544DC6">
        <w:rPr>
          <w:rFonts w:ascii="Garamond" w:hAnsi="Garamond"/>
        </w:rPr>
        <w:t>specifieke verleiding</w:t>
      </w:r>
      <w:r w:rsidR="00A63F92" w:rsidRPr="00544DC6">
        <w:rPr>
          <w:rFonts w:ascii="Garamond" w:hAnsi="Garamond"/>
        </w:rPr>
        <w:t>’</w:t>
      </w:r>
      <w:r w:rsidRPr="00544DC6">
        <w:rPr>
          <w:rFonts w:ascii="Garamond" w:hAnsi="Garamond"/>
        </w:rPr>
        <w:t>. Door het opnemen van doelvoorschriften en gunningcriteria worden aanbieders gestimuleerd om positieve maatschappelijke effecten te bewerkstellen;</w:t>
      </w:r>
    </w:p>
    <w:p w:rsidR="00E7497C" w:rsidRPr="00544DC6" w:rsidRDefault="00E7497C" w:rsidP="00D44789">
      <w:pPr>
        <w:numPr>
          <w:ilvl w:val="1"/>
          <w:numId w:val="37"/>
        </w:numPr>
        <w:jc w:val="both"/>
        <w:outlineLvl w:val="0"/>
        <w:rPr>
          <w:rFonts w:ascii="Garamond" w:hAnsi="Garamond"/>
        </w:rPr>
      </w:pPr>
      <w:r w:rsidRPr="00544DC6">
        <w:rPr>
          <w:rFonts w:ascii="Garamond" w:hAnsi="Garamond"/>
        </w:rPr>
        <w:t>De meest voorkomende doelvoorschriften betreffen het gebruik van euronormen, CO</w:t>
      </w:r>
      <w:r w:rsidRPr="00544DC6">
        <w:rPr>
          <w:rFonts w:ascii="Garamond" w:hAnsi="Garamond"/>
          <w:vertAlign w:val="subscript"/>
        </w:rPr>
        <w:t>2</w:t>
      </w:r>
      <w:r w:rsidRPr="00544DC6">
        <w:rPr>
          <w:rFonts w:ascii="Garamond" w:hAnsi="Garamond"/>
        </w:rPr>
        <w:t>-reductie en verbeteringen in geluidsprestatie;</w:t>
      </w:r>
    </w:p>
    <w:p w:rsidR="00E7497C" w:rsidRPr="00544DC6" w:rsidRDefault="00E7497C" w:rsidP="00D44789">
      <w:pPr>
        <w:numPr>
          <w:ilvl w:val="1"/>
          <w:numId w:val="37"/>
        </w:numPr>
        <w:jc w:val="both"/>
        <w:outlineLvl w:val="0"/>
        <w:rPr>
          <w:rFonts w:ascii="Garamond" w:hAnsi="Garamond"/>
        </w:rPr>
      </w:pPr>
      <w:r w:rsidRPr="00544DC6">
        <w:rPr>
          <w:rFonts w:ascii="Garamond" w:hAnsi="Garamond"/>
        </w:rPr>
        <w:t>Experimenten worden niet uitgevraagd. Wel wordt in voorkomende gevallen gevraagd om akkoord te gaan met het later optuigen van experimenten, waarbij eventuele meerkosten op basis van open boek calculaties worden vergoed tussen aanbestedende overheid en concessiehouder;</w:t>
      </w:r>
    </w:p>
    <w:p w:rsidR="009D168D" w:rsidRPr="00544DC6" w:rsidRDefault="009D168D" w:rsidP="00D44789">
      <w:pPr>
        <w:numPr>
          <w:ilvl w:val="1"/>
          <w:numId w:val="37"/>
        </w:numPr>
        <w:jc w:val="both"/>
        <w:outlineLvl w:val="0"/>
        <w:rPr>
          <w:rFonts w:ascii="Garamond" w:hAnsi="Garamond"/>
        </w:rPr>
      </w:pPr>
      <w:r w:rsidRPr="00544DC6">
        <w:rPr>
          <w:rFonts w:ascii="Garamond" w:hAnsi="Garamond"/>
        </w:rPr>
        <w:lastRenderedPageBreak/>
        <w:t>De rol van overheid als opdrachtgever blijkt een gespleten rol. Ten eerste omvat deze rol een deelrol als ‘inkoper’. In deze rol verricht de overheid het aanbestedingsproces. Ten tweede omvat deze rol de deelrol van ‘concessiebeheerder’ in deze rol is zij verantwoordelijk voor het beheer van een correcte uitvoering van de overheidsopdracht;</w:t>
      </w:r>
    </w:p>
    <w:p w:rsidR="009D168D" w:rsidRPr="00544DC6" w:rsidRDefault="009D168D" w:rsidP="00D44789">
      <w:pPr>
        <w:numPr>
          <w:ilvl w:val="1"/>
          <w:numId w:val="37"/>
        </w:numPr>
        <w:jc w:val="both"/>
        <w:outlineLvl w:val="0"/>
        <w:rPr>
          <w:rFonts w:ascii="Garamond" w:hAnsi="Garamond"/>
        </w:rPr>
      </w:pPr>
      <w:r w:rsidRPr="00544DC6">
        <w:rPr>
          <w:rFonts w:ascii="Garamond" w:hAnsi="Garamond"/>
        </w:rPr>
        <w:t>In voorkomende gevallen worden de gevraagde maatschappelijke verbeteringen niet nader geëxpliciteerd, maar worden aanbieders gevraagd de door hen geboden milieutechnische verbeteringen in een integraal milieuplan te behandelen. Een dergelijk plan wordt door een beoordelingscommissie beoordeeld en vergeleken met dergelijke plannen van andere aanbieders;</w:t>
      </w:r>
    </w:p>
    <w:p w:rsidR="00E7497C" w:rsidRDefault="009D168D" w:rsidP="00D44789">
      <w:pPr>
        <w:numPr>
          <w:ilvl w:val="1"/>
          <w:numId w:val="37"/>
        </w:numPr>
        <w:jc w:val="both"/>
        <w:outlineLvl w:val="0"/>
        <w:rPr>
          <w:rFonts w:ascii="Garamond" w:hAnsi="Garamond"/>
        </w:rPr>
      </w:pPr>
      <w:r w:rsidRPr="00544DC6">
        <w:rPr>
          <w:rFonts w:ascii="Garamond" w:hAnsi="Garamond"/>
        </w:rPr>
        <w:t xml:space="preserve">In verschillende aanbestedende documenten wordt een bonus- en malusconstructie ingericht, waarmee de aanbestedende overheid de winnende vervoerder aan zijn afspraken kan houden. De effecten van een dergelijke constructie zijn niet per definitie innovatiebevorderend. Immers, innovatieve projecten kennen vaak onzekere opbrengsten. Indien deze opbrengsten bewaakt worden door een boeteregime, kan een aanbieder ervoor kiezen de </w:t>
      </w:r>
      <w:proofErr w:type="spellStart"/>
      <w:r w:rsidRPr="00544DC6">
        <w:rPr>
          <w:rFonts w:ascii="Garamond" w:hAnsi="Garamond"/>
        </w:rPr>
        <w:t>safe-option</w:t>
      </w:r>
      <w:proofErr w:type="spellEnd"/>
      <w:r w:rsidRPr="00544DC6">
        <w:rPr>
          <w:rFonts w:ascii="Garamond" w:hAnsi="Garamond"/>
        </w:rPr>
        <w:t xml:space="preserve"> te verkiezen boven het verhoogde risicoprofiel van de innovatieve oplossing;</w:t>
      </w:r>
    </w:p>
    <w:p w:rsidR="00565BA2" w:rsidRPr="00544DC6" w:rsidRDefault="00565BA2" w:rsidP="00565BA2">
      <w:pPr>
        <w:jc w:val="both"/>
        <w:outlineLvl w:val="0"/>
        <w:rPr>
          <w:rFonts w:ascii="Garamond" w:hAnsi="Garamond"/>
        </w:rPr>
      </w:pPr>
    </w:p>
    <w:p w:rsidR="00565BA2" w:rsidRDefault="00565BA2">
      <w:pPr>
        <w:rPr>
          <w:rFonts w:ascii="Garamond" w:hAnsi="Garamond"/>
          <w:b/>
          <w:bCs/>
        </w:rPr>
      </w:pPr>
      <w:r>
        <w:rPr>
          <w:rFonts w:ascii="Garamond" w:hAnsi="Garamond"/>
          <w:b/>
          <w:bCs/>
        </w:rPr>
        <w:br w:type="page"/>
      </w:r>
    </w:p>
    <w:p w:rsidR="00013D8B" w:rsidRPr="00544DC6" w:rsidRDefault="00013D8B" w:rsidP="009D168D">
      <w:pPr>
        <w:numPr>
          <w:ilvl w:val="0"/>
          <w:numId w:val="1"/>
        </w:numPr>
        <w:pBdr>
          <w:top w:val="single" w:sz="4" w:space="1" w:color="auto"/>
          <w:bottom w:val="single" w:sz="4" w:space="1" w:color="auto"/>
        </w:pBdr>
        <w:spacing w:line="360" w:lineRule="auto"/>
        <w:jc w:val="center"/>
        <w:outlineLvl w:val="0"/>
        <w:rPr>
          <w:rFonts w:ascii="Garamond" w:hAnsi="Garamond"/>
        </w:rPr>
      </w:pPr>
      <w:r w:rsidRPr="00544DC6">
        <w:rPr>
          <w:rFonts w:ascii="Garamond" w:hAnsi="Garamond"/>
          <w:b/>
          <w:bCs/>
        </w:rPr>
        <w:lastRenderedPageBreak/>
        <w:t>Aanbevelingen</w:t>
      </w:r>
    </w:p>
    <w:p w:rsidR="00013D8B" w:rsidRPr="00544DC6" w:rsidRDefault="00013D8B" w:rsidP="00013D8B">
      <w:pPr>
        <w:jc w:val="both"/>
        <w:rPr>
          <w:rFonts w:ascii="Garamond" w:hAnsi="Garamond"/>
        </w:rPr>
      </w:pPr>
    </w:p>
    <w:p w:rsidR="009A2F6D" w:rsidRPr="00544DC6" w:rsidRDefault="009A2F6D" w:rsidP="00013D8B">
      <w:pPr>
        <w:jc w:val="both"/>
        <w:rPr>
          <w:rFonts w:ascii="Garamond" w:hAnsi="Garamond"/>
        </w:rPr>
      </w:pPr>
      <w:r w:rsidRPr="00544DC6">
        <w:rPr>
          <w:rFonts w:ascii="Garamond" w:hAnsi="Garamond"/>
        </w:rPr>
        <w:t xml:space="preserve">In het presenteren van de aanbevelingen die op grond van de inzichten uit de afzonderlijke katernen gedaan kunnen worden, wordt volstaan met het presenteren van een opsomming per katern. </w:t>
      </w:r>
    </w:p>
    <w:p w:rsidR="009A2F6D" w:rsidRPr="00544DC6" w:rsidRDefault="009A2F6D" w:rsidP="00013D8B">
      <w:pPr>
        <w:jc w:val="both"/>
        <w:rPr>
          <w:rFonts w:ascii="Garamond" w:hAnsi="Garamond"/>
        </w:rPr>
      </w:pPr>
    </w:p>
    <w:p w:rsidR="00013D8B" w:rsidRPr="00544DC6" w:rsidRDefault="001C35B8" w:rsidP="000957DD">
      <w:pPr>
        <w:outlineLvl w:val="0"/>
        <w:rPr>
          <w:rFonts w:ascii="Garamond" w:hAnsi="Garamond"/>
          <w:b/>
        </w:rPr>
      </w:pPr>
      <w:r w:rsidRPr="00544DC6">
        <w:rPr>
          <w:rFonts w:ascii="Garamond" w:hAnsi="Garamond"/>
          <w:b/>
        </w:rPr>
        <w:t xml:space="preserve">23.1 Aanbevelingen </w:t>
      </w:r>
      <w:r w:rsidR="00013D8B" w:rsidRPr="00544DC6">
        <w:rPr>
          <w:rFonts w:ascii="Garamond" w:hAnsi="Garamond"/>
          <w:b/>
        </w:rPr>
        <w:t>Deel A</w:t>
      </w:r>
    </w:p>
    <w:p w:rsidR="004D1143" w:rsidRPr="00544DC6" w:rsidRDefault="00520225" w:rsidP="00E52D78">
      <w:pPr>
        <w:numPr>
          <w:ilvl w:val="0"/>
          <w:numId w:val="37"/>
        </w:numPr>
        <w:jc w:val="both"/>
        <w:outlineLvl w:val="0"/>
        <w:rPr>
          <w:rFonts w:ascii="Garamond" w:hAnsi="Garamond"/>
          <w:b/>
        </w:rPr>
      </w:pPr>
      <w:r w:rsidRPr="00544DC6">
        <w:rPr>
          <w:rFonts w:ascii="Garamond" w:hAnsi="Garamond"/>
        </w:rPr>
        <w:t xml:space="preserve">Voor een werkelijke complete beschouwing van de overheidsambities met innovatiegericht inkopen doet men er goed aan om het model van </w:t>
      </w:r>
      <w:proofErr w:type="spellStart"/>
      <w:r w:rsidRPr="00544DC6">
        <w:rPr>
          <w:rFonts w:ascii="Garamond" w:hAnsi="Garamond"/>
        </w:rPr>
        <w:t>Edler</w:t>
      </w:r>
      <w:proofErr w:type="spellEnd"/>
      <w:r w:rsidRPr="00544DC6">
        <w:rPr>
          <w:rFonts w:ascii="Garamond" w:hAnsi="Garamond"/>
        </w:rPr>
        <w:t xml:space="preserve"> te complementeren met de voetnoot dat ook het bewerkstellen van een </w:t>
      </w:r>
      <w:r w:rsidR="00D357B5" w:rsidRPr="00544DC6">
        <w:rPr>
          <w:rFonts w:ascii="Garamond" w:hAnsi="Garamond"/>
        </w:rPr>
        <w:t xml:space="preserve">(indirecte) </w:t>
      </w:r>
      <w:r w:rsidRPr="00544DC6">
        <w:rPr>
          <w:rFonts w:ascii="Garamond" w:hAnsi="Garamond"/>
        </w:rPr>
        <w:t xml:space="preserve">afname in de vraag naar een bepaald product </w:t>
      </w:r>
      <w:r w:rsidR="00D357B5" w:rsidRPr="00544DC6">
        <w:rPr>
          <w:rFonts w:ascii="Garamond" w:hAnsi="Garamond"/>
        </w:rPr>
        <w:t xml:space="preserve">doelstelling kan zijn van het innovatiegerichte inkoopbeleid. Hiermee ontstaat bovendien een bijna zuivere koppeling tussen het model van </w:t>
      </w:r>
      <w:proofErr w:type="spellStart"/>
      <w:r w:rsidR="00D357B5" w:rsidRPr="00544DC6">
        <w:rPr>
          <w:rFonts w:ascii="Garamond" w:hAnsi="Garamond"/>
        </w:rPr>
        <w:t>Edler</w:t>
      </w:r>
      <w:proofErr w:type="spellEnd"/>
      <w:r w:rsidR="00D357B5" w:rsidRPr="00544DC6">
        <w:rPr>
          <w:rFonts w:ascii="Garamond" w:hAnsi="Garamond"/>
        </w:rPr>
        <w:t xml:space="preserve"> en de zogenaamde productlevenscyclus van </w:t>
      </w:r>
      <w:proofErr w:type="spellStart"/>
      <w:r w:rsidR="00D357B5" w:rsidRPr="00544DC6">
        <w:rPr>
          <w:rFonts w:ascii="Garamond" w:hAnsi="Garamond"/>
        </w:rPr>
        <w:t>Hevitt</w:t>
      </w:r>
      <w:proofErr w:type="spellEnd"/>
      <w:r w:rsidR="00D357B5" w:rsidRPr="00544DC6">
        <w:rPr>
          <w:rFonts w:ascii="Garamond" w:hAnsi="Garamond"/>
        </w:rPr>
        <w:t>. D</w:t>
      </w:r>
      <w:r w:rsidR="00387B21" w:rsidRPr="00544DC6">
        <w:rPr>
          <w:rFonts w:ascii="Garamond" w:hAnsi="Garamond"/>
        </w:rPr>
        <w:t xml:space="preserve">e mate waarin het instrumentarium van innovatiegericht inkopen hiertoe daadwerkelijk gebruikt wordt is </w:t>
      </w:r>
      <w:r w:rsidR="004D1143" w:rsidRPr="00544DC6">
        <w:rPr>
          <w:rFonts w:ascii="Garamond" w:hAnsi="Garamond"/>
        </w:rPr>
        <w:t xml:space="preserve">op basis van het aanwezige academisch materiaal niet te zeggen. Meer onderzoek is op dit punt wenselijk. </w:t>
      </w:r>
    </w:p>
    <w:p w:rsidR="0040029A" w:rsidRPr="00544DC6" w:rsidRDefault="004D1143" w:rsidP="00E52D78">
      <w:pPr>
        <w:numPr>
          <w:ilvl w:val="0"/>
          <w:numId w:val="37"/>
        </w:numPr>
        <w:jc w:val="both"/>
        <w:outlineLvl w:val="0"/>
        <w:rPr>
          <w:rFonts w:ascii="Garamond" w:hAnsi="Garamond"/>
          <w:b/>
        </w:rPr>
      </w:pPr>
      <w:r w:rsidRPr="00544DC6">
        <w:rPr>
          <w:rFonts w:ascii="Garamond" w:hAnsi="Garamond"/>
        </w:rPr>
        <w:t xml:space="preserve">Op basis van de huidige inventarisaties van overheidsinkoop ontstaat geen eenduidig beeld van de mate van </w:t>
      </w:r>
      <w:proofErr w:type="spellStart"/>
      <w:r w:rsidRPr="00544DC6">
        <w:rPr>
          <w:rFonts w:ascii="Garamond" w:hAnsi="Garamond"/>
        </w:rPr>
        <w:t>centraliteit</w:t>
      </w:r>
      <w:proofErr w:type="spellEnd"/>
      <w:r w:rsidRPr="00544DC6">
        <w:rPr>
          <w:rFonts w:ascii="Garamond" w:hAnsi="Garamond"/>
        </w:rPr>
        <w:t xml:space="preserve"> versus </w:t>
      </w:r>
      <w:proofErr w:type="spellStart"/>
      <w:r w:rsidRPr="00544DC6">
        <w:rPr>
          <w:rFonts w:ascii="Garamond" w:hAnsi="Garamond"/>
        </w:rPr>
        <w:t>decentraliteit</w:t>
      </w:r>
      <w:proofErr w:type="spellEnd"/>
      <w:r w:rsidRPr="00544DC6">
        <w:rPr>
          <w:rFonts w:ascii="Garamond" w:hAnsi="Garamond"/>
        </w:rPr>
        <w:t xml:space="preserve">. Nader onderzoek lijkt op dit vlak nodig om </w:t>
      </w:r>
      <w:r w:rsidR="0040029A" w:rsidRPr="00544DC6">
        <w:rPr>
          <w:rFonts w:ascii="Garamond" w:hAnsi="Garamond"/>
        </w:rPr>
        <w:t xml:space="preserve">een eenduidig en onomstreden beeld te </w:t>
      </w:r>
      <w:proofErr w:type="gramStart"/>
      <w:r w:rsidR="0040029A" w:rsidRPr="00544DC6">
        <w:rPr>
          <w:rFonts w:ascii="Garamond" w:hAnsi="Garamond"/>
        </w:rPr>
        <w:t>bekomen</w:t>
      </w:r>
      <w:proofErr w:type="gramEnd"/>
      <w:r w:rsidR="0040029A" w:rsidRPr="00544DC6">
        <w:rPr>
          <w:rFonts w:ascii="Garamond" w:hAnsi="Garamond"/>
        </w:rPr>
        <w:t xml:space="preserve">. </w:t>
      </w:r>
    </w:p>
    <w:p w:rsidR="00013D8B" w:rsidRPr="00544DC6" w:rsidRDefault="00777146" w:rsidP="00E52D78">
      <w:pPr>
        <w:numPr>
          <w:ilvl w:val="0"/>
          <w:numId w:val="37"/>
        </w:numPr>
        <w:jc w:val="both"/>
        <w:outlineLvl w:val="0"/>
        <w:rPr>
          <w:rFonts w:ascii="Garamond" w:hAnsi="Garamond"/>
          <w:b/>
        </w:rPr>
      </w:pPr>
      <w:r w:rsidRPr="00544DC6">
        <w:rPr>
          <w:rFonts w:ascii="Garamond" w:hAnsi="Garamond"/>
        </w:rPr>
        <w:t xml:space="preserve">De bestaande indicatoren voor innovatiegericht inkopen zijn slechts beperkt beproefd en vatbaar voor nadere uitwerking. In de academische wereld lijkt hier vooralsnog weinig aandacht voor. Nadere studie naar dit concept is </w:t>
      </w:r>
      <w:proofErr w:type="gramStart"/>
      <w:r w:rsidRPr="00544DC6">
        <w:rPr>
          <w:rFonts w:ascii="Garamond" w:hAnsi="Garamond"/>
        </w:rPr>
        <w:t xml:space="preserve">aanbevelingswaardig. </w:t>
      </w:r>
      <w:r w:rsidR="00D357B5" w:rsidRPr="00544DC6">
        <w:rPr>
          <w:rFonts w:ascii="Garamond" w:hAnsi="Garamond"/>
        </w:rPr>
        <w:t xml:space="preserve"> </w:t>
      </w:r>
      <w:proofErr w:type="gramEnd"/>
    </w:p>
    <w:p w:rsidR="00013D8B" w:rsidRPr="00544DC6" w:rsidRDefault="00013D8B" w:rsidP="00E52D78">
      <w:pPr>
        <w:jc w:val="both"/>
        <w:outlineLvl w:val="0"/>
        <w:rPr>
          <w:rFonts w:ascii="Garamond" w:hAnsi="Garamond"/>
          <w:b/>
        </w:rPr>
      </w:pPr>
    </w:p>
    <w:p w:rsidR="00013D8B" w:rsidRPr="00544DC6" w:rsidRDefault="001C35B8" w:rsidP="00E52D78">
      <w:pPr>
        <w:jc w:val="both"/>
        <w:outlineLvl w:val="0"/>
        <w:rPr>
          <w:rFonts w:ascii="Garamond" w:hAnsi="Garamond"/>
          <w:b/>
        </w:rPr>
      </w:pPr>
      <w:r w:rsidRPr="00544DC6">
        <w:rPr>
          <w:rFonts w:ascii="Garamond" w:hAnsi="Garamond"/>
          <w:b/>
        </w:rPr>
        <w:t xml:space="preserve">23.2 Aanbevelingen </w:t>
      </w:r>
      <w:r w:rsidR="00013D8B" w:rsidRPr="00544DC6">
        <w:rPr>
          <w:rFonts w:ascii="Garamond" w:hAnsi="Garamond"/>
          <w:b/>
        </w:rPr>
        <w:t>Deel B</w:t>
      </w:r>
    </w:p>
    <w:p w:rsidR="00013D8B" w:rsidRPr="00544DC6" w:rsidRDefault="00580E6B" w:rsidP="00E52D78">
      <w:pPr>
        <w:numPr>
          <w:ilvl w:val="0"/>
          <w:numId w:val="37"/>
        </w:numPr>
        <w:jc w:val="both"/>
        <w:outlineLvl w:val="0"/>
        <w:rPr>
          <w:rFonts w:ascii="Garamond" w:hAnsi="Garamond"/>
          <w:b/>
        </w:rPr>
      </w:pPr>
      <w:r w:rsidRPr="00544DC6">
        <w:rPr>
          <w:rFonts w:ascii="Garamond" w:hAnsi="Garamond"/>
        </w:rPr>
        <w:t xml:space="preserve">Het verdient aanbeveling om nader onderzoek te verrichten naar de rol van staat als ‘eigenaar’ in het openbaar vervoer. Er is weinig transparant aangaande de gedragingen van de staat als directe en indirecte aandeelhouder. </w:t>
      </w:r>
    </w:p>
    <w:p w:rsidR="00EA1885" w:rsidRPr="00544DC6" w:rsidRDefault="00580E6B" w:rsidP="00E52D78">
      <w:pPr>
        <w:numPr>
          <w:ilvl w:val="0"/>
          <w:numId w:val="37"/>
        </w:numPr>
        <w:jc w:val="both"/>
        <w:outlineLvl w:val="0"/>
        <w:rPr>
          <w:rFonts w:ascii="Garamond" w:hAnsi="Garamond"/>
          <w:b/>
        </w:rPr>
      </w:pPr>
      <w:r w:rsidRPr="00544DC6">
        <w:rPr>
          <w:rFonts w:ascii="Garamond" w:hAnsi="Garamond"/>
        </w:rPr>
        <w:t xml:space="preserve">De </w:t>
      </w:r>
      <w:r w:rsidR="00EA1885" w:rsidRPr="00544DC6">
        <w:rPr>
          <w:rFonts w:ascii="Garamond" w:hAnsi="Garamond"/>
        </w:rPr>
        <w:t xml:space="preserve">inventarisatie die gemaakt is ten aanzien van de inrichting van de markt van het openbaar vervoer en inherent de rol van de overheid in deze sector moet nadrukkelijk gezien worden als een momentopname. Het verdient aanbeveling deze inventarisatie bij gebruik nader tegen het licht te houden en te toetsen op houdbaarheid. </w:t>
      </w:r>
    </w:p>
    <w:p w:rsidR="00013D8B" w:rsidRPr="00544DC6" w:rsidRDefault="00013D8B" w:rsidP="00E52D78">
      <w:pPr>
        <w:jc w:val="both"/>
        <w:outlineLvl w:val="0"/>
        <w:rPr>
          <w:rFonts w:ascii="Garamond" w:hAnsi="Garamond"/>
          <w:b/>
        </w:rPr>
      </w:pPr>
    </w:p>
    <w:p w:rsidR="00013D8B" w:rsidRPr="00544DC6" w:rsidRDefault="001C35B8" w:rsidP="00E52D78">
      <w:pPr>
        <w:jc w:val="both"/>
        <w:outlineLvl w:val="0"/>
        <w:rPr>
          <w:rFonts w:ascii="Garamond" w:hAnsi="Garamond"/>
          <w:b/>
        </w:rPr>
      </w:pPr>
      <w:r w:rsidRPr="00544DC6">
        <w:rPr>
          <w:rFonts w:ascii="Garamond" w:hAnsi="Garamond"/>
          <w:b/>
        </w:rPr>
        <w:t xml:space="preserve">23.3 Aanbevelingen </w:t>
      </w:r>
      <w:r w:rsidR="00013D8B" w:rsidRPr="00544DC6">
        <w:rPr>
          <w:rFonts w:ascii="Garamond" w:hAnsi="Garamond"/>
          <w:b/>
        </w:rPr>
        <w:t>Deel C</w:t>
      </w:r>
    </w:p>
    <w:p w:rsidR="00013D8B" w:rsidRPr="00544DC6" w:rsidRDefault="000957DD" w:rsidP="00E52D78">
      <w:pPr>
        <w:numPr>
          <w:ilvl w:val="0"/>
          <w:numId w:val="37"/>
        </w:numPr>
        <w:jc w:val="both"/>
        <w:outlineLvl w:val="0"/>
        <w:rPr>
          <w:rFonts w:ascii="Garamond" w:hAnsi="Garamond"/>
          <w:b/>
        </w:rPr>
      </w:pPr>
      <w:r w:rsidRPr="00544DC6">
        <w:rPr>
          <w:rFonts w:ascii="Garamond" w:hAnsi="Garamond"/>
        </w:rPr>
        <w:t>Het is aanbevelenswaardig om onderzoek te laten verrichten naar de daadwerkelijke welvaartseffecten van op grote schaal toepassen van wielnaafaandrijving.</w:t>
      </w:r>
      <w:r w:rsidR="00EA1885" w:rsidRPr="00544DC6">
        <w:rPr>
          <w:rFonts w:ascii="Garamond" w:hAnsi="Garamond"/>
        </w:rPr>
        <w:t xml:space="preserve"> Het ontbreekt hier aan </w:t>
      </w:r>
      <w:r w:rsidR="006158CF" w:rsidRPr="00544DC6">
        <w:rPr>
          <w:rFonts w:ascii="Garamond" w:hAnsi="Garamond"/>
        </w:rPr>
        <w:t xml:space="preserve">onafhankelijk en academisch onderzoek naar de daadwerkelijke welvaartseffecten. </w:t>
      </w:r>
      <w:proofErr w:type="gramStart"/>
      <w:r w:rsidR="006158CF" w:rsidRPr="00544DC6">
        <w:rPr>
          <w:rFonts w:ascii="Garamond" w:hAnsi="Garamond"/>
        </w:rPr>
        <w:t>Hetgeen</w:t>
      </w:r>
      <w:proofErr w:type="gramEnd"/>
      <w:r w:rsidR="006158CF" w:rsidRPr="00544DC6">
        <w:rPr>
          <w:rFonts w:ascii="Garamond" w:hAnsi="Garamond"/>
        </w:rPr>
        <w:t xml:space="preserve"> </w:t>
      </w:r>
      <w:r w:rsidR="00EE2190" w:rsidRPr="00544DC6">
        <w:rPr>
          <w:rFonts w:ascii="Garamond" w:hAnsi="Garamond"/>
        </w:rPr>
        <w:t xml:space="preserve">het doen van onderbouwde uitspraken over de maatschappelijke wenselijkheid van de opkomst van de wielnaafmotor bemoeilijkt. </w:t>
      </w:r>
      <w:r w:rsidRPr="00544DC6">
        <w:rPr>
          <w:rFonts w:ascii="Garamond" w:hAnsi="Garamond"/>
        </w:rPr>
        <w:t xml:space="preserve"> </w:t>
      </w:r>
    </w:p>
    <w:p w:rsidR="00013D8B" w:rsidRPr="00544DC6" w:rsidRDefault="00013D8B" w:rsidP="00E52D78">
      <w:pPr>
        <w:jc w:val="both"/>
        <w:outlineLvl w:val="0"/>
        <w:rPr>
          <w:rFonts w:ascii="Garamond" w:hAnsi="Garamond"/>
          <w:b/>
        </w:rPr>
      </w:pPr>
    </w:p>
    <w:p w:rsidR="00013D8B" w:rsidRPr="00544DC6" w:rsidRDefault="001C35B8" w:rsidP="00E52D78">
      <w:pPr>
        <w:jc w:val="both"/>
        <w:outlineLvl w:val="0"/>
        <w:rPr>
          <w:rFonts w:ascii="Garamond" w:hAnsi="Garamond"/>
          <w:b/>
        </w:rPr>
      </w:pPr>
      <w:r w:rsidRPr="00544DC6">
        <w:rPr>
          <w:rFonts w:ascii="Garamond" w:hAnsi="Garamond"/>
          <w:b/>
        </w:rPr>
        <w:t xml:space="preserve">23.4 Aanbevelingen </w:t>
      </w:r>
      <w:r w:rsidR="00013D8B" w:rsidRPr="00544DC6">
        <w:rPr>
          <w:rFonts w:ascii="Garamond" w:hAnsi="Garamond"/>
          <w:b/>
        </w:rPr>
        <w:t>Deel D</w:t>
      </w:r>
    </w:p>
    <w:p w:rsidR="00013D8B" w:rsidRPr="00544DC6" w:rsidRDefault="00C3499A" w:rsidP="00E52D78">
      <w:pPr>
        <w:numPr>
          <w:ilvl w:val="0"/>
          <w:numId w:val="37"/>
        </w:numPr>
        <w:jc w:val="both"/>
        <w:outlineLvl w:val="0"/>
        <w:rPr>
          <w:rFonts w:ascii="Garamond" w:hAnsi="Garamond"/>
        </w:rPr>
      </w:pPr>
      <w:r w:rsidRPr="00544DC6">
        <w:rPr>
          <w:rFonts w:ascii="Garamond" w:hAnsi="Garamond"/>
        </w:rPr>
        <w:t xml:space="preserve">Op basis van deze studie zijn alleen uitspraken te doen over de </w:t>
      </w:r>
      <w:r w:rsidR="0018322B" w:rsidRPr="00544DC6">
        <w:rPr>
          <w:rFonts w:ascii="Garamond" w:hAnsi="Garamond"/>
        </w:rPr>
        <w:t>manier waarop de overheid in haar rol als opdrachtgever innovatie kan bevorderen in het openbaar vervoer. In andere rollen staan ove</w:t>
      </w:r>
      <w:r w:rsidR="00586AA4" w:rsidRPr="00544DC6">
        <w:rPr>
          <w:rFonts w:ascii="Garamond" w:hAnsi="Garamond"/>
        </w:rPr>
        <w:t>rheden andere middelen ter beschikking. Het is raadzaam om deze te inventariseren om zodoende een sectorbrede kijk te krijgen op de innovatiebevorderende paden die overheden kunnen bewandelen;</w:t>
      </w:r>
    </w:p>
    <w:p w:rsidR="009126C6" w:rsidRPr="00544DC6" w:rsidRDefault="009126C6" w:rsidP="00E52D78">
      <w:pPr>
        <w:numPr>
          <w:ilvl w:val="0"/>
          <w:numId w:val="37"/>
        </w:numPr>
        <w:jc w:val="both"/>
        <w:outlineLvl w:val="0"/>
        <w:rPr>
          <w:rFonts w:ascii="Garamond" w:hAnsi="Garamond"/>
        </w:rPr>
      </w:pPr>
      <w:r w:rsidRPr="00544DC6">
        <w:rPr>
          <w:rFonts w:ascii="Garamond" w:hAnsi="Garamond"/>
        </w:rPr>
        <w:t>Nader onderzoek zou verricht moeten worden naar de mogelijkheden om een integraal model op te bouwen dat aanbestedende overheden toestaat om alle maatschappelijke effecten die het openbaar vervoer beïnvloedt in hun samenhang af te wegen. Een dergelijk model kan bovendien gebruikt worden om uniform gewenste verbeteringen te specificeren in aanbestedende documenten;</w:t>
      </w:r>
    </w:p>
    <w:p w:rsidR="009126C6" w:rsidRPr="00544DC6" w:rsidRDefault="009126C6" w:rsidP="00E52D78">
      <w:pPr>
        <w:numPr>
          <w:ilvl w:val="0"/>
          <w:numId w:val="37"/>
        </w:numPr>
        <w:jc w:val="both"/>
        <w:outlineLvl w:val="0"/>
        <w:rPr>
          <w:rFonts w:ascii="Garamond" w:hAnsi="Garamond"/>
        </w:rPr>
      </w:pPr>
      <w:r w:rsidRPr="00544DC6">
        <w:rPr>
          <w:rFonts w:ascii="Garamond" w:hAnsi="Garamond"/>
        </w:rPr>
        <w:lastRenderedPageBreak/>
        <w:t xml:space="preserve">Nader onderzoek dient uit te wijzen hoe innovatievriendelijk de huidige (vermoedelijke) innovatievriendelijke perceelindelingen zijn. Zijn deze de ontwikkeling van experimentele aandrijftechnieken dienstbaar in die zin dat zij deze naar een volgende fase in </w:t>
      </w:r>
      <w:proofErr w:type="gramStart"/>
      <w:r w:rsidRPr="00544DC6">
        <w:rPr>
          <w:rFonts w:ascii="Garamond" w:hAnsi="Garamond"/>
        </w:rPr>
        <w:t>de</w:t>
      </w:r>
      <w:proofErr w:type="gramEnd"/>
      <w:r w:rsidRPr="00544DC6">
        <w:rPr>
          <w:rFonts w:ascii="Garamond" w:hAnsi="Garamond"/>
        </w:rPr>
        <w:t xml:space="preserve"> product levenscyclus weten te brengen?</w:t>
      </w:r>
    </w:p>
    <w:p w:rsidR="00586AA4" w:rsidRPr="00544DC6" w:rsidRDefault="009126C6" w:rsidP="00E52D78">
      <w:pPr>
        <w:numPr>
          <w:ilvl w:val="0"/>
          <w:numId w:val="37"/>
        </w:numPr>
        <w:jc w:val="both"/>
        <w:outlineLvl w:val="0"/>
        <w:rPr>
          <w:rFonts w:ascii="Garamond" w:hAnsi="Garamond"/>
        </w:rPr>
      </w:pPr>
      <w:r w:rsidRPr="00544DC6">
        <w:rPr>
          <w:rFonts w:ascii="Garamond" w:hAnsi="Garamond"/>
        </w:rPr>
        <w:t>Een beschouwing van het voortraject van het tot stand komen van aanbestedende documenten (onderzoek, markconsultatie, et cetera) dient uit te wijzen in hoeverre de verschillende typologieën van innovatiegericht inkopen waarneembaar zijn in he</w:t>
      </w:r>
      <w:r w:rsidR="00BF3FC3">
        <w:rPr>
          <w:rFonts w:ascii="Garamond" w:hAnsi="Garamond"/>
        </w:rPr>
        <w:t>t aanbestede openbaar vervoer.</w:t>
      </w:r>
    </w:p>
    <w:p w:rsidR="00955497" w:rsidRDefault="00955497">
      <w:pPr>
        <w:rPr>
          <w:rFonts w:ascii="Garamond" w:hAnsi="Garamond"/>
        </w:rPr>
      </w:pPr>
      <w:r>
        <w:rPr>
          <w:rFonts w:ascii="Garamond" w:hAnsi="Garamond"/>
        </w:rPr>
        <w:br w:type="page"/>
      </w:r>
    </w:p>
    <w:p w:rsidR="00013D8B" w:rsidRPr="00544DC6" w:rsidRDefault="00013D8B" w:rsidP="00013D8B">
      <w:pPr>
        <w:spacing w:line="360" w:lineRule="auto"/>
        <w:outlineLvl w:val="0"/>
        <w:rPr>
          <w:rFonts w:ascii="Garamond" w:hAnsi="Garamond"/>
        </w:rPr>
      </w:pPr>
    </w:p>
    <w:p w:rsidR="00403F20" w:rsidRPr="00544DC6" w:rsidRDefault="00403F20" w:rsidP="004361C7">
      <w:pPr>
        <w:pBdr>
          <w:top w:val="single" w:sz="4" w:space="1" w:color="auto"/>
          <w:bottom w:val="single" w:sz="4" w:space="1" w:color="auto"/>
        </w:pBdr>
        <w:spacing w:line="360" w:lineRule="auto"/>
        <w:ind w:left="360"/>
        <w:jc w:val="center"/>
        <w:outlineLvl w:val="0"/>
        <w:rPr>
          <w:rFonts w:ascii="Garamond" w:hAnsi="Garamond"/>
          <w:b/>
          <w:bCs/>
        </w:rPr>
        <w:sectPr w:rsidR="00403F20" w:rsidRPr="00544DC6" w:rsidSect="0050236E">
          <w:footerReference w:type="default" r:id="rId71"/>
          <w:pgSz w:w="11906" w:h="16838"/>
          <w:pgMar w:top="1417" w:right="1417" w:bottom="1417" w:left="1417" w:header="708" w:footer="708" w:gutter="0"/>
          <w:cols w:space="708"/>
          <w:docGrid w:linePitch="360"/>
        </w:sectPr>
      </w:pPr>
    </w:p>
    <w:p w:rsidR="004361C7" w:rsidRPr="00544DC6" w:rsidRDefault="004361C7" w:rsidP="004361C7">
      <w:pPr>
        <w:pBdr>
          <w:top w:val="single" w:sz="4" w:space="1" w:color="auto"/>
          <w:bottom w:val="single" w:sz="4" w:space="1" w:color="auto"/>
        </w:pBdr>
        <w:spacing w:line="360" w:lineRule="auto"/>
        <w:ind w:left="360"/>
        <w:jc w:val="center"/>
        <w:outlineLvl w:val="0"/>
        <w:rPr>
          <w:rFonts w:ascii="Garamond" w:hAnsi="Garamond"/>
        </w:rPr>
      </w:pPr>
      <w:r w:rsidRPr="00544DC6">
        <w:rPr>
          <w:rFonts w:ascii="Garamond" w:hAnsi="Garamond"/>
          <w:b/>
          <w:bCs/>
        </w:rPr>
        <w:lastRenderedPageBreak/>
        <w:t>Literatuurlijst</w:t>
      </w:r>
    </w:p>
    <w:p w:rsidR="004361C7" w:rsidRPr="00544DC6" w:rsidRDefault="004361C7" w:rsidP="004361C7">
      <w:pPr>
        <w:jc w:val="both"/>
        <w:rPr>
          <w:rFonts w:ascii="Garamond" w:hAnsi="Garamond"/>
        </w:rPr>
      </w:pPr>
    </w:p>
    <w:p w:rsidR="00B82AAA" w:rsidRPr="00544DC6" w:rsidRDefault="00B82AAA" w:rsidP="00B82AAA">
      <w:pPr>
        <w:jc w:val="both"/>
        <w:rPr>
          <w:rFonts w:ascii="Garamond" w:hAnsi="Garamond"/>
        </w:rPr>
      </w:pPr>
    </w:p>
    <w:p w:rsidR="00B82AAA" w:rsidRPr="00544DC6" w:rsidRDefault="00B82AAA" w:rsidP="00B82AAA">
      <w:pPr>
        <w:jc w:val="both"/>
        <w:rPr>
          <w:rFonts w:ascii="Garamond" w:hAnsi="Garamond"/>
        </w:rPr>
      </w:pPr>
      <w:r w:rsidRPr="00544DC6">
        <w:rPr>
          <w:rFonts w:ascii="Garamond" w:hAnsi="Garamond"/>
        </w:rPr>
        <w:t xml:space="preserve">Ministerie van Algemene Zaken (2007) </w:t>
      </w:r>
      <w:r w:rsidRPr="00544DC6">
        <w:rPr>
          <w:rFonts w:ascii="Garamond" w:hAnsi="Garamond"/>
          <w:i/>
        </w:rPr>
        <w:t xml:space="preserve">Samen Werken, Samen Leven; Beleidsprogramma Kabinet </w:t>
      </w:r>
      <w:proofErr w:type="spellStart"/>
      <w:r w:rsidRPr="00544DC6">
        <w:rPr>
          <w:rFonts w:ascii="Garamond" w:hAnsi="Garamond"/>
          <w:i/>
        </w:rPr>
        <w:t>Balkenende</w:t>
      </w:r>
      <w:proofErr w:type="spellEnd"/>
      <w:r w:rsidRPr="00544DC6">
        <w:rPr>
          <w:rFonts w:ascii="Garamond" w:hAnsi="Garamond"/>
          <w:i/>
        </w:rPr>
        <w:t xml:space="preserve"> IV 2007-2011; </w:t>
      </w:r>
      <w:r w:rsidRPr="00544DC6">
        <w:rPr>
          <w:rFonts w:ascii="Garamond" w:hAnsi="Garamond"/>
        </w:rPr>
        <w:t>Ministerie van Algemene Zaken, Den Haag</w:t>
      </w:r>
    </w:p>
    <w:p w:rsidR="00B82AAA" w:rsidRPr="00544DC6" w:rsidRDefault="00B82AAA" w:rsidP="00B82AAA">
      <w:pPr>
        <w:jc w:val="both"/>
        <w:rPr>
          <w:rFonts w:ascii="Garamond" w:hAnsi="Garamond"/>
        </w:rPr>
      </w:pPr>
    </w:p>
    <w:p w:rsidR="00B82AAA" w:rsidRPr="00544DC6" w:rsidRDefault="00B82AAA" w:rsidP="00B82AAA">
      <w:pPr>
        <w:jc w:val="both"/>
        <w:rPr>
          <w:rFonts w:ascii="Garamond" w:hAnsi="Garamond"/>
        </w:rPr>
      </w:pPr>
      <w:r w:rsidRPr="00544DC6">
        <w:rPr>
          <w:rFonts w:ascii="Garamond" w:hAnsi="Garamond"/>
        </w:rPr>
        <w:t xml:space="preserve">Frans Bakker (2009) </w:t>
      </w:r>
      <w:r w:rsidRPr="00544DC6">
        <w:rPr>
          <w:rFonts w:ascii="Garamond" w:hAnsi="Garamond"/>
          <w:i/>
        </w:rPr>
        <w:t xml:space="preserve">Lucht voor Schone Bussen; Handreiking Milieuvriendelijk Busmaterieel </w:t>
      </w:r>
      <w:proofErr w:type="gramStart"/>
      <w:r w:rsidRPr="00544DC6">
        <w:rPr>
          <w:rFonts w:ascii="Garamond" w:hAnsi="Garamond"/>
          <w:i/>
        </w:rPr>
        <w:t>November</w:t>
      </w:r>
      <w:proofErr w:type="gramEnd"/>
      <w:r w:rsidRPr="00544DC6">
        <w:rPr>
          <w:rFonts w:ascii="Garamond" w:hAnsi="Garamond"/>
          <w:i/>
        </w:rPr>
        <w:t xml:space="preserve"> 2009, </w:t>
      </w:r>
      <w:r w:rsidRPr="00544DC6">
        <w:rPr>
          <w:rFonts w:ascii="Garamond" w:hAnsi="Garamond"/>
        </w:rPr>
        <w:t xml:space="preserve">Kennisplatform Verkeer en Vervoer, Den Haag </w:t>
      </w:r>
    </w:p>
    <w:p w:rsidR="00B82AAA" w:rsidRPr="00544DC6" w:rsidRDefault="00B82AAA" w:rsidP="00B82AAA">
      <w:pPr>
        <w:jc w:val="both"/>
        <w:rPr>
          <w:rFonts w:ascii="Garamond" w:hAnsi="Garamond"/>
        </w:rPr>
      </w:pPr>
    </w:p>
    <w:p w:rsidR="00B82AAA" w:rsidRPr="00544DC6" w:rsidRDefault="00B82AAA" w:rsidP="00B82AAA">
      <w:pPr>
        <w:jc w:val="both"/>
        <w:rPr>
          <w:rFonts w:ascii="Garamond" w:hAnsi="Garamond"/>
        </w:rPr>
      </w:pPr>
      <w:r w:rsidRPr="00544DC6">
        <w:rPr>
          <w:rFonts w:ascii="Garamond" w:hAnsi="Garamond"/>
        </w:rPr>
        <w:t xml:space="preserve">Peter Bakker en Peter </w:t>
      </w:r>
      <w:proofErr w:type="spellStart"/>
      <w:r w:rsidRPr="00544DC6">
        <w:rPr>
          <w:rFonts w:ascii="Garamond" w:hAnsi="Garamond"/>
        </w:rPr>
        <w:t>Zwaneveld</w:t>
      </w:r>
      <w:proofErr w:type="spellEnd"/>
      <w:r w:rsidRPr="00544DC6">
        <w:rPr>
          <w:rFonts w:ascii="Garamond" w:hAnsi="Garamond"/>
        </w:rPr>
        <w:t xml:space="preserve"> (2009) </w:t>
      </w:r>
      <w:r w:rsidRPr="00544DC6">
        <w:rPr>
          <w:rFonts w:ascii="Garamond" w:hAnsi="Garamond"/>
          <w:i/>
        </w:rPr>
        <w:t xml:space="preserve">Het Belang van Openbaar Vervoer; de maatschappelijke effecten op een rij. </w:t>
      </w:r>
      <w:r w:rsidRPr="00544DC6">
        <w:rPr>
          <w:rFonts w:ascii="Garamond" w:hAnsi="Garamond"/>
        </w:rPr>
        <w:t>Centraal Planbureau en Kennisinstituut voor Mobiliteitsbeleid, Den Haag</w:t>
      </w:r>
    </w:p>
    <w:p w:rsidR="00B82AAA" w:rsidRPr="00544DC6" w:rsidRDefault="00B82AAA" w:rsidP="00B82AAA">
      <w:pPr>
        <w:jc w:val="both"/>
        <w:rPr>
          <w:rFonts w:ascii="Garamond" w:hAnsi="Garamond"/>
        </w:rPr>
      </w:pPr>
    </w:p>
    <w:p w:rsidR="00BB5B8A" w:rsidRPr="00544DC6" w:rsidRDefault="00BB5B8A" w:rsidP="00D76356">
      <w:pPr>
        <w:jc w:val="both"/>
        <w:rPr>
          <w:rFonts w:ascii="Garamond" w:hAnsi="Garamond"/>
        </w:rPr>
      </w:pPr>
      <w:r w:rsidRPr="00544DC6">
        <w:rPr>
          <w:rFonts w:ascii="Garamond" w:hAnsi="Garamond"/>
        </w:rPr>
        <w:t xml:space="preserve">Horst Bauer, </w:t>
      </w:r>
      <w:proofErr w:type="spellStart"/>
      <w:r w:rsidRPr="00544DC6">
        <w:rPr>
          <w:rFonts w:ascii="Garamond" w:hAnsi="Garamond"/>
        </w:rPr>
        <w:t>Karl-Heinz</w:t>
      </w:r>
      <w:proofErr w:type="spellEnd"/>
      <w:r w:rsidRPr="00544DC6">
        <w:rPr>
          <w:rFonts w:ascii="Garamond" w:hAnsi="Garamond"/>
        </w:rPr>
        <w:t xml:space="preserve"> </w:t>
      </w:r>
      <w:proofErr w:type="spellStart"/>
      <w:r w:rsidRPr="00544DC6">
        <w:rPr>
          <w:rFonts w:ascii="Garamond" w:hAnsi="Garamond"/>
        </w:rPr>
        <w:t>Dietsche</w:t>
      </w:r>
      <w:proofErr w:type="spellEnd"/>
      <w:r w:rsidRPr="00544DC6">
        <w:rPr>
          <w:rFonts w:ascii="Garamond" w:hAnsi="Garamond"/>
        </w:rPr>
        <w:t xml:space="preserve">, </w:t>
      </w:r>
      <w:proofErr w:type="spellStart"/>
      <w:r w:rsidRPr="00544DC6">
        <w:rPr>
          <w:rFonts w:ascii="Garamond" w:hAnsi="Garamond"/>
        </w:rPr>
        <w:t>Jurgen</w:t>
      </w:r>
      <w:proofErr w:type="spellEnd"/>
      <w:r w:rsidRPr="00544DC6">
        <w:rPr>
          <w:rFonts w:ascii="Garamond" w:hAnsi="Garamond"/>
        </w:rPr>
        <w:t xml:space="preserve"> </w:t>
      </w:r>
      <w:proofErr w:type="spellStart"/>
      <w:r w:rsidRPr="00544DC6">
        <w:rPr>
          <w:rFonts w:ascii="Garamond" w:hAnsi="Garamond"/>
        </w:rPr>
        <w:t>Crepin</w:t>
      </w:r>
      <w:proofErr w:type="spellEnd"/>
      <w:r w:rsidRPr="00544DC6">
        <w:rPr>
          <w:rFonts w:ascii="Garamond" w:hAnsi="Garamond"/>
        </w:rPr>
        <w:t xml:space="preserve"> en </w:t>
      </w:r>
      <w:proofErr w:type="spellStart"/>
      <w:r w:rsidRPr="00544DC6">
        <w:rPr>
          <w:rFonts w:ascii="Garamond" w:hAnsi="Garamond"/>
        </w:rPr>
        <w:t>Folkhart</w:t>
      </w:r>
      <w:proofErr w:type="spellEnd"/>
      <w:r w:rsidRPr="00544DC6">
        <w:rPr>
          <w:rFonts w:ascii="Garamond" w:hAnsi="Garamond"/>
        </w:rPr>
        <w:t xml:space="preserve"> </w:t>
      </w:r>
      <w:proofErr w:type="spellStart"/>
      <w:r w:rsidRPr="00544DC6">
        <w:rPr>
          <w:rFonts w:ascii="Garamond" w:hAnsi="Garamond"/>
        </w:rPr>
        <w:t>Dinkler</w:t>
      </w:r>
      <w:proofErr w:type="spellEnd"/>
      <w:r w:rsidRPr="00544DC6">
        <w:rPr>
          <w:rFonts w:ascii="Garamond" w:hAnsi="Garamond"/>
        </w:rPr>
        <w:t xml:space="preserve"> (1999)</w:t>
      </w:r>
      <w:r w:rsidRPr="00544DC6">
        <w:rPr>
          <w:rFonts w:ascii="Garamond" w:hAnsi="Garamond"/>
          <w:i/>
        </w:rPr>
        <w:t xml:space="preserve"> Autotechnisch Zakboek 4</w:t>
      </w:r>
      <w:r w:rsidRPr="00544DC6">
        <w:rPr>
          <w:rFonts w:ascii="Garamond" w:hAnsi="Garamond"/>
          <w:i/>
          <w:vertAlign w:val="superscript"/>
        </w:rPr>
        <w:t>e</w:t>
      </w:r>
      <w:r w:rsidRPr="00544DC6">
        <w:rPr>
          <w:rFonts w:ascii="Garamond" w:hAnsi="Garamond"/>
          <w:i/>
        </w:rPr>
        <w:t xml:space="preserve"> druk, </w:t>
      </w:r>
      <w:r w:rsidRPr="00544DC6">
        <w:rPr>
          <w:rFonts w:ascii="Garamond" w:hAnsi="Garamond"/>
        </w:rPr>
        <w:t xml:space="preserve">Educatieve en Technische uitgeverij Delta </w:t>
      </w:r>
      <w:proofErr w:type="spellStart"/>
      <w:r w:rsidRPr="00544DC6">
        <w:rPr>
          <w:rFonts w:ascii="Garamond" w:hAnsi="Garamond"/>
        </w:rPr>
        <w:t>Press</w:t>
      </w:r>
      <w:proofErr w:type="spellEnd"/>
      <w:r w:rsidRPr="00544DC6">
        <w:rPr>
          <w:rFonts w:ascii="Garamond" w:hAnsi="Garamond"/>
        </w:rPr>
        <w:t xml:space="preserve"> BV, Amerongen </w:t>
      </w:r>
    </w:p>
    <w:p w:rsidR="00BB5B8A" w:rsidRPr="00544DC6" w:rsidRDefault="00BB5B8A" w:rsidP="00D76356">
      <w:pPr>
        <w:jc w:val="both"/>
        <w:rPr>
          <w:rFonts w:ascii="Garamond" w:hAnsi="Garamond"/>
        </w:rPr>
      </w:pPr>
    </w:p>
    <w:p w:rsidR="00B82AAA" w:rsidRPr="00544DC6" w:rsidRDefault="00B82AAA" w:rsidP="00B82AAA">
      <w:pPr>
        <w:jc w:val="both"/>
        <w:rPr>
          <w:rFonts w:ascii="Garamond" w:hAnsi="Garamond"/>
        </w:rPr>
      </w:pPr>
      <w:r w:rsidRPr="00544DC6">
        <w:rPr>
          <w:rFonts w:ascii="Garamond" w:hAnsi="Garamond"/>
        </w:rPr>
        <w:t xml:space="preserve">Patrick Van </w:t>
      </w:r>
      <w:proofErr w:type="spellStart"/>
      <w:r w:rsidRPr="00544DC6">
        <w:rPr>
          <w:rFonts w:ascii="Garamond" w:hAnsi="Garamond"/>
        </w:rPr>
        <w:t>Beynen</w:t>
      </w:r>
      <w:proofErr w:type="spellEnd"/>
      <w:r w:rsidRPr="00544DC6">
        <w:rPr>
          <w:rFonts w:ascii="Garamond" w:hAnsi="Garamond"/>
        </w:rPr>
        <w:t xml:space="preserve"> de Hoog (2004) </w:t>
      </w:r>
      <w:r w:rsidRPr="00544DC6">
        <w:rPr>
          <w:rFonts w:ascii="Garamond" w:hAnsi="Garamond"/>
          <w:i/>
        </w:rPr>
        <w:t xml:space="preserve">Hoe Kiest de Keuzereiziger? Mogelijke determinanten van </w:t>
      </w:r>
      <w:proofErr w:type="spellStart"/>
      <w:r w:rsidRPr="00544DC6">
        <w:rPr>
          <w:rFonts w:ascii="Garamond" w:hAnsi="Garamond"/>
          <w:i/>
        </w:rPr>
        <w:t>vervoerwijzekeuze</w:t>
      </w:r>
      <w:proofErr w:type="spellEnd"/>
      <w:r w:rsidRPr="00544DC6">
        <w:rPr>
          <w:rFonts w:ascii="Garamond" w:hAnsi="Garamond"/>
          <w:i/>
        </w:rPr>
        <w:t xml:space="preserve"> onder keuzereizigers, </w:t>
      </w:r>
      <w:r w:rsidRPr="00544DC6">
        <w:rPr>
          <w:rFonts w:ascii="Garamond" w:hAnsi="Garamond"/>
        </w:rPr>
        <w:t>Bijdrage aan het Colloquium Vervoersplanologisch Speurwerk: Zeist, 25 en 26 november 2004</w:t>
      </w:r>
    </w:p>
    <w:p w:rsidR="00B82AAA" w:rsidRPr="00544DC6" w:rsidRDefault="00B82AAA" w:rsidP="00B82AAA">
      <w:pPr>
        <w:jc w:val="both"/>
        <w:rPr>
          <w:rFonts w:ascii="Garamond" w:hAnsi="Garamond"/>
        </w:rPr>
      </w:pPr>
    </w:p>
    <w:p w:rsidR="00756D00" w:rsidRPr="00544DC6" w:rsidRDefault="00756D00" w:rsidP="00D76356">
      <w:pPr>
        <w:jc w:val="both"/>
        <w:rPr>
          <w:rFonts w:ascii="Garamond" w:hAnsi="Garamond"/>
        </w:rPr>
      </w:pPr>
      <w:r w:rsidRPr="00544DC6">
        <w:rPr>
          <w:rFonts w:ascii="Garamond" w:hAnsi="Garamond"/>
        </w:rPr>
        <w:t xml:space="preserve">Frans Blanker (2009) </w:t>
      </w:r>
      <w:r w:rsidRPr="00544DC6">
        <w:rPr>
          <w:rFonts w:ascii="Garamond" w:hAnsi="Garamond"/>
          <w:i/>
        </w:rPr>
        <w:t xml:space="preserve">Lucht voor Schone Bussen; Handreiking Milieuvriendelijk Busmaterieel, </w:t>
      </w:r>
      <w:r w:rsidRPr="00544DC6">
        <w:rPr>
          <w:rFonts w:ascii="Garamond" w:hAnsi="Garamond"/>
        </w:rPr>
        <w:t>Kennisplatform Verkeer en Vervoer, Utrecht</w:t>
      </w:r>
    </w:p>
    <w:p w:rsidR="00B82AAA" w:rsidRPr="00544DC6" w:rsidRDefault="00B82AAA" w:rsidP="00B82AAA">
      <w:pPr>
        <w:jc w:val="both"/>
        <w:rPr>
          <w:rFonts w:ascii="Garamond" w:hAnsi="Garamond"/>
        </w:rPr>
      </w:pPr>
    </w:p>
    <w:p w:rsidR="00B82AAA" w:rsidRPr="00544DC6" w:rsidRDefault="00B82AAA" w:rsidP="00B82AAA">
      <w:pPr>
        <w:jc w:val="both"/>
        <w:rPr>
          <w:rFonts w:ascii="Garamond" w:hAnsi="Garamond"/>
        </w:rPr>
      </w:pPr>
      <w:proofErr w:type="spellStart"/>
      <w:r w:rsidRPr="00544DC6">
        <w:rPr>
          <w:rFonts w:ascii="Garamond" w:hAnsi="Garamond"/>
        </w:rPr>
        <w:t>Connexxion</w:t>
      </w:r>
      <w:proofErr w:type="spellEnd"/>
      <w:r w:rsidRPr="00544DC6">
        <w:rPr>
          <w:rFonts w:ascii="Garamond" w:hAnsi="Garamond"/>
        </w:rPr>
        <w:t xml:space="preserve"> (2009) </w:t>
      </w:r>
      <w:r w:rsidRPr="00544DC6">
        <w:rPr>
          <w:rFonts w:ascii="Garamond" w:hAnsi="Garamond"/>
          <w:i/>
        </w:rPr>
        <w:t xml:space="preserve">Jaarverslag 2008, </w:t>
      </w:r>
      <w:proofErr w:type="spellStart"/>
      <w:r w:rsidRPr="00544DC6">
        <w:rPr>
          <w:rFonts w:ascii="Garamond" w:hAnsi="Garamond"/>
        </w:rPr>
        <w:t>Connexxion</w:t>
      </w:r>
      <w:proofErr w:type="spellEnd"/>
      <w:r w:rsidRPr="00544DC6">
        <w:rPr>
          <w:rFonts w:ascii="Garamond" w:hAnsi="Garamond"/>
        </w:rPr>
        <w:t xml:space="preserve"> Holding, Hilversum</w:t>
      </w:r>
    </w:p>
    <w:p w:rsidR="00B82AAA" w:rsidRPr="00544DC6" w:rsidRDefault="00B82AAA" w:rsidP="00B82AAA">
      <w:pPr>
        <w:jc w:val="both"/>
        <w:rPr>
          <w:rFonts w:ascii="Garamond" w:hAnsi="Garamond"/>
        </w:rPr>
      </w:pPr>
    </w:p>
    <w:p w:rsidR="00B82AAA" w:rsidRPr="00544DC6" w:rsidRDefault="00B82AAA" w:rsidP="00B82AAA">
      <w:pPr>
        <w:jc w:val="both"/>
        <w:rPr>
          <w:rFonts w:ascii="Garamond" w:hAnsi="Garamond"/>
          <w:i/>
        </w:rPr>
      </w:pPr>
      <w:proofErr w:type="spellStart"/>
      <w:r w:rsidRPr="00544DC6">
        <w:rPr>
          <w:rFonts w:ascii="Garamond" w:hAnsi="Garamond"/>
        </w:rPr>
        <w:t>Directoraat-Generaal</w:t>
      </w:r>
      <w:proofErr w:type="spellEnd"/>
      <w:r w:rsidRPr="00544DC6">
        <w:rPr>
          <w:rFonts w:ascii="Garamond" w:hAnsi="Garamond"/>
        </w:rPr>
        <w:t xml:space="preserve"> voor Ondernemen en Innovatie (2007) </w:t>
      </w:r>
      <w:r w:rsidRPr="00544DC6">
        <w:rPr>
          <w:rFonts w:ascii="Garamond" w:hAnsi="Garamond"/>
          <w:i/>
        </w:rPr>
        <w:t xml:space="preserve">De Overheid als Innovatieve Klant, </w:t>
      </w:r>
      <w:r w:rsidRPr="00544DC6">
        <w:rPr>
          <w:rFonts w:ascii="Garamond" w:hAnsi="Garamond"/>
        </w:rPr>
        <w:t>Ministerie van Economische Zaken, Den Haag</w:t>
      </w:r>
      <w:r w:rsidRPr="00544DC6">
        <w:rPr>
          <w:rFonts w:ascii="Garamond" w:hAnsi="Garamond"/>
          <w:i/>
        </w:rPr>
        <w:t xml:space="preserve"> </w:t>
      </w:r>
    </w:p>
    <w:p w:rsidR="00B82AAA" w:rsidRPr="00544DC6" w:rsidRDefault="00B82AAA" w:rsidP="00B82AAA">
      <w:pPr>
        <w:jc w:val="both"/>
        <w:rPr>
          <w:rFonts w:ascii="Garamond" w:hAnsi="Garamond"/>
        </w:rPr>
      </w:pPr>
    </w:p>
    <w:p w:rsidR="00B82AAA" w:rsidRPr="00544DC6" w:rsidRDefault="00B82AAA" w:rsidP="00B82AAA">
      <w:pPr>
        <w:jc w:val="both"/>
        <w:rPr>
          <w:rFonts w:ascii="Garamond" w:hAnsi="Garamond"/>
          <w:lang w:val="en-US"/>
        </w:rPr>
      </w:pPr>
      <w:proofErr w:type="spellStart"/>
      <w:r w:rsidRPr="00544DC6">
        <w:rPr>
          <w:rFonts w:ascii="Garamond" w:hAnsi="Garamond"/>
          <w:lang w:val="en-US"/>
        </w:rPr>
        <w:t>Jakob</w:t>
      </w:r>
      <w:proofErr w:type="spellEnd"/>
      <w:r w:rsidRPr="00544DC6">
        <w:rPr>
          <w:rFonts w:ascii="Garamond" w:hAnsi="Garamond"/>
          <w:lang w:val="en-US"/>
        </w:rPr>
        <w:t xml:space="preserve"> </w:t>
      </w:r>
      <w:proofErr w:type="spellStart"/>
      <w:r w:rsidRPr="00544DC6">
        <w:rPr>
          <w:rFonts w:ascii="Garamond" w:hAnsi="Garamond"/>
          <w:lang w:val="en-US"/>
        </w:rPr>
        <w:t>Edler</w:t>
      </w:r>
      <w:proofErr w:type="spellEnd"/>
      <w:r w:rsidRPr="00544DC6">
        <w:rPr>
          <w:rFonts w:ascii="Garamond" w:hAnsi="Garamond"/>
          <w:lang w:val="en-US"/>
        </w:rPr>
        <w:t xml:space="preserve"> en Luke </w:t>
      </w:r>
      <w:proofErr w:type="spellStart"/>
      <w:r w:rsidRPr="00544DC6">
        <w:rPr>
          <w:rFonts w:ascii="Garamond" w:hAnsi="Garamond"/>
          <w:lang w:val="en-US"/>
        </w:rPr>
        <w:t>Georghiou</w:t>
      </w:r>
      <w:proofErr w:type="spellEnd"/>
      <w:r w:rsidRPr="00544DC6">
        <w:rPr>
          <w:rFonts w:ascii="Garamond" w:hAnsi="Garamond"/>
          <w:lang w:val="en-US"/>
        </w:rPr>
        <w:t xml:space="preserve"> (2007) </w:t>
      </w:r>
      <w:r w:rsidRPr="00544DC6">
        <w:rPr>
          <w:rFonts w:ascii="Garamond" w:hAnsi="Garamond"/>
          <w:i/>
          <w:lang w:val="en-US"/>
        </w:rPr>
        <w:t>Public Procurement and Innovation; Resurrecting the Demand Side</w:t>
      </w:r>
      <w:r w:rsidRPr="00544DC6">
        <w:rPr>
          <w:rFonts w:ascii="Garamond" w:hAnsi="Garamond"/>
          <w:lang w:val="en-US"/>
        </w:rPr>
        <w:t>, in Research Policy 36 (2007) 949-963</w:t>
      </w:r>
    </w:p>
    <w:p w:rsidR="00B82AAA" w:rsidRPr="00544DC6" w:rsidRDefault="00B82AAA" w:rsidP="00B82AAA">
      <w:pPr>
        <w:jc w:val="both"/>
        <w:rPr>
          <w:rFonts w:ascii="Garamond" w:hAnsi="Garamond"/>
          <w:lang w:val="en-US"/>
        </w:rPr>
      </w:pPr>
    </w:p>
    <w:p w:rsidR="00B82AAA" w:rsidRPr="00544DC6" w:rsidRDefault="00B82AAA" w:rsidP="00B82AAA">
      <w:pPr>
        <w:jc w:val="both"/>
        <w:rPr>
          <w:rFonts w:ascii="Garamond" w:hAnsi="Garamond"/>
          <w:lang w:val="en-US"/>
        </w:rPr>
      </w:pPr>
      <w:r w:rsidRPr="00544DC6">
        <w:rPr>
          <w:rFonts w:ascii="Garamond" w:hAnsi="Garamond"/>
          <w:lang w:val="en-US"/>
        </w:rPr>
        <w:t xml:space="preserve">Jan </w:t>
      </w:r>
      <w:proofErr w:type="spellStart"/>
      <w:r w:rsidRPr="00544DC6">
        <w:rPr>
          <w:rFonts w:ascii="Garamond" w:hAnsi="Garamond"/>
          <w:lang w:val="en-US"/>
        </w:rPr>
        <w:t>Fagerberg</w:t>
      </w:r>
      <w:proofErr w:type="spellEnd"/>
      <w:r w:rsidRPr="00544DC6">
        <w:rPr>
          <w:rFonts w:ascii="Garamond" w:hAnsi="Garamond"/>
          <w:lang w:val="en-US"/>
        </w:rPr>
        <w:t xml:space="preserve"> (2003) </w:t>
      </w:r>
      <w:r w:rsidRPr="00544DC6">
        <w:rPr>
          <w:rFonts w:ascii="Garamond" w:hAnsi="Garamond"/>
          <w:i/>
          <w:lang w:val="en-US"/>
        </w:rPr>
        <w:t>Innovation: A Guide to the Literature</w:t>
      </w:r>
      <w:r w:rsidRPr="00544DC6">
        <w:rPr>
          <w:rFonts w:ascii="Garamond" w:hAnsi="Garamond"/>
          <w:lang w:val="en-US"/>
        </w:rPr>
        <w:t xml:space="preserve">, Centre for Technology, Innovation and Culture, University of Oslo </w:t>
      </w:r>
    </w:p>
    <w:p w:rsidR="00B82AAA" w:rsidRPr="00544DC6" w:rsidRDefault="00B82AAA" w:rsidP="00B82AAA">
      <w:pPr>
        <w:jc w:val="both"/>
        <w:rPr>
          <w:rFonts w:ascii="Garamond" w:hAnsi="Garamond"/>
          <w:lang w:val="en-US"/>
        </w:rPr>
      </w:pPr>
    </w:p>
    <w:p w:rsidR="00B82AAA" w:rsidRPr="00544DC6" w:rsidRDefault="00B82AAA" w:rsidP="00B82AAA">
      <w:pPr>
        <w:jc w:val="both"/>
        <w:rPr>
          <w:rFonts w:ascii="Garamond" w:hAnsi="Garamond"/>
          <w:lang w:val="en-US"/>
        </w:rPr>
      </w:pPr>
      <w:proofErr w:type="spellStart"/>
      <w:r w:rsidRPr="00544DC6">
        <w:rPr>
          <w:rFonts w:ascii="Garamond" w:hAnsi="Garamond"/>
          <w:lang w:val="en-US"/>
        </w:rPr>
        <w:t>Fraunhofer</w:t>
      </w:r>
      <w:proofErr w:type="spellEnd"/>
      <w:r w:rsidRPr="00544DC6">
        <w:rPr>
          <w:rFonts w:ascii="Garamond" w:hAnsi="Garamond"/>
          <w:lang w:val="en-US"/>
        </w:rPr>
        <w:t xml:space="preserve"> Institute for Systems and Innovation Research (2005) </w:t>
      </w:r>
      <w:r w:rsidRPr="00544DC6">
        <w:rPr>
          <w:rFonts w:ascii="Garamond" w:hAnsi="Garamond"/>
          <w:i/>
          <w:lang w:val="en-US"/>
        </w:rPr>
        <w:t xml:space="preserve">Innovation and Public Procurement Review of Issues at Stake; Study for the European Commission (No ENTR/03/24), </w:t>
      </w:r>
      <w:proofErr w:type="spellStart"/>
      <w:r w:rsidRPr="00544DC6">
        <w:rPr>
          <w:rFonts w:ascii="Garamond" w:hAnsi="Garamond"/>
          <w:lang w:val="en-US"/>
        </w:rPr>
        <w:t>Fraunhofer</w:t>
      </w:r>
      <w:proofErr w:type="spellEnd"/>
      <w:r w:rsidRPr="00544DC6">
        <w:rPr>
          <w:rFonts w:ascii="Garamond" w:hAnsi="Garamond"/>
          <w:lang w:val="en-US"/>
        </w:rPr>
        <w:t xml:space="preserve"> Institute, </w:t>
      </w:r>
      <w:proofErr w:type="spellStart"/>
      <w:r w:rsidRPr="00544DC6">
        <w:rPr>
          <w:rFonts w:ascii="Garamond" w:hAnsi="Garamond"/>
          <w:lang w:val="en-US"/>
        </w:rPr>
        <w:t>Munchen</w:t>
      </w:r>
      <w:proofErr w:type="spellEnd"/>
      <w:r w:rsidRPr="00544DC6">
        <w:rPr>
          <w:rFonts w:ascii="Garamond" w:hAnsi="Garamond"/>
          <w:lang w:val="en-US"/>
        </w:rPr>
        <w:t xml:space="preserve"> </w:t>
      </w:r>
    </w:p>
    <w:p w:rsidR="00B82AAA" w:rsidRPr="00544DC6" w:rsidRDefault="00B82AAA" w:rsidP="00B82AAA">
      <w:pPr>
        <w:jc w:val="both"/>
        <w:rPr>
          <w:rFonts w:ascii="Garamond" w:hAnsi="Garamond"/>
          <w:lang w:val="en-US"/>
        </w:rPr>
      </w:pPr>
    </w:p>
    <w:p w:rsidR="00B82AAA" w:rsidRPr="00544DC6" w:rsidRDefault="00B82AAA" w:rsidP="00B82AAA">
      <w:pPr>
        <w:jc w:val="both"/>
        <w:rPr>
          <w:rFonts w:ascii="Garamond" w:hAnsi="Garamond"/>
          <w:lang w:val="en-US"/>
        </w:rPr>
      </w:pPr>
      <w:proofErr w:type="spellStart"/>
      <w:r w:rsidRPr="00544DC6">
        <w:rPr>
          <w:rFonts w:ascii="Garamond" w:hAnsi="Garamond"/>
          <w:lang w:val="en-US"/>
        </w:rPr>
        <w:t>Charlotta</w:t>
      </w:r>
      <w:proofErr w:type="spellEnd"/>
      <w:r w:rsidRPr="00544DC6">
        <w:rPr>
          <w:rFonts w:ascii="Garamond" w:hAnsi="Garamond"/>
          <w:lang w:val="en-US"/>
        </w:rPr>
        <w:t xml:space="preserve"> </w:t>
      </w:r>
      <w:proofErr w:type="spellStart"/>
      <w:r w:rsidRPr="00544DC6">
        <w:rPr>
          <w:rFonts w:ascii="Garamond" w:hAnsi="Garamond"/>
          <w:lang w:val="en-US"/>
        </w:rPr>
        <w:t>Frenander</w:t>
      </w:r>
      <w:proofErr w:type="spellEnd"/>
      <w:r w:rsidRPr="00544DC6">
        <w:rPr>
          <w:rFonts w:ascii="Garamond" w:hAnsi="Garamond"/>
          <w:lang w:val="en-US"/>
        </w:rPr>
        <w:t xml:space="preserve"> (2006) </w:t>
      </w:r>
      <w:r w:rsidRPr="00544DC6">
        <w:rPr>
          <w:rFonts w:ascii="Garamond" w:hAnsi="Garamond"/>
          <w:i/>
          <w:lang w:val="en-US"/>
        </w:rPr>
        <w:t xml:space="preserve">Opportunities for Sustainable Procurement within the EU Legal-Framework; Making your tender comply with the European Public Procurement Directives, </w:t>
      </w:r>
      <w:proofErr w:type="spellStart"/>
      <w:r w:rsidRPr="00544DC6">
        <w:rPr>
          <w:rFonts w:ascii="Garamond" w:hAnsi="Garamond"/>
          <w:lang w:val="en-US"/>
        </w:rPr>
        <w:t>EcoProcura</w:t>
      </w:r>
      <w:proofErr w:type="spellEnd"/>
      <w:r w:rsidRPr="00544DC6">
        <w:rPr>
          <w:rFonts w:ascii="Garamond" w:hAnsi="Garamond"/>
          <w:lang w:val="en-US"/>
        </w:rPr>
        <w:t xml:space="preserve"> 2006, Barcelona,  20 – 22 </w:t>
      </w:r>
      <w:proofErr w:type="spellStart"/>
      <w:r w:rsidRPr="00544DC6">
        <w:rPr>
          <w:rFonts w:ascii="Garamond" w:hAnsi="Garamond"/>
          <w:lang w:val="en-US"/>
        </w:rPr>
        <w:t>september</w:t>
      </w:r>
      <w:proofErr w:type="spellEnd"/>
      <w:r w:rsidRPr="00544DC6">
        <w:rPr>
          <w:rFonts w:ascii="Garamond" w:hAnsi="Garamond"/>
          <w:lang w:val="en-US"/>
        </w:rPr>
        <w:t xml:space="preserve"> 2006</w:t>
      </w:r>
    </w:p>
    <w:p w:rsidR="00B82AAA" w:rsidRPr="00544DC6" w:rsidRDefault="00B82AAA" w:rsidP="00B82AAA">
      <w:pPr>
        <w:jc w:val="both"/>
        <w:rPr>
          <w:rFonts w:ascii="Garamond" w:hAnsi="Garamond"/>
          <w:lang w:val="en-US"/>
        </w:rPr>
      </w:pPr>
    </w:p>
    <w:p w:rsidR="00B82AAA" w:rsidRPr="00544DC6" w:rsidRDefault="00B82AAA" w:rsidP="00B82AAA">
      <w:pPr>
        <w:jc w:val="both"/>
        <w:rPr>
          <w:rFonts w:ascii="Garamond" w:hAnsi="Garamond"/>
        </w:rPr>
      </w:pPr>
      <w:proofErr w:type="spellStart"/>
      <w:r w:rsidRPr="00544DC6">
        <w:rPr>
          <w:rFonts w:ascii="Garamond" w:hAnsi="Garamond"/>
          <w:lang w:val="en-US"/>
        </w:rPr>
        <w:t>Anastasius</w:t>
      </w:r>
      <w:proofErr w:type="spellEnd"/>
      <w:r w:rsidRPr="00544DC6">
        <w:rPr>
          <w:rFonts w:ascii="Garamond" w:hAnsi="Garamond"/>
          <w:lang w:val="en-US"/>
        </w:rPr>
        <w:t xml:space="preserve"> </w:t>
      </w:r>
      <w:proofErr w:type="spellStart"/>
      <w:r w:rsidRPr="00544DC6">
        <w:rPr>
          <w:rFonts w:ascii="Garamond" w:hAnsi="Garamond"/>
          <w:lang w:val="en-US"/>
        </w:rPr>
        <w:t>Gavras</w:t>
      </w:r>
      <w:proofErr w:type="spellEnd"/>
      <w:r w:rsidRPr="00544DC6">
        <w:rPr>
          <w:rFonts w:ascii="Garamond" w:hAnsi="Garamond"/>
          <w:lang w:val="en-US"/>
        </w:rPr>
        <w:t xml:space="preserve">, Leif </w:t>
      </w:r>
      <w:proofErr w:type="spellStart"/>
      <w:r w:rsidRPr="00544DC6">
        <w:rPr>
          <w:rFonts w:ascii="Garamond" w:hAnsi="Garamond"/>
          <w:lang w:val="en-US"/>
        </w:rPr>
        <w:t>Hommen</w:t>
      </w:r>
      <w:proofErr w:type="spellEnd"/>
      <w:r w:rsidRPr="00544DC6">
        <w:rPr>
          <w:rFonts w:ascii="Garamond" w:hAnsi="Garamond"/>
          <w:lang w:val="en-US"/>
        </w:rPr>
        <w:t xml:space="preserve">, Max </w:t>
      </w:r>
      <w:proofErr w:type="spellStart"/>
      <w:r w:rsidRPr="00544DC6">
        <w:rPr>
          <w:rFonts w:ascii="Garamond" w:hAnsi="Garamond"/>
          <w:lang w:val="en-US"/>
        </w:rPr>
        <w:t>Rolfstam</w:t>
      </w:r>
      <w:proofErr w:type="spellEnd"/>
      <w:r w:rsidRPr="00544DC6">
        <w:rPr>
          <w:rFonts w:ascii="Garamond" w:hAnsi="Garamond"/>
          <w:lang w:val="en-US"/>
        </w:rPr>
        <w:t xml:space="preserve">, Nikos </w:t>
      </w:r>
      <w:proofErr w:type="spellStart"/>
      <w:r w:rsidRPr="00544DC6">
        <w:rPr>
          <w:rFonts w:ascii="Garamond" w:hAnsi="Garamond"/>
          <w:lang w:val="en-US"/>
        </w:rPr>
        <w:t>Vasilieiadis</w:t>
      </w:r>
      <w:proofErr w:type="spellEnd"/>
      <w:r w:rsidRPr="00544DC6">
        <w:rPr>
          <w:rFonts w:ascii="Garamond" w:hAnsi="Garamond"/>
          <w:lang w:val="en-US"/>
        </w:rPr>
        <w:t xml:space="preserve">, </w:t>
      </w:r>
      <w:proofErr w:type="spellStart"/>
      <w:r w:rsidRPr="00544DC6">
        <w:rPr>
          <w:rFonts w:ascii="Garamond" w:hAnsi="Garamond"/>
          <w:lang w:val="en-US"/>
        </w:rPr>
        <w:t>Michalis</w:t>
      </w:r>
      <w:proofErr w:type="spellEnd"/>
      <w:r w:rsidRPr="00544DC6">
        <w:rPr>
          <w:rFonts w:ascii="Garamond" w:hAnsi="Garamond"/>
          <w:lang w:val="en-US"/>
        </w:rPr>
        <w:t xml:space="preserve"> Mavis, Luis Sousa Cardoso, </w:t>
      </w:r>
      <w:proofErr w:type="spellStart"/>
      <w:r w:rsidRPr="00544DC6">
        <w:rPr>
          <w:rFonts w:ascii="Garamond" w:hAnsi="Garamond"/>
          <w:lang w:val="en-US"/>
        </w:rPr>
        <w:t>Dimitrios</w:t>
      </w:r>
      <w:proofErr w:type="spellEnd"/>
      <w:r w:rsidRPr="00544DC6">
        <w:rPr>
          <w:rFonts w:ascii="Garamond" w:hAnsi="Garamond"/>
          <w:lang w:val="en-US"/>
        </w:rPr>
        <w:t xml:space="preserve"> </w:t>
      </w:r>
      <w:proofErr w:type="spellStart"/>
      <w:r w:rsidRPr="00544DC6">
        <w:rPr>
          <w:rFonts w:ascii="Garamond" w:hAnsi="Garamond"/>
          <w:lang w:val="en-US"/>
        </w:rPr>
        <w:t>Tsigos</w:t>
      </w:r>
      <w:proofErr w:type="spellEnd"/>
      <w:r w:rsidRPr="00544DC6">
        <w:rPr>
          <w:rFonts w:ascii="Garamond" w:hAnsi="Garamond"/>
          <w:lang w:val="en-US"/>
        </w:rPr>
        <w:t xml:space="preserve"> (2005) </w:t>
      </w:r>
      <w:r w:rsidRPr="00544DC6">
        <w:rPr>
          <w:rFonts w:ascii="Garamond" w:hAnsi="Garamond"/>
          <w:i/>
          <w:lang w:val="en-US"/>
        </w:rPr>
        <w:t xml:space="preserve">Procurement as an Innovation Instrument, </w:t>
      </w:r>
      <w:r w:rsidRPr="00544DC6">
        <w:rPr>
          <w:rFonts w:ascii="Garamond" w:hAnsi="Garamond"/>
          <w:lang w:val="en-US"/>
        </w:rPr>
        <w:t xml:space="preserve">INNO-UTILITIES, </w:t>
      </w:r>
      <w:proofErr w:type="spellStart"/>
      <w:r w:rsidRPr="00544DC6">
        <w:rPr>
          <w:rFonts w:ascii="Garamond" w:hAnsi="Garamond"/>
          <w:lang w:val="en-US"/>
        </w:rPr>
        <w:t>Eurescom</w:t>
      </w:r>
      <w:proofErr w:type="spellEnd"/>
      <w:r w:rsidRPr="00544DC6">
        <w:rPr>
          <w:rFonts w:ascii="Garamond" w:hAnsi="Garamond"/>
          <w:lang w:val="en-US"/>
        </w:rPr>
        <w:t xml:space="preserve"> GmbH, Heidelberg. </w:t>
      </w:r>
      <w:r w:rsidRPr="00544DC6">
        <w:rPr>
          <w:rFonts w:ascii="Garamond" w:hAnsi="Garamond"/>
        </w:rPr>
        <w:t xml:space="preserve">(raadpleegbaar via: </w:t>
      </w:r>
      <w:hyperlink r:id="rId72" w:history="1">
        <w:r w:rsidRPr="00544DC6">
          <w:rPr>
            <w:rStyle w:val="Hyperlink"/>
            <w:rFonts w:ascii="Garamond" w:hAnsi="Garamond"/>
          </w:rPr>
          <w:t>http://www.inno-utilities.org/</w:t>
        </w:r>
      </w:hyperlink>
      <w:r w:rsidRPr="00544DC6">
        <w:rPr>
          <w:rFonts w:ascii="Garamond" w:hAnsi="Garamond"/>
        </w:rPr>
        <w:t xml:space="preserve">) </w:t>
      </w:r>
    </w:p>
    <w:p w:rsidR="00B82AAA" w:rsidRPr="00544DC6" w:rsidRDefault="00B82AAA" w:rsidP="00B82AAA">
      <w:pPr>
        <w:jc w:val="both"/>
        <w:rPr>
          <w:rFonts w:ascii="Garamond" w:hAnsi="Garamond"/>
        </w:rPr>
      </w:pPr>
    </w:p>
    <w:p w:rsidR="00B82AAA" w:rsidRPr="00544DC6" w:rsidRDefault="00B82AAA" w:rsidP="00B82AAA">
      <w:pPr>
        <w:jc w:val="both"/>
        <w:rPr>
          <w:rFonts w:ascii="Garamond" w:hAnsi="Garamond"/>
        </w:rPr>
      </w:pPr>
      <w:r w:rsidRPr="00544DC6">
        <w:rPr>
          <w:rFonts w:ascii="Garamond" w:hAnsi="Garamond"/>
        </w:rPr>
        <w:t xml:space="preserve">Harry </w:t>
      </w:r>
      <w:proofErr w:type="spellStart"/>
      <w:r w:rsidRPr="00544DC6">
        <w:rPr>
          <w:rFonts w:ascii="Garamond" w:hAnsi="Garamond"/>
        </w:rPr>
        <w:t>Geerlings</w:t>
      </w:r>
      <w:proofErr w:type="spellEnd"/>
      <w:r w:rsidRPr="00544DC6">
        <w:rPr>
          <w:rFonts w:ascii="Garamond" w:hAnsi="Garamond"/>
        </w:rPr>
        <w:t xml:space="preserve"> (1994) </w:t>
      </w:r>
      <w:r w:rsidRPr="00544DC6">
        <w:rPr>
          <w:rFonts w:ascii="Garamond" w:hAnsi="Garamond"/>
          <w:i/>
        </w:rPr>
        <w:t xml:space="preserve">De Betekenis van het Technologiebeleid voor de Transportsector en de Rol van de Overheid; nieuwe mogelijkheden voor de overheid, </w:t>
      </w:r>
      <w:r w:rsidRPr="00544DC6">
        <w:rPr>
          <w:rFonts w:ascii="Garamond" w:hAnsi="Garamond"/>
        </w:rPr>
        <w:t xml:space="preserve">In: </w:t>
      </w:r>
      <w:proofErr w:type="spellStart"/>
      <w:r w:rsidRPr="00544DC6">
        <w:rPr>
          <w:rFonts w:ascii="Garamond" w:hAnsi="Garamond"/>
        </w:rPr>
        <w:t>Proceedings</w:t>
      </w:r>
      <w:proofErr w:type="spellEnd"/>
      <w:r w:rsidRPr="00544DC6">
        <w:rPr>
          <w:rFonts w:ascii="Garamond" w:hAnsi="Garamond"/>
        </w:rPr>
        <w:t xml:space="preserve"> Vervoersplanologisch Speurwerk, Rotterdam</w:t>
      </w:r>
    </w:p>
    <w:p w:rsidR="00B82AAA" w:rsidRPr="00544DC6" w:rsidRDefault="00B82AAA" w:rsidP="00B82AAA">
      <w:pPr>
        <w:jc w:val="both"/>
        <w:rPr>
          <w:rFonts w:ascii="Garamond" w:hAnsi="Garamond"/>
        </w:rPr>
      </w:pPr>
    </w:p>
    <w:p w:rsidR="00B82AAA" w:rsidRPr="00544DC6" w:rsidRDefault="00B82AAA" w:rsidP="00B82AAA">
      <w:pPr>
        <w:jc w:val="both"/>
        <w:rPr>
          <w:rFonts w:ascii="Garamond" w:hAnsi="Garamond"/>
        </w:rPr>
      </w:pPr>
      <w:r w:rsidRPr="00544DC6">
        <w:rPr>
          <w:rFonts w:ascii="Garamond" w:hAnsi="Garamond"/>
        </w:rPr>
        <w:lastRenderedPageBreak/>
        <w:t xml:space="preserve">Harry </w:t>
      </w:r>
      <w:proofErr w:type="spellStart"/>
      <w:r w:rsidRPr="00544DC6">
        <w:rPr>
          <w:rFonts w:ascii="Garamond" w:hAnsi="Garamond"/>
        </w:rPr>
        <w:t>Geerlings</w:t>
      </w:r>
      <w:proofErr w:type="spellEnd"/>
      <w:r w:rsidRPr="00544DC6">
        <w:rPr>
          <w:rFonts w:ascii="Garamond" w:hAnsi="Garamond"/>
        </w:rPr>
        <w:t xml:space="preserve"> en Ernst Ten Heuvelhof (1998) </w:t>
      </w:r>
      <w:r w:rsidRPr="00544DC6">
        <w:rPr>
          <w:rFonts w:ascii="Garamond" w:hAnsi="Garamond"/>
          <w:i/>
        </w:rPr>
        <w:t xml:space="preserve">Op Zoek naar een Nieuwe Rol voor de Overheid bij het Technologiebeleid in de Transportsector; een aanzet voor een vernieuwde aanpak. </w:t>
      </w:r>
      <w:r w:rsidRPr="00544DC6">
        <w:rPr>
          <w:rFonts w:ascii="Garamond" w:hAnsi="Garamond"/>
        </w:rPr>
        <w:t>In: Tijdschrift Vervoerswetenschap 3/98, Delft</w:t>
      </w:r>
    </w:p>
    <w:p w:rsidR="00756D00" w:rsidRPr="00544DC6" w:rsidRDefault="00756D00" w:rsidP="00D76356">
      <w:pPr>
        <w:jc w:val="both"/>
        <w:rPr>
          <w:rFonts w:ascii="Garamond" w:hAnsi="Garamond"/>
          <w:lang w:val="en-US"/>
        </w:rPr>
      </w:pPr>
    </w:p>
    <w:p w:rsidR="00B82AAA" w:rsidRPr="00544DC6" w:rsidRDefault="00B82AAA" w:rsidP="00B82AAA">
      <w:pPr>
        <w:jc w:val="both"/>
        <w:rPr>
          <w:rFonts w:ascii="Garamond" w:hAnsi="Garamond"/>
          <w:lang w:val="en-US"/>
        </w:rPr>
      </w:pPr>
      <w:r w:rsidRPr="00544DC6">
        <w:rPr>
          <w:rFonts w:ascii="Garamond" w:hAnsi="Garamond"/>
          <w:lang w:val="en-US"/>
        </w:rPr>
        <w:t xml:space="preserve">Harry </w:t>
      </w:r>
      <w:proofErr w:type="spellStart"/>
      <w:r w:rsidRPr="00544DC6">
        <w:rPr>
          <w:rFonts w:ascii="Garamond" w:hAnsi="Garamond"/>
          <w:lang w:val="en-US"/>
        </w:rPr>
        <w:t>Geerlings</w:t>
      </w:r>
      <w:proofErr w:type="spellEnd"/>
      <w:r w:rsidRPr="00544DC6">
        <w:rPr>
          <w:rFonts w:ascii="Garamond" w:hAnsi="Garamond"/>
          <w:lang w:val="en-US"/>
        </w:rPr>
        <w:t xml:space="preserve">, </w:t>
      </w:r>
      <w:proofErr w:type="spellStart"/>
      <w:r w:rsidRPr="00544DC6">
        <w:rPr>
          <w:rFonts w:ascii="Garamond" w:hAnsi="Garamond"/>
          <w:lang w:val="en-US"/>
        </w:rPr>
        <w:t>Wim</w:t>
      </w:r>
      <w:proofErr w:type="spellEnd"/>
      <w:r w:rsidRPr="00544DC6">
        <w:rPr>
          <w:rFonts w:ascii="Garamond" w:hAnsi="Garamond"/>
          <w:lang w:val="en-US"/>
        </w:rPr>
        <w:t xml:space="preserve"> </w:t>
      </w:r>
      <w:proofErr w:type="spellStart"/>
      <w:r w:rsidRPr="00544DC6">
        <w:rPr>
          <w:rFonts w:ascii="Garamond" w:hAnsi="Garamond"/>
          <w:lang w:val="en-US"/>
        </w:rPr>
        <w:t>Korver</w:t>
      </w:r>
      <w:proofErr w:type="spellEnd"/>
      <w:r w:rsidRPr="00544DC6">
        <w:rPr>
          <w:rFonts w:ascii="Garamond" w:hAnsi="Garamond"/>
          <w:lang w:val="en-US"/>
        </w:rPr>
        <w:t xml:space="preserve">, </w:t>
      </w:r>
      <w:proofErr w:type="spellStart"/>
      <w:r w:rsidRPr="00544DC6">
        <w:rPr>
          <w:rFonts w:ascii="Garamond" w:hAnsi="Garamond"/>
          <w:lang w:val="en-US"/>
        </w:rPr>
        <w:t>Sumet</w:t>
      </w:r>
      <w:proofErr w:type="spellEnd"/>
      <w:r w:rsidRPr="00544DC6">
        <w:rPr>
          <w:rFonts w:ascii="Garamond" w:hAnsi="Garamond"/>
          <w:lang w:val="en-US"/>
        </w:rPr>
        <w:t xml:space="preserve"> </w:t>
      </w:r>
      <w:proofErr w:type="spellStart"/>
      <w:r w:rsidRPr="00544DC6">
        <w:rPr>
          <w:rFonts w:ascii="Garamond" w:hAnsi="Garamond"/>
          <w:lang w:val="en-US"/>
        </w:rPr>
        <w:t>Ongkittikul</w:t>
      </w:r>
      <w:proofErr w:type="spellEnd"/>
      <w:r w:rsidRPr="00544DC6">
        <w:rPr>
          <w:rFonts w:ascii="Garamond" w:hAnsi="Garamond"/>
          <w:lang w:val="en-US"/>
        </w:rPr>
        <w:t xml:space="preserve"> (2004) </w:t>
      </w:r>
      <w:proofErr w:type="gramStart"/>
      <w:r w:rsidRPr="00544DC6">
        <w:rPr>
          <w:rFonts w:ascii="Garamond" w:hAnsi="Garamond"/>
          <w:i/>
          <w:lang w:val="en-US"/>
        </w:rPr>
        <w:t>The</w:t>
      </w:r>
      <w:proofErr w:type="gramEnd"/>
      <w:r w:rsidRPr="00544DC6">
        <w:rPr>
          <w:rFonts w:ascii="Garamond" w:hAnsi="Garamond"/>
          <w:i/>
          <w:lang w:val="en-US"/>
        </w:rPr>
        <w:t xml:space="preserve"> Role of Innovation in the Public Transport Sector; an Analysis from a European Perspective, </w:t>
      </w:r>
      <w:r w:rsidRPr="00544DC6">
        <w:rPr>
          <w:rFonts w:ascii="Garamond" w:hAnsi="Garamond"/>
          <w:lang w:val="en-US"/>
        </w:rPr>
        <w:t xml:space="preserve">10th World </w:t>
      </w:r>
      <w:proofErr w:type="spellStart"/>
      <w:r w:rsidRPr="00544DC6">
        <w:rPr>
          <w:rFonts w:ascii="Garamond" w:hAnsi="Garamond"/>
          <w:lang w:val="en-US"/>
        </w:rPr>
        <w:t>Conforence</w:t>
      </w:r>
      <w:proofErr w:type="spellEnd"/>
      <w:r w:rsidRPr="00544DC6">
        <w:rPr>
          <w:rFonts w:ascii="Garamond" w:hAnsi="Garamond"/>
          <w:lang w:val="en-US"/>
        </w:rPr>
        <w:t xml:space="preserve"> on Transport Research: Istanbul, </w:t>
      </w:r>
      <w:proofErr w:type="spellStart"/>
      <w:r w:rsidRPr="00544DC6">
        <w:rPr>
          <w:rFonts w:ascii="Garamond" w:hAnsi="Garamond"/>
          <w:lang w:val="en-US"/>
        </w:rPr>
        <w:t>Juni</w:t>
      </w:r>
      <w:proofErr w:type="spellEnd"/>
      <w:r w:rsidRPr="00544DC6">
        <w:rPr>
          <w:rFonts w:ascii="Garamond" w:hAnsi="Garamond"/>
          <w:lang w:val="en-US"/>
        </w:rPr>
        <w:t xml:space="preserve"> 2004  </w:t>
      </w:r>
    </w:p>
    <w:p w:rsidR="00B82AAA" w:rsidRPr="00544DC6" w:rsidRDefault="00B82AAA" w:rsidP="00B82AAA">
      <w:pPr>
        <w:jc w:val="both"/>
        <w:rPr>
          <w:rFonts w:ascii="Garamond" w:hAnsi="Garamond"/>
          <w:lang w:val="en-US"/>
        </w:rPr>
      </w:pPr>
    </w:p>
    <w:p w:rsidR="00B82AAA" w:rsidRPr="00544DC6" w:rsidRDefault="00B82AAA" w:rsidP="00B82AAA">
      <w:pPr>
        <w:jc w:val="both"/>
        <w:rPr>
          <w:rFonts w:ascii="Garamond" w:hAnsi="Garamond"/>
          <w:lang w:val="en-US"/>
        </w:rPr>
      </w:pPr>
      <w:r w:rsidRPr="00544DC6">
        <w:rPr>
          <w:rFonts w:ascii="Garamond" w:hAnsi="Garamond"/>
          <w:lang w:val="en-US"/>
        </w:rPr>
        <w:t xml:space="preserve">Christine Harland, Elmer Bakker, Nigel Caldwell, Wendy Phillips en Helen Walker (2005) </w:t>
      </w:r>
      <w:r w:rsidRPr="00544DC6">
        <w:rPr>
          <w:rFonts w:ascii="Garamond" w:hAnsi="Garamond"/>
          <w:i/>
          <w:lang w:val="en-US"/>
        </w:rPr>
        <w:t xml:space="preserve">The Changing Role of Public Procurement; Executive Report from the Second Workshop, </w:t>
      </w:r>
      <w:r w:rsidRPr="00544DC6">
        <w:rPr>
          <w:rFonts w:ascii="Garamond" w:hAnsi="Garamond"/>
          <w:lang w:val="en-US"/>
        </w:rPr>
        <w:t xml:space="preserve">International Research Study of Public Procurement, Geneva </w:t>
      </w:r>
    </w:p>
    <w:p w:rsidR="00B82AAA" w:rsidRPr="00544DC6" w:rsidRDefault="00B82AAA" w:rsidP="00D76356">
      <w:pPr>
        <w:jc w:val="both"/>
        <w:rPr>
          <w:rFonts w:ascii="Garamond" w:hAnsi="Garamond"/>
          <w:lang w:val="en-US"/>
        </w:rPr>
      </w:pPr>
    </w:p>
    <w:p w:rsidR="00B82AAA" w:rsidRPr="00544DC6" w:rsidRDefault="00B82AAA" w:rsidP="00B82AAA">
      <w:pPr>
        <w:jc w:val="both"/>
        <w:rPr>
          <w:rFonts w:ascii="Garamond" w:hAnsi="Garamond"/>
          <w:lang w:val="en-US"/>
        </w:rPr>
      </w:pPr>
      <w:r w:rsidRPr="00544DC6">
        <w:rPr>
          <w:rFonts w:ascii="Garamond" w:hAnsi="Garamond"/>
          <w:lang w:val="en-US"/>
        </w:rPr>
        <w:t xml:space="preserve">Eric Von </w:t>
      </w:r>
      <w:proofErr w:type="spellStart"/>
      <w:r w:rsidRPr="00544DC6">
        <w:rPr>
          <w:rFonts w:ascii="Garamond" w:hAnsi="Garamond"/>
          <w:lang w:val="en-US"/>
        </w:rPr>
        <w:t>Hippel</w:t>
      </w:r>
      <w:proofErr w:type="spellEnd"/>
      <w:r w:rsidRPr="00544DC6">
        <w:rPr>
          <w:rFonts w:ascii="Garamond" w:hAnsi="Garamond"/>
          <w:lang w:val="en-US"/>
        </w:rPr>
        <w:t xml:space="preserve"> (2006) </w:t>
      </w:r>
      <w:r w:rsidRPr="00544DC6">
        <w:rPr>
          <w:rFonts w:ascii="Garamond" w:hAnsi="Garamond"/>
          <w:i/>
          <w:lang w:val="en-US"/>
        </w:rPr>
        <w:t xml:space="preserve">Democratizing Innovation, </w:t>
      </w:r>
      <w:r w:rsidRPr="00544DC6">
        <w:rPr>
          <w:rFonts w:ascii="Garamond" w:hAnsi="Garamond"/>
          <w:lang w:val="en-US"/>
        </w:rPr>
        <w:t xml:space="preserve">MIT Press, Cambridge, </w:t>
      </w:r>
      <w:proofErr w:type="spellStart"/>
      <w:r w:rsidRPr="00544DC6">
        <w:rPr>
          <w:rFonts w:ascii="Garamond" w:hAnsi="Garamond"/>
          <w:lang w:val="en-US"/>
        </w:rPr>
        <w:t>Massachussetts</w:t>
      </w:r>
      <w:proofErr w:type="spellEnd"/>
      <w:r w:rsidRPr="00544DC6">
        <w:rPr>
          <w:rFonts w:ascii="Garamond" w:hAnsi="Garamond"/>
          <w:lang w:val="en-US"/>
        </w:rPr>
        <w:t xml:space="preserve"> </w:t>
      </w:r>
    </w:p>
    <w:p w:rsidR="00B82AAA" w:rsidRPr="00544DC6" w:rsidRDefault="00B82AAA" w:rsidP="00D76356">
      <w:pPr>
        <w:jc w:val="both"/>
        <w:rPr>
          <w:rFonts w:ascii="Garamond" w:hAnsi="Garamond"/>
          <w:lang w:val="en-US"/>
        </w:rPr>
      </w:pPr>
    </w:p>
    <w:p w:rsidR="00B82AAA" w:rsidRPr="00544DC6" w:rsidRDefault="00B82AAA" w:rsidP="00B82AAA">
      <w:pPr>
        <w:jc w:val="both"/>
        <w:rPr>
          <w:rFonts w:ascii="Garamond" w:hAnsi="Garamond"/>
          <w:lang w:val="en-US"/>
        </w:rPr>
      </w:pPr>
      <w:proofErr w:type="spellStart"/>
      <w:r w:rsidRPr="00544DC6">
        <w:rPr>
          <w:rFonts w:ascii="Garamond" w:hAnsi="Garamond"/>
          <w:lang w:val="en-US"/>
        </w:rPr>
        <w:t>Derk</w:t>
      </w:r>
      <w:proofErr w:type="spellEnd"/>
      <w:r w:rsidRPr="00544DC6">
        <w:rPr>
          <w:rFonts w:ascii="Garamond" w:hAnsi="Garamond"/>
          <w:lang w:val="en-US"/>
        </w:rPr>
        <w:t xml:space="preserve"> </w:t>
      </w:r>
      <w:proofErr w:type="spellStart"/>
      <w:r w:rsidRPr="00544DC6">
        <w:rPr>
          <w:rFonts w:ascii="Garamond" w:hAnsi="Garamond"/>
          <w:lang w:val="en-US"/>
        </w:rPr>
        <w:t>Loorbach</w:t>
      </w:r>
      <w:proofErr w:type="spellEnd"/>
      <w:r w:rsidRPr="00544DC6">
        <w:rPr>
          <w:rFonts w:ascii="Garamond" w:hAnsi="Garamond"/>
          <w:lang w:val="en-US"/>
        </w:rPr>
        <w:t xml:space="preserve"> (2007) </w:t>
      </w:r>
      <w:r w:rsidRPr="00544DC6">
        <w:rPr>
          <w:rFonts w:ascii="Garamond" w:hAnsi="Garamond"/>
          <w:i/>
          <w:lang w:val="en-US"/>
        </w:rPr>
        <w:t xml:space="preserve">Transition Management; New Mode of Governance for Sustainable Development, </w:t>
      </w:r>
      <w:r w:rsidRPr="00544DC6">
        <w:rPr>
          <w:rFonts w:ascii="Garamond" w:hAnsi="Garamond"/>
          <w:lang w:val="en-US"/>
        </w:rPr>
        <w:t>International books, Utrecht</w:t>
      </w:r>
    </w:p>
    <w:p w:rsidR="00B82AAA" w:rsidRPr="00544DC6" w:rsidRDefault="00B82AAA" w:rsidP="00D76356">
      <w:pPr>
        <w:jc w:val="both"/>
        <w:rPr>
          <w:rFonts w:ascii="Garamond" w:hAnsi="Garamond"/>
          <w:lang w:val="en-US"/>
        </w:rPr>
      </w:pPr>
    </w:p>
    <w:p w:rsidR="00B82AAA" w:rsidRPr="00544DC6" w:rsidRDefault="00B82AAA" w:rsidP="00B82AAA">
      <w:pPr>
        <w:jc w:val="both"/>
        <w:rPr>
          <w:rFonts w:ascii="Garamond" w:hAnsi="Garamond"/>
        </w:rPr>
      </w:pPr>
      <w:proofErr w:type="gramStart"/>
      <w:r w:rsidRPr="00544DC6">
        <w:rPr>
          <w:rFonts w:ascii="Garamond" w:hAnsi="Garamond"/>
        </w:rPr>
        <w:t xml:space="preserve">Kennisplatform Verkeer en Vervoer (2009) </w:t>
      </w:r>
      <w:r w:rsidRPr="00544DC6">
        <w:rPr>
          <w:rFonts w:ascii="Garamond" w:hAnsi="Garamond"/>
          <w:i/>
        </w:rPr>
        <w:t xml:space="preserve">Poster: Milieukwaliteit </w:t>
      </w:r>
      <w:proofErr w:type="spellStart"/>
      <w:r w:rsidRPr="00544DC6">
        <w:rPr>
          <w:rFonts w:ascii="Garamond" w:hAnsi="Garamond"/>
          <w:i/>
        </w:rPr>
        <w:t>OV-Bussen</w:t>
      </w:r>
      <w:proofErr w:type="spellEnd"/>
      <w:r w:rsidRPr="00544DC6">
        <w:rPr>
          <w:rFonts w:ascii="Garamond" w:hAnsi="Garamond"/>
          <w:i/>
        </w:rPr>
        <w:t xml:space="preserve">; stand voorjaar 2009, </w:t>
      </w:r>
      <w:r w:rsidRPr="00544DC6">
        <w:rPr>
          <w:rFonts w:ascii="Garamond" w:hAnsi="Garamond"/>
        </w:rPr>
        <w:t>Kennisplatform Verkeer en Vervoer, Den Haag</w:t>
      </w:r>
      <w:proofErr w:type="gramEnd"/>
    </w:p>
    <w:p w:rsidR="00B82AAA" w:rsidRPr="00544DC6" w:rsidRDefault="00B82AAA" w:rsidP="00B82AAA">
      <w:pPr>
        <w:jc w:val="both"/>
        <w:rPr>
          <w:rFonts w:ascii="Garamond" w:hAnsi="Garamond"/>
        </w:rPr>
      </w:pPr>
    </w:p>
    <w:p w:rsidR="00B82AAA" w:rsidRPr="00544DC6" w:rsidRDefault="00B82AAA" w:rsidP="00B82AAA">
      <w:pPr>
        <w:jc w:val="both"/>
        <w:rPr>
          <w:rFonts w:ascii="Garamond" w:hAnsi="Garamond"/>
        </w:rPr>
      </w:pPr>
      <w:r w:rsidRPr="00544DC6">
        <w:rPr>
          <w:rFonts w:ascii="Garamond" w:hAnsi="Garamond"/>
        </w:rPr>
        <w:t xml:space="preserve">Gerard van Kesteren (2009) </w:t>
      </w:r>
      <w:r w:rsidRPr="00544DC6">
        <w:rPr>
          <w:rFonts w:ascii="Garamond" w:hAnsi="Garamond"/>
          <w:i/>
        </w:rPr>
        <w:t xml:space="preserve">Poster: Regionaal Openbaar Vervoer per 1 </w:t>
      </w:r>
      <w:proofErr w:type="spellStart"/>
      <w:r w:rsidRPr="00544DC6">
        <w:rPr>
          <w:rFonts w:ascii="Garamond" w:hAnsi="Garamond"/>
          <w:i/>
        </w:rPr>
        <w:t>janauri</w:t>
      </w:r>
      <w:proofErr w:type="spellEnd"/>
      <w:r w:rsidRPr="00544DC6">
        <w:rPr>
          <w:rFonts w:ascii="Garamond" w:hAnsi="Garamond"/>
          <w:i/>
        </w:rPr>
        <w:t xml:space="preserve"> 2010</w:t>
      </w:r>
      <w:r w:rsidRPr="00544DC6">
        <w:rPr>
          <w:rFonts w:ascii="Garamond" w:hAnsi="Garamond"/>
        </w:rPr>
        <w:t>, Kennisplatform Verkeer en Vervoer, Den Haag</w:t>
      </w:r>
    </w:p>
    <w:p w:rsidR="00B82AAA" w:rsidRPr="00544DC6" w:rsidRDefault="00B82AAA" w:rsidP="00B82AAA">
      <w:pPr>
        <w:jc w:val="both"/>
        <w:rPr>
          <w:rFonts w:ascii="Garamond" w:hAnsi="Garamond"/>
        </w:rPr>
      </w:pPr>
    </w:p>
    <w:p w:rsidR="00B82AAA" w:rsidRPr="00544DC6" w:rsidRDefault="00B82AAA" w:rsidP="00B82AAA">
      <w:pPr>
        <w:jc w:val="both"/>
        <w:rPr>
          <w:rFonts w:ascii="Garamond" w:hAnsi="Garamond"/>
        </w:rPr>
      </w:pPr>
      <w:r w:rsidRPr="00544DC6">
        <w:rPr>
          <w:rFonts w:ascii="Garamond" w:hAnsi="Garamond"/>
        </w:rPr>
        <w:t xml:space="preserve">Roel van de Pas (2010) </w:t>
      </w:r>
      <w:r w:rsidRPr="00544DC6">
        <w:rPr>
          <w:rFonts w:ascii="Garamond" w:hAnsi="Garamond"/>
          <w:i/>
        </w:rPr>
        <w:t xml:space="preserve">Advies </w:t>
      </w:r>
      <w:proofErr w:type="gramStart"/>
      <w:r w:rsidRPr="00544DC6">
        <w:rPr>
          <w:rFonts w:ascii="Garamond" w:hAnsi="Garamond"/>
          <w:i/>
        </w:rPr>
        <w:t>inzake</w:t>
      </w:r>
      <w:proofErr w:type="gramEnd"/>
      <w:r w:rsidRPr="00544DC6">
        <w:rPr>
          <w:rFonts w:ascii="Garamond" w:hAnsi="Garamond"/>
          <w:i/>
        </w:rPr>
        <w:t xml:space="preserve"> marktconsultatie aanbesteding openbaar vervoer, </w:t>
      </w:r>
      <w:proofErr w:type="spellStart"/>
      <w:r w:rsidRPr="00544DC6">
        <w:rPr>
          <w:rFonts w:ascii="Garamond" w:hAnsi="Garamond"/>
        </w:rPr>
        <w:t>e-Traction</w:t>
      </w:r>
      <w:proofErr w:type="spellEnd"/>
      <w:r w:rsidRPr="00544DC6">
        <w:rPr>
          <w:rFonts w:ascii="Garamond" w:hAnsi="Garamond"/>
        </w:rPr>
        <w:t xml:space="preserve"> </w:t>
      </w:r>
      <w:proofErr w:type="spellStart"/>
      <w:r w:rsidRPr="00544DC6">
        <w:rPr>
          <w:rFonts w:ascii="Garamond" w:hAnsi="Garamond"/>
        </w:rPr>
        <w:t>Europe</w:t>
      </w:r>
      <w:proofErr w:type="spellEnd"/>
      <w:r w:rsidRPr="00544DC6">
        <w:rPr>
          <w:rFonts w:ascii="Garamond" w:hAnsi="Garamond"/>
        </w:rPr>
        <w:t xml:space="preserve"> BV, Apeldoorn</w:t>
      </w:r>
    </w:p>
    <w:p w:rsidR="00B82AAA" w:rsidRPr="00544DC6" w:rsidRDefault="00B82AAA" w:rsidP="00B82AAA">
      <w:pPr>
        <w:jc w:val="both"/>
        <w:rPr>
          <w:rFonts w:ascii="Garamond" w:hAnsi="Garamond"/>
        </w:rPr>
      </w:pPr>
    </w:p>
    <w:p w:rsidR="00B82AAA" w:rsidRPr="00544DC6" w:rsidRDefault="00B82AAA" w:rsidP="00B82AAA">
      <w:pPr>
        <w:jc w:val="both"/>
        <w:rPr>
          <w:rFonts w:ascii="Garamond" w:hAnsi="Garamond"/>
        </w:rPr>
      </w:pPr>
      <w:r w:rsidRPr="00544DC6">
        <w:rPr>
          <w:rFonts w:ascii="Garamond" w:hAnsi="Garamond"/>
        </w:rPr>
        <w:t xml:space="preserve">Roel van de Pas (2009) </w:t>
      </w:r>
      <w:r w:rsidRPr="00544DC6">
        <w:rPr>
          <w:rFonts w:ascii="Garamond" w:hAnsi="Garamond"/>
          <w:i/>
        </w:rPr>
        <w:t xml:space="preserve">Projectplan </w:t>
      </w:r>
      <w:proofErr w:type="spellStart"/>
      <w:r w:rsidRPr="00544DC6">
        <w:rPr>
          <w:rFonts w:ascii="Garamond" w:hAnsi="Garamond"/>
          <w:i/>
        </w:rPr>
        <w:t>E-Carin</w:t>
      </w:r>
      <w:proofErr w:type="spellEnd"/>
      <w:r w:rsidRPr="00544DC6">
        <w:rPr>
          <w:rFonts w:ascii="Garamond" w:hAnsi="Garamond"/>
          <w:i/>
        </w:rPr>
        <w:t xml:space="preserve">; Stichting </w:t>
      </w:r>
      <w:proofErr w:type="spellStart"/>
      <w:r w:rsidRPr="00544DC6">
        <w:rPr>
          <w:rFonts w:ascii="Garamond" w:hAnsi="Garamond"/>
          <w:i/>
        </w:rPr>
        <w:t>E-Carin</w:t>
      </w:r>
      <w:proofErr w:type="spellEnd"/>
      <w:r w:rsidRPr="00544DC6">
        <w:rPr>
          <w:rFonts w:ascii="Garamond" w:hAnsi="Garamond"/>
          <w:i/>
        </w:rPr>
        <w:t xml:space="preserve">, </w:t>
      </w:r>
      <w:r w:rsidRPr="00544DC6">
        <w:rPr>
          <w:rFonts w:ascii="Garamond" w:hAnsi="Garamond"/>
        </w:rPr>
        <w:t xml:space="preserve">Stichting </w:t>
      </w:r>
      <w:proofErr w:type="spellStart"/>
      <w:r w:rsidRPr="00544DC6">
        <w:rPr>
          <w:rFonts w:ascii="Garamond" w:hAnsi="Garamond"/>
        </w:rPr>
        <w:t>E-Carin</w:t>
      </w:r>
      <w:proofErr w:type="spellEnd"/>
      <w:r w:rsidRPr="00544DC6">
        <w:rPr>
          <w:rFonts w:ascii="Garamond" w:hAnsi="Garamond"/>
        </w:rPr>
        <w:t>, Apeldoorn</w:t>
      </w:r>
    </w:p>
    <w:p w:rsidR="00B82AAA" w:rsidRPr="00544DC6" w:rsidRDefault="00B82AAA" w:rsidP="00B82AAA">
      <w:pPr>
        <w:jc w:val="both"/>
        <w:rPr>
          <w:rFonts w:ascii="Garamond" w:hAnsi="Garamond"/>
        </w:rPr>
      </w:pPr>
    </w:p>
    <w:p w:rsidR="00B82AAA" w:rsidRPr="00544DC6" w:rsidRDefault="00B82AAA" w:rsidP="00B82AAA">
      <w:pPr>
        <w:jc w:val="both"/>
        <w:rPr>
          <w:rFonts w:ascii="Garamond" w:hAnsi="Garamond"/>
        </w:rPr>
      </w:pPr>
      <w:r w:rsidRPr="00544DC6">
        <w:rPr>
          <w:rFonts w:ascii="Garamond" w:hAnsi="Garamond"/>
        </w:rPr>
        <w:t xml:space="preserve">Peter Plug, Mark van Twist en </w:t>
      </w:r>
      <w:proofErr w:type="spellStart"/>
      <w:r w:rsidRPr="00544DC6">
        <w:rPr>
          <w:rFonts w:ascii="Garamond" w:hAnsi="Garamond"/>
        </w:rPr>
        <w:t>Ludy</w:t>
      </w:r>
      <w:proofErr w:type="spellEnd"/>
      <w:r w:rsidRPr="00544DC6">
        <w:rPr>
          <w:rFonts w:ascii="Garamond" w:hAnsi="Garamond"/>
        </w:rPr>
        <w:t xml:space="preserve"> Geut (2003) </w:t>
      </w:r>
      <w:r w:rsidRPr="00544DC6">
        <w:rPr>
          <w:rFonts w:ascii="Garamond" w:hAnsi="Garamond"/>
          <w:i/>
        </w:rPr>
        <w:t xml:space="preserve">Sturing van Marktwerking; De bestuurlijke gevolgen van liberalisering en privatisering, </w:t>
      </w:r>
      <w:r w:rsidRPr="00544DC6">
        <w:rPr>
          <w:rFonts w:ascii="Garamond" w:hAnsi="Garamond"/>
        </w:rPr>
        <w:t xml:space="preserve">Koninklijke Van </w:t>
      </w:r>
      <w:proofErr w:type="spellStart"/>
      <w:r w:rsidRPr="00544DC6">
        <w:rPr>
          <w:rFonts w:ascii="Garamond" w:hAnsi="Garamond"/>
        </w:rPr>
        <w:t>Gorcum</w:t>
      </w:r>
      <w:proofErr w:type="spellEnd"/>
      <w:r w:rsidRPr="00544DC6">
        <w:rPr>
          <w:rFonts w:ascii="Garamond" w:hAnsi="Garamond"/>
        </w:rPr>
        <w:t>, Assen</w:t>
      </w:r>
    </w:p>
    <w:p w:rsidR="00B82AAA" w:rsidRPr="00544DC6" w:rsidRDefault="00B82AAA" w:rsidP="00B82AAA">
      <w:pPr>
        <w:jc w:val="both"/>
        <w:rPr>
          <w:rFonts w:ascii="Garamond" w:hAnsi="Garamond"/>
        </w:rPr>
      </w:pPr>
    </w:p>
    <w:p w:rsidR="00B82AAA" w:rsidRPr="00544DC6" w:rsidRDefault="00B82AAA" w:rsidP="00B82AAA">
      <w:pPr>
        <w:jc w:val="both"/>
        <w:rPr>
          <w:rFonts w:ascii="Garamond" w:hAnsi="Garamond"/>
          <w:lang w:val="en-US"/>
        </w:rPr>
      </w:pPr>
      <w:r w:rsidRPr="00544DC6">
        <w:rPr>
          <w:rFonts w:ascii="Garamond" w:hAnsi="Garamond"/>
          <w:lang w:val="en-US"/>
        </w:rPr>
        <w:t xml:space="preserve">Rolando </w:t>
      </w:r>
      <w:proofErr w:type="spellStart"/>
      <w:r w:rsidRPr="00544DC6">
        <w:rPr>
          <w:rFonts w:ascii="Garamond" w:hAnsi="Garamond"/>
          <w:lang w:val="en-US"/>
        </w:rPr>
        <w:t>Polli</w:t>
      </w:r>
      <w:proofErr w:type="spellEnd"/>
      <w:r w:rsidRPr="00544DC6">
        <w:rPr>
          <w:rFonts w:ascii="Garamond" w:hAnsi="Garamond"/>
          <w:lang w:val="en-US"/>
        </w:rPr>
        <w:t xml:space="preserve"> en Victor </w:t>
      </w:r>
      <w:proofErr w:type="spellStart"/>
      <w:r w:rsidRPr="00544DC6">
        <w:rPr>
          <w:rFonts w:ascii="Garamond" w:hAnsi="Garamond"/>
          <w:lang w:val="en-US"/>
        </w:rPr>
        <w:t>Cok</w:t>
      </w:r>
      <w:proofErr w:type="spellEnd"/>
      <w:r w:rsidRPr="00544DC6">
        <w:rPr>
          <w:rFonts w:ascii="Garamond" w:hAnsi="Garamond"/>
          <w:lang w:val="en-US"/>
        </w:rPr>
        <w:t xml:space="preserve"> (1969) </w:t>
      </w:r>
      <w:r w:rsidRPr="00544DC6">
        <w:rPr>
          <w:rFonts w:ascii="Garamond" w:hAnsi="Garamond"/>
          <w:i/>
          <w:lang w:val="en-US"/>
        </w:rPr>
        <w:t>Validity of the Product Life Cycle,</w:t>
      </w:r>
      <w:r w:rsidRPr="00544DC6">
        <w:rPr>
          <w:rFonts w:ascii="Garamond" w:hAnsi="Garamond"/>
          <w:lang w:val="en-US"/>
        </w:rPr>
        <w:t xml:space="preserve"> in: The Journal of Business, Vol. 42, No. 4, The University of Chicago Press, Chicago</w:t>
      </w:r>
    </w:p>
    <w:p w:rsidR="00B82AAA" w:rsidRPr="00544DC6" w:rsidRDefault="00B82AAA" w:rsidP="00B82AAA">
      <w:pPr>
        <w:jc w:val="both"/>
        <w:rPr>
          <w:rFonts w:ascii="Garamond" w:hAnsi="Garamond"/>
          <w:lang w:val="en-US"/>
        </w:rPr>
      </w:pPr>
    </w:p>
    <w:p w:rsidR="00B82AAA" w:rsidRPr="00544DC6" w:rsidRDefault="00B82AAA" w:rsidP="00B82AAA">
      <w:pPr>
        <w:jc w:val="both"/>
        <w:rPr>
          <w:rFonts w:ascii="Garamond" w:hAnsi="Garamond"/>
        </w:rPr>
      </w:pPr>
      <w:r w:rsidRPr="00544DC6">
        <w:rPr>
          <w:rFonts w:ascii="Garamond" w:hAnsi="Garamond"/>
        </w:rPr>
        <w:t xml:space="preserve">Jan Willem Proper (2004) </w:t>
      </w:r>
      <w:r w:rsidRPr="00544DC6">
        <w:rPr>
          <w:rFonts w:ascii="Garamond" w:hAnsi="Garamond"/>
          <w:i/>
        </w:rPr>
        <w:t xml:space="preserve">Personenvervoer A, </w:t>
      </w:r>
      <w:r w:rsidRPr="00544DC6">
        <w:rPr>
          <w:rFonts w:ascii="Garamond" w:hAnsi="Garamond"/>
        </w:rPr>
        <w:t>Internationale Hogeschool Breda, Breda</w:t>
      </w:r>
    </w:p>
    <w:p w:rsidR="00B82AAA" w:rsidRPr="00544DC6" w:rsidRDefault="00B82AAA" w:rsidP="00D76356">
      <w:pPr>
        <w:jc w:val="both"/>
        <w:rPr>
          <w:rFonts w:ascii="Garamond" w:hAnsi="Garamond"/>
        </w:rPr>
      </w:pPr>
    </w:p>
    <w:p w:rsidR="00B82AAA" w:rsidRPr="00544DC6" w:rsidRDefault="00B82AAA" w:rsidP="00B82AAA">
      <w:pPr>
        <w:jc w:val="both"/>
        <w:rPr>
          <w:rFonts w:ascii="Garamond" w:hAnsi="Garamond"/>
        </w:rPr>
      </w:pPr>
      <w:r w:rsidRPr="00544DC6">
        <w:rPr>
          <w:rFonts w:ascii="Garamond" w:hAnsi="Garamond"/>
        </w:rPr>
        <w:t xml:space="preserve">Marieke van Putten (2010) </w:t>
      </w:r>
      <w:r w:rsidRPr="00544DC6">
        <w:rPr>
          <w:rFonts w:ascii="Garamond" w:hAnsi="Garamond"/>
          <w:i/>
        </w:rPr>
        <w:t>Memo Indicator Innovatiegericht Inkopen; de indicator innovatiegericht aanbesteden</w:t>
      </w:r>
      <w:r w:rsidRPr="00544DC6">
        <w:rPr>
          <w:rFonts w:ascii="Garamond" w:hAnsi="Garamond"/>
        </w:rPr>
        <w:t>, Interdepartementale Programmadirectie Kennis en Innovatie, Den Haag</w:t>
      </w:r>
    </w:p>
    <w:p w:rsidR="00B82AAA" w:rsidRPr="00544DC6" w:rsidRDefault="00B82AAA" w:rsidP="00D76356">
      <w:pPr>
        <w:jc w:val="both"/>
        <w:rPr>
          <w:rFonts w:ascii="Garamond" w:hAnsi="Garamond"/>
        </w:rPr>
      </w:pPr>
    </w:p>
    <w:p w:rsidR="00B82AAA" w:rsidRPr="00544DC6" w:rsidRDefault="00B82AAA" w:rsidP="00B82AAA">
      <w:pPr>
        <w:jc w:val="both"/>
        <w:rPr>
          <w:rFonts w:ascii="Garamond" w:hAnsi="Garamond"/>
          <w:lang w:val="en-US"/>
        </w:rPr>
      </w:pPr>
      <w:r w:rsidRPr="00544DC6">
        <w:rPr>
          <w:rFonts w:ascii="Garamond" w:hAnsi="Garamond"/>
          <w:lang w:val="en-US"/>
        </w:rPr>
        <w:t xml:space="preserve">David Rink en John Swan (1979) </w:t>
      </w:r>
      <w:r w:rsidRPr="00544DC6">
        <w:rPr>
          <w:rFonts w:ascii="Garamond" w:hAnsi="Garamond"/>
          <w:i/>
          <w:lang w:val="en-US"/>
        </w:rPr>
        <w:t xml:space="preserve">Product Life Cycle Research; A literature Overview, </w:t>
      </w:r>
      <w:r w:rsidRPr="00544DC6">
        <w:rPr>
          <w:rFonts w:ascii="Garamond" w:hAnsi="Garamond"/>
          <w:lang w:val="en-US"/>
        </w:rPr>
        <w:t>in: Journal of Business Research, Vol. 7, No. 3, Elsevier North Holland Inc., Amsterdam</w:t>
      </w:r>
    </w:p>
    <w:p w:rsidR="00B82AAA" w:rsidRPr="00544DC6" w:rsidRDefault="00B82AAA" w:rsidP="00D76356">
      <w:pPr>
        <w:jc w:val="both"/>
        <w:rPr>
          <w:rFonts w:ascii="Garamond" w:hAnsi="Garamond"/>
          <w:lang w:val="en-US"/>
        </w:rPr>
      </w:pPr>
    </w:p>
    <w:p w:rsidR="00B536EA" w:rsidRPr="00544DC6" w:rsidRDefault="00B536EA" w:rsidP="00D76356">
      <w:pPr>
        <w:jc w:val="both"/>
        <w:rPr>
          <w:rFonts w:ascii="Garamond" w:hAnsi="Garamond"/>
          <w:lang w:val="en-US"/>
        </w:rPr>
      </w:pPr>
      <w:proofErr w:type="gramStart"/>
      <w:r w:rsidRPr="00544DC6">
        <w:rPr>
          <w:rFonts w:ascii="Garamond" w:hAnsi="Garamond"/>
          <w:lang w:val="en-US"/>
        </w:rPr>
        <w:t xml:space="preserve">Max </w:t>
      </w:r>
      <w:proofErr w:type="spellStart"/>
      <w:r w:rsidRPr="00544DC6">
        <w:rPr>
          <w:rFonts w:ascii="Garamond" w:hAnsi="Garamond"/>
          <w:lang w:val="en-US"/>
        </w:rPr>
        <w:t>Rolfstam</w:t>
      </w:r>
      <w:proofErr w:type="spellEnd"/>
      <w:r w:rsidRPr="00544DC6">
        <w:rPr>
          <w:rFonts w:ascii="Garamond" w:hAnsi="Garamond"/>
          <w:lang w:val="en-US"/>
        </w:rPr>
        <w:t xml:space="preserve"> (2005) </w:t>
      </w:r>
      <w:r w:rsidRPr="00544DC6">
        <w:rPr>
          <w:rFonts w:ascii="Garamond" w:hAnsi="Garamond"/>
          <w:i/>
          <w:lang w:val="en-US"/>
        </w:rPr>
        <w:t xml:space="preserve">Public Technology Procurement as a Demand-side Innovation Policy Instrument – an Overview of Recent Literature and Events, </w:t>
      </w:r>
      <w:r w:rsidRPr="00544DC6">
        <w:rPr>
          <w:rFonts w:ascii="Garamond" w:hAnsi="Garamond"/>
          <w:lang w:val="en-US"/>
        </w:rPr>
        <w:t>Division of Innovation, Department of Design Sciences, Lund Institute of Technology, Lund.</w:t>
      </w:r>
      <w:proofErr w:type="gramEnd"/>
      <w:r w:rsidRPr="00544DC6">
        <w:rPr>
          <w:rFonts w:ascii="Garamond" w:hAnsi="Garamond"/>
          <w:lang w:val="en-US"/>
        </w:rPr>
        <w:t xml:space="preserve"> </w:t>
      </w:r>
    </w:p>
    <w:p w:rsidR="00B536EA" w:rsidRPr="00544DC6" w:rsidRDefault="00B536EA" w:rsidP="00D76356">
      <w:pPr>
        <w:jc w:val="both"/>
        <w:rPr>
          <w:rFonts w:ascii="Garamond" w:hAnsi="Garamond"/>
          <w:lang w:val="en-US"/>
        </w:rPr>
      </w:pPr>
    </w:p>
    <w:p w:rsidR="00B82AAA" w:rsidRPr="00544DC6" w:rsidRDefault="00B82AAA" w:rsidP="00B82AAA">
      <w:pPr>
        <w:jc w:val="both"/>
        <w:rPr>
          <w:rFonts w:ascii="Garamond" w:hAnsi="Garamond"/>
          <w:lang w:val="en-US"/>
        </w:rPr>
      </w:pPr>
      <w:r w:rsidRPr="00544DC6">
        <w:rPr>
          <w:rFonts w:ascii="Garamond" w:hAnsi="Garamond"/>
          <w:lang w:val="en-US"/>
        </w:rPr>
        <w:t xml:space="preserve">Joseph Schumpeter (1942) </w:t>
      </w:r>
      <w:r w:rsidRPr="00544DC6">
        <w:rPr>
          <w:rFonts w:ascii="Garamond" w:hAnsi="Garamond"/>
          <w:i/>
          <w:lang w:val="en-US"/>
        </w:rPr>
        <w:t xml:space="preserve">Capitalism, Socialism and Democracy, </w:t>
      </w:r>
      <w:r w:rsidRPr="00544DC6">
        <w:rPr>
          <w:rFonts w:ascii="Garamond" w:hAnsi="Garamond"/>
          <w:lang w:val="en-US"/>
        </w:rPr>
        <w:t xml:space="preserve">Modern Thought edition, 2008, Harper Perennial, New York </w:t>
      </w:r>
    </w:p>
    <w:p w:rsidR="00B82AAA" w:rsidRPr="00544DC6" w:rsidRDefault="00B82AAA" w:rsidP="00B82AAA">
      <w:pPr>
        <w:jc w:val="both"/>
        <w:rPr>
          <w:rFonts w:ascii="Garamond" w:hAnsi="Garamond"/>
          <w:lang w:val="en-US"/>
        </w:rPr>
      </w:pPr>
    </w:p>
    <w:p w:rsidR="00B82AAA" w:rsidRPr="00544DC6" w:rsidRDefault="00B82AAA" w:rsidP="00B82AAA">
      <w:pPr>
        <w:jc w:val="both"/>
        <w:rPr>
          <w:rFonts w:ascii="Garamond" w:hAnsi="Garamond"/>
          <w:lang w:val="en-US"/>
        </w:rPr>
      </w:pPr>
      <w:r w:rsidRPr="00544DC6">
        <w:rPr>
          <w:rFonts w:ascii="Garamond" w:hAnsi="Garamond"/>
          <w:lang w:val="en-US"/>
        </w:rPr>
        <w:t xml:space="preserve">Joseph Schumpeter (1935) </w:t>
      </w:r>
      <w:r w:rsidRPr="00544DC6">
        <w:rPr>
          <w:rFonts w:ascii="Garamond" w:hAnsi="Garamond"/>
          <w:i/>
          <w:lang w:val="en-US"/>
        </w:rPr>
        <w:t xml:space="preserve">The Analysis of Economic Change, </w:t>
      </w:r>
      <w:r w:rsidRPr="00544DC6">
        <w:rPr>
          <w:rFonts w:ascii="Garamond" w:hAnsi="Garamond"/>
          <w:lang w:val="en-US"/>
        </w:rPr>
        <w:t xml:space="preserve">in: The Review of Economics and Statistics, Volume 17, Number 4, </w:t>
      </w:r>
      <w:proofErr w:type="spellStart"/>
      <w:r w:rsidRPr="00544DC6">
        <w:rPr>
          <w:rFonts w:ascii="Garamond" w:hAnsi="Garamond"/>
          <w:lang w:val="en-US"/>
        </w:rPr>
        <w:t>mei</w:t>
      </w:r>
      <w:proofErr w:type="spellEnd"/>
      <w:r w:rsidRPr="00544DC6">
        <w:rPr>
          <w:rFonts w:ascii="Garamond" w:hAnsi="Garamond"/>
          <w:lang w:val="en-US"/>
        </w:rPr>
        <w:t xml:space="preserve"> 1935, The MIT Press , Cambridge (USA) </w:t>
      </w:r>
    </w:p>
    <w:p w:rsidR="00B82AAA" w:rsidRPr="00544DC6" w:rsidRDefault="00B82AAA" w:rsidP="00B82AAA">
      <w:pPr>
        <w:jc w:val="both"/>
        <w:rPr>
          <w:rFonts w:ascii="Garamond" w:hAnsi="Garamond"/>
          <w:lang w:val="en-US"/>
        </w:rPr>
      </w:pPr>
    </w:p>
    <w:p w:rsidR="00B82AAA" w:rsidRPr="00544DC6" w:rsidRDefault="00B82AAA" w:rsidP="00B82AAA">
      <w:pPr>
        <w:jc w:val="both"/>
        <w:rPr>
          <w:rFonts w:ascii="Garamond" w:hAnsi="Garamond"/>
        </w:rPr>
      </w:pPr>
      <w:r w:rsidRPr="00544DC6">
        <w:rPr>
          <w:rFonts w:ascii="Garamond" w:hAnsi="Garamond"/>
        </w:rPr>
        <w:t xml:space="preserve">Sandra van </w:t>
      </w:r>
      <w:proofErr w:type="spellStart"/>
      <w:r w:rsidRPr="00544DC6">
        <w:rPr>
          <w:rFonts w:ascii="Garamond" w:hAnsi="Garamond"/>
        </w:rPr>
        <w:t>Thiel</w:t>
      </w:r>
      <w:proofErr w:type="spellEnd"/>
      <w:r w:rsidRPr="00544DC6">
        <w:rPr>
          <w:rFonts w:ascii="Garamond" w:hAnsi="Garamond"/>
        </w:rPr>
        <w:t xml:space="preserve"> (2007) </w:t>
      </w:r>
      <w:r w:rsidRPr="00544DC6">
        <w:rPr>
          <w:rFonts w:ascii="Garamond" w:hAnsi="Garamond"/>
          <w:i/>
        </w:rPr>
        <w:t xml:space="preserve">Bestuurskundig Onderzoek; Een Methodologische Inleiding, </w:t>
      </w:r>
      <w:r w:rsidRPr="00544DC6">
        <w:rPr>
          <w:rFonts w:ascii="Garamond" w:hAnsi="Garamond"/>
        </w:rPr>
        <w:t xml:space="preserve">Uitgeverij </w:t>
      </w:r>
      <w:proofErr w:type="spellStart"/>
      <w:r w:rsidRPr="00544DC6">
        <w:rPr>
          <w:rFonts w:ascii="Garamond" w:hAnsi="Garamond"/>
        </w:rPr>
        <w:t>Coutinho</w:t>
      </w:r>
      <w:proofErr w:type="spellEnd"/>
      <w:r w:rsidRPr="00544DC6">
        <w:rPr>
          <w:rFonts w:ascii="Garamond" w:hAnsi="Garamond"/>
        </w:rPr>
        <w:t>, Bussum</w:t>
      </w:r>
    </w:p>
    <w:p w:rsidR="00B82AAA" w:rsidRPr="00544DC6" w:rsidRDefault="00B82AAA" w:rsidP="00D76356">
      <w:pPr>
        <w:jc w:val="both"/>
        <w:rPr>
          <w:rFonts w:ascii="Garamond" w:hAnsi="Garamond"/>
        </w:rPr>
      </w:pPr>
    </w:p>
    <w:p w:rsidR="008A1989" w:rsidRPr="00544DC6" w:rsidRDefault="008A1989" w:rsidP="00D76356">
      <w:pPr>
        <w:jc w:val="both"/>
        <w:rPr>
          <w:rFonts w:ascii="Garamond" w:hAnsi="Garamond"/>
        </w:rPr>
      </w:pPr>
      <w:r w:rsidRPr="00544DC6">
        <w:rPr>
          <w:rFonts w:ascii="Garamond" w:hAnsi="Garamond"/>
        </w:rPr>
        <w:t xml:space="preserve">Rens </w:t>
      </w:r>
      <w:proofErr w:type="spellStart"/>
      <w:r w:rsidRPr="00544DC6">
        <w:rPr>
          <w:rFonts w:ascii="Garamond" w:hAnsi="Garamond"/>
        </w:rPr>
        <w:t>Vandeberg</w:t>
      </w:r>
      <w:proofErr w:type="spellEnd"/>
      <w:r w:rsidRPr="00544DC6">
        <w:rPr>
          <w:rFonts w:ascii="Garamond" w:hAnsi="Garamond"/>
        </w:rPr>
        <w:t xml:space="preserve"> (2006) </w:t>
      </w:r>
      <w:r w:rsidRPr="00544DC6">
        <w:rPr>
          <w:rFonts w:ascii="Garamond" w:hAnsi="Garamond"/>
          <w:i/>
        </w:rPr>
        <w:t xml:space="preserve">Open Innovatie; de innoverende gebruiker, </w:t>
      </w:r>
      <w:r w:rsidRPr="00544DC6">
        <w:rPr>
          <w:rFonts w:ascii="Garamond" w:hAnsi="Garamond"/>
        </w:rPr>
        <w:t xml:space="preserve">in Open Stellingen: </w:t>
      </w:r>
      <w:proofErr w:type="spellStart"/>
      <w:r w:rsidRPr="00544DC6">
        <w:rPr>
          <w:rFonts w:ascii="Garamond" w:hAnsi="Garamond"/>
        </w:rPr>
        <w:t>Esseays</w:t>
      </w:r>
      <w:proofErr w:type="spellEnd"/>
      <w:r w:rsidRPr="00544DC6">
        <w:rPr>
          <w:rFonts w:ascii="Garamond" w:hAnsi="Garamond"/>
        </w:rPr>
        <w:t xml:space="preserve"> over open innoveren (p41-47), Adviesraad voor het </w:t>
      </w:r>
      <w:proofErr w:type="spellStart"/>
      <w:r w:rsidRPr="00544DC6">
        <w:rPr>
          <w:rFonts w:ascii="Garamond" w:hAnsi="Garamond"/>
        </w:rPr>
        <w:t>Wetenschaps</w:t>
      </w:r>
      <w:proofErr w:type="spellEnd"/>
      <w:r w:rsidRPr="00544DC6">
        <w:rPr>
          <w:rFonts w:ascii="Garamond" w:hAnsi="Garamond"/>
        </w:rPr>
        <w:t>- en Technologiebeleid, Universiteit Utrecht, Utrecht</w:t>
      </w:r>
    </w:p>
    <w:p w:rsidR="00B536EA" w:rsidRPr="00544DC6" w:rsidRDefault="00B536EA" w:rsidP="00D76356">
      <w:pPr>
        <w:jc w:val="both"/>
        <w:rPr>
          <w:rFonts w:ascii="Garamond" w:hAnsi="Garamond"/>
        </w:rPr>
      </w:pPr>
    </w:p>
    <w:p w:rsidR="005836C3" w:rsidRPr="00544DC6" w:rsidRDefault="005836C3" w:rsidP="00D76356">
      <w:pPr>
        <w:jc w:val="both"/>
        <w:rPr>
          <w:rFonts w:ascii="Garamond" w:hAnsi="Garamond"/>
          <w:lang w:val="en-US"/>
        </w:rPr>
      </w:pPr>
      <w:r w:rsidRPr="00544DC6">
        <w:rPr>
          <w:rFonts w:ascii="Garamond" w:hAnsi="Garamond"/>
          <w:lang w:val="en-US"/>
        </w:rPr>
        <w:t xml:space="preserve">Didier van de </w:t>
      </w:r>
      <w:proofErr w:type="spellStart"/>
      <w:r w:rsidRPr="00544DC6">
        <w:rPr>
          <w:rFonts w:ascii="Garamond" w:hAnsi="Garamond"/>
          <w:lang w:val="en-US"/>
        </w:rPr>
        <w:t>Velde</w:t>
      </w:r>
      <w:proofErr w:type="spellEnd"/>
      <w:r w:rsidRPr="00544DC6">
        <w:rPr>
          <w:rFonts w:ascii="Garamond" w:hAnsi="Garamond"/>
          <w:lang w:val="en-US"/>
        </w:rPr>
        <w:t xml:space="preserve"> (2003) </w:t>
      </w:r>
      <w:r w:rsidRPr="00544DC6">
        <w:rPr>
          <w:rFonts w:ascii="Garamond" w:hAnsi="Garamond"/>
          <w:i/>
          <w:lang w:val="en-US"/>
        </w:rPr>
        <w:t xml:space="preserve">Regulations and Competition in the European Land Transport Industry; Some Recent Evolutions, </w:t>
      </w:r>
      <w:r w:rsidRPr="00544DC6">
        <w:rPr>
          <w:rFonts w:ascii="Garamond" w:hAnsi="Garamond"/>
          <w:lang w:val="en-US"/>
        </w:rPr>
        <w:t>8</w:t>
      </w:r>
      <w:r w:rsidRPr="00544DC6">
        <w:rPr>
          <w:rFonts w:ascii="Garamond" w:hAnsi="Garamond"/>
          <w:vertAlign w:val="superscript"/>
          <w:lang w:val="en-US"/>
        </w:rPr>
        <w:t>th</w:t>
      </w:r>
      <w:r w:rsidRPr="00544DC6">
        <w:rPr>
          <w:rFonts w:ascii="Garamond" w:hAnsi="Garamond"/>
          <w:lang w:val="en-US"/>
        </w:rPr>
        <w:t xml:space="preserve"> Conference on </w:t>
      </w:r>
      <w:proofErr w:type="spellStart"/>
      <w:r w:rsidRPr="00544DC6">
        <w:rPr>
          <w:rFonts w:ascii="Garamond" w:hAnsi="Garamond"/>
          <w:lang w:val="en-US"/>
        </w:rPr>
        <w:t>Comptetion</w:t>
      </w:r>
      <w:proofErr w:type="spellEnd"/>
      <w:r w:rsidRPr="00544DC6">
        <w:rPr>
          <w:rFonts w:ascii="Garamond" w:hAnsi="Garamond"/>
          <w:lang w:val="en-US"/>
        </w:rPr>
        <w:t xml:space="preserve"> and Ownership in Land Passenger Transport: Rio de Janeiro, 14-18 </w:t>
      </w:r>
      <w:proofErr w:type="spellStart"/>
      <w:proofErr w:type="gramStart"/>
      <w:r w:rsidRPr="00544DC6">
        <w:rPr>
          <w:rFonts w:ascii="Garamond" w:hAnsi="Garamond"/>
          <w:lang w:val="en-US"/>
        </w:rPr>
        <w:t>september</w:t>
      </w:r>
      <w:proofErr w:type="spellEnd"/>
      <w:proofErr w:type="gramEnd"/>
      <w:r w:rsidRPr="00544DC6">
        <w:rPr>
          <w:rFonts w:ascii="Garamond" w:hAnsi="Garamond"/>
          <w:lang w:val="en-US"/>
        </w:rPr>
        <w:t xml:space="preserve"> 2003</w:t>
      </w:r>
    </w:p>
    <w:p w:rsidR="005836C3" w:rsidRPr="00544DC6" w:rsidRDefault="005836C3" w:rsidP="00D76356">
      <w:pPr>
        <w:jc w:val="both"/>
        <w:rPr>
          <w:rFonts w:ascii="Garamond" w:hAnsi="Garamond"/>
          <w:lang w:val="en-US"/>
        </w:rPr>
      </w:pPr>
    </w:p>
    <w:p w:rsidR="005836C3" w:rsidRPr="00544DC6" w:rsidRDefault="005836C3" w:rsidP="00D76356">
      <w:pPr>
        <w:jc w:val="both"/>
        <w:rPr>
          <w:rFonts w:ascii="Garamond" w:hAnsi="Garamond"/>
          <w:i/>
          <w:lang w:val="en-US"/>
        </w:rPr>
      </w:pPr>
      <w:proofErr w:type="spellStart"/>
      <w:r w:rsidRPr="00544DC6">
        <w:rPr>
          <w:rFonts w:ascii="Garamond" w:hAnsi="Garamond"/>
          <w:lang w:val="en-US"/>
        </w:rPr>
        <w:t>Wijnand</w:t>
      </w:r>
      <w:proofErr w:type="spellEnd"/>
      <w:r w:rsidRPr="00544DC6">
        <w:rPr>
          <w:rFonts w:ascii="Garamond" w:hAnsi="Garamond"/>
          <w:lang w:val="en-US"/>
        </w:rPr>
        <w:t xml:space="preserve"> </w:t>
      </w:r>
      <w:proofErr w:type="spellStart"/>
      <w:r w:rsidRPr="00544DC6">
        <w:rPr>
          <w:rFonts w:ascii="Garamond" w:hAnsi="Garamond"/>
          <w:lang w:val="en-US"/>
        </w:rPr>
        <w:t>Veeneman</w:t>
      </w:r>
      <w:proofErr w:type="spellEnd"/>
      <w:r w:rsidRPr="00544DC6">
        <w:rPr>
          <w:rFonts w:ascii="Garamond" w:hAnsi="Garamond"/>
          <w:lang w:val="en-US"/>
        </w:rPr>
        <w:t xml:space="preserve">, Didier van de </w:t>
      </w:r>
      <w:proofErr w:type="spellStart"/>
      <w:r w:rsidRPr="00544DC6">
        <w:rPr>
          <w:rFonts w:ascii="Garamond" w:hAnsi="Garamond"/>
          <w:lang w:val="en-US"/>
        </w:rPr>
        <w:t>Velde</w:t>
      </w:r>
      <w:proofErr w:type="spellEnd"/>
      <w:r w:rsidRPr="00544DC6">
        <w:rPr>
          <w:rFonts w:ascii="Garamond" w:hAnsi="Garamond"/>
          <w:lang w:val="en-US"/>
        </w:rPr>
        <w:t xml:space="preserve"> en Lars </w:t>
      </w:r>
      <w:proofErr w:type="spellStart"/>
      <w:r w:rsidRPr="00544DC6">
        <w:rPr>
          <w:rFonts w:ascii="Garamond" w:hAnsi="Garamond"/>
          <w:lang w:val="en-US"/>
        </w:rPr>
        <w:t>Lutje</w:t>
      </w:r>
      <w:proofErr w:type="spellEnd"/>
      <w:r w:rsidRPr="00544DC6">
        <w:rPr>
          <w:rFonts w:ascii="Garamond" w:hAnsi="Garamond"/>
          <w:lang w:val="en-US"/>
        </w:rPr>
        <w:t xml:space="preserve"> </w:t>
      </w:r>
      <w:proofErr w:type="spellStart"/>
      <w:r w:rsidRPr="00544DC6">
        <w:rPr>
          <w:rFonts w:ascii="Garamond" w:hAnsi="Garamond"/>
          <w:lang w:val="en-US"/>
        </w:rPr>
        <w:t>Schipholt</w:t>
      </w:r>
      <w:proofErr w:type="spellEnd"/>
      <w:r w:rsidRPr="00544DC6">
        <w:rPr>
          <w:rFonts w:ascii="Garamond" w:hAnsi="Garamond"/>
          <w:lang w:val="en-US"/>
        </w:rPr>
        <w:t xml:space="preserve"> (2007) </w:t>
      </w:r>
      <w:r w:rsidRPr="00544DC6">
        <w:rPr>
          <w:rFonts w:ascii="Garamond" w:hAnsi="Garamond"/>
          <w:i/>
          <w:lang w:val="en-US"/>
        </w:rPr>
        <w:t>Competitive Tendering in the Netherlands; 6 Lessons form 6 Years of Tendering,</w:t>
      </w:r>
      <w:r w:rsidRPr="00544DC6">
        <w:rPr>
          <w:rFonts w:ascii="Garamond" w:hAnsi="Garamond"/>
          <w:lang w:val="en-US"/>
        </w:rPr>
        <w:t xml:space="preserve"> European Transport Conference 2007: </w:t>
      </w:r>
      <w:proofErr w:type="spellStart"/>
      <w:r w:rsidRPr="00544DC6">
        <w:rPr>
          <w:rFonts w:ascii="Garamond" w:hAnsi="Garamond"/>
          <w:lang w:val="en-US"/>
        </w:rPr>
        <w:t>Noordwijkerhout</w:t>
      </w:r>
      <w:proofErr w:type="spellEnd"/>
      <w:r w:rsidRPr="00544DC6">
        <w:rPr>
          <w:rFonts w:ascii="Garamond" w:hAnsi="Garamond"/>
          <w:i/>
          <w:lang w:val="en-US"/>
        </w:rPr>
        <w:t xml:space="preserve"> </w:t>
      </w:r>
    </w:p>
    <w:p w:rsidR="00506CEF" w:rsidRPr="00544DC6" w:rsidRDefault="00506CEF" w:rsidP="00D76356">
      <w:pPr>
        <w:jc w:val="both"/>
        <w:rPr>
          <w:rFonts w:ascii="Garamond" w:hAnsi="Garamond"/>
          <w:lang w:val="en-US"/>
        </w:rPr>
      </w:pPr>
    </w:p>
    <w:p w:rsidR="002539D7" w:rsidRPr="00544DC6" w:rsidRDefault="002539D7" w:rsidP="00D76356">
      <w:pPr>
        <w:jc w:val="both"/>
        <w:rPr>
          <w:rFonts w:ascii="Garamond" w:hAnsi="Garamond"/>
        </w:rPr>
      </w:pPr>
      <w:r w:rsidRPr="00544DC6">
        <w:rPr>
          <w:rFonts w:ascii="Garamond" w:hAnsi="Garamond"/>
        </w:rPr>
        <w:t xml:space="preserve">Raad voor Verkeer en Waterstaat (2004) </w:t>
      </w:r>
      <w:r w:rsidRPr="00544DC6">
        <w:rPr>
          <w:rFonts w:ascii="Garamond" w:hAnsi="Garamond"/>
          <w:i/>
        </w:rPr>
        <w:t xml:space="preserve">De Waarde van het Openbaar Vervoer, </w:t>
      </w:r>
      <w:r w:rsidRPr="00544DC6">
        <w:rPr>
          <w:rFonts w:ascii="Garamond" w:hAnsi="Garamond"/>
        </w:rPr>
        <w:t>Raad voor Verkeer en Waterstaat, Den Haag</w:t>
      </w:r>
    </w:p>
    <w:p w:rsidR="009C1E10" w:rsidRPr="00544DC6" w:rsidRDefault="009C1E10" w:rsidP="00D76356">
      <w:pPr>
        <w:jc w:val="both"/>
        <w:rPr>
          <w:rFonts w:ascii="Garamond" w:hAnsi="Garamond"/>
        </w:rPr>
      </w:pPr>
    </w:p>
    <w:p w:rsidR="007F1065" w:rsidRPr="00544DC6" w:rsidRDefault="007F1065" w:rsidP="007F1065">
      <w:pPr>
        <w:jc w:val="both"/>
        <w:rPr>
          <w:rFonts w:ascii="Garamond" w:hAnsi="Garamond"/>
          <w:b/>
        </w:rPr>
      </w:pPr>
      <w:r w:rsidRPr="00544DC6">
        <w:rPr>
          <w:rFonts w:ascii="Garamond" w:hAnsi="Garamond"/>
          <w:b/>
        </w:rPr>
        <w:t>Kamerstukken en wetteksten</w:t>
      </w:r>
    </w:p>
    <w:p w:rsidR="007F1065" w:rsidRPr="00544DC6" w:rsidRDefault="007F1065" w:rsidP="007F1065">
      <w:pPr>
        <w:jc w:val="both"/>
        <w:rPr>
          <w:rFonts w:ascii="Garamond" w:hAnsi="Garamond"/>
        </w:rPr>
      </w:pPr>
      <w:r w:rsidRPr="00544DC6">
        <w:rPr>
          <w:rFonts w:ascii="Garamond" w:hAnsi="Garamond"/>
        </w:rPr>
        <w:t xml:space="preserve">De Minister van Verkeer en Waterstaat, Ir. Camiel Eurlings (2010) </w:t>
      </w:r>
      <w:r w:rsidRPr="00544DC6">
        <w:rPr>
          <w:rFonts w:ascii="Garamond" w:hAnsi="Garamond"/>
          <w:i/>
        </w:rPr>
        <w:t xml:space="preserve">Reactie op Kamervragen mogelijke fusie </w:t>
      </w:r>
      <w:proofErr w:type="spellStart"/>
      <w:r w:rsidRPr="00544DC6">
        <w:rPr>
          <w:rFonts w:ascii="Garamond" w:hAnsi="Garamond"/>
          <w:i/>
        </w:rPr>
        <w:t>OV-bedrijven</w:t>
      </w:r>
      <w:proofErr w:type="spellEnd"/>
      <w:r w:rsidRPr="00544DC6">
        <w:rPr>
          <w:rFonts w:ascii="Garamond" w:hAnsi="Garamond"/>
          <w:i/>
        </w:rPr>
        <w:t xml:space="preserve"> </w:t>
      </w:r>
      <w:proofErr w:type="spellStart"/>
      <w:r w:rsidRPr="00544DC6">
        <w:rPr>
          <w:rFonts w:ascii="Garamond" w:hAnsi="Garamond"/>
          <w:i/>
        </w:rPr>
        <w:t>Transdev</w:t>
      </w:r>
      <w:proofErr w:type="spellEnd"/>
      <w:r w:rsidRPr="00544DC6">
        <w:rPr>
          <w:rFonts w:ascii="Garamond" w:hAnsi="Garamond"/>
          <w:i/>
        </w:rPr>
        <w:t xml:space="preserve"> en </w:t>
      </w:r>
      <w:proofErr w:type="spellStart"/>
      <w:r w:rsidRPr="00544DC6">
        <w:rPr>
          <w:rFonts w:ascii="Garamond" w:hAnsi="Garamond"/>
          <w:i/>
        </w:rPr>
        <w:t>Veolia</w:t>
      </w:r>
      <w:proofErr w:type="spellEnd"/>
      <w:r w:rsidRPr="00544DC6">
        <w:rPr>
          <w:rFonts w:ascii="Garamond" w:hAnsi="Garamond"/>
        </w:rPr>
        <w:t>, 21 april 2010, Den Haag</w:t>
      </w:r>
    </w:p>
    <w:p w:rsidR="007F1065" w:rsidRPr="00544DC6" w:rsidRDefault="00690ED8" w:rsidP="007F1065">
      <w:pPr>
        <w:jc w:val="both"/>
        <w:rPr>
          <w:rFonts w:ascii="Garamond" w:hAnsi="Garamond"/>
        </w:rPr>
      </w:pPr>
      <w:hyperlink r:id="rId73" w:history="1">
        <w:r w:rsidR="007F1065" w:rsidRPr="00544DC6">
          <w:rPr>
            <w:rStyle w:val="Hyperlink"/>
            <w:rFonts w:ascii="Garamond" w:hAnsi="Garamond"/>
          </w:rPr>
          <w:t>http://www.nieuwsbank.nl/inp/2010/04/22/R104.htm</w:t>
        </w:r>
      </w:hyperlink>
      <w:r w:rsidR="007F1065" w:rsidRPr="00544DC6">
        <w:rPr>
          <w:rFonts w:ascii="Garamond" w:hAnsi="Garamond"/>
        </w:rPr>
        <w:t xml:space="preserve"> </w:t>
      </w:r>
    </w:p>
    <w:p w:rsidR="007F1065" w:rsidRPr="00544DC6" w:rsidRDefault="007F1065" w:rsidP="007F1065">
      <w:pPr>
        <w:jc w:val="both"/>
        <w:rPr>
          <w:rFonts w:ascii="Garamond" w:hAnsi="Garamond"/>
        </w:rPr>
      </w:pPr>
    </w:p>
    <w:p w:rsidR="007F1065" w:rsidRPr="00544DC6" w:rsidRDefault="007F1065" w:rsidP="007F1065">
      <w:pPr>
        <w:jc w:val="both"/>
        <w:rPr>
          <w:rFonts w:ascii="Garamond" w:hAnsi="Garamond"/>
        </w:rPr>
      </w:pPr>
      <w:r w:rsidRPr="00544DC6">
        <w:rPr>
          <w:rFonts w:ascii="Garamond" w:hAnsi="Garamond"/>
        </w:rPr>
        <w:t xml:space="preserve">C.E.G. Van Gennip (2006) </w:t>
      </w:r>
      <w:r w:rsidRPr="00544DC6">
        <w:rPr>
          <w:rFonts w:ascii="Garamond" w:hAnsi="Garamond"/>
          <w:i/>
        </w:rPr>
        <w:t xml:space="preserve">Actieplan Professioneel Inkopen en Aanbesteden, 26 966 Nr. 4, </w:t>
      </w:r>
      <w:proofErr w:type="spellStart"/>
      <w:r w:rsidRPr="00544DC6">
        <w:rPr>
          <w:rFonts w:ascii="Garamond" w:hAnsi="Garamond"/>
        </w:rPr>
        <w:t>Sdu</w:t>
      </w:r>
      <w:proofErr w:type="spellEnd"/>
      <w:r w:rsidRPr="00544DC6">
        <w:rPr>
          <w:rFonts w:ascii="Garamond" w:hAnsi="Garamond"/>
        </w:rPr>
        <w:t xml:space="preserve"> Uitgevers, Den Haag</w:t>
      </w:r>
    </w:p>
    <w:p w:rsidR="007F1065" w:rsidRPr="00544DC6" w:rsidRDefault="007F1065" w:rsidP="007F1065">
      <w:pPr>
        <w:spacing w:before="100" w:beforeAutospacing="1" w:after="100" w:afterAutospacing="1"/>
        <w:rPr>
          <w:rFonts w:ascii="Garamond" w:hAnsi="Garamond"/>
        </w:rPr>
      </w:pPr>
      <w:r w:rsidRPr="00544DC6">
        <w:rPr>
          <w:rFonts w:ascii="Garamond" w:hAnsi="Garamond"/>
          <w:i/>
        </w:rPr>
        <w:t xml:space="preserve">Wet van 6 juli 2000, houdende nieuwe regels </w:t>
      </w:r>
      <w:proofErr w:type="gramStart"/>
      <w:r w:rsidRPr="00544DC6">
        <w:rPr>
          <w:rFonts w:ascii="Garamond" w:hAnsi="Garamond"/>
          <w:i/>
        </w:rPr>
        <w:t>omtrent</w:t>
      </w:r>
      <w:proofErr w:type="gramEnd"/>
      <w:r w:rsidRPr="00544DC6">
        <w:rPr>
          <w:rFonts w:ascii="Garamond" w:hAnsi="Garamond"/>
          <w:i/>
        </w:rPr>
        <w:t xml:space="preserve"> het openbaar vervoer, besloten busvervoer en taxivervoer (Wet personenvervoer 2000)</w:t>
      </w:r>
      <w:r w:rsidRPr="00544DC6">
        <w:rPr>
          <w:rFonts w:ascii="Garamond" w:hAnsi="Garamond"/>
        </w:rPr>
        <w:t>, uitgegeven augustus 2000. Ministerie van Justitie, Den Haag</w:t>
      </w:r>
    </w:p>
    <w:p w:rsidR="007F1065" w:rsidRPr="00544DC6" w:rsidRDefault="007F1065" w:rsidP="007F1065">
      <w:pPr>
        <w:jc w:val="both"/>
        <w:rPr>
          <w:rFonts w:ascii="Garamond" w:hAnsi="Garamond"/>
        </w:rPr>
      </w:pPr>
      <w:r w:rsidRPr="00544DC6">
        <w:rPr>
          <w:rFonts w:ascii="Garamond" w:hAnsi="Garamond"/>
        </w:rPr>
        <w:t xml:space="preserve">Tweede Kamer der Staten-Generaal, </w:t>
      </w:r>
      <w:r w:rsidRPr="00544DC6">
        <w:rPr>
          <w:rFonts w:ascii="Garamond" w:hAnsi="Garamond"/>
          <w:i/>
        </w:rPr>
        <w:t>27 406 Nr. 162 Nota &lt;&lt;De kenniseconomie in zicht&gt;&gt;; Brief van de Minister van Economische Zaken; Voorbeelden Innovatiegericht Inkopen,</w:t>
      </w:r>
      <w:r w:rsidRPr="00544DC6">
        <w:rPr>
          <w:rFonts w:ascii="Garamond" w:hAnsi="Garamond"/>
        </w:rPr>
        <w:t xml:space="preserve"> november 2009, </w:t>
      </w:r>
      <w:proofErr w:type="spellStart"/>
      <w:r w:rsidRPr="00544DC6">
        <w:rPr>
          <w:rFonts w:ascii="Garamond" w:hAnsi="Garamond"/>
        </w:rPr>
        <w:t>Sdu</w:t>
      </w:r>
      <w:proofErr w:type="spellEnd"/>
      <w:r w:rsidRPr="00544DC6">
        <w:rPr>
          <w:rFonts w:ascii="Garamond" w:hAnsi="Garamond"/>
        </w:rPr>
        <w:t xml:space="preserve"> Uitgevers, Den Haag </w:t>
      </w:r>
    </w:p>
    <w:p w:rsidR="007F1065" w:rsidRPr="00544DC6" w:rsidRDefault="007F1065" w:rsidP="007F1065">
      <w:pPr>
        <w:jc w:val="both"/>
        <w:rPr>
          <w:rFonts w:ascii="Garamond" w:hAnsi="Garamond"/>
          <w:b/>
        </w:rPr>
      </w:pPr>
    </w:p>
    <w:p w:rsidR="007F1065" w:rsidRPr="00544DC6" w:rsidRDefault="007F1065" w:rsidP="007F1065">
      <w:pPr>
        <w:jc w:val="both"/>
        <w:rPr>
          <w:rFonts w:ascii="Garamond" w:hAnsi="Garamond"/>
        </w:rPr>
      </w:pPr>
      <w:r w:rsidRPr="00544DC6">
        <w:rPr>
          <w:rFonts w:ascii="Garamond" w:hAnsi="Garamond"/>
        </w:rPr>
        <w:t xml:space="preserve">Tweede Kamer der Staten-Generaal, </w:t>
      </w:r>
      <w:r w:rsidRPr="00544DC6">
        <w:rPr>
          <w:rFonts w:ascii="Garamond" w:hAnsi="Garamond"/>
          <w:i/>
        </w:rPr>
        <w:t xml:space="preserve">27 406 Nr. 127Nota &lt;&lt;De kenniseconomie in zicht&gt;&gt;; Motie van de Leden Aptroot en </w:t>
      </w:r>
      <w:proofErr w:type="spellStart"/>
      <w:r w:rsidRPr="00544DC6">
        <w:rPr>
          <w:rFonts w:ascii="Garamond" w:hAnsi="Garamond"/>
          <w:i/>
        </w:rPr>
        <w:t>Besselink</w:t>
      </w:r>
      <w:proofErr w:type="spellEnd"/>
      <w:r w:rsidRPr="00544DC6">
        <w:rPr>
          <w:rFonts w:ascii="Garamond" w:hAnsi="Garamond"/>
          <w:i/>
        </w:rPr>
        <w:t xml:space="preserve">, </w:t>
      </w:r>
      <w:r w:rsidRPr="00544DC6">
        <w:rPr>
          <w:rFonts w:ascii="Garamond" w:hAnsi="Garamond"/>
        </w:rPr>
        <w:t xml:space="preserve">december 2008, </w:t>
      </w:r>
      <w:proofErr w:type="spellStart"/>
      <w:r w:rsidRPr="00544DC6">
        <w:rPr>
          <w:rFonts w:ascii="Garamond" w:hAnsi="Garamond"/>
        </w:rPr>
        <w:t>Sdu</w:t>
      </w:r>
      <w:proofErr w:type="spellEnd"/>
      <w:r w:rsidRPr="00544DC6">
        <w:rPr>
          <w:rFonts w:ascii="Garamond" w:hAnsi="Garamond"/>
        </w:rPr>
        <w:t xml:space="preserve"> Uitgevers, Den Haag</w:t>
      </w:r>
    </w:p>
    <w:p w:rsidR="007F1065" w:rsidRPr="00544DC6" w:rsidRDefault="007F1065" w:rsidP="007F1065">
      <w:pPr>
        <w:jc w:val="both"/>
        <w:rPr>
          <w:rFonts w:ascii="Garamond" w:hAnsi="Garamond"/>
          <w:b/>
        </w:rPr>
      </w:pPr>
    </w:p>
    <w:p w:rsidR="007F1065" w:rsidRPr="00544DC6" w:rsidRDefault="007F1065" w:rsidP="007F1065">
      <w:pPr>
        <w:jc w:val="both"/>
        <w:rPr>
          <w:rFonts w:ascii="Garamond" w:hAnsi="Garamond"/>
          <w:b/>
        </w:rPr>
      </w:pPr>
      <w:r w:rsidRPr="00544DC6">
        <w:rPr>
          <w:rFonts w:ascii="Garamond" w:hAnsi="Garamond"/>
          <w:b/>
        </w:rPr>
        <w:t>Interviews</w:t>
      </w:r>
    </w:p>
    <w:p w:rsidR="007F1065" w:rsidRPr="00544DC6" w:rsidRDefault="007F1065" w:rsidP="007F1065">
      <w:pPr>
        <w:jc w:val="both"/>
        <w:rPr>
          <w:rFonts w:ascii="Garamond" w:hAnsi="Garamond"/>
        </w:rPr>
      </w:pPr>
      <w:r w:rsidRPr="00544DC6">
        <w:rPr>
          <w:rFonts w:ascii="Garamond" w:hAnsi="Garamond"/>
        </w:rPr>
        <w:t xml:space="preserve">Marieke van Putten, </w:t>
      </w:r>
      <w:r w:rsidRPr="00544DC6">
        <w:rPr>
          <w:rFonts w:ascii="Garamond" w:hAnsi="Garamond"/>
          <w:i/>
        </w:rPr>
        <w:t>Over Innovatiegericht Inkopen en Innovatiebeleid in Nederland</w:t>
      </w:r>
      <w:r w:rsidRPr="00544DC6">
        <w:rPr>
          <w:rFonts w:ascii="Garamond" w:hAnsi="Garamond"/>
        </w:rPr>
        <w:t xml:space="preserve">, </w:t>
      </w:r>
      <w:proofErr w:type="spellStart"/>
      <w:r w:rsidRPr="00544DC6">
        <w:rPr>
          <w:rFonts w:ascii="Garamond" w:hAnsi="Garamond"/>
        </w:rPr>
        <w:t>PIANOo</w:t>
      </w:r>
      <w:proofErr w:type="spellEnd"/>
      <w:r w:rsidRPr="00544DC6">
        <w:rPr>
          <w:rFonts w:ascii="Garamond" w:hAnsi="Garamond"/>
        </w:rPr>
        <w:t xml:space="preserve"> Expertisecentrum Aanbesteden, 8 april 2010, Den Haag</w:t>
      </w:r>
    </w:p>
    <w:p w:rsidR="007F1065" w:rsidRPr="00544DC6" w:rsidRDefault="007F1065" w:rsidP="00D76356">
      <w:pPr>
        <w:jc w:val="both"/>
        <w:rPr>
          <w:rFonts w:ascii="Garamond" w:hAnsi="Garamond"/>
          <w:b/>
        </w:rPr>
      </w:pPr>
    </w:p>
    <w:p w:rsidR="006225C7" w:rsidRPr="00544DC6" w:rsidRDefault="006225C7" w:rsidP="00D76356">
      <w:pPr>
        <w:jc w:val="both"/>
        <w:rPr>
          <w:rFonts w:ascii="Garamond" w:hAnsi="Garamond"/>
          <w:b/>
        </w:rPr>
      </w:pPr>
      <w:r w:rsidRPr="00544DC6">
        <w:rPr>
          <w:rFonts w:ascii="Garamond" w:hAnsi="Garamond"/>
          <w:b/>
        </w:rPr>
        <w:t>Websites</w:t>
      </w:r>
    </w:p>
    <w:p w:rsidR="006225C7" w:rsidRPr="00544DC6" w:rsidRDefault="00690ED8" w:rsidP="00D76356">
      <w:pPr>
        <w:jc w:val="both"/>
        <w:rPr>
          <w:rFonts w:ascii="Garamond" w:hAnsi="Garamond"/>
        </w:rPr>
      </w:pPr>
      <w:hyperlink r:id="rId74" w:history="1">
        <w:r w:rsidR="006225C7" w:rsidRPr="00544DC6">
          <w:rPr>
            <w:rStyle w:val="Hyperlink"/>
            <w:rFonts w:ascii="Garamond" w:hAnsi="Garamond"/>
          </w:rPr>
          <w:t>http://www.pianoo.nl/Aanbestedingspraktijk/Innovatiegericht_inkopen</w:t>
        </w:r>
      </w:hyperlink>
      <w:r w:rsidR="006225C7" w:rsidRPr="00544DC6">
        <w:rPr>
          <w:rFonts w:ascii="Garamond" w:hAnsi="Garamond"/>
        </w:rPr>
        <w:t xml:space="preserve"> </w:t>
      </w:r>
    </w:p>
    <w:p w:rsidR="006225C7" w:rsidRPr="00544DC6" w:rsidRDefault="006225C7" w:rsidP="00D76356">
      <w:pPr>
        <w:jc w:val="both"/>
        <w:rPr>
          <w:rFonts w:ascii="Garamond" w:hAnsi="Garamond"/>
        </w:rPr>
      </w:pPr>
      <w:proofErr w:type="gramStart"/>
      <w:r w:rsidRPr="00544DC6">
        <w:rPr>
          <w:rFonts w:ascii="Garamond" w:hAnsi="Garamond"/>
        </w:rPr>
        <w:t>geraadpleegd</w:t>
      </w:r>
      <w:proofErr w:type="gramEnd"/>
      <w:r w:rsidRPr="00544DC6">
        <w:rPr>
          <w:rFonts w:ascii="Garamond" w:hAnsi="Garamond"/>
        </w:rPr>
        <w:t xml:space="preserve"> op 18/03/2010</w:t>
      </w:r>
    </w:p>
    <w:p w:rsidR="00627FEB" w:rsidRPr="00544DC6" w:rsidRDefault="00627FEB" w:rsidP="00D76356">
      <w:pPr>
        <w:jc w:val="both"/>
        <w:rPr>
          <w:rFonts w:ascii="Garamond" w:hAnsi="Garamond"/>
        </w:rPr>
      </w:pPr>
    </w:p>
    <w:p w:rsidR="00627FEB" w:rsidRPr="00544DC6" w:rsidRDefault="00690ED8" w:rsidP="00D76356">
      <w:pPr>
        <w:jc w:val="both"/>
        <w:rPr>
          <w:rFonts w:ascii="Garamond" w:hAnsi="Garamond"/>
        </w:rPr>
      </w:pPr>
      <w:hyperlink r:id="rId75" w:history="1">
        <w:r w:rsidR="00627FEB" w:rsidRPr="00544DC6">
          <w:rPr>
            <w:rStyle w:val="Hyperlink"/>
            <w:rFonts w:ascii="Garamond" w:hAnsi="Garamond"/>
          </w:rPr>
          <w:t>http://www.ez.nl/Onderwerpen/Meer_innovatie/Nederland_Ondernemend_Innovatieland/Innovatiegericht_inkopen</w:t>
        </w:r>
      </w:hyperlink>
      <w:r w:rsidR="00627FEB" w:rsidRPr="00544DC6">
        <w:rPr>
          <w:rFonts w:ascii="Garamond" w:hAnsi="Garamond"/>
        </w:rPr>
        <w:t xml:space="preserve"> </w:t>
      </w:r>
    </w:p>
    <w:p w:rsidR="00627FEB" w:rsidRPr="00544DC6" w:rsidRDefault="00627FEB" w:rsidP="00D76356">
      <w:pPr>
        <w:jc w:val="both"/>
        <w:rPr>
          <w:rFonts w:ascii="Garamond" w:hAnsi="Garamond"/>
        </w:rPr>
      </w:pPr>
      <w:proofErr w:type="gramStart"/>
      <w:r w:rsidRPr="00544DC6">
        <w:rPr>
          <w:rFonts w:ascii="Garamond" w:hAnsi="Garamond"/>
        </w:rPr>
        <w:t>geraadpleegd</w:t>
      </w:r>
      <w:proofErr w:type="gramEnd"/>
      <w:r w:rsidRPr="00544DC6">
        <w:rPr>
          <w:rFonts w:ascii="Garamond" w:hAnsi="Garamond"/>
        </w:rPr>
        <w:t xml:space="preserve"> op 24/03/2010</w:t>
      </w:r>
    </w:p>
    <w:p w:rsidR="00CC135E" w:rsidRPr="00544DC6" w:rsidRDefault="00CC135E" w:rsidP="00D76356">
      <w:pPr>
        <w:jc w:val="both"/>
        <w:rPr>
          <w:rFonts w:ascii="Garamond" w:hAnsi="Garamond"/>
        </w:rPr>
      </w:pPr>
    </w:p>
    <w:p w:rsidR="00CC135E" w:rsidRPr="00544DC6" w:rsidRDefault="00690ED8" w:rsidP="00D76356">
      <w:pPr>
        <w:jc w:val="both"/>
        <w:rPr>
          <w:rFonts w:ascii="Garamond" w:hAnsi="Garamond"/>
        </w:rPr>
      </w:pPr>
      <w:hyperlink r:id="rId76" w:history="1">
        <w:r w:rsidR="00CC135E" w:rsidRPr="00544DC6">
          <w:rPr>
            <w:rStyle w:val="Hyperlink"/>
            <w:rFonts w:ascii="Garamond" w:hAnsi="Garamond"/>
          </w:rPr>
          <w:t>http://www.eurescom.eu/message/messageJun2004/Innovative_procurement_in_the_European_Union.asp</w:t>
        </w:r>
      </w:hyperlink>
      <w:r w:rsidR="00CC135E" w:rsidRPr="00544DC6">
        <w:rPr>
          <w:rFonts w:ascii="Garamond" w:hAnsi="Garamond"/>
        </w:rPr>
        <w:t xml:space="preserve"> </w:t>
      </w:r>
    </w:p>
    <w:p w:rsidR="00CC135E" w:rsidRPr="00544DC6" w:rsidRDefault="00CC135E" w:rsidP="00D76356">
      <w:pPr>
        <w:jc w:val="both"/>
        <w:rPr>
          <w:rFonts w:ascii="Garamond" w:hAnsi="Garamond"/>
        </w:rPr>
      </w:pPr>
      <w:proofErr w:type="gramStart"/>
      <w:r w:rsidRPr="00544DC6">
        <w:rPr>
          <w:rFonts w:ascii="Garamond" w:hAnsi="Garamond"/>
        </w:rPr>
        <w:lastRenderedPageBreak/>
        <w:t>geraadpleegd</w:t>
      </w:r>
      <w:proofErr w:type="gramEnd"/>
      <w:r w:rsidRPr="00544DC6">
        <w:rPr>
          <w:rFonts w:ascii="Garamond" w:hAnsi="Garamond"/>
        </w:rPr>
        <w:t xml:space="preserve"> op 30/03/2010</w:t>
      </w:r>
    </w:p>
    <w:p w:rsidR="00234FAA" w:rsidRPr="00544DC6" w:rsidRDefault="00234FAA" w:rsidP="00D76356">
      <w:pPr>
        <w:jc w:val="both"/>
        <w:rPr>
          <w:rFonts w:ascii="Garamond" w:hAnsi="Garamond"/>
        </w:rPr>
      </w:pPr>
    </w:p>
    <w:p w:rsidR="00234FAA" w:rsidRPr="00544DC6" w:rsidRDefault="00690ED8" w:rsidP="00D76356">
      <w:pPr>
        <w:jc w:val="both"/>
        <w:rPr>
          <w:rFonts w:ascii="Garamond" w:hAnsi="Garamond"/>
        </w:rPr>
      </w:pPr>
      <w:hyperlink r:id="rId77" w:history="1">
        <w:r w:rsidR="00234FAA" w:rsidRPr="00544DC6">
          <w:rPr>
            <w:rStyle w:val="Hyperlink"/>
            <w:rFonts w:ascii="Garamond" w:hAnsi="Garamond"/>
          </w:rPr>
          <w:t>http://www.dpasupplychainpeople.com/documents/DPASupplyChain_MaxBoodie_BoPP.pdf</w:t>
        </w:r>
      </w:hyperlink>
    </w:p>
    <w:p w:rsidR="00234FAA" w:rsidRPr="00544DC6" w:rsidRDefault="00234FAA" w:rsidP="00D76356">
      <w:pPr>
        <w:jc w:val="both"/>
        <w:rPr>
          <w:rFonts w:ascii="Garamond" w:hAnsi="Garamond"/>
        </w:rPr>
      </w:pPr>
      <w:proofErr w:type="gramStart"/>
      <w:r w:rsidRPr="00544DC6">
        <w:rPr>
          <w:rFonts w:ascii="Garamond" w:hAnsi="Garamond"/>
        </w:rPr>
        <w:t>geraadpleegd</w:t>
      </w:r>
      <w:proofErr w:type="gramEnd"/>
      <w:r w:rsidRPr="00544DC6">
        <w:rPr>
          <w:rFonts w:ascii="Garamond" w:hAnsi="Garamond"/>
        </w:rPr>
        <w:t xml:space="preserve"> op 01/04/2010 (studie Best of Public Procurement)</w:t>
      </w:r>
    </w:p>
    <w:p w:rsidR="00234FAA" w:rsidRPr="00544DC6" w:rsidRDefault="00234FAA" w:rsidP="00D76356">
      <w:pPr>
        <w:jc w:val="both"/>
        <w:rPr>
          <w:rFonts w:ascii="Garamond" w:hAnsi="Garamond"/>
        </w:rPr>
      </w:pPr>
    </w:p>
    <w:p w:rsidR="0054027D" w:rsidRPr="00544DC6" w:rsidRDefault="00690ED8" w:rsidP="00D76356">
      <w:pPr>
        <w:jc w:val="both"/>
        <w:rPr>
          <w:rFonts w:ascii="Garamond" w:hAnsi="Garamond"/>
        </w:rPr>
      </w:pPr>
      <w:hyperlink r:id="rId78" w:history="1">
        <w:r w:rsidR="0054027D" w:rsidRPr="00544DC6">
          <w:rPr>
            <w:rStyle w:val="Hyperlink"/>
            <w:rFonts w:ascii="Garamond" w:hAnsi="Garamond"/>
          </w:rPr>
          <w:t>http://ec.europa.eu/internal_market/publicprocurement/index_en.htm</w:t>
        </w:r>
      </w:hyperlink>
      <w:r w:rsidR="0054027D" w:rsidRPr="00544DC6">
        <w:rPr>
          <w:rFonts w:ascii="Garamond" w:hAnsi="Garamond"/>
        </w:rPr>
        <w:t xml:space="preserve"> </w:t>
      </w:r>
    </w:p>
    <w:p w:rsidR="0054027D" w:rsidRPr="00544DC6" w:rsidRDefault="0054027D" w:rsidP="00D76356">
      <w:pPr>
        <w:jc w:val="both"/>
        <w:rPr>
          <w:rFonts w:ascii="Garamond" w:hAnsi="Garamond"/>
        </w:rPr>
      </w:pPr>
      <w:proofErr w:type="gramStart"/>
      <w:r w:rsidRPr="00544DC6">
        <w:rPr>
          <w:rFonts w:ascii="Garamond" w:hAnsi="Garamond"/>
        </w:rPr>
        <w:t>geraadpleegd</w:t>
      </w:r>
      <w:proofErr w:type="gramEnd"/>
      <w:r w:rsidRPr="00544DC6">
        <w:rPr>
          <w:rFonts w:ascii="Garamond" w:hAnsi="Garamond"/>
        </w:rPr>
        <w:t xml:space="preserve"> op 01/04/2010 </w:t>
      </w:r>
    </w:p>
    <w:p w:rsidR="0054027D" w:rsidRPr="00544DC6" w:rsidRDefault="0054027D" w:rsidP="00D76356">
      <w:pPr>
        <w:jc w:val="both"/>
        <w:rPr>
          <w:rFonts w:ascii="Garamond" w:hAnsi="Garamond"/>
        </w:rPr>
      </w:pPr>
    </w:p>
    <w:p w:rsidR="008520F5" w:rsidRPr="00544DC6" w:rsidRDefault="00690ED8" w:rsidP="00D76356">
      <w:pPr>
        <w:jc w:val="both"/>
        <w:rPr>
          <w:rFonts w:ascii="Garamond" w:hAnsi="Garamond"/>
        </w:rPr>
      </w:pPr>
      <w:hyperlink r:id="rId79" w:history="1">
        <w:r w:rsidR="008520F5" w:rsidRPr="00544DC6">
          <w:rPr>
            <w:rStyle w:val="Hyperlink"/>
            <w:rFonts w:ascii="Garamond" w:hAnsi="Garamond"/>
          </w:rPr>
          <w:t>http://www.ivw.nl/onderwerpen/bus/</w:t>
        </w:r>
      </w:hyperlink>
      <w:r w:rsidR="008520F5" w:rsidRPr="00544DC6">
        <w:rPr>
          <w:rFonts w:ascii="Garamond" w:hAnsi="Garamond"/>
        </w:rPr>
        <w:t xml:space="preserve"> </w:t>
      </w:r>
    </w:p>
    <w:p w:rsidR="008520F5" w:rsidRPr="00544DC6" w:rsidRDefault="008520F5" w:rsidP="00D76356">
      <w:pPr>
        <w:jc w:val="both"/>
        <w:rPr>
          <w:rFonts w:ascii="Garamond" w:hAnsi="Garamond"/>
        </w:rPr>
      </w:pPr>
      <w:proofErr w:type="gramStart"/>
      <w:r w:rsidRPr="00544DC6">
        <w:rPr>
          <w:rFonts w:ascii="Garamond" w:hAnsi="Garamond"/>
        </w:rPr>
        <w:t>geraadpleegd</w:t>
      </w:r>
      <w:proofErr w:type="gramEnd"/>
      <w:r w:rsidRPr="00544DC6">
        <w:rPr>
          <w:rFonts w:ascii="Garamond" w:hAnsi="Garamond"/>
        </w:rPr>
        <w:t xml:space="preserve"> op 04/05/2010</w:t>
      </w:r>
    </w:p>
    <w:p w:rsidR="004E1F1C" w:rsidRPr="00544DC6" w:rsidRDefault="004E1F1C" w:rsidP="00D76356">
      <w:pPr>
        <w:jc w:val="both"/>
        <w:rPr>
          <w:rFonts w:ascii="Garamond" w:hAnsi="Garamond"/>
        </w:rPr>
      </w:pPr>
    </w:p>
    <w:p w:rsidR="004E1F1C" w:rsidRPr="00544DC6" w:rsidRDefault="00690ED8" w:rsidP="00D76356">
      <w:pPr>
        <w:jc w:val="both"/>
        <w:rPr>
          <w:rFonts w:ascii="Garamond" w:hAnsi="Garamond"/>
        </w:rPr>
      </w:pPr>
      <w:hyperlink r:id="rId80" w:history="1">
        <w:r w:rsidR="004E1F1C" w:rsidRPr="00544DC6">
          <w:rPr>
            <w:rStyle w:val="Hyperlink"/>
            <w:rFonts w:ascii="Garamond" w:hAnsi="Garamond"/>
          </w:rPr>
          <w:t>http://www.energiekamer.nl/nederlands/vk/wp2000/index.asp</w:t>
        </w:r>
      </w:hyperlink>
      <w:r w:rsidR="004E1F1C" w:rsidRPr="00544DC6">
        <w:rPr>
          <w:rFonts w:ascii="Garamond" w:hAnsi="Garamond"/>
        </w:rPr>
        <w:t xml:space="preserve"> </w:t>
      </w:r>
    </w:p>
    <w:p w:rsidR="004E1F1C" w:rsidRPr="00544DC6" w:rsidRDefault="004E1F1C" w:rsidP="00D76356">
      <w:pPr>
        <w:jc w:val="both"/>
        <w:rPr>
          <w:rFonts w:ascii="Garamond" w:hAnsi="Garamond"/>
        </w:rPr>
      </w:pPr>
      <w:proofErr w:type="gramStart"/>
      <w:r w:rsidRPr="00544DC6">
        <w:rPr>
          <w:rFonts w:ascii="Garamond" w:hAnsi="Garamond"/>
        </w:rPr>
        <w:t>geraadpleegd</w:t>
      </w:r>
      <w:proofErr w:type="gramEnd"/>
      <w:r w:rsidRPr="00544DC6">
        <w:rPr>
          <w:rFonts w:ascii="Garamond" w:hAnsi="Garamond"/>
        </w:rPr>
        <w:t xml:space="preserve"> op 04/05/2010</w:t>
      </w:r>
    </w:p>
    <w:p w:rsidR="003B4123" w:rsidRPr="00544DC6" w:rsidRDefault="003B4123" w:rsidP="00D76356">
      <w:pPr>
        <w:jc w:val="both"/>
        <w:rPr>
          <w:rFonts w:ascii="Garamond" w:hAnsi="Garamond"/>
        </w:rPr>
      </w:pPr>
    </w:p>
    <w:p w:rsidR="003B4123" w:rsidRPr="00544DC6" w:rsidRDefault="00690ED8" w:rsidP="00D76356">
      <w:pPr>
        <w:jc w:val="both"/>
        <w:rPr>
          <w:rFonts w:ascii="Garamond" w:hAnsi="Garamond"/>
        </w:rPr>
      </w:pPr>
      <w:hyperlink r:id="rId81" w:history="1">
        <w:r w:rsidR="003B4123" w:rsidRPr="00544DC6">
          <w:rPr>
            <w:rStyle w:val="Hyperlink"/>
            <w:rFonts w:ascii="Garamond" w:hAnsi="Garamond"/>
          </w:rPr>
          <w:t>http://www.arriva.nl/home/</w:t>
        </w:r>
      </w:hyperlink>
      <w:r w:rsidR="003B4123" w:rsidRPr="00544DC6">
        <w:rPr>
          <w:rFonts w:ascii="Garamond" w:hAnsi="Garamond"/>
        </w:rPr>
        <w:t xml:space="preserve"> </w:t>
      </w:r>
    </w:p>
    <w:p w:rsidR="003B4123" w:rsidRPr="00544DC6" w:rsidRDefault="003B4123" w:rsidP="00D76356">
      <w:pPr>
        <w:jc w:val="both"/>
        <w:rPr>
          <w:rFonts w:ascii="Garamond" w:hAnsi="Garamond"/>
        </w:rPr>
      </w:pPr>
      <w:proofErr w:type="gramStart"/>
      <w:r w:rsidRPr="00544DC6">
        <w:rPr>
          <w:rFonts w:ascii="Garamond" w:hAnsi="Garamond"/>
        </w:rPr>
        <w:t>geraadpleegd</w:t>
      </w:r>
      <w:proofErr w:type="gramEnd"/>
      <w:r w:rsidRPr="00544DC6">
        <w:rPr>
          <w:rFonts w:ascii="Garamond" w:hAnsi="Garamond"/>
        </w:rPr>
        <w:t xml:space="preserve"> op 04/05/2010</w:t>
      </w:r>
    </w:p>
    <w:p w:rsidR="003B4123" w:rsidRPr="00544DC6" w:rsidRDefault="003B4123" w:rsidP="00D76356">
      <w:pPr>
        <w:jc w:val="both"/>
        <w:rPr>
          <w:rFonts w:ascii="Garamond" w:hAnsi="Garamond"/>
        </w:rPr>
      </w:pPr>
    </w:p>
    <w:p w:rsidR="003B4123" w:rsidRPr="00544DC6" w:rsidRDefault="00690ED8" w:rsidP="00D76356">
      <w:pPr>
        <w:jc w:val="both"/>
        <w:rPr>
          <w:rFonts w:ascii="Garamond" w:hAnsi="Garamond"/>
        </w:rPr>
      </w:pPr>
      <w:hyperlink r:id="rId82" w:history="1">
        <w:r w:rsidR="003B4123" w:rsidRPr="00544DC6">
          <w:rPr>
            <w:rStyle w:val="Hyperlink"/>
            <w:rFonts w:ascii="Garamond" w:hAnsi="Garamond"/>
          </w:rPr>
          <w:t>http://www.syntus.nl/default.aspx</w:t>
        </w:r>
      </w:hyperlink>
      <w:r w:rsidR="003B4123" w:rsidRPr="00544DC6">
        <w:rPr>
          <w:rFonts w:ascii="Garamond" w:hAnsi="Garamond"/>
        </w:rPr>
        <w:t xml:space="preserve"> </w:t>
      </w:r>
    </w:p>
    <w:p w:rsidR="003B4123" w:rsidRPr="00544DC6" w:rsidRDefault="003B4123" w:rsidP="003B4123">
      <w:pPr>
        <w:jc w:val="both"/>
        <w:rPr>
          <w:rFonts w:ascii="Garamond" w:hAnsi="Garamond"/>
        </w:rPr>
      </w:pPr>
      <w:proofErr w:type="gramStart"/>
      <w:r w:rsidRPr="00544DC6">
        <w:rPr>
          <w:rFonts w:ascii="Garamond" w:hAnsi="Garamond"/>
        </w:rPr>
        <w:t>geraadpleegd</w:t>
      </w:r>
      <w:proofErr w:type="gramEnd"/>
      <w:r w:rsidRPr="00544DC6">
        <w:rPr>
          <w:rFonts w:ascii="Garamond" w:hAnsi="Garamond"/>
        </w:rPr>
        <w:t xml:space="preserve"> op 04/05/2010</w:t>
      </w:r>
    </w:p>
    <w:p w:rsidR="003B4123" w:rsidRPr="00544DC6" w:rsidRDefault="003B4123" w:rsidP="00D76356">
      <w:pPr>
        <w:jc w:val="both"/>
        <w:rPr>
          <w:rFonts w:ascii="Garamond" w:hAnsi="Garamond"/>
        </w:rPr>
      </w:pPr>
    </w:p>
    <w:p w:rsidR="003B4123" w:rsidRPr="00544DC6" w:rsidRDefault="00690ED8" w:rsidP="00D76356">
      <w:pPr>
        <w:jc w:val="both"/>
        <w:rPr>
          <w:rFonts w:ascii="Garamond" w:hAnsi="Garamond"/>
        </w:rPr>
      </w:pPr>
      <w:hyperlink r:id="rId83" w:history="1">
        <w:r w:rsidR="003B4123" w:rsidRPr="00544DC6">
          <w:rPr>
            <w:rStyle w:val="Hyperlink"/>
            <w:rFonts w:ascii="Garamond" w:hAnsi="Garamond"/>
          </w:rPr>
          <w:t>http://www.veolia-transport.nl/</w:t>
        </w:r>
      </w:hyperlink>
      <w:r w:rsidR="003B4123" w:rsidRPr="00544DC6">
        <w:rPr>
          <w:rFonts w:ascii="Garamond" w:hAnsi="Garamond"/>
        </w:rPr>
        <w:t xml:space="preserve"> </w:t>
      </w:r>
    </w:p>
    <w:p w:rsidR="003B4123" w:rsidRPr="00544DC6" w:rsidRDefault="003B4123" w:rsidP="003B4123">
      <w:pPr>
        <w:jc w:val="both"/>
        <w:rPr>
          <w:rFonts w:ascii="Garamond" w:hAnsi="Garamond"/>
        </w:rPr>
      </w:pPr>
      <w:proofErr w:type="gramStart"/>
      <w:r w:rsidRPr="00544DC6">
        <w:rPr>
          <w:rFonts w:ascii="Garamond" w:hAnsi="Garamond"/>
        </w:rPr>
        <w:t>geraadpleegd</w:t>
      </w:r>
      <w:proofErr w:type="gramEnd"/>
      <w:r w:rsidRPr="00544DC6">
        <w:rPr>
          <w:rFonts w:ascii="Garamond" w:hAnsi="Garamond"/>
        </w:rPr>
        <w:t xml:space="preserve"> op 04/05/2010</w:t>
      </w:r>
    </w:p>
    <w:p w:rsidR="003B4123" w:rsidRPr="00544DC6" w:rsidRDefault="003B4123" w:rsidP="00D76356">
      <w:pPr>
        <w:jc w:val="both"/>
        <w:rPr>
          <w:rFonts w:ascii="Garamond" w:hAnsi="Garamond"/>
        </w:rPr>
      </w:pPr>
    </w:p>
    <w:p w:rsidR="003B4123" w:rsidRPr="00544DC6" w:rsidRDefault="00690ED8" w:rsidP="00D76356">
      <w:pPr>
        <w:jc w:val="both"/>
        <w:rPr>
          <w:rFonts w:ascii="Garamond" w:hAnsi="Garamond"/>
        </w:rPr>
      </w:pPr>
      <w:hyperlink r:id="rId84" w:history="1">
        <w:r w:rsidR="003B4123" w:rsidRPr="00544DC6">
          <w:rPr>
            <w:rStyle w:val="Hyperlink"/>
            <w:rFonts w:ascii="Garamond" w:hAnsi="Garamond"/>
          </w:rPr>
          <w:t>http://www.qbuzz.nl/over+ons/cDU52_default.aspx</w:t>
        </w:r>
      </w:hyperlink>
      <w:r w:rsidR="003B4123" w:rsidRPr="00544DC6">
        <w:rPr>
          <w:rFonts w:ascii="Garamond" w:hAnsi="Garamond"/>
        </w:rPr>
        <w:t xml:space="preserve"> </w:t>
      </w:r>
    </w:p>
    <w:p w:rsidR="003B4123" w:rsidRPr="00544DC6" w:rsidRDefault="003B4123" w:rsidP="003B4123">
      <w:pPr>
        <w:jc w:val="both"/>
        <w:rPr>
          <w:rFonts w:ascii="Garamond" w:hAnsi="Garamond"/>
        </w:rPr>
      </w:pPr>
      <w:proofErr w:type="gramStart"/>
      <w:r w:rsidRPr="00544DC6">
        <w:rPr>
          <w:rFonts w:ascii="Garamond" w:hAnsi="Garamond"/>
        </w:rPr>
        <w:t>geraadpleegd</w:t>
      </w:r>
      <w:proofErr w:type="gramEnd"/>
      <w:r w:rsidRPr="00544DC6">
        <w:rPr>
          <w:rFonts w:ascii="Garamond" w:hAnsi="Garamond"/>
        </w:rPr>
        <w:t xml:space="preserve"> op 04/05/2010</w:t>
      </w:r>
    </w:p>
    <w:p w:rsidR="003B4123" w:rsidRPr="00544DC6" w:rsidRDefault="003B4123" w:rsidP="00D76356">
      <w:pPr>
        <w:jc w:val="both"/>
        <w:rPr>
          <w:rFonts w:ascii="Garamond" w:hAnsi="Garamond"/>
        </w:rPr>
      </w:pPr>
    </w:p>
    <w:p w:rsidR="003B4123" w:rsidRPr="00544DC6" w:rsidRDefault="00690ED8" w:rsidP="00D76356">
      <w:pPr>
        <w:jc w:val="both"/>
        <w:rPr>
          <w:rFonts w:ascii="Garamond" w:hAnsi="Garamond"/>
        </w:rPr>
      </w:pPr>
      <w:hyperlink r:id="rId85" w:history="1">
        <w:r w:rsidR="003B4123" w:rsidRPr="00544DC6">
          <w:rPr>
            <w:rStyle w:val="Hyperlink"/>
            <w:rFonts w:ascii="Garamond" w:hAnsi="Garamond"/>
          </w:rPr>
          <w:t>http://www.ns.nl/cs/Satellite/ns2007/nl/menuitem/include/1216047986209/jaarverslag+2009?p=1252507140292</w:t>
        </w:r>
      </w:hyperlink>
      <w:r w:rsidR="003B4123" w:rsidRPr="00544DC6">
        <w:rPr>
          <w:rFonts w:ascii="Garamond" w:hAnsi="Garamond"/>
        </w:rPr>
        <w:t xml:space="preserve"> </w:t>
      </w:r>
    </w:p>
    <w:p w:rsidR="003B4123" w:rsidRPr="00544DC6" w:rsidRDefault="003B4123" w:rsidP="00D76356">
      <w:pPr>
        <w:jc w:val="both"/>
        <w:rPr>
          <w:rFonts w:ascii="Garamond" w:hAnsi="Garamond"/>
        </w:rPr>
      </w:pPr>
      <w:proofErr w:type="gramStart"/>
      <w:r w:rsidRPr="00544DC6">
        <w:rPr>
          <w:rFonts w:ascii="Garamond" w:hAnsi="Garamond"/>
        </w:rPr>
        <w:t>geraadpleegd</w:t>
      </w:r>
      <w:proofErr w:type="gramEnd"/>
      <w:r w:rsidRPr="00544DC6">
        <w:rPr>
          <w:rFonts w:ascii="Garamond" w:hAnsi="Garamond"/>
        </w:rPr>
        <w:t xml:space="preserve"> op 04/05/2010</w:t>
      </w:r>
    </w:p>
    <w:p w:rsidR="008520F5" w:rsidRPr="00544DC6" w:rsidRDefault="008520F5" w:rsidP="00D76356">
      <w:pPr>
        <w:jc w:val="both"/>
        <w:rPr>
          <w:rFonts w:ascii="Garamond" w:hAnsi="Garamond"/>
        </w:rPr>
      </w:pPr>
    </w:p>
    <w:p w:rsidR="001C55DF" w:rsidRPr="00544DC6" w:rsidRDefault="00690ED8" w:rsidP="00D76356">
      <w:pPr>
        <w:jc w:val="both"/>
        <w:rPr>
          <w:rFonts w:ascii="Garamond" w:hAnsi="Garamond"/>
        </w:rPr>
      </w:pPr>
      <w:hyperlink r:id="rId86" w:history="1">
        <w:r w:rsidR="001C55DF" w:rsidRPr="00544DC6">
          <w:rPr>
            <w:rStyle w:val="Hyperlink"/>
            <w:rFonts w:ascii="Garamond" w:hAnsi="Garamond"/>
          </w:rPr>
          <w:t>http://www.thewhisper.nl/Pages/Default.aspx</w:t>
        </w:r>
      </w:hyperlink>
      <w:r w:rsidR="001C55DF" w:rsidRPr="00544DC6">
        <w:rPr>
          <w:rFonts w:ascii="Garamond" w:hAnsi="Garamond"/>
        </w:rPr>
        <w:t xml:space="preserve"> </w:t>
      </w:r>
    </w:p>
    <w:p w:rsidR="001C55DF" w:rsidRPr="00544DC6" w:rsidRDefault="001C55DF" w:rsidP="00D76356">
      <w:pPr>
        <w:jc w:val="both"/>
        <w:rPr>
          <w:rFonts w:ascii="Garamond" w:hAnsi="Garamond"/>
        </w:rPr>
      </w:pPr>
      <w:proofErr w:type="gramStart"/>
      <w:r w:rsidRPr="00544DC6">
        <w:rPr>
          <w:rFonts w:ascii="Garamond" w:hAnsi="Garamond"/>
        </w:rPr>
        <w:t>geraadpleegd</w:t>
      </w:r>
      <w:proofErr w:type="gramEnd"/>
      <w:r w:rsidRPr="00544DC6">
        <w:rPr>
          <w:rFonts w:ascii="Garamond" w:hAnsi="Garamond"/>
        </w:rPr>
        <w:t xml:space="preserve"> op 25/05/2010</w:t>
      </w:r>
    </w:p>
    <w:p w:rsidR="00BA4214" w:rsidRPr="00544DC6" w:rsidRDefault="00BA4214" w:rsidP="00D76356">
      <w:pPr>
        <w:jc w:val="both"/>
        <w:rPr>
          <w:rFonts w:ascii="Garamond" w:hAnsi="Garamond"/>
        </w:rPr>
      </w:pPr>
    </w:p>
    <w:p w:rsidR="00BA4214" w:rsidRPr="00544DC6" w:rsidRDefault="00690ED8" w:rsidP="00D76356">
      <w:pPr>
        <w:jc w:val="both"/>
        <w:rPr>
          <w:rFonts w:ascii="Garamond" w:hAnsi="Garamond"/>
        </w:rPr>
      </w:pPr>
      <w:hyperlink r:id="rId87" w:history="1">
        <w:r w:rsidR="00BA4214" w:rsidRPr="00544DC6">
          <w:rPr>
            <w:rStyle w:val="Hyperlink"/>
            <w:rFonts w:ascii="Garamond" w:hAnsi="Garamond"/>
          </w:rPr>
          <w:t>http://www.nems.nu/</w:t>
        </w:r>
      </w:hyperlink>
    </w:p>
    <w:p w:rsidR="00BA4214" w:rsidRPr="00544DC6" w:rsidRDefault="00BA4214" w:rsidP="00D76356">
      <w:pPr>
        <w:jc w:val="both"/>
        <w:rPr>
          <w:rFonts w:ascii="Garamond" w:hAnsi="Garamond"/>
        </w:rPr>
      </w:pPr>
      <w:proofErr w:type="gramStart"/>
      <w:r w:rsidRPr="00544DC6">
        <w:rPr>
          <w:rFonts w:ascii="Garamond" w:hAnsi="Garamond"/>
        </w:rPr>
        <w:t>geraadpleegd</w:t>
      </w:r>
      <w:proofErr w:type="gramEnd"/>
      <w:r w:rsidRPr="00544DC6">
        <w:rPr>
          <w:rFonts w:ascii="Garamond" w:hAnsi="Garamond"/>
        </w:rPr>
        <w:t xml:space="preserve"> op 25/05/2010</w:t>
      </w:r>
    </w:p>
    <w:p w:rsidR="00B2085B" w:rsidRPr="00544DC6" w:rsidRDefault="00B2085B" w:rsidP="00D76356">
      <w:pPr>
        <w:jc w:val="both"/>
        <w:rPr>
          <w:rFonts w:ascii="Garamond" w:hAnsi="Garamond"/>
        </w:rPr>
      </w:pPr>
    </w:p>
    <w:p w:rsidR="00B2085B" w:rsidRPr="00544DC6" w:rsidRDefault="00690ED8" w:rsidP="00D76356">
      <w:pPr>
        <w:jc w:val="both"/>
        <w:rPr>
          <w:rFonts w:ascii="Garamond" w:hAnsi="Garamond"/>
        </w:rPr>
      </w:pPr>
      <w:hyperlink r:id="rId88" w:history="1">
        <w:r w:rsidR="00B2085B" w:rsidRPr="00544DC6">
          <w:rPr>
            <w:rStyle w:val="Hyperlink"/>
            <w:rFonts w:ascii="Garamond" w:hAnsi="Garamond"/>
          </w:rPr>
          <w:t>http://ted.europa.eu/TED/misc/chooseLanguage.do</w:t>
        </w:r>
      </w:hyperlink>
      <w:r w:rsidR="00B2085B" w:rsidRPr="00544DC6">
        <w:rPr>
          <w:rFonts w:ascii="Garamond" w:hAnsi="Garamond"/>
        </w:rPr>
        <w:t xml:space="preserve"> </w:t>
      </w:r>
    </w:p>
    <w:p w:rsidR="00B2085B" w:rsidRPr="00544DC6" w:rsidRDefault="00B2085B" w:rsidP="00D76356">
      <w:pPr>
        <w:jc w:val="both"/>
        <w:rPr>
          <w:rFonts w:ascii="Garamond" w:hAnsi="Garamond"/>
        </w:rPr>
      </w:pPr>
      <w:proofErr w:type="gramStart"/>
      <w:r w:rsidRPr="00544DC6">
        <w:rPr>
          <w:rFonts w:ascii="Garamond" w:hAnsi="Garamond"/>
        </w:rPr>
        <w:t>geraadpleegd</w:t>
      </w:r>
      <w:proofErr w:type="gramEnd"/>
      <w:r w:rsidRPr="00544DC6">
        <w:rPr>
          <w:rFonts w:ascii="Garamond" w:hAnsi="Garamond"/>
        </w:rPr>
        <w:t xml:space="preserve"> op 27/05/2010</w:t>
      </w:r>
    </w:p>
    <w:p w:rsidR="000402D6" w:rsidRPr="00544DC6" w:rsidRDefault="000402D6" w:rsidP="00B5167E">
      <w:pPr>
        <w:pStyle w:val="Subtitle"/>
        <w:jc w:val="left"/>
      </w:pPr>
    </w:p>
    <w:p w:rsidR="00403F20" w:rsidRPr="00544DC6" w:rsidRDefault="00403F20" w:rsidP="00B5167E">
      <w:pPr>
        <w:tabs>
          <w:tab w:val="left" w:pos="2773"/>
        </w:tabs>
        <w:sectPr w:rsidR="00403F20" w:rsidRPr="00544DC6" w:rsidSect="0050236E">
          <w:footerReference w:type="default" r:id="rId89"/>
          <w:pgSz w:w="11906" w:h="16838"/>
          <w:pgMar w:top="1417" w:right="1417" w:bottom="1417" w:left="1417" w:header="708" w:footer="708" w:gutter="0"/>
          <w:cols w:space="708"/>
          <w:docGrid w:linePitch="360"/>
        </w:sectPr>
      </w:pPr>
    </w:p>
    <w:p w:rsidR="009455C0" w:rsidRDefault="009455C0" w:rsidP="009455C0">
      <w:pPr>
        <w:pStyle w:val="Subtitle"/>
        <w:rPr>
          <w:rFonts w:ascii="Garamond" w:hAnsi="Garamond" w:cs="Times New Roman"/>
          <w:sz w:val="28"/>
          <w:szCs w:val="28"/>
        </w:rPr>
      </w:pPr>
    </w:p>
    <w:p w:rsidR="00955497" w:rsidRDefault="00955497" w:rsidP="009455C0">
      <w:pPr>
        <w:pStyle w:val="Subtitle"/>
        <w:rPr>
          <w:rFonts w:ascii="Garamond" w:hAnsi="Garamond" w:cs="Times New Roman"/>
          <w:sz w:val="28"/>
          <w:szCs w:val="28"/>
        </w:rPr>
      </w:pPr>
    </w:p>
    <w:p w:rsidR="00955497" w:rsidRPr="00544DC6" w:rsidRDefault="00955497" w:rsidP="009455C0">
      <w:pPr>
        <w:pStyle w:val="Subtitle"/>
        <w:rPr>
          <w:rFonts w:ascii="Garamond" w:hAnsi="Garamond" w:cs="Times New Roman"/>
          <w:sz w:val="28"/>
          <w:szCs w:val="28"/>
        </w:rPr>
      </w:pPr>
    </w:p>
    <w:p w:rsidR="009455C0" w:rsidRPr="00544DC6" w:rsidRDefault="009455C0" w:rsidP="009455C0">
      <w:pPr>
        <w:pStyle w:val="Subtitle"/>
        <w:rPr>
          <w:rFonts w:ascii="Garamond" w:hAnsi="Garamond" w:cs="Times New Roman"/>
          <w:sz w:val="28"/>
          <w:szCs w:val="28"/>
        </w:rPr>
      </w:pPr>
    </w:p>
    <w:p w:rsidR="009455C0" w:rsidRPr="00544DC6" w:rsidRDefault="009455C0" w:rsidP="009455C0">
      <w:pPr>
        <w:pStyle w:val="Subtitle"/>
        <w:rPr>
          <w:rFonts w:ascii="Garamond" w:hAnsi="Garamond" w:cs="Times New Roman"/>
          <w:sz w:val="28"/>
          <w:szCs w:val="28"/>
        </w:rPr>
      </w:pPr>
      <w:r w:rsidRPr="00544DC6">
        <w:rPr>
          <w:rFonts w:ascii="Garamond" w:hAnsi="Garamond" w:cs="Times New Roman"/>
          <w:sz w:val="28"/>
          <w:szCs w:val="28"/>
        </w:rPr>
        <w:t>BIJLAGENBUNDEL</w:t>
      </w:r>
    </w:p>
    <w:p w:rsidR="009455C0" w:rsidRPr="00544DC6" w:rsidRDefault="009455C0" w:rsidP="009455C0">
      <w:pPr>
        <w:pStyle w:val="Subtitle"/>
        <w:rPr>
          <w:rFonts w:ascii="Garamond" w:hAnsi="Garamond" w:cs="Times New Roman"/>
          <w:sz w:val="28"/>
          <w:szCs w:val="28"/>
        </w:rPr>
      </w:pPr>
    </w:p>
    <w:p w:rsidR="009455C0" w:rsidRPr="00544DC6" w:rsidRDefault="009455C0" w:rsidP="009455C0">
      <w:pPr>
        <w:pStyle w:val="Subtitle"/>
        <w:pBdr>
          <w:bottom w:val="single" w:sz="4" w:space="1" w:color="auto"/>
        </w:pBdr>
        <w:rPr>
          <w:rFonts w:ascii="Garamond" w:hAnsi="Garamond" w:cs="Times New Roman"/>
          <w:sz w:val="28"/>
          <w:szCs w:val="28"/>
        </w:rPr>
      </w:pPr>
    </w:p>
    <w:p w:rsidR="009455C0" w:rsidRPr="00544DC6" w:rsidRDefault="009455C0" w:rsidP="009455C0">
      <w:pPr>
        <w:pStyle w:val="Subtitle"/>
        <w:pBdr>
          <w:bottom w:val="single" w:sz="4" w:space="1" w:color="auto"/>
        </w:pBdr>
        <w:rPr>
          <w:rFonts w:ascii="Garamond" w:hAnsi="Garamond" w:cs="Times New Roman"/>
          <w:sz w:val="28"/>
          <w:szCs w:val="28"/>
        </w:rPr>
      </w:pPr>
    </w:p>
    <w:p w:rsidR="009455C0" w:rsidRPr="00544DC6" w:rsidRDefault="009455C0" w:rsidP="009455C0">
      <w:pPr>
        <w:pStyle w:val="Subtitle"/>
        <w:rPr>
          <w:rFonts w:ascii="Garamond" w:hAnsi="Garamond" w:cs="Times New Roman"/>
          <w:sz w:val="28"/>
          <w:szCs w:val="28"/>
        </w:rPr>
      </w:pPr>
    </w:p>
    <w:p w:rsidR="009455C0" w:rsidRPr="00544DC6" w:rsidRDefault="009455C0" w:rsidP="009455C0">
      <w:pPr>
        <w:pBdr>
          <w:top w:val="single" w:sz="4" w:space="1" w:color="auto"/>
          <w:bottom w:val="single" w:sz="4" w:space="1" w:color="auto"/>
        </w:pBdr>
        <w:spacing w:line="360" w:lineRule="auto"/>
        <w:ind w:left="360"/>
        <w:jc w:val="center"/>
        <w:outlineLvl w:val="0"/>
        <w:rPr>
          <w:rFonts w:ascii="Garamond" w:hAnsi="Garamond"/>
        </w:rPr>
      </w:pPr>
      <w:r w:rsidRPr="00544DC6">
        <w:rPr>
          <w:rFonts w:ascii="Garamond" w:hAnsi="Garamond"/>
        </w:rPr>
        <w:br w:type="page"/>
      </w:r>
      <w:r w:rsidR="0000195A" w:rsidRPr="00544DC6">
        <w:rPr>
          <w:rFonts w:ascii="Garamond" w:hAnsi="Garamond"/>
        </w:rPr>
        <w:lastRenderedPageBreak/>
        <w:br w:type="page"/>
      </w:r>
      <w:r w:rsidRPr="00544DC6">
        <w:rPr>
          <w:rFonts w:ascii="Garamond" w:hAnsi="Garamond"/>
          <w:b/>
          <w:bCs/>
        </w:rPr>
        <w:lastRenderedPageBreak/>
        <w:t>Bijlage 1: Inhoudsanalyse met gesloten codering</w:t>
      </w:r>
    </w:p>
    <w:p w:rsidR="009455C0" w:rsidRPr="00544DC6" w:rsidRDefault="009455C0" w:rsidP="009455C0">
      <w:pPr>
        <w:jc w:val="both"/>
        <w:rPr>
          <w:rFonts w:ascii="Garamond" w:hAnsi="Garamond"/>
          <w:b/>
        </w:rPr>
      </w:pPr>
    </w:p>
    <w:p w:rsidR="009455C0" w:rsidRPr="00544DC6" w:rsidRDefault="009455C0" w:rsidP="009455C0">
      <w:pPr>
        <w:numPr>
          <w:ilvl w:val="1"/>
          <w:numId w:val="50"/>
        </w:numPr>
        <w:jc w:val="both"/>
        <w:rPr>
          <w:rFonts w:ascii="Garamond" w:hAnsi="Garamond"/>
          <w:b/>
        </w:rPr>
      </w:pPr>
      <w:r w:rsidRPr="00544DC6">
        <w:rPr>
          <w:rFonts w:ascii="Garamond" w:hAnsi="Garamond"/>
          <w:b/>
        </w:rPr>
        <w:t>Introductie</w:t>
      </w:r>
    </w:p>
    <w:p w:rsidR="009455C0" w:rsidRPr="00544DC6" w:rsidRDefault="009455C0" w:rsidP="009455C0">
      <w:pPr>
        <w:jc w:val="both"/>
        <w:rPr>
          <w:rFonts w:ascii="Garamond" w:hAnsi="Garamond"/>
          <w:i/>
        </w:rPr>
      </w:pPr>
    </w:p>
    <w:p w:rsidR="009455C0" w:rsidRPr="00544DC6" w:rsidRDefault="009455C0" w:rsidP="009455C0">
      <w:pPr>
        <w:jc w:val="both"/>
        <w:rPr>
          <w:rFonts w:ascii="Garamond" w:hAnsi="Garamond"/>
        </w:rPr>
      </w:pPr>
      <w:r w:rsidRPr="00544DC6">
        <w:rPr>
          <w:rFonts w:ascii="Garamond" w:hAnsi="Garamond"/>
        </w:rPr>
        <w:t xml:space="preserve">Gelet op de aard van het empirisch materiaal en de doelstelling ten aanzien van het inventariseren en classificeren van de nodige inhoudelijke bepalingen wordt binnen het spectrum van methoden en technieken voor analyse van bestaand materiaal gekozen voor de techniek van de inhoudsanalyse. Concreet, wordt gebruik gemaakt van een analyse met gesloten codering. </w:t>
      </w:r>
    </w:p>
    <w:p w:rsidR="009455C0" w:rsidRPr="00544DC6" w:rsidRDefault="009455C0" w:rsidP="009455C0">
      <w:pPr>
        <w:jc w:val="both"/>
        <w:rPr>
          <w:rFonts w:ascii="Garamond" w:hAnsi="Garamond"/>
        </w:rPr>
      </w:pPr>
    </w:p>
    <w:p w:rsidR="009455C0" w:rsidRPr="00544DC6" w:rsidRDefault="009455C0" w:rsidP="009455C0">
      <w:pPr>
        <w:jc w:val="both"/>
        <w:rPr>
          <w:rFonts w:ascii="Garamond" w:hAnsi="Garamond"/>
        </w:rPr>
      </w:pPr>
      <w:r w:rsidRPr="00544DC6">
        <w:rPr>
          <w:rFonts w:ascii="Garamond" w:hAnsi="Garamond"/>
        </w:rPr>
        <w:t xml:space="preserve">Eerder in de studie is verkend op welke manieren een aanbestedende overheid </w:t>
      </w:r>
      <w:proofErr w:type="gramStart"/>
      <w:r w:rsidRPr="00544DC6">
        <w:rPr>
          <w:rFonts w:ascii="Garamond" w:hAnsi="Garamond"/>
        </w:rPr>
        <w:t>middels</w:t>
      </w:r>
      <w:proofErr w:type="gramEnd"/>
      <w:r w:rsidRPr="00544DC6">
        <w:rPr>
          <w:rFonts w:ascii="Garamond" w:hAnsi="Garamond"/>
        </w:rPr>
        <w:t xml:space="preserve"> het gebruik van het instrumentarium van innovatiegericht inkopen aanbieders kan ‘verplichten’ of ‘verleiden’ om een aanbieding te doen met gebruik van met wielnaafmotor aangedreven bussen. Dit hele spectrum van opties, is te vertalen in een eenvoudig codeerschema. </w:t>
      </w:r>
    </w:p>
    <w:p w:rsidR="009455C0" w:rsidRPr="00544DC6" w:rsidRDefault="009455C0" w:rsidP="009455C0">
      <w:pPr>
        <w:jc w:val="both"/>
        <w:rPr>
          <w:rFonts w:ascii="Garamond" w:hAnsi="Garamond"/>
        </w:rPr>
      </w:pPr>
    </w:p>
    <w:p w:rsidR="009455C0" w:rsidRPr="00544DC6" w:rsidRDefault="009455C0" w:rsidP="009455C0">
      <w:pPr>
        <w:jc w:val="both"/>
        <w:rPr>
          <w:rFonts w:ascii="Garamond" w:hAnsi="Garamond"/>
        </w:rPr>
      </w:pPr>
      <w:r w:rsidRPr="00544DC6">
        <w:rPr>
          <w:rFonts w:ascii="Garamond" w:hAnsi="Garamond"/>
        </w:rPr>
        <w:t>Het is aldus de bedoeling om aan de hand van een systematische aanpak de aanbestedende documenten (Programma van Eisen en beschrijvende documenten) van alle in 2009 gelanceerde openbare aanbestedingen in het openbare stad- en streekvervoer te ontleden aan de hand van een gesloten codering. Concreet betreft het de volgende aanbestedingen:</w:t>
      </w:r>
    </w:p>
    <w:p w:rsidR="009455C0" w:rsidRPr="00544DC6" w:rsidRDefault="009455C0" w:rsidP="009455C0">
      <w:pPr>
        <w:jc w:val="both"/>
        <w:rPr>
          <w:rFonts w:ascii="Garamond" w:hAnsi="Garamond"/>
        </w:rPr>
      </w:pPr>
    </w:p>
    <w:tbl>
      <w:tblPr>
        <w:tblW w:w="0" w:type="auto"/>
        <w:tblBorders>
          <w:top w:val="single" w:sz="12" w:space="0" w:color="000000"/>
          <w:bottom w:val="single" w:sz="12" w:space="0" w:color="000000"/>
        </w:tblBorders>
        <w:tblLook w:val="04A0"/>
      </w:tblPr>
      <w:tblGrid>
        <w:gridCol w:w="456"/>
        <w:gridCol w:w="2862"/>
        <w:gridCol w:w="1664"/>
        <w:gridCol w:w="1768"/>
        <w:gridCol w:w="1773"/>
      </w:tblGrid>
      <w:tr w:rsidR="009455C0" w:rsidRPr="00544DC6" w:rsidTr="0000195A">
        <w:tc>
          <w:tcPr>
            <w:tcW w:w="468" w:type="dxa"/>
            <w:tcBorders>
              <w:bottom w:val="single" w:sz="6" w:space="0" w:color="000000"/>
              <w:right w:val="single" w:sz="6" w:space="0" w:color="000000"/>
            </w:tcBorders>
            <w:shd w:val="clear" w:color="auto" w:fill="auto"/>
          </w:tcPr>
          <w:p w:rsidR="009455C0" w:rsidRPr="00544DC6" w:rsidRDefault="009455C0" w:rsidP="0000195A">
            <w:pPr>
              <w:outlineLvl w:val="0"/>
              <w:rPr>
                <w:rFonts w:ascii="Garamond" w:hAnsi="Garamond"/>
                <w:i/>
                <w:iCs/>
              </w:rPr>
            </w:pPr>
            <w:proofErr w:type="spellStart"/>
            <w:r w:rsidRPr="00544DC6">
              <w:rPr>
                <w:rFonts w:ascii="Garamond" w:hAnsi="Garamond"/>
                <w:i/>
                <w:iCs/>
              </w:rPr>
              <w:t>no</w:t>
            </w:r>
            <w:proofErr w:type="spellEnd"/>
          </w:p>
        </w:tc>
        <w:tc>
          <w:tcPr>
            <w:tcW w:w="3208" w:type="dxa"/>
            <w:tcBorders>
              <w:bottom w:val="single" w:sz="6" w:space="0" w:color="000000"/>
            </w:tcBorders>
            <w:shd w:val="clear" w:color="auto" w:fill="auto"/>
          </w:tcPr>
          <w:p w:rsidR="009455C0" w:rsidRPr="00544DC6" w:rsidRDefault="009455C0" w:rsidP="0000195A">
            <w:pPr>
              <w:outlineLvl w:val="0"/>
              <w:rPr>
                <w:rFonts w:ascii="Garamond" w:hAnsi="Garamond"/>
                <w:i/>
                <w:iCs/>
              </w:rPr>
            </w:pPr>
            <w:r w:rsidRPr="00544DC6">
              <w:rPr>
                <w:rFonts w:ascii="Garamond" w:hAnsi="Garamond"/>
                <w:i/>
                <w:iCs/>
              </w:rPr>
              <w:t>Naam Perceel</w:t>
            </w:r>
          </w:p>
        </w:tc>
        <w:tc>
          <w:tcPr>
            <w:tcW w:w="1844" w:type="dxa"/>
            <w:tcBorders>
              <w:bottom w:val="single" w:sz="6" w:space="0" w:color="000000"/>
            </w:tcBorders>
            <w:shd w:val="clear" w:color="auto" w:fill="auto"/>
          </w:tcPr>
          <w:p w:rsidR="009455C0" w:rsidRPr="00544DC6" w:rsidRDefault="009455C0" w:rsidP="0000195A">
            <w:pPr>
              <w:outlineLvl w:val="0"/>
              <w:rPr>
                <w:rFonts w:ascii="Garamond" w:hAnsi="Garamond"/>
                <w:i/>
                <w:iCs/>
              </w:rPr>
            </w:pPr>
            <w:r w:rsidRPr="00544DC6">
              <w:rPr>
                <w:rFonts w:ascii="Garamond" w:hAnsi="Garamond"/>
                <w:i/>
                <w:iCs/>
              </w:rPr>
              <w:t xml:space="preserve">Looptijd </w:t>
            </w:r>
          </w:p>
        </w:tc>
        <w:tc>
          <w:tcPr>
            <w:tcW w:w="1854" w:type="dxa"/>
            <w:tcBorders>
              <w:bottom w:val="single" w:sz="6" w:space="0" w:color="000000"/>
            </w:tcBorders>
            <w:shd w:val="clear" w:color="auto" w:fill="auto"/>
          </w:tcPr>
          <w:p w:rsidR="009455C0" w:rsidRPr="00544DC6" w:rsidRDefault="009455C0" w:rsidP="0000195A">
            <w:pPr>
              <w:outlineLvl w:val="0"/>
              <w:rPr>
                <w:rFonts w:ascii="Garamond" w:hAnsi="Garamond"/>
                <w:i/>
                <w:iCs/>
              </w:rPr>
            </w:pPr>
            <w:r w:rsidRPr="00544DC6">
              <w:rPr>
                <w:rFonts w:ascii="Garamond" w:hAnsi="Garamond"/>
                <w:i/>
                <w:iCs/>
              </w:rPr>
              <w:t xml:space="preserve">Aanbestedende </w:t>
            </w:r>
            <w:proofErr w:type="spellStart"/>
            <w:r w:rsidRPr="00544DC6">
              <w:rPr>
                <w:rFonts w:ascii="Garamond" w:hAnsi="Garamond"/>
                <w:i/>
                <w:iCs/>
              </w:rPr>
              <w:t>ovreheid</w:t>
            </w:r>
            <w:proofErr w:type="spellEnd"/>
          </w:p>
        </w:tc>
        <w:tc>
          <w:tcPr>
            <w:tcW w:w="1914" w:type="dxa"/>
            <w:tcBorders>
              <w:bottom w:val="single" w:sz="6" w:space="0" w:color="000000"/>
            </w:tcBorders>
            <w:shd w:val="clear" w:color="auto" w:fill="auto"/>
          </w:tcPr>
          <w:p w:rsidR="009455C0" w:rsidRPr="00544DC6" w:rsidRDefault="009455C0" w:rsidP="0000195A">
            <w:pPr>
              <w:outlineLvl w:val="0"/>
              <w:rPr>
                <w:rFonts w:ascii="Garamond" w:hAnsi="Garamond"/>
                <w:i/>
                <w:iCs/>
              </w:rPr>
            </w:pPr>
            <w:r w:rsidRPr="00544DC6">
              <w:rPr>
                <w:rFonts w:ascii="Garamond" w:hAnsi="Garamond"/>
                <w:i/>
                <w:iCs/>
              </w:rPr>
              <w:t>Lichaam</w:t>
            </w:r>
          </w:p>
        </w:tc>
      </w:tr>
      <w:tr w:rsidR="009455C0" w:rsidRPr="00544DC6" w:rsidTr="0000195A">
        <w:tc>
          <w:tcPr>
            <w:tcW w:w="468" w:type="dxa"/>
            <w:tcBorders>
              <w:right w:val="single" w:sz="6" w:space="0" w:color="000000"/>
            </w:tcBorders>
            <w:shd w:val="clear" w:color="auto" w:fill="auto"/>
          </w:tcPr>
          <w:p w:rsidR="009455C0" w:rsidRPr="00544DC6" w:rsidRDefault="009455C0" w:rsidP="0000195A">
            <w:pPr>
              <w:outlineLvl w:val="0"/>
              <w:rPr>
                <w:rFonts w:ascii="Garamond" w:hAnsi="Garamond"/>
              </w:rPr>
            </w:pPr>
            <w:r w:rsidRPr="00544DC6">
              <w:rPr>
                <w:rFonts w:ascii="Garamond" w:hAnsi="Garamond"/>
              </w:rPr>
              <w:t>1</w:t>
            </w:r>
          </w:p>
        </w:tc>
        <w:tc>
          <w:tcPr>
            <w:tcW w:w="3208" w:type="dxa"/>
            <w:shd w:val="clear" w:color="auto" w:fill="auto"/>
          </w:tcPr>
          <w:p w:rsidR="009455C0" w:rsidRPr="00544DC6" w:rsidRDefault="009455C0" w:rsidP="0000195A">
            <w:pPr>
              <w:outlineLvl w:val="0"/>
              <w:rPr>
                <w:rFonts w:ascii="Garamond" w:hAnsi="Garamond"/>
              </w:rPr>
            </w:pPr>
            <w:r w:rsidRPr="00544DC6">
              <w:rPr>
                <w:rFonts w:ascii="Garamond" w:hAnsi="Garamond"/>
              </w:rPr>
              <w:t>Groningen Drenthe</w:t>
            </w:r>
          </w:p>
        </w:tc>
        <w:tc>
          <w:tcPr>
            <w:tcW w:w="1844" w:type="dxa"/>
            <w:shd w:val="clear" w:color="auto" w:fill="auto"/>
          </w:tcPr>
          <w:p w:rsidR="009455C0" w:rsidRPr="00544DC6" w:rsidRDefault="009455C0" w:rsidP="0000195A">
            <w:pPr>
              <w:outlineLvl w:val="0"/>
              <w:rPr>
                <w:rFonts w:ascii="Garamond" w:hAnsi="Garamond"/>
              </w:rPr>
            </w:pPr>
            <w:r w:rsidRPr="00544DC6">
              <w:rPr>
                <w:rFonts w:ascii="Garamond" w:hAnsi="Garamond"/>
              </w:rPr>
              <w:t>6 jaar (+2)</w:t>
            </w:r>
          </w:p>
        </w:tc>
        <w:tc>
          <w:tcPr>
            <w:tcW w:w="1854" w:type="dxa"/>
            <w:shd w:val="clear" w:color="auto" w:fill="auto"/>
          </w:tcPr>
          <w:p w:rsidR="009455C0" w:rsidRPr="00544DC6" w:rsidRDefault="009455C0" w:rsidP="0000195A">
            <w:pPr>
              <w:outlineLvl w:val="0"/>
              <w:rPr>
                <w:rFonts w:ascii="Garamond" w:hAnsi="Garamond"/>
              </w:rPr>
            </w:pPr>
            <w:proofErr w:type="spellStart"/>
            <w:r w:rsidRPr="00544DC6">
              <w:rPr>
                <w:rFonts w:ascii="Garamond" w:hAnsi="Garamond"/>
              </w:rPr>
              <w:t>OV-bureau</w:t>
            </w:r>
            <w:proofErr w:type="spellEnd"/>
            <w:r w:rsidRPr="00544DC6">
              <w:rPr>
                <w:rFonts w:ascii="Garamond" w:hAnsi="Garamond"/>
              </w:rPr>
              <w:t xml:space="preserve"> GD</w:t>
            </w:r>
          </w:p>
        </w:tc>
        <w:tc>
          <w:tcPr>
            <w:tcW w:w="1914" w:type="dxa"/>
            <w:shd w:val="clear" w:color="auto" w:fill="auto"/>
          </w:tcPr>
          <w:p w:rsidR="009455C0" w:rsidRPr="00544DC6" w:rsidRDefault="009455C0" w:rsidP="0000195A">
            <w:pPr>
              <w:outlineLvl w:val="0"/>
              <w:rPr>
                <w:rFonts w:ascii="Garamond" w:hAnsi="Garamond"/>
              </w:rPr>
            </w:pPr>
            <w:proofErr w:type="spellStart"/>
            <w:r w:rsidRPr="00544DC6">
              <w:rPr>
                <w:rFonts w:ascii="Garamond" w:hAnsi="Garamond"/>
              </w:rPr>
              <w:t>Ov-bureau</w:t>
            </w:r>
            <w:proofErr w:type="spellEnd"/>
          </w:p>
        </w:tc>
      </w:tr>
      <w:tr w:rsidR="009455C0" w:rsidRPr="00544DC6" w:rsidTr="0000195A">
        <w:tc>
          <w:tcPr>
            <w:tcW w:w="468" w:type="dxa"/>
            <w:tcBorders>
              <w:right w:val="single" w:sz="6" w:space="0" w:color="000000"/>
            </w:tcBorders>
            <w:shd w:val="clear" w:color="auto" w:fill="auto"/>
          </w:tcPr>
          <w:p w:rsidR="009455C0" w:rsidRPr="00544DC6" w:rsidRDefault="009455C0" w:rsidP="0000195A">
            <w:pPr>
              <w:outlineLvl w:val="0"/>
              <w:rPr>
                <w:rFonts w:ascii="Garamond" w:hAnsi="Garamond"/>
              </w:rPr>
            </w:pPr>
            <w:r w:rsidRPr="00544DC6">
              <w:rPr>
                <w:rFonts w:ascii="Garamond" w:hAnsi="Garamond"/>
              </w:rPr>
              <w:t>2</w:t>
            </w:r>
          </w:p>
        </w:tc>
        <w:tc>
          <w:tcPr>
            <w:tcW w:w="3208" w:type="dxa"/>
            <w:shd w:val="clear" w:color="auto" w:fill="auto"/>
          </w:tcPr>
          <w:p w:rsidR="009455C0" w:rsidRPr="00544DC6" w:rsidRDefault="009455C0" w:rsidP="0000195A">
            <w:pPr>
              <w:outlineLvl w:val="0"/>
              <w:rPr>
                <w:rFonts w:ascii="Garamond" w:hAnsi="Garamond"/>
              </w:rPr>
            </w:pPr>
            <w:r w:rsidRPr="00544DC6">
              <w:rPr>
                <w:rFonts w:ascii="Garamond" w:hAnsi="Garamond"/>
              </w:rPr>
              <w:t>HOV Groningen Drenthe</w:t>
            </w:r>
          </w:p>
        </w:tc>
        <w:tc>
          <w:tcPr>
            <w:tcW w:w="1844" w:type="dxa"/>
            <w:shd w:val="clear" w:color="auto" w:fill="auto"/>
          </w:tcPr>
          <w:p w:rsidR="009455C0" w:rsidRPr="00544DC6" w:rsidRDefault="009455C0" w:rsidP="0000195A">
            <w:pPr>
              <w:outlineLvl w:val="0"/>
              <w:rPr>
                <w:rFonts w:ascii="Garamond" w:hAnsi="Garamond"/>
              </w:rPr>
            </w:pPr>
            <w:r w:rsidRPr="00544DC6">
              <w:rPr>
                <w:rFonts w:ascii="Garamond" w:hAnsi="Garamond"/>
              </w:rPr>
              <w:t>6 jaar (+2)</w:t>
            </w:r>
          </w:p>
        </w:tc>
        <w:tc>
          <w:tcPr>
            <w:tcW w:w="1854" w:type="dxa"/>
            <w:shd w:val="clear" w:color="auto" w:fill="auto"/>
          </w:tcPr>
          <w:p w:rsidR="009455C0" w:rsidRPr="00544DC6" w:rsidRDefault="009455C0" w:rsidP="0000195A">
            <w:pPr>
              <w:outlineLvl w:val="0"/>
              <w:rPr>
                <w:rFonts w:ascii="Garamond" w:hAnsi="Garamond"/>
              </w:rPr>
            </w:pPr>
            <w:proofErr w:type="spellStart"/>
            <w:r w:rsidRPr="00544DC6">
              <w:rPr>
                <w:rFonts w:ascii="Garamond" w:hAnsi="Garamond"/>
              </w:rPr>
              <w:t>OV-bureau</w:t>
            </w:r>
            <w:proofErr w:type="spellEnd"/>
            <w:r w:rsidRPr="00544DC6">
              <w:rPr>
                <w:rFonts w:ascii="Garamond" w:hAnsi="Garamond"/>
              </w:rPr>
              <w:t xml:space="preserve"> GD</w:t>
            </w:r>
          </w:p>
        </w:tc>
        <w:tc>
          <w:tcPr>
            <w:tcW w:w="1914" w:type="dxa"/>
            <w:shd w:val="clear" w:color="auto" w:fill="auto"/>
          </w:tcPr>
          <w:p w:rsidR="009455C0" w:rsidRPr="00544DC6" w:rsidRDefault="009455C0" w:rsidP="0000195A">
            <w:pPr>
              <w:outlineLvl w:val="0"/>
              <w:rPr>
                <w:rFonts w:ascii="Garamond" w:hAnsi="Garamond"/>
              </w:rPr>
            </w:pPr>
            <w:proofErr w:type="spellStart"/>
            <w:r w:rsidRPr="00544DC6">
              <w:rPr>
                <w:rFonts w:ascii="Garamond" w:hAnsi="Garamond"/>
              </w:rPr>
              <w:t>Ov-bureau</w:t>
            </w:r>
            <w:proofErr w:type="spellEnd"/>
          </w:p>
        </w:tc>
      </w:tr>
      <w:tr w:rsidR="009455C0" w:rsidRPr="00544DC6" w:rsidTr="0000195A">
        <w:tc>
          <w:tcPr>
            <w:tcW w:w="468" w:type="dxa"/>
            <w:tcBorders>
              <w:right w:val="single" w:sz="6" w:space="0" w:color="000000"/>
            </w:tcBorders>
            <w:shd w:val="clear" w:color="auto" w:fill="auto"/>
          </w:tcPr>
          <w:p w:rsidR="009455C0" w:rsidRPr="00544DC6" w:rsidRDefault="009455C0" w:rsidP="0000195A">
            <w:pPr>
              <w:outlineLvl w:val="0"/>
              <w:rPr>
                <w:rFonts w:ascii="Garamond" w:hAnsi="Garamond"/>
              </w:rPr>
            </w:pPr>
            <w:r w:rsidRPr="00544DC6">
              <w:rPr>
                <w:rFonts w:ascii="Garamond" w:hAnsi="Garamond"/>
              </w:rPr>
              <w:t>3</w:t>
            </w:r>
          </w:p>
        </w:tc>
        <w:tc>
          <w:tcPr>
            <w:tcW w:w="3208" w:type="dxa"/>
            <w:shd w:val="clear" w:color="auto" w:fill="auto"/>
          </w:tcPr>
          <w:p w:rsidR="009455C0" w:rsidRPr="00544DC6" w:rsidRDefault="009455C0" w:rsidP="0000195A">
            <w:pPr>
              <w:outlineLvl w:val="0"/>
              <w:rPr>
                <w:rFonts w:ascii="Garamond" w:hAnsi="Garamond"/>
              </w:rPr>
            </w:pPr>
            <w:proofErr w:type="spellStart"/>
            <w:r w:rsidRPr="00544DC6">
              <w:rPr>
                <w:rFonts w:ascii="Garamond" w:hAnsi="Garamond"/>
              </w:rPr>
              <w:t>Voorne</w:t>
            </w:r>
            <w:proofErr w:type="spellEnd"/>
            <w:r w:rsidRPr="00544DC6">
              <w:rPr>
                <w:rFonts w:ascii="Garamond" w:hAnsi="Garamond"/>
              </w:rPr>
              <w:t xml:space="preserve"> Putten en Rozenburg</w:t>
            </w:r>
          </w:p>
        </w:tc>
        <w:tc>
          <w:tcPr>
            <w:tcW w:w="1844" w:type="dxa"/>
            <w:shd w:val="clear" w:color="auto" w:fill="auto"/>
          </w:tcPr>
          <w:p w:rsidR="009455C0" w:rsidRPr="00544DC6" w:rsidRDefault="009455C0" w:rsidP="0000195A">
            <w:pPr>
              <w:outlineLvl w:val="0"/>
              <w:rPr>
                <w:rFonts w:ascii="Garamond" w:hAnsi="Garamond"/>
              </w:rPr>
            </w:pPr>
            <w:r w:rsidRPr="00544DC6">
              <w:rPr>
                <w:rFonts w:ascii="Garamond" w:hAnsi="Garamond"/>
              </w:rPr>
              <w:t>7 jaar (+1)</w:t>
            </w:r>
          </w:p>
        </w:tc>
        <w:tc>
          <w:tcPr>
            <w:tcW w:w="1854" w:type="dxa"/>
            <w:shd w:val="clear" w:color="auto" w:fill="auto"/>
          </w:tcPr>
          <w:p w:rsidR="009455C0" w:rsidRPr="00544DC6" w:rsidRDefault="009455C0" w:rsidP="0000195A">
            <w:pPr>
              <w:outlineLvl w:val="0"/>
              <w:rPr>
                <w:rFonts w:ascii="Garamond" w:hAnsi="Garamond"/>
              </w:rPr>
            </w:pPr>
            <w:r w:rsidRPr="00544DC6">
              <w:rPr>
                <w:rFonts w:ascii="Garamond" w:hAnsi="Garamond"/>
              </w:rPr>
              <w:t>Rotterdam</w:t>
            </w:r>
          </w:p>
        </w:tc>
        <w:tc>
          <w:tcPr>
            <w:tcW w:w="1914" w:type="dxa"/>
            <w:shd w:val="clear" w:color="auto" w:fill="auto"/>
          </w:tcPr>
          <w:p w:rsidR="009455C0" w:rsidRPr="00544DC6" w:rsidRDefault="009455C0" w:rsidP="0000195A">
            <w:pPr>
              <w:outlineLvl w:val="0"/>
              <w:rPr>
                <w:rFonts w:ascii="Garamond" w:hAnsi="Garamond"/>
              </w:rPr>
            </w:pPr>
            <w:r w:rsidRPr="00544DC6">
              <w:rPr>
                <w:rFonts w:ascii="Garamond" w:hAnsi="Garamond"/>
              </w:rPr>
              <w:t>Stadsregio</w:t>
            </w:r>
          </w:p>
        </w:tc>
      </w:tr>
      <w:tr w:rsidR="009455C0" w:rsidRPr="00544DC6" w:rsidTr="0000195A">
        <w:tc>
          <w:tcPr>
            <w:tcW w:w="468" w:type="dxa"/>
            <w:tcBorders>
              <w:right w:val="single" w:sz="6" w:space="0" w:color="000000"/>
            </w:tcBorders>
            <w:shd w:val="clear" w:color="auto" w:fill="auto"/>
          </w:tcPr>
          <w:p w:rsidR="009455C0" w:rsidRPr="00544DC6" w:rsidRDefault="009455C0" w:rsidP="0000195A">
            <w:pPr>
              <w:outlineLvl w:val="0"/>
              <w:rPr>
                <w:rFonts w:ascii="Garamond" w:hAnsi="Garamond"/>
              </w:rPr>
            </w:pPr>
            <w:r w:rsidRPr="00544DC6">
              <w:rPr>
                <w:rFonts w:ascii="Garamond" w:hAnsi="Garamond"/>
              </w:rPr>
              <w:t>4</w:t>
            </w:r>
          </w:p>
        </w:tc>
        <w:tc>
          <w:tcPr>
            <w:tcW w:w="3208" w:type="dxa"/>
            <w:shd w:val="clear" w:color="auto" w:fill="auto"/>
          </w:tcPr>
          <w:p w:rsidR="009455C0" w:rsidRPr="00544DC6" w:rsidRDefault="009455C0" w:rsidP="0000195A">
            <w:pPr>
              <w:outlineLvl w:val="0"/>
              <w:rPr>
                <w:rFonts w:ascii="Garamond" w:hAnsi="Garamond"/>
              </w:rPr>
            </w:pPr>
            <w:r w:rsidRPr="00544DC6">
              <w:rPr>
                <w:rFonts w:ascii="Garamond" w:hAnsi="Garamond"/>
              </w:rPr>
              <w:t>Midden Overijssel</w:t>
            </w:r>
          </w:p>
        </w:tc>
        <w:tc>
          <w:tcPr>
            <w:tcW w:w="1844" w:type="dxa"/>
            <w:shd w:val="clear" w:color="auto" w:fill="auto"/>
          </w:tcPr>
          <w:p w:rsidR="009455C0" w:rsidRPr="00544DC6" w:rsidRDefault="009455C0" w:rsidP="0000195A">
            <w:pPr>
              <w:outlineLvl w:val="0"/>
              <w:rPr>
                <w:rFonts w:ascii="Garamond" w:hAnsi="Garamond"/>
              </w:rPr>
            </w:pPr>
            <w:r w:rsidRPr="00544DC6">
              <w:rPr>
                <w:rFonts w:ascii="Garamond" w:hAnsi="Garamond"/>
              </w:rPr>
              <w:t>8 jaar</w:t>
            </w:r>
          </w:p>
        </w:tc>
        <w:tc>
          <w:tcPr>
            <w:tcW w:w="1854" w:type="dxa"/>
            <w:shd w:val="clear" w:color="auto" w:fill="auto"/>
          </w:tcPr>
          <w:p w:rsidR="009455C0" w:rsidRPr="00544DC6" w:rsidRDefault="009455C0" w:rsidP="0000195A">
            <w:pPr>
              <w:outlineLvl w:val="0"/>
              <w:rPr>
                <w:rFonts w:ascii="Garamond" w:hAnsi="Garamond"/>
              </w:rPr>
            </w:pPr>
            <w:r w:rsidRPr="00544DC6">
              <w:rPr>
                <w:rFonts w:ascii="Garamond" w:hAnsi="Garamond"/>
              </w:rPr>
              <w:t>Overijssel</w:t>
            </w:r>
          </w:p>
        </w:tc>
        <w:tc>
          <w:tcPr>
            <w:tcW w:w="1914" w:type="dxa"/>
            <w:shd w:val="clear" w:color="auto" w:fill="auto"/>
          </w:tcPr>
          <w:p w:rsidR="009455C0" w:rsidRPr="00544DC6" w:rsidRDefault="009455C0" w:rsidP="0000195A">
            <w:pPr>
              <w:outlineLvl w:val="0"/>
              <w:rPr>
                <w:rFonts w:ascii="Garamond" w:hAnsi="Garamond"/>
              </w:rPr>
            </w:pPr>
            <w:r w:rsidRPr="00544DC6">
              <w:rPr>
                <w:rFonts w:ascii="Garamond" w:hAnsi="Garamond"/>
              </w:rPr>
              <w:t>Provincie</w:t>
            </w:r>
          </w:p>
        </w:tc>
      </w:tr>
      <w:tr w:rsidR="009455C0" w:rsidRPr="00544DC6" w:rsidTr="0000195A">
        <w:tc>
          <w:tcPr>
            <w:tcW w:w="468" w:type="dxa"/>
            <w:tcBorders>
              <w:right w:val="single" w:sz="6" w:space="0" w:color="000000"/>
            </w:tcBorders>
            <w:shd w:val="clear" w:color="auto" w:fill="auto"/>
          </w:tcPr>
          <w:p w:rsidR="009455C0" w:rsidRPr="00544DC6" w:rsidRDefault="009455C0" w:rsidP="0000195A">
            <w:pPr>
              <w:outlineLvl w:val="0"/>
              <w:rPr>
                <w:rFonts w:ascii="Garamond" w:hAnsi="Garamond"/>
              </w:rPr>
            </w:pPr>
            <w:r w:rsidRPr="00544DC6">
              <w:rPr>
                <w:rFonts w:ascii="Garamond" w:hAnsi="Garamond"/>
              </w:rPr>
              <w:t>5</w:t>
            </w:r>
          </w:p>
        </w:tc>
        <w:tc>
          <w:tcPr>
            <w:tcW w:w="3208" w:type="dxa"/>
            <w:shd w:val="clear" w:color="auto" w:fill="auto"/>
          </w:tcPr>
          <w:p w:rsidR="009455C0" w:rsidRPr="00544DC6" w:rsidRDefault="009455C0" w:rsidP="0000195A">
            <w:pPr>
              <w:outlineLvl w:val="0"/>
              <w:rPr>
                <w:rFonts w:ascii="Garamond" w:hAnsi="Garamond"/>
              </w:rPr>
            </w:pPr>
            <w:r w:rsidRPr="00544DC6">
              <w:rPr>
                <w:rFonts w:ascii="Garamond" w:hAnsi="Garamond"/>
              </w:rPr>
              <w:t>Veluwe</w:t>
            </w:r>
          </w:p>
        </w:tc>
        <w:tc>
          <w:tcPr>
            <w:tcW w:w="1844" w:type="dxa"/>
            <w:shd w:val="clear" w:color="auto" w:fill="auto"/>
          </w:tcPr>
          <w:p w:rsidR="009455C0" w:rsidRPr="00544DC6" w:rsidRDefault="009455C0" w:rsidP="0000195A">
            <w:pPr>
              <w:outlineLvl w:val="0"/>
              <w:rPr>
                <w:rFonts w:ascii="Garamond" w:hAnsi="Garamond"/>
              </w:rPr>
            </w:pPr>
            <w:r w:rsidRPr="00544DC6">
              <w:rPr>
                <w:rFonts w:ascii="Garamond" w:hAnsi="Garamond"/>
              </w:rPr>
              <w:t>8 jaar</w:t>
            </w:r>
          </w:p>
        </w:tc>
        <w:tc>
          <w:tcPr>
            <w:tcW w:w="1854" w:type="dxa"/>
            <w:shd w:val="clear" w:color="auto" w:fill="auto"/>
          </w:tcPr>
          <w:p w:rsidR="009455C0" w:rsidRPr="00544DC6" w:rsidRDefault="009455C0" w:rsidP="0000195A">
            <w:pPr>
              <w:outlineLvl w:val="0"/>
              <w:rPr>
                <w:rFonts w:ascii="Garamond" w:hAnsi="Garamond"/>
              </w:rPr>
            </w:pPr>
            <w:r w:rsidRPr="00544DC6">
              <w:rPr>
                <w:rFonts w:ascii="Garamond" w:hAnsi="Garamond"/>
              </w:rPr>
              <w:t>Gelderland</w:t>
            </w:r>
          </w:p>
        </w:tc>
        <w:tc>
          <w:tcPr>
            <w:tcW w:w="1914" w:type="dxa"/>
            <w:shd w:val="clear" w:color="auto" w:fill="auto"/>
          </w:tcPr>
          <w:p w:rsidR="009455C0" w:rsidRPr="00544DC6" w:rsidRDefault="009455C0" w:rsidP="0000195A">
            <w:pPr>
              <w:outlineLvl w:val="0"/>
              <w:rPr>
                <w:rFonts w:ascii="Garamond" w:hAnsi="Garamond"/>
              </w:rPr>
            </w:pPr>
            <w:r w:rsidRPr="00544DC6">
              <w:rPr>
                <w:rFonts w:ascii="Garamond" w:hAnsi="Garamond"/>
              </w:rPr>
              <w:t>Provincie</w:t>
            </w:r>
          </w:p>
        </w:tc>
      </w:tr>
      <w:tr w:rsidR="009455C0" w:rsidRPr="00544DC6" w:rsidTr="0000195A">
        <w:tc>
          <w:tcPr>
            <w:tcW w:w="468" w:type="dxa"/>
            <w:tcBorders>
              <w:right w:val="single" w:sz="6" w:space="0" w:color="000000"/>
            </w:tcBorders>
            <w:shd w:val="clear" w:color="auto" w:fill="auto"/>
          </w:tcPr>
          <w:p w:rsidR="009455C0" w:rsidRPr="00544DC6" w:rsidRDefault="009455C0" w:rsidP="0000195A">
            <w:pPr>
              <w:outlineLvl w:val="0"/>
              <w:rPr>
                <w:rFonts w:ascii="Garamond" w:hAnsi="Garamond"/>
              </w:rPr>
            </w:pPr>
            <w:r w:rsidRPr="00544DC6">
              <w:rPr>
                <w:rFonts w:ascii="Garamond" w:hAnsi="Garamond"/>
              </w:rPr>
              <w:t>6</w:t>
            </w:r>
          </w:p>
        </w:tc>
        <w:tc>
          <w:tcPr>
            <w:tcW w:w="3208" w:type="dxa"/>
            <w:shd w:val="clear" w:color="auto" w:fill="auto"/>
          </w:tcPr>
          <w:p w:rsidR="009455C0" w:rsidRPr="00544DC6" w:rsidRDefault="009455C0" w:rsidP="0000195A">
            <w:pPr>
              <w:outlineLvl w:val="0"/>
              <w:rPr>
                <w:rFonts w:ascii="Garamond" w:hAnsi="Garamond"/>
              </w:rPr>
            </w:pPr>
            <w:r w:rsidRPr="00544DC6">
              <w:rPr>
                <w:rFonts w:ascii="Garamond" w:hAnsi="Garamond"/>
              </w:rPr>
              <w:t xml:space="preserve">Achterhoek / Rivierenland </w:t>
            </w:r>
          </w:p>
        </w:tc>
        <w:tc>
          <w:tcPr>
            <w:tcW w:w="1844" w:type="dxa"/>
            <w:shd w:val="clear" w:color="auto" w:fill="auto"/>
          </w:tcPr>
          <w:p w:rsidR="009455C0" w:rsidRPr="00544DC6" w:rsidRDefault="009455C0" w:rsidP="0000195A">
            <w:pPr>
              <w:outlineLvl w:val="0"/>
              <w:rPr>
                <w:rFonts w:ascii="Garamond" w:hAnsi="Garamond"/>
              </w:rPr>
            </w:pPr>
            <w:r w:rsidRPr="00544DC6">
              <w:rPr>
                <w:rFonts w:ascii="Garamond" w:hAnsi="Garamond"/>
              </w:rPr>
              <w:t>10 jaar (+5)</w:t>
            </w:r>
          </w:p>
        </w:tc>
        <w:tc>
          <w:tcPr>
            <w:tcW w:w="1854" w:type="dxa"/>
            <w:shd w:val="clear" w:color="auto" w:fill="auto"/>
          </w:tcPr>
          <w:p w:rsidR="009455C0" w:rsidRPr="00544DC6" w:rsidRDefault="009455C0" w:rsidP="0000195A">
            <w:pPr>
              <w:outlineLvl w:val="0"/>
              <w:rPr>
                <w:rFonts w:ascii="Garamond" w:hAnsi="Garamond"/>
              </w:rPr>
            </w:pPr>
            <w:r w:rsidRPr="00544DC6">
              <w:rPr>
                <w:rFonts w:ascii="Garamond" w:hAnsi="Garamond"/>
              </w:rPr>
              <w:t>Gelderland</w:t>
            </w:r>
          </w:p>
        </w:tc>
        <w:tc>
          <w:tcPr>
            <w:tcW w:w="1914" w:type="dxa"/>
            <w:shd w:val="clear" w:color="auto" w:fill="auto"/>
          </w:tcPr>
          <w:p w:rsidR="009455C0" w:rsidRPr="00544DC6" w:rsidRDefault="009455C0" w:rsidP="0000195A">
            <w:pPr>
              <w:outlineLvl w:val="0"/>
              <w:rPr>
                <w:rFonts w:ascii="Garamond" w:hAnsi="Garamond"/>
              </w:rPr>
            </w:pPr>
            <w:r w:rsidRPr="00544DC6">
              <w:rPr>
                <w:rFonts w:ascii="Garamond" w:hAnsi="Garamond"/>
              </w:rPr>
              <w:t>Provincie</w:t>
            </w:r>
          </w:p>
        </w:tc>
      </w:tr>
      <w:tr w:rsidR="009455C0" w:rsidRPr="00544DC6" w:rsidTr="0000195A">
        <w:tc>
          <w:tcPr>
            <w:tcW w:w="468" w:type="dxa"/>
            <w:tcBorders>
              <w:right w:val="single" w:sz="6" w:space="0" w:color="000000"/>
            </w:tcBorders>
            <w:shd w:val="clear" w:color="auto" w:fill="auto"/>
          </w:tcPr>
          <w:p w:rsidR="009455C0" w:rsidRPr="00544DC6" w:rsidRDefault="009455C0" w:rsidP="0000195A">
            <w:pPr>
              <w:outlineLvl w:val="0"/>
              <w:rPr>
                <w:rFonts w:ascii="Garamond" w:hAnsi="Garamond"/>
              </w:rPr>
            </w:pPr>
            <w:r w:rsidRPr="00544DC6">
              <w:rPr>
                <w:rFonts w:ascii="Garamond" w:hAnsi="Garamond"/>
              </w:rPr>
              <w:t>7</w:t>
            </w:r>
          </w:p>
        </w:tc>
        <w:tc>
          <w:tcPr>
            <w:tcW w:w="3208" w:type="dxa"/>
            <w:shd w:val="clear" w:color="auto" w:fill="auto"/>
          </w:tcPr>
          <w:p w:rsidR="009455C0" w:rsidRPr="00544DC6" w:rsidRDefault="009455C0" w:rsidP="0000195A">
            <w:pPr>
              <w:outlineLvl w:val="0"/>
              <w:rPr>
                <w:rFonts w:ascii="Garamond" w:hAnsi="Garamond"/>
              </w:rPr>
            </w:pPr>
            <w:proofErr w:type="spellStart"/>
            <w:r w:rsidRPr="00544DC6">
              <w:rPr>
                <w:rFonts w:ascii="Garamond" w:hAnsi="Garamond"/>
              </w:rPr>
              <w:t>Zaanstreek</w:t>
            </w:r>
            <w:proofErr w:type="spellEnd"/>
          </w:p>
        </w:tc>
        <w:tc>
          <w:tcPr>
            <w:tcW w:w="1844" w:type="dxa"/>
            <w:shd w:val="clear" w:color="auto" w:fill="auto"/>
          </w:tcPr>
          <w:p w:rsidR="009455C0" w:rsidRPr="00544DC6" w:rsidRDefault="009455C0" w:rsidP="0000195A">
            <w:pPr>
              <w:outlineLvl w:val="0"/>
              <w:rPr>
                <w:rFonts w:ascii="Garamond" w:hAnsi="Garamond"/>
              </w:rPr>
            </w:pPr>
            <w:r w:rsidRPr="00544DC6">
              <w:rPr>
                <w:rFonts w:ascii="Garamond" w:hAnsi="Garamond"/>
              </w:rPr>
              <w:t>8 jaar</w:t>
            </w:r>
          </w:p>
        </w:tc>
        <w:tc>
          <w:tcPr>
            <w:tcW w:w="1854" w:type="dxa"/>
            <w:shd w:val="clear" w:color="auto" w:fill="auto"/>
          </w:tcPr>
          <w:p w:rsidR="009455C0" w:rsidRPr="00544DC6" w:rsidRDefault="009455C0" w:rsidP="0000195A">
            <w:pPr>
              <w:outlineLvl w:val="0"/>
              <w:rPr>
                <w:rFonts w:ascii="Garamond" w:hAnsi="Garamond"/>
              </w:rPr>
            </w:pPr>
            <w:r w:rsidRPr="00544DC6">
              <w:rPr>
                <w:rFonts w:ascii="Garamond" w:hAnsi="Garamond"/>
              </w:rPr>
              <w:t>Noord-Holland</w:t>
            </w:r>
          </w:p>
        </w:tc>
        <w:tc>
          <w:tcPr>
            <w:tcW w:w="1914" w:type="dxa"/>
            <w:shd w:val="clear" w:color="auto" w:fill="auto"/>
          </w:tcPr>
          <w:p w:rsidR="009455C0" w:rsidRPr="00544DC6" w:rsidRDefault="009455C0" w:rsidP="0000195A">
            <w:pPr>
              <w:outlineLvl w:val="0"/>
              <w:rPr>
                <w:rFonts w:ascii="Garamond" w:hAnsi="Garamond"/>
              </w:rPr>
            </w:pPr>
            <w:r w:rsidRPr="00544DC6">
              <w:rPr>
                <w:rFonts w:ascii="Garamond" w:hAnsi="Garamond"/>
              </w:rPr>
              <w:t>Provincie</w:t>
            </w:r>
          </w:p>
        </w:tc>
      </w:tr>
      <w:tr w:rsidR="009455C0" w:rsidRPr="00544DC6" w:rsidTr="0000195A">
        <w:tc>
          <w:tcPr>
            <w:tcW w:w="468" w:type="dxa"/>
            <w:tcBorders>
              <w:right w:val="single" w:sz="6" w:space="0" w:color="000000"/>
            </w:tcBorders>
            <w:shd w:val="clear" w:color="auto" w:fill="auto"/>
          </w:tcPr>
          <w:p w:rsidR="009455C0" w:rsidRPr="00544DC6" w:rsidRDefault="009455C0" w:rsidP="0000195A">
            <w:pPr>
              <w:outlineLvl w:val="0"/>
              <w:rPr>
                <w:rFonts w:ascii="Garamond" w:hAnsi="Garamond"/>
              </w:rPr>
            </w:pPr>
            <w:r w:rsidRPr="00544DC6">
              <w:rPr>
                <w:rFonts w:ascii="Garamond" w:hAnsi="Garamond"/>
              </w:rPr>
              <w:t>8</w:t>
            </w:r>
          </w:p>
        </w:tc>
        <w:tc>
          <w:tcPr>
            <w:tcW w:w="3208" w:type="dxa"/>
            <w:shd w:val="clear" w:color="auto" w:fill="auto"/>
          </w:tcPr>
          <w:p w:rsidR="009455C0" w:rsidRPr="00544DC6" w:rsidRDefault="009455C0" w:rsidP="0000195A">
            <w:pPr>
              <w:outlineLvl w:val="0"/>
              <w:rPr>
                <w:rFonts w:ascii="Garamond" w:hAnsi="Garamond"/>
              </w:rPr>
            </w:pPr>
            <w:r w:rsidRPr="00544DC6">
              <w:rPr>
                <w:rFonts w:ascii="Garamond" w:hAnsi="Garamond"/>
              </w:rPr>
              <w:t>Gooi en Vechtstreek</w:t>
            </w:r>
          </w:p>
        </w:tc>
        <w:tc>
          <w:tcPr>
            <w:tcW w:w="1844" w:type="dxa"/>
            <w:shd w:val="clear" w:color="auto" w:fill="auto"/>
          </w:tcPr>
          <w:p w:rsidR="009455C0" w:rsidRPr="00544DC6" w:rsidRDefault="009455C0" w:rsidP="0000195A">
            <w:pPr>
              <w:outlineLvl w:val="0"/>
              <w:rPr>
                <w:rFonts w:ascii="Garamond" w:hAnsi="Garamond"/>
              </w:rPr>
            </w:pPr>
            <w:r w:rsidRPr="00544DC6">
              <w:rPr>
                <w:rFonts w:ascii="Garamond" w:hAnsi="Garamond"/>
              </w:rPr>
              <w:t>8 jaar</w:t>
            </w:r>
          </w:p>
        </w:tc>
        <w:tc>
          <w:tcPr>
            <w:tcW w:w="1854" w:type="dxa"/>
            <w:shd w:val="clear" w:color="auto" w:fill="auto"/>
          </w:tcPr>
          <w:p w:rsidR="009455C0" w:rsidRPr="00544DC6" w:rsidRDefault="009455C0" w:rsidP="0000195A">
            <w:pPr>
              <w:outlineLvl w:val="0"/>
              <w:rPr>
                <w:rFonts w:ascii="Garamond" w:hAnsi="Garamond"/>
              </w:rPr>
            </w:pPr>
            <w:r w:rsidRPr="00544DC6">
              <w:rPr>
                <w:rFonts w:ascii="Garamond" w:hAnsi="Garamond"/>
              </w:rPr>
              <w:t>Noord-Holland</w:t>
            </w:r>
          </w:p>
        </w:tc>
        <w:tc>
          <w:tcPr>
            <w:tcW w:w="1914" w:type="dxa"/>
            <w:shd w:val="clear" w:color="auto" w:fill="auto"/>
          </w:tcPr>
          <w:p w:rsidR="009455C0" w:rsidRPr="00544DC6" w:rsidRDefault="009455C0" w:rsidP="0000195A">
            <w:pPr>
              <w:outlineLvl w:val="0"/>
              <w:rPr>
                <w:rFonts w:ascii="Garamond" w:hAnsi="Garamond"/>
              </w:rPr>
            </w:pPr>
            <w:r w:rsidRPr="00544DC6">
              <w:rPr>
                <w:rFonts w:ascii="Garamond" w:hAnsi="Garamond"/>
              </w:rPr>
              <w:t>Provincie</w:t>
            </w:r>
          </w:p>
        </w:tc>
      </w:tr>
    </w:tbl>
    <w:p w:rsidR="009455C0" w:rsidRPr="00544DC6" w:rsidRDefault="009455C0" w:rsidP="009455C0">
      <w:pPr>
        <w:outlineLvl w:val="0"/>
        <w:rPr>
          <w:rFonts w:ascii="Garamond" w:hAnsi="Garamond"/>
          <w:i/>
        </w:rPr>
      </w:pPr>
      <w:r w:rsidRPr="00544DC6">
        <w:rPr>
          <w:rFonts w:ascii="Garamond" w:hAnsi="Garamond"/>
          <w:i/>
        </w:rPr>
        <w:t>Tab. Totale populatie van openbaar vervoer busconcessies aanbesteed in 2009 (</w:t>
      </w:r>
      <w:proofErr w:type="spellStart"/>
      <w:r w:rsidRPr="00544DC6">
        <w:rPr>
          <w:rFonts w:ascii="Garamond" w:hAnsi="Garamond"/>
          <w:i/>
        </w:rPr>
        <w:t>o.b.v</w:t>
      </w:r>
      <w:proofErr w:type="spellEnd"/>
      <w:r w:rsidRPr="00544DC6">
        <w:rPr>
          <w:rFonts w:ascii="Garamond" w:hAnsi="Garamond"/>
          <w:i/>
        </w:rPr>
        <w:t>. KPVV 2010)</w:t>
      </w:r>
    </w:p>
    <w:p w:rsidR="009455C0" w:rsidRPr="00544DC6" w:rsidRDefault="009455C0" w:rsidP="009455C0">
      <w:pPr>
        <w:outlineLvl w:val="0"/>
        <w:rPr>
          <w:rFonts w:ascii="Garamond" w:hAnsi="Garamond"/>
          <w:b/>
        </w:rPr>
      </w:pPr>
    </w:p>
    <w:p w:rsidR="009455C0" w:rsidRPr="00544DC6" w:rsidRDefault="009455C0" w:rsidP="009455C0">
      <w:pPr>
        <w:outlineLvl w:val="0"/>
        <w:rPr>
          <w:rFonts w:ascii="Garamond" w:hAnsi="Garamond"/>
        </w:rPr>
      </w:pPr>
      <w:r w:rsidRPr="00544DC6">
        <w:rPr>
          <w:rFonts w:ascii="Garamond" w:hAnsi="Garamond"/>
        </w:rPr>
        <w:t xml:space="preserve">In het proces van dataverzameling kwam naar voren dat de ambtelijke betrokkenen van provincie Noord-Holland de aanbestedende documenten van de aanbesteding Gooi- en Vechtstreek als ‘niet </w:t>
      </w:r>
      <w:proofErr w:type="gramStart"/>
      <w:r w:rsidRPr="00544DC6">
        <w:rPr>
          <w:rFonts w:ascii="Garamond" w:hAnsi="Garamond"/>
        </w:rPr>
        <w:t xml:space="preserve">openbaar’  </w:t>
      </w:r>
      <w:proofErr w:type="gramEnd"/>
      <w:r w:rsidRPr="00544DC6">
        <w:rPr>
          <w:rFonts w:ascii="Garamond" w:hAnsi="Garamond"/>
        </w:rPr>
        <w:t xml:space="preserve">bestempelen. De aanbestedende documenten zijn helaas niet voor analyse beschikbaar. </w:t>
      </w:r>
    </w:p>
    <w:p w:rsidR="009455C0" w:rsidRPr="00544DC6" w:rsidRDefault="009455C0" w:rsidP="009455C0">
      <w:pPr>
        <w:outlineLvl w:val="0"/>
        <w:rPr>
          <w:rFonts w:ascii="Garamond" w:hAnsi="Garamond"/>
        </w:rPr>
      </w:pPr>
    </w:p>
    <w:p w:rsidR="009455C0" w:rsidRPr="00544DC6" w:rsidRDefault="009455C0" w:rsidP="009455C0">
      <w:pPr>
        <w:outlineLvl w:val="0"/>
        <w:rPr>
          <w:rFonts w:ascii="Garamond" w:hAnsi="Garamond"/>
        </w:rPr>
      </w:pPr>
      <w:r w:rsidRPr="00544DC6">
        <w:rPr>
          <w:rFonts w:ascii="Garamond" w:hAnsi="Garamond"/>
        </w:rPr>
        <w:t xml:space="preserve">Met oog op de validiteit en betrouwbaarheid van het onderzoek wordt in het navolgende stuk stil gestaan bij de inrichting van het codeerschema en de relevante werkinstructies. De inhoudsanalyse is uitgevoerd door de auteur. Voor een eventuele herhaling van dit onderzoek kan teruggevallen worden op de onderstaande </w:t>
      </w:r>
      <w:proofErr w:type="gramStart"/>
      <w:r w:rsidRPr="00544DC6">
        <w:rPr>
          <w:rFonts w:ascii="Garamond" w:hAnsi="Garamond"/>
        </w:rPr>
        <w:t xml:space="preserve">codeerinstructie.  </w:t>
      </w:r>
      <w:proofErr w:type="gramEnd"/>
    </w:p>
    <w:p w:rsidR="009455C0" w:rsidRPr="00544DC6" w:rsidRDefault="009455C0" w:rsidP="009455C0">
      <w:pPr>
        <w:outlineLvl w:val="0"/>
        <w:rPr>
          <w:rFonts w:ascii="Garamond" w:hAnsi="Garamond"/>
        </w:rPr>
      </w:pPr>
    </w:p>
    <w:p w:rsidR="009455C0" w:rsidRPr="00544DC6" w:rsidRDefault="009455C0" w:rsidP="009455C0">
      <w:pPr>
        <w:outlineLvl w:val="0"/>
        <w:rPr>
          <w:rFonts w:ascii="Garamond" w:hAnsi="Garamond"/>
        </w:rPr>
      </w:pPr>
      <w:r w:rsidRPr="00544DC6">
        <w:rPr>
          <w:rFonts w:ascii="Garamond" w:hAnsi="Garamond"/>
        </w:rPr>
        <w:t xml:space="preserve">Gelet op het feit dat er voor deze studie geen totale doorlichting van de aanbestedende diensten volgt (verdere beleidsstukken en uitgevoerde onderzoeken vormen geen onderdeel van deze studie). Beperkt deze inventarisatie zich tot het bestuderen van de mate waarin de volgende instrumenten (zie katern </w:t>
      </w:r>
      <w:proofErr w:type="gramStart"/>
      <w:r w:rsidRPr="00544DC6">
        <w:rPr>
          <w:rFonts w:ascii="Garamond" w:hAnsi="Garamond"/>
        </w:rPr>
        <w:t xml:space="preserve">C)  </w:t>
      </w:r>
      <w:proofErr w:type="gramEnd"/>
      <w:r w:rsidRPr="00544DC6">
        <w:rPr>
          <w:rFonts w:ascii="Garamond" w:hAnsi="Garamond"/>
        </w:rPr>
        <w:t>voor innovatiegericht inkopen worden gehanteerd:</w:t>
      </w:r>
    </w:p>
    <w:p w:rsidR="009455C0" w:rsidRPr="00544DC6" w:rsidRDefault="009455C0" w:rsidP="009455C0">
      <w:pPr>
        <w:outlineLvl w:val="0"/>
        <w:rPr>
          <w:rFonts w:ascii="Garamond" w:hAnsi="Garamond"/>
        </w:rPr>
      </w:pPr>
    </w:p>
    <w:tbl>
      <w:tblPr>
        <w:tblW w:w="0" w:type="auto"/>
        <w:tblBorders>
          <w:top w:val="single" w:sz="12" w:space="0" w:color="000000"/>
          <w:bottom w:val="single" w:sz="12" w:space="0" w:color="000000"/>
        </w:tblBorders>
        <w:tblLook w:val="04A0"/>
      </w:tblPr>
      <w:tblGrid>
        <w:gridCol w:w="2898"/>
        <w:gridCol w:w="2967"/>
        <w:gridCol w:w="2658"/>
      </w:tblGrid>
      <w:tr w:rsidR="009455C0" w:rsidRPr="00544DC6" w:rsidTr="00A72F6B">
        <w:tc>
          <w:tcPr>
            <w:tcW w:w="2898" w:type="dxa"/>
            <w:tcBorders>
              <w:bottom w:val="single" w:sz="6" w:space="0" w:color="000000"/>
              <w:right w:val="single" w:sz="6" w:space="0" w:color="000000"/>
            </w:tcBorders>
            <w:shd w:val="clear" w:color="auto" w:fill="auto"/>
          </w:tcPr>
          <w:p w:rsidR="009455C0" w:rsidRPr="00544DC6" w:rsidRDefault="009455C0" w:rsidP="0000195A">
            <w:pPr>
              <w:jc w:val="both"/>
              <w:rPr>
                <w:rFonts w:ascii="Garamond" w:hAnsi="Garamond"/>
                <w:i/>
                <w:iCs/>
              </w:rPr>
            </w:pPr>
            <w:r w:rsidRPr="00544DC6">
              <w:rPr>
                <w:rFonts w:ascii="Garamond" w:hAnsi="Garamond"/>
                <w:i/>
                <w:iCs/>
              </w:rPr>
              <w:t>Categorie</w:t>
            </w:r>
          </w:p>
        </w:tc>
        <w:tc>
          <w:tcPr>
            <w:tcW w:w="2967" w:type="dxa"/>
            <w:tcBorders>
              <w:bottom w:val="single" w:sz="6" w:space="0" w:color="000000"/>
            </w:tcBorders>
            <w:shd w:val="clear" w:color="auto" w:fill="auto"/>
          </w:tcPr>
          <w:p w:rsidR="009455C0" w:rsidRPr="00544DC6" w:rsidRDefault="009455C0" w:rsidP="0000195A">
            <w:pPr>
              <w:jc w:val="both"/>
              <w:rPr>
                <w:rFonts w:ascii="Garamond" w:hAnsi="Garamond"/>
                <w:i/>
                <w:iCs/>
              </w:rPr>
            </w:pPr>
            <w:r w:rsidRPr="00544DC6">
              <w:rPr>
                <w:rFonts w:ascii="Garamond" w:hAnsi="Garamond"/>
                <w:i/>
                <w:iCs/>
              </w:rPr>
              <w:t>Van Putten</w:t>
            </w:r>
          </w:p>
        </w:tc>
        <w:tc>
          <w:tcPr>
            <w:tcW w:w="2658" w:type="dxa"/>
            <w:tcBorders>
              <w:bottom w:val="single" w:sz="6" w:space="0" w:color="000000"/>
            </w:tcBorders>
            <w:shd w:val="clear" w:color="auto" w:fill="auto"/>
          </w:tcPr>
          <w:p w:rsidR="009455C0" w:rsidRPr="00544DC6" w:rsidRDefault="009455C0" w:rsidP="0000195A">
            <w:pPr>
              <w:jc w:val="both"/>
              <w:rPr>
                <w:rFonts w:ascii="Garamond" w:hAnsi="Garamond"/>
                <w:i/>
                <w:iCs/>
              </w:rPr>
            </w:pPr>
            <w:r w:rsidRPr="00544DC6">
              <w:rPr>
                <w:rFonts w:ascii="Garamond" w:hAnsi="Garamond"/>
                <w:i/>
                <w:iCs/>
              </w:rPr>
              <w:t>In onderzoek</w:t>
            </w:r>
          </w:p>
        </w:tc>
      </w:tr>
      <w:tr w:rsidR="009455C0" w:rsidRPr="00544DC6" w:rsidTr="00A72F6B">
        <w:tc>
          <w:tcPr>
            <w:tcW w:w="2898"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Beleidsinstrumentarium</w:t>
            </w:r>
          </w:p>
        </w:tc>
        <w:tc>
          <w:tcPr>
            <w:tcW w:w="2967" w:type="dxa"/>
            <w:shd w:val="clear" w:color="auto" w:fill="auto"/>
          </w:tcPr>
          <w:p w:rsidR="009455C0" w:rsidRPr="00544DC6" w:rsidRDefault="009455C0" w:rsidP="0000195A">
            <w:pPr>
              <w:jc w:val="both"/>
              <w:rPr>
                <w:rFonts w:ascii="Garamond" w:hAnsi="Garamond"/>
              </w:rPr>
            </w:pPr>
            <w:r w:rsidRPr="00544DC6">
              <w:rPr>
                <w:rFonts w:ascii="Garamond" w:hAnsi="Garamond"/>
              </w:rPr>
              <w:t>(1) Beleidswensen</w:t>
            </w:r>
          </w:p>
        </w:tc>
        <w:tc>
          <w:tcPr>
            <w:tcW w:w="2658" w:type="dxa"/>
            <w:shd w:val="clear" w:color="auto" w:fill="auto"/>
          </w:tcPr>
          <w:p w:rsidR="009455C0" w:rsidRPr="00544DC6" w:rsidRDefault="009455C0" w:rsidP="0000195A">
            <w:pPr>
              <w:jc w:val="both"/>
              <w:rPr>
                <w:rFonts w:ascii="Garamond" w:hAnsi="Garamond"/>
              </w:rPr>
            </w:pPr>
            <w:r w:rsidRPr="00544DC6">
              <w:rPr>
                <w:rFonts w:ascii="Garamond" w:hAnsi="Garamond"/>
              </w:rPr>
              <w:t>Nee, niet beschikbaar</w:t>
            </w:r>
          </w:p>
        </w:tc>
      </w:tr>
      <w:tr w:rsidR="009455C0" w:rsidRPr="00544DC6" w:rsidTr="00A72F6B">
        <w:tc>
          <w:tcPr>
            <w:tcW w:w="2898"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Onderzoeksinstrumentarium</w:t>
            </w:r>
          </w:p>
        </w:tc>
        <w:tc>
          <w:tcPr>
            <w:tcW w:w="2967" w:type="dxa"/>
            <w:shd w:val="clear" w:color="auto" w:fill="auto"/>
          </w:tcPr>
          <w:p w:rsidR="009455C0" w:rsidRPr="00544DC6" w:rsidRDefault="009455C0" w:rsidP="00A72F6B">
            <w:pPr>
              <w:jc w:val="both"/>
              <w:rPr>
                <w:rFonts w:ascii="Garamond" w:hAnsi="Garamond"/>
              </w:rPr>
            </w:pPr>
            <w:r w:rsidRPr="00544DC6">
              <w:rPr>
                <w:rFonts w:ascii="Garamond" w:hAnsi="Garamond"/>
              </w:rPr>
              <w:t xml:space="preserve">(2) </w:t>
            </w:r>
            <w:r w:rsidR="00A72F6B" w:rsidRPr="00544DC6">
              <w:rPr>
                <w:rFonts w:ascii="Garamond" w:hAnsi="Garamond"/>
              </w:rPr>
              <w:t>O</w:t>
            </w:r>
            <w:r w:rsidRPr="00544DC6">
              <w:rPr>
                <w:rFonts w:ascii="Garamond" w:hAnsi="Garamond"/>
              </w:rPr>
              <w:t>nderzoeksinspanningen</w:t>
            </w:r>
          </w:p>
        </w:tc>
        <w:tc>
          <w:tcPr>
            <w:tcW w:w="2658" w:type="dxa"/>
            <w:shd w:val="clear" w:color="auto" w:fill="auto"/>
          </w:tcPr>
          <w:p w:rsidR="009455C0" w:rsidRPr="00544DC6" w:rsidRDefault="009455C0" w:rsidP="0000195A">
            <w:pPr>
              <w:jc w:val="both"/>
              <w:rPr>
                <w:rFonts w:ascii="Garamond" w:hAnsi="Garamond"/>
              </w:rPr>
            </w:pPr>
            <w:r w:rsidRPr="00544DC6">
              <w:rPr>
                <w:rFonts w:ascii="Garamond" w:hAnsi="Garamond"/>
              </w:rPr>
              <w:t>Nee, niet beschikbaar</w:t>
            </w:r>
          </w:p>
        </w:tc>
      </w:tr>
      <w:tr w:rsidR="009455C0" w:rsidRPr="00544DC6" w:rsidTr="00A72F6B">
        <w:tc>
          <w:tcPr>
            <w:tcW w:w="2898"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Aanbestedingsmodel</w:t>
            </w:r>
          </w:p>
        </w:tc>
        <w:tc>
          <w:tcPr>
            <w:tcW w:w="296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(3) </w:t>
            </w:r>
            <w:proofErr w:type="spellStart"/>
            <w:r w:rsidRPr="00544DC6">
              <w:rPr>
                <w:rFonts w:ascii="Garamond" w:hAnsi="Garamond"/>
              </w:rPr>
              <w:t>Conc</w:t>
            </w:r>
            <w:proofErr w:type="spellEnd"/>
            <w:r w:rsidRPr="00544DC6">
              <w:rPr>
                <w:rFonts w:ascii="Garamond" w:hAnsi="Garamond"/>
              </w:rPr>
              <w:t>. Gerichte dialoog</w:t>
            </w:r>
          </w:p>
          <w:p w:rsidR="009455C0" w:rsidRPr="00544DC6" w:rsidRDefault="009455C0" w:rsidP="0000195A">
            <w:pPr>
              <w:jc w:val="both"/>
              <w:rPr>
                <w:rFonts w:ascii="Garamond" w:hAnsi="Garamond"/>
              </w:rPr>
            </w:pPr>
            <w:r w:rsidRPr="00544DC6">
              <w:rPr>
                <w:rFonts w:ascii="Garamond" w:hAnsi="Garamond"/>
              </w:rPr>
              <w:t>(4) Prijsvraag</w:t>
            </w:r>
          </w:p>
          <w:p w:rsidR="009455C0" w:rsidRPr="00544DC6" w:rsidRDefault="009455C0" w:rsidP="0000195A">
            <w:pPr>
              <w:jc w:val="both"/>
              <w:rPr>
                <w:rFonts w:ascii="Garamond" w:hAnsi="Garamond"/>
              </w:rPr>
            </w:pPr>
            <w:r w:rsidRPr="00544DC6">
              <w:rPr>
                <w:rFonts w:ascii="Garamond" w:hAnsi="Garamond"/>
              </w:rPr>
              <w:t>(5) Variante aanbiedingen</w:t>
            </w:r>
          </w:p>
          <w:p w:rsidR="009455C0" w:rsidRPr="00544DC6" w:rsidRDefault="009455C0" w:rsidP="0000195A">
            <w:pPr>
              <w:jc w:val="both"/>
              <w:rPr>
                <w:rFonts w:ascii="Garamond" w:hAnsi="Garamond"/>
              </w:rPr>
            </w:pPr>
            <w:r w:rsidRPr="00544DC6">
              <w:rPr>
                <w:rFonts w:ascii="Garamond" w:hAnsi="Garamond"/>
              </w:rPr>
              <w:t>(6)Anderstalige aanbiedingen</w:t>
            </w:r>
          </w:p>
          <w:p w:rsidR="00A72F6B" w:rsidRPr="00544DC6" w:rsidRDefault="00A72F6B" w:rsidP="00A72F6B">
            <w:pPr>
              <w:jc w:val="both"/>
              <w:rPr>
                <w:rFonts w:ascii="Garamond" w:hAnsi="Garamond"/>
              </w:rPr>
            </w:pPr>
          </w:p>
          <w:p w:rsidR="009455C0" w:rsidRPr="00544DC6" w:rsidRDefault="009455C0" w:rsidP="00A72F6B">
            <w:pPr>
              <w:jc w:val="both"/>
              <w:rPr>
                <w:rFonts w:ascii="Garamond" w:hAnsi="Garamond"/>
              </w:rPr>
            </w:pPr>
            <w:r w:rsidRPr="00544DC6">
              <w:rPr>
                <w:rFonts w:ascii="Garamond" w:hAnsi="Garamond"/>
              </w:rPr>
              <w:t>(8)</w:t>
            </w:r>
            <w:proofErr w:type="spellStart"/>
            <w:r w:rsidRPr="00544DC6">
              <w:rPr>
                <w:rFonts w:ascii="Garamond" w:hAnsi="Garamond"/>
              </w:rPr>
              <w:t>Inno.Vriendelijke</w:t>
            </w:r>
            <w:proofErr w:type="spellEnd"/>
            <w:r w:rsidRPr="00544DC6">
              <w:rPr>
                <w:rFonts w:ascii="Garamond" w:hAnsi="Garamond"/>
              </w:rPr>
              <w:t xml:space="preserve"> percelen</w:t>
            </w:r>
          </w:p>
        </w:tc>
        <w:tc>
          <w:tcPr>
            <w:tcW w:w="2658" w:type="dxa"/>
            <w:shd w:val="clear" w:color="auto" w:fill="auto"/>
          </w:tcPr>
          <w:p w:rsidR="009455C0" w:rsidRPr="00544DC6" w:rsidRDefault="009455C0" w:rsidP="0000195A">
            <w:pPr>
              <w:jc w:val="both"/>
              <w:rPr>
                <w:rFonts w:ascii="Garamond" w:hAnsi="Garamond"/>
              </w:rPr>
            </w:pPr>
            <w:r w:rsidRPr="00544DC6">
              <w:rPr>
                <w:rFonts w:ascii="Garamond" w:hAnsi="Garamond"/>
              </w:rPr>
              <w:t>Nee, Uitgesloten</w:t>
            </w:r>
          </w:p>
          <w:p w:rsidR="009455C0" w:rsidRPr="00544DC6" w:rsidRDefault="009455C0" w:rsidP="0000195A">
            <w:pPr>
              <w:jc w:val="both"/>
              <w:rPr>
                <w:rFonts w:ascii="Garamond" w:hAnsi="Garamond"/>
              </w:rPr>
            </w:pPr>
            <w:r w:rsidRPr="00544DC6">
              <w:rPr>
                <w:rFonts w:ascii="Garamond" w:hAnsi="Garamond"/>
              </w:rPr>
              <w:t xml:space="preserve">Nee, </w:t>
            </w:r>
            <w:proofErr w:type="spellStart"/>
            <w:r w:rsidRPr="00544DC6">
              <w:rPr>
                <w:rFonts w:ascii="Garamond" w:hAnsi="Garamond"/>
              </w:rPr>
              <w:t>Uitegsloten</w:t>
            </w:r>
            <w:proofErr w:type="spellEnd"/>
          </w:p>
          <w:p w:rsidR="009455C0" w:rsidRPr="00544DC6" w:rsidRDefault="009455C0" w:rsidP="0000195A">
            <w:pPr>
              <w:jc w:val="both"/>
              <w:rPr>
                <w:rFonts w:ascii="Garamond" w:hAnsi="Garamond"/>
              </w:rPr>
            </w:pPr>
            <w:r w:rsidRPr="00544DC6">
              <w:rPr>
                <w:rFonts w:ascii="Garamond" w:hAnsi="Garamond"/>
              </w:rPr>
              <w:t>Ja</w:t>
            </w:r>
            <w:proofErr w:type="gramStart"/>
            <w:r w:rsidRPr="00544DC6">
              <w:rPr>
                <w:rFonts w:ascii="Garamond" w:hAnsi="Garamond"/>
              </w:rPr>
              <w:t>,Toegestaan</w:t>
            </w:r>
            <w:proofErr w:type="gramEnd"/>
            <w:r w:rsidRPr="00544DC6">
              <w:rPr>
                <w:rFonts w:ascii="Garamond" w:hAnsi="Garamond"/>
              </w:rPr>
              <w:t>, bruikbaar</w:t>
            </w:r>
          </w:p>
          <w:p w:rsidR="009455C0" w:rsidRPr="00544DC6" w:rsidRDefault="009455C0" w:rsidP="0000195A">
            <w:pPr>
              <w:jc w:val="both"/>
              <w:rPr>
                <w:rFonts w:ascii="Garamond" w:hAnsi="Garamond"/>
              </w:rPr>
            </w:pPr>
            <w:r w:rsidRPr="00544DC6">
              <w:rPr>
                <w:rFonts w:ascii="Garamond" w:hAnsi="Garamond"/>
              </w:rPr>
              <w:t>Ja,Toegestaan</w:t>
            </w:r>
            <w:proofErr w:type="gramStart"/>
            <w:r w:rsidRPr="00544DC6">
              <w:rPr>
                <w:rFonts w:ascii="Garamond" w:hAnsi="Garamond"/>
              </w:rPr>
              <w:t>,niet</w:t>
            </w:r>
            <w:proofErr w:type="gramEnd"/>
            <w:r w:rsidRPr="00544DC6">
              <w:rPr>
                <w:rFonts w:ascii="Garamond" w:hAnsi="Garamond"/>
              </w:rPr>
              <w:t xml:space="preserve"> bruikbaar</w:t>
            </w:r>
          </w:p>
          <w:p w:rsidR="009455C0" w:rsidRPr="00544DC6" w:rsidRDefault="009455C0" w:rsidP="0000195A">
            <w:pPr>
              <w:jc w:val="both"/>
              <w:rPr>
                <w:rFonts w:ascii="Garamond" w:hAnsi="Garamond"/>
              </w:rPr>
            </w:pPr>
            <w:r w:rsidRPr="00544DC6">
              <w:rPr>
                <w:rFonts w:ascii="Garamond" w:hAnsi="Garamond"/>
              </w:rPr>
              <w:t>Ja, Toegestaan, bruikbaar</w:t>
            </w:r>
          </w:p>
        </w:tc>
      </w:tr>
      <w:tr w:rsidR="009455C0" w:rsidRPr="00544DC6" w:rsidTr="00A72F6B">
        <w:tc>
          <w:tcPr>
            <w:tcW w:w="2898"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Specificatie en selectie</w:t>
            </w:r>
          </w:p>
        </w:tc>
        <w:tc>
          <w:tcPr>
            <w:tcW w:w="296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(7) </w:t>
            </w:r>
            <w:proofErr w:type="spellStart"/>
            <w:r w:rsidRPr="00544DC6">
              <w:rPr>
                <w:rFonts w:ascii="Garamond" w:hAnsi="Garamond"/>
              </w:rPr>
              <w:t>Funct</w:t>
            </w:r>
            <w:proofErr w:type="spellEnd"/>
            <w:r w:rsidRPr="00544DC6">
              <w:rPr>
                <w:rFonts w:ascii="Garamond" w:hAnsi="Garamond"/>
              </w:rPr>
              <w:t>. Specificaties</w:t>
            </w:r>
          </w:p>
        </w:tc>
        <w:tc>
          <w:tcPr>
            <w:tcW w:w="2658" w:type="dxa"/>
            <w:shd w:val="clear" w:color="auto" w:fill="auto"/>
          </w:tcPr>
          <w:p w:rsidR="009455C0" w:rsidRPr="00544DC6" w:rsidRDefault="009455C0" w:rsidP="0000195A">
            <w:pPr>
              <w:jc w:val="both"/>
              <w:rPr>
                <w:rFonts w:ascii="Garamond" w:hAnsi="Garamond"/>
              </w:rPr>
            </w:pPr>
            <w:r w:rsidRPr="00544DC6">
              <w:rPr>
                <w:rFonts w:ascii="Garamond" w:hAnsi="Garamond"/>
              </w:rPr>
              <w:t>Ja, Toegestaan, bruikbaar</w:t>
            </w:r>
          </w:p>
        </w:tc>
      </w:tr>
      <w:tr w:rsidR="009455C0" w:rsidRPr="00544DC6" w:rsidTr="00A72F6B">
        <w:tc>
          <w:tcPr>
            <w:tcW w:w="2898" w:type="dxa"/>
            <w:tcBorders>
              <w:right w:val="single" w:sz="6" w:space="0" w:color="000000"/>
            </w:tcBorders>
            <w:shd w:val="clear" w:color="auto" w:fill="auto"/>
          </w:tcPr>
          <w:p w:rsidR="009455C0" w:rsidRPr="00544DC6" w:rsidRDefault="009455C0" w:rsidP="0000195A">
            <w:pPr>
              <w:jc w:val="both"/>
              <w:rPr>
                <w:rFonts w:ascii="Garamond" w:hAnsi="Garamond"/>
              </w:rPr>
            </w:pPr>
            <w:proofErr w:type="spellStart"/>
            <w:r w:rsidRPr="00544DC6">
              <w:rPr>
                <w:rFonts w:ascii="Garamond" w:hAnsi="Garamond"/>
              </w:rPr>
              <w:t>Gunningsinstrumentarium</w:t>
            </w:r>
            <w:proofErr w:type="spellEnd"/>
          </w:p>
        </w:tc>
        <w:tc>
          <w:tcPr>
            <w:tcW w:w="296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(9) </w:t>
            </w:r>
            <w:proofErr w:type="spellStart"/>
            <w:r w:rsidRPr="00544DC6">
              <w:rPr>
                <w:rFonts w:ascii="Garamond" w:hAnsi="Garamond"/>
              </w:rPr>
              <w:t>Gunningscriteria</w:t>
            </w:r>
            <w:proofErr w:type="spellEnd"/>
          </w:p>
        </w:tc>
        <w:tc>
          <w:tcPr>
            <w:tcW w:w="2658" w:type="dxa"/>
            <w:shd w:val="clear" w:color="auto" w:fill="auto"/>
          </w:tcPr>
          <w:p w:rsidR="009455C0" w:rsidRPr="00544DC6" w:rsidRDefault="009455C0" w:rsidP="0000195A">
            <w:pPr>
              <w:jc w:val="both"/>
              <w:rPr>
                <w:rFonts w:ascii="Garamond" w:hAnsi="Garamond"/>
              </w:rPr>
            </w:pPr>
            <w:r w:rsidRPr="00544DC6">
              <w:rPr>
                <w:rFonts w:ascii="Garamond" w:hAnsi="Garamond"/>
              </w:rPr>
              <w:t>Ja, Toegestaan, bruikbaar</w:t>
            </w:r>
          </w:p>
        </w:tc>
      </w:tr>
      <w:tr w:rsidR="009455C0" w:rsidRPr="00544DC6" w:rsidTr="00A72F6B">
        <w:tc>
          <w:tcPr>
            <w:tcW w:w="2898"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Risicoverdeling</w:t>
            </w:r>
          </w:p>
        </w:tc>
        <w:tc>
          <w:tcPr>
            <w:tcW w:w="2967" w:type="dxa"/>
            <w:shd w:val="clear" w:color="auto" w:fill="auto"/>
          </w:tcPr>
          <w:p w:rsidR="009455C0" w:rsidRPr="00544DC6" w:rsidRDefault="009455C0" w:rsidP="0000195A">
            <w:pPr>
              <w:jc w:val="both"/>
              <w:rPr>
                <w:rFonts w:ascii="Garamond" w:hAnsi="Garamond"/>
              </w:rPr>
            </w:pPr>
            <w:r w:rsidRPr="00544DC6">
              <w:rPr>
                <w:rFonts w:ascii="Garamond" w:hAnsi="Garamond"/>
              </w:rPr>
              <w:t>(10)Borgenintellectueel eigen.</w:t>
            </w:r>
          </w:p>
          <w:p w:rsidR="009455C0" w:rsidRPr="00544DC6" w:rsidRDefault="009455C0" w:rsidP="0000195A">
            <w:pPr>
              <w:jc w:val="both"/>
              <w:rPr>
                <w:rFonts w:ascii="Garamond" w:hAnsi="Garamond"/>
              </w:rPr>
            </w:pPr>
            <w:r w:rsidRPr="00544DC6">
              <w:rPr>
                <w:rFonts w:ascii="Garamond" w:hAnsi="Garamond"/>
              </w:rPr>
              <w:t>(11) Risicoverdeling partijen</w:t>
            </w:r>
          </w:p>
        </w:tc>
        <w:tc>
          <w:tcPr>
            <w:tcW w:w="2658" w:type="dxa"/>
            <w:shd w:val="clear" w:color="auto" w:fill="auto"/>
          </w:tcPr>
          <w:p w:rsidR="009455C0" w:rsidRPr="00544DC6" w:rsidRDefault="009455C0" w:rsidP="0000195A">
            <w:pPr>
              <w:jc w:val="both"/>
              <w:rPr>
                <w:rFonts w:ascii="Garamond" w:hAnsi="Garamond"/>
              </w:rPr>
            </w:pPr>
            <w:proofErr w:type="gramStart"/>
            <w:r w:rsidRPr="00544DC6">
              <w:rPr>
                <w:rFonts w:ascii="Garamond" w:hAnsi="Garamond"/>
              </w:rPr>
              <w:t xml:space="preserve">Nee,  </w:t>
            </w:r>
            <w:proofErr w:type="gramEnd"/>
            <w:r w:rsidRPr="00544DC6">
              <w:rPr>
                <w:rFonts w:ascii="Garamond" w:hAnsi="Garamond"/>
              </w:rPr>
              <w:t>niet bruikbaar</w:t>
            </w:r>
          </w:p>
          <w:p w:rsidR="009455C0" w:rsidRPr="00544DC6" w:rsidRDefault="009455C0" w:rsidP="0000195A">
            <w:pPr>
              <w:jc w:val="both"/>
              <w:rPr>
                <w:rFonts w:ascii="Garamond" w:hAnsi="Garamond"/>
              </w:rPr>
            </w:pPr>
            <w:r w:rsidRPr="00544DC6">
              <w:rPr>
                <w:rFonts w:ascii="Garamond" w:hAnsi="Garamond"/>
              </w:rPr>
              <w:t>Ja, Toegestaan, bruikbaar</w:t>
            </w:r>
          </w:p>
        </w:tc>
      </w:tr>
      <w:tr w:rsidR="009455C0" w:rsidRPr="00544DC6" w:rsidTr="00A72F6B">
        <w:tc>
          <w:tcPr>
            <w:tcW w:w="2898" w:type="dxa"/>
            <w:tcBorders>
              <w:right w:val="single" w:sz="6" w:space="0" w:color="000000"/>
            </w:tcBorders>
            <w:shd w:val="clear" w:color="auto" w:fill="auto"/>
          </w:tcPr>
          <w:p w:rsidR="009455C0" w:rsidRPr="00544DC6" w:rsidRDefault="009455C0" w:rsidP="0000195A">
            <w:pPr>
              <w:jc w:val="both"/>
              <w:rPr>
                <w:rFonts w:ascii="Garamond" w:hAnsi="Garamond"/>
              </w:rPr>
            </w:pPr>
            <w:proofErr w:type="spellStart"/>
            <w:r w:rsidRPr="00544DC6">
              <w:rPr>
                <w:rFonts w:ascii="Garamond" w:hAnsi="Garamond"/>
              </w:rPr>
              <w:t>Efficientiedeling</w:t>
            </w:r>
            <w:proofErr w:type="spellEnd"/>
          </w:p>
        </w:tc>
        <w:tc>
          <w:tcPr>
            <w:tcW w:w="296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(12) Deling </w:t>
            </w:r>
            <w:proofErr w:type="spellStart"/>
            <w:r w:rsidRPr="00544DC6">
              <w:rPr>
                <w:rFonts w:ascii="Garamond" w:hAnsi="Garamond"/>
              </w:rPr>
              <w:t>efficientiewinsten</w:t>
            </w:r>
            <w:proofErr w:type="spellEnd"/>
          </w:p>
        </w:tc>
        <w:tc>
          <w:tcPr>
            <w:tcW w:w="2658" w:type="dxa"/>
            <w:shd w:val="clear" w:color="auto" w:fill="auto"/>
          </w:tcPr>
          <w:p w:rsidR="009455C0" w:rsidRPr="00544DC6" w:rsidRDefault="009455C0" w:rsidP="0000195A">
            <w:pPr>
              <w:jc w:val="both"/>
              <w:rPr>
                <w:rFonts w:ascii="Garamond" w:hAnsi="Garamond"/>
              </w:rPr>
            </w:pPr>
            <w:r w:rsidRPr="00544DC6">
              <w:rPr>
                <w:rFonts w:ascii="Garamond" w:hAnsi="Garamond"/>
              </w:rPr>
              <w:t>Ja, Toegestaan, bruikbaar</w:t>
            </w:r>
          </w:p>
        </w:tc>
      </w:tr>
    </w:tbl>
    <w:p w:rsidR="009455C0" w:rsidRPr="00544DC6" w:rsidRDefault="009455C0" w:rsidP="009455C0">
      <w:pPr>
        <w:outlineLvl w:val="0"/>
        <w:rPr>
          <w:rFonts w:ascii="Garamond" w:hAnsi="Garamond"/>
        </w:rPr>
      </w:pPr>
    </w:p>
    <w:p w:rsidR="009455C0" w:rsidRPr="00544DC6" w:rsidRDefault="009455C0" w:rsidP="009455C0">
      <w:pPr>
        <w:numPr>
          <w:ilvl w:val="0"/>
          <w:numId w:val="37"/>
        </w:numPr>
        <w:outlineLvl w:val="0"/>
        <w:rPr>
          <w:rFonts w:ascii="Garamond" w:hAnsi="Garamond"/>
          <w:i/>
        </w:rPr>
      </w:pPr>
      <w:r w:rsidRPr="00544DC6">
        <w:rPr>
          <w:rFonts w:ascii="Garamond" w:hAnsi="Garamond"/>
          <w:i/>
        </w:rPr>
        <w:t>Aanbestedingsmodel</w:t>
      </w:r>
    </w:p>
    <w:p w:rsidR="009455C0" w:rsidRPr="00544DC6" w:rsidRDefault="009455C0" w:rsidP="009455C0">
      <w:pPr>
        <w:ind w:left="720"/>
        <w:outlineLvl w:val="0"/>
        <w:rPr>
          <w:rFonts w:ascii="Garamond" w:hAnsi="Garamond"/>
        </w:rPr>
      </w:pPr>
      <w:r w:rsidRPr="00544DC6">
        <w:rPr>
          <w:rFonts w:ascii="Garamond" w:hAnsi="Garamond"/>
        </w:rPr>
        <w:t xml:space="preserve">Binnen het inrichten van het aanbestedingmodel kunnen aanbestedende overheden de </w:t>
      </w:r>
      <w:proofErr w:type="gramStart"/>
      <w:r w:rsidRPr="00544DC6">
        <w:rPr>
          <w:rFonts w:ascii="Garamond" w:hAnsi="Garamond"/>
        </w:rPr>
        <w:t xml:space="preserve">keuze  </w:t>
      </w:r>
      <w:proofErr w:type="gramEnd"/>
      <w:r w:rsidRPr="00544DC6">
        <w:rPr>
          <w:rFonts w:ascii="Garamond" w:hAnsi="Garamond"/>
        </w:rPr>
        <w:t xml:space="preserve">maken voor het toestaan of expliciet uitvragen van verschillende </w:t>
      </w:r>
      <w:proofErr w:type="spellStart"/>
      <w:r w:rsidRPr="00544DC6">
        <w:rPr>
          <w:rFonts w:ascii="Garamond" w:hAnsi="Garamond"/>
        </w:rPr>
        <w:t>aandrijtechnische</w:t>
      </w:r>
      <w:proofErr w:type="spellEnd"/>
      <w:r w:rsidRPr="00544DC6">
        <w:rPr>
          <w:rFonts w:ascii="Garamond" w:hAnsi="Garamond"/>
        </w:rPr>
        <w:t xml:space="preserve"> concepten. Ook is het mogelijk om eventuele innovatieve buitenlandse gegadigden de mogelijkheid te bieden om in het Engels (of eventueel een andere taal) een inschrijving te doen. Ook kunnen concessieverleners er voor kiezen om geen eisen te stellen aan de gehele vloot, maar binnen de vloot kleine voertuigpercelen in te richten voor innovatie. Zodoende kan experimenteert worden met innovatieve aandrijftechniek zonder dat dit ten koste gaat van de betrouwbaarheid van de dienstregeling. </w:t>
      </w:r>
    </w:p>
    <w:p w:rsidR="009455C0" w:rsidRPr="00544DC6" w:rsidRDefault="009455C0" w:rsidP="009455C0">
      <w:pPr>
        <w:ind w:left="720"/>
        <w:outlineLvl w:val="0"/>
        <w:rPr>
          <w:rFonts w:ascii="Garamond" w:hAnsi="Garamond"/>
        </w:rPr>
      </w:pPr>
    </w:p>
    <w:p w:rsidR="009455C0" w:rsidRPr="00544DC6" w:rsidRDefault="009455C0" w:rsidP="009455C0">
      <w:pPr>
        <w:numPr>
          <w:ilvl w:val="0"/>
          <w:numId w:val="37"/>
        </w:numPr>
        <w:outlineLvl w:val="0"/>
        <w:rPr>
          <w:rFonts w:ascii="Garamond" w:hAnsi="Garamond"/>
          <w:i/>
        </w:rPr>
      </w:pPr>
      <w:r w:rsidRPr="00544DC6">
        <w:rPr>
          <w:rFonts w:ascii="Garamond" w:hAnsi="Garamond"/>
          <w:i/>
        </w:rPr>
        <w:t>Specificatie en selectie-instrument</w:t>
      </w:r>
    </w:p>
    <w:p w:rsidR="009455C0" w:rsidRPr="00544DC6" w:rsidRDefault="009455C0" w:rsidP="009455C0">
      <w:pPr>
        <w:ind w:left="708"/>
        <w:outlineLvl w:val="0"/>
        <w:rPr>
          <w:rFonts w:ascii="Garamond" w:hAnsi="Garamond"/>
        </w:rPr>
      </w:pPr>
      <w:r w:rsidRPr="00544DC6">
        <w:rPr>
          <w:rFonts w:ascii="Garamond" w:hAnsi="Garamond"/>
        </w:rPr>
        <w:t xml:space="preserve">Het behelst hier het simpelweg voorschrijven of specificeren van eisen die men aan de uitvoering van de opdracht stelt. Zonder te voldoen aan deze eisen is er feitelijk geen sprake van een inschrijving die als ontvankelijk gekwalificeerd kan worden. </w:t>
      </w:r>
    </w:p>
    <w:p w:rsidR="009455C0" w:rsidRPr="00544DC6" w:rsidRDefault="009455C0" w:rsidP="009455C0">
      <w:pPr>
        <w:ind w:left="708"/>
        <w:outlineLvl w:val="0"/>
        <w:rPr>
          <w:rFonts w:ascii="Garamond" w:hAnsi="Garamond"/>
        </w:rPr>
      </w:pPr>
    </w:p>
    <w:p w:rsidR="009455C0" w:rsidRPr="00544DC6" w:rsidRDefault="009455C0" w:rsidP="009455C0">
      <w:pPr>
        <w:numPr>
          <w:ilvl w:val="0"/>
          <w:numId w:val="37"/>
        </w:numPr>
        <w:outlineLvl w:val="0"/>
        <w:rPr>
          <w:rFonts w:ascii="Garamond" w:hAnsi="Garamond"/>
          <w:i/>
        </w:rPr>
      </w:pPr>
      <w:r w:rsidRPr="00544DC6">
        <w:rPr>
          <w:rFonts w:ascii="Garamond" w:hAnsi="Garamond"/>
          <w:i/>
        </w:rPr>
        <w:t>Gunninginstrument</w:t>
      </w:r>
    </w:p>
    <w:p w:rsidR="009455C0" w:rsidRPr="00544DC6" w:rsidRDefault="009455C0" w:rsidP="009455C0">
      <w:pPr>
        <w:ind w:left="720"/>
        <w:outlineLvl w:val="0"/>
        <w:rPr>
          <w:rFonts w:ascii="Garamond" w:hAnsi="Garamond"/>
        </w:rPr>
      </w:pPr>
      <w:r w:rsidRPr="00544DC6">
        <w:rPr>
          <w:rFonts w:ascii="Garamond" w:hAnsi="Garamond"/>
        </w:rPr>
        <w:t xml:space="preserve">Door in de beoordelingsconstructie een beloningsconstructie op te nemen voor inschrijvers die aan bepaalde wensen of kwaliteitscriteria beter voldoen dan aan andere kunnen aanbieders geprikkeld worden om bepaalde maatschappelijk wenselijke constructies te overwegen in hun aanbieding. Het gebruik van dit instrumentarium zal gedifferentieerd moeten worden naar de positieve maatschappelijke effecten die te verwachten zijn door gebruik van </w:t>
      </w:r>
      <w:proofErr w:type="gramStart"/>
      <w:r w:rsidRPr="00544DC6">
        <w:rPr>
          <w:rFonts w:ascii="Garamond" w:hAnsi="Garamond"/>
        </w:rPr>
        <w:t xml:space="preserve">wielnaafmotoren.  </w:t>
      </w:r>
      <w:proofErr w:type="gramEnd"/>
    </w:p>
    <w:p w:rsidR="009455C0" w:rsidRPr="00544DC6" w:rsidRDefault="009455C0" w:rsidP="009455C0">
      <w:pPr>
        <w:ind w:left="720"/>
        <w:outlineLvl w:val="0"/>
        <w:rPr>
          <w:rFonts w:ascii="Garamond" w:hAnsi="Garamond"/>
        </w:rPr>
      </w:pPr>
    </w:p>
    <w:p w:rsidR="009455C0" w:rsidRPr="00544DC6" w:rsidRDefault="009455C0" w:rsidP="009455C0">
      <w:pPr>
        <w:numPr>
          <w:ilvl w:val="0"/>
          <w:numId w:val="37"/>
        </w:numPr>
        <w:outlineLvl w:val="0"/>
        <w:rPr>
          <w:rFonts w:ascii="Garamond" w:hAnsi="Garamond"/>
          <w:i/>
        </w:rPr>
      </w:pPr>
      <w:r w:rsidRPr="00544DC6">
        <w:rPr>
          <w:rFonts w:ascii="Garamond" w:hAnsi="Garamond"/>
          <w:i/>
        </w:rPr>
        <w:t>Risicoverdeling als instrument</w:t>
      </w:r>
    </w:p>
    <w:p w:rsidR="009455C0" w:rsidRPr="00544DC6" w:rsidRDefault="009455C0" w:rsidP="009455C0">
      <w:pPr>
        <w:ind w:left="720"/>
        <w:outlineLvl w:val="0"/>
        <w:rPr>
          <w:rFonts w:ascii="Garamond" w:hAnsi="Garamond"/>
        </w:rPr>
      </w:pPr>
      <w:r w:rsidRPr="00544DC6">
        <w:rPr>
          <w:rFonts w:ascii="Garamond" w:hAnsi="Garamond"/>
        </w:rPr>
        <w:t xml:space="preserve">Omdat het aanbieden van innovatieve concepten doorgaans een verhoogd risicoprofiel kent, kunnen aanbestedende overheden er voor kiezen om in hun aanbestedende documenten arrangementen op te tuigen waarin zij aanbieders van innovatieve concepten een deel van het conceptrisico uit handen nemen. Hierbij valt bijvoorbeeld te denken aan het opnemen van restwaardegaranties of overnamegaranties voor aan te schaffen innovatief materieel of infrastructuur. </w:t>
      </w:r>
    </w:p>
    <w:p w:rsidR="009455C0" w:rsidRPr="00544DC6" w:rsidRDefault="009455C0" w:rsidP="009455C0">
      <w:pPr>
        <w:ind w:left="720"/>
        <w:outlineLvl w:val="0"/>
        <w:rPr>
          <w:rFonts w:ascii="Garamond" w:hAnsi="Garamond"/>
        </w:rPr>
      </w:pPr>
    </w:p>
    <w:p w:rsidR="009455C0" w:rsidRPr="00544DC6" w:rsidRDefault="009455C0" w:rsidP="009455C0">
      <w:pPr>
        <w:numPr>
          <w:ilvl w:val="0"/>
          <w:numId w:val="37"/>
        </w:numPr>
        <w:outlineLvl w:val="0"/>
        <w:rPr>
          <w:rFonts w:ascii="Garamond" w:hAnsi="Garamond"/>
          <w:i/>
        </w:rPr>
      </w:pPr>
      <w:r w:rsidRPr="00544DC6">
        <w:rPr>
          <w:rFonts w:ascii="Garamond" w:hAnsi="Garamond"/>
          <w:i/>
        </w:rPr>
        <w:lastRenderedPageBreak/>
        <w:t>Efficiëntieverdeling als instrument</w:t>
      </w:r>
    </w:p>
    <w:p w:rsidR="009455C0" w:rsidRPr="00544DC6" w:rsidRDefault="009455C0" w:rsidP="009455C0">
      <w:pPr>
        <w:ind w:left="720"/>
        <w:outlineLvl w:val="0"/>
        <w:rPr>
          <w:rFonts w:ascii="Garamond" w:hAnsi="Garamond"/>
        </w:rPr>
      </w:pPr>
      <w:r w:rsidRPr="00544DC6">
        <w:rPr>
          <w:rFonts w:ascii="Garamond" w:hAnsi="Garamond"/>
        </w:rPr>
        <w:t xml:space="preserve">Een min of meer omgekeerde vorm van risicoverdeling is het opnemen van clausules ten aanzien van </w:t>
      </w:r>
      <w:proofErr w:type="spellStart"/>
      <w:r w:rsidRPr="00544DC6">
        <w:rPr>
          <w:rFonts w:ascii="Garamond" w:hAnsi="Garamond"/>
        </w:rPr>
        <w:t>efficientiedeling</w:t>
      </w:r>
      <w:proofErr w:type="spellEnd"/>
      <w:r w:rsidRPr="00544DC6">
        <w:rPr>
          <w:rFonts w:ascii="Garamond" w:hAnsi="Garamond"/>
        </w:rPr>
        <w:t xml:space="preserve">. Hierbij valt te denken aan het opnemen van een vaste post </w:t>
      </w:r>
      <w:proofErr w:type="gramStart"/>
      <w:r w:rsidRPr="00544DC6">
        <w:rPr>
          <w:rFonts w:ascii="Garamond" w:hAnsi="Garamond"/>
        </w:rPr>
        <w:t>die</w:t>
      </w:r>
      <w:proofErr w:type="gramEnd"/>
      <w:r w:rsidRPr="00544DC6">
        <w:rPr>
          <w:rFonts w:ascii="Garamond" w:hAnsi="Garamond"/>
        </w:rPr>
        <w:t xml:space="preserve"> iedere aanbieder geacht wordt te verdisconteren in hun aanbieding voor bijvoorbeeld brandstoffen. De winsten van nieuwe innovatieve en energiezuinige concepten ten aanzien van deze vaste post worden (volgens een verdeelsleutel) gedeeld tussen opdrachtgever en opdrachtnemer. </w:t>
      </w:r>
    </w:p>
    <w:p w:rsidR="009455C0" w:rsidRPr="00544DC6" w:rsidRDefault="009455C0" w:rsidP="009455C0">
      <w:pPr>
        <w:outlineLvl w:val="0"/>
        <w:rPr>
          <w:rFonts w:ascii="Garamond" w:hAnsi="Garamond"/>
        </w:rPr>
      </w:pPr>
    </w:p>
    <w:p w:rsidR="009455C0" w:rsidRPr="00544DC6" w:rsidRDefault="009455C0" w:rsidP="009455C0">
      <w:pPr>
        <w:numPr>
          <w:ilvl w:val="1"/>
          <w:numId w:val="50"/>
        </w:numPr>
        <w:outlineLvl w:val="0"/>
        <w:rPr>
          <w:rFonts w:ascii="Garamond" w:hAnsi="Garamond"/>
          <w:b/>
        </w:rPr>
      </w:pPr>
      <w:r w:rsidRPr="00544DC6">
        <w:rPr>
          <w:rFonts w:ascii="Garamond" w:hAnsi="Garamond"/>
          <w:b/>
        </w:rPr>
        <w:t xml:space="preserve">Generieke instructie </w:t>
      </w:r>
    </w:p>
    <w:p w:rsidR="009455C0" w:rsidRPr="00544DC6" w:rsidRDefault="009455C0" w:rsidP="009455C0">
      <w:pPr>
        <w:outlineLvl w:val="0"/>
        <w:rPr>
          <w:rFonts w:ascii="Garamond" w:hAnsi="Garamond"/>
          <w:b/>
        </w:rPr>
      </w:pPr>
    </w:p>
    <w:p w:rsidR="009455C0" w:rsidRPr="00544DC6" w:rsidRDefault="009455C0" w:rsidP="009455C0">
      <w:pPr>
        <w:outlineLvl w:val="0"/>
        <w:rPr>
          <w:rFonts w:ascii="Garamond" w:hAnsi="Garamond"/>
        </w:rPr>
      </w:pPr>
      <w:r w:rsidRPr="00544DC6">
        <w:rPr>
          <w:rFonts w:ascii="Garamond" w:hAnsi="Garamond"/>
        </w:rPr>
        <w:t>De volgende generieke instructie is voor ogen gehouden bij het daadwerkelijk uitvoeren van het onderzoek:</w:t>
      </w:r>
    </w:p>
    <w:p w:rsidR="009455C0" w:rsidRPr="00544DC6" w:rsidRDefault="009455C0" w:rsidP="009455C0">
      <w:pPr>
        <w:numPr>
          <w:ilvl w:val="0"/>
          <w:numId w:val="37"/>
        </w:numPr>
        <w:outlineLvl w:val="0"/>
        <w:rPr>
          <w:rFonts w:ascii="Garamond" w:hAnsi="Garamond"/>
        </w:rPr>
      </w:pPr>
      <w:r w:rsidRPr="00544DC6">
        <w:rPr>
          <w:rFonts w:ascii="Garamond" w:hAnsi="Garamond"/>
        </w:rPr>
        <w:t>Neem kennis van de achtergronden van het onderzoek door katern A tot en met C van deze thesis aandachtig te lezen;</w:t>
      </w:r>
    </w:p>
    <w:p w:rsidR="009455C0" w:rsidRPr="00544DC6" w:rsidRDefault="009455C0" w:rsidP="009455C0">
      <w:pPr>
        <w:numPr>
          <w:ilvl w:val="0"/>
          <w:numId w:val="37"/>
        </w:numPr>
        <w:outlineLvl w:val="0"/>
        <w:rPr>
          <w:rFonts w:ascii="Garamond" w:hAnsi="Garamond"/>
        </w:rPr>
      </w:pPr>
      <w:r w:rsidRPr="00544DC6">
        <w:rPr>
          <w:rFonts w:ascii="Garamond" w:hAnsi="Garamond"/>
        </w:rPr>
        <w:t>Neem kennis van de gehele instructie;</w:t>
      </w:r>
    </w:p>
    <w:p w:rsidR="009455C0" w:rsidRPr="00544DC6" w:rsidRDefault="009455C0" w:rsidP="009455C0">
      <w:pPr>
        <w:numPr>
          <w:ilvl w:val="0"/>
          <w:numId w:val="37"/>
        </w:numPr>
        <w:outlineLvl w:val="0"/>
        <w:rPr>
          <w:rFonts w:ascii="Garamond" w:hAnsi="Garamond"/>
        </w:rPr>
      </w:pPr>
      <w:r w:rsidRPr="00544DC6">
        <w:rPr>
          <w:rFonts w:ascii="Garamond" w:hAnsi="Garamond"/>
        </w:rPr>
        <w:t>Codeer de relevante bepalingen uit de aanbestedende documenten;</w:t>
      </w:r>
    </w:p>
    <w:p w:rsidR="009455C0" w:rsidRPr="00544DC6" w:rsidRDefault="009455C0" w:rsidP="009455C0">
      <w:pPr>
        <w:numPr>
          <w:ilvl w:val="0"/>
          <w:numId w:val="37"/>
        </w:numPr>
        <w:outlineLvl w:val="0"/>
        <w:rPr>
          <w:rFonts w:ascii="Garamond" w:hAnsi="Garamond"/>
        </w:rPr>
      </w:pPr>
      <w:r w:rsidRPr="00544DC6">
        <w:rPr>
          <w:rFonts w:ascii="Garamond" w:hAnsi="Garamond"/>
        </w:rPr>
        <w:t>Reflecteer desgewenst met een begeleider op eventuele twijfelgevallen;</w:t>
      </w:r>
    </w:p>
    <w:p w:rsidR="009455C0" w:rsidRPr="00544DC6" w:rsidRDefault="009455C0" w:rsidP="009455C0">
      <w:pPr>
        <w:numPr>
          <w:ilvl w:val="0"/>
          <w:numId w:val="37"/>
        </w:numPr>
        <w:outlineLvl w:val="0"/>
        <w:rPr>
          <w:rFonts w:ascii="Garamond" w:hAnsi="Garamond"/>
        </w:rPr>
      </w:pPr>
      <w:proofErr w:type="spellStart"/>
      <w:r w:rsidRPr="00544DC6">
        <w:rPr>
          <w:rFonts w:ascii="Garamond" w:hAnsi="Garamond"/>
        </w:rPr>
        <w:t>Agregeer</w:t>
      </w:r>
      <w:proofErr w:type="spellEnd"/>
      <w:r w:rsidRPr="00544DC6">
        <w:rPr>
          <w:rFonts w:ascii="Garamond" w:hAnsi="Garamond"/>
        </w:rPr>
        <w:t xml:space="preserve"> de resultaten tot een overzichtelijke dataset.</w:t>
      </w:r>
    </w:p>
    <w:p w:rsidR="009455C0" w:rsidRPr="00544DC6" w:rsidRDefault="009455C0" w:rsidP="009455C0">
      <w:pPr>
        <w:jc w:val="both"/>
        <w:rPr>
          <w:rFonts w:ascii="Garamond" w:hAnsi="Garamond"/>
        </w:rPr>
      </w:pPr>
    </w:p>
    <w:p w:rsidR="009455C0" w:rsidRPr="00544DC6" w:rsidRDefault="009455C0" w:rsidP="009455C0">
      <w:pPr>
        <w:numPr>
          <w:ilvl w:val="1"/>
          <w:numId w:val="50"/>
        </w:numPr>
        <w:jc w:val="both"/>
        <w:rPr>
          <w:rFonts w:ascii="Garamond" w:hAnsi="Garamond"/>
          <w:b/>
        </w:rPr>
      </w:pPr>
      <w:r w:rsidRPr="00544DC6">
        <w:rPr>
          <w:rFonts w:ascii="Garamond" w:hAnsi="Garamond"/>
          <w:b/>
        </w:rPr>
        <w:t>Technische codeerinstructie</w:t>
      </w:r>
    </w:p>
    <w:p w:rsidR="009455C0" w:rsidRPr="00544DC6" w:rsidRDefault="009455C0" w:rsidP="009455C0">
      <w:pPr>
        <w:jc w:val="both"/>
        <w:rPr>
          <w:rFonts w:ascii="Garamond" w:hAnsi="Garamond"/>
          <w:i/>
        </w:rPr>
      </w:pPr>
    </w:p>
    <w:p w:rsidR="009455C0" w:rsidRPr="00544DC6" w:rsidRDefault="009455C0" w:rsidP="009455C0">
      <w:pPr>
        <w:numPr>
          <w:ilvl w:val="0"/>
          <w:numId w:val="51"/>
        </w:numPr>
        <w:jc w:val="both"/>
        <w:rPr>
          <w:rFonts w:ascii="Garamond" w:hAnsi="Garamond"/>
          <w:i/>
        </w:rPr>
      </w:pPr>
      <w:r w:rsidRPr="00544DC6">
        <w:rPr>
          <w:rFonts w:ascii="Garamond" w:hAnsi="Garamond"/>
          <w:i/>
        </w:rPr>
        <w:t>De Codeereenheid</w:t>
      </w:r>
    </w:p>
    <w:p w:rsidR="009455C0" w:rsidRPr="00544DC6" w:rsidRDefault="009455C0" w:rsidP="009455C0">
      <w:pPr>
        <w:ind w:left="720"/>
        <w:jc w:val="both"/>
        <w:rPr>
          <w:rFonts w:ascii="Garamond" w:hAnsi="Garamond"/>
        </w:rPr>
      </w:pPr>
      <w:r w:rsidRPr="00544DC6">
        <w:rPr>
          <w:rFonts w:ascii="Garamond" w:hAnsi="Garamond"/>
        </w:rPr>
        <w:t xml:space="preserve">De codeereenheid binnen dit onderzoek is de </w:t>
      </w:r>
      <w:proofErr w:type="spellStart"/>
      <w:r w:rsidRPr="00544DC6">
        <w:rPr>
          <w:rFonts w:ascii="Garamond" w:hAnsi="Garamond"/>
        </w:rPr>
        <w:t>quasi-bepaling</w:t>
      </w:r>
      <w:proofErr w:type="spellEnd"/>
      <w:r w:rsidRPr="00544DC6">
        <w:rPr>
          <w:rFonts w:ascii="Garamond" w:hAnsi="Garamond"/>
        </w:rPr>
        <w:t xml:space="preserve">. Indien een specificatie of clausule in een aanbestedend document meerdere relevante bepalingen bevat vindt herformulering plaats tot de gehele bepaling is teruggebracht tot een stelsel van enkelvoudige bepalingen. </w:t>
      </w:r>
    </w:p>
    <w:p w:rsidR="009455C0" w:rsidRPr="00544DC6" w:rsidRDefault="009455C0" w:rsidP="009455C0">
      <w:pPr>
        <w:ind w:left="720"/>
        <w:jc w:val="both"/>
        <w:rPr>
          <w:rFonts w:ascii="Garamond" w:hAnsi="Garamond"/>
        </w:rPr>
      </w:pPr>
    </w:p>
    <w:p w:rsidR="009455C0" w:rsidRPr="00544DC6" w:rsidRDefault="009455C0" w:rsidP="009455C0">
      <w:pPr>
        <w:ind w:left="720"/>
        <w:jc w:val="both"/>
        <w:rPr>
          <w:rFonts w:ascii="Garamond" w:hAnsi="Garamond"/>
          <w:i/>
        </w:rPr>
      </w:pPr>
      <w:proofErr w:type="spellStart"/>
      <w:proofErr w:type="gramStart"/>
      <w:r w:rsidRPr="00544DC6">
        <w:rPr>
          <w:rFonts w:ascii="Garamond" w:hAnsi="Garamond"/>
        </w:rPr>
        <w:t>b.v</w:t>
      </w:r>
      <w:proofErr w:type="spellEnd"/>
      <w:r w:rsidRPr="00544DC6">
        <w:rPr>
          <w:rFonts w:ascii="Garamond" w:hAnsi="Garamond"/>
        </w:rPr>
        <w:t>.</w:t>
      </w:r>
      <w:proofErr w:type="gramEnd"/>
      <w:r w:rsidRPr="00544DC6">
        <w:rPr>
          <w:rFonts w:ascii="Garamond" w:hAnsi="Garamond"/>
        </w:rPr>
        <w:t xml:space="preserve"> In een bestek is de volgende bepaling opgenomen: </w:t>
      </w:r>
      <w:r w:rsidRPr="00544DC6">
        <w:rPr>
          <w:rFonts w:ascii="Garamond" w:hAnsi="Garamond"/>
          <w:i/>
        </w:rPr>
        <w:t xml:space="preserve">“Al het voor uitvoer van de opdracht in te zetten materieel kent een brandstofbesparing van 30% (gemeten in totale liters motorbrandstof per jaar) </w:t>
      </w:r>
      <w:proofErr w:type="gramStart"/>
      <w:r w:rsidRPr="00544DC6">
        <w:rPr>
          <w:rFonts w:ascii="Garamond" w:hAnsi="Garamond"/>
          <w:i/>
        </w:rPr>
        <w:t xml:space="preserve">en  </w:t>
      </w:r>
      <w:proofErr w:type="gramEnd"/>
      <w:r w:rsidRPr="00544DC6">
        <w:rPr>
          <w:rFonts w:ascii="Garamond" w:hAnsi="Garamond"/>
          <w:i/>
        </w:rPr>
        <w:t xml:space="preserve">een reductie in de geluidsproductie van 10 </w:t>
      </w:r>
      <w:proofErr w:type="spellStart"/>
      <w:r w:rsidRPr="00544DC6">
        <w:rPr>
          <w:rFonts w:ascii="Garamond" w:hAnsi="Garamond"/>
          <w:i/>
        </w:rPr>
        <w:t>dBA</w:t>
      </w:r>
      <w:proofErr w:type="spellEnd"/>
      <w:r w:rsidRPr="00544DC6">
        <w:rPr>
          <w:rFonts w:ascii="Garamond" w:hAnsi="Garamond"/>
          <w:i/>
        </w:rPr>
        <w:t xml:space="preserve"> (gemeten in rollende staat bij 30 km/h met draaiende motor en </w:t>
      </w:r>
      <w:proofErr w:type="spellStart"/>
      <w:r w:rsidRPr="00544DC6">
        <w:rPr>
          <w:rFonts w:ascii="Garamond" w:hAnsi="Garamond"/>
          <w:i/>
        </w:rPr>
        <w:t>volbelast</w:t>
      </w:r>
      <w:proofErr w:type="spellEnd"/>
      <w:r w:rsidRPr="00544DC6">
        <w:rPr>
          <w:rFonts w:ascii="Garamond" w:hAnsi="Garamond"/>
          <w:i/>
        </w:rPr>
        <w:t xml:space="preserve">)” </w:t>
      </w:r>
    </w:p>
    <w:p w:rsidR="009455C0" w:rsidRPr="00544DC6" w:rsidRDefault="009455C0" w:rsidP="009455C0">
      <w:pPr>
        <w:ind w:left="720"/>
        <w:jc w:val="both"/>
        <w:rPr>
          <w:rFonts w:ascii="Garamond" w:hAnsi="Garamond"/>
          <w:i/>
        </w:rPr>
      </w:pPr>
    </w:p>
    <w:p w:rsidR="009455C0" w:rsidRPr="00544DC6" w:rsidRDefault="009455C0" w:rsidP="009455C0">
      <w:pPr>
        <w:ind w:left="720"/>
        <w:jc w:val="both"/>
        <w:rPr>
          <w:rFonts w:ascii="Garamond" w:hAnsi="Garamond"/>
        </w:rPr>
      </w:pPr>
      <w:r w:rsidRPr="00544DC6">
        <w:rPr>
          <w:rFonts w:ascii="Garamond" w:hAnsi="Garamond"/>
        </w:rPr>
        <w:t xml:space="preserve">Bij nader bestuderen bevat deze (overigens denkbeeldige) specificatie een tweetal </w:t>
      </w:r>
      <w:proofErr w:type="spellStart"/>
      <w:r w:rsidRPr="00544DC6">
        <w:rPr>
          <w:rFonts w:ascii="Garamond" w:hAnsi="Garamond"/>
        </w:rPr>
        <w:t>quasi-bepalingen</w:t>
      </w:r>
      <w:proofErr w:type="spellEnd"/>
      <w:r w:rsidRPr="00544DC6">
        <w:rPr>
          <w:rFonts w:ascii="Garamond" w:hAnsi="Garamond"/>
        </w:rPr>
        <w:t>. Namelijk:</w:t>
      </w:r>
    </w:p>
    <w:p w:rsidR="009455C0" w:rsidRPr="00544DC6" w:rsidRDefault="009455C0" w:rsidP="009455C0">
      <w:pPr>
        <w:ind w:left="720"/>
        <w:jc w:val="both"/>
        <w:rPr>
          <w:rFonts w:ascii="Garamond" w:hAnsi="Garamond"/>
        </w:rPr>
      </w:pPr>
    </w:p>
    <w:p w:rsidR="009455C0" w:rsidRPr="00544DC6" w:rsidRDefault="009455C0" w:rsidP="009455C0">
      <w:pPr>
        <w:numPr>
          <w:ilvl w:val="0"/>
          <w:numId w:val="52"/>
        </w:numPr>
        <w:jc w:val="both"/>
        <w:rPr>
          <w:rFonts w:ascii="Garamond" w:hAnsi="Garamond"/>
          <w:i/>
        </w:rPr>
      </w:pPr>
      <w:r w:rsidRPr="00544DC6">
        <w:rPr>
          <w:rFonts w:ascii="Garamond" w:hAnsi="Garamond"/>
          <w:i/>
        </w:rPr>
        <w:t xml:space="preserve">“Al het voor uitvoer van de opdracht in te zetten materieel kent een brandstofbesparing van 30% (gemeten in totale liters motorbrandstof per jaar)” </w:t>
      </w:r>
    </w:p>
    <w:p w:rsidR="009455C0" w:rsidRPr="00544DC6" w:rsidRDefault="009455C0" w:rsidP="009455C0">
      <w:pPr>
        <w:ind w:left="708"/>
        <w:jc w:val="both"/>
        <w:rPr>
          <w:rFonts w:ascii="Garamond" w:hAnsi="Garamond"/>
        </w:rPr>
      </w:pPr>
      <w:r w:rsidRPr="00544DC6">
        <w:rPr>
          <w:rFonts w:ascii="Garamond" w:hAnsi="Garamond"/>
        </w:rPr>
        <w:t>En:</w:t>
      </w:r>
    </w:p>
    <w:p w:rsidR="009455C0" w:rsidRPr="00544DC6" w:rsidRDefault="009455C0" w:rsidP="009455C0">
      <w:pPr>
        <w:numPr>
          <w:ilvl w:val="0"/>
          <w:numId w:val="52"/>
        </w:numPr>
        <w:jc w:val="both"/>
        <w:rPr>
          <w:rFonts w:ascii="Garamond" w:hAnsi="Garamond"/>
          <w:i/>
        </w:rPr>
      </w:pPr>
      <w:r w:rsidRPr="00544DC6">
        <w:rPr>
          <w:rFonts w:ascii="Garamond" w:hAnsi="Garamond"/>
          <w:i/>
        </w:rPr>
        <w:t xml:space="preserve">“Al het voor uitvoer van de opdracht in te zetten materieel kent een </w:t>
      </w:r>
      <w:proofErr w:type="gramStart"/>
      <w:r w:rsidRPr="00544DC6">
        <w:rPr>
          <w:rFonts w:ascii="Garamond" w:hAnsi="Garamond"/>
          <w:i/>
        </w:rPr>
        <w:t>reductie</w:t>
      </w:r>
      <w:proofErr w:type="gramEnd"/>
      <w:r w:rsidRPr="00544DC6">
        <w:rPr>
          <w:rFonts w:ascii="Garamond" w:hAnsi="Garamond"/>
          <w:i/>
        </w:rPr>
        <w:t xml:space="preserve"> in de geluidsproductie van 10 </w:t>
      </w:r>
      <w:proofErr w:type="spellStart"/>
      <w:r w:rsidRPr="00544DC6">
        <w:rPr>
          <w:rFonts w:ascii="Garamond" w:hAnsi="Garamond"/>
          <w:i/>
        </w:rPr>
        <w:t>dBA</w:t>
      </w:r>
      <w:proofErr w:type="spellEnd"/>
      <w:r w:rsidRPr="00544DC6">
        <w:rPr>
          <w:rFonts w:ascii="Garamond" w:hAnsi="Garamond"/>
          <w:i/>
        </w:rPr>
        <w:t xml:space="preserve"> (gemeten in rollende staat bij 30 km/h met draaiende motor en </w:t>
      </w:r>
      <w:proofErr w:type="spellStart"/>
      <w:r w:rsidRPr="00544DC6">
        <w:rPr>
          <w:rFonts w:ascii="Garamond" w:hAnsi="Garamond"/>
          <w:i/>
        </w:rPr>
        <w:t>volbelast</w:t>
      </w:r>
      <w:proofErr w:type="spellEnd"/>
      <w:r w:rsidRPr="00544DC6">
        <w:rPr>
          <w:rFonts w:ascii="Garamond" w:hAnsi="Garamond"/>
          <w:i/>
        </w:rPr>
        <w:t>)”</w:t>
      </w:r>
    </w:p>
    <w:p w:rsidR="009455C0" w:rsidRPr="00544DC6" w:rsidRDefault="009455C0" w:rsidP="009455C0">
      <w:pPr>
        <w:ind w:left="720"/>
        <w:jc w:val="both"/>
        <w:rPr>
          <w:rFonts w:ascii="Garamond" w:hAnsi="Garamond"/>
        </w:rPr>
      </w:pPr>
    </w:p>
    <w:p w:rsidR="009455C0" w:rsidRPr="00544DC6" w:rsidRDefault="009455C0" w:rsidP="009455C0">
      <w:pPr>
        <w:ind w:left="720"/>
        <w:jc w:val="both"/>
        <w:rPr>
          <w:rFonts w:ascii="Garamond" w:hAnsi="Garamond"/>
        </w:rPr>
      </w:pPr>
      <w:r w:rsidRPr="00544DC6">
        <w:rPr>
          <w:rFonts w:ascii="Garamond" w:hAnsi="Garamond"/>
        </w:rPr>
        <w:t xml:space="preserve">Bij uitvoer van het onderzoek worden dus dergelijke bepalingen met meerdere relevante </w:t>
      </w:r>
      <w:proofErr w:type="spellStart"/>
      <w:r w:rsidRPr="00544DC6">
        <w:rPr>
          <w:rFonts w:ascii="Garamond" w:hAnsi="Garamond"/>
        </w:rPr>
        <w:t>quasi-bepalinge</w:t>
      </w:r>
      <w:proofErr w:type="spellEnd"/>
      <w:r w:rsidRPr="00544DC6">
        <w:rPr>
          <w:rFonts w:ascii="Garamond" w:hAnsi="Garamond"/>
        </w:rPr>
        <w:t xml:space="preserve"> teruggebracht naar een stelsel van enkelvoudige </w:t>
      </w:r>
      <w:proofErr w:type="spellStart"/>
      <w:r w:rsidRPr="00544DC6">
        <w:rPr>
          <w:rFonts w:ascii="Garamond" w:hAnsi="Garamond"/>
        </w:rPr>
        <w:t>quasi-bepalingen</w:t>
      </w:r>
      <w:proofErr w:type="spellEnd"/>
      <w:r w:rsidRPr="00544DC6">
        <w:rPr>
          <w:rFonts w:ascii="Garamond" w:hAnsi="Garamond"/>
        </w:rPr>
        <w:t xml:space="preserve">. </w:t>
      </w:r>
    </w:p>
    <w:p w:rsidR="009455C0" w:rsidRPr="00544DC6" w:rsidRDefault="009455C0" w:rsidP="009455C0">
      <w:pPr>
        <w:ind w:left="720"/>
        <w:jc w:val="both"/>
        <w:rPr>
          <w:rFonts w:ascii="Garamond" w:hAnsi="Garamond"/>
        </w:rPr>
      </w:pPr>
    </w:p>
    <w:p w:rsidR="009455C0" w:rsidRPr="00544DC6" w:rsidRDefault="009455C0" w:rsidP="009455C0">
      <w:pPr>
        <w:numPr>
          <w:ilvl w:val="0"/>
          <w:numId w:val="51"/>
        </w:numPr>
        <w:jc w:val="both"/>
        <w:rPr>
          <w:rFonts w:ascii="Garamond" w:hAnsi="Garamond"/>
          <w:i/>
        </w:rPr>
      </w:pPr>
      <w:r w:rsidRPr="00544DC6">
        <w:rPr>
          <w:rFonts w:ascii="Garamond" w:hAnsi="Garamond"/>
          <w:i/>
        </w:rPr>
        <w:t>De Codering</w:t>
      </w:r>
    </w:p>
    <w:p w:rsidR="009455C0" w:rsidRPr="00544DC6" w:rsidRDefault="009455C0" w:rsidP="009455C0">
      <w:pPr>
        <w:ind w:left="708"/>
        <w:jc w:val="both"/>
        <w:rPr>
          <w:rFonts w:ascii="Garamond" w:hAnsi="Garamond"/>
        </w:rPr>
      </w:pPr>
      <w:r w:rsidRPr="00544DC6">
        <w:rPr>
          <w:rFonts w:ascii="Garamond" w:hAnsi="Garamond"/>
        </w:rPr>
        <w:t xml:space="preserve">Zodra een aanbestedend document is teruggebracht tot een stelsel van relevante </w:t>
      </w:r>
      <w:proofErr w:type="spellStart"/>
      <w:r w:rsidRPr="00544DC6">
        <w:rPr>
          <w:rFonts w:ascii="Garamond" w:hAnsi="Garamond"/>
        </w:rPr>
        <w:t>quasi-bepalingen</w:t>
      </w:r>
      <w:proofErr w:type="spellEnd"/>
      <w:r w:rsidRPr="00544DC6">
        <w:rPr>
          <w:rFonts w:ascii="Garamond" w:hAnsi="Garamond"/>
        </w:rPr>
        <w:t xml:space="preserve">, worden deze ieder afzonderlijk gekoppeld aan een van de 39 relevante categorieën uit het codeerschema. Zowel de </w:t>
      </w:r>
      <w:proofErr w:type="spellStart"/>
      <w:r w:rsidRPr="00544DC6">
        <w:rPr>
          <w:rFonts w:ascii="Garamond" w:hAnsi="Garamond"/>
        </w:rPr>
        <w:t>quasi-bepaling</w:t>
      </w:r>
      <w:proofErr w:type="spellEnd"/>
      <w:r w:rsidRPr="00544DC6">
        <w:rPr>
          <w:rFonts w:ascii="Garamond" w:hAnsi="Garamond"/>
        </w:rPr>
        <w:t xml:space="preserve"> als de code </w:t>
      </w:r>
      <w:r w:rsidRPr="00544DC6">
        <w:rPr>
          <w:rFonts w:ascii="Garamond" w:hAnsi="Garamond"/>
        </w:rPr>
        <w:lastRenderedPageBreak/>
        <w:t xml:space="preserve">wordt opgetekend voor een eventuele latere </w:t>
      </w:r>
      <w:proofErr w:type="spellStart"/>
      <w:r w:rsidRPr="00544DC6">
        <w:rPr>
          <w:rFonts w:ascii="Garamond" w:hAnsi="Garamond"/>
        </w:rPr>
        <w:t>heruitvoering</w:t>
      </w:r>
      <w:proofErr w:type="spellEnd"/>
      <w:r w:rsidRPr="00544DC6">
        <w:rPr>
          <w:rFonts w:ascii="Garamond" w:hAnsi="Garamond"/>
        </w:rPr>
        <w:t xml:space="preserve"> of exercitie op de onderzoeksresultaten. </w:t>
      </w:r>
    </w:p>
    <w:p w:rsidR="009455C0" w:rsidRPr="00544DC6" w:rsidRDefault="009455C0" w:rsidP="009455C0">
      <w:pPr>
        <w:ind w:left="360"/>
        <w:jc w:val="both"/>
        <w:rPr>
          <w:rFonts w:ascii="Garamond" w:hAnsi="Garamond"/>
          <w:i/>
        </w:rPr>
      </w:pPr>
    </w:p>
    <w:p w:rsidR="009455C0" w:rsidRPr="00544DC6" w:rsidRDefault="009455C0" w:rsidP="009455C0">
      <w:pPr>
        <w:numPr>
          <w:ilvl w:val="0"/>
          <w:numId w:val="51"/>
        </w:numPr>
        <w:jc w:val="both"/>
        <w:rPr>
          <w:rFonts w:ascii="Garamond" w:hAnsi="Garamond"/>
          <w:i/>
        </w:rPr>
      </w:pPr>
      <w:r w:rsidRPr="00544DC6">
        <w:rPr>
          <w:rFonts w:ascii="Garamond" w:hAnsi="Garamond"/>
          <w:i/>
        </w:rPr>
        <w:t xml:space="preserve">Omgaan met Coderingsproblemen </w:t>
      </w:r>
    </w:p>
    <w:p w:rsidR="009455C0" w:rsidRPr="00544DC6" w:rsidRDefault="009455C0" w:rsidP="009455C0">
      <w:pPr>
        <w:ind w:left="720"/>
        <w:jc w:val="both"/>
        <w:rPr>
          <w:rFonts w:ascii="Garamond" w:hAnsi="Garamond"/>
        </w:rPr>
      </w:pPr>
      <w:r w:rsidRPr="00544DC6">
        <w:rPr>
          <w:rFonts w:ascii="Garamond" w:hAnsi="Garamond"/>
        </w:rPr>
        <w:t>Bij het coderen van bestaand materiaal kunnen zich drie dominante coderingsproblemen manifesteren:</w:t>
      </w:r>
    </w:p>
    <w:p w:rsidR="009455C0" w:rsidRPr="00544DC6" w:rsidRDefault="009455C0" w:rsidP="009455C0">
      <w:pPr>
        <w:numPr>
          <w:ilvl w:val="1"/>
          <w:numId w:val="52"/>
        </w:numPr>
        <w:jc w:val="both"/>
        <w:rPr>
          <w:rFonts w:ascii="Garamond" w:hAnsi="Garamond"/>
        </w:rPr>
      </w:pPr>
      <w:r w:rsidRPr="00544DC6">
        <w:rPr>
          <w:rFonts w:ascii="Garamond" w:hAnsi="Garamond"/>
        </w:rPr>
        <w:t xml:space="preserve">Geen enkele categorie is van toepassing op een relevante </w:t>
      </w:r>
      <w:proofErr w:type="spellStart"/>
      <w:r w:rsidRPr="00544DC6">
        <w:rPr>
          <w:rFonts w:ascii="Garamond" w:hAnsi="Garamond"/>
        </w:rPr>
        <w:t>quasi-bepaling</w:t>
      </w:r>
      <w:proofErr w:type="spellEnd"/>
      <w:r w:rsidRPr="00544DC6">
        <w:rPr>
          <w:rFonts w:ascii="Garamond" w:hAnsi="Garamond"/>
        </w:rPr>
        <w:t>;</w:t>
      </w:r>
    </w:p>
    <w:p w:rsidR="009455C0" w:rsidRPr="00544DC6" w:rsidRDefault="009455C0" w:rsidP="009455C0">
      <w:pPr>
        <w:numPr>
          <w:ilvl w:val="1"/>
          <w:numId w:val="52"/>
        </w:numPr>
        <w:jc w:val="both"/>
        <w:rPr>
          <w:rFonts w:ascii="Garamond" w:hAnsi="Garamond"/>
        </w:rPr>
      </w:pPr>
      <w:r w:rsidRPr="00544DC6">
        <w:rPr>
          <w:rFonts w:ascii="Garamond" w:hAnsi="Garamond"/>
        </w:rPr>
        <w:t xml:space="preserve">Er is meer dan één categorie van toepassing op een relevante </w:t>
      </w:r>
      <w:proofErr w:type="spellStart"/>
      <w:r w:rsidRPr="00544DC6">
        <w:rPr>
          <w:rFonts w:ascii="Garamond" w:hAnsi="Garamond"/>
        </w:rPr>
        <w:t>quasi-bepaling</w:t>
      </w:r>
      <w:proofErr w:type="spellEnd"/>
      <w:r w:rsidRPr="00544DC6">
        <w:rPr>
          <w:rFonts w:ascii="Garamond" w:hAnsi="Garamond"/>
        </w:rPr>
        <w:t>;</w:t>
      </w:r>
    </w:p>
    <w:p w:rsidR="009455C0" w:rsidRPr="00544DC6" w:rsidRDefault="009455C0" w:rsidP="009455C0">
      <w:pPr>
        <w:numPr>
          <w:ilvl w:val="1"/>
          <w:numId w:val="52"/>
        </w:numPr>
        <w:jc w:val="both"/>
        <w:rPr>
          <w:rFonts w:ascii="Garamond" w:hAnsi="Garamond"/>
        </w:rPr>
      </w:pPr>
      <w:r w:rsidRPr="00544DC6">
        <w:rPr>
          <w:rFonts w:ascii="Garamond" w:hAnsi="Garamond"/>
        </w:rPr>
        <w:t xml:space="preserve">De </w:t>
      </w:r>
      <w:proofErr w:type="spellStart"/>
      <w:r w:rsidRPr="00544DC6">
        <w:rPr>
          <w:rFonts w:ascii="Garamond" w:hAnsi="Garamond"/>
        </w:rPr>
        <w:t>quasi-bepaling</w:t>
      </w:r>
      <w:proofErr w:type="spellEnd"/>
      <w:r w:rsidRPr="00544DC6">
        <w:rPr>
          <w:rFonts w:ascii="Garamond" w:hAnsi="Garamond"/>
        </w:rPr>
        <w:t xml:space="preserve"> zelf is niet helder.</w:t>
      </w:r>
    </w:p>
    <w:p w:rsidR="009455C0" w:rsidRPr="00544DC6" w:rsidRDefault="009455C0" w:rsidP="009455C0">
      <w:pPr>
        <w:ind w:left="708"/>
        <w:jc w:val="both"/>
        <w:rPr>
          <w:rFonts w:ascii="Garamond" w:hAnsi="Garamond"/>
        </w:rPr>
      </w:pPr>
    </w:p>
    <w:p w:rsidR="009455C0" w:rsidRPr="00544DC6" w:rsidRDefault="009455C0" w:rsidP="009455C0">
      <w:pPr>
        <w:ind w:left="708"/>
        <w:jc w:val="both"/>
        <w:rPr>
          <w:rFonts w:ascii="Garamond" w:hAnsi="Garamond"/>
        </w:rPr>
      </w:pPr>
      <w:r w:rsidRPr="00544DC6">
        <w:rPr>
          <w:rFonts w:ascii="Garamond" w:hAnsi="Garamond"/>
        </w:rPr>
        <w:t xml:space="preserve">Het bestaan van deze coderingsproblemen vraagt om een stelsel van beslisregels; een stelsel van afspraken over hoe om te gaan met dergelijke coderingsproblemen wanneer we deze tegenkomen in het coderen van de relevante delen van de aanbestedende documenten. </w:t>
      </w:r>
    </w:p>
    <w:p w:rsidR="009455C0" w:rsidRPr="00544DC6" w:rsidRDefault="009455C0" w:rsidP="009455C0">
      <w:pPr>
        <w:ind w:left="708"/>
        <w:jc w:val="both"/>
        <w:rPr>
          <w:rFonts w:ascii="Garamond" w:hAnsi="Garamond"/>
        </w:rPr>
      </w:pPr>
    </w:p>
    <w:p w:rsidR="009455C0" w:rsidRPr="00544DC6" w:rsidRDefault="009455C0" w:rsidP="009455C0">
      <w:pPr>
        <w:ind w:left="708"/>
        <w:jc w:val="both"/>
        <w:rPr>
          <w:rFonts w:ascii="Garamond" w:hAnsi="Garamond"/>
        </w:rPr>
      </w:pPr>
      <w:r w:rsidRPr="00544DC6">
        <w:rPr>
          <w:rFonts w:ascii="Garamond" w:hAnsi="Garamond"/>
        </w:rPr>
        <w:t>Onder a:</w:t>
      </w:r>
    </w:p>
    <w:p w:rsidR="009455C0" w:rsidRPr="00544DC6" w:rsidRDefault="009455C0" w:rsidP="009455C0">
      <w:pPr>
        <w:ind w:left="708"/>
        <w:jc w:val="both"/>
        <w:rPr>
          <w:rFonts w:ascii="Garamond" w:hAnsi="Garamond"/>
        </w:rPr>
      </w:pPr>
    </w:p>
    <w:p w:rsidR="009455C0" w:rsidRPr="00544DC6" w:rsidRDefault="009455C0" w:rsidP="009455C0">
      <w:pPr>
        <w:ind w:left="708"/>
        <w:jc w:val="both"/>
        <w:rPr>
          <w:rFonts w:ascii="Garamond" w:hAnsi="Garamond"/>
        </w:rPr>
      </w:pPr>
      <w:r w:rsidRPr="00544DC6">
        <w:rPr>
          <w:rFonts w:ascii="Garamond" w:hAnsi="Garamond"/>
        </w:rPr>
        <w:t xml:space="preserve">Beslisregel 1: Herlees de </w:t>
      </w:r>
      <w:proofErr w:type="spellStart"/>
      <w:r w:rsidRPr="00544DC6">
        <w:rPr>
          <w:rFonts w:ascii="Garamond" w:hAnsi="Garamond"/>
        </w:rPr>
        <w:t>quasi-bepaling</w:t>
      </w:r>
      <w:proofErr w:type="spellEnd"/>
      <w:r w:rsidRPr="00544DC6">
        <w:rPr>
          <w:rFonts w:ascii="Garamond" w:hAnsi="Garamond"/>
        </w:rPr>
        <w:t xml:space="preserve"> en het codeerschema </w:t>
      </w:r>
      <w:proofErr w:type="gramStart"/>
      <w:r w:rsidRPr="00544DC6">
        <w:rPr>
          <w:rFonts w:ascii="Garamond" w:hAnsi="Garamond"/>
        </w:rPr>
        <w:t>nogmaals</w:t>
      </w:r>
      <w:proofErr w:type="gramEnd"/>
      <w:r w:rsidRPr="00544DC6">
        <w:rPr>
          <w:rFonts w:ascii="Garamond" w:hAnsi="Garamond"/>
        </w:rPr>
        <w:t xml:space="preserve"> aandachtig en selecteer de passende categorie.</w:t>
      </w:r>
    </w:p>
    <w:p w:rsidR="009455C0" w:rsidRPr="00544DC6" w:rsidRDefault="009455C0" w:rsidP="009455C0">
      <w:pPr>
        <w:ind w:left="708"/>
        <w:jc w:val="both"/>
        <w:rPr>
          <w:rFonts w:ascii="Garamond" w:hAnsi="Garamond"/>
        </w:rPr>
      </w:pPr>
    </w:p>
    <w:p w:rsidR="009455C0" w:rsidRPr="00544DC6" w:rsidRDefault="009455C0" w:rsidP="009455C0">
      <w:pPr>
        <w:ind w:left="708"/>
        <w:jc w:val="both"/>
        <w:rPr>
          <w:rFonts w:ascii="Garamond" w:hAnsi="Garamond"/>
        </w:rPr>
      </w:pPr>
      <w:r w:rsidRPr="00544DC6">
        <w:rPr>
          <w:rFonts w:ascii="Garamond" w:hAnsi="Garamond"/>
        </w:rPr>
        <w:t xml:space="preserve">Beslisregel 2: </w:t>
      </w:r>
      <w:r w:rsidRPr="00544DC6">
        <w:rPr>
          <w:rFonts w:ascii="Garamond" w:hAnsi="Garamond"/>
        </w:rPr>
        <w:tab/>
        <w:t xml:space="preserve">Creëer een subcategorie indien de </w:t>
      </w:r>
      <w:proofErr w:type="spellStart"/>
      <w:r w:rsidRPr="00544DC6">
        <w:rPr>
          <w:rFonts w:ascii="Garamond" w:hAnsi="Garamond"/>
        </w:rPr>
        <w:t>quasi-bepaling</w:t>
      </w:r>
      <w:proofErr w:type="spellEnd"/>
      <w:r w:rsidRPr="00544DC6">
        <w:rPr>
          <w:rFonts w:ascii="Garamond" w:hAnsi="Garamond"/>
        </w:rPr>
        <w:t xml:space="preserve"> evident in een tussenliggende categorie thuis hoort.</w:t>
      </w:r>
    </w:p>
    <w:p w:rsidR="009455C0" w:rsidRPr="00544DC6" w:rsidRDefault="009455C0" w:rsidP="009455C0">
      <w:pPr>
        <w:ind w:left="708"/>
        <w:jc w:val="both"/>
        <w:rPr>
          <w:rFonts w:ascii="Garamond" w:hAnsi="Garamond"/>
        </w:rPr>
      </w:pPr>
    </w:p>
    <w:p w:rsidR="009455C0" w:rsidRPr="00544DC6" w:rsidRDefault="009455C0" w:rsidP="009455C0">
      <w:pPr>
        <w:ind w:left="708"/>
        <w:jc w:val="both"/>
        <w:rPr>
          <w:rFonts w:ascii="Garamond" w:hAnsi="Garamond"/>
        </w:rPr>
      </w:pPr>
      <w:r w:rsidRPr="00544DC6">
        <w:rPr>
          <w:rFonts w:ascii="Garamond" w:hAnsi="Garamond"/>
        </w:rPr>
        <w:t xml:space="preserve">Beslisregel 3: </w:t>
      </w:r>
      <w:r w:rsidRPr="00544DC6">
        <w:rPr>
          <w:rFonts w:ascii="Garamond" w:hAnsi="Garamond"/>
        </w:rPr>
        <w:tab/>
        <w:t xml:space="preserve">Indien ook een subcategorie geen uitkomst biedt, maak dan </w:t>
      </w:r>
      <w:proofErr w:type="gramStart"/>
      <w:r w:rsidRPr="00544DC6">
        <w:rPr>
          <w:rFonts w:ascii="Garamond" w:hAnsi="Garamond"/>
        </w:rPr>
        <w:t>separaat</w:t>
      </w:r>
      <w:proofErr w:type="gramEnd"/>
      <w:r w:rsidRPr="00544DC6">
        <w:rPr>
          <w:rFonts w:ascii="Garamond" w:hAnsi="Garamond"/>
        </w:rPr>
        <w:t xml:space="preserve"> notitie van de </w:t>
      </w:r>
      <w:proofErr w:type="spellStart"/>
      <w:r w:rsidRPr="00544DC6">
        <w:rPr>
          <w:rFonts w:ascii="Garamond" w:hAnsi="Garamond"/>
        </w:rPr>
        <w:t>quasi-bepaling</w:t>
      </w:r>
      <w:proofErr w:type="spellEnd"/>
      <w:r w:rsidRPr="00544DC6">
        <w:rPr>
          <w:rFonts w:ascii="Garamond" w:hAnsi="Garamond"/>
        </w:rPr>
        <w:t xml:space="preserve"> en markeer deze als zodanig. Deze wordt dan als losse buitencategorische bepaling meegenomen in de dataset en in de verdere analyse. </w:t>
      </w:r>
    </w:p>
    <w:p w:rsidR="009455C0" w:rsidRPr="00544DC6" w:rsidRDefault="009455C0" w:rsidP="009455C0">
      <w:pPr>
        <w:ind w:left="708"/>
        <w:jc w:val="both"/>
        <w:rPr>
          <w:rFonts w:ascii="Garamond" w:hAnsi="Garamond"/>
        </w:rPr>
      </w:pPr>
    </w:p>
    <w:p w:rsidR="009455C0" w:rsidRPr="00544DC6" w:rsidRDefault="009455C0" w:rsidP="009455C0">
      <w:pPr>
        <w:ind w:left="708"/>
        <w:jc w:val="both"/>
        <w:rPr>
          <w:rFonts w:ascii="Garamond" w:hAnsi="Garamond"/>
        </w:rPr>
      </w:pPr>
      <w:r w:rsidRPr="00544DC6">
        <w:rPr>
          <w:rFonts w:ascii="Garamond" w:hAnsi="Garamond"/>
        </w:rPr>
        <w:t>Onder b:</w:t>
      </w:r>
    </w:p>
    <w:p w:rsidR="009455C0" w:rsidRPr="00544DC6" w:rsidRDefault="009455C0" w:rsidP="009455C0">
      <w:pPr>
        <w:ind w:left="708"/>
        <w:jc w:val="both"/>
        <w:rPr>
          <w:rFonts w:ascii="Garamond" w:hAnsi="Garamond"/>
        </w:rPr>
      </w:pPr>
    </w:p>
    <w:p w:rsidR="009455C0" w:rsidRPr="00544DC6" w:rsidRDefault="009455C0" w:rsidP="009455C0">
      <w:pPr>
        <w:ind w:left="708"/>
        <w:jc w:val="both"/>
        <w:rPr>
          <w:rFonts w:ascii="Garamond" w:hAnsi="Garamond"/>
        </w:rPr>
      </w:pPr>
      <w:r w:rsidRPr="00544DC6">
        <w:rPr>
          <w:rFonts w:ascii="Garamond" w:hAnsi="Garamond"/>
        </w:rPr>
        <w:t xml:space="preserve">Beslisregel 4: </w:t>
      </w:r>
      <w:r w:rsidRPr="00544DC6">
        <w:rPr>
          <w:rFonts w:ascii="Garamond" w:hAnsi="Garamond"/>
        </w:rPr>
        <w:tab/>
        <w:t xml:space="preserve">Gebruik de titel van de paragraaf met bepalingen om de passende categorische indeling te achterhalen. </w:t>
      </w:r>
    </w:p>
    <w:p w:rsidR="009455C0" w:rsidRPr="00544DC6" w:rsidRDefault="009455C0" w:rsidP="009455C0">
      <w:pPr>
        <w:ind w:left="708"/>
        <w:jc w:val="both"/>
        <w:rPr>
          <w:rFonts w:ascii="Garamond" w:hAnsi="Garamond"/>
        </w:rPr>
      </w:pPr>
    </w:p>
    <w:p w:rsidR="009455C0" w:rsidRPr="00544DC6" w:rsidRDefault="009455C0" w:rsidP="009455C0">
      <w:pPr>
        <w:ind w:left="708"/>
        <w:jc w:val="both"/>
        <w:rPr>
          <w:rFonts w:ascii="Garamond" w:hAnsi="Garamond"/>
        </w:rPr>
      </w:pPr>
      <w:r w:rsidRPr="00544DC6">
        <w:rPr>
          <w:rFonts w:ascii="Garamond" w:hAnsi="Garamond"/>
        </w:rPr>
        <w:t xml:space="preserve">Beslisregel 5: </w:t>
      </w:r>
      <w:r w:rsidRPr="00544DC6">
        <w:rPr>
          <w:rFonts w:ascii="Garamond" w:hAnsi="Garamond"/>
        </w:rPr>
        <w:tab/>
        <w:t xml:space="preserve">Indien ook met het hanteren van de paragraaftitel geen uitsluitsel is te krijgen, maak dan </w:t>
      </w:r>
      <w:proofErr w:type="gramStart"/>
      <w:r w:rsidRPr="00544DC6">
        <w:rPr>
          <w:rFonts w:ascii="Garamond" w:hAnsi="Garamond"/>
        </w:rPr>
        <w:t>separaat</w:t>
      </w:r>
      <w:proofErr w:type="gramEnd"/>
      <w:r w:rsidRPr="00544DC6">
        <w:rPr>
          <w:rFonts w:ascii="Garamond" w:hAnsi="Garamond"/>
        </w:rPr>
        <w:t xml:space="preserve"> notitie van de </w:t>
      </w:r>
      <w:proofErr w:type="spellStart"/>
      <w:r w:rsidRPr="00544DC6">
        <w:rPr>
          <w:rFonts w:ascii="Garamond" w:hAnsi="Garamond"/>
        </w:rPr>
        <w:t>quasi-bepaling</w:t>
      </w:r>
      <w:proofErr w:type="spellEnd"/>
      <w:r w:rsidRPr="00544DC6">
        <w:rPr>
          <w:rFonts w:ascii="Garamond" w:hAnsi="Garamond"/>
        </w:rPr>
        <w:t xml:space="preserve"> en markeer deze als zodanig. Deze wordt dan als losse buitencategorische bepaling meegenomen in de dataset en in de verdere analyse. </w:t>
      </w:r>
    </w:p>
    <w:p w:rsidR="009455C0" w:rsidRPr="00544DC6" w:rsidRDefault="009455C0" w:rsidP="009455C0">
      <w:pPr>
        <w:ind w:left="708"/>
        <w:jc w:val="both"/>
        <w:rPr>
          <w:rFonts w:ascii="Garamond" w:hAnsi="Garamond"/>
        </w:rPr>
      </w:pPr>
    </w:p>
    <w:p w:rsidR="009455C0" w:rsidRPr="00544DC6" w:rsidRDefault="009455C0" w:rsidP="009455C0">
      <w:pPr>
        <w:ind w:left="708"/>
        <w:jc w:val="both"/>
        <w:rPr>
          <w:rFonts w:ascii="Garamond" w:hAnsi="Garamond"/>
        </w:rPr>
      </w:pPr>
      <w:r w:rsidRPr="00544DC6">
        <w:rPr>
          <w:rFonts w:ascii="Garamond" w:hAnsi="Garamond"/>
        </w:rPr>
        <w:t>Onder c:</w:t>
      </w:r>
    </w:p>
    <w:p w:rsidR="009455C0" w:rsidRPr="00544DC6" w:rsidRDefault="009455C0" w:rsidP="009455C0">
      <w:pPr>
        <w:ind w:left="708"/>
        <w:jc w:val="both"/>
        <w:rPr>
          <w:rFonts w:ascii="Garamond" w:hAnsi="Garamond"/>
        </w:rPr>
      </w:pPr>
    </w:p>
    <w:p w:rsidR="009455C0" w:rsidRPr="00544DC6" w:rsidRDefault="009455C0" w:rsidP="009455C0">
      <w:pPr>
        <w:ind w:left="708"/>
        <w:jc w:val="both"/>
        <w:rPr>
          <w:rFonts w:ascii="Garamond" w:hAnsi="Garamond"/>
        </w:rPr>
      </w:pPr>
      <w:r w:rsidRPr="00544DC6">
        <w:rPr>
          <w:rFonts w:ascii="Garamond" w:hAnsi="Garamond"/>
        </w:rPr>
        <w:t xml:space="preserve">Beslisregel 6: </w:t>
      </w:r>
      <w:r w:rsidRPr="00544DC6">
        <w:rPr>
          <w:rFonts w:ascii="Garamond" w:hAnsi="Garamond"/>
        </w:rPr>
        <w:tab/>
        <w:t xml:space="preserve">Probeer de </w:t>
      </w:r>
      <w:proofErr w:type="spellStart"/>
      <w:r w:rsidRPr="00544DC6">
        <w:rPr>
          <w:rFonts w:ascii="Garamond" w:hAnsi="Garamond"/>
        </w:rPr>
        <w:t>quasi-bepaling</w:t>
      </w:r>
      <w:proofErr w:type="spellEnd"/>
      <w:r w:rsidRPr="00544DC6">
        <w:rPr>
          <w:rFonts w:ascii="Garamond" w:hAnsi="Garamond"/>
        </w:rPr>
        <w:t xml:space="preserve"> thuis te brengen aan de hand van de voorliggende en de navolgende zin.</w:t>
      </w:r>
    </w:p>
    <w:p w:rsidR="009455C0" w:rsidRPr="00544DC6" w:rsidRDefault="009455C0" w:rsidP="009455C0">
      <w:pPr>
        <w:ind w:left="708"/>
        <w:jc w:val="both"/>
        <w:rPr>
          <w:rFonts w:ascii="Garamond" w:hAnsi="Garamond"/>
        </w:rPr>
      </w:pPr>
    </w:p>
    <w:p w:rsidR="009455C0" w:rsidRPr="00544DC6" w:rsidRDefault="009455C0" w:rsidP="009455C0">
      <w:pPr>
        <w:ind w:left="708"/>
        <w:jc w:val="both"/>
        <w:rPr>
          <w:rFonts w:ascii="Garamond" w:hAnsi="Garamond"/>
        </w:rPr>
      </w:pPr>
      <w:r w:rsidRPr="00544DC6">
        <w:rPr>
          <w:rFonts w:ascii="Garamond" w:hAnsi="Garamond"/>
        </w:rPr>
        <w:t xml:space="preserve">Beslisregel 7: </w:t>
      </w:r>
      <w:r w:rsidRPr="00544DC6">
        <w:rPr>
          <w:rFonts w:ascii="Garamond" w:hAnsi="Garamond"/>
        </w:rPr>
        <w:tab/>
        <w:t xml:space="preserve">Interpreteer niet. Indien ook met het hanteren van beslisregel 6 een bepaling niet helder wordt, maak dan </w:t>
      </w:r>
      <w:proofErr w:type="gramStart"/>
      <w:r w:rsidRPr="00544DC6">
        <w:rPr>
          <w:rFonts w:ascii="Garamond" w:hAnsi="Garamond"/>
        </w:rPr>
        <w:t>separaat</w:t>
      </w:r>
      <w:proofErr w:type="gramEnd"/>
      <w:r w:rsidRPr="00544DC6">
        <w:rPr>
          <w:rFonts w:ascii="Garamond" w:hAnsi="Garamond"/>
        </w:rPr>
        <w:t xml:space="preserve"> notitie van de </w:t>
      </w:r>
      <w:proofErr w:type="spellStart"/>
      <w:r w:rsidRPr="00544DC6">
        <w:rPr>
          <w:rFonts w:ascii="Garamond" w:hAnsi="Garamond"/>
        </w:rPr>
        <w:t>quasi-bepaling</w:t>
      </w:r>
      <w:proofErr w:type="spellEnd"/>
      <w:r w:rsidRPr="00544DC6">
        <w:rPr>
          <w:rFonts w:ascii="Garamond" w:hAnsi="Garamond"/>
        </w:rPr>
        <w:t xml:space="preserve"> en markeer deze als zodanig. Deze wordt dan als losse buitencategorische bepaling meegenomen in de dataset en in de verdere analyse. </w:t>
      </w:r>
    </w:p>
    <w:p w:rsidR="009455C0" w:rsidRPr="00544DC6" w:rsidRDefault="009455C0" w:rsidP="009455C0">
      <w:pPr>
        <w:ind w:left="708"/>
        <w:jc w:val="both"/>
        <w:rPr>
          <w:rFonts w:ascii="Garamond" w:hAnsi="Garamond"/>
        </w:rPr>
      </w:pPr>
    </w:p>
    <w:p w:rsidR="00A33919" w:rsidRPr="00544DC6" w:rsidRDefault="00A33919" w:rsidP="009455C0">
      <w:pPr>
        <w:ind w:left="708"/>
        <w:jc w:val="both"/>
        <w:rPr>
          <w:rFonts w:ascii="Garamond" w:hAnsi="Garamond"/>
        </w:rPr>
      </w:pPr>
    </w:p>
    <w:p w:rsidR="009455C0" w:rsidRPr="00544DC6" w:rsidRDefault="009455C0" w:rsidP="009455C0">
      <w:pPr>
        <w:numPr>
          <w:ilvl w:val="1"/>
          <w:numId w:val="50"/>
        </w:numPr>
        <w:jc w:val="both"/>
        <w:rPr>
          <w:rFonts w:ascii="Garamond" w:hAnsi="Garamond"/>
          <w:b/>
        </w:rPr>
      </w:pPr>
      <w:r w:rsidRPr="00544DC6">
        <w:rPr>
          <w:rFonts w:ascii="Garamond" w:hAnsi="Garamond"/>
          <w:b/>
        </w:rPr>
        <w:lastRenderedPageBreak/>
        <w:t>Classificatie standaard codeerschema</w:t>
      </w:r>
    </w:p>
    <w:p w:rsidR="009455C0" w:rsidRPr="00544DC6" w:rsidRDefault="009455C0" w:rsidP="009455C0">
      <w:pPr>
        <w:jc w:val="both"/>
        <w:rPr>
          <w:rFonts w:ascii="Garamond" w:hAnsi="Garamond"/>
          <w:b/>
        </w:rPr>
      </w:pPr>
    </w:p>
    <w:p w:rsidR="009455C0" w:rsidRPr="00544DC6" w:rsidRDefault="009455C0" w:rsidP="009455C0">
      <w:pPr>
        <w:jc w:val="both"/>
        <w:rPr>
          <w:rFonts w:ascii="Garamond" w:hAnsi="Garamond"/>
        </w:rPr>
      </w:pPr>
      <w:r w:rsidRPr="00544DC6">
        <w:rPr>
          <w:rFonts w:ascii="Garamond" w:hAnsi="Garamond"/>
        </w:rPr>
        <w:t xml:space="preserve">De in de studie gepresenteerde inzichten aangaande het bruikbare instrumentarium voor innovatiegericht inkopen en de onderscheidende maatschappelijke kwaliteiten van de wielnaafmotor bieden een vruchtbaar vertrekpunt voor het opstellen van een standaard codeerschema. </w:t>
      </w:r>
    </w:p>
    <w:p w:rsidR="009455C0" w:rsidRPr="00544DC6" w:rsidRDefault="009455C0" w:rsidP="009455C0">
      <w:pPr>
        <w:jc w:val="both"/>
        <w:rPr>
          <w:rFonts w:ascii="Garamond" w:hAnsi="Garamond"/>
        </w:rPr>
      </w:pPr>
    </w:p>
    <w:p w:rsidR="009455C0" w:rsidRPr="00544DC6" w:rsidRDefault="009455C0" w:rsidP="009455C0">
      <w:pPr>
        <w:jc w:val="both"/>
        <w:rPr>
          <w:rFonts w:ascii="Garamond" w:hAnsi="Garamond"/>
        </w:rPr>
      </w:pPr>
      <w:r w:rsidRPr="00544DC6">
        <w:rPr>
          <w:rFonts w:ascii="Garamond" w:hAnsi="Garamond"/>
        </w:rPr>
        <w:t xml:space="preserve">Allereerst is het wenselijk om in het codeerschema een onderscheid te maken tussen het ‘verplichten’ van het gebruik van wielnaafmotor aangedreven bussen en het ‘verleiden’ tot het gebruik van wielnaafmotor aangedreven bussen of andere aandrijvingrelevante innovaties. Dit onderscheid is de basis voor een scheiding van het codeerschema in een tweetal domeinen. </w:t>
      </w:r>
    </w:p>
    <w:p w:rsidR="009455C0" w:rsidRPr="00544DC6" w:rsidRDefault="007C6B54" w:rsidP="009455C0">
      <w:pPr>
        <w:jc w:val="center"/>
        <w:rPr>
          <w:rFonts w:ascii="Garamond" w:hAnsi="Garamond"/>
          <w:noProof/>
          <w:lang w:val="en-US" w:eastAsia="en-US"/>
        </w:rPr>
      </w:pPr>
      <w:r w:rsidRPr="00544DC6">
        <w:rPr>
          <w:rFonts w:ascii="Garamond" w:hAnsi="Garamond"/>
          <w:noProof/>
          <w:lang w:val="en-US" w:eastAsia="en-US"/>
        </w:rPr>
        <w:drawing>
          <wp:inline distT="0" distB="0" distL="0" distR="0">
            <wp:extent cx="2244959" cy="1645920"/>
            <wp:effectExtent l="38100" t="0" r="21991" b="0"/>
            <wp:docPr id="378"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0" r:lo="rId91" r:qs="rId92" r:cs="rId93"/>
              </a:graphicData>
            </a:graphic>
          </wp:inline>
        </w:drawing>
      </w:r>
    </w:p>
    <w:p w:rsidR="009455C0" w:rsidRPr="00544DC6" w:rsidRDefault="009455C0" w:rsidP="009455C0">
      <w:pPr>
        <w:jc w:val="center"/>
        <w:rPr>
          <w:rFonts w:ascii="Garamond" w:hAnsi="Garamond"/>
          <w:i/>
          <w:noProof/>
          <w:lang w:val="en-US" w:eastAsia="en-US"/>
        </w:rPr>
      </w:pPr>
      <w:r w:rsidRPr="00544DC6">
        <w:rPr>
          <w:rFonts w:ascii="Garamond" w:hAnsi="Garamond"/>
          <w:i/>
          <w:noProof/>
          <w:lang w:val="en-US" w:eastAsia="en-US"/>
        </w:rPr>
        <w:t>Fig. Scheiding Codeerschema in 2 domeinen</w:t>
      </w:r>
    </w:p>
    <w:p w:rsidR="009455C0" w:rsidRPr="00544DC6" w:rsidRDefault="009455C0" w:rsidP="009455C0">
      <w:pPr>
        <w:jc w:val="center"/>
        <w:rPr>
          <w:rFonts w:ascii="Garamond" w:hAnsi="Garamond"/>
          <w:i/>
        </w:rPr>
      </w:pPr>
    </w:p>
    <w:p w:rsidR="009455C0" w:rsidRPr="00544DC6" w:rsidRDefault="009455C0" w:rsidP="009455C0">
      <w:pPr>
        <w:numPr>
          <w:ilvl w:val="0"/>
          <w:numId w:val="51"/>
        </w:numPr>
        <w:jc w:val="both"/>
        <w:rPr>
          <w:rFonts w:ascii="Garamond" w:hAnsi="Garamond"/>
          <w:i/>
        </w:rPr>
      </w:pPr>
      <w:r w:rsidRPr="00544DC6">
        <w:rPr>
          <w:rFonts w:ascii="Garamond" w:hAnsi="Garamond"/>
          <w:i/>
        </w:rPr>
        <w:t>Domein 1: Verplichten</w:t>
      </w:r>
    </w:p>
    <w:p w:rsidR="009455C0" w:rsidRPr="00544DC6" w:rsidRDefault="009455C0" w:rsidP="009455C0">
      <w:pPr>
        <w:ind w:left="360"/>
        <w:jc w:val="both"/>
        <w:rPr>
          <w:rFonts w:ascii="Garamond" w:hAnsi="Garamond"/>
        </w:rPr>
      </w:pPr>
      <w:r w:rsidRPr="00544DC6">
        <w:rPr>
          <w:rFonts w:ascii="Garamond" w:hAnsi="Garamond"/>
        </w:rPr>
        <w:t xml:space="preserve">Onder verplichten wordt hier verstaan het expliciet verplichten van het gebruik van bepaalde aandrijftechnische concepten door deze ook als zodanig te benoemen. Er zijn ook andere vormen van verplichten mogelijk zoals het voorschrijven van onderscheidende kenmerken die logischerwijs maar door een van de verschillende innovatieve aandrijftechnieken is te bereiken. In een dergelijk geval spreken we </w:t>
      </w:r>
      <w:proofErr w:type="gramStart"/>
      <w:r w:rsidRPr="00544DC6">
        <w:rPr>
          <w:rFonts w:ascii="Garamond" w:hAnsi="Garamond"/>
        </w:rPr>
        <w:t>evenwel</w:t>
      </w:r>
      <w:proofErr w:type="gramEnd"/>
      <w:r w:rsidRPr="00544DC6">
        <w:rPr>
          <w:rFonts w:ascii="Garamond" w:hAnsi="Garamond"/>
        </w:rPr>
        <w:t xml:space="preserve"> niet over verplichten omdat de grenzen van de techniek per definitie onduidelijk en voorwaardelijk zijn. Verplichten veronderstelt dus het bij naam noemen van de </w:t>
      </w:r>
      <w:proofErr w:type="gramStart"/>
      <w:r w:rsidRPr="00544DC6">
        <w:rPr>
          <w:rFonts w:ascii="Garamond" w:hAnsi="Garamond"/>
        </w:rPr>
        <w:t xml:space="preserve">innovatie.  </w:t>
      </w:r>
      <w:proofErr w:type="gramEnd"/>
      <w:r w:rsidRPr="00544DC6">
        <w:rPr>
          <w:rFonts w:ascii="Garamond" w:hAnsi="Garamond"/>
        </w:rPr>
        <w:t>Er zijn geen ondergrenzen voor wat betreft het aantal voertuigen dat binnen de concessie uitgerust dient te zijn met de relevante techniek.</w:t>
      </w:r>
    </w:p>
    <w:p w:rsidR="009455C0" w:rsidRPr="00544DC6" w:rsidRDefault="009455C0" w:rsidP="009455C0">
      <w:pPr>
        <w:ind w:left="360"/>
        <w:jc w:val="both"/>
        <w:rPr>
          <w:rFonts w:ascii="Garamond" w:hAnsi="Garamond"/>
        </w:rPr>
      </w:pPr>
    </w:p>
    <w:tbl>
      <w:tblPr>
        <w:tblW w:w="0" w:type="auto"/>
        <w:tblBorders>
          <w:top w:val="single" w:sz="12" w:space="0" w:color="000000"/>
          <w:bottom w:val="single" w:sz="12" w:space="0" w:color="000000"/>
        </w:tblBorders>
        <w:tblLook w:val="04A0"/>
      </w:tblPr>
      <w:tblGrid>
        <w:gridCol w:w="763"/>
        <w:gridCol w:w="7760"/>
      </w:tblGrid>
      <w:tr w:rsidR="009455C0" w:rsidRPr="00544DC6" w:rsidTr="0000195A">
        <w:tc>
          <w:tcPr>
            <w:tcW w:w="781" w:type="dxa"/>
            <w:tcBorders>
              <w:bottom w:val="single" w:sz="6" w:space="0" w:color="000000"/>
              <w:right w:val="single" w:sz="6" w:space="0" w:color="000000"/>
            </w:tcBorders>
            <w:shd w:val="clear" w:color="auto" w:fill="auto"/>
          </w:tcPr>
          <w:p w:rsidR="009455C0" w:rsidRPr="00544DC6" w:rsidRDefault="009455C0" w:rsidP="0000195A">
            <w:pPr>
              <w:jc w:val="both"/>
              <w:rPr>
                <w:rFonts w:ascii="Garamond" w:hAnsi="Garamond"/>
                <w:i/>
                <w:iCs/>
              </w:rPr>
            </w:pPr>
            <w:r w:rsidRPr="00544DC6">
              <w:rPr>
                <w:rFonts w:ascii="Garamond" w:hAnsi="Garamond"/>
                <w:i/>
                <w:iCs/>
              </w:rPr>
              <w:t>Code</w:t>
            </w:r>
          </w:p>
        </w:tc>
        <w:tc>
          <w:tcPr>
            <w:tcW w:w="8507" w:type="dxa"/>
            <w:tcBorders>
              <w:bottom w:val="single" w:sz="6" w:space="0" w:color="000000"/>
            </w:tcBorders>
            <w:shd w:val="clear" w:color="auto" w:fill="auto"/>
          </w:tcPr>
          <w:p w:rsidR="009455C0" w:rsidRPr="00544DC6" w:rsidRDefault="009455C0" w:rsidP="0000195A">
            <w:pPr>
              <w:jc w:val="both"/>
              <w:rPr>
                <w:rFonts w:ascii="Garamond" w:hAnsi="Garamond"/>
                <w:i/>
                <w:iCs/>
              </w:rPr>
            </w:pPr>
            <w:r w:rsidRPr="00544DC6">
              <w:rPr>
                <w:rFonts w:ascii="Garamond" w:hAnsi="Garamond"/>
                <w:i/>
                <w:iCs/>
              </w:rPr>
              <w:t>Categorie</w:t>
            </w:r>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101</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Verplichte inzet van wielnaafmotor gedreven voertuigen</w:t>
            </w:r>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102</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Verplichte inzet van milieuvriendelijke dieselmotoren</w:t>
            </w:r>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103</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Verplichte inzet van aardgas of biogasmotoren</w:t>
            </w:r>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104</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Verplichte inzet van elektrisch rijden (anders dan </w:t>
            </w:r>
            <w:proofErr w:type="spellStart"/>
            <w:r w:rsidRPr="00544DC6">
              <w:rPr>
                <w:rFonts w:ascii="Garamond" w:hAnsi="Garamond"/>
              </w:rPr>
              <w:t>wielnaafgedreven</w:t>
            </w:r>
            <w:proofErr w:type="spellEnd"/>
            <w:r w:rsidRPr="00544DC6">
              <w:rPr>
                <w:rFonts w:ascii="Garamond" w:hAnsi="Garamond"/>
              </w:rPr>
              <w:t>)</w:t>
            </w:r>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105</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Verplichte inzet van hybride voertuigen</w:t>
            </w:r>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106</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Verplichte inzet (</w:t>
            </w:r>
            <w:proofErr w:type="gramStart"/>
            <w:r w:rsidRPr="00544DC6">
              <w:rPr>
                <w:rFonts w:ascii="Garamond" w:hAnsi="Garamond"/>
              </w:rPr>
              <w:t>ter zake</w:t>
            </w:r>
            <w:proofErr w:type="gramEnd"/>
            <w:r w:rsidRPr="00544DC6">
              <w:rPr>
                <w:rFonts w:ascii="Garamond" w:hAnsi="Garamond"/>
              </w:rPr>
              <w:t xml:space="preserve"> relevant) geüpgrade bestaand materieel </w:t>
            </w:r>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107</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Overige verplichte inzet van voertuigen met aandrijftechnische innovaties</w:t>
            </w:r>
          </w:p>
        </w:tc>
      </w:tr>
    </w:tbl>
    <w:p w:rsidR="009455C0" w:rsidRPr="00544DC6" w:rsidRDefault="009455C0" w:rsidP="009455C0">
      <w:pPr>
        <w:jc w:val="both"/>
        <w:rPr>
          <w:rFonts w:ascii="Garamond" w:hAnsi="Garamond"/>
        </w:rPr>
      </w:pPr>
    </w:p>
    <w:p w:rsidR="009455C0" w:rsidRPr="00544DC6" w:rsidRDefault="009455C0" w:rsidP="009455C0">
      <w:pPr>
        <w:numPr>
          <w:ilvl w:val="0"/>
          <w:numId w:val="51"/>
        </w:numPr>
        <w:jc w:val="both"/>
        <w:rPr>
          <w:rFonts w:ascii="Garamond" w:hAnsi="Garamond"/>
          <w:i/>
        </w:rPr>
      </w:pPr>
      <w:r w:rsidRPr="00544DC6">
        <w:rPr>
          <w:rFonts w:ascii="Garamond" w:hAnsi="Garamond"/>
          <w:i/>
        </w:rPr>
        <w:t>Domein 2: Verleiden</w:t>
      </w:r>
    </w:p>
    <w:p w:rsidR="009455C0" w:rsidRPr="00544DC6" w:rsidRDefault="009455C0" w:rsidP="009455C0">
      <w:pPr>
        <w:ind w:left="360"/>
        <w:jc w:val="both"/>
        <w:rPr>
          <w:rFonts w:ascii="Garamond" w:hAnsi="Garamond"/>
        </w:rPr>
      </w:pPr>
      <w:r w:rsidRPr="00544DC6">
        <w:rPr>
          <w:rFonts w:ascii="Garamond" w:hAnsi="Garamond"/>
        </w:rPr>
        <w:t xml:space="preserve">Binnen het domein Verleiden kan onderscheid gemaakt worden naar een drietal subdomeinen. In het eerset subdomein treffen we het gebruik van generieke verleidende instrumenten. Onder deze ‘Generieke Verleidingen’ scharen we het gebruik van de instrumenten die niet direct relateren aan de onderscheidende maatschappelijke effecten, maar die meer ingaan op het gebruik van de algemene instrumenten voor innovatiegericht inkopen. </w:t>
      </w:r>
    </w:p>
    <w:p w:rsidR="009455C0" w:rsidRPr="00544DC6" w:rsidRDefault="009455C0" w:rsidP="009455C0">
      <w:pPr>
        <w:ind w:left="360"/>
        <w:jc w:val="both"/>
        <w:rPr>
          <w:rFonts w:ascii="Garamond" w:hAnsi="Garamond"/>
        </w:rPr>
      </w:pPr>
    </w:p>
    <w:p w:rsidR="009455C0" w:rsidRPr="00544DC6" w:rsidRDefault="009455C0" w:rsidP="009455C0">
      <w:pPr>
        <w:ind w:left="360"/>
        <w:jc w:val="both"/>
        <w:rPr>
          <w:rFonts w:ascii="Garamond" w:hAnsi="Garamond"/>
        </w:rPr>
      </w:pPr>
      <w:r w:rsidRPr="00544DC6">
        <w:rPr>
          <w:rFonts w:ascii="Garamond" w:hAnsi="Garamond"/>
        </w:rPr>
        <w:t xml:space="preserve">Onder ‘specifiek verleiden’ wordt verstaan de mate waarin de voor deze studie relevante instrumenten van innovatiegericht inkopen worden ingezet om de specifieke onderscheidende kwaliteiten (welvaartseffecten) van de wielnaafmotor hoger te waarderen. Hierdoor worden deelnemers geprikkeld om in te schrijven met gebruik van wielnaafmotor gedreven voertuigen opdat het hun kansen op het winnen van de aanbesteding vergroot. </w:t>
      </w:r>
    </w:p>
    <w:p w:rsidR="009455C0" w:rsidRPr="00544DC6" w:rsidRDefault="009455C0" w:rsidP="009455C0">
      <w:pPr>
        <w:ind w:left="360"/>
        <w:jc w:val="both"/>
        <w:rPr>
          <w:rFonts w:ascii="Garamond" w:hAnsi="Garamond"/>
        </w:rPr>
      </w:pPr>
    </w:p>
    <w:p w:rsidR="009455C0" w:rsidRPr="00544DC6" w:rsidRDefault="009455C0" w:rsidP="009455C0">
      <w:pPr>
        <w:ind w:left="360"/>
        <w:jc w:val="both"/>
        <w:rPr>
          <w:rFonts w:ascii="Garamond" w:hAnsi="Garamond"/>
        </w:rPr>
      </w:pPr>
      <w:r w:rsidRPr="00544DC6">
        <w:rPr>
          <w:rFonts w:ascii="Garamond" w:hAnsi="Garamond"/>
        </w:rPr>
        <w:t xml:space="preserve">Bovendien is het mogelijk om wielnaafmotor gedreven voertuigen wel expliciet te vernoemen, maar niet expliciet te verplichten. In dit geval is er sprake van expliciet verleiden. </w:t>
      </w:r>
    </w:p>
    <w:p w:rsidR="009455C0" w:rsidRPr="00544DC6" w:rsidRDefault="009455C0" w:rsidP="009455C0">
      <w:pPr>
        <w:ind w:left="360"/>
        <w:jc w:val="both"/>
        <w:rPr>
          <w:rFonts w:ascii="Garamond" w:hAnsi="Garamond"/>
        </w:rPr>
      </w:pPr>
    </w:p>
    <w:p w:rsidR="009455C0" w:rsidRPr="00544DC6" w:rsidRDefault="007C6B54" w:rsidP="009455C0">
      <w:pPr>
        <w:ind w:left="360"/>
        <w:jc w:val="center"/>
        <w:rPr>
          <w:rFonts w:ascii="Garamond" w:hAnsi="Garamond"/>
          <w:noProof/>
          <w:lang w:val="en-US" w:eastAsia="en-US"/>
        </w:rPr>
      </w:pPr>
      <w:r w:rsidRPr="00544DC6">
        <w:rPr>
          <w:rFonts w:ascii="Garamond" w:hAnsi="Garamond"/>
          <w:noProof/>
          <w:lang w:val="en-US" w:eastAsia="en-US"/>
        </w:rPr>
        <w:drawing>
          <wp:inline distT="0" distB="0" distL="0" distR="0">
            <wp:extent cx="3585835" cy="1920240"/>
            <wp:effectExtent l="76200" t="0" r="52715" b="0"/>
            <wp:docPr id="379"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5" r:lo="rId96" r:qs="rId97" r:cs="rId98"/>
              </a:graphicData>
            </a:graphic>
          </wp:inline>
        </w:drawing>
      </w:r>
    </w:p>
    <w:p w:rsidR="009455C0" w:rsidRPr="00544DC6" w:rsidRDefault="009455C0" w:rsidP="009455C0">
      <w:pPr>
        <w:ind w:left="360"/>
        <w:jc w:val="center"/>
        <w:rPr>
          <w:rFonts w:ascii="Garamond" w:hAnsi="Garamond"/>
          <w:i/>
          <w:noProof/>
          <w:lang w:val="en-US" w:eastAsia="en-US"/>
        </w:rPr>
      </w:pPr>
      <w:r w:rsidRPr="00544DC6">
        <w:rPr>
          <w:rFonts w:ascii="Garamond" w:hAnsi="Garamond"/>
          <w:i/>
          <w:noProof/>
          <w:lang w:val="en-US" w:eastAsia="en-US"/>
        </w:rPr>
        <w:t xml:space="preserve">Fig. Inrichtnig Subdomeinen verleiden </w:t>
      </w:r>
    </w:p>
    <w:p w:rsidR="009455C0" w:rsidRPr="00544DC6" w:rsidRDefault="009455C0" w:rsidP="009455C0">
      <w:pPr>
        <w:rPr>
          <w:rFonts w:ascii="Garamond" w:hAnsi="Garamond"/>
          <w:noProof/>
          <w:lang w:val="en-US" w:eastAsia="en-US"/>
        </w:rPr>
      </w:pPr>
    </w:p>
    <w:p w:rsidR="009455C0" w:rsidRPr="00544DC6" w:rsidRDefault="009455C0" w:rsidP="009455C0">
      <w:pPr>
        <w:numPr>
          <w:ilvl w:val="0"/>
          <w:numId w:val="51"/>
        </w:numPr>
        <w:jc w:val="both"/>
        <w:rPr>
          <w:rFonts w:ascii="Garamond" w:hAnsi="Garamond"/>
          <w:i/>
        </w:rPr>
      </w:pPr>
      <w:r w:rsidRPr="00544DC6">
        <w:rPr>
          <w:rFonts w:ascii="Garamond" w:hAnsi="Garamond"/>
          <w:i/>
        </w:rPr>
        <w:t>Domein 2.1: Generieke Verleiden</w:t>
      </w:r>
    </w:p>
    <w:p w:rsidR="009455C0" w:rsidRPr="00544DC6" w:rsidRDefault="009455C0" w:rsidP="009455C0">
      <w:pPr>
        <w:ind w:left="720"/>
        <w:jc w:val="both"/>
        <w:rPr>
          <w:rFonts w:ascii="Garamond" w:hAnsi="Garamond"/>
        </w:rPr>
      </w:pPr>
      <w:r w:rsidRPr="00544DC6">
        <w:rPr>
          <w:rFonts w:ascii="Garamond" w:hAnsi="Garamond"/>
        </w:rPr>
        <w:t>Onder Generieke verleidingen verstaan we zoals gezegd het gebruik van de niet aan de onderscheidende eigenschappen van de wielnaafmotor gerelateerde instrumenten. Deze instrumenten</w:t>
      </w:r>
    </w:p>
    <w:p w:rsidR="009455C0" w:rsidRPr="00544DC6" w:rsidRDefault="009455C0" w:rsidP="009455C0">
      <w:pPr>
        <w:ind w:left="720"/>
        <w:jc w:val="both"/>
        <w:rPr>
          <w:rFonts w:ascii="Garamond" w:hAnsi="Garamond"/>
        </w:rPr>
      </w:pPr>
    </w:p>
    <w:p w:rsidR="009455C0" w:rsidRPr="00544DC6" w:rsidRDefault="009455C0" w:rsidP="009455C0">
      <w:pPr>
        <w:ind w:left="720"/>
        <w:jc w:val="both"/>
        <w:rPr>
          <w:rFonts w:ascii="Garamond" w:hAnsi="Garamond"/>
        </w:rPr>
      </w:pPr>
      <w:r w:rsidRPr="00544DC6">
        <w:rPr>
          <w:rFonts w:ascii="Garamond" w:hAnsi="Garamond"/>
        </w:rPr>
        <w:t xml:space="preserve">Gelet op het instrumentarium van </w:t>
      </w:r>
      <w:proofErr w:type="spellStart"/>
      <w:r w:rsidRPr="00544DC6">
        <w:rPr>
          <w:rFonts w:ascii="Garamond" w:hAnsi="Garamond"/>
        </w:rPr>
        <w:t>Van</w:t>
      </w:r>
      <w:proofErr w:type="spellEnd"/>
      <w:r w:rsidRPr="00544DC6">
        <w:rPr>
          <w:rFonts w:ascii="Garamond" w:hAnsi="Garamond"/>
        </w:rPr>
        <w:t xml:space="preserve"> Putten impliceert dat de aanbestedende documenten onderzocht worden op de aanwezigheid van de volgende clausules:</w:t>
      </w:r>
    </w:p>
    <w:p w:rsidR="009455C0" w:rsidRPr="00544DC6" w:rsidRDefault="009455C0" w:rsidP="009455C0">
      <w:pPr>
        <w:jc w:val="both"/>
        <w:rPr>
          <w:rFonts w:ascii="Garamond" w:hAnsi="Garamond"/>
        </w:rPr>
      </w:pPr>
    </w:p>
    <w:tbl>
      <w:tblPr>
        <w:tblW w:w="0" w:type="auto"/>
        <w:tblBorders>
          <w:top w:val="single" w:sz="12" w:space="0" w:color="000000"/>
          <w:bottom w:val="single" w:sz="12" w:space="0" w:color="000000"/>
        </w:tblBorders>
        <w:tblLook w:val="04A0"/>
      </w:tblPr>
      <w:tblGrid>
        <w:gridCol w:w="762"/>
        <w:gridCol w:w="7761"/>
      </w:tblGrid>
      <w:tr w:rsidR="009455C0" w:rsidRPr="00544DC6" w:rsidTr="0000195A">
        <w:tc>
          <w:tcPr>
            <w:tcW w:w="781" w:type="dxa"/>
            <w:tcBorders>
              <w:bottom w:val="single" w:sz="6" w:space="0" w:color="000000"/>
              <w:right w:val="single" w:sz="6" w:space="0" w:color="000000"/>
            </w:tcBorders>
            <w:shd w:val="clear" w:color="auto" w:fill="auto"/>
          </w:tcPr>
          <w:p w:rsidR="009455C0" w:rsidRPr="00544DC6" w:rsidRDefault="009455C0" w:rsidP="0000195A">
            <w:pPr>
              <w:jc w:val="both"/>
              <w:rPr>
                <w:rFonts w:ascii="Garamond" w:hAnsi="Garamond"/>
                <w:i/>
                <w:iCs/>
              </w:rPr>
            </w:pPr>
            <w:r w:rsidRPr="00544DC6">
              <w:rPr>
                <w:rFonts w:ascii="Garamond" w:hAnsi="Garamond"/>
                <w:i/>
                <w:iCs/>
              </w:rPr>
              <w:t>Code</w:t>
            </w:r>
          </w:p>
        </w:tc>
        <w:tc>
          <w:tcPr>
            <w:tcW w:w="8507" w:type="dxa"/>
            <w:tcBorders>
              <w:bottom w:val="single" w:sz="6" w:space="0" w:color="000000"/>
            </w:tcBorders>
            <w:shd w:val="clear" w:color="auto" w:fill="auto"/>
          </w:tcPr>
          <w:p w:rsidR="009455C0" w:rsidRPr="00544DC6" w:rsidRDefault="009455C0" w:rsidP="0000195A">
            <w:pPr>
              <w:jc w:val="both"/>
              <w:rPr>
                <w:rFonts w:ascii="Garamond" w:hAnsi="Garamond"/>
                <w:i/>
                <w:iCs/>
              </w:rPr>
            </w:pPr>
            <w:r w:rsidRPr="00544DC6">
              <w:rPr>
                <w:rFonts w:ascii="Garamond" w:hAnsi="Garamond"/>
                <w:i/>
                <w:iCs/>
              </w:rPr>
              <w:t>Categorie</w:t>
            </w:r>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201</w:t>
            </w:r>
          </w:p>
          <w:p w:rsidR="009455C0" w:rsidRPr="00544DC6" w:rsidRDefault="009455C0" w:rsidP="0000195A">
            <w:pPr>
              <w:jc w:val="both"/>
              <w:rPr>
                <w:rFonts w:ascii="Garamond" w:hAnsi="Garamond"/>
              </w:rPr>
            </w:pPr>
            <w:r w:rsidRPr="00544DC6">
              <w:rPr>
                <w:rFonts w:ascii="Garamond" w:hAnsi="Garamond"/>
              </w:rPr>
              <w:t>202</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Variabele aanbiedingen worden toegestaan</w:t>
            </w:r>
          </w:p>
          <w:p w:rsidR="009455C0" w:rsidRPr="00544DC6" w:rsidRDefault="009455C0" w:rsidP="0000195A">
            <w:pPr>
              <w:jc w:val="both"/>
              <w:rPr>
                <w:rFonts w:ascii="Garamond" w:hAnsi="Garamond"/>
              </w:rPr>
            </w:pPr>
            <w:r w:rsidRPr="00544DC6">
              <w:rPr>
                <w:rFonts w:ascii="Garamond" w:hAnsi="Garamond"/>
              </w:rPr>
              <w:t>Variabele aanbiedingen worden uitgevraagd</w:t>
            </w:r>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203</w:t>
            </w:r>
          </w:p>
          <w:p w:rsidR="009455C0" w:rsidRPr="00544DC6" w:rsidRDefault="009455C0" w:rsidP="0000195A">
            <w:pPr>
              <w:jc w:val="both"/>
              <w:rPr>
                <w:rFonts w:ascii="Garamond" w:hAnsi="Garamond"/>
              </w:rPr>
            </w:pPr>
            <w:r w:rsidRPr="00544DC6">
              <w:rPr>
                <w:rFonts w:ascii="Garamond" w:hAnsi="Garamond"/>
              </w:rPr>
              <w:t>204</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Anderstalige aanbiedingen worden toegestaan</w:t>
            </w:r>
          </w:p>
          <w:p w:rsidR="009455C0" w:rsidRPr="00544DC6" w:rsidRDefault="009455C0" w:rsidP="0000195A">
            <w:pPr>
              <w:jc w:val="both"/>
              <w:rPr>
                <w:rFonts w:ascii="Garamond" w:hAnsi="Garamond"/>
              </w:rPr>
            </w:pPr>
            <w:r w:rsidRPr="00544DC6">
              <w:rPr>
                <w:rFonts w:ascii="Garamond" w:hAnsi="Garamond"/>
              </w:rPr>
              <w:t>Innovatievriendelijke perceelindelingen worden gehanteerd</w:t>
            </w:r>
          </w:p>
        </w:tc>
      </w:tr>
    </w:tbl>
    <w:p w:rsidR="009455C0" w:rsidRPr="00544DC6" w:rsidRDefault="009455C0" w:rsidP="009455C0">
      <w:pPr>
        <w:jc w:val="both"/>
        <w:rPr>
          <w:rFonts w:ascii="Garamond" w:hAnsi="Garamond"/>
        </w:rPr>
      </w:pPr>
    </w:p>
    <w:p w:rsidR="009455C0" w:rsidRPr="00544DC6" w:rsidRDefault="009455C0" w:rsidP="009455C0">
      <w:pPr>
        <w:numPr>
          <w:ilvl w:val="0"/>
          <w:numId w:val="51"/>
        </w:numPr>
        <w:jc w:val="both"/>
        <w:rPr>
          <w:rFonts w:ascii="Garamond" w:hAnsi="Garamond"/>
          <w:i/>
        </w:rPr>
      </w:pPr>
      <w:r w:rsidRPr="00544DC6">
        <w:rPr>
          <w:rFonts w:ascii="Garamond" w:hAnsi="Garamond"/>
        </w:rPr>
        <w:t xml:space="preserve"> </w:t>
      </w:r>
      <w:r w:rsidRPr="00544DC6">
        <w:rPr>
          <w:rFonts w:ascii="Garamond" w:hAnsi="Garamond"/>
          <w:i/>
        </w:rPr>
        <w:t>Domein 2.2: Specifiek Verleiden</w:t>
      </w:r>
    </w:p>
    <w:p w:rsidR="009455C0" w:rsidRPr="00544DC6" w:rsidRDefault="009455C0" w:rsidP="009455C0">
      <w:pPr>
        <w:ind w:left="360"/>
        <w:jc w:val="both"/>
        <w:rPr>
          <w:rFonts w:ascii="Garamond" w:hAnsi="Garamond"/>
        </w:rPr>
      </w:pPr>
      <w:r w:rsidRPr="00544DC6">
        <w:rPr>
          <w:rFonts w:ascii="Garamond" w:hAnsi="Garamond"/>
        </w:rPr>
        <w:t xml:space="preserve">In katern C van deze studie onderkenden we een aantal welvaartseffecten waarop een wielnaafmotor gedreven voertuig een positieve invloed heeft. We kunnen veronderstellen dat naarmate het bereiken van verbeteringen ten aanzien van deze welvaartseffecten zwaarder wordt aangemoedigd de deelnemers aan de aanbesteding sterker worden aangemoedigd om het doen van een aanbieding met gebruik van wielnaafmotor gedreven voertuigen te overwegen. Op basis van de beschikbare kennis kan </w:t>
      </w:r>
      <w:proofErr w:type="gramStart"/>
      <w:r w:rsidRPr="00544DC6">
        <w:rPr>
          <w:rFonts w:ascii="Garamond" w:hAnsi="Garamond"/>
        </w:rPr>
        <w:t>evenwel</w:t>
      </w:r>
      <w:proofErr w:type="gramEnd"/>
      <w:r w:rsidRPr="00544DC6">
        <w:rPr>
          <w:rFonts w:ascii="Garamond" w:hAnsi="Garamond"/>
        </w:rPr>
        <w:t xml:space="preserve"> niet gesteld worden dat de gepresenteerde besparingen uniek zijn voor de wielnaafmotor gedreven voertuigen. Er is dus in dit geval slechts sprake van een zwakkere </w:t>
      </w:r>
      <w:proofErr w:type="spellStart"/>
      <w:r w:rsidRPr="00544DC6">
        <w:rPr>
          <w:rFonts w:ascii="Garamond" w:hAnsi="Garamond"/>
        </w:rPr>
        <w:t>incentive</w:t>
      </w:r>
      <w:proofErr w:type="spellEnd"/>
      <w:r w:rsidRPr="00544DC6">
        <w:rPr>
          <w:rFonts w:ascii="Garamond" w:hAnsi="Garamond"/>
        </w:rPr>
        <w:t xml:space="preserve"> in de vorm van een zogenaamde ‘afgeleide verleiding’. </w:t>
      </w:r>
    </w:p>
    <w:p w:rsidR="009455C0" w:rsidRPr="00544DC6" w:rsidRDefault="009455C0" w:rsidP="009455C0">
      <w:pPr>
        <w:ind w:left="360"/>
        <w:jc w:val="both"/>
        <w:rPr>
          <w:rFonts w:ascii="Garamond" w:hAnsi="Garamond"/>
        </w:rPr>
      </w:pPr>
    </w:p>
    <w:p w:rsidR="009455C0" w:rsidRPr="00544DC6" w:rsidRDefault="009455C0" w:rsidP="009455C0">
      <w:pPr>
        <w:ind w:left="360"/>
        <w:jc w:val="both"/>
        <w:rPr>
          <w:rFonts w:ascii="Garamond" w:hAnsi="Garamond"/>
        </w:rPr>
      </w:pPr>
      <w:r w:rsidRPr="00544DC6">
        <w:rPr>
          <w:rFonts w:ascii="Garamond" w:hAnsi="Garamond"/>
        </w:rPr>
        <w:lastRenderedPageBreak/>
        <w:t xml:space="preserve">Deze afgeleide verleidingen kunnen zich concentreren op een aantal subdomeinen. In deze behandeling beperken we ons binnen de welvaartseffecten bovendien tot de voor de reiziger relevante directe effecten en de externe effecten. De directe effecten voor de vervoerder worden </w:t>
      </w:r>
      <w:proofErr w:type="gramStart"/>
      <w:r w:rsidRPr="00544DC6">
        <w:rPr>
          <w:rFonts w:ascii="Garamond" w:hAnsi="Garamond"/>
        </w:rPr>
        <w:t>geacht</w:t>
      </w:r>
      <w:proofErr w:type="gramEnd"/>
      <w:r w:rsidRPr="00544DC6">
        <w:rPr>
          <w:rFonts w:ascii="Garamond" w:hAnsi="Garamond"/>
        </w:rPr>
        <w:t xml:space="preserve"> een zorg te zijn van de inschrijvende partij en verder geen relevantie te hebben voor de aanbestedende overheid. De indirecte additionele effecten (zoals agglomeratie effecten) staan erg ver af van het aanbesteden van openbaar vervoer en worden daarom niet in deze studie meegenomen. </w:t>
      </w:r>
    </w:p>
    <w:p w:rsidR="009455C0" w:rsidRPr="00544DC6" w:rsidRDefault="009455C0" w:rsidP="009455C0">
      <w:pPr>
        <w:ind w:left="360"/>
        <w:jc w:val="both"/>
        <w:rPr>
          <w:rFonts w:ascii="Garamond" w:hAnsi="Garamond"/>
        </w:rPr>
      </w:pPr>
    </w:p>
    <w:p w:rsidR="009455C0" w:rsidRPr="00544DC6" w:rsidRDefault="009455C0" w:rsidP="009455C0">
      <w:pPr>
        <w:ind w:left="360"/>
        <w:jc w:val="both"/>
        <w:rPr>
          <w:rFonts w:ascii="Garamond" w:hAnsi="Garamond"/>
        </w:rPr>
      </w:pPr>
      <w:r w:rsidRPr="00544DC6">
        <w:rPr>
          <w:rFonts w:ascii="Garamond" w:hAnsi="Garamond"/>
        </w:rPr>
        <w:t>Wat rest is de volgende opsomming van afgeleiden:</w:t>
      </w:r>
    </w:p>
    <w:p w:rsidR="009455C0" w:rsidRPr="00544DC6" w:rsidRDefault="009455C0" w:rsidP="009455C0">
      <w:pPr>
        <w:numPr>
          <w:ilvl w:val="0"/>
          <w:numId w:val="51"/>
        </w:numPr>
        <w:jc w:val="both"/>
        <w:rPr>
          <w:rFonts w:ascii="Garamond" w:hAnsi="Garamond"/>
        </w:rPr>
      </w:pPr>
      <w:r w:rsidRPr="00544DC6">
        <w:rPr>
          <w:rFonts w:ascii="Garamond" w:hAnsi="Garamond"/>
        </w:rPr>
        <w:t>Traploze en geleidelijke acceleratie voor reiziger;</w:t>
      </w:r>
    </w:p>
    <w:p w:rsidR="009455C0" w:rsidRPr="00544DC6" w:rsidRDefault="009455C0" w:rsidP="009455C0">
      <w:pPr>
        <w:numPr>
          <w:ilvl w:val="0"/>
          <w:numId w:val="51"/>
        </w:numPr>
        <w:jc w:val="both"/>
        <w:rPr>
          <w:rFonts w:ascii="Garamond" w:hAnsi="Garamond"/>
        </w:rPr>
      </w:pPr>
      <w:r w:rsidRPr="00544DC6">
        <w:rPr>
          <w:rFonts w:ascii="Garamond" w:hAnsi="Garamond"/>
        </w:rPr>
        <w:t>Geluidsarme binnencabine voor reiscomfort van de reiziger;</w:t>
      </w:r>
    </w:p>
    <w:p w:rsidR="009455C0" w:rsidRPr="00544DC6" w:rsidRDefault="009455C0" w:rsidP="009455C0">
      <w:pPr>
        <w:numPr>
          <w:ilvl w:val="0"/>
          <w:numId w:val="51"/>
        </w:numPr>
        <w:jc w:val="both"/>
        <w:rPr>
          <w:rFonts w:ascii="Garamond" w:hAnsi="Garamond"/>
        </w:rPr>
      </w:pPr>
      <w:r w:rsidRPr="00544DC6">
        <w:rPr>
          <w:rFonts w:ascii="Garamond" w:hAnsi="Garamond"/>
        </w:rPr>
        <w:t>Verbeteren van uitstoot lokale emissies;</w:t>
      </w:r>
    </w:p>
    <w:p w:rsidR="009455C0" w:rsidRPr="00544DC6" w:rsidRDefault="009455C0" w:rsidP="009455C0">
      <w:pPr>
        <w:numPr>
          <w:ilvl w:val="0"/>
          <w:numId w:val="51"/>
        </w:numPr>
        <w:jc w:val="both"/>
        <w:rPr>
          <w:rFonts w:ascii="Garamond" w:hAnsi="Garamond"/>
        </w:rPr>
      </w:pPr>
      <w:r w:rsidRPr="00544DC6">
        <w:rPr>
          <w:rFonts w:ascii="Garamond" w:hAnsi="Garamond"/>
        </w:rPr>
        <w:t>Verbeteren van uitstoot globale emissies;</w:t>
      </w:r>
    </w:p>
    <w:p w:rsidR="009455C0" w:rsidRPr="00544DC6" w:rsidRDefault="009455C0" w:rsidP="009455C0">
      <w:pPr>
        <w:numPr>
          <w:ilvl w:val="0"/>
          <w:numId w:val="51"/>
        </w:numPr>
        <w:jc w:val="both"/>
        <w:rPr>
          <w:rFonts w:ascii="Garamond" w:hAnsi="Garamond"/>
        </w:rPr>
      </w:pPr>
      <w:r w:rsidRPr="00544DC6">
        <w:rPr>
          <w:rFonts w:ascii="Garamond" w:hAnsi="Garamond"/>
        </w:rPr>
        <w:t>Verbeteren van de geluidshinder;</w:t>
      </w:r>
    </w:p>
    <w:p w:rsidR="009455C0" w:rsidRPr="00544DC6" w:rsidRDefault="009455C0" w:rsidP="009455C0">
      <w:pPr>
        <w:numPr>
          <w:ilvl w:val="0"/>
          <w:numId w:val="51"/>
        </w:numPr>
        <w:jc w:val="both"/>
        <w:rPr>
          <w:rFonts w:ascii="Garamond" w:hAnsi="Garamond"/>
        </w:rPr>
      </w:pPr>
      <w:r w:rsidRPr="00544DC6">
        <w:rPr>
          <w:rFonts w:ascii="Garamond" w:hAnsi="Garamond"/>
        </w:rPr>
        <w:t>Verbeteren van de leefbaarheid voor omwonenden.</w:t>
      </w:r>
    </w:p>
    <w:p w:rsidR="009455C0" w:rsidRPr="00544DC6" w:rsidRDefault="009455C0" w:rsidP="009455C0">
      <w:pPr>
        <w:jc w:val="both"/>
        <w:rPr>
          <w:rFonts w:ascii="Garamond" w:hAnsi="Garamond"/>
        </w:rPr>
      </w:pPr>
    </w:p>
    <w:p w:rsidR="009455C0" w:rsidRPr="00544DC6" w:rsidRDefault="009455C0" w:rsidP="009455C0">
      <w:pPr>
        <w:ind w:left="360"/>
        <w:jc w:val="both"/>
        <w:rPr>
          <w:rFonts w:ascii="Garamond" w:hAnsi="Garamond"/>
        </w:rPr>
      </w:pPr>
      <w:r w:rsidRPr="00544DC6">
        <w:rPr>
          <w:rFonts w:ascii="Garamond" w:hAnsi="Garamond"/>
        </w:rPr>
        <w:t xml:space="preserve">Ieder van deze afgeleiden is voor te schrijven door gebruik van een van de vier instrumenten. Hiermee bekomen we dus een 24-tal coderingen voor het verleiden met gebruik van afgeleiden. </w:t>
      </w:r>
    </w:p>
    <w:p w:rsidR="009455C0" w:rsidRPr="00544DC6" w:rsidRDefault="009455C0" w:rsidP="009455C0">
      <w:pPr>
        <w:ind w:left="360"/>
        <w:jc w:val="both"/>
        <w:rPr>
          <w:rFonts w:ascii="Garamond" w:hAnsi="Garamond"/>
        </w:rPr>
      </w:pPr>
      <w:r w:rsidRPr="00544DC6">
        <w:rPr>
          <w:rFonts w:ascii="Garamond" w:hAnsi="Garamond"/>
        </w:rPr>
        <w:t xml:space="preserve"> </w:t>
      </w:r>
    </w:p>
    <w:tbl>
      <w:tblPr>
        <w:tblW w:w="0" w:type="auto"/>
        <w:tblBorders>
          <w:top w:val="single" w:sz="12" w:space="0" w:color="000000"/>
          <w:bottom w:val="single" w:sz="12" w:space="0" w:color="000000"/>
        </w:tblBorders>
        <w:tblLook w:val="04A0"/>
      </w:tblPr>
      <w:tblGrid>
        <w:gridCol w:w="761"/>
        <w:gridCol w:w="7762"/>
      </w:tblGrid>
      <w:tr w:rsidR="009455C0" w:rsidRPr="00544DC6" w:rsidTr="0000195A">
        <w:tc>
          <w:tcPr>
            <w:tcW w:w="781" w:type="dxa"/>
            <w:tcBorders>
              <w:bottom w:val="single" w:sz="6" w:space="0" w:color="000000"/>
              <w:right w:val="single" w:sz="6" w:space="0" w:color="000000"/>
            </w:tcBorders>
            <w:shd w:val="clear" w:color="auto" w:fill="auto"/>
          </w:tcPr>
          <w:p w:rsidR="009455C0" w:rsidRPr="00544DC6" w:rsidRDefault="009455C0" w:rsidP="0000195A">
            <w:pPr>
              <w:jc w:val="both"/>
              <w:rPr>
                <w:rFonts w:ascii="Garamond" w:hAnsi="Garamond"/>
                <w:i/>
                <w:iCs/>
              </w:rPr>
            </w:pPr>
            <w:r w:rsidRPr="00544DC6">
              <w:rPr>
                <w:rFonts w:ascii="Garamond" w:hAnsi="Garamond"/>
                <w:i/>
                <w:iCs/>
              </w:rPr>
              <w:t>Code</w:t>
            </w:r>
          </w:p>
        </w:tc>
        <w:tc>
          <w:tcPr>
            <w:tcW w:w="8507" w:type="dxa"/>
            <w:tcBorders>
              <w:bottom w:val="single" w:sz="6" w:space="0" w:color="000000"/>
            </w:tcBorders>
            <w:shd w:val="clear" w:color="auto" w:fill="auto"/>
          </w:tcPr>
          <w:p w:rsidR="009455C0" w:rsidRPr="00544DC6" w:rsidRDefault="009455C0" w:rsidP="0000195A">
            <w:pPr>
              <w:jc w:val="both"/>
              <w:rPr>
                <w:rFonts w:ascii="Garamond" w:hAnsi="Garamond"/>
                <w:i/>
                <w:iCs/>
              </w:rPr>
            </w:pPr>
            <w:r w:rsidRPr="00544DC6">
              <w:rPr>
                <w:rFonts w:ascii="Garamond" w:hAnsi="Garamond"/>
                <w:i/>
                <w:iCs/>
              </w:rPr>
              <w:t>Categorie</w:t>
            </w:r>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211</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Traploze acceleratie verleiden </w:t>
            </w:r>
            <w:proofErr w:type="gramStart"/>
            <w:r w:rsidRPr="00544DC6">
              <w:rPr>
                <w:rFonts w:ascii="Garamond" w:hAnsi="Garamond"/>
              </w:rPr>
              <w:t>middels</w:t>
            </w:r>
            <w:proofErr w:type="gramEnd"/>
            <w:r w:rsidRPr="00544DC6">
              <w:rPr>
                <w:rFonts w:ascii="Garamond" w:hAnsi="Garamond"/>
              </w:rPr>
              <w:t xml:space="preserve"> specificatie </w:t>
            </w:r>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212</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Traploze acceleratie verleiden </w:t>
            </w:r>
            <w:proofErr w:type="gramStart"/>
            <w:r w:rsidRPr="00544DC6">
              <w:rPr>
                <w:rFonts w:ascii="Garamond" w:hAnsi="Garamond"/>
              </w:rPr>
              <w:t>middels</w:t>
            </w:r>
            <w:proofErr w:type="gramEnd"/>
            <w:r w:rsidRPr="00544DC6">
              <w:rPr>
                <w:rFonts w:ascii="Garamond" w:hAnsi="Garamond"/>
              </w:rPr>
              <w:t xml:space="preserve"> opname van een gunningcriterium</w:t>
            </w:r>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213</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Traploze acceleratie verleiden </w:t>
            </w:r>
            <w:proofErr w:type="gramStart"/>
            <w:r w:rsidRPr="00544DC6">
              <w:rPr>
                <w:rFonts w:ascii="Garamond" w:hAnsi="Garamond"/>
              </w:rPr>
              <w:t>middels</w:t>
            </w:r>
            <w:proofErr w:type="gramEnd"/>
            <w:r w:rsidRPr="00544DC6">
              <w:rPr>
                <w:rFonts w:ascii="Garamond" w:hAnsi="Garamond"/>
              </w:rPr>
              <w:t xml:space="preserve"> opname van een </w:t>
            </w:r>
            <w:proofErr w:type="spellStart"/>
            <w:r w:rsidRPr="00544DC6">
              <w:rPr>
                <w:rFonts w:ascii="Garamond" w:hAnsi="Garamond"/>
              </w:rPr>
              <w:t>riscodelingsclausule</w:t>
            </w:r>
            <w:proofErr w:type="spellEnd"/>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214</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Traploze acceleratie verleiden </w:t>
            </w:r>
            <w:proofErr w:type="gramStart"/>
            <w:r w:rsidRPr="00544DC6">
              <w:rPr>
                <w:rFonts w:ascii="Garamond" w:hAnsi="Garamond"/>
              </w:rPr>
              <w:t>middels</w:t>
            </w:r>
            <w:proofErr w:type="gramEnd"/>
            <w:r w:rsidRPr="00544DC6">
              <w:rPr>
                <w:rFonts w:ascii="Garamond" w:hAnsi="Garamond"/>
              </w:rPr>
              <w:t xml:space="preserve"> opname van een </w:t>
            </w:r>
            <w:proofErr w:type="spellStart"/>
            <w:r w:rsidRPr="00544DC6">
              <w:rPr>
                <w:rFonts w:ascii="Garamond" w:hAnsi="Garamond"/>
              </w:rPr>
              <w:t>efficientiedelingsclausule</w:t>
            </w:r>
            <w:proofErr w:type="spellEnd"/>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221</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Geluidsarme binnencabine verleiden </w:t>
            </w:r>
            <w:proofErr w:type="gramStart"/>
            <w:r w:rsidRPr="00544DC6">
              <w:rPr>
                <w:rFonts w:ascii="Garamond" w:hAnsi="Garamond"/>
              </w:rPr>
              <w:t>middels</w:t>
            </w:r>
            <w:proofErr w:type="gramEnd"/>
            <w:r w:rsidRPr="00544DC6">
              <w:rPr>
                <w:rFonts w:ascii="Garamond" w:hAnsi="Garamond"/>
              </w:rPr>
              <w:t xml:space="preserve"> specificatie </w:t>
            </w:r>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222</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Geluidsarme binnencabine verleiden </w:t>
            </w:r>
            <w:proofErr w:type="gramStart"/>
            <w:r w:rsidRPr="00544DC6">
              <w:rPr>
                <w:rFonts w:ascii="Garamond" w:hAnsi="Garamond"/>
              </w:rPr>
              <w:t>middels</w:t>
            </w:r>
            <w:proofErr w:type="gramEnd"/>
            <w:r w:rsidRPr="00544DC6">
              <w:rPr>
                <w:rFonts w:ascii="Garamond" w:hAnsi="Garamond"/>
              </w:rPr>
              <w:t xml:space="preserve"> opname van een gunningcriterium</w:t>
            </w:r>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223</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Geluidsarme binnencabine verleiden </w:t>
            </w:r>
            <w:proofErr w:type="gramStart"/>
            <w:r w:rsidRPr="00544DC6">
              <w:rPr>
                <w:rFonts w:ascii="Garamond" w:hAnsi="Garamond"/>
              </w:rPr>
              <w:t>middels</w:t>
            </w:r>
            <w:proofErr w:type="gramEnd"/>
            <w:r w:rsidRPr="00544DC6">
              <w:rPr>
                <w:rFonts w:ascii="Garamond" w:hAnsi="Garamond"/>
              </w:rPr>
              <w:t xml:space="preserve"> opname van een </w:t>
            </w:r>
            <w:proofErr w:type="spellStart"/>
            <w:r w:rsidRPr="00544DC6">
              <w:rPr>
                <w:rFonts w:ascii="Garamond" w:hAnsi="Garamond"/>
              </w:rPr>
              <w:t>riscodelingsclausule</w:t>
            </w:r>
            <w:proofErr w:type="spellEnd"/>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224</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Geluidsarme binnencabine verleiden </w:t>
            </w:r>
            <w:proofErr w:type="gramStart"/>
            <w:r w:rsidRPr="00544DC6">
              <w:rPr>
                <w:rFonts w:ascii="Garamond" w:hAnsi="Garamond"/>
              </w:rPr>
              <w:t>middels</w:t>
            </w:r>
            <w:proofErr w:type="gramEnd"/>
            <w:r w:rsidRPr="00544DC6">
              <w:rPr>
                <w:rFonts w:ascii="Garamond" w:hAnsi="Garamond"/>
              </w:rPr>
              <w:t xml:space="preserve"> opname van een </w:t>
            </w:r>
            <w:proofErr w:type="spellStart"/>
            <w:r w:rsidRPr="00544DC6">
              <w:rPr>
                <w:rFonts w:ascii="Garamond" w:hAnsi="Garamond"/>
              </w:rPr>
              <w:t>efficientiedelingsclausule</w:t>
            </w:r>
            <w:proofErr w:type="spellEnd"/>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231</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Verleiden verbeteren lokale emissie </w:t>
            </w:r>
            <w:proofErr w:type="gramStart"/>
            <w:r w:rsidRPr="00544DC6">
              <w:rPr>
                <w:rFonts w:ascii="Garamond" w:hAnsi="Garamond"/>
              </w:rPr>
              <w:t>middels</w:t>
            </w:r>
            <w:proofErr w:type="gramEnd"/>
            <w:r w:rsidRPr="00544DC6">
              <w:rPr>
                <w:rFonts w:ascii="Garamond" w:hAnsi="Garamond"/>
              </w:rPr>
              <w:t xml:space="preserve"> specificatie (opnemen wensen)</w:t>
            </w:r>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232</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Verleiden verbeteren lokale emissie </w:t>
            </w:r>
            <w:proofErr w:type="gramStart"/>
            <w:r w:rsidRPr="00544DC6">
              <w:rPr>
                <w:rFonts w:ascii="Garamond" w:hAnsi="Garamond"/>
              </w:rPr>
              <w:t>middels</w:t>
            </w:r>
            <w:proofErr w:type="gramEnd"/>
            <w:r w:rsidRPr="00544DC6">
              <w:rPr>
                <w:rFonts w:ascii="Garamond" w:hAnsi="Garamond"/>
              </w:rPr>
              <w:t xml:space="preserve"> opname van een gunningcriterium</w:t>
            </w:r>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233</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Verleiden verbeteren lokale emissie </w:t>
            </w:r>
            <w:proofErr w:type="gramStart"/>
            <w:r w:rsidRPr="00544DC6">
              <w:rPr>
                <w:rFonts w:ascii="Garamond" w:hAnsi="Garamond"/>
              </w:rPr>
              <w:t>middels</w:t>
            </w:r>
            <w:proofErr w:type="gramEnd"/>
            <w:r w:rsidRPr="00544DC6">
              <w:rPr>
                <w:rFonts w:ascii="Garamond" w:hAnsi="Garamond"/>
              </w:rPr>
              <w:t xml:space="preserve"> opname van een </w:t>
            </w:r>
            <w:proofErr w:type="spellStart"/>
            <w:r w:rsidRPr="00544DC6">
              <w:rPr>
                <w:rFonts w:ascii="Garamond" w:hAnsi="Garamond"/>
              </w:rPr>
              <w:t>riscodelingsclausule</w:t>
            </w:r>
            <w:proofErr w:type="spellEnd"/>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234</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Verleiden verbeteren lokale emissie </w:t>
            </w:r>
            <w:proofErr w:type="gramStart"/>
            <w:r w:rsidRPr="00544DC6">
              <w:rPr>
                <w:rFonts w:ascii="Garamond" w:hAnsi="Garamond"/>
              </w:rPr>
              <w:t>middels</w:t>
            </w:r>
            <w:proofErr w:type="gramEnd"/>
            <w:r w:rsidRPr="00544DC6">
              <w:rPr>
                <w:rFonts w:ascii="Garamond" w:hAnsi="Garamond"/>
              </w:rPr>
              <w:t xml:space="preserve"> opname van een </w:t>
            </w:r>
            <w:proofErr w:type="spellStart"/>
            <w:r w:rsidRPr="00544DC6">
              <w:rPr>
                <w:rFonts w:ascii="Garamond" w:hAnsi="Garamond"/>
              </w:rPr>
              <w:t>efficientiedelingsclausule</w:t>
            </w:r>
            <w:proofErr w:type="spellEnd"/>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241</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Verleiden verbeteren globale emissie </w:t>
            </w:r>
            <w:proofErr w:type="gramStart"/>
            <w:r w:rsidRPr="00544DC6">
              <w:rPr>
                <w:rFonts w:ascii="Garamond" w:hAnsi="Garamond"/>
              </w:rPr>
              <w:t>middels</w:t>
            </w:r>
            <w:proofErr w:type="gramEnd"/>
            <w:r w:rsidRPr="00544DC6">
              <w:rPr>
                <w:rFonts w:ascii="Garamond" w:hAnsi="Garamond"/>
              </w:rPr>
              <w:t xml:space="preserve"> specificatie</w:t>
            </w:r>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242</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Verleiden verbeteren globale emissie </w:t>
            </w:r>
            <w:proofErr w:type="gramStart"/>
            <w:r w:rsidRPr="00544DC6">
              <w:rPr>
                <w:rFonts w:ascii="Garamond" w:hAnsi="Garamond"/>
              </w:rPr>
              <w:t>middels</w:t>
            </w:r>
            <w:proofErr w:type="gramEnd"/>
            <w:r w:rsidRPr="00544DC6">
              <w:rPr>
                <w:rFonts w:ascii="Garamond" w:hAnsi="Garamond"/>
              </w:rPr>
              <w:t xml:space="preserve"> opname van een gunningcriterium</w:t>
            </w:r>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243</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Verleiden verbeteren globale emissie </w:t>
            </w:r>
            <w:proofErr w:type="gramStart"/>
            <w:r w:rsidRPr="00544DC6">
              <w:rPr>
                <w:rFonts w:ascii="Garamond" w:hAnsi="Garamond"/>
              </w:rPr>
              <w:t>middels</w:t>
            </w:r>
            <w:proofErr w:type="gramEnd"/>
            <w:r w:rsidRPr="00544DC6">
              <w:rPr>
                <w:rFonts w:ascii="Garamond" w:hAnsi="Garamond"/>
              </w:rPr>
              <w:t xml:space="preserve"> opname van een </w:t>
            </w:r>
            <w:proofErr w:type="spellStart"/>
            <w:r w:rsidRPr="00544DC6">
              <w:rPr>
                <w:rFonts w:ascii="Garamond" w:hAnsi="Garamond"/>
              </w:rPr>
              <w:t>riscodelingsclausule</w:t>
            </w:r>
            <w:proofErr w:type="spellEnd"/>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244</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Verleiden verbeteren globale emissie </w:t>
            </w:r>
            <w:proofErr w:type="gramStart"/>
            <w:r w:rsidRPr="00544DC6">
              <w:rPr>
                <w:rFonts w:ascii="Garamond" w:hAnsi="Garamond"/>
              </w:rPr>
              <w:t>middels</w:t>
            </w:r>
            <w:proofErr w:type="gramEnd"/>
            <w:r w:rsidRPr="00544DC6">
              <w:rPr>
                <w:rFonts w:ascii="Garamond" w:hAnsi="Garamond"/>
              </w:rPr>
              <w:t xml:space="preserve"> opname van een </w:t>
            </w:r>
            <w:proofErr w:type="spellStart"/>
            <w:r w:rsidRPr="00544DC6">
              <w:rPr>
                <w:rFonts w:ascii="Garamond" w:hAnsi="Garamond"/>
              </w:rPr>
              <w:t>efficientiedelingsclausule</w:t>
            </w:r>
            <w:proofErr w:type="spellEnd"/>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251</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Verleiden verbeteren geluidshinder </w:t>
            </w:r>
            <w:proofErr w:type="gramStart"/>
            <w:r w:rsidRPr="00544DC6">
              <w:rPr>
                <w:rFonts w:ascii="Garamond" w:hAnsi="Garamond"/>
              </w:rPr>
              <w:t>middels</w:t>
            </w:r>
            <w:proofErr w:type="gramEnd"/>
            <w:r w:rsidRPr="00544DC6">
              <w:rPr>
                <w:rFonts w:ascii="Garamond" w:hAnsi="Garamond"/>
              </w:rPr>
              <w:t xml:space="preserve"> specificatie</w:t>
            </w:r>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252</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Verleiden verbeteren geluidshinder </w:t>
            </w:r>
            <w:proofErr w:type="gramStart"/>
            <w:r w:rsidRPr="00544DC6">
              <w:rPr>
                <w:rFonts w:ascii="Garamond" w:hAnsi="Garamond"/>
              </w:rPr>
              <w:t>middels</w:t>
            </w:r>
            <w:proofErr w:type="gramEnd"/>
            <w:r w:rsidRPr="00544DC6">
              <w:rPr>
                <w:rFonts w:ascii="Garamond" w:hAnsi="Garamond"/>
              </w:rPr>
              <w:t xml:space="preserve"> opname van een gunningcriterium</w:t>
            </w:r>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253</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Verleiden verbeteren geluidshinder </w:t>
            </w:r>
            <w:proofErr w:type="gramStart"/>
            <w:r w:rsidRPr="00544DC6">
              <w:rPr>
                <w:rFonts w:ascii="Garamond" w:hAnsi="Garamond"/>
              </w:rPr>
              <w:t>middels</w:t>
            </w:r>
            <w:proofErr w:type="gramEnd"/>
            <w:r w:rsidRPr="00544DC6">
              <w:rPr>
                <w:rFonts w:ascii="Garamond" w:hAnsi="Garamond"/>
              </w:rPr>
              <w:t xml:space="preserve"> opname van een </w:t>
            </w:r>
            <w:proofErr w:type="spellStart"/>
            <w:r w:rsidRPr="00544DC6">
              <w:rPr>
                <w:rFonts w:ascii="Garamond" w:hAnsi="Garamond"/>
              </w:rPr>
              <w:t>riscodelingsclausule</w:t>
            </w:r>
            <w:proofErr w:type="spellEnd"/>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254</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Verleiden verbeteren geluidshinder </w:t>
            </w:r>
            <w:proofErr w:type="gramStart"/>
            <w:r w:rsidRPr="00544DC6">
              <w:rPr>
                <w:rFonts w:ascii="Garamond" w:hAnsi="Garamond"/>
              </w:rPr>
              <w:t>middels</w:t>
            </w:r>
            <w:proofErr w:type="gramEnd"/>
            <w:r w:rsidRPr="00544DC6">
              <w:rPr>
                <w:rFonts w:ascii="Garamond" w:hAnsi="Garamond"/>
              </w:rPr>
              <w:t xml:space="preserve"> opname van een </w:t>
            </w:r>
            <w:proofErr w:type="spellStart"/>
            <w:r w:rsidRPr="00544DC6">
              <w:rPr>
                <w:rFonts w:ascii="Garamond" w:hAnsi="Garamond"/>
              </w:rPr>
              <w:t>efficientiedelingsclausule</w:t>
            </w:r>
            <w:proofErr w:type="spellEnd"/>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261</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Verleiden verbeteren leefbaarheid </w:t>
            </w:r>
            <w:proofErr w:type="gramStart"/>
            <w:r w:rsidRPr="00544DC6">
              <w:rPr>
                <w:rFonts w:ascii="Garamond" w:hAnsi="Garamond"/>
              </w:rPr>
              <w:t>middels</w:t>
            </w:r>
            <w:proofErr w:type="gramEnd"/>
            <w:r w:rsidRPr="00544DC6">
              <w:rPr>
                <w:rFonts w:ascii="Garamond" w:hAnsi="Garamond"/>
              </w:rPr>
              <w:t xml:space="preserve"> specificatie</w:t>
            </w:r>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262</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Verleiden verbeteren leefbaarheid </w:t>
            </w:r>
            <w:proofErr w:type="gramStart"/>
            <w:r w:rsidRPr="00544DC6">
              <w:rPr>
                <w:rFonts w:ascii="Garamond" w:hAnsi="Garamond"/>
              </w:rPr>
              <w:t>middels</w:t>
            </w:r>
            <w:proofErr w:type="gramEnd"/>
            <w:r w:rsidRPr="00544DC6">
              <w:rPr>
                <w:rFonts w:ascii="Garamond" w:hAnsi="Garamond"/>
              </w:rPr>
              <w:t xml:space="preserve"> opname van een gunningcriterium</w:t>
            </w:r>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lastRenderedPageBreak/>
              <w:t>263</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Verleiden verbeteren leefbaarheid </w:t>
            </w:r>
            <w:proofErr w:type="gramStart"/>
            <w:r w:rsidRPr="00544DC6">
              <w:rPr>
                <w:rFonts w:ascii="Garamond" w:hAnsi="Garamond"/>
              </w:rPr>
              <w:t>middels</w:t>
            </w:r>
            <w:proofErr w:type="gramEnd"/>
            <w:r w:rsidRPr="00544DC6">
              <w:rPr>
                <w:rFonts w:ascii="Garamond" w:hAnsi="Garamond"/>
              </w:rPr>
              <w:t xml:space="preserve"> opname van een </w:t>
            </w:r>
            <w:proofErr w:type="spellStart"/>
            <w:r w:rsidRPr="00544DC6">
              <w:rPr>
                <w:rFonts w:ascii="Garamond" w:hAnsi="Garamond"/>
              </w:rPr>
              <w:t>riscodelingsclausule</w:t>
            </w:r>
            <w:proofErr w:type="spellEnd"/>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264</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Verleiden verbeteren leefbaarheid </w:t>
            </w:r>
            <w:proofErr w:type="gramStart"/>
            <w:r w:rsidRPr="00544DC6">
              <w:rPr>
                <w:rFonts w:ascii="Garamond" w:hAnsi="Garamond"/>
              </w:rPr>
              <w:t>middels</w:t>
            </w:r>
            <w:proofErr w:type="gramEnd"/>
            <w:r w:rsidRPr="00544DC6">
              <w:rPr>
                <w:rFonts w:ascii="Garamond" w:hAnsi="Garamond"/>
              </w:rPr>
              <w:t xml:space="preserve"> van een </w:t>
            </w:r>
            <w:proofErr w:type="spellStart"/>
            <w:r w:rsidRPr="00544DC6">
              <w:rPr>
                <w:rFonts w:ascii="Garamond" w:hAnsi="Garamond"/>
              </w:rPr>
              <w:t>efficientiedelingsclausule</w:t>
            </w:r>
            <w:proofErr w:type="spellEnd"/>
          </w:p>
        </w:tc>
      </w:tr>
    </w:tbl>
    <w:p w:rsidR="009455C0" w:rsidRPr="00544DC6" w:rsidRDefault="009455C0" w:rsidP="009455C0">
      <w:pPr>
        <w:jc w:val="both"/>
        <w:rPr>
          <w:rFonts w:ascii="Garamond" w:hAnsi="Garamond"/>
        </w:rPr>
      </w:pPr>
    </w:p>
    <w:p w:rsidR="009455C0" w:rsidRPr="00544DC6" w:rsidRDefault="009455C0" w:rsidP="009455C0">
      <w:pPr>
        <w:numPr>
          <w:ilvl w:val="0"/>
          <w:numId w:val="51"/>
        </w:numPr>
        <w:jc w:val="both"/>
        <w:rPr>
          <w:rFonts w:ascii="Garamond" w:hAnsi="Garamond"/>
          <w:i/>
        </w:rPr>
      </w:pPr>
      <w:r w:rsidRPr="00544DC6">
        <w:rPr>
          <w:rFonts w:ascii="Garamond" w:hAnsi="Garamond"/>
          <w:i/>
        </w:rPr>
        <w:t>Domein 2.3: Expliciet Verleiden</w:t>
      </w:r>
    </w:p>
    <w:p w:rsidR="009455C0" w:rsidRPr="00544DC6" w:rsidRDefault="009455C0" w:rsidP="009455C0">
      <w:pPr>
        <w:ind w:left="720"/>
        <w:jc w:val="both"/>
        <w:rPr>
          <w:rFonts w:ascii="Garamond" w:hAnsi="Garamond"/>
        </w:rPr>
      </w:pPr>
      <w:r w:rsidRPr="00544DC6">
        <w:rPr>
          <w:rFonts w:ascii="Garamond" w:hAnsi="Garamond"/>
        </w:rPr>
        <w:t xml:space="preserve">Expliciet verleiden betreft het bij naam noemen van de innovatiewens om daaromheen een stelsel van stimuli op te bouwen die de inschrijvende vervoerder belonen indien zij tegemoet komen aan deze wens. In dit geval wordt het specifieke instrumentarium gericht gebruik om het aanbieden van een dienstverlening met wielnaafmotoren aan te moedigen. </w:t>
      </w:r>
    </w:p>
    <w:p w:rsidR="009455C0" w:rsidRPr="00544DC6" w:rsidRDefault="009455C0" w:rsidP="009455C0">
      <w:pPr>
        <w:ind w:left="360"/>
        <w:jc w:val="both"/>
        <w:rPr>
          <w:rFonts w:ascii="Garamond" w:hAnsi="Garamond"/>
        </w:rPr>
      </w:pPr>
    </w:p>
    <w:tbl>
      <w:tblPr>
        <w:tblW w:w="0" w:type="auto"/>
        <w:tblBorders>
          <w:top w:val="single" w:sz="12" w:space="0" w:color="000000"/>
          <w:bottom w:val="single" w:sz="12" w:space="0" w:color="000000"/>
        </w:tblBorders>
        <w:tblLook w:val="04A0"/>
      </w:tblPr>
      <w:tblGrid>
        <w:gridCol w:w="761"/>
        <w:gridCol w:w="7762"/>
      </w:tblGrid>
      <w:tr w:rsidR="009455C0" w:rsidRPr="00544DC6" w:rsidTr="0000195A">
        <w:tc>
          <w:tcPr>
            <w:tcW w:w="781" w:type="dxa"/>
            <w:tcBorders>
              <w:bottom w:val="single" w:sz="6" w:space="0" w:color="000000"/>
              <w:right w:val="single" w:sz="6" w:space="0" w:color="000000"/>
            </w:tcBorders>
            <w:shd w:val="clear" w:color="auto" w:fill="auto"/>
          </w:tcPr>
          <w:p w:rsidR="009455C0" w:rsidRPr="00544DC6" w:rsidRDefault="009455C0" w:rsidP="0000195A">
            <w:pPr>
              <w:jc w:val="both"/>
              <w:rPr>
                <w:rFonts w:ascii="Garamond" w:hAnsi="Garamond"/>
                <w:i/>
                <w:iCs/>
              </w:rPr>
            </w:pPr>
            <w:r w:rsidRPr="00544DC6">
              <w:rPr>
                <w:rFonts w:ascii="Garamond" w:hAnsi="Garamond"/>
                <w:i/>
                <w:iCs/>
              </w:rPr>
              <w:t>Code</w:t>
            </w:r>
          </w:p>
        </w:tc>
        <w:tc>
          <w:tcPr>
            <w:tcW w:w="8507" w:type="dxa"/>
            <w:tcBorders>
              <w:bottom w:val="single" w:sz="6" w:space="0" w:color="000000"/>
            </w:tcBorders>
            <w:shd w:val="clear" w:color="auto" w:fill="auto"/>
          </w:tcPr>
          <w:p w:rsidR="009455C0" w:rsidRPr="00544DC6" w:rsidRDefault="009455C0" w:rsidP="0000195A">
            <w:pPr>
              <w:jc w:val="both"/>
              <w:rPr>
                <w:rFonts w:ascii="Garamond" w:hAnsi="Garamond"/>
                <w:i/>
                <w:iCs/>
              </w:rPr>
            </w:pPr>
            <w:r w:rsidRPr="00544DC6">
              <w:rPr>
                <w:rFonts w:ascii="Garamond" w:hAnsi="Garamond"/>
                <w:i/>
                <w:iCs/>
              </w:rPr>
              <w:t>Categorie</w:t>
            </w:r>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271</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Expliciet verleiden </w:t>
            </w:r>
            <w:proofErr w:type="gramStart"/>
            <w:r w:rsidRPr="00544DC6">
              <w:rPr>
                <w:rFonts w:ascii="Garamond" w:hAnsi="Garamond"/>
              </w:rPr>
              <w:t>middels</w:t>
            </w:r>
            <w:proofErr w:type="gramEnd"/>
            <w:r w:rsidRPr="00544DC6">
              <w:rPr>
                <w:rFonts w:ascii="Garamond" w:hAnsi="Garamond"/>
              </w:rPr>
              <w:t xml:space="preserve"> specificatie (het opnemen van wensen)</w:t>
            </w:r>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272</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Expliciet verleiden </w:t>
            </w:r>
            <w:proofErr w:type="gramStart"/>
            <w:r w:rsidRPr="00544DC6">
              <w:rPr>
                <w:rFonts w:ascii="Garamond" w:hAnsi="Garamond"/>
              </w:rPr>
              <w:t>middels</w:t>
            </w:r>
            <w:proofErr w:type="gramEnd"/>
            <w:r w:rsidRPr="00544DC6">
              <w:rPr>
                <w:rFonts w:ascii="Garamond" w:hAnsi="Garamond"/>
              </w:rPr>
              <w:t xml:space="preserve"> opname van een gunningcriterium</w:t>
            </w:r>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273</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Expliciet verleiden </w:t>
            </w:r>
            <w:proofErr w:type="gramStart"/>
            <w:r w:rsidRPr="00544DC6">
              <w:rPr>
                <w:rFonts w:ascii="Garamond" w:hAnsi="Garamond"/>
              </w:rPr>
              <w:t>middels</w:t>
            </w:r>
            <w:proofErr w:type="gramEnd"/>
            <w:r w:rsidRPr="00544DC6">
              <w:rPr>
                <w:rFonts w:ascii="Garamond" w:hAnsi="Garamond"/>
              </w:rPr>
              <w:t xml:space="preserve"> opname van een </w:t>
            </w:r>
            <w:proofErr w:type="spellStart"/>
            <w:r w:rsidRPr="00544DC6">
              <w:rPr>
                <w:rFonts w:ascii="Garamond" w:hAnsi="Garamond"/>
              </w:rPr>
              <w:t>riscodelingsclausule</w:t>
            </w:r>
            <w:proofErr w:type="spellEnd"/>
            <w:r w:rsidRPr="00544DC6">
              <w:rPr>
                <w:rFonts w:ascii="Garamond" w:hAnsi="Garamond"/>
              </w:rPr>
              <w:t xml:space="preserve"> </w:t>
            </w:r>
          </w:p>
        </w:tc>
      </w:tr>
      <w:tr w:rsidR="009455C0" w:rsidRPr="00544DC6" w:rsidTr="0000195A">
        <w:tc>
          <w:tcPr>
            <w:tcW w:w="781" w:type="dxa"/>
            <w:tcBorders>
              <w:right w:val="single" w:sz="6" w:space="0" w:color="000000"/>
            </w:tcBorders>
            <w:shd w:val="clear" w:color="auto" w:fill="auto"/>
          </w:tcPr>
          <w:p w:rsidR="009455C0" w:rsidRPr="00544DC6" w:rsidRDefault="009455C0" w:rsidP="0000195A">
            <w:pPr>
              <w:jc w:val="both"/>
              <w:rPr>
                <w:rFonts w:ascii="Garamond" w:hAnsi="Garamond"/>
              </w:rPr>
            </w:pPr>
            <w:r w:rsidRPr="00544DC6">
              <w:rPr>
                <w:rFonts w:ascii="Garamond" w:hAnsi="Garamond"/>
              </w:rPr>
              <w:t>274</w:t>
            </w:r>
          </w:p>
        </w:tc>
        <w:tc>
          <w:tcPr>
            <w:tcW w:w="8507" w:type="dxa"/>
            <w:shd w:val="clear" w:color="auto" w:fill="auto"/>
          </w:tcPr>
          <w:p w:rsidR="009455C0" w:rsidRPr="00544DC6" w:rsidRDefault="009455C0" w:rsidP="0000195A">
            <w:pPr>
              <w:jc w:val="both"/>
              <w:rPr>
                <w:rFonts w:ascii="Garamond" w:hAnsi="Garamond"/>
              </w:rPr>
            </w:pPr>
            <w:r w:rsidRPr="00544DC6">
              <w:rPr>
                <w:rFonts w:ascii="Garamond" w:hAnsi="Garamond"/>
              </w:rPr>
              <w:t xml:space="preserve">Expliciet verleiden </w:t>
            </w:r>
            <w:proofErr w:type="gramStart"/>
            <w:r w:rsidRPr="00544DC6">
              <w:rPr>
                <w:rFonts w:ascii="Garamond" w:hAnsi="Garamond"/>
              </w:rPr>
              <w:t>middels</w:t>
            </w:r>
            <w:proofErr w:type="gramEnd"/>
            <w:r w:rsidRPr="00544DC6">
              <w:rPr>
                <w:rFonts w:ascii="Garamond" w:hAnsi="Garamond"/>
              </w:rPr>
              <w:t xml:space="preserve"> opname van een </w:t>
            </w:r>
            <w:proofErr w:type="spellStart"/>
            <w:r w:rsidRPr="00544DC6">
              <w:rPr>
                <w:rFonts w:ascii="Garamond" w:hAnsi="Garamond"/>
              </w:rPr>
              <w:t>efficientiedelingsclausule</w:t>
            </w:r>
            <w:proofErr w:type="spellEnd"/>
          </w:p>
        </w:tc>
      </w:tr>
    </w:tbl>
    <w:p w:rsidR="009455C0" w:rsidRPr="00544DC6" w:rsidRDefault="009455C0" w:rsidP="009455C0">
      <w:pPr>
        <w:jc w:val="both"/>
        <w:rPr>
          <w:rFonts w:ascii="Garamond" w:hAnsi="Garamond"/>
        </w:rPr>
      </w:pPr>
    </w:p>
    <w:p w:rsidR="009455C0" w:rsidRPr="00544DC6" w:rsidRDefault="009455C0" w:rsidP="009455C0">
      <w:pPr>
        <w:numPr>
          <w:ilvl w:val="1"/>
          <w:numId w:val="50"/>
        </w:numPr>
        <w:jc w:val="both"/>
        <w:rPr>
          <w:rFonts w:ascii="Garamond" w:hAnsi="Garamond"/>
          <w:b/>
        </w:rPr>
      </w:pPr>
      <w:r w:rsidRPr="00544DC6">
        <w:rPr>
          <w:rFonts w:ascii="Garamond" w:hAnsi="Garamond"/>
          <w:b/>
        </w:rPr>
        <w:t xml:space="preserve">Verwerken van resultaten </w:t>
      </w:r>
    </w:p>
    <w:p w:rsidR="009455C0" w:rsidRPr="00544DC6" w:rsidRDefault="009455C0" w:rsidP="009455C0">
      <w:pPr>
        <w:jc w:val="both"/>
        <w:rPr>
          <w:rFonts w:ascii="Garamond" w:hAnsi="Garamond"/>
          <w:b/>
        </w:rPr>
      </w:pPr>
    </w:p>
    <w:p w:rsidR="009455C0" w:rsidRPr="00544DC6" w:rsidRDefault="009455C0" w:rsidP="009455C0">
      <w:pPr>
        <w:jc w:val="both"/>
        <w:rPr>
          <w:rFonts w:ascii="Garamond" w:hAnsi="Garamond"/>
        </w:rPr>
      </w:pPr>
      <w:r w:rsidRPr="00544DC6">
        <w:rPr>
          <w:rFonts w:ascii="Garamond" w:hAnsi="Garamond"/>
        </w:rPr>
        <w:t xml:space="preserve">Alle gevonden relevante </w:t>
      </w:r>
      <w:proofErr w:type="spellStart"/>
      <w:r w:rsidRPr="00544DC6">
        <w:rPr>
          <w:rFonts w:ascii="Garamond" w:hAnsi="Garamond"/>
        </w:rPr>
        <w:t>quasi-bepalingen</w:t>
      </w:r>
      <w:proofErr w:type="spellEnd"/>
      <w:r w:rsidRPr="00544DC6">
        <w:rPr>
          <w:rFonts w:ascii="Garamond" w:hAnsi="Garamond"/>
        </w:rPr>
        <w:t xml:space="preserve"> worden door de analist per concessie verwerkt in een overzicht van </w:t>
      </w:r>
      <w:proofErr w:type="spellStart"/>
      <w:r w:rsidRPr="00544DC6">
        <w:rPr>
          <w:rFonts w:ascii="Garamond" w:hAnsi="Garamond"/>
        </w:rPr>
        <w:t>quasi-bepalingen</w:t>
      </w:r>
      <w:proofErr w:type="spellEnd"/>
      <w:r w:rsidRPr="00544DC6">
        <w:rPr>
          <w:rFonts w:ascii="Garamond" w:hAnsi="Garamond"/>
        </w:rPr>
        <w:t xml:space="preserve">. Hierbij wordt voor iedere gevonden bepaling de relevante code, het </w:t>
      </w:r>
      <w:proofErr w:type="gramStart"/>
      <w:r w:rsidRPr="00544DC6">
        <w:rPr>
          <w:rFonts w:ascii="Garamond" w:hAnsi="Garamond"/>
        </w:rPr>
        <w:t>betreffende</w:t>
      </w:r>
      <w:proofErr w:type="gramEnd"/>
      <w:r w:rsidRPr="00544DC6">
        <w:rPr>
          <w:rFonts w:ascii="Garamond" w:hAnsi="Garamond"/>
        </w:rPr>
        <w:t xml:space="preserve"> aanbestedende document en het relevante paginanummer opgetekend. Hiertoe wordt gebruik gemaakt van standaard invulschema’s. </w:t>
      </w:r>
    </w:p>
    <w:p w:rsidR="009455C0" w:rsidRPr="00544DC6" w:rsidRDefault="009455C0" w:rsidP="009455C0">
      <w:pPr>
        <w:jc w:val="both"/>
        <w:rPr>
          <w:rFonts w:ascii="Garamond" w:hAnsi="Garamond"/>
        </w:rPr>
      </w:pPr>
    </w:p>
    <w:p w:rsidR="009455C0" w:rsidRPr="00544DC6" w:rsidRDefault="009455C0" w:rsidP="009455C0">
      <w:pPr>
        <w:jc w:val="both"/>
        <w:rPr>
          <w:rFonts w:ascii="Garamond" w:hAnsi="Garamond"/>
          <w:i/>
        </w:rPr>
      </w:pPr>
      <w:r w:rsidRPr="00544DC6">
        <w:rPr>
          <w:rFonts w:ascii="Garamond" w:hAnsi="Garamond"/>
        </w:rPr>
        <w:object w:dxaOrig="8886" w:dyaOrig="25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3.8pt;height:126.8pt" o:ole="">
            <v:imagedata r:id="rId100" o:title=""/>
          </v:shape>
          <o:OLEObject Type="Embed" ProgID="Word.Document.12" ShapeID="_x0000_i1025" DrawAspect="Content" ObjectID="_1343555350" r:id="rId101"/>
        </w:object>
      </w:r>
      <w:r w:rsidRPr="00544DC6">
        <w:rPr>
          <w:rFonts w:ascii="Garamond" w:hAnsi="Garamond"/>
          <w:i/>
        </w:rPr>
        <w:t>Tab. Inrichting Standaard Invulschema t.b.v. inhoudsanalyse met gesloten codering</w:t>
      </w:r>
    </w:p>
    <w:p w:rsidR="009455C0" w:rsidRPr="00544DC6" w:rsidRDefault="009455C0" w:rsidP="009455C0">
      <w:pPr>
        <w:jc w:val="both"/>
        <w:rPr>
          <w:rFonts w:ascii="Garamond" w:hAnsi="Garamond"/>
        </w:rPr>
      </w:pPr>
    </w:p>
    <w:p w:rsidR="009455C0" w:rsidRPr="00544DC6" w:rsidRDefault="009455C0" w:rsidP="009455C0">
      <w:pPr>
        <w:jc w:val="both"/>
        <w:rPr>
          <w:rFonts w:ascii="Garamond" w:hAnsi="Garamond"/>
        </w:rPr>
      </w:pPr>
      <w:r w:rsidRPr="00544DC6">
        <w:rPr>
          <w:rFonts w:ascii="Garamond" w:hAnsi="Garamond"/>
        </w:rPr>
        <w:t xml:space="preserve">De inzichten van de verschillende invulschema’s worden op hun beurt geaggregeerd in een consolidatiematrix. Deze matrix wordt gebruikt voor de verdere analyse van de inzichten.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
        <w:gridCol w:w="620"/>
        <w:gridCol w:w="730"/>
        <w:gridCol w:w="810"/>
        <w:gridCol w:w="540"/>
        <w:gridCol w:w="540"/>
        <w:gridCol w:w="720"/>
        <w:gridCol w:w="540"/>
        <w:gridCol w:w="540"/>
      </w:tblGrid>
      <w:tr w:rsidR="009455C0" w:rsidRPr="00544DC6" w:rsidTr="0000195A">
        <w:trPr>
          <w:cantSplit/>
          <w:trHeight w:val="2438"/>
          <w:jc w:val="center"/>
        </w:trPr>
        <w:tc>
          <w:tcPr>
            <w:tcW w:w="648" w:type="dxa"/>
            <w:tcBorders>
              <w:bottom w:val="single" w:sz="4" w:space="0" w:color="000000"/>
            </w:tcBorders>
          </w:tcPr>
          <w:p w:rsidR="009455C0" w:rsidRPr="00544DC6" w:rsidRDefault="009455C0" w:rsidP="0000195A">
            <w:pPr>
              <w:rPr>
                <w:rFonts w:ascii="Garamond" w:hAnsi="Garamond"/>
              </w:rPr>
            </w:pPr>
          </w:p>
        </w:tc>
        <w:tc>
          <w:tcPr>
            <w:tcW w:w="620" w:type="dxa"/>
            <w:tcBorders>
              <w:bottom w:val="single" w:sz="4" w:space="0" w:color="000000"/>
            </w:tcBorders>
            <w:textDirection w:val="btLr"/>
          </w:tcPr>
          <w:p w:rsidR="009455C0" w:rsidRPr="00544DC6" w:rsidRDefault="009455C0" w:rsidP="0000195A">
            <w:pPr>
              <w:ind w:left="113" w:right="113"/>
              <w:rPr>
                <w:rFonts w:ascii="Garamond" w:hAnsi="Garamond"/>
              </w:rPr>
            </w:pPr>
            <w:r w:rsidRPr="00544DC6">
              <w:rPr>
                <w:rFonts w:ascii="Garamond" w:hAnsi="Garamond"/>
              </w:rPr>
              <w:t>Groningen Drenthe</w:t>
            </w:r>
          </w:p>
        </w:tc>
        <w:tc>
          <w:tcPr>
            <w:tcW w:w="730" w:type="dxa"/>
            <w:tcBorders>
              <w:bottom w:val="single" w:sz="4" w:space="0" w:color="000000"/>
            </w:tcBorders>
            <w:textDirection w:val="btLr"/>
          </w:tcPr>
          <w:p w:rsidR="009455C0" w:rsidRPr="00544DC6" w:rsidRDefault="009455C0" w:rsidP="0000195A">
            <w:pPr>
              <w:ind w:left="113" w:right="113"/>
              <w:rPr>
                <w:rFonts w:ascii="Garamond" w:hAnsi="Garamond"/>
              </w:rPr>
            </w:pPr>
            <w:proofErr w:type="spellStart"/>
            <w:r w:rsidRPr="00544DC6">
              <w:rPr>
                <w:rFonts w:ascii="Garamond" w:hAnsi="Garamond"/>
              </w:rPr>
              <w:t>HOV-Groningen</w:t>
            </w:r>
            <w:proofErr w:type="spellEnd"/>
            <w:r w:rsidRPr="00544DC6">
              <w:rPr>
                <w:rFonts w:ascii="Garamond" w:hAnsi="Garamond"/>
              </w:rPr>
              <w:t xml:space="preserve"> Drenthe</w:t>
            </w:r>
          </w:p>
        </w:tc>
        <w:tc>
          <w:tcPr>
            <w:tcW w:w="810" w:type="dxa"/>
            <w:tcBorders>
              <w:bottom w:val="single" w:sz="4" w:space="0" w:color="000000"/>
            </w:tcBorders>
            <w:textDirection w:val="btLr"/>
          </w:tcPr>
          <w:p w:rsidR="009455C0" w:rsidRPr="00544DC6" w:rsidRDefault="009455C0" w:rsidP="0000195A">
            <w:pPr>
              <w:ind w:left="113" w:right="113"/>
              <w:rPr>
                <w:rFonts w:ascii="Garamond" w:hAnsi="Garamond"/>
              </w:rPr>
            </w:pPr>
            <w:proofErr w:type="spellStart"/>
            <w:r w:rsidRPr="00544DC6">
              <w:rPr>
                <w:rFonts w:ascii="Garamond" w:hAnsi="Garamond"/>
              </w:rPr>
              <w:t>Voorne</w:t>
            </w:r>
            <w:proofErr w:type="spellEnd"/>
            <w:r w:rsidRPr="00544DC6">
              <w:rPr>
                <w:rFonts w:ascii="Garamond" w:hAnsi="Garamond"/>
              </w:rPr>
              <w:t xml:space="preserve"> Putten en Rozenburg</w:t>
            </w:r>
          </w:p>
        </w:tc>
        <w:tc>
          <w:tcPr>
            <w:tcW w:w="540" w:type="dxa"/>
            <w:tcBorders>
              <w:bottom w:val="single" w:sz="4" w:space="0" w:color="000000"/>
            </w:tcBorders>
            <w:textDirection w:val="btLr"/>
          </w:tcPr>
          <w:p w:rsidR="009455C0" w:rsidRPr="00544DC6" w:rsidRDefault="009455C0" w:rsidP="0000195A">
            <w:pPr>
              <w:ind w:left="113" w:right="113"/>
              <w:rPr>
                <w:rFonts w:ascii="Garamond" w:hAnsi="Garamond"/>
              </w:rPr>
            </w:pPr>
            <w:r w:rsidRPr="00544DC6">
              <w:rPr>
                <w:rFonts w:ascii="Garamond" w:hAnsi="Garamond"/>
              </w:rPr>
              <w:t>Midden Overijssel</w:t>
            </w:r>
          </w:p>
        </w:tc>
        <w:tc>
          <w:tcPr>
            <w:tcW w:w="540" w:type="dxa"/>
            <w:tcBorders>
              <w:bottom w:val="single" w:sz="4" w:space="0" w:color="000000"/>
            </w:tcBorders>
            <w:textDirection w:val="btLr"/>
          </w:tcPr>
          <w:p w:rsidR="009455C0" w:rsidRPr="00544DC6" w:rsidRDefault="009455C0" w:rsidP="0000195A">
            <w:pPr>
              <w:ind w:left="113" w:right="113"/>
              <w:rPr>
                <w:rFonts w:ascii="Garamond" w:hAnsi="Garamond"/>
              </w:rPr>
            </w:pPr>
            <w:r w:rsidRPr="00544DC6">
              <w:rPr>
                <w:rFonts w:ascii="Garamond" w:hAnsi="Garamond"/>
              </w:rPr>
              <w:t>Veluwe</w:t>
            </w:r>
          </w:p>
        </w:tc>
        <w:tc>
          <w:tcPr>
            <w:tcW w:w="720" w:type="dxa"/>
            <w:tcBorders>
              <w:bottom w:val="single" w:sz="4" w:space="0" w:color="000000"/>
            </w:tcBorders>
            <w:textDirection w:val="btLr"/>
          </w:tcPr>
          <w:p w:rsidR="009455C0" w:rsidRPr="00544DC6" w:rsidRDefault="009455C0" w:rsidP="0000195A">
            <w:pPr>
              <w:ind w:left="113" w:right="113"/>
              <w:rPr>
                <w:rFonts w:ascii="Garamond" w:hAnsi="Garamond"/>
              </w:rPr>
            </w:pPr>
            <w:r w:rsidRPr="00544DC6">
              <w:rPr>
                <w:rFonts w:ascii="Garamond" w:hAnsi="Garamond"/>
              </w:rPr>
              <w:t>Achterhoek / Rivierenland</w:t>
            </w:r>
          </w:p>
        </w:tc>
        <w:tc>
          <w:tcPr>
            <w:tcW w:w="540" w:type="dxa"/>
            <w:tcBorders>
              <w:bottom w:val="single" w:sz="4" w:space="0" w:color="000000"/>
            </w:tcBorders>
            <w:textDirection w:val="btLr"/>
          </w:tcPr>
          <w:p w:rsidR="009455C0" w:rsidRPr="00544DC6" w:rsidRDefault="009455C0" w:rsidP="0000195A">
            <w:pPr>
              <w:ind w:left="113" w:right="113"/>
              <w:rPr>
                <w:rFonts w:ascii="Garamond" w:hAnsi="Garamond"/>
              </w:rPr>
            </w:pPr>
            <w:r w:rsidRPr="00544DC6">
              <w:rPr>
                <w:rFonts w:ascii="Garamond" w:hAnsi="Garamond"/>
              </w:rPr>
              <w:t>Zaan0streek</w:t>
            </w:r>
          </w:p>
        </w:tc>
        <w:tc>
          <w:tcPr>
            <w:tcW w:w="540" w:type="dxa"/>
            <w:tcBorders>
              <w:bottom w:val="single" w:sz="4" w:space="0" w:color="000000"/>
            </w:tcBorders>
            <w:textDirection w:val="btLr"/>
          </w:tcPr>
          <w:p w:rsidR="009455C0" w:rsidRPr="00544DC6" w:rsidRDefault="009455C0" w:rsidP="0000195A">
            <w:pPr>
              <w:ind w:left="113" w:right="113"/>
              <w:rPr>
                <w:rFonts w:ascii="Garamond" w:hAnsi="Garamond"/>
              </w:rPr>
            </w:pPr>
            <w:r w:rsidRPr="00544DC6">
              <w:rPr>
                <w:rFonts w:ascii="Garamond" w:hAnsi="Garamond"/>
              </w:rPr>
              <w:t>Gooi- en Vechtstreek</w:t>
            </w:r>
          </w:p>
        </w:tc>
      </w:tr>
      <w:tr w:rsidR="009455C0" w:rsidRPr="00544DC6" w:rsidTr="0000195A">
        <w:trPr>
          <w:jc w:val="center"/>
        </w:trPr>
        <w:tc>
          <w:tcPr>
            <w:tcW w:w="648" w:type="dxa"/>
            <w:tcBorders>
              <w:bottom w:val="nil"/>
              <w:right w:val="single" w:sz="4" w:space="0" w:color="000000"/>
            </w:tcBorders>
          </w:tcPr>
          <w:p w:rsidR="009455C0" w:rsidRPr="00544DC6" w:rsidRDefault="009455C0" w:rsidP="0000195A">
            <w:pPr>
              <w:rPr>
                <w:rFonts w:ascii="Garamond" w:hAnsi="Garamond"/>
              </w:rPr>
            </w:pPr>
            <w:r w:rsidRPr="00544DC6">
              <w:rPr>
                <w:rFonts w:ascii="Garamond" w:hAnsi="Garamond"/>
              </w:rPr>
              <w:t>101</w:t>
            </w:r>
          </w:p>
        </w:tc>
        <w:tc>
          <w:tcPr>
            <w:tcW w:w="620" w:type="dxa"/>
            <w:tcBorders>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rPr>
                <w:rFonts w:ascii="Garamond" w:hAnsi="Garamond"/>
              </w:rPr>
            </w:pPr>
            <w:r w:rsidRPr="00544DC6">
              <w:rPr>
                <w:rFonts w:ascii="Garamond" w:hAnsi="Garamond"/>
              </w:rPr>
              <w:t>102</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rPr>
                <w:rFonts w:ascii="Garamond" w:hAnsi="Garamond"/>
              </w:rPr>
            </w:pPr>
            <w:r w:rsidRPr="00544DC6">
              <w:rPr>
                <w:rFonts w:ascii="Garamond" w:hAnsi="Garamond"/>
              </w:rPr>
              <w:t>103</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rPr>
                <w:rFonts w:ascii="Garamond" w:hAnsi="Garamond"/>
              </w:rPr>
            </w:pPr>
            <w:r w:rsidRPr="00544DC6">
              <w:rPr>
                <w:rFonts w:ascii="Garamond" w:hAnsi="Garamond"/>
              </w:rPr>
              <w:t>104</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rPr>
                <w:rFonts w:ascii="Garamond" w:hAnsi="Garamond"/>
              </w:rPr>
            </w:pPr>
            <w:r w:rsidRPr="00544DC6">
              <w:rPr>
                <w:rFonts w:ascii="Garamond" w:hAnsi="Garamond"/>
              </w:rPr>
              <w:lastRenderedPageBreak/>
              <w:t>105</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rPr>
                <w:rFonts w:ascii="Garamond" w:hAnsi="Garamond"/>
              </w:rPr>
            </w:pPr>
            <w:r w:rsidRPr="00544DC6">
              <w:rPr>
                <w:rFonts w:ascii="Garamond" w:hAnsi="Garamond"/>
              </w:rPr>
              <w:t>106</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single" w:sz="4" w:space="0" w:color="000000"/>
              <w:right w:val="single" w:sz="4" w:space="0" w:color="000000"/>
            </w:tcBorders>
          </w:tcPr>
          <w:p w:rsidR="009455C0" w:rsidRPr="00544DC6" w:rsidRDefault="009455C0" w:rsidP="0000195A">
            <w:pPr>
              <w:rPr>
                <w:rFonts w:ascii="Garamond" w:hAnsi="Garamond"/>
              </w:rPr>
            </w:pPr>
            <w:r w:rsidRPr="00544DC6">
              <w:rPr>
                <w:rFonts w:ascii="Garamond" w:hAnsi="Garamond"/>
              </w:rPr>
              <w:t>107</w:t>
            </w:r>
          </w:p>
        </w:tc>
        <w:tc>
          <w:tcPr>
            <w:tcW w:w="620" w:type="dxa"/>
            <w:tcBorders>
              <w:top w:val="dotted" w:sz="4" w:space="0" w:color="auto"/>
              <w:left w:val="single" w:sz="4" w:space="0" w:color="000000"/>
              <w:bottom w:val="single" w:sz="4" w:space="0" w:color="000000"/>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single" w:sz="4" w:space="0" w:color="000000"/>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single" w:sz="4" w:space="0" w:color="000000"/>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single" w:sz="4" w:space="0" w:color="000000"/>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single" w:sz="4" w:space="0" w:color="000000"/>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single" w:sz="4" w:space="0" w:color="000000"/>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single" w:sz="4" w:space="0" w:color="000000"/>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single" w:sz="4" w:space="0" w:color="000000"/>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bottom w:val="nil"/>
              <w:right w:val="single" w:sz="4" w:space="0" w:color="000000"/>
            </w:tcBorders>
          </w:tcPr>
          <w:p w:rsidR="009455C0" w:rsidRPr="00544DC6" w:rsidRDefault="009455C0" w:rsidP="0000195A">
            <w:pPr>
              <w:rPr>
                <w:rFonts w:ascii="Garamond" w:hAnsi="Garamond"/>
              </w:rPr>
            </w:pPr>
            <w:r w:rsidRPr="00544DC6">
              <w:rPr>
                <w:rFonts w:ascii="Garamond" w:hAnsi="Garamond"/>
              </w:rPr>
              <w:t>201</w:t>
            </w:r>
          </w:p>
        </w:tc>
        <w:tc>
          <w:tcPr>
            <w:tcW w:w="620" w:type="dxa"/>
            <w:tcBorders>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rPr>
                <w:rFonts w:ascii="Garamond" w:hAnsi="Garamond"/>
              </w:rPr>
            </w:pPr>
            <w:r w:rsidRPr="00544DC6">
              <w:rPr>
                <w:rFonts w:ascii="Garamond" w:hAnsi="Garamond"/>
              </w:rPr>
              <w:t>202</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rPr>
                <w:rFonts w:ascii="Garamond" w:hAnsi="Garamond"/>
              </w:rPr>
            </w:pPr>
            <w:r w:rsidRPr="00544DC6">
              <w:rPr>
                <w:rFonts w:ascii="Garamond" w:hAnsi="Garamond"/>
              </w:rPr>
              <w:t>203</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single" w:sz="4" w:space="0" w:color="000000"/>
              <w:right w:val="single" w:sz="4" w:space="0" w:color="000000"/>
            </w:tcBorders>
          </w:tcPr>
          <w:p w:rsidR="009455C0" w:rsidRPr="00544DC6" w:rsidRDefault="009455C0" w:rsidP="0000195A">
            <w:pPr>
              <w:rPr>
                <w:rFonts w:ascii="Garamond" w:hAnsi="Garamond"/>
              </w:rPr>
            </w:pPr>
            <w:r w:rsidRPr="00544DC6">
              <w:rPr>
                <w:rFonts w:ascii="Garamond" w:hAnsi="Garamond"/>
              </w:rPr>
              <w:t>204</w:t>
            </w:r>
          </w:p>
        </w:tc>
        <w:tc>
          <w:tcPr>
            <w:tcW w:w="620" w:type="dxa"/>
            <w:tcBorders>
              <w:top w:val="dotted" w:sz="4" w:space="0" w:color="auto"/>
              <w:left w:val="single" w:sz="4" w:space="0" w:color="000000"/>
              <w:bottom w:val="single" w:sz="4" w:space="0" w:color="000000"/>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single" w:sz="4" w:space="0" w:color="000000"/>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single" w:sz="4" w:space="0" w:color="000000"/>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single" w:sz="4" w:space="0" w:color="000000"/>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single" w:sz="4" w:space="0" w:color="000000"/>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single" w:sz="4" w:space="0" w:color="000000"/>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single" w:sz="4" w:space="0" w:color="000000"/>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single" w:sz="4" w:space="0" w:color="000000"/>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bottom w:val="nil"/>
              <w:right w:val="single" w:sz="4" w:space="0" w:color="000000"/>
            </w:tcBorders>
          </w:tcPr>
          <w:p w:rsidR="009455C0" w:rsidRPr="00544DC6" w:rsidRDefault="009455C0" w:rsidP="0000195A">
            <w:pPr>
              <w:jc w:val="both"/>
              <w:rPr>
                <w:rFonts w:ascii="Garamond" w:hAnsi="Garamond"/>
              </w:rPr>
            </w:pPr>
            <w:r w:rsidRPr="00544DC6">
              <w:rPr>
                <w:rFonts w:ascii="Garamond" w:hAnsi="Garamond"/>
              </w:rPr>
              <w:t>211</w:t>
            </w:r>
          </w:p>
        </w:tc>
        <w:tc>
          <w:tcPr>
            <w:tcW w:w="620" w:type="dxa"/>
            <w:tcBorders>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jc w:val="both"/>
              <w:rPr>
                <w:rFonts w:ascii="Garamond" w:hAnsi="Garamond"/>
              </w:rPr>
            </w:pPr>
            <w:r w:rsidRPr="00544DC6">
              <w:rPr>
                <w:rFonts w:ascii="Garamond" w:hAnsi="Garamond"/>
              </w:rPr>
              <w:t>212</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jc w:val="both"/>
              <w:rPr>
                <w:rFonts w:ascii="Garamond" w:hAnsi="Garamond"/>
              </w:rPr>
            </w:pPr>
            <w:r w:rsidRPr="00544DC6">
              <w:rPr>
                <w:rFonts w:ascii="Garamond" w:hAnsi="Garamond"/>
              </w:rPr>
              <w:t>213</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jc w:val="both"/>
              <w:rPr>
                <w:rFonts w:ascii="Garamond" w:hAnsi="Garamond"/>
              </w:rPr>
            </w:pPr>
            <w:r w:rsidRPr="00544DC6">
              <w:rPr>
                <w:rFonts w:ascii="Garamond" w:hAnsi="Garamond"/>
              </w:rPr>
              <w:t>214</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jc w:val="both"/>
              <w:rPr>
                <w:rFonts w:ascii="Garamond" w:hAnsi="Garamond"/>
              </w:rPr>
            </w:pPr>
            <w:r w:rsidRPr="00544DC6">
              <w:rPr>
                <w:rFonts w:ascii="Garamond" w:hAnsi="Garamond"/>
              </w:rPr>
              <w:t>221</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jc w:val="both"/>
              <w:rPr>
                <w:rFonts w:ascii="Garamond" w:hAnsi="Garamond"/>
              </w:rPr>
            </w:pPr>
            <w:r w:rsidRPr="00544DC6">
              <w:rPr>
                <w:rFonts w:ascii="Garamond" w:hAnsi="Garamond"/>
              </w:rPr>
              <w:t>222</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jc w:val="both"/>
              <w:rPr>
                <w:rFonts w:ascii="Garamond" w:hAnsi="Garamond"/>
              </w:rPr>
            </w:pPr>
            <w:r w:rsidRPr="00544DC6">
              <w:rPr>
                <w:rFonts w:ascii="Garamond" w:hAnsi="Garamond"/>
              </w:rPr>
              <w:t>223</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jc w:val="both"/>
              <w:rPr>
                <w:rFonts w:ascii="Garamond" w:hAnsi="Garamond"/>
              </w:rPr>
            </w:pPr>
            <w:r w:rsidRPr="00544DC6">
              <w:rPr>
                <w:rFonts w:ascii="Garamond" w:hAnsi="Garamond"/>
              </w:rPr>
              <w:t>224</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jc w:val="both"/>
              <w:rPr>
                <w:rFonts w:ascii="Garamond" w:hAnsi="Garamond"/>
              </w:rPr>
            </w:pPr>
            <w:r w:rsidRPr="00544DC6">
              <w:rPr>
                <w:rFonts w:ascii="Garamond" w:hAnsi="Garamond"/>
              </w:rPr>
              <w:t>231</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jc w:val="both"/>
              <w:rPr>
                <w:rFonts w:ascii="Garamond" w:hAnsi="Garamond"/>
              </w:rPr>
            </w:pPr>
            <w:r w:rsidRPr="00544DC6">
              <w:rPr>
                <w:rFonts w:ascii="Garamond" w:hAnsi="Garamond"/>
              </w:rPr>
              <w:t>232</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jc w:val="both"/>
              <w:rPr>
                <w:rFonts w:ascii="Garamond" w:hAnsi="Garamond"/>
              </w:rPr>
            </w:pPr>
            <w:r w:rsidRPr="00544DC6">
              <w:rPr>
                <w:rFonts w:ascii="Garamond" w:hAnsi="Garamond"/>
              </w:rPr>
              <w:t>233</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jc w:val="both"/>
              <w:rPr>
                <w:rFonts w:ascii="Garamond" w:hAnsi="Garamond"/>
              </w:rPr>
            </w:pPr>
            <w:r w:rsidRPr="00544DC6">
              <w:rPr>
                <w:rFonts w:ascii="Garamond" w:hAnsi="Garamond"/>
              </w:rPr>
              <w:t>234</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jc w:val="both"/>
              <w:rPr>
                <w:rFonts w:ascii="Garamond" w:hAnsi="Garamond"/>
              </w:rPr>
            </w:pPr>
            <w:r w:rsidRPr="00544DC6">
              <w:rPr>
                <w:rFonts w:ascii="Garamond" w:hAnsi="Garamond"/>
              </w:rPr>
              <w:t>241</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jc w:val="both"/>
              <w:rPr>
                <w:rFonts w:ascii="Garamond" w:hAnsi="Garamond"/>
              </w:rPr>
            </w:pPr>
            <w:r w:rsidRPr="00544DC6">
              <w:rPr>
                <w:rFonts w:ascii="Garamond" w:hAnsi="Garamond"/>
              </w:rPr>
              <w:t>242</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jc w:val="both"/>
              <w:rPr>
                <w:rFonts w:ascii="Garamond" w:hAnsi="Garamond"/>
              </w:rPr>
            </w:pPr>
            <w:r w:rsidRPr="00544DC6">
              <w:rPr>
                <w:rFonts w:ascii="Garamond" w:hAnsi="Garamond"/>
              </w:rPr>
              <w:t>243</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jc w:val="both"/>
              <w:rPr>
                <w:rFonts w:ascii="Garamond" w:hAnsi="Garamond"/>
              </w:rPr>
            </w:pPr>
            <w:r w:rsidRPr="00544DC6">
              <w:rPr>
                <w:rFonts w:ascii="Garamond" w:hAnsi="Garamond"/>
              </w:rPr>
              <w:t>244</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jc w:val="both"/>
              <w:rPr>
                <w:rFonts w:ascii="Garamond" w:hAnsi="Garamond"/>
              </w:rPr>
            </w:pPr>
            <w:r w:rsidRPr="00544DC6">
              <w:rPr>
                <w:rFonts w:ascii="Garamond" w:hAnsi="Garamond"/>
              </w:rPr>
              <w:t>251</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jc w:val="both"/>
              <w:rPr>
                <w:rFonts w:ascii="Garamond" w:hAnsi="Garamond"/>
              </w:rPr>
            </w:pPr>
            <w:r w:rsidRPr="00544DC6">
              <w:rPr>
                <w:rFonts w:ascii="Garamond" w:hAnsi="Garamond"/>
              </w:rPr>
              <w:t>252</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jc w:val="both"/>
              <w:rPr>
                <w:rFonts w:ascii="Garamond" w:hAnsi="Garamond"/>
              </w:rPr>
            </w:pPr>
            <w:r w:rsidRPr="00544DC6">
              <w:rPr>
                <w:rFonts w:ascii="Garamond" w:hAnsi="Garamond"/>
              </w:rPr>
              <w:t>253</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jc w:val="both"/>
              <w:rPr>
                <w:rFonts w:ascii="Garamond" w:hAnsi="Garamond"/>
              </w:rPr>
            </w:pPr>
            <w:r w:rsidRPr="00544DC6">
              <w:rPr>
                <w:rFonts w:ascii="Garamond" w:hAnsi="Garamond"/>
              </w:rPr>
              <w:t>254</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jc w:val="both"/>
              <w:rPr>
                <w:rFonts w:ascii="Garamond" w:hAnsi="Garamond"/>
              </w:rPr>
            </w:pPr>
            <w:r w:rsidRPr="00544DC6">
              <w:rPr>
                <w:rFonts w:ascii="Garamond" w:hAnsi="Garamond"/>
              </w:rPr>
              <w:t>261</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jc w:val="both"/>
              <w:rPr>
                <w:rFonts w:ascii="Garamond" w:hAnsi="Garamond"/>
              </w:rPr>
            </w:pPr>
            <w:r w:rsidRPr="00544DC6">
              <w:rPr>
                <w:rFonts w:ascii="Garamond" w:hAnsi="Garamond"/>
              </w:rPr>
              <w:t>262</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jc w:val="both"/>
              <w:rPr>
                <w:rFonts w:ascii="Garamond" w:hAnsi="Garamond"/>
              </w:rPr>
            </w:pPr>
            <w:r w:rsidRPr="00544DC6">
              <w:rPr>
                <w:rFonts w:ascii="Garamond" w:hAnsi="Garamond"/>
              </w:rPr>
              <w:t>263</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single" w:sz="4" w:space="0" w:color="auto"/>
              <w:right w:val="single" w:sz="4" w:space="0" w:color="000000"/>
            </w:tcBorders>
          </w:tcPr>
          <w:p w:rsidR="009455C0" w:rsidRPr="00544DC6" w:rsidRDefault="009455C0" w:rsidP="0000195A">
            <w:pPr>
              <w:jc w:val="both"/>
              <w:rPr>
                <w:rFonts w:ascii="Garamond" w:hAnsi="Garamond"/>
              </w:rPr>
            </w:pPr>
            <w:r w:rsidRPr="00544DC6">
              <w:rPr>
                <w:rFonts w:ascii="Garamond" w:hAnsi="Garamond"/>
              </w:rPr>
              <w:t>264</w:t>
            </w:r>
          </w:p>
        </w:tc>
        <w:tc>
          <w:tcPr>
            <w:tcW w:w="620" w:type="dxa"/>
            <w:tcBorders>
              <w:top w:val="dotted" w:sz="4" w:space="0" w:color="auto"/>
              <w:left w:val="single" w:sz="4" w:space="0" w:color="000000"/>
              <w:bottom w:val="single"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single"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single"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single"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single"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single"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single"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single"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single" w:sz="4" w:space="0" w:color="auto"/>
              <w:bottom w:val="nil"/>
              <w:right w:val="single" w:sz="4" w:space="0" w:color="000000"/>
            </w:tcBorders>
          </w:tcPr>
          <w:p w:rsidR="009455C0" w:rsidRPr="00544DC6" w:rsidRDefault="009455C0" w:rsidP="0000195A">
            <w:pPr>
              <w:jc w:val="both"/>
              <w:rPr>
                <w:rFonts w:ascii="Garamond" w:hAnsi="Garamond"/>
              </w:rPr>
            </w:pPr>
            <w:r w:rsidRPr="00544DC6">
              <w:rPr>
                <w:rFonts w:ascii="Garamond" w:hAnsi="Garamond"/>
              </w:rPr>
              <w:t>271</w:t>
            </w:r>
          </w:p>
        </w:tc>
        <w:tc>
          <w:tcPr>
            <w:tcW w:w="620" w:type="dxa"/>
            <w:tcBorders>
              <w:top w:val="single"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single"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single"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single"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single"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single"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single"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single"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jc w:val="both"/>
              <w:rPr>
                <w:rFonts w:ascii="Garamond" w:hAnsi="Garamond"/>
              </w:rPr>
            </w:pPr>
            <w:r w:rsidRPr="00544DC6">
              <w:rPr>
                <w:rFonts w:ascii="Garamond" w:hAnsi="Garamond"/>
              </w:rPr>
              <w:t>272</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bottom w:val="nil"/>
              <w:right w:val="single" w:sz="4" w:space="0" w:color="000000"/>
            </w:tcBorders>
          </w:tcPr>
          <w:p w:rsidR="009455C0" w:rsidRPr="00544DC6" w:rsidRDefault="009455C0" w:rsidP="0000195A">
            <w:pPr>
              <w:jc w:val="both"/>
              <w:rPr>
                <w:rFonts w:ascii="Garamond" w:hAnsi="Garamond"/>
              </w:rPr>
            </w:pPr>
            <w:r w:rsidRPr="00544DC6">
              <w:rPr>
                <w:rFonts w:ascii="Garamond" w:hAnsi="Garamond"/>
              </w:rPr>
              <w:t>273</w:t>
            </w:r>
          </w:p>
        </w:tc>
        <w:tc>
          <w:tcPr>
            <w:tcW w:w="620" w:type="dxa"/>
            <w:tcBorders>
              <w:top w:val="dotted" w:sz="4" w:space="0" w:color="auto"/>
              <w:left w:val="single" w:sz="4" w:space="0" w:color="000000"/>
              <w:bottom w:val="dotted" w:sz="4" w:space="0" w:color="auto"/>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bottom w:val="dotted" w:sz="4" w:space="0" w:color="auto"/>
            </w:tcBorders>
            <w:shd w:val="clear" w:color="auto" w:fill="D9D9D9"/>
          </w:tcPr>
          <w:p w:rsidR="009455C0" w:rsidRPr="00544DC6" w:rsidRDefault="009455C0" w:rsidP="0000195A">
            <w:pPr>
              <w:jc w:val="center"/>
              <w:rPr>
                <w:rFonts w:ascii="Garamond" w:hAnsi="Garamond"/>
              </w:rPr>
            </w:pPr>
          </w:p>
        </w:tc>
      </w:tr>
      <w:tr w:rsidR="009455C0" w:rsidRPr="00544DC6" w:rsidTr="0000195A">
        <w:trPr>
          <w:jc w:val="center"/>
        </w:trPr>
        <w:tc>
          <w:tcPr>
            <w:tcW w:w="648" w:type="dxa"/>
            <w:tcBorders>
              <w:top w:val="nil"/>
              <w:right w:val="single" w:sz="4" w:space="0" w:color="000000"/>
            </w:tcBorders>
          </w:tcPr>
          <w:p w:rsidR="009455C0" w:rsidRPr="00544DC6" w:rsidRDefault="009455C0" w:rsidP="0000195A">
            <w:pPr>
              <w:jc w:val="both"/>
              <w:rPr>
                <w:rFonts w:ascii="Garamond" w:hAnsi="Garamond"/>
              </w:rPr>
            </w:pPr>
            <w:r w:rsidRPr="00544DC6">
              <w:rPr>
                <w:rFonts w:ascii="Garamond" w:hAnsi="Garamond"/>
              </w:rPr>
              <w:t>274</w:t>
            </w:r>
          </w:p>
        </w:tc>
        <w:tc>
          <w:tcPr>
            <w:tcW w:w="620" w:type="dxa"/>
            <w:tcBorders>
              <w:top w:val="dotted" w:sz="4" w:space="0" w:color="auto"/>
              <w:left w:val="single" w:sz="4" w:space="0" w:color="000000"/>
              <w:right w:val="dotted" w:sz="4" w:space="0" w:color="auto"/>
            </w:tcBorders>
          </w:tcPr>
          <w:p w:rsidR="009455C0" w:rsidRPr="00544DC6" w:rsidRDefault="009455C0" w:rsidP="0000195A">
            <w:pPr>
              <w:jc w:val="center"/>
              <w:rPr>
                <w:rFonts w:ascii="Garamond" w:hAnsi="Garamond"/>
              </w:rPr>
            </w:pPr>
          </w:p>
        </w:tc>
        <w:tc>
          <w:tcPr>
            <w:tcW w:w="730" w:type="dxa"/>
            <w:tcBorders>
              <w:top w:val="dotted" w:sz="4" w:space="0" w:color="auto"/>
              <w:left w:val="dotted" w:sz="4" w:space="0" w:color="auto"/>
              <w:right w:val="dotted" w:sz="4" w:space="0" w:color="auto"/>
            </w:tcBorders>
          </w:tcPr>
          <w:p w:rsidR="009455C0" w:rsidRPr="00544DC6" w:rsidRDefault="009455C0" w:rsidP="0000195A">
            <w:pPr>
              <w:jc w:val="center"/>
              <w:rPr>
                <w:rFonts w:ascii="Garamond" w:hAnsi="Garamond"/>
              </w:rPr>
            </w:pPr>
          </w:p>
        </w:tc>
        <w:tc>
          <w:tcPr>
            <w:tcW w:w="810" w:type="dxa"/>
            <w:tcBorders>
              <w:top w:val="dotted" w:sz="4" w:space="0" w:color="auto"/>
              <w:left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right w:val="dotted" w:sz="4" w:space="0" w:color="auto"/>
            </w:tcBorders>
          </w:tcPr>
          <w:p w:rsidR="009455C0" w:rsidRPr="00544DC6" w:rsidRDefault="009455C0" w:rsidP="0000195A">
            <w:pPr>
              <w:jc w:val="center"/>
              <w:rPr>
                <w:rFonts w:ascii="Garamond" w:hAnsi="Garamond"/>
              </w:rPr>
            </w:pPr>
          </w:p>
        </w:tc>
        <w:tc>
          <w:tcPr>
            <w:tcW w:w="720" w:type="dxa"/>
            <w:tcBorders>
              <w:top w:val="dotted" w:sz="4" w:space="0" w:color="auto"/>
              <w:left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right w:val="dotted" w:sz="4" w:space="0" w:color="auto"/>
            </w:tcBorders>
          </w:tcPr>
          <w:p w:rsidR="009455C0" w:rsidRPr="00544DC6" w:rsidRDefault="009455C0" w:rsidP="0000195A">
            <w:pPr>
              <w:jc w:val="center"/>
              <w:rPr>
                <w:rFonts w:ascii="Garamond" w:hAnsi="Garamond"/>
              </w:rPr>
            </w:pPr>
          </w:p>
        </w:tc>
        <w:tc>
          <w:tcPr>
            <w:tcW w:w="540" w:type="dxa"/>
            <w:tcBorders>
              <w:top w:val="dotted" w:sz="4" w:space="0" w:color="auto"/>
              <w:left w:val="dotted" w:sz="4" w:space="0" w:color="auto"/>
            </w:tcBorders>
            <w:shd w:val="clear" w:color="auto" w:fill="D9D9D9"/>
          </w:tcPr>
          <w:p w:rsidR="009455C0" w:rsidRPr="00544DC6" w:rsidRDefault="009455C0" w:rsidP="0000195A">
            <w:pPr>
              <w:jc w:val="center"/>
              <w:rPr>
                <w:rFonts w:ascii="Garamond" w:hAnsi="Garamond"/>
              </w:rPr>
            </w:pPr>
          </w:p>
        </w:tc>
      </w:tr>
    </w:tbl>
    <w:p w:rsidR="009455C0" w:rsidRPr="00544DC6" w:rsidRDefault="009455C0" w:rsidP="009455C0">
      <w:pPr>
        <w:jc w:val="center"/>
        <w:rPr>
          <w:rFonts w:ascii="Garamond" w:hAnsi="Garamond"/>
          <w:i/>
        </w:rPr>
      </w:pPr>
      <w:r w:rsidRPr="00544DC6">
        <w:rPr>
          <w:rFonts w:ascii="Garamond" w:hAnsi="Garamond"/>
          <w:i/>
        </w:rPr>
        <w:t>Tab. Consolidatiestaat voor rapportage van bevindingen uit inhoudsanalyse met gesloten codering</w:t>
      </w:r>
    </w:p>
    <w:p w:rsidR="009455C0" w:rsidRPr="00544DC6" w:rsidRDefault="009455C0" w:rsidP="009455C0">
      <w:pPr>
        <w:jc w:val="both"/>
        <w:rPr>
          <w:rFonts w:ascii="Garamond" w:hAnsi="Garamond"/>
        </w:rPr>
      </w:pPr>
    </w:p>
    <w:p w:rsidR="00A33919" w:rsidRPr="00544DC6" w:rsidRDefault="009455C0">
      <w:pPr>
        <w:rPr>
          <w:rFonts w:ascii="Garamond" w:hAnsi="Garamond"/>
          <w:i/>
        </w:rPr>
      </w:pPr>
      <w:r w:rsidRPr="00544DC6">
        <w:rPr>
          <w:rFonts w:ascii="Garamond" w:hAnsi="Garamond"/>
          <w:i/>
        </w:rPr>
        <w:br w:type="page"/>
      </w:r>
      <w:r w:rsidR="00A33919" w:rsidRPr="00544DC6">
        <w:rPr>
          <w:rFonts w:ascii="Garamond" w:hAnsi="Garamond"/>
          <w:i/>
        </w:rPr>
        <w:lastRenderedPageBreak/>
        <w:br w:type="page"/>
      </w:r>
    </w:p>
    <w:p w:rsidR="00DA63B6" w:rsidRPr="00544DC6" w:rsidRDefault="00DA63B6" w:rsidP="00DA63B6">
      <w:pPr>
        <w:pBdr>
          <w:top w:val="single" w:sz="4" w:space="1" w:color="auto"/>
          <w:bottom w:val="single" w:sz="4" w:space="1" w:color="auto"/>
        </w:pBdr>
        <w:spacing w:line="360" w:lineRule="auto"/>
        <w:ind w:left="360"/>
        <w:jc w:val="center"/>
        <w:outlineLvl w:val="0"/>
        <w:rPr>
          <w:rFonts w:ascii="Garamond" w:hAnsi="Garamond"/>
        </w:rPr>
      </w:pPr>
      <w:r w:rsidRPr="00544DC6">
        <w:rPr>
          <w:rFonts w:ascii="Garamond" w:hAnsi="Garamond"/>
          <w:b/>
          <w:bCs/>
        </w:rPr>
        <w:lastRenderedPageBreak/>
        <w:t>Bijlage 2: Resultaten Inhoudsanalyse per Concessie</w:t>
      </w:r>
    </w:p>
    <w:p w:rsidR="00DA63B6" w:rsidRPr="00544DC6" w:rsidRDefault="00DA63B6" w:rsidP="00DA63B6">
      <w:pPr>
        <w:jc w:val="both"/>
        <w:rPr>
          <w:rFonts w:ascii="Garamond" w:hAnsi="Garamond"/>
          <w:b/>
        </w:rPr>
      </w:pPr>
    </w:p>
    <w:tbl>
      <w:tblPr>
        <w:tblW w:w="0" w:type="auto"/>
        <w:tblBorders>
          <w:top w:val="single" w:sz="12" w:space="0" w:color="000000"/>
          <w:bottom w:val="single" w:sz="12" w:space="0" w:color="000000"/>
        </w:tblBorders>
        <w:tblLook w:val="04A0"/>
      </w:tblPr>
      <w:tblGrid>
        <w:gridCol w:w="455"/>
        <w:gridCol w:w="2861"/>
        <w:gridCol w:w="1665"/>
        <w:gridCol w:w="1769"/>
        <w:gridCol w:w="1773"/>
      </w:tblGrid>
      <w:tr w:rsidR="00DA63B6" w:rsidRPr="00544DC6" w:rsidTr="009F52A3">
        <w:tc>
          <w:tcPr>
            <w:tcW w:w="461" w:type="dxa"/>
            <w:tcBorders>
              <w:bottom w:val="single" w:sz="6" w:space="0" w:color="000000"/>
              <w:right w:val="single" w:sz="6" w:space="0" w:color="000000"/>
            </w:tcBorders>
            <w:shd w:val="clear" w:color="auto" w:fill="auto"/>
          </w:tcPr>
          <w:p w:rsidR="00DA63B6" w:rsidRPr="00544DC6" w:rsidRDefault="00DA63B6" w:rsidP="009F52A3">
            <w:pPr>
              <w:outlineLvl w:val="0"/>
              <w:rPr>
                <w:rFonts w:ascii="Garamond" w:hAnsi="Garamond"/>
                <w:i/>
                <w:iCs/>
              </w:rPr>
            </w:pPr>
            <w:proofErr w:type="spellStart"/>
            <w:r w:rsidRPr="00544DC6">
              <w:rPr>
                <w:rFonts w:ascii="Garamond" w:hAnsi="Garamond"/>
                <w:i/>
                <w:iCs/>
              </w:rPr>
              <w:t>no</w:t>
            </w:r>
            <w:proofErr w:type="spellEnd"/>
          </w:p>
        </w:tc>
        <w:tc>
          <w:tcPr>
            <w:tcW w:w="3012" w:type="dxa"/>
            <w:tcBorders>
              <w:bottom w:val="single" w:sz="6" w:space="0" w:color="000000"/>
            </w:tcBorders>
            <w:shd w:val="clear" w:color="auto" w:fill="auto"/>
          </w:tcPr>
          <w:p w:rsidR="00DA63B6" w:rsidRPr="00544DC6" w:rsidRDefault="00DA63B6" w:rsidP="009F52A3">
            <w:pPr>
              <w:outlineLvl w:val="0"/>
              <w:rPr>
                <w:rFonts w:ascii="Garamond" w:hAnsi="Garamond"/>
                <w:i/>
                <w:iCs/>
              </w:rPr>
            </w:pPr>
            <w:r w:rsidRPr="00544DC6">
              <w:rPr>
                <w:rFonts w:ascii="Garamond" w:hAnsi="Garamond"/>
                <w:i/>
                <w:iCs/>
              </w:rPr>
              <w:t>Naam Perceel</w:t>
            </w:r>
          </w:p>
        </w:tc>
        <w:tc>
          <w:tcPr>
            <w:tcW w:w="1743" w:type="dxa"/>
            <w:tcBorders>
              <w:bottom w:val="single" w:sz="6" w:space="0" w:color="000000"/>
            </w:tcBorders>
            <w:shd w:val="clear" w:color="auto" w:fill="auto"/>
          </w:tcPr>
          <w:p w:rsidR="00DA63B6" w:rsidRPr="00544DC6" w:rsidRDefault="00DA63B6" w:rsidP="009F52A3">
            <w:pPr>
              <w:outlineLvl w:val="0"/>
              <w:rPr>
                <w:rFonts w:ascii="Garamond" w:hAnsi="Garamond"/>
                <w:i/>
                <w:iCs/>
              </w:rPr>
            </w:pPr>
            <w:r w:rsidRPr="00544DC6">
              <w:rPr>
                <w:rFonts w:ascii="Garamond" w:hAnsi="Garamond"/>
                <w:i/>
                <w:iCs/>
              </w:rPr>
              <w:t xml:space="preserve">Looptijd </w:t>
            </w:r>
          </w:p>
        </w:tc>
        <w:tc>
          <w:tcPr>
            <w:tcW w:w="1806" w:type="dxa"/>
            <w:tcBorders>
              <w:bottom w:val="single" w:sz="6" w:space="0" w:color="000000"/>
            </w:tcBorders>
            <w:shd w:val="clear" w:color="auto" w:fill="auto"/>
          </w:tcPr>
          <w:p w:rsidR="00DA63B6" w:rsidRPr="00544DC6" w:rsidRDefault="00DA63B6" w:rsidP="009F52A3">
            <w:pPr>
              <w:outlineLvl w:val="0"/>
              <w:rPr>
                <w:rFonts w:ascii="Garamond" w:hAnsi="Garamond"/>
                <w:i/>
                <w:iCs/>
              </w:rPr>
            </w:pPr>
            <w:r w:rsidRPr="00544DC6">
              <w:rPr>
                <w:rFonts w:ascii="Garamond" w:hAnsi="Garamond"/>
                <w:i/>
                <w:iCs/>
              </w:rPr>
              <w:t xml:space="preserve">Aanbestedende </w:t>
            </w:r>
            <w:proofErr w:type="spellStart"/>
            <w:r w:rsidRPr="00544DC6">
              <w:rPr>
                <w:rFonts w:ascii="Garamond" w:hAnsi="Garamond"/>
                <w:i/>
                <w:iCs/>
              </w:rPr>
              <w:t>ovreheid</w:t>
            </w:r>
            <w:proofErr w:type="spellEnd"/>
          </w:p>
        </w:tc>
        <w:tc>
          <w:tcPr>
            <w:tcW w:w="1834" w:type="dxa"/>
            <w:tcBorders>
              <w:bottom w:val="single" w:sz="6" w:space="0" w:color="000000"/>
            </w:tcBorders>
            <w:shd w:val="clear" w:color="auto" w:fill="auto"/>
          </w:tcPr>
          <w:p w:rsidR="00DA63B6" w:rsidRPr="00544DC6" w:rsidRDefault="00DA63B6" w:rsidP="009F52A3">
            <w:pPr>
              <w:outlineLvl w:val="0"/>
              <w:rPr>
                <w:rFonts w:ascii="Garamond" w:hAnsi="Garamond"/>
                <w:i/>
                <w:iCs/>
              </w:rPr>
            </w:pPr>
            <w:r w:rsidRPr="00544DC6">
              <w:rPr>
                <w:rFonts w:ascii="Garamond" w:hAnsi="Garamond"/>
                <w:i/>
                <w:iCs/>
              </w:rPr>
              <w:t>Lichaam</w:t>
            </w:r>
          </w:p>
        </w:tc>
      </w:tr>
      <w:tr w:rsidR="00DA63B6" w:rsidRPr="00544DC6" w:rsidTr="009F52A3">
        <w:tc>
          <w:tcPr>
            <w:tcW w:w="461" w:type="dxa"/>
            <w:tcBorders>
              <w:right w:val="single" w:sz="6" w:space="0" w:color="000000"/>
            </w:tcBorders>
            <w:shd w:val="clear" w:color="auto" w:fill="auto"/>
          </w:tcPr>
          <w:p w:rsidR="00DA63B6" w:rsidRPr="00544DC6" w:rsidRDefault="00DA63B6" w:rsidP="009F52A3">
            <w:pPr>
              <w:outlineLvl w:val="0"/>
              <w:rPr>
                <w:rFonts w:ascii="Garamond" w:hAnsi="Garamond"/>
              </w:rPr>
            </w:pPr>
            <w:r w:rsidRPr="00544DC6">
              <w:rPr>
                <w:rFonts w:ascii="Garamond" w:hAnsi="Garamond"/>
              </w:rPr>
              <w:t>1</w:t>
            </w:r>
          </w:p>
        </w:tc>
        <w:tc>
          <w:tcPr>
            <w:tcW w:w="3012" w:type="dxa"/>
            <w:shd w:val="clear" w:color="auto" w:fill="auto"/>
          </w:tcPr>
          <w:p w:rsidR="00DA63B6" w:rsidRPr="00544DC6" w:rsidRDefault="00DA63B6" w:rsidP="009F52A3">
            <w:pPr>
              <w:outlineLvl w:val="0"/>
              <w:rPr>
                <w:rFonts w:ascii="Garamond" w:hAnsi="Garamond"/>
              </w:rPr>
            </w:pPr>
            <w:r w:rsidRPr="00544DC6">
              <w:rPr>
                <w:rFonts w:ascii="Garamond" w:hAnsi="Garamond"/>
              </w:rPr>
              <w:t>Groningen Drenthe</w:t>
            </w:r>
          </w:p>
        </w:tc>
        <w:tc>
          <w:tcPr>
            <w:tcW w:w="1743" w:type="dxa"/>
            <w:shd w:val="clear" w:color="auto" w:fill="auto"/>
          </w:tcPr>
          <w:p w:rsidR="00DA63B6" w:rsidRPr="00544DC6" w:rsidRDefault="00DA63B6" w:rsidP="009F52A3">
            <w:pPr>
              <w:outlineLvl w:val="0"/>
              <w:rPr>
                <w:rFonts w:ascii="Garamond" w:hAnsi="Garamond"/>
              </w:rPr>
            </w:pPr>
            <w:r w:rsidRPr="00544DC6">
              <w:rPr>
                <w:rFonts w:ascii="Garamond" w:hAnsi="Garamond"/>
              </w:rPr>
              <w:t>6 jaar (+2)</w:t>
            </w:r>
          </w:p>
        </w:tc>
        <w:tc>
          <w:tcPr>
            <w:tcW w:w="1806" w:type="dxa"/>
            <w:shd w:val="clear" w:color="auto" w:fill="auto"/>
          </w:tcPr>
          <w:p w:rsidR="00DA63B6" w:rsidRPr="00544DC6" w:rsidRDefault="00DA63B6" w:rsidP="009F52A3">
            <w:pPr>
              <w:outlineLvl w:val="0"/>
              <w:rPr>
                <w:rFonts w:ascii="Garamond" w:hAnsi="Garamond"/>
              </w:rPr>
            </w:pPr>
            <w:proofErr w:type="spellStart"/>
            <w:r w:rsidRPr="00544DC6">
              <w:rPr>
                <w:rFonts w:ascii="Garamond" w:hAnsi="Garamond"/>
              </w:rPr>
              <w:t>OV-bureau</w:t>
            </w:r>
            <w:proofErr w:type="spellEnd"/>
            <w:r w:rsidRPr="00544DC6">
              <w:rPr>
                <w:rFonts w:ascii="Garamond" w:hAnsi="Garamond"/>
              </w:rPr>
              <w:t xml:space="preserve"> GD</w:t>
            </w:r>
          </w:p>
        </w:tc>
        <w:tc>
          <w:tcPr>
            <w:tcW w:w="1834" w:type="dxa"/>
            <w:shd w:val="clear" w:color="auto" w:fill="auto"/>
          </w:tcPr>
          <w:p w:rsidR="00DA63B6" w:rsidRPr="00544DC6" w:rsidRDefault="00DA63B6" w:rsidP="009F52A3">
            <w:pPr>
              <w:outlineLvl w:val="0"/>
              <w:rPr>
                <w:rFonts w:ascii="Garamond" w:hAnsi="Garamond"/>
              </w:rPr>
            </w:pPr>
            <w:proofErr w:type="spellStart"/>
            <w:r w:rsidRPr="00544DC6">
              <w:rPr>
                <w:rFonts w:ascii="Garamond" w:hAnsi="Garamond"/>
              </w:rPr>
              <w:t>Ov-bureau</w:t>
            </w:r>
            <w:proofErr w:type="spellEnd"/>
          </w:p>
        </w:tc>
      </w:tr>
      <w:tr w:rsidR="00DA63B6" w:rsidRPr="00544DC6" w:rsidTr="009F52A3">
        <w:tc>
          <w:tcPr>
            <w:tcW w:w="461" w:type="dxa"/>
            <w:tcBorders>
              <w:right w:val="single" w:sz="6" w:space="0" w:color="000000"/>
            </w:tcBorders>
            <w:shd w:val="clear" w:color="auto" w:fill="auto"/>
          </w:tcPr>
          <w:p w:rsidR="00DA63B6" w:rsidRPr="00544DC6" w:rsidRDefault="00DA63B6" w:rsidP="009F52A3">
            <w:pPr>
              <w:outlineLvl w:val="0"/>
              <w:rPr>
                <w:rFonts w:ascii="Garamond" w:hAnsi="Garamond"/>
              </w:rPr>
            </w:pPr>
            <w:r w:rsidRPr="00544DC6">
              <w:rPr>
                <w:rFonts w:ascii="Garamond" w:hAnsi="Garamond"/>
              </w:rPr>
              <w:t>2</w:t>
            </w:r>
          </w:p>
        </w:tc>
        <w:tc>
          <w:tcPr>
            <w:tcW w:w="3012" w:type="dxa"/>
            <w:shd w:val="clear" w:color="auto" w:fill="auto"/>
          </w:tcPr>
          <w:p w:rsidR="00DA63B6" w:rsidRPr="00544DC6" w:rsidRDefault="00DA63B6" w:rsidP="009F52A3">
            <w:pPr>
              <w:outlineLvl w:val="0"/>
              <w:rPr>
                <w:rFonts w:ascii="Garamond" w:hAnsi="Garamond"/>
              </w:rPr>
            </w:pPr>
            <w:r w:rsidRPr="00544DC6">
              <w:rPr>
                <w:rFonts w:ascii="Garamond" w:hAnsi="Garamond"/>
              </w:rPr>
              <w:t>HOV Groningen Drenthe</w:t>
            </w:r>
          </w:p>
        </w:tc>
        <w:tc>
          <w:tcPr>
            <w:tcW w:w="1743" w:type="dxa"/>
            <w:shd w:val="clear" w:color="auto" w:fill="auto"/>
          </w:tcPr>
          <w:p w:rsidR="00DA63B6" w:rsidRPr="00544DC6" w:rsidRDefault="00DA63B6" w:rsidP="009F52A3">
            <w:pPr>
              <w:outlineLvl w:val="0"/>
              <w:rPr>
                <w:rFonts w:ascii="Garamond" w:hAnsi="Garamond"/>
              </w:rPr>
            </w:pPr>
            <w:r w:rsidRPr="00544DC6">
              <w:rPr>
                <w:rFonts w:ascii="Garamond" w:hAnsi="Garamond"/>
              </w:rPr>
              <w:t>6 jaar (+2)</w:t>
            </w:r>
          </w:p>
        </w:tc>
        <w:tc>
          <w:tcPr>
            <w:tcW w:w="1806" w:type="dxa"/>
            <w:shd w:val="clear" w:color="auto" w:fill="auto"/>
          </w:tcPr>
          <w:p w:rsidR="00DA63B6" w:rsidRPr="00544DC6" w:rsidRDefault="00DA63B6" w:rsidP="009F52A3">
            <w:pPr>
              <w:outlineLvl w:val="0"/>
              <w:rPr>
                <w:rFonts w:ascii="Garamond" w:hAnsi="Garamond"/>
              </w:rPr>
            </w:pPr>
            <w:proofErr w:type="spellStart"/>
            <w:r w:rsidRPr="00544DC6">
              <w:rPr>
                <w:rFonts w:ascii="Garamond" w:hAnsi="Garamond"/>
              </w:rPr>
              <w:t>OV-bureau</w:t>
            </w:r>
            <w:proofErr w:type="spellEnd"/>
            <w:r w:rsidRPr="00544DC6">
              <w:rPr>
                <w:rFonts w:ascii="Garamond" w:hAnsi="Garamond"/>
              </w:rPr>
              <w:t xml:space="preserve"> GD</w:t>
            </w:r>
          </w:p>
        </w:tc>
        <w:tc>
          <w:tcPr>
            <w:tcW w:w="1834" w:type="dxa"/>
            <w:shd w:val="clear" w:color="auto" w:fill="auto"/>
          </w:tcPr>
          <w:p w:rsidR="00DA63B6" w:rsidRPr="00544DC6" w:rsidRDefault="00DA63B6" w:rsidP="009F52A3">
            <w:pPr>
              <w:outlineLvl w:val="0"/>
              <w:rPr>
                <w:rFonts w:ascii="Garamond" w:hAnsi="Garamond"/>
              </w:rPr>
            </w:pPr>
            <w:proofErr w:type="spellStart"/>
            <w:r w:rsidRPr="00544DC6">
              <w:rPr>
                <w:rFonts w:ascii="Garamond" w:hAnsi="Garamond"/>
              </w:rPr>
              <w:t>Ov-bureau</w:t>
            </w:r>
            <w:proofErr w:type="spellEnd"/>
          </w:p>
        </w:tc>
      </w:tr>
      <w:tr w:rsidR="00DA63B6" w:rsidRPr="00544DC6" w:rsidTr="009F52A3">
        <w:tc>
          <w:tcPr>
            <w:tcW w:w="461" w:type="dxa"/>
            <w:tcBorders>
              <w:right w:val="single" w:sz="6" w:space="0" w:color="000000"/>
            </w:tcBorders>
            <w:shd w:val="clear" w:color="auto" w:fill="auto"/>
          </w:tcPr>
          <w:p w:rsidR="00DA63B6" w:rsidRPr="00544DC6" w:rsidRDefault="00DA63B6" w:rsidP="009F52A3">
            <w:pPr>
              <w:outlineLvl w:val="0"/>
              <w:rPr>
                <w:rFonts w:ascii="Garamond" w:hAnsi="Garamond"/>
              </w:rPr>
            </w:pPr>
            <w:r w:rsidRPr="00544DC6">
              <w:rPr>
                <w:rFonts w:ascii="Garamond" w:hAnsi="Garamond"/>
              </w:rPr>
              <w:t>3</w:t>
            </w:r>
          </w:p>
        </w:tc>
        <w:tc>
          <w:tcPr>
            <w:tcW w:w="3012" w:type="dxa"/>
            <w:shd w:val="clear" w:color="auto" w:fill="auto"/>
          </w:tcPr>
          <w:p w:rsidR="00DA63B6" w:rsidRPr="00544DC6" w:rsidRDefault="00DA63B6" w:rsidP="009F52A3">
            <w:pPr>
              <w:outlineLvl w:val="0"/>
              <w:rPr>
                <w:rFonts w:ascii="Garamond" w:hAnsi="Garamond"/>
              </w:rPr>
            </w:pPr>
            <w:proofErr w:type="spellStart"/>
            <w:r w:rsidRPr="00544DC6">
              <w:rPr>
                <w:rFonts w:ascii="Garamond" w:hAnsi="Garamond"/>
              </w:rPr>
              <w:t>Voorne</w:t>
            </w:r>
            <w:proofErr w:type="spellEnd"/>
            <w:r w:rsidRPr="00544DC6">
              <w:rPr>
                <w:rFonts w:ascii="Garamond" w:hAnsi="Garamond"/>
              </w:rPr>
              <w:t xml:space="preserve"> Putten en Rozenburg</w:t>
            </w:r>
          </w:p>
        </w:tc>
        <w:tc>
          <w:tcPr>
            <w:tcW w:w="1743" w:type="dxa"/>
            <w:shd w:val="clear" w:color="auto" w:fill="auto"/>
          </w:tcPr>
          <w:p w:rsidR="00DA63B6" w:rsidRPr="00544DC6" w:rsidRDefault="00DA63B6" w:rsidP="009F52A3">
            <w:pPr>
              <w:outlineLvl w:val="0"/>
              <w:rPr>
                <w:rFonts w:ascii="Garamond" w:hAnsi="Garamond"/>
              </w:rPr>
            </w:pPr>
            <w:r w:rsidRPr="00544DC6">
              <w:rPr>
                <w:rFonts w:ascii="Garamond" w:hAnsi="Garamond"/>
              </w:rPr>
              <w:t>7 jaar (+1)</w:t>
            </w:r>
          </w:p>
        </w:tc>
        <w:tc>
          <w:tcPr>
            <w:tcW w:w="1806" w:type="dxa"/>
            <w:shd w:val="clear" w:color="auto" w:fill="auto"/>
          </w:tcPr>
          <w:p w:rsidR="00DA63B6" w:rsidRPr="00544DC6" w:rsidRDefault="00DA63B6" w:rsidP="009F52A3">
            <w:pPr>
              <w:outlineLvl w:val="0"/>
              <w:rPr>
                <w:rFonts w:ascii="Garamond" w:hAnsi="Garamond"/>
              </w:rPr>
            </w:pPr>
            <w:r w:rsidRPr="00544DC6">
              <w:rPr>
                <w:rFonts w:ascii="Garamond" w:hAnsi="Garamond"/>
              </w:rPr>
              <w:t>Rotterdam</w:t>
            </w:r>
          </w:p>
        </w:tc>
        <w:tc>
          <w:tcPr>
            <w:tcW w:w="1834" w:type="dxa"/>
            <w:shd w:val="clear" w:color="auto" w:fill="auto"/>
          </w:tcPr>
          <w:p w:rsidR="00DA63B6" w:rsidRPr="00544DC6" w:rsidRDefault="00DA63B6" w:rsidP="009F52A3">
            <w:pPr>
              <w:outlineLvl w:val="0"/>
              <w:rPr>
                <w:rFonts w:ascii="Garamond" w:hAnsi="Garamond"/>
              </w:rPr>
            </w:pPr>
            <w:r w:rsidRPr="00544DC6">
              <w:rPr>
                <w:rFonts w:ascii="Garamond" w:hAnsi="Garamond"/>
              </w:rPr>
              <w:t>Stadsregio</w:t>
            </w:r>
          </w:p>
        </w:tc>
      </w:tr>
      <w:tr w:rsidR="00DA63B6" w:rsidRPr="00544DC6" w:rsidTr="009F52A3">
        <w:tc>
          <w:tcPr>
            <w:tcW w:w="461" w:type="dxa"/>
            <w:tcBorders>
              <w:right w:val="single" w:sz="6" w:space="0" w:color="000000"/>
            </w:tcBorders>
            <w:shd w:val="clear" w:color="auto" w:fill="auto"/>
          </w:tcPr>
          <w:p w:rsidR="00DA63B6" w:rsidRPr="00544DC6" w:rsidRDefault="00DA63B6" w:rsidP="009F52A3">
            <w:pPr>
              <w:outlineLvl w:val="0"/>
              <w:rPr>
                <w:rFonts w:ascii="Garamond" w:hAnsi="Garamond"/>
              </w:rPr>
            </w:pPr>
            <w:r w:rsidRPr="00544DC6">
              <w:rPr>
                <w:rFonts w:ascii="Garamond" w:hAnsi="Garamond"/>
              </w:rPr>
              <w:t>4</w:t>
            </w:r>
          </w:p>
        </w:tc>
        <w:tc>
          <w:tcPr>
            <w:tcW w:w="3012" w:type="dxa"/>
            <w:shd w:val="clear" w:color="auto" w:fill="auto"/>
          </w:tcPr>
          <w:p w:rsidR="00DA63B6" w:rsidRPr="00544DC6" w:rsidRDefault="00DA63B6" w:rsidP="009F52A3">
            <w:pPr>
              <w:outlineLvl w:val="0"/>
              <w:rPr>
                <w:rFonts w:ascii="Garamond" w:hAnsi="Garamond"/>
              </w:rPr>
            </w:pPr>
            <w:r w:rsidRPr="00544DC6">
              <w:rPr>
                <w:rFonts w:ascii="Garamond" w:hAnsi="Garamond"/>
              </w:rPr>
              <w:t>Midden Overijssel</w:t>
            </w:r>
          </w:p>
        </w:tc>
        <w:tc>
          <w:tcPr>
            <w:tcW w:w="1743" w:type="dxa"/>
            <w:shd w:val="clear" w:color="auto" w:fill="auto"/>
          </w:tcPr>
          <w:p w:rsidR="00DA63B6" w:rsidRPr="00544DC6" w:rsidRDefault="00DA63B6" w:rsidP="009F52A3">
            <w:pPr>
              <w:outlineLvl w:val="0"/>
              <w:rPr>
                <w:rFonts w:ascii="Garamond" w:hAnsi="Garamond"/>
              </w:rPr>
            </w:pPr>
            <w:r w:rsidRPr="00544DC6">
              <w:rPr>
                <w:rFonts w:ascii="Garamond" w:hAnsi="Garamond"/>
              </w:rPr>
              <w:t>8 jaar</w:t>
            </w:r>
          </w:p>
        </w:tc>
        <w:tc>
          <w:tcPr>
            <w:tcW w:w="1806" w:type="dxa"/>
            <w:shd w:val="clear" w:color="auto" w:fill="auto"/>
          </w:tcPr>
          <w:p w:rsidR="00DA63B6" w:rsidRPr="00544DC6" w:rsidRDefault="00DA63B6" w:rsidP="009F52A3">
            <w:pPr>
              <w:outlineLvl w:val="0"/>
              <w:rPr>
                <w:rFonts w:ascii="Garamond" w:hAnsi="Garamond"/>
              </w:rPr>
            </w:pPr>
            <w:r w:rsidRPr="00544DC6">
              <w:rPr>
                <w:rFonts w:ascii="Garamond" w:hAnsi="Garamond"/>
              </w:rPr>
              <w:t>Overijssel</w:t>
            </w:r>
          </w:p>
        </w:tc>
        <w:tc>
          <w:tcPr>
            <w:tcW w:w="1834" w:type="dxa"/>
            <w:shd w:val="clear" w:color="auto" w:fill="auto"/>
          </w:tcPr>
          <w:p w:rsidR="00DA63B6" w:rsidRPr="00544DC6" w:rsidRDefault="00DA63B6" w:rsidP="009F52A3">
            <w:pPr>
              <w:outlineLvl w:val="0"/>
              <w:rPr>
                <w:rFonts w:ascii="Garamond" w:hAnsi="Garamond"/>
              </w:rPr>
            </w:pPr>
            <w:r w:rsidRPr="00544DC6">
              <w:rPr>
                <w:rFonts w:ascii="Garamond" w:hAnsi="Garamond"/>
              </w:rPr>
              <w:t>Provincie</w:t>
            </w:r>
          </w:p>
        </w:tc>
      </w:tr>
      <w:tr w:rsidR="00DA63B6" w:rsidRPr="00544DC6" w:rsidTr="009F52A3">
        <w:tc>
          <w:tcPr>
            <w:tcW w:w="461" w:type="dxa"/>
            <w:tcBorders>
              <w:right w:val="single" w:sz="6" w:space="0" w:color="000000"/>
            </w:tcBorders>
            <w:shd w:val="clear" w:color="auto" w:fill="auto"/>
          </w:tcPr>
          <w:p w:rsidR="00DA63B6" w:rsidRPr="00544DC6" w:rsidRDefault="00DA63B6" w:rsidP="009F52A3">
            <w:pPr>
              <w:outlineLvl w:val="0"/>
              <w:rPr>
                <w:rFonts w:ascii="Garamond" w:hAnsi="Garamond"/>
              </w:rPr>
            </w:pPr>
            <w:r w:rsidRPr="00544DC6">
              <w:rPr>
                <w:rFonts w:ascii="Garamond" w:hAnsi="Garamond"/>
              </w:rPr>
              <w:t>5</w:t>
            </w:r>
          </w:p>
        </w:tc>
        <w:tc>
          <w:tcPr>
            <w:tcW w:w="3012" w:type="dxa"/>
            <w:shd w:val="clear" w:color="auto" w:fill="auto"/>
          </w:tcPr>
          <w:p w:rsidR="00DA63B6" w:rsidRPr="00544DC6" w:rsidRDefault="00DA63B6" w:rsidP="009F52A3">
            <w:pPr>
              <w:outlineLvl w:val="0"/>
              <w:rPr>
                <w:rFonts w:ascii="Garamond" w:hAnsi="Garamond"/>
              </w:rPr>
            </w:pPr>
            <w:r w:rsidRPr="00544DC6">
              <w:rPr>
                <w:rFonts w:ascii="Garamond" w:hAnsi="Garamond"/>
              </w:rPr>
              <w:t>Veluwe</w:t>
            </w:r>
          </w:p>
        </w:tc>
        <w:tc>
          <w:tcPr>
            <w:tcW w:w="1743" w:type="dxa"/>
            <w:shd w:val="clear" w:color="auto" w:fill="auto"/>
          </w:tcPr>
          <w:p w:rsidR="00DA63B6" w:rsidRPr="00544DC6" w:rsidRDefault="00DA63B6" w:rsidP="009F52A3">
            <w:pPr>
              <w:outlineLvl w:val="0"/>
              <w:rPr>
                <w:rFonts w:ascii="Garamond" w:hAnsi="Garamond"/>
              </w:rPr>
            </w:pPr>
            <w:r w:rsidRPr="00544DC6">
              <w:rPr>
                <w:rFonts w:ascii="Garamond" w:hAnsi="Garamond"/>
              </w:rPr>
              <w:t>8 jaar</w:t>
            </w:r>
          </w:p>
        </w:tc>
        <w:tc>
          <w:tcPr>
            <w:tcW w:w="1806" w:type="dxa"/>
            <w:shd w:val="clear" w:color="auto" w:fill="auto"/>
          </w:tcPr>
          <w:p w:rsidR="00DA63B6" w:rsidRPr="00544DC6" w:rsidRDefault="00DA63B6" w:rsidP="009F52A3">
            <w:pPr>
              <w:outlineLvl w:val="0"/>
              <w:rPr>
                <w:rFonts w:ascii="Garamond" w:hAnsi="Garamond"/>
              </w:rPr>
            </w:pPr>
            <w:r w:rsidRPr="00544DC6">
              <w:rPr>
                <w:rFonts w:ascii="Garamond" w:hAnsi="Garamond"/>
              </w:rPr>
              <w:t>Gelderland</w:t>
            </w:r>
          </w:p>
        </w:tc>
        <w:tc>
          <w:tcPr>
            <w:tcW w:w="1834" w:type="dxa"/>
            <w:shd w:val="clear" w:color="auto" w:fill="auto"/>
          </w:tcPr>
          <w:p w:rsidR="00DA63B6" w:rsidRPr="00544DC6" w:rsidRDefault="00DA63B6" w:rsidP="009F52A3">
            <w:pPr>
              <w:outlineLvl w:val="0"/>
              <w:rPr>
                <w:rFonts w:ascii="Garamond" w:hAnsi="Garamond"/>
              </w:rPr>
            </w:pPr>
            <w:r w:rsidRPr="00544DC6">
              <w:rPr>
                <w:rFonts w:ascii="Garamond" w:hAnsi="Garamond"/>
              </w:rPr>
              <w:t>Provincie</w:t>
            </w:r>
          </w:p>
        </w:tc>
      </w:tr>
      <w:tr w:rsidR="00DA63B6" w:rsidRPr="00544DC6" w:rsidTr="009F52A3">
        <w:tc>
          <w:tcPr>
            <w:tcW w:w="461" w:type="dxa"/>
            <w:tcBorders>
              <w:right w:val="single" w:sz="6" w:space="0" w:color="000000"/>
            </w:tcBorders>
            <w:shd w:val="clear" w:color="auto" w:fill="auto"/>
          </w:tcPr>
          <w:p w:rsidR="00DA63B6" w:rsidRPr="00544DC6" w:rsidRDefault="00DA63B6" w:rsidP="009F52A3">
            <w:pPr>
              <w:outlineLvl w:val="0"/>
              <w:rPr>
                <w:rFonts w:ascii="Garamond" w:hAnsi="Garamond"/>
              </w:rPr>
            </w:pPr>
            <w:r w:rsidRPr="00544DC6">
              <w:rPr>
                <w:rFonts w:ascii="Garamond" w:hAnsi="Garamond"/>
              </w:rPr>
              <w:t>6</w:t>
            </w:r>
          </w:p>
        </w:tc>
        <w:tc>
          <w:tcPr>
            <w:tcW w:w="3012" w:type="dxa"/>
            <w:shd w:val="clear" w:color="auto" w:fill="auto"/>
          </w:tcPr>
          <w:p w:rsidR="00DA63B6" w:rsidRPr="00544DC6" w:rsidRDefault="00DA63B6" w:rsidP="009F52A3">
            <w:pPr>
              <w:outlineLvl w:val="0"/>
              <w:rPr>
                <w:rFonts w:ascii="Garamond" w:hAnsi="Garamond"/>
              </w:rPr>
            </w:pPr>
            <w:r w:rsidRPr="00544DC6">
              <w:rPr>
                <w:rFonts w:ascii="Garamond" w:hAnsi="Garamond"/>
              </w:rPr>
              <w:t xml:space="preserve">Achterhoek / Rivierenland </w:t>
            </w:r>
          </w:p>
        </w:tc>
        <w:tc>
          <w:tcPr>
            <w:tcW w:w="1743" w:type="dxa"/>
            <w:shd w:val="clear" w:color="auto" w:fill="auto"/>
          </w:tcPr>
          <w:p w:rsidR="00DA63B6" w:rsidRPr="00544DC6" w:rsidRDefault="00DA63B6" w:rsidP="009F52A3">
            <w:pPr>
              <w:outlineLvl w:val="0"/>
              <w:rPr>
                <w:rFonts w:ascii="Garamond" w:hAnsi="Garamond"/>
              </w:rPr>
            </w:pPr>
            <w:r w:rsidRPr="00544DC6">
              <w:rPr>
                <w:rFonts w:ascii="Garamond" w:hAnsi="Garamond"/>
              </w:rPr>
              <w:t>10 jaar (+5)</w:t>
            </w:r>
          </w:p>
        </w:tc>
        <w:tc>
          <w:tcPr>
            <w:tcW w:w="1806" w:type="dxa"/>
            <w:shd w:val="clear" w:color="auto" w:fill="auto"/>
          </w:tcPr>
          <w:p w:rsidR="00DA63B6" w:rsidRPr="00544DC6" w:rsidRDefault="00DA63B6" w:rsidP="009F52A3">
            <w:pPr>
              <w:outlineLvl w:val="0"/>
              <w:rPr>
                <w:rFonts w:ascii="Garamond" w:hAnsi="Garamond"/>
              </w:rPr>
            </w:pPr>
            <w:r w:rsidRPr="00544DC6">
              <w:rPr>
                <w:rFonts w:ascii="Garamond" w:hAnsi="Garamond"/>
              </w:rPr>
              <w:t>Gelderland</w:t>
            </w:r>
          </w:p>
        </w:tc>
        <w:tc>
          <w:tcPr>
            <w:tcW w:w="1834" w:type="dxa"/>
            <w:shd w:val="clear" w:color="auto" w:fill="auto"/>
          </w:tcPr>
          <w:p w:rsidR="00DA63B6" w:rsidRPr="00544DC6" w:rsidRDefault="00DA63B6" w:rsidP="009F52A3">
            <w:pPr>
              <w:outlineLvl w:val="0"/>
              <w:rPr>
                <w:rFonts w:ascii="Garamond" w:hAnsi="Garamond"/>
              </w:rPr>
            </w:pPr>
            <w:r w:rsidRPr="00544DC6">
              <w:rPr>
                <w:rFonts w:ascii="Garamond" w:hAnsi="Garamond"/>
              </w:rPr>
              <w:t>Provincie</w:t>
            </w:r>
          </w:p>
        </w:tc>
      </w:tr>
      <w:tr w:rsidR="00DA63B6" w:rsidRPr="00544DC6" w:rsidTr="009F52A3">
        <w:tc>
          <w:tcPr>
            <w:tcW w:w="461" w:type="dxa"/>
            <w:tcBorders>
              <w:right w:val="single" w:sz="6" w:space="0" w:color="000000"/>
            </w:tcBorders>
            <w:shd w:val="clear" w:color="auto" w:fill="auto"/>
          </w:tcPr>
          <w:p w:rsidR="00DA63B6" w:rsidRPr="00544DC6" w:rsidRDefault="00DA63B6" w:rsidP="009F52A3">
            <w:pPr>
              <w:outlineLvl w:val="0"/>
              <w:rPr>
                <w:rFonts w:ascii="Garamond" w:hAnsi="Garamond"/>
              </w:rPr>
            </w:pPr>
            <w:r w:rsidRPr="00544DC6">
              <w:rPr>
                <w:rFonts w:ascii="Garamond" w:hAnsi="Garamond"/>
              </w:rPr>
              <w:t>7</w:t>
            </w:r>
          </w:p>
        </w:tc>
        <w:tc>
          <w:tcPr>
            <w:tcW w:w="3012" w:type="dxa"/>
            <w:shd w:val="clear" w:color="auto" w:fill="auto"/>
          </w:tcPr>
          <w:p w:rsidR="00DA63B6" w:rsidRPr="00544DC6" w:rsidRDefault="00DA63B6" w:rsidP="009F52A3">
            <w:pPr>
              <w:outlineLvl w:val="0"/>
              <w:rPr>
                <w:rFonts w:ascii="Garamond" w:hAnsi="Garamond"/>
              </w:rPr>
            </w:pPr>
            <w:proofErr w:type="spellStart"/>
            <w:r w:rsidRPr="00544DC6">
              <w:rPr>
                <w:rFonts w:ascii="Garamond" w:hAnsi="Garamond"/>
              </w:rPr>
              <w:t>Zaanstreek</w:t>
            </w:r>
            <w:proofErr w:type="spellEnd"/>
          </w:p>
        </w:tc>
        <w:tc>
          <w:tcPr>
            <w:tcW w:w="1743" w:type="dxa"/>
            <w:shd w:val="clear" w:color="auto" w:fill="auto"/>
          </w:tcPr>
          <w:p w:rsidR="00DA63B6" w:rsidRPr="00544DC6" w:rsidRDefault="00DA63B6" w:rsidP="009F52A3">
            <w:pPr>
              <w:outlineLvl w:val="0"/>
              <w:rPr>
                <w:rFonts w:ascii="Garamond" w:hAnsi="Garamond"/>
              </w:rPr>
            </w:pPr>
            <w:r w:rsidRPr="00544DC6">
              <w:rPr>
                <w:rFonts w:ascii="Garamond" w:hAnsi="Garamond"/>
              </w:rPr>
              <w:t>8 jaar</w:t>
            </w:r>
          </w:p>
        </w:tc>
        <w:tc>
          <w:tcPr>
            <w:tcW w:w="1806" w:type="dxa"/>
            <w:shd w:val="clear" w:color="auto" w:fill="auto"/>
          </w:tcPr>
          <w:p w:rsidR="00DA63B6" w:rsidRPr="00544DC6" w:rsidRDefault="00DA63B6" w:rsidP="009F52A3">
            <w:pPr>
              <w:outlineLvl w:val="0"/>
              <w:rPr>
                <w:rFonts w:ascii="Garamond" w:hAnsi="Garamond"/>
              </w:rPr>
            </w:pPr>
            <w:r w:rsidRPr="00544DC6">
              <w:rPr>
                <w:rFonts w:ascii="Garamond" w:hAnsi="Garamond"/>
              </w:rPr>
              <w:t>Noord-Holland</w:t>
            </w:r>
          </w:p>
        </w:tc>
        <w:tc>
          <w:tcPr>
            <w:tcW w:w="1834" w:type="dxa"/>
            <w:shd w:val="clear" w:color="auto" w:fill="auto"/>
          </w:tcPr>
          <w:p w:rsidR="00DA63B6" w:rsidRPr="00544DC6" w:rsidRDefault="00DA63B6" w:rsidP="009F52A3">
            <w:pPr>
              <w:outlineLvl w:val="0"/>
              <w:rPr>
                <w:rFonts w:ascii="Garamond" w:hAnsi="Garamond"/>
              </w:rPr>
            </w:pPr>
            <w:r w:rsidRPr="00544DC6">
              <w:rPr>
                <w:rFonts w:ascii="Garamond" w:hAnsi="Garamond"/>
              </w:rPr>
              <w:t>Provincie</w:t>
            </w:r>
          </w:p>
        </w:tc>
      </w:tr>
    </w:tbl>
    <w:p w:rsidR="00DA63B6" w:rsidRPr="00544DC6" w:rsidRDefault="00DA63B6" w:rsidP="00DA63B6"/>
    <w:tbl>
      <w:tblPr>
        <w:tblpPr w:leftFromText="180" w:rightFromText="180" w:vertAnchor="text" w:horzAnchor="margin" w:tblpY="13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42"/>
        <w:gridCol w:w="5033"/>
        <w:gridCol w:w="962"/>
        <w:gridCol w:w="886"/>
      </w:tblGrid>
      <w:tr w:rsidR="00DA63B6" w:rsidRPr="00544DC6" w:rsidTr="009F52A3">
        <w:tc>
          <w:tcPr>
            <w:tcW w:w="1641" w:type="dxa"/>
          </w:tcPr>
          <w:p w:rsidR="00DA63B6" w:rsidRPr="00544DC6" w:rsidRDefault="00DA63B6" w:rsidP="009F52A3">
            <w:pPr>
              <w:rPr>
                <w:rFonts w:ascii="Garamond" w:hAnsi="Garamond"/>
                <w:i/>
              </w:rPr>
            </w:pPr>
            <w:r w:rsidRPr="00544DC6">
              <w:rPr>
                <w:rFonts w:ascii="Garamond" w:hAnsi="Garamond"/>
                <w:i/>
              </w:rPr>
              <w:t>Concessie</w:t>
            </w:r>
          </w:p>
        </w:tc>
        <w:tc>
          <w:tcPr>
            <w:tcW w:w="7215" w:type="dxa"/>
            <w:gridSpan w:val="3"/>
          </w:tcPr>
          <w:p w:rsidR="00DA63B6" w:rsidRPr="00544DC6" w:rsidRDefault="00DA63B6" w:rsidP="009F52A3">
            <w:pPr>
              <w:rPr>
                <w:rFonts w:ascii="Garamond" w:hAnsi="Garamond"/>
                <w:i/>
              </w:rPr>
            </w:pPr>
            <w:r w:rsidRPr="00544DC6">
              <w:rPr>
                <w:rFonts w:ascii="Garamond" w:hAnsi="Garamond"/>
                <w:i/>
              </w:rPr>
              <w:t xml:space="preserve">Groningen Drenthe </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Aanbestedende documenten</w:t>
            </w:r>
          </w:p>
        </w:tc>
        <w:tc>
          <w:tcPr>
            <w:tcW w:w="7215" w:type="dxa"/>
            <w:gridSpan w:val="3"/>
          </w:tcPr>
          <w:p w:rsidR="00DA63B6" w:rsidRPr="00544DC6" w:rsidRDefault="00DA63B6" w:rsidP="009F52A3">
            <w:pPr>
              <w:rPr>
                <w:rFonts w:ascii="Garamond" w:hAnsi="Garamond"/>
              </w:rPr>
            </w:pPr>
            <w:r w:rsidRPr="00544DC6">
              <w:rPr>
                <w:rFonts w:ascii="Garamond" w:hAnsi="Garamond"/>
              </w:rPr>
              <w:t xml:space="preserve">Bestek Aanbesteding OV Groningen Drenthe </w:t>
            </w:r>
            <w:proofErr w:type="spellStart"/>
            <w:r w:rsidRPr="00544DC6">
              <w:rPr>
                <w:rFonts w:ascii="Garamond" w:hAnsi="Garamond"/>
              </w:rPr>
              <w:t>GD-Concessie</w:t>
            </w:r>
            <w:proofErr w:type="spellEnd"/>
            <w:r w:rsidRPr="00544DC6">
              <w:rPr>
                <w:rFonts w:ascii="Garamond" w:hAnsi="Garamond"/>
              </w:rPr>
              <w:t xml:space="preserve"> en </w:t>
            </w:r>
            <w:proofErr w:type="spellStart"/>
            <w:r w:rsidRPr="00544DC6">
              <w:rPr>
                <w:rFonts w:ascii="Garamond" w:hAnsi="Garamond"/>
              </w:rPr>
              <w:t>HOV-Concessie</w:t>
            </w:r>
            <w:proofErr w:type="spellEnd"/>
            <w:r w:rsidRPr="00544DC6">
              <w:rPr>
                <w:rFonts w:ascii="Garamond" w:hAnsi="Garamond"/>
              </w:rPr>
              <w:t>*</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Code</w:t>
            </w:r>
          </w:p>
        </w:tc>
        <w:tc>
          <w:tcPr>
            <w:tcW w:w="5307" w:type="dxa"/>
          </w:tcPr>
          <w:p w:rsidR="00DA63B6" w:rsidRPr="00544DC6" w:rsidRDefault="00DA63B6" w:rsidP="009F52A3">
            <w:pPr>
              <w:rPr>
                <w:rFonts w:ascii="Garamond" w:hAnsi="Garamond"/>
              </w:rPr>
            </w:pPr>
            <w:r w:rsidRPr="00544DC6">
              <w:rPr>
                <w:rFonts w:ascii="Garamond" w:hAnsi="Garamond"/>
              </w:rPr>
              <w:t>Passage</w:t>
            </w:r>
          </w:p>
        </w:tc>
        <w:tc>
          <w:tcPr>
            <w:tcW w:w="990" w:type="dxa"/>
          </w:tcPr>
          <w:p w:rsidR="00DA63B6" w:rsidRPr="00544DC6" w:rsidRDefault="00DA63B6" w:rsidP="009F52A3">
            <w:pPr>
              <w:rPr>
                <w:rFonts w:ascii="Garamond" w:hAnsi="Garamond"/>
              </w:rPr>
            </w:pPr>
            <w:proofErr w:type="spellStart"/>
            <w:r w:rsidRPr="00544DC6">
              <w:rPr>
                <w:rFonts w:ascii="Garamond" w:hAnsi="Garamond"/>
              </w:rPr>
              <w:t>Doc</w:t>
            </w:r>
            <w:proofErr w:type="spellEnd"/>
            <w:r w:rsidRPr="00544DC6">
              <w:rPr>
                <w:rFonts w:ascii="Garamond" w:hAnsi="Garamond"/>
              </w:rPr>
              <w:t>.</w:t>
            </w:r>
          </w:p>
        </w:tc>
        <w:tc>
          <w:tcPr>
            <w:tcW w:w="918" w:type="dxa"/>
          </w:tcPr>
          <w:p w:rsidR="00DA63B6" w:rsidRPr="00544DC6" w:rsidRDefault="00DA63B6" w:rsidP="009F52A3">
            <w:pPr>
              <w:rPr>
                <w:rFonts w:ascii="Garamond" w:hAnsi="Garamond"/>
              </w:rPr>
            </w:pPr>
            <w:proofErr w:type="spellStart"/>
            <w:r w:rsidRPr="00544DC6">
              <w:rPr>
                <w:rFonts w:ascii="Garamond" w:hAnsi="Garamond"/>
              </w:rPr>
              <w:t>Pag</w:t>
            </w:r>
            <w:proofErr w:type="spellEnd"/>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NB1</w:t>
            </w:r>
          </w:p>
        </w:tc>
        <w:tc>
          <w:tcPr>
            <w:tcW w:w="5307" w:type="dxa"/>
          </w:tcPr>
          <w:p w:rsidR="00DA63B6" w:rsidRPr="00544DC6" w:rsidRDefault="00DA63B6" w:rsidP="009F52A3">
            <w:pPr>
              <w:rPr>
                <w:rFonts w:ascii="Garamond" w:hAnsi="Garamond"/>
              </w:rPr>
            </w:pPr>
            <w:r w:rsidRPr="00544DC6">
              <w:rPr>
                <w:rFonts w:ascii="Garamond" w:hAnsi="Garamond"/>
              </w:rPr>
              <w:t xml:space="preserve">De concessiehouder dient mee te werken aan door het </w:t>
            </w:r>
            <w:proofErr w:type="spellStart"/>
            <w:r w:rsidRPr="00544DC6">
              <w:rPr>
                <w:rFonts w:ascii="Garamond" w:hAnsi="Garamond"/>
              </w:rPr>
              <w:t>OV-bureau</w:t>
            </w:r>
            <w:proofErr w:type="spellEnd"/>
            <w:r w:rsidRPr="00544DC6">
              <w:rPr>
                <w:rFonts w:ascii="Garamond" w:hAnsi="Garamond"/>
              </w:rPr>
              <w:t xml:space="preserve"> gewenste experimenten ten aanzien van de inzet van materieel. Eventuele door middel van open boek calculatie aan te tonen meerkosten kunnen hierbij voor vergoeding in aanmerking komen. </w:t>
            </w:r>
          </w:p>
        </w:tc>
        <w:tc>
          <w:tcPr>
            <w:tcW w:w="990" w:type="dxa"/>
          </w:tcPr>
          <w:p w:rsidR="00DA63B6" w:rsidRPr="00544DC6" w:rsidRDefault="00DA63B6" w:rsidP="009F52A3">
            <w:pPr>
              <w:rPr>
                <w:rFonts w:ascii="Garamond" w:hAnsi="Garamond"/>
              </w:rPr>
            </w:pPr>
            <w:r w:rsidRPr="00544DC6">
              <w:rPr>
                <w:rFonts w:ascii="Garamond" w:hAnsi="Garamond"/>
              </w:rPr>
              <w:t>Bk</w:t>
            </w:r>
          </w:p>
        </w:tc>
        <w:tc>
          <w:tcPr>
            <w:tcW w:w="918" w:type="dxa"/>
          </w:tcPr>
          <w:p w:rsidR="00DA63B6" w:rsidRPr="00544DC6" w:rsidRDefault="00DA63B6" w:rsidP="009F52A3">
            <w:pPr>
              <w:rPr>
                <w:rFonts w:ascii="Garamond" w:hAnsi="Garamond"/>
              </w:rPr>
            </w:pPr>
            <w:r w:rsidRPr="00544DC6">
              <w:rPr>
                <w:rFonts w:ascii="Garamond" w:hAnsi="Garamond"/>
              </w:rPr>
              <w:t>41</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231</w:t>
            </w:r>
          </w:p>
        </w:tc>
        <w:tc>
          <w:tcPr>
            <w:tcW w:w="5307" w:type="dxa"/>
          </w:tcPr>
          <w:p w:rsidR="00DA63B6" w:rsidRPr="00544DC6" w:rsidRDefault="00DA63B6" w:rsidP="009F52A3">
            <w:pPr>
              <w:rPr>
                <w:rFonts w:ascii="Garamond" w:hAnsi="Garamond"/>
              </w:rPr>
            </w:pPr>
            <w:r w:rsidRPr="00544DC6">
              <w:rPr>
                <w:rFonts w:ascii="Garamond" w:hAnsi="Garamond"/>
              </w:rPr>
              <w:t>Schoon</w:t>
            </w:r>
          </w:p>
          <w:p w:rsidR="00DA63B6" w:rsidRPr="00544DC6" w:rsidRDefault="00DA63B6" w:rsidP="009F52A3">
            <w:pPr>
              <w:rPr>
                <w:rFonts w:ascii="Garamond" w:hAnsi="Garamond"/>
              </w:rPr>
            </w:pPr>
            <w:r w:rsidRPr="00544DC6">
              <w:rPr>
                <w:rFonts w:ascii="Garamond" w:hAnsi="Garamond"/>
              </w:rPr>
              <w:t xml:space="preserve">In ieder geval dienen de hetzij bij aanvang van de concessie, hetzij tijdens de concessie nieuw aan te schaffen voertuigen te voldoen aan de minimale wettelijke eisen. Alle voertuigen die binnen het basisnet in de steden Groningen, Assen en Emmen worden ingezet voor het stadsvervoer en voor de P+R Citybusverbindingen dienen minimaal te voldoen aan de </w:t>
            </w:r>
            <w:proofErr w:type="spellStart"/>
            <w:r w:rsidRPr="00544DC6">
              <w:rPr>
                <w:rFonts w:ascii="Garamond" w:hAnsi="Garamond"/>
              </w:rPr>
              <w:t>EEV-norm</w:t>
            </w:r>
            <w:proofErr w:type="spellEnd"/>
            <w:r w:rsidRPr="00544DC6">
              <w:rPr>
                <w:rFonts w:ascii="Garamond" w:hAnsi="Garamond"/>
              </w:rPr>
              <w:t>.</w:t>
            </w:r>
          </w:p>
        </w:tc>
        <w:tc>
          <w:tcPr>
            <w:tcW w:w="990" w:type="dxa"/>
          </w:tcPr>
          <w:p w:rsidR="00DA63B6" w:rsidRPr="00544DC6" w:rsidRDefault="00DA63B6" w:rsidP="009F52A3">
            <w:pPr>
              <w:rPr>
                <w:rFonts w:ascii="Garamond" w:hAnsi="Garamond"/>
              </w:rPr>
            </w:pPr>
            <w:r w:rsidRPr="00544DC6">
              <w:rPr>
                <w:rFonts w:ascii="Garamond" w:hAnsi="Garamond"/>
              </w:rPr>
              <w:t>Bk</w:t>
            </w:r>
          </w:p>
        </w:tc>
        <w:tc>
          <w:tcPr>
            <w:tcW w:w="918" w:type="dxa"/>
          </w:tcPr>
          <w:p w:rsidR="00DA63B6" w:rsidRPr="00544DC6" w:rsidRDefault="00DA63B6" w:rsidP="009F52A3">
            <w:pPr>
              <w:rPr>
                <w:rFonts w:ascii="Garamond" w:hAnsi="Garamond"/>
              </w:rPr>
            </w:pPr>
            <w:r w:rsidRPr="00544DC6">
              <w:rPr>
                <w:rFonts w:ascii="Garamond" w:hAnsi="Garamond"/>
              </w:rPr>
              <w:t>48</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231</w:t>
            </w:r>
          </w:p>
        </w:tc>
        <w:tc>
          <w:tcPr>
            <w:tcW w:w="5307" w:type="dxa"/>
          </w:tcPr>
          <w:p w:rsidR="00DA63B6" w:rsidRPr="00544DC6" w:rsidRDefault="00DA63B6" w:rsidP="009F52A3">
            <w:pPr>
              <w:rPr>
                <w:rFonts w:ascii="Garamond" w:hAnsi="Garamond"/>
              </w:rPr>
            </w:pPr>
            <w:r w:rsidRPr="00544DC6">
              <w:rPr>
                <w:rFonts w:ascii="Garamond" w:hAnsi="Garamond"/>
              </w:rPr>
              <w:t xml:space="preserve">Alle andere voertuigen (Hoogwaardige lijnen, aanvullend vervoer en basisnet met uitzondering worden ingezet dienen bij aanvang van de concessie minimaal te voldoen aan de Euro-3 norm. </w:t>
            </w:r>
            <w:proofErr w:type="spellStart"/>
            <w:r w:rsidRPr="00544DC6">
              <w:rPr>
                <w:rFonts w:ascii="Garamond" w:hAnsi="Garamond"/>
              </w:rPr>
              <w:t>Voorzover</w:t>
            </w:r>
            <w:proofErr w:type="spellEnd"/>
            <w:r w:rsidRPr="00544DC6">
              <w:rPr>
                <w:rFonts w:ascii="Garamond" w:hAnsi="Garamond"/>
              </w:rPr>
              <w:t xml:space="preserve"> het dieselbussen betreft dienen deze met roetfilter te zijn uitgerust. Bij aanvang van de concessie dient minimaal 30% van de voertuigen dien in de streek worden in gezet aan de </w:t>
            </w:r>
            <w:proofErr w:type="spellStart"/>
            <w:r w:rsidRPr="00544DC6">
              <w:rPr>
                <w:rFonts w:ascii="Garamond" w:hAnsi="Garamond"/>
              </w:rPr>
              <w:t>Euro-V</w:t>
            </w:r>
            <w:proofErr w:type="spellEnd"/>
            <w:r w:rsidRPr="00544DC6">
              <w:rPr>
                <w:rFonts w:ascii="Garamond" w:hAnsi="Garamond"/>
              </w:rPr>
              <w:t xml:space="preserve"> norm te voldoen, dit percentage loopt tijdens de concessie op met 10% per jaar ofwel jaar 1: minmaal 30% </w:t>
            </w:r>
            <w:proofErr w:type="spellStart"/>
            <w:r w:rsidRPr="00544DC6">
              <w:rPr>
                <w:rFonts w:ascii="Garamond" w:hAnsi="Garamond"/>
              </w:rPr>
              <w:t>Euro-V</w:t>
            </w:r>
            <w:proofErr w:type="spellEnd"/>
            <w:r w:rsidRPr="00544DC6">
              <w:rPr>
                <w:rFonts w:ascii="Garamond" w:hAnsi="Garamond"/>
              </w:rPr>
              <w:t xml:space="preserve">, jaar 2 minimaal 40% </w:t>
            </w:r>
            <w:proofErr w:type="spellStart"/>
            <w:r w:rsidRPr="00544DC6">
              <w:rPr>
                <w:rFonts w:ascii="Garamond" w:hAnsi="Garamond"/>
              </w:rPr>
              <w:t>Euro-V</w:t>
            </w:r>
            <w:proofErr w:type="spellEnd"/>
            <w:r w:rsidRPr="00544DC6">
              <w:rPr>
                <w:rFonts w:ascii="Garamond" w:hAnsi="Garamond"/>
              </w:rPr>
              <w:t xml:space="preserve"> enzovoorts. </w:t>
            </w:r>
          </w:p>
        </w:tc>
        <w:tc>
          <w:tcPr>
            <w:tcW w:w="990" w:type="dxa"/>
          </w:tcPr>
          <w:p w:rsidR="00DA63B6" w:rsidRPr="00544DC6" w:rsidRDefault="00DA63B6" w:rsidP="009F52A3">
            <w:pPr>
              <w:rPr>
                <w:rFonts w:ascii="Garamond" w:hAnsi="Garamond"/>
              </w:rPr>
            </w:pPr>
            <w:r w:rsidRPr="00544DC6">
              <w:rPr>
                <w:rFonts w:ascii="Garamond" w:hAnsi="Garamond"/>
              </w:rPr>
              <w:t>Bk</w:t>
            </w:r>
          </w:p>
        </w:tc>
        <w:tc>
          <w:tcPr>
            <w:tcW w:w="918" w:type="dxa"/>
          </w:tcPr>
          <w:p w:rsidR="00DA63B6" w:rsidRPr="00544DC6" w:rsidRDefault="00DA63B6" w:rsidP="009F52A3">
            <w:pPr>
              <w:rPr>
                <w:rFonts w:ascii="Garamond" w:hAnsi="Garamond"/>
              </w:rPr>
            </w:pPr>
            <w:r w:rsidRPr="00544DC6">
              <w:rPr>
                <w:rFonts w:ascii="Garamond" w:hAnsi="Garamond"/>
              </w:rPr>
              <w:t>48</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NB2</w:t>
            </w:r>
          </w:p>
        </w:tc>
        <w:tc>
          <w:tcPr>
            <w:tcW w:w="5307" w:type="dxa"/>
          </w:tcPr>
          <w:p w:rsidR="00DA63B6" w:rsidRPr="00544DC6" w:rsidRDefault="00DA63B6" w:rsidP="009F52A3">
            <w:pPr>
              <w:rPr>
                <w:rFonts w:ascii="Garamond" w:hAnsi="Garamond"/>
              </w:rPr>
            </w:pPr>
            <w:r w:rsidRPr="00544DC6">
              <w:rPr>
                <w:rFonts w:ascii="Garamond" w:hAnsi="Garamond"/>
              </w:rPr>
              <w:t>(…) Bovendien wordt de inschrijver gevraagd een plan in te dienen om de brandstofconsumptie bij de te leveren vervoersprestatie zoveel mogelijk te beperken.</w:t>
            </w:r>
          </w:p>
        </w:tc>
        <w:tc>
          <w:tcPr>
            <w:tcW w:w="990" w:type="dxa"/>
          </w:tcPr>
          <w:p w:rsidR="00DA63B6" w:rsidRPr="00544DC6" w:rsidRDefault="00DA63B6" w:rsidP="009F52A3">
            <w:pPr>
              <w:rPr>
                <w:rFonts w:ascii="Garamond" w:hAnsi="Garamond"/>
              </w:rPr>
            </w:pPr>
            <w:r w:rsidRPr="00544DC6">
              <w:rPr>
                <w:rFonts w:ascii="Garamond" w:hAnsi="Garamond"/>
              </w:rPr>
              <w:t>Bk</w:t>
            </w:r>
          </w:p>
        </w:tc>
        <w:tc>
          <w:tcPr>
            <w:tcW w:w="918" w:type="dxa"/>
          </w:tcPr>
          <w:p w:rsidR="00DA63B6" w:rsidRPr="00544DC6" w:rsidRDefault="00DA63B6" w:rsidP="009F52A3">
            <w:pPr>
              <w:rPr>
                <w:rFonts w:ascii="Garamond" w:hAnsi="Garamond"/>
              </w:rPr>
            </w:pPr>
            <w:r w:rsidRPr="00544DC6">
              <w:rPr>
                <w:rFonts w:ascii="Garamond" w:hAnsi="Garamond"/>
              </w:rPr>
              <w:t>48</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NB1</w:t>
            </w:r>
          </w:p>
        </w:tc>
        <w:tc>
          <w:tcPr>
            <w:tcW w:w="5307" w:type="dxa"/>
          </w:tcPr>
          <w:p w:rsidR="00DA63B6" w:rsidRPr="00544DC6" w:rsidRDefault="00DA63B6" w:rsidP="009F52A3">
            <w:pPr>
              <w:rPr>
                <w:rFonts w:ascii="Garamond" w:hAnsi="Garamond"/>
              </w:rPr>
            </w:pPr>
            <w:r w:rsidRPr="00544DC6">
              <w:rPr>
                <w:rFonts w:ascii="Garamond" w:hAnsi="Garamond"/>
              </w:rPr>
              <w:t xml:space="preserve">(…) De concessiehouder dient actief mee te </w:t>
            </w:r>
            <w:r w:rsidRPr="00544DC6">
              <w:rPr>
                <w:rFonts w:ascii="Garamond" w:hAnsi="Garamond"/>
              </w:rPr>
              <w:lastRenderedPageBreak/>
              <w:t xml:space="preserve">werken aan de overstap op meer milieuvriendelijke brandstoffen. </w:t>
            </w:r>
          </w:p>
        </w:tc>
        <w:tc>
          <w:tcPr>
            <w:tcW w:w="990" w:type="dxa"/>
          </w:tcPr>
          <w:p w:rsidR="00DA63B6" w:rsidRPr="00544DC6" w:rsidRDefault="00DA63B6" w:rsidP="009F52A3">
            <w:pPr>
              <w:rPr>
                <w:rFonts w:ascii="Garamond" w:hAnsi="Garamond"/>
              </w:rPr>
            </w:pPr>
            <w:r w:rsidRPr="00544DC6">
              <w:rPr>
                <w:rFonts w:ascii="Garamond" w:hAnsi="Garamond"/>
              </w:rPr>
              <w:lastRenderedPageBreak/>
              <w:t>Bk</w:t>
            </w:r>
          </w:p>
        </w:tc>
        <w:tc>
          <w:tcPr>
            <w:tcW w:w="918" w:type="dxa"/>
          </w:tcPr>
          <w:p w:rsidR="00DA63B6" w:rsidRPr="00544DC6" w:rsidRDefault="00DA63B6" w:rsidP="009F52A3">
            <w:pPr>
              <w:rPr>
                <w:rFonts w:ascii="Garamond" w:hAnsi="Garamond"/>
              </w:rPr>
            </w:pPr>
            <w:r w:rsidRPr="00544DC6">
              <w:rPr>
                <w:rFonts w:ascii="Garamond" w:hAnsi="Garamond"/>
              </w:rPr>
              <w:t>48</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lastRenderedPageBreak/>
              <w:t>202</w:t>
            </w:r>
          </w:p>
        </w:tc>
        <w:tc>
          <w:tcPr>
            <w:tcW w:w="5307" w:type="dxa"/>
          </w:tcPr>
          <w:p w:rsidR="00DA63B6" w:rsidRPr="00544DC6" w:rsidRDefault="00DA63B6" w:rsidP="009F52A3">
            <w:pPr>
              <w:rPr>
                <w:rFonts w:ascii="Garamond" w:hAnsi="Garamond"/>
              </w:rPr>
            </w:pPr>
            <w:r w:rsidRPr="00544DC6">
              <w:rPr>
                <w:rFonts w:ascii="Garamond" w:hAnsi="Garamond"/>
              </w:rPr>
              <w:t xml:space="preserve">(…) De inschrijver is naast de prijs per materieeltype p basis van de milieunorm verplicht een optie prijs af te geven per materieeltype voor het laten rijden van alle bussen op aardgas, uitgezonderd alle </w:t>
            </w:r>
            <w:proofErr w:type="spellStart"/>
            <w:r w:rsidRPr="00544DC6">
              <w:rPr>
                <w:rFonts w:ascii="Garamond" w:hAnsi="Garamond"/>
              </w:rPr>
              <w:t>HOV-lijnen</w:t>
            </w:r>
            <w:proofErr w:type="spellEnd"/>
            <w:r w:rsidRPr="00544DC6">
              <w:rPr>
                <w:rFonts w:ascii="Garamond" w:hAnsi="Garamond"/>
              </w:rPr>
              <w:t xml:space="preserve"> (</w:t>
            </w:r>
            <w:proofErr w:type="spellStart"/>
            <w:r w:rsidRPr="00544DC6">
              <w:rPr>
                <w:rFonts w:ascii="Garamond" w:hAnsi="Garamond"/>
              </w:rPr>
              <w:t>Qliners</w:t>
            </w:r>
            <w:proofErr w:type="spellEnd"/>
            <w:r w:rsidRPr="00544DC6">
              <w:rPr>
                <w:rFonts w:ascii="Garamond" w:hAnsi="Garamond"/>
              </w:rPr>
              <w:t xml:space="preserve">), klein materieel en versterkingsbussen. Alle investeringen in benodigde vulpunten en andere infrastructuur komen voor rekening van de concessiehouder. </w:t>
            </w:r>
          </w:p>
        </w:tc>
        <w:tc>
          <w:tcPr>
            <w:tcW w:w="990" w:type="dxa"/>
          </w:tcPr>
          <w:p w:rsidR="00DA63B6" w:rsidRPr="00544DC6" w:rsidRDefault="00DA63B6" w:rsidP="009F52A3">
            <w:pPr>
              <w:rPr>
                <w:rFonts w:ascii="Garamond" w:hAnsi="Garamond"/>
              </w:rPr>
            </w:pPr>
            <w:r w:rsidRPr="00544DC6">
              <w:rPr>
                <w:rFonts w:ascii="Garamond" w:hAnsi="Garamond"/>
              </w:rPr>
              <w:t>Bk</w:t>
            </w:r>
          </w:p>
        </w:tc>
        <w:tc>
          <w:tcPr>
            <w:tcW w:w="918" w:type="dxa"/>
          </w:tcPr>
          <w:p w:rsidR="00DA63B6" w:rsidRPr="00544DC6" w:rsidRDefault="00DA63B6" w:rsidP="009F52A3">
            <w:pPr>
              <w:rPr>
                <w:rFonts w:ascii="Garamond" w:hAnsi="Garamond"/>
              </w:rPr>
            </w:pPr>
            <w:r w:rsidRPr="00544DC6">
              <w:rPr>
                <w:rFonts w:ascii="Garamond" w:hAnsi="Garamond"/>
              </w:rPr>
              <w:t>49</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NB1</w:t>
            </w:r>
          </w:p>
        </w:tc>
        <w:tc>
          <w:tcPr>
            <w:tcW w:w="5307" w:type="dxa"/>
          </w:tcPr>
          <w:p w:rsidR="00DA63B6" w:rsidRPr="00544DC6" w:rsidRDefault="00DA63B6" w:rsidP="009F52A3">
            <w:pPr>
              <w:rPr>
                <w:rFonts w:ascii="Garamond" w:hAnsi="Garamond"/>
              </w:rPr>
            </w:pPr>
            <w:r w:rsidRPr="00544DC6">
              <w:rPr>
                <w:rFonts w:ascii="Garamond" w:hAnsi="Garamond"/>
              </w:rPr>
              <w:t xml:space="preserve">De </w:t>
            </w:r>
            <w:proofErr w:type="spellStart"/>
            <w:r w:rsidRPr="00544DC6">
              <w:rPr>
                <w:rFonts w:ascii="Garamond" w:hAnsi="Garamond"/>
              </w:rPr>
              <w:t>GD-concessiehouder</w:t>
            </w:r>
            <w:proofErr w:type="spellEnd"/>
            <w:r w:rsidRPr="00544DC6">
              <w:rPr>
                <w:rFonts w:ascii="Garamond" w:hAnsi="Garamond"/>
              </w:rPr>
              <w:t xml:space="preserve"> is verplicht mee te werken aan door de opdrachtgever gewenst rijden op biogas in aardgasbussen, waarbij via </w:t>
            </w:r>
            <w:proofErr w:type="spellStart"/>
            <w:r w:rsidRPr="00544DC6">
              <w:rPr>
                <w:rFonts w:ascii="Garamond" w:hAnsi="Garamond"/>
              </w:rPr>
              <w:t>openboek-calculatie</w:t>
            </w:r>
            <w:proofErr w:type="spellEnd"/>
            <w:r w:rsidRPr="00544DC6">
              <w:rPr>
                <w:rFonts w:ascii="Garamond" w:hAnsi="Garamond"/>
              </w:rPr>
              <w:t xml:space="preserve"> aantoonbare meerkoten voor additionele vergoeding in aanmerking komen. </w:t>
            </w:r>
          </w:p>
        </w:tc>
        <w:tc>
          <w:tcPr>
            <w:tcW w:w="990" w:type="dxa"/>
          </w:tcPr>
          <w:p w:rsidR="00DA63B6" w:rsidRPr="00544DC6" w:rsidRDefault="00DA63B6" w:rsidP="009F52A3">
            <w:pPr>
              <w:rPr>
                <w:rFonts w:ascii="Garamond" w:hAnsi="Garamond"/>
              </w:rPr>
            </w:pPr>
            <w:r w:rsidRPr="00544DC6">
              <w:rPr>
                <w:rFonts w:ascii="Garamond" w:hAnsi="Garamond"/>
              </w:rPr>
              <w:t>Bk</w:t>
            </w:r>
          </w:p>
        </w:tc>
        <w:tc>
          <w:tcPr>
            <w:tcW w:w="918" w:type="dxa"/>
          </w:tcPr>
          <w:p w:rsidR="00DA63B6" w:rsidRPr="00544DC6" w:rsidRDefault="00DA63B6" w:rsidP="009F52A3">
            <w:pPr>
              <w:rPr>
                <w:rFonts w:ascii="Garamond" w:hAnsi="Garamond"/>
              </w:rPr>
            </w:pPr>
            <w:r w:rsidRPr="00544DC6">
              <w:rPr>
                <w:rFonts w:ascii="Garamond" w:hAnsi="Garamond"/>
              </w:rPr>
              <w:t>49</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NB3</w:t>
            </w:r>
          </w:p>
        </w:tc>
        <w:tc>
          <w:tcPr>
            <w:tcW w:w="5307" w:type="dxa"/>
          </w:tcPr>
          <w:p w:rsidR="00DA63B6" w:rsidRPr="00544DC6" w:rsidRDefault="00DA63B6" w:rsidP="009F52A3">
            <w:pPr>
              <w:rPr>
                <w:rFonts w:ascii="Garamond" w:hAnsi="Garamond"/>
              </w:rPr>
            </w:pPr>
            <w:r w:rsidRPr="00544DC6">
              <w:rPr>
                <w:rFonts w:ascii="Garamond" w:hAnsi="Garamond"/>
              </w:rPr>
              <w:t xml:space="preserve">De optieprijs voor aardgasbussen wordt in de gunning binnen het prijsdeel meegewogen bij het bepalen van de economische meest voordelige aanbieding. </w:t>
            </w:r>
          </w:p>
        </w:tc>
        <w:tc>
          <w:tcPr>
            <w:tcW w:w="990" w:type="dxa"/>
          </w:tcPr>
          <w:p w:rsidR="00DA63B6" w:rsidRPr="00544DC6" w:rsidRDefault="00DA63B6" w:rsidP="009F52A3">
            <w:pPr>
              <w:rPr>
                <w:rFonts w:ascii="Garamond" w:hAnsi="Garamond"/>
              </w:rPr>
            </w:pPr>
            <w:r w:rsidRPr="00544DC6">
              <w:rPr>
                <w:rFonts w:ascii="Garamond" w:hAnsi="Garamond"/>
              </w:rPr>
              <w:t>Bk</w:t>
            </w:r>
          </w:p>
        </w:tc>
        <w:tc>
          <w:tcPr>
            <w:tcW w:w="918" w:type="dxa"/>
          </w:tcPr>
          <w:p w:rsidR="00DA63B6" w:rsidRPr="00544DC6" w:rsidRDefault="00DA63B6" w:rsidP="009F52A3">
            <w:pPr>
              <w:rPr>
                <w:rFonts w:ascii="Garamond" w:hAnsi="Garamond"/>
              </w:rPr>
            </w:pPr>
            <w:r w:rsidRPr="00544DC6">
              <w:rPr>
                <w:rFonts w:ascii="Garamond" w:hAnsi="Garamond"/>
              </w:rPr>
              <w:t>49</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252</w:t>
            </w:r>
          </w:p>
        </w:tc>
        <w:tc>
          <w:tcPr>
            <w:tcW w:w="5307" w:type="dxa"/>
          </w:tcPr>
          <w:p w:rsidR="00DA63B6" w:rsidRPr="00544DC6" w:rsidRDefault="00DA63B6" w:rsidP="009F52A3">
            <w:pPr>
              <w:rPr>
                <w:rFonts w:ascii="Garamond" w:hAnsi="Garamond"/>
              </w:rPr>
            </w:pPr>
            <w:r w:rsidRPr="00544DC6">
              <w:rPr>
                <w:rFonts w:ascii="Garamond" w:hAnsi="Garamond"/>
              </w:rPr>
              <w:t>(…) Om de concessiehouder te prikkelen de operationele kwaliteit richting de reiziger te verbeteren geldt een bonusregeling op de perceptie van uitvoeringskwaliteit (…)</w:t>
            </w:r>
          </w:p>
          <w:p w:rsidR="00DA63B6" w:rsidRPr="00544DC6" w:rsidRDefault="00DA63B6" w:rsidP="009F52A3">
            <w:pPr>
              <w:rPr>
                <w:rFonts w:ascii="Garamond" w:hAnsi="Garamond"/>
              </w:rPr>
            </w:pPr>
          </w:p>
          <w:p w:rsidR="00DA63B6" w:rsidRPr="00544DC6" w:rsidRDefault="00DA63B6" w:rsidP="009F52A3">
            <w:pPr>
              <w:rPr>
                <w:rFonts w:ascii="Garamond" w:hAnsi="Garamond"/>
              </w:rPr>
            </w:pPr>
            <w:r w:rsidRPr="00544DC6">
              <w:rPr>
                <w:rFonts w:ascii="Garamond" w:hAnsi="Garamond"/>
              </w:rPr>
              <w:t xml:space="preserve">Geluid: Bonus </w:t>
            </w:r>
            <w:proofErr w:type="spellStart"/>
            <w:r w:rsidRPr="00544DC6">
              <w:rPr>
                <w:rFonts w:ascii="Garamond" w:hAnsi="Garamond"/>
              </w:rPr>
              <w:t>GD-concessie</w:t>
            </w:r>
            <w:proofErr w:type="spellEnd"/>
            <w:r w:rsidRPr="00544DC6">
              <w:rPr>
                <w:rFonts w:ascii="Garamond" w:hAnsi="Garamond"/>
              </w:rPr>
              <w:t xml:space="preserve"> is € 20.000, Bonus als aantal punten t.o.v. referentie &gt;0.2, Cijfer klantenbarometer 2007 = 6.2.</w:t>
            </w:r>
          </w:p>
        </w:tc>
        <w:tc>
          <w:tcPr>
            <w:tcW w:w="990" w:type="dxa"/>
          </w:tcPr>
          <w:p w:rsidR="00DA63B6" w:rsidRPr="00544DC6" w:rsidRDefault="00DA63B6" w:rsidP="009F52A3">
            <w:pPr>
              <w:rPr>
                <w:rFonts w:ascii="Garamond" w:hAnsi="Garamond"/>
              </w:rPr>
            </w:pPr>
            <w:r w:rsidRPr="00544DC6">
              <w:rPr>
                <w:rFonts w:ascii="Garamond" w:hAnsi="Garamond"/>
              </w:rPr>
              <w:t>Bk</w:t>
            </w:r>
          </w:p>
        </w:tc>
        <w:tc>
          <w:tcPr>
            <w:tcW w:w="918" w:type="dxa"/>
          </w:tcPr>
          <w:p w:rsidR="00DA63B6" w:rsidRPr="00544DC6" w:rsidRDefault="00DA63B6" w:rsidP="009F52A3">
            <w:pPr>
              <w:rPr>
                <w:rFonts w:ascii="Garamond" w:hAnsi="Garamond"/>
              </w:rPr>
            </w:pPr>
            <w:r w:rsidRPr="00544DC6">
              <w:rPr>
                <w:rFonts w:ascii="Garamond" w:hAnsi="Garamond"/>
              </w:rPr>
              <w:t>69</w:t>
            </w:r>
          </w:p>
        </w:tc>
      </w:tr>
    </w:tbl>
    <w:p w:rsidR="00DA63B6" w:rsidRPr="00544DC6" w:rsidRDefault="00DA63B6" w:rsidP="00DA63B6">
      <w:pPr>
        <w:rPr>
          <w:sz w:val="20"/>
        </w:rPr>
      </w:pPr>
      <w:r w:rsidRPr="00544DC6">
        <w:rPr>
          <w:sz w:val="20"/>
        </w:rPr>
        <w:t xml:space="preserve">*) Het aanbestedingsreglement waarnaar meermaals wordt verwezen in het bestek is niet openbaar en </w:t>
      </w:r>
      <w:proofErr w:type="gramStart"/>
      <w:r w:rsidRPr="00544DC6">
        <w:rPr>
          <w:sz w:val="20"/>
        </w:rPr>
        <w:t>derhalve</w:t>
      </w:r>
      <w:proofErr w:type="gramEnd"/>
      <w:r w:rsidRPr="00544DC6">
        <w:rPr>
          <w:sz w:val="20"/>
        </w:rPr>
        <w:t xml:space="preserve"> niet voor analyse vatbaar. </w:t>
      </w:r>
    </w:p>
    <w:p w:rsidR="00DA63B6" w:rsidRPr="00544DC6" w:rsidRDefault="00DA63B6" w:rsidP="00DA63B6">
      <w:pPr>
        <w:rPr>
          <w:sz w:val="20"/>
        </w:rPr>
      </w:pPr>
    </w:p>
    <w:tbl>
      <w:tblPr>
        <w:tblpPr w:leftFromText="180" w:rightFromText="180" w:vertAnchor="text" w:horzAnchor="margin" w:tblpY="13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41"/>
        <w:gridCol w:w="5021"/>
        <w:gridCol w:w="961"/>
        <w:gridCol w:w="900"/>
      </w:tblGrid>
      <w:tr w:rsidR="00DA63B6" w:rsidRPr="00544DC6" w:rsidTr="009F52A3">
        <w:tc>
          <w:tcPr>
            <w:tcW w:w="1641" w:type="dxa"/>
          </w:tcPr>
          <w:p w:rsidR="00DA63B6" w:rsidRPr="00544DC6" w:rsidRDefault="00DA63B6" w:rsidP="009F52A3">
            <w:pPr>
              <w:rPr>
                <w:rFonts w:ascii="Garamond" w:hAnsi="Garamond"/>
                <w:i/>
              </w:rPr>
            </w:pPr>
            <w:r w:rsidRPr="00544DC6">
              <w:rPr>
                <w:rFonts w:ascii="Garamond" w:hAnsi="Garamond"/>
                <w:i/>
              </w:rPr>
              <w:t>Concessie</w:t>
            </w:r>
          </w:p>
        </w:tc>
        <w:tc>
          <w:tcPr>
            <w:tcW w:w="7215" w:type="dxa"/>
            <w:gridSpan w:val="3"/>
          </w:tcPr>
          <w:p w:rsidR="00DA63B6" w:rsidRPr="00544DC6" w:rsidRDefault="00DA63B6" w:rsidP="009F52A3">
            <w:pPr>
              <w:rPr>
                <w:rFonts w:ascii="Garamond" w:hAnsi="Garamond"/>
                <w:i/>
              </w:rPr>
            </w:pPr>
            <w:r w:rsidRPr="00544DC6">
              <w:rPr>
                <w:rFonts w:ascii="Garamond" w:hAnsi="Garamond"/>
                <w:i/>
              </w:rPr>
              <w:t xml:space="preserve">HOV Groningen Drenthe </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Aanbestedende documenten</w:t>
            </w:r>
          </w:p>
        </w:tc>
        <w:tc>
          <w:tcPr>
            <w:tcW w:w="7215" w:type="dxa"/>
            <w:gridSpan w:val="3"/>
          </w:tcPr>
          <w:p w:rsidR="00DA63B6" w:rsidRPr="00544DC6" w:rsidRDefault="00DA63B6" w:rsidP="009F52A3">
            <w:pPr>
              <w:rPr>
                <w:rFonts w:ascii="Garamond" w:hAnsi="Garamond"/>
              </w:rPr>
            </w:pPr>
            <w:r w:rsidRPr="00544DC6">
              <w:rPr>
                <w:rFonts w:ascii="Garamond" w:hAnsi="Garamond"/>
              </w:rPr>
              <w:t xml:space="preserve">Bestek Aanbesteding OV Groningen Drenthe </w:t>
            </w:r>
            <w:proofErr w:type="spellStart"/>
            <w:r w:rsidRPr="00544DC6">
              <w:rPr>
                <w:rFonts w:ascii="Garamond" w:hAnsi="Garamond"/>
              </w:rPr>
              <w:t>GD-Concessie</w:t>
            </w:r>
            <w:proofErr w:type="spellEnd"/>
            <w:r w:rsidRPr="00544DC6">
              <w:rPr>
                <w:rFonts w:ascii="Garamond" w:hAnsi="Garamond"/>
              </w:rPr>
              <w:t xml:space="preserve"> en </w:t>
            </w:r>
            <w:proofErr w:type="spellStart"/>
            <w:r w:rsidRPr="00544DC6">
              <w:rPr>
                <w:rFonts w:ascii="Garamond" w:hAnsi="Garamond"/>
              </w:rPr>
              <w:t>HOV-Concessie</w:t>
            </w:r>
            <w:proofErr w:type="spellEnd"/>
            <w:r w:rsidRPr="00544DC6">
              <w:rPr>
                <w:rFonts w:ascii="Garamond" w:hAnsi="Garamond"/>
              </w:rPr>
              <w:t>*</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Code</w:t>
            </w:r>
          </w:p>
        </w:tc>
        <w:tc>
          <w:tcPr>
            <w:tcW w:w="5307" w:type="dxa"/>
          </w:tcPr>
          <w:p w:rsidR="00DA63B6" w:rsidRPr="00544DC6" w:rsidRDefault="00DA63B6" w:rsidP="009F52A3">
            <w:pPr>
              <w:rPr>
                <w:rFonts w:ascii="Garamond" w:hAnsi="Garamond"/>
              </w:rPr>
            </w:pPr>
            <w:r w:rsidRPr="00544DC6">
              <w:rPr>
                <w:rFonts w:ascii="Garamond" w:hAnsi="Garamond"/>
              </w:rPr>
              <w:t>Passage</w:t>
            </w:r>
          </w:p>
        </w:tc>
        <w:tc>
          <w:tcPr>
            <w:tcW w:w="990" w:type="dxa"/>
          </w:tcPr>
          <w:p w:rsidR="00DA63B6" w:rsidRPr="00544DC6" w:rsidRDefault="00DA63B6" w:rsidP="009F52A3">
            <w:pPr>
              <w:rPr>
                <w:rFonts w:ascii="Garamond" w:hAnsi="Garamond"/>
              </w:rPr>
            </w:pPr>
            <w:proofErr w:type="spellStart"/>
            <w:r w:rsidRPr="00544DC6">
              <w:rPr>
                <w:rFonts w:ascii="Garamond" w:hAnsi="Garamond"/>
              </w:rPr>
              <w:t>Doc</w:t>
            </w:r>
            <w:proofErr w:type="spellEnd"/>
            <w:r w:rsidRPr="00544DC6">
              <w:rPr>
                <w:rFonts w:ascii="Garamond" w:hAnsi="Garamond"/>
              </w:rPr>
              <w:t>.</w:t>
            </w:r>
          </w:p>
        </w:tc>
        <w:tc>
          <w:tcPr>
            <w:tcW w:w="918" w:type="dxa"/>
          </w:tcPr>
          <w:p w:rsidR="00DA63B6" w:rsidRPr="00544DC6" w:rsidRDefault="00DA63B6" w:rsidP="009F52A3">
            <w:pPr>
              <w:rPr>
                <w:rFonts w:ascii="Garamond" w:hAnsi="Garamond"/>
              </w:rPr>
            </w:pPr>
            <w:proofErr w:type="spellStart"/>
            <w:r w:rsidRPr="00544DC6">
              <w:rPr>
                <w:rFonts w:ascii="Garamond" w:hAnsi="Garamond"/>
              </w:rPr>
              <w:t>Pag</w:t>
            </w:r>
            <w:proofErr w:type="spellEnd"/>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NB1</w:t>
            </w:r>
          </w:p>
        </w:tc>
        <w:tc>
          <w:tcPr>
            <w:tcW w:w="5307" w:type="dxa"/>
          </w:tcPr>
          <w:p w:rsidR="00DA63B6" w:rsidRPr="00544DC6" w:rsidRDefault="00DA63B6" w:rsidP="009F52A3">
            <w:pPr>
              <w:rPr>
                <w:rFonts w:ascii="Garamond" w:hAnsi="Garamond"/>
              </w:rPr>
            </w:pPr>
            <w:r w:rsidRPr="00544DC6">
              <w:rPr>
                <w:rFonts w:ascii="Garamond" w:hAnsi="Garamond"/>
              </w:rPr>
              <w:t xml:space="preserve">De concessiehouder dient mee te werken aan door het </w:t>
            </w:r>
            <w:proofErr w:type="spellStart"/>
            <w:r w:rsidRPr="00544DC6">
              <w:rPr>
                <w:rFonts w:ascii="Garamond" w:hAnsi="Garamond"/>
              </w:rPr>
              <w:t>OV-bureau</w:t>
            </w:r>
            <w:proofErr w:type="spellEnd"/>
            <w:r w:rsidRPr="00544DC6">
              <w:rPr>
                <w:rFonts w:ascii="Garamond" w:hAnsi="Garamond"/>
              </w:rPr>
              <w:t xml:space="preserve"> gewenste experimenten ten aanzien van de inzet van materieel. Eventuele door middel van open boek calculatie aan te tonen meerkosten kunnen hierbij voor vergoeding in aanmerking komen. </w:t>
            </w:r>
          </w:p>
        </w:tc>
        <w:tc>
          <w:tcPr>
            <w:tcW w:w="990" w:type="dxa"/>
          </w:tcPr>
          <w:p w:rsidR="00DA63B6" w:rsidRPr="00544DC6" w:rsidRDefault="00DA63B6" w:rsidP="009F52A3">
            <w:pPr>
              <w:rPr>
                <w:rFonts w:ascii="Garamond" w:hAnsi="Garamond"/>
              </w:rPr>
            </w:pPr>
            <w:r w:rsidRPr="00544DC6">
              <w:rPr>
                <w:rFonts w:ascii="Garamond" w:hAnsi="Garamond"/>
              </w:rPr>
              <w:t>Bk</w:t>
            </w:r>
          </w:p>
        </w:tc>
        <w:tc>
          <w:tcPr>
            <w:tcW w:w="918" w:type="dxa"/>
          </w:tcPr>
          <w:p w:rsidR="00DA63B6" w:rsidRPr="00544DC6" w:rsidRDefault="00DA63B6" w:rsidP="009F52A3">
            <w:pPr>
              <w:rPr>
                <w:rFonts w:ascii="Garamond" w:hAnsi="Garamond"/>
              </w:rPr>
            </w:pPr>
            <w:r w:rsidRPr="00544DC6">
              <w:rPr>
                <w:rFonts w:ascii="Garamond" w:hAnsi="Garamond"/>
              </w:rPr>
              <w:t>41</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231</w:t>
            </w:r>
          </w:p>
        </w:tc>
        <w:tc>
          <w:tcPr>
            <w:tcW w:w="5307" w:type="dxa"/>
          </w:tcPr>
          <w:p w:rsidR="00DA63B6" w:rsidRPr="00544DC6" w:rsidRDefault="00DA63B6" w:rsidP="009F52A3">
            <w:pPr>
              <w:rPr>
                <w:rFonts w:ascii="Garamond" w:hAnsi="Garamond"/>
              </w:rPr>
            </w:pPr>
            <w:r w:rsidRPr="00544DC6">
              <w:rPr>
                <w:rFonts w:ascii="Garamond" w:hAnsi="Garamond"/>
              </w:rPr>
              <w:t xml:space="preserve">Alle andere voertuigen (Hoogwaardige lijnen, aanvullend vervoer en basisnet met uitzondering worden ingezet dienen bij aanvang van de concessie minimaal te voldoen aan de Euro-3 norm. </w:t>
            </w:r>
            <w:proofErr w:type="spellStart"/>
            <w:r w:rsidRPr="00544DC6">
              <w:rPr>
                <w:rFonts w:ascii="Garamond" w:hAnsi="Garamond"/>
              </w:rPr>
              <w:t>Voorzover</w:t>
            </w:r>
            <w:proofErr w:type="spellEnd"/>
            <w:r w:rsidRPr="00544DC6">
              <w:rPr>
                <w:rFonts w:ascii="Garamond" w:hAnsi="Garamond"/>
              </w:rPr>
              <w:t xml:space="preserve"> het dieselbussen betreft dienen deze met roetfilter te zijn uitgerust. Bij aanvang van de concessie dient minimaal 30% van de voertuigen dien in de streek worden in gezet aan de </w:t>
            </w:r>
            <w:proofErr w:type="spellStart"/>
            <w:r w:rsidRPr="00544DC6">
              <w:rPr>
                <w:rFonts w:ascii="Garamond" w:hAnsi="Garamond"/>
              </w:rPr>
              <w:t>Euro-V</w:t>
            </w:r>
            <w:proofErr w:type="spellEnd"/>
            <w:r w:rsidRPr="00544DC6">
              <w:rPr>
                <w:rFonts w:ascii="Garamond" w:hAnsi="Garamond"/>
              </w:rPr>
              <w:t xml:space="preserve"> norm te voldoen, dit percentage loopt tijdens de concessie op met 10% per jaar ofwel jaar 1: minmaal 30% </w:t>
            </w:r>
            <w:proofErr w:type="spellStart"/>
            <w:r w:rsidRPr="00544DC6">
              <w:rPr>
                <w:rFonts w:ascii="Garamond" w:hAnsi="Garamond"/>
              </w:rPr>
              <w:t>Euro-V</w:t>
            </w:r>
            <w:proofErr w:type="spellEnd"/>
            <w:r w:rsidRPr="00544DC6">
              <w:rPr>
                <w:rFonts w:ascii="Garamond" w:hAnsi="Garamond"/>
              </w:rPr>
              <w:t xml:space="preserve">, jaar 2 minimaal 40% </w:t>
            </w:r>
            <w:proofErr w:type="spellStart"/>
            <w:r w:rsidRPr="00544DC6">
              <w:rPr>
                <w:rFonts w:ascii="Garamond" w:hAnsi="Garamond"/>
              </w:rPr>
              <w:t>Euro-</w:t>
            </w:r>
            <w:r w:rsidRPr="00544DC6">
              <w:rPr>
                <w:rFonts w:ascii="Garamond" w:hAnsi="Garamond"/>
              </w:rPr>
              <w:lastRenderedPageBreak/>
              <w:t>V</w:t>
            </w:r>
            <w:proofErr w:type="spellEnd"/>
            <w:r w:rsidRPr="00544DC6">
              <w:rPr>
                <w:rFonts w:ascii="Garamond" w:hAnsi="Garamond"/>
              </w:rPr>
              <w:t xml:space="preserve"> enzovoorts. </w:t>
            </w:r>
          </w:p>
        </w:tc>
        <w:tc>
          <w:tcPr>
            <w:tcW w:w="990" w:type="dxa"/>
          </w:tcPr>
          <w:p w:rsidR="00DA63B6" w:rsidRPr="00544DC6" w:rsidRDefault="00DA63B6" w:rsidP="009F52A3">
            <w:pPr>
              <w:rPr>
                <w:rFonts w:ascii="Garamond" w:hAnsi="Garamond"/>
              </w:rPr>
            </w:pPr>
            <w:r w:rsidRPr="00544DC6">
              <w:rPr>
                <w:rFonts w:ascii="Garamond" w:hAnsi="Garamond"/>
              </w:rPr>
              <w:lastRenderedPageBreak/>
              <w:t>Bk</w:t>
            </w:r>
          </w:p>
        </w:tc>
        <w:tc>
          <w:tcPr>
            <w:tcW w:w="918" w:type="dxa"/>
          </w:tcPr>
          <w:p w:rsidR="00DA63B6" w:rsidRPr="00544DC6" w:rsidRDefault="00DA63B6" w:rsidP="009F52A3">
            <w:pPr>
              <w:rPr>
                <w:rFonts w:ascii="Garamond" w:hAnsi="Garamond"/>
              </w:rPr>
            </w:pPr>
            <w:r w:rsidRPr="00544DC6">
              <w:rPr>
                <w:rFonts w:ascii="Garamond" w:hAnsi="Garamond"/>
              </w:rPr>
              <w:t>48</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lastRenderedPageBreak/>
              <w:t>NB2</w:t>
            </w:r>
          </w:p>
        </w:tc>
        <w:tc>
          <w:tcPr>
            <w:tcW w:w="5307" w:type="dxa"/>
          </w:tcPr>
          <w:p w:rsidR="00DA63B6" w:rsidRPr="00544DC6" w:rsidRDefault="00DA63B6" w:rsidP="009F52A3">
            <w:pPr>
              <w:rPr>
                <w:rFonts w:ascii="Garamond" w:hAnsi="Garamond"/>
              </w:rPr>
            </w:pPr>
            <w:r w:rsidRPr="00544DC6">
              <w:rPr>
                <w:rFonts w:ascii="Garamond" w:hAnsi="Garamond"/>
              </w:rPr>
              <w:t>(…) Bovendien wordt d inschrijver gevraagd een plan in te dienen om de brandstofconsumptie bij de te leveren vervoersprestatie zoveel mogelijk te beperken.</w:t>
            </w:r>
          </w:p>
        </w:tc>
        <w:tc>
          <w:tcPr>
            <w:tcW w:w="990" w:type="dxa"/>
          </w:tcPr>
          <w:p w:rsidR="00DA63B6" w:rsidRPr="00544DC6" w:rsidRDefault="00DA63B6" w:rsidP="009F52A3">
            <w:pPr>
              <w:rPr>
                <w:rFonts w:ascii="Garamond" w:hAnsi="Garamond"/>
              </w:rPr>
            </w:pPr>
            <w:r w:rsidRPr="00544DC6">
              <w:rPr>
                <w:rFonts w:ascii="Garamond" w:hAnsi="Garamond"/>
              </w:rPr>
              <w:t xml:space="preserve">Bk </w:t>
            </w:r>
          </w:p>
        </w:tc>
        <w:tc>
          <w:tcPr>
            <w:tcW w:w="918" w:type="dxa"/>
          </w:tcPr>
          <w:p w:rsidR="00DA63B6" w:rsidRPr="00544DC6" w:rsidRDefault="00DA63B6" w:rsidP="009F52A3">
            <w:pPr>
              <w:rPr>
                <w:rFonts w:ascii="Garamond" w:hAnsi="Garamond"/>
              </w:rPr>
            </w:pPr>
            <w:r w:rsidRPr="00544DC6">
              <w:rPr>
                <w:rFonts w:ascii="Garamond" w:hAnsi="Garamond"/>
              </w:rPr>
              <w:t>48</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NB1</w:t>
            </w:r>
          </w:p>
        </w:tc>
        <w:tc>
          <w:tcPr>
            <w:tcW w:w="5307" w:type="dxa"/>
          </w:tcPr>
          <w:p w:rsidR="00DA63B6" w:rsidRPr="00544DC6" w:rsidRDefault="00DA63B6" w:rsidP="009F52A3">
            <w:pPr>
              <w:rPr>
                <w:rFonts w:ascii="Garamond" w:hAnsi="Garamond"/>
              </w:rPr>
            </w:pPr>
            <w:r w:rsidRPr="00544DC6">
              <w:rPr>
                <w:rFonts w:ascii="Garamond" w:hAnsi="Garamond"/>
              </w:rPr>
              <w:t xml:space="preserve">(…) De concessiehouder dient actief mee te werken aan de overstap op meer milieuvriendelijke brandstoffen. </w:t>
            </w:r>
          </w:p>
        </w:tc>
        <w:tc>
          <w:tcPr>
            <w:tcW w:w="990" w:type="dxa"/>
          </w:tcPr>
          <w:p w:rsidR="00DA63B6" w:rsidRPr="00544DC6" w:rsidRDefault="00DA63B6" w:rsidP="009F52A3">
            <w:pPr>
              <w:rPr>
                <w:rFonts w:ascii="Garamond" w:hAnsi="Garamond"/>
              </w:rPr>
            </w:pPr>
            <w:r w:rsidRPr="00544DC6">
              <w:rPr>
                <w:rFonts w:ascii="Garamond" w:hAnsi="Garamond"/>
              </w:rPr>
              <w:t>Bk</w:t>
            </w:r>
          </w:p>
        </w:tc>
        <w:tc>
          <w:tcPr>
            <w:tcW w:w="918" w:type="dxa"/>
          </w:tcPr>
          <w:p w:rsidR="00DA63B6" w:rsidRPr="00544DC6" w:rsidRDefault="00DA63B6" w:rsidP="009F52A3">
            <w:pPr>
              <w:rPr>
                <w:rFonts w:ascii="Garamond" w:hAnsi="Garamond"/>
              </w:rPr>
            </w:pPr>
            <w:r w:rsidRPr="00544DC6">
              <w:rPr>
                <w:rFonts w:ascii="Garamond" w:hAnsi="Garamond"/>
              </w:rPr>
              <w:t>48</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252</w:t>
            </w:r>
          </w:p>
        </w:tc>
        <w:tc>
          <w:tcPr>
            <w:tcW w:w="5307" w:type="dxa"/>
          </w:tcPr>
          <w:p w:rsidR="00DA63B6" w:rsidRPr="00544DC6" w:rsidRDefault="00DA63B6" w:rsidP="009F52A3">
            <w:pPr>
              <w:rPr>
                <w:rFonts w:ascii="Garamond" w:hAnsi="Garamond"/>
              </w:rPr>
            </w:pPr>
            <w:r w:rsidRPr="00544DC6">
              <w:rPr>
                <w:rFonts w:ascii="Garamond" w:hAnsi="Garamond"/>
              </w:rPr>
              <w:t>(…) Om de concessiehouder te prikkelen de operationele kwaliteit richting de reiziger te verbeteren geldt een bonusregeling op de perceptie van uitvoeringskwaliteit (…)</w:t>
            </w:r>
          </w:p>
          <w:p w:rsidR="00DA63B6" w:rsidRPr="00544DC6" w:rsidRDefault="00DA63B6" w:rsidP="009F52A3">
            <w:pPr>
              <w:rPr>
                <w:rFonts w:ascii="Garamond" w:hAnsi="Garamond"/>
              </w:rPr>
            </w:pPr>
          </w:p>
          <w:p w:rsidR="00DA63B6" w:rsidRPr="00544DC6" w:rsidRDefault="00DA63B6" w:rsidP="009F52A3">
            <w:pPr>
              <w:rPr>
                <w:rFonts w:ascii="Garamond" w:hAnsi="Garamond"/>
              </w:rPr>
            </w:pPr>
            <w:r w:rsidRPr="00544DC6">
              <w:rPr>
                <w:rFonts w:ascii="Garamond" w:hAnsi="Garamond"/>
              </w:rPr>
              <w:t xml:space="preserve">Geluid: Bonus </w:t>
            </w:r>
            <w:proofErr w:type="spellStart"/>
            <w:r w:rsidRPr="00544DC6">
              <w:rPr>
                <w:rFonts w:ascii="Garamond" w:hAnsi="Garamond"/>
              </w:rPr>
              <w:t>HOV-concessie</w:t>
            </w:r>
            <w:proofErr w:type="spellEnd"/>
            <w:r w:rsidRPr="00544DC6">
              <w:rPr>
                <w:rFonts w:ascii="Garamond" w:hAnsi="Garamond"/>
              </w:rPr>
              <w:t xml:space="preserve"> is € 2.500, Bonus als aantal punten t.o.v. referentie &gt;0.2, Cijfer klantenbarometer 2007 = 6.2.</w:t>
            </w:r>
          </w:p>
        </w:tc>
        <w:tc>
          <w:tcPr>
            <w:tcW w:w="990" w:type="dxa"/>
          </w:tcPr>
          <w:p w:rsidR="00DA63B6" w:rsidRPr="00544DC6" w:rsidRDefault="00DA63B6" w:rsidP="009F52A3">
            <w:pPr>
              <w:rPr>
                <w:rFonts w:ascii="Garamond" w:hAnsi="Garamond"/>
              </w:rPr>
            </w:pPr>
            <w:r w:rsidRPr="00544DC6">
              <w:rPr>
                <w:rFonts w:ascii="Garamond" w:hAnsi="Garamond"/>
              </w:rPr>
              <w:t>Bk</w:t>
            </w:r>
          </w:p>
        </w:tc>
        <w:tc>
          <w:tcPr>
            <w:tcW w:w="918" w:type="dxa"/>
          </w:tcPr>
          <w:p w:rsidR="00DA63B6" w:rsidRPr="00544DC6" w:rsidRDefault="00DA63B6" w:rsidP="009F52A3">
            <w:pPr>
              <w:rPr>
                <w:rFonts w:ascii="Garamond" w:hAnsi="Garamond"/>
              </w:rPr>
            </w:pPr>
            <w:r w:rsidRPr="00544DC6">
              <w:rPr>
                <w:rFonts w:ascii="Garamond" w:hAnsi="Garamond"/>
              </w:rPr>
              <w:t>69,70</w:t>
            </w:r>
          </w:p>
        </w:tc>
      </w:tr>
    </w:tbl>
    <w:p w:rsidR="00DA63B6" w:rsidRPr="00544DC6" w:rsidRDefault="00DA63B6" w:rsidP="00DA63B6">
      <w:pPr>
        <w:rPr>
          <w:sz w:val="20"/>
        </w:rPr>
      </w:pPr>
      <w:r w:rsidRPr="00544DC6">
        <w:rPr>
          <w:sz w:val="20"/>
        </w:rPr>
        <w:t xml:space="preserve">*) Het aanbestedingsreglement waarnaar meermaals wordt verwezen in het bestek is niet openbaar en </w:t>
      </w:r>
      <w:proofErr w:type="gramStart"/>
      <w:r w:rsidRPr="00544DC6">
        <w:rPr>
          <w:sz w:val="20"/>
        </w:rPr>
        <w:t>derhalve</w:t>
      </w:r>
      <w:proofErr w:type="gramEnd"/>
      <w:r w:rsidRPr="00544DC6">
        <w:rPr>
          <w:sz w:val="20"/>
        </w:rPr>
        <w:t xml:space="preserve"> niet voor analyse vatbaar. </w:t>
      </w:r>
    </w:p>
    <w:p w:rsidR="00DA63B6" w:rsidRPr="00544DC6" w:rsidRDefault="00DA63B6" w:rsidP="00DA63B6"/>
    <w:tbl>
      <w:tblPr>
        <w:tblpPr w:leftFromText="180" w:rightFromText="180" w:vertAnchor="text" w:horzAnchor="margin" w:tblpY="13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42"/>
        <w:gridCol w:w="5014"/>
        <w:gridCol w:w="964"/>
        <w:gridCol w:w="903"/>
      </w:tblGrid>
      <w:tr w:rsidR="00DA63B6" w:rsidRPr="00544DC6" w:rsidTr="009F52A3">
        <w:tc>
          <w:tcPr>
            <w:tcW w:w="1641" w:type="dxa"/>
          </w:tcPr>
          <w:p w:rsidR="00DA63B6" w:rsidRPr="00544DC6" w:rsidRDefault="00DA63B6" w:rsidP="009F52A3">
            <w:pPr>
              <w:rPr>
                <w:rFonts w:ascii="Garamond" w:hAnsi="Garamond"/>
                <w:i/>
              </w:rPr>
            </w:pPr>
            <w:r w:rsidRPr="00544DC6">
              <w:rPr>
                <w:rFonts w:ascii="Garamond" w:hAnsi="Garamond"/>
                <w:i/>
              </w:rPr>
              <w:t>Concessie</w:t>
            </w:r>
          </w:p>
        </w:tc>
        <w:tc>
          <w:tcPr>
            <w:tcW w:w="7215" w:type="dxa"/>
            <w:gridSpan w:val="3"/>
          </w:tcPr>
          <w:p w:rsidR="00DA63B6" w:rsidRPr="00544DC6" w:rsidRDefault="00DA63B6" w:rsidP="009F52A3">
            <w:pPr>
              <w:rPr>
                <w:rFonts w:ascii="Garamond" w:hAnsi="Garamond"/>
                <w:i/>
              </w:rPr>
            </w:pPr>
            <w:proofErr w:type="spellStart"/>
            <w:r w:rsidRPr="00544DC6">
              <w:rPr>
                <w:rFonts w:ascii="Garamond" w:hAnsi="Garamond"/>
                <w:i/>
              </w:rPr>
              <w:t>Voorne</w:t>
            </w:r>
            <w:proofErr w:type="spellEnd"/>
            <w:r w:rsidRPr="00544DC6">
              <w:rPr>
                <w:rFonts w:ascii="Garamond" w:hAnsi="Garamond"/>
                <w:i/>
              </w:rPr>
              <w:t xml:space="preserve"> Putten en Rozenburg</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Aanbestedende documenten</w:t>
            </w:r>
          </w:p>
        </w:tc>
        <w:tc>
          <w:tcPr>
            <w:tcW w:w="7215" w:type="dxa"/>
            <w:gridSpan w:val="3"/>
          </w:tcPr>
          <w:p w:rsidR="00DA63B6" w:rsidRPr="00544DC6" w:rsidRDefault="00DA63B6" w:rsidP="009F52A3">
            <w:pPr>
              <w:rPr>
                <w:rFonts w:ascii="Garamond" w:hAnsi="Garamond"/>
              </w:rPr>
            </w:pPr>
            <w:r w:rsidRPr="00544DC6">
              <w:rPr>
                <w:rFonts w:ascii="Garamond" w:hAnsi="Garamond"/>
              </w:rPr>
              <w:t xml:space="preserve">Europese Aanbesteding </w:t>
            </w:r>
            <w:proofErr w:type="spellStart"/>
            <w:r w:rsidRPr="00544DC6">
              <w:rPr>
                <w:rFonts w:ascii="Garamond" w:hAnsi="Garamond"/>
              </w:rPr>
              <w:t>Voorne-Putten</w:t>
            </w:r>
            <w:proofErr w:type="spellEnd"/>
            <w:r w:rsidRPr="00544DC6">
              <w:rPr>
                <w:rFonts w:ascii="Garamond" w:hAnsi="Garamond"/>
              </w:rPr>
              <w:t xml:space="preserve"> Rozenburg 2009 s/</w:t>
            </w:r>
            <w:proofErr w:type="spellStart"/>
            <w:r w:rsidRPr="00544DC6">
              <w:rPr>
                <w:rFonts w:ascii="Garamond" w:hAnsi="Garamond"/>
              </w:rPr>
              <w:t>xx-xxxxxx</w:t>
            </w:r>
            <w:proofErr w:type="spellEnd"/>
            <w:r w:rsidRPr="00544DC6">
              <w:rPr>
                <w:rFonts w:ascii="Garamond" w:hAnsi="Garamond"/>
              </w:rPr>
              <w:t>; Bestek</w:t>
            </w:r>
          </w:p>
          <w:p w:rsidR="00DA63B6" w:rsidRPr="00544DC6" w:rsidRDefault="00DA63B6" w:rsidP="009F52A3">
            <w:pPr>
              <w:rPr>
                <w:rFonts w:ascii="Garamond" w:hAnsi="Garamond"/>
              </w:rPr>
            </w:pPr>
            <w:r w:rsidRPr="00544DC6">
              <w:rPr>
                <w:rFonts w:ascii="Garamond" w:hAnsi="Garamond"/>
              </w:rPr>
              <w:t xml:space="preserve">Programma van Eisen 2010 Busconcessie </w:t>
            </w:r>
            <w:proofErr w:type="spellStart"/>
            <w:r w:rsidRPr="00544DC6">
              <w:rPr>
                <w:rFonts w:ascii="Garamond" w:hAnsi="Garamond"/>
              </w:rPr>
              <w:t>Voorne-Putten</w:t>
            </w:r>
            <w:proofErr w:type="spellEnd"/>
            <w:r w:rsidRPr="00544DC6">
              <w:rPr>
                <w:rFonts w:ascii="Garamond" w:hAnsi="Garamond"/>
              </w:rPr>
              <w:t xml:space="preserve"> Rozenburg; 12 maart 2009 v2</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Code</w:t>
            </w:r>
          </w:p>
        </w:tc>
        <w:tc>
          <w:tcPr>
            <w:tcW w:w="5307" w:type="dxa"/>
          </w:tcPr>
          <w:p w:rsidR="00DA63B6" w:rsidRPr="00544DC6" w:rsidRDefault="00DA63B6" w:rsidP="009F52A3">
            <w:pPr>
              <w:rPr>
                <w:rFonts w:ascii="Garamond" w:hAnsi="Garamond"/>
              </w:rPr>
            </w:pPr>
            <w:r w:rsidRPr="00544DC6">
              <w:rPr>
                <w:rFonts w:ascii="Garamond" w:hAnsi="Garamond"/>
              </w:rPr>
              <w:t>Passage</w:t>
            </w:r>
          </w:p>
        </w:tc>
        <w:tc>
          <w:tcPr>
            <w:tcW w:w="990" w:type="dxa"/>
          </w:tcPr>
          <w:p w:rsidR="00DA63B6" w:rsidRPr="00544DC6" w:rsidRDefault="00DA63B6" w:rsidP="009F52A3">
            <w:pPr>
              <w:rPr>
                <w:rFonts w:ascii="Garamond" w:hAnsi="Garamond"/>
              </w:rPr>
            </w:pPr>
            <w:proofErr w:type="spellStart"/>
            <w:r w:rsidRPr="00544DC6">
              <w:rPr>
                <w:rFonts w:ascii="Garamond" w:hAnsi="Garamond"/>
              </w:rPr>
              <w:t>Doc</w:t>
            </w:r>
            <w:proofErr w:type="spellEnd"/>
            <w:r w:rsidRPr="00544DC6">
              <w:rPr>
                <w:rFonts w:ascii="Garamond" w:hAnsi="Garamond"/>
              </w:rPr>
              <w:t>.</w:t>
            </w:r>
          </w:p>
        </w:tc>
        <w:tc>
          <w:tcPr>
            <w:tcW w:w="918" w:type="dxa"/>
          </w:tcPr>
          <w:p w:rsidR="00DA63B6" w:rsidRPr="00544DC6" w:rsidRDefault="00DA63B6" w:rsidP="009F52A3">
            <w:pPr>
              <w:rPr>
                <w:rFonts w:ascii="Garamond" w:hAnsi="Garamond"/>
              </w:rPr>
            </w:pPr>
            <w:proofErr w:type="spellStart"/>
            <w:r w:rsidRPr="00544DC6">
              <w:rPr>
                <w:rFonts w:ascii="Garamond" w:hAnsi="Garamond"/>
              </w:rPr>
              <w:t>Pag</w:t>
            </w:r>
            <w:proofErr w:type="spellEnd"/>
          </w:p>
        </w:tc>
      </w:tr>
      <w:tr w:rsidR="00DA63B6" w:rsidRPr="00544DC6" w:rsidTr="009F52A3">
        <w:tc>
          <w:tcPr>
            <w:tcW w:w="1641" w:type="dxa"/>
          </w:tcPr>
          <w:p w:rsidR="00DA63B6" w:rsidRPr="00544DC6" w:rsidRDefault="00DA63B6" w:rsidP="009F52A3">
            <w:pPr>
              <w:rPr>
                <w:rFonts w:ascii="Garamond" w:hAnsi="Garamond"/>
                <w:sz w:val="22"/>
                <w:szCs w:val="22"/>
              </w:rPr>
            </w:pPr>
            <w:r w:rsidRPr="00544DC6">
              <w:rPr>
                <w:rFonts w:ascii="Garamond" w:hAnsi="Garamond"/>
                <w:sz w:val="22"/>
                <w:szCs w:val="22"/>
              </w:rPr>
              <w:t>-</w:t>
            </w:r>
          </w:p>
        </w:tc>
        <w:tc>
          <w:tcPr>
            <w:tcW w:w="5307" w:type="dxa"/>
          </w:tcPr>
          <w:p w:rsidR="00DA63B6" w:rsidRPr="00544DC6" w:rsidRDefault="00DA63B6" w:rsidP="009F52A3">
            <w:pPr>
              <w:pStyle w:val="Default"/>
              <w:rPr>
                <w:rFonts w:ascii="Garamond" w:hAnsi="Garamond"/>
                <w:sz w:val="22"/>
                <w:szCs w:val="22"/>
                <w:lang w:val="nl-NL"/>
              </w:rPr>
            </w:pPr>
            <w:r w:rsidRPr="00544DC6">
              <w:rPr>
                <w:rFonts w:ascii="Garamond" w:hAnsi="Garamond"/>
                <w:sz w:val="22"/>
                <w:szCs w:val="22"/>
                <w:lang w:val="nl-NL"/>
              </w:rPr>
              <w:t xml:space="preserve">3.5 Overige formele vereisten </w:t>
            </w:r>
          </w:p>
          <w:p w:rsidR="00DA63B6" w:rsidRPr="00544DC6" w:rsidRDefault="00DA63B6" w:rsidP="009F52A3">
            <w:pPr>
              <w:pStyle w:val="Default"/>
              <w:rPr>
                <w:rFonts w:ascii="Garamond" w:hAnsi="Garamond"/>
                <w:sz w:val="22"/>
                <w:szCs w:val="22"/>
                <w:lang w:val="nl-NL"/>
              </w:rPr>
            </w:pPr>
            <w:r w:rsidRPr="00544DC6">
              <w:rPr>
                <w:rFonts w:ascii="Garamond" w:hAnsi="Garamond"/>
                <w:sz w:val="22"/>
                <w:szCs w:val="22"/>
                <w:lang w:val="nl-NL"/>
              </w:rPr>
              <w:t xml:space="preserve">i. Alle ingeleverde bescheiden dienen in de Nederlandse taal te zijn gesteld. </w:t>
            </w:r>
          </w:p>
          <w:p w:rsidR="00DA63B6" w:rsidRPr="00544DC6" w:rsidRDefault="00DA63B6" w:rsidP="009F52A3">
            <w:pPr>
              <w:rPr>
                <w:rFonts w:ascii="Garamond" w:hAnsi="Garamond"/>
                <w:sz w:val="22"/>
                <w:szCs w:val="22"/>
              </w:rPr>
            </w:pPr>
            <w:r w:rsidRPr="00544DC6">
              <w:rPr>
                <w:rFonts w:ascii="Garamond" w:hAnsi="Garamond"/>
                <w:sz w:val="22"/>
                <w:szCs w:val="22"/>
              </w:rPr>
              <w:t>(…)</w:t>
            </w:r>
          </w:p>
        </w:tc>
        <w:tc>
          <w:tcPr>
            <w:tcW w:w="990" w:type="dxa"/>
          </w:tcPr>
          <w:p w:rsidR="00DA63B6" w:rsidRPr="00544DC6" w:rsidRDefault="00DA63B6" w:rsidP="009F52A3">
            <w:pPr>
              <w:rPr>
                <w:rFonts w:ascii="Garamond" w:hAnsi="Garamond"/>
                <w:sz w:val="22"/>
                <w:szCs w:val="22"/>
              </w:rPr>
            </w:pPr>
            <w:r w:rsidRPr="00544DC6">
              <w:rPr>
                <w:rFonts w:ascii="Garamond" w:hAnsi="Garamond"/>
                <w:sz w:val="22"/>
                <w:szCs w:val="22"/>
              </w:rPr>
              <w:t>Bk</w:t>
            </w:r>
          </w:p>
        </w:tc>
        <w:tc>
          <w:tcPr>
            <w:tcW w:w="918" w:type="dxa"/>
          </w:tcPr>
          <w:p w:rsidR="00DA63B6" w:rsidRPr="00544DC6" w:rsidRDefault="00DA63B6" w:rsidP="009F52A3">
            <w:pPr>
              <w:rPr>
                <w:rFonts w:ascii="Garamond" w:hAnsi="Garamond"/>
                <w:sz w:val="22"/>
                <w:szCs w:val="22"/>
              </w:rPr>
            </w:pPr>
            <w:r w:rsidRPr="00544DC6">
              <w:rPr>
                <w:rFonts w:ascii="Garamond" w:hAnsi="Garamond"/>
                <w:sz w:val="22"/>
                <w:szCs w:val="22"/>
              </w:rPr>
              <w:t>16</w:t>
            </w:r>
          </w:p>
        </w:tc>
      </w:tr>
      <w:tr w:rsidR="00DA63B6" w:rsidRPr="00544DC6" w:rsidTr="009F52A3">
        <w:tc>
          <w:tcPr>
            <w:tcW w:w="1641" w:type="dxa"/>
          </w:tcPr>
          <w:p w:rsidR="00DA63B6" w:rsidRPr="00544DC6" w:rsidRDefault="00DA63B6" w:rsidP="009F52A3">
            <w:pPr>
              <w:rPr>
                <w:rFonts w:ascii="Garamond" w:hAnsi="Garamond"/>
                <w:sz w:val="22"/>
                <w:szCs w:val="22"/>
              </w:rPr>
            </w:pPr>
            <w:r w:rsidRPr="00544DC6">
              <w:rPr>
                <w:rFonts w:ascii="Garamond" w:hAnsi="Garamond"/>
                <w:sz w:val="22"/>
                <w:szCs w:val="22"/>
              </w:rPr>
              <w:t>-</w:t>
            </w:r>
          </w:p>
        </w:tc>
        <w:tc>
          <w:tcPr>
            <w:tcW w:w="5307" w:type="dxa"/>
          </w:tcPr>
          <w:p w:rsidR="00DA63B6" w:rsidRPr="00544DC6" w:rsidRDefault="00DA63B6" w:rsidP="009F52A3">
            <w:pPr>
              <w:pStyle w:val="Default"/>
              <w:rPr>
                <w:rFonts w:ascii="Garamond" w:hAnsi="Garamond"/>
                <w:sz w:val="22"/>
                <w:szCs w:val="22"/>
                <w:lang w:val="nl-NL"/>
              </w:rPr>
            </w:pPr>
            <w:proofErr w:type="spellStart"/>
            <w:r w:rsidRPr="00544DC6">
              <w:rPr>
                <w:rFonts w:ascii="Garamond" w:hAnsi="Garamond"/>
                <w:sz w:val="22"/>
                <w:szCs w:val="22"/>
                <w:lang w:val="nl-NL"/>
              </w:rPr>
              <w:t>iii</w:t>
            </w:r>
            <w:proofErr w:type="spellEnd"/>
            <w:r w:rsidRPr="00544DC6">
              <w:rPr>
                <w:rFonts w:ascii="Garamond" w:hAnsi="Garamond"/>
                <w:sz w:val="22"/>
                <w:szCs w:val="22"/>
                <w:lang w:val="nl-NL"/>
              </w:rPr>
              <w:t xml:space="preserve">. De Offerte mag geen varianten en alternatieven bevatten. </w:t>
            </w:r>
          </w:p>
        </w:tc>
        <w:tc>
          <w:tcPr>
            <w:tcW w:w="990" w:type="dxa"/>
          </w:tcPr>
          <w:p w:rsidR="00DA63B6" w:rsidRPr="00544DC6" w:rsidRDefault="00DA63B6" w:rsidP="009F52A3">
            <w:pPr>
              <w:rPr>
                <w:rFonts w:ascii="Garamond" w:hAnsi="Garamond"/>
                <w:sz w:val="22"/>
                <w:szCs w:val="22"/>
              </w:rPr>
            </w:pPr>
            <w:r w:rsidRPr="00544DC6">
              <w:rPr>
                <w:rFonts w:ascii="Garamond" w:hAnsi="Garamond"/>
                <w:sz w:val="22"/>
                <w:szCs w:val="22"/>
              </w:rPr>
              <w:t>Bk</w:t>
            </w:r>
          </w:p>
        </w:tc>
        <w:tc>
          <w:tcPr>
            <w:tcW w:w="918" w:type="dxa"/>
          </w:tcPr>
          <w:p w:rsidR="00DA63B6" w:rsidRPr="00544DC6" w:rsidRDefault="00DA63B6" w:rsidP="009F52A3">
            <w:pPr>
              <w:rPr>
                <w:rFonts w:ascii="Garamond" w:hAnsi="Garamond"/>
                <w:sz w:val="22"/>
                <w:szCs w:val="22"/>
              </w:rPr>
            </w:pPr>
            <w:r w:rsidRPr="00544DC6">
              <w:rPr>
                <w:rFonts w:ascii="Garamond" w:hAnsi="Garamond"/>
                <w:sz w:val="22"/>
                <w:szCs w:val="22"/>
              </w:rPr>
              <w:t>16</w:t>
            </w:r>
          </w:p>
        </w:tc>
      </w:tr>
      <w:tr w:rsidR="00DA63B6" w:rsidRPr="00544DC6" w:rsidTr="009F52A3">
        <w:tc>
          <w:tcPr>
            <w:tcW w:w="1641" w:type="dxa"/>
          </w:tcPr>
          <w:p w:rsidR="00DA63B6" w:rsidRPr="00544DC6" w:rsidRDefault="00DA63B6" w:rsidP="009F52A3">
            <w:pPr>
              <w:rPr>
                <w:rFonts w:ascii="Garamond" w:hAnsi="Garamond"/>
                <w:sz w:val="22"/>
                <w:szCs w:val="22"/>
              </w:rPr>
            </w:pPr>
            <w:r w:rsidRPr="00544DC6">
              <w:rPr>
                <w:rFonts w:ascii="Garamond" w:hAnsi="Garamond"/>
                <w:sz w:val="22"/>
                <w:szCs w:val="22"/>
              </w:rPr>
              <w:t>231 (NB2)</w:t>
            </w:r>
          </w:p>
        </w:tc>
        <w:tc>
          <w:tcPr>
            <w:tcW w:w="5307" w:type="dxa"/>
          </w:tcPr>
          <w:p w:rsidR="00DA63B6" w:rsidRPr="00544DC6" w:rsidRDefault="00DA63B6" w:rsidP="009F52A3">
            <w:pPr>
              <w:pStyle w:val="Default"/>
              <w:rPr>
                <w:rFonts w:ascii="Garamond" w:hAnsi="Garamond"/>
                <w:sz w:val="22"/>
                <w:szCs w:val="22"/>
                <w:lang w:val="nl-NL"/>
              </w:rPr>
            </w:pPr>
            <w:r w:rsidRPr="00544DC6">
              <w:rPr>
                <w:rFonts w:ascii="Garamond" w:hAnsi="Garamond"/>
                <w:iCs/>
                <w:sz w:val="22"/>
                <w:szCs w:val="22"/>
                <w:lang w:val="nl-NL"/>
              </w:rPr>
              <w:t xml:space="preserve">5.7.3 Milieuplan (maximaal 3 punten) </w:t>
            </w:r>
          </w:p>
          <w:p w:rsidR="00DA63B6" w:rsidRPr="00544DC6" w:rsidRDefault="00DA63B6" w:rsidP="009F52A3">
            <w:pPr>
              <w:pStyle w:val="Default"/>
              <w:rPr>
                <w:rFonts w:ascii="Garamond" w:hAnsi="Garamond"/>
                <w:sz w:val="22"/>
                <w:szCs w:val="22"/>
                <w:lang w:val="nl-NL"/>
              </w:rPr>
            </w:pPr>
            <w:r w:rsidRPr="00544DC6">
              <w:rPr>
                <w:rFonts w:ascii="Garamond" w:hAnsi="Garamond"/>
                <w:sz w:val="22"/>
                <w:szCs w:val="22"/>
                <w:lang w:val="nl-NL"/>
              </w:rPr>
              <w:t xml:space="preserve">De Concessiehouder dient te voldoen aan diverse eisen op het gebied van milieu. De Offerte bevat een milieuplan conform artikel 45 van het </w:t>
            </w:r>
            <w:proofErr w:type="spellStart"/>
            <w:r w:rsidRPr="00544DC6">
              <w:rPr>
                <w:rFonts w:ascii="Garamond" w:hAnsi="Garamond"/>
                <w:sz w:val="22"/>
                <w:szCs w:val="22"/>
                <w:lang w:val="nl-NL"/>
              </w:rPr>
              <w:t>PvE</w:t>
            </w:r>
            <w:proofErr w:type="spellEnd"/>
            <w:r w:rsidRPr="00544DC6">
              <w:rPr>
                <w:rFonts w:ascii="Garamond" w:hAnsi="Garamond"/>
                <w:sz w:val="22"/>
                <w:szCs w:val="22"/>
                <w:lang w:val="nl-NL"/>
              </w:rPr>
              <w:t xml:space="preserve">. </w:t>
            </w:r>
            <w:r w:rsidRPr="00544DC6">
              <w:rPr>
                <w:rFonts w:ascii="Garamond" w:hAnsi="Garamond"/>
                <w:iCs/>
                <w:sz w:val="22"/>
                <w:szCs w:val="22"/>
                <w:lang w:val="nl-NL"/>
              </w:rPr>
              <w:t xml:space="preserve">Het milieuplan (maximaal 2.000 woorden) bevat: </w:t>
            </w:r>
          </w:p>
          <w:p w:rsidR="00DA63B6" w:rsidRPr="00544DC6" w:rsidRDefault="00DA63B6" w:rsidP="009F52A3">
            <w:pPr>
              <w:pStyle w:val="Default"/>
              <w:rPr>
                <w:rFonts w:ascii="Garamond" w:hAnsi="Garamond"/>
                <w:sz w:val="22"/>
                <w:szCs w:val="22"/>
                <w:lang w:val="nl-NL"/>
              </w:rPr>
            </w:pPr>
            <w:r w:rsidRPr="00544DC6">
              <w:rPr>
                <w:rFonts w:ascii="Garamond" w:hAnsi="Garamond" w:cs="Wingdings"/>
                <w:sz w:val="22"/>
                <w:szCs w:val="22"/>
              </w:rPr>
              <w:t></w:t>
            </w:r>
            <w:r w:rsidRPr="00544DC6">
              <w:rPr>
                <w:rFonts w:ascii="Garamond" w:hAnsi="Garamond" w:cs="Wingdings"/>
                <w:sz w:val="22"/>
                <w:szCs w:val="22"/>
                <w:lang w:val="nl-NL"/>
              </w:rPr>
              <w:t xml:space="preserve"> </w:t>
            </w:r>
            <w:r w:rsidRPr="00544DC6">
              <w:rPr>
                <w:rFonts w:ascii="Garamond" w:hAnsi="Garamond"/>
                <w:sz w:val="22"/>
                <w:szCs w:val="22"/>
                <w:lang w:val="nl-NL"/>
              </w:rPr>
              <w:t xml:space="preserve">De emissiewaarden van de verschillende voertuigen in de Concessie; </w:t>
            </w:r>
          </w:p>
        </w:tc>
        <w:tc>
          <w:tcPr>
            <w:tcW w:w="990" w:type="dxa"/>
          </w:tcPr>
          <w:p w:rsidR="00DA63B6" w:rsidRPr="00544DC6" w:rsidRDefault="00DA63B6" w:rsidP="009F52A3">
            <w:pPr>
              <w:rPr>
                <w:rFonts w:ascii="Garamond" w:hAnsi="Garamond"/>
                <w:sz w:val="22"/>
                <w:szCs w:val="22"/>
              </w:rPr>
            </w:pPr>
            <w:r w:rsidRPr="00544DC6">
              <w:rPr>
                <w:rFonts w:ascii="Garamond" w:hAnsi="Garamond"/>
                <w:sz w:val="22"/>
                <w:szCs w:val="22"/>
              </w:rPr>
              <w:t>Bk</w:t>
            </w:r>
          </w:p>
        </w:tc>
        <w:tc>
          <w:tcPr>
            <w:tcW w:w="918" w:type="dxa"/>
          </w:tcPr>
          <w:p w:rsidR="00DA63B6" w:rsidRPr="00544DC6" w:rsidRDefault="00DA63B6" w:rsidP="009F52A3">
            <w:pPr>
              <w:rPr>
                <w:rFonts w:ascii="Garamond" w:hAnsi="Garamond"/>
                <w:sz w:val="22"/>
                <w:szCs w:val="22"/>
              </w:rPr>
            </w:pPr>
            <w:r w:rsidRPr="00544DC6">
              <w:rPr>
                <w:rFonts w:ascii="Garamond" w:hAnsi="Garamond"/>
                <w:sz w:val="22"/>
                <w:szCs w:val="22"/>
              </w:rPr>
              <w:t>20/26</w:t>
            </w:r>
          </w:p>
        </w:tc>
      </w:tr>
      <w:tr w:rsidR="00DA63B6" w:rsidRPr="00544DC6" w:rsidTr="009F52A3">
        <w:tc>
          <w:tcPr>
            <w:tcW w:w="1641" w:type="dxa"/>
          </w:tcPr>
          <w:p w:rsidR="00DA63B6" w:rsidRPr="00544DC6" w:rsidRDefault="00DA63B6" w:rsidP="009F52A3">
            <w:pPr>
              <w:rPr>
                <w:rFonts w:ascii="Garamond" w:hAnsi="Garamond"/>
                <w:sz w:val="22"/>
                <w:szCs w:val="22"/>
              </w:rPr>
            </w:pPr>
            <w:r w:rsidRPr="00544DC6">
              <w:rPr>
                <w:rFonts w:ascii="Garamond" w:hAnsi="Garamond"/>
                <w:sz w:val="22"/>
                <w:szCs w:val="22"/>
              </w:rPr>
              <w:t>241</w:t>
            </w:r>
          </w:p>
        </w:tc>
        <w:tc>
          <w:tcPr>
            <w:tcW w:w="5307" w:type="dxa"/>
          </w:tcPr>
          <w:p w:rsidR="00DA63B6" w:rsidRPr="00544DC6" w:rsidRDefault="00DA63B6" w:rsidP="009F52A3">
            <w:pPr>
              <w:pStyle w:val="Default"/>
              <w:rPr>
                <w:rFonts w:ascii="Garamond" w:hAnsi="Garamond"/>
                <w:iCs/>
                <w:sz w:val="22"/>
                <w:szCs w:val="22"/>
                <w:lang w:val="nl-NL"/>
              </w:rPr>
            </w:pPr>
            <w:r w:rsidRPr="00544DC6">
              <w:rPr>
                <w:rFonts w:ascii="Garamond" w:hAnsi="Garamond" w:cs="Wingdings"/>
                <w:sz w:val="22"/>
                <w:szCs w:val="22"/>
              </w:rPr>
              <w:t></w:t>
            </w:r>
            <w:r w:rsidRPr="00544DC6">
              <w:rPr>
                <w:rFonts w:ascii="Garamond" w:hAnsi="Garamond" w:cs="Wingdings"/>
                <w:sz w:val="22"/>
                <w:szCs w:val="22"/>
                <w:lang w:val="nl-NL"/>
              </w:rPr>
              <w:t xml:space="preserve"> </w:t>
            </w:r>
            <w:r w:rsidRPr="00544DC6">
              <w:rPr>
                <w:rFonts w:ascii="Garamond" w:hAnsi="Garamond"/>
                <w:sz w:val="22"/>
                <w:szCs w:val="22"/>
                <w:lang w:val="nl-NL"/>
              </w:rPr>
              <w:t>De reductie van de CO2-uitstoot en de maatregelen die hiervoor worden getroffen; (…)</w:t>
            </w:r>
          </w:p>
        </w:tc>
        <w:tc>
          <w:tcPr>
            <w:tcW w:w="990" w:type="dxa"/>
          </w:tcPr>
          <w:p w:rsidR="00DA63B6" w:rsidRPr="00544DC6" w:rsidRDefault="00DA63B6" w:rsidP="009F52A3">
            <w:pPr>
              <w:rPr>
                <w:rFonts w:ascii="Garamond" w:hAnsi="Garamond"/>
                <w:sz w:val="22"/>
                <w:szCs w:val="22"/>
              </w:rPr>
            </w:pPr>
            <w:r w:rsidRPr="00544DC6">
              <w:rPr>
                <w:rFonts w:ascii="Garamond" w:hAnsi="Garamond"/>
                <w:sz w:val="22"/>
                <w:szCs w:val="22"/>
              </w:rPr>
              <w:t>Bk</w:t>
            </w:r>
          </w:p>
        </w:tc>
        <w:tc>
          <w:tcPr>
            <w:tcW w:w="918" w:type="dxa"/>
          </w:tcPr>
          <w:p w:rsidR="00DA63B6" w:rsidRPr="00544DC6" w:rsidRDefault="00DA63B6" w:rsidP="009F52A3">
            <w:pPr>
              <w:rPr>
                <w:rFonts w:ascii="Garamond" w:hAnsi="Garamond"/>
                <w:sz w:val="22"/>
                <w:szCs w:val="22"/>
              </w:rPr>
            </w:pPr>
            <w:r w:rsidRPr="00544DC6">
              <w:rPr>
                <w:rFonts w:ascii="Garamond" w:hAnsi="Garamond"/>
                <w:sz w:val="22"/>
                <w:szCs w:val="22"/>
              </w:rPr>
              <w:t>26</w:t>
            </w:r>
          </w:p>
        </w:tc>
      </w:tr>
      <w:tr w:rsidR="00DA63B6" w:rsidRPr="00544DC6" w:rsidTr="009F52A3">
        <w:tc>
          <w:tcPr>
            <w:tcW w:w="1641" w:type="dxa"/>
          </w:tcPr>
          <w:p w:rsidR="00DA63B6" w:rsidRPr="00544DC6" w:rsidRDefault="00DA63B6" w:rsidP="009F52A3">
            <w:pPr>
              <w:rPr>
                <w:rFonts w:ascii="Garamond" w:hAnsi="Garamond"/>
                <w:sz w:val="22"/>
                <w:szCs w:val="22"/>
              </w:rPr>
            </w:pPr>
            <w:r w:rsidRPr="00544DC6">
              <w:rPr>
                <w:rFonts w:ascii="Garamond" w:hAnsi="Garamond"/>
                <w:sz w:val="22"/>
                <w:szCs w:val="22"/>
              </w:rPr>
              <w:t>NB1</w:t>
            </w:r>
          </w:p>
        </w:tc>
        <w:tc>
          <w:tcPr>
            <w:tcW w:w="5307" w:type="dxa"/>
          </w:tcPr>
          <w:p w:rsidR="00DA63B6" w:rsidRPr="00544DC6" w:rsidRDefault="00DA63B6" w:rsidP="009F52A3">
            <w:pPr>
              <w:pStyle w:val="Default"/>
              <w:rPr>
                <w:rFonts w:ascii="Garamond" w:hAnsi="Garamond" w:cs="Wingdings"/>
                <w:sz w:val="22"/>
                <w:szCs w:val="22"/>
                <w:lang w:val="nl-NL"/>
              </w:rPr>
            </w:pPr>
            <w:r w:rsidRPr="00544DC6">
              <w:rPr>
                <w:rFonts w:ascii="Garamond" w:hAnsi="Garamond" w:cs="Wingdings"/>
                <w:sz w:val="22"/>
                <w:szCs w:val="22"/>
                <w:lang w:val="nl-NL"/>
              </w:rPr>
              <w:t>De experimenten en nieuwe ontwikkelingen waaraan de Concessiehouder deelneemt</w:t>
            </w:r>
          </w:p>
        </w:tc>
        <w:tc>
          <w:tcPr>
            <w:tcW w:w="990" w:type="dxa"/>
          </w:tcPr>
          <w:p w:rsidR="00DA63B6" w:rsidRPr="00544DC6" w:rsidRDefault="00DA63B6" w:rsidP="009F52A3">
            <w:pPr>
              <w:rPr>
                <w:rFonts w:ascii="Garamond" w:hAnsi="Garamond"/>
                <w:sz w:val="22"/>
                <w:szCs w:val="22"/>
              </w:rPr>
            </w:pPr>
            <w:r w:rsidRPr="00544DC6">
              <w:rPr>
                <w:rFonts w:ascii="Garamond" w:hAnsi="Garamond"/>
                <w:sz w:val="22"/>
                <w:szCs w:val="22"/>
              </w:rPr>
              <w:t xml:space="preserve">Bk </w:t>
            </w:r>
          </w:p>
        </w:tc>
        <w:tc>
          <w:tcPr>
            <w:tcW w:w="918" w:type="dxa"/>
          </w:tcPr>
          <w:p w:rsidR="00DA63B6" w:rsidRPr="00544DC6" w:rsidRDefault="00DA63B6" w:rsidP="009F52A3">
            <w:pPr>
              <w:rPr>
                <w:rFonts w:ascii="Garamond" w:hAnsi="Garamond"/>
                <w:sz w:val="22"/>
                <w:szCs w:val="22"/>
              </w:rPr>
            </w:pPr>
            <w:r w:rsidRPr="00544DC6">
              <w:rPr>
                <w:rFonts w:ascii="Garamond" w:hAnsi="Garamond"/>
                <w:sz w:val="22"/>
                <w:szCs w:val="22"/>
              </w:rPr>
              <w:t>26</w:t>
            </w:r>
          </w:p>
        </w:tc>
      </w:tr>
      <w:tr w:rsidR="00DA63B6" w:rsidRPr="00544DC6" w:rsidTr="009F52A3">
        <w:tc>
          <w:tcPr>
            <w:tcW w:w="1641" w:type="dxa"/>
          </w:tcPr>
          <w:p w:rsidR="00DA63B6" w:rsidRPr="00544DC6" w:rsidRDefault="00DA63B6" w:rsidP="009F52A3">
            <w:pPr>
              <w:rPr>
                <w:rFonts w:ascii="Garamond" w:hAnsi="Garamond"/>
                <w:sz w:val="22"/>
                <w:szCs w:val="22"/>
              </w:rPr>
            </w:pPr>
            <w:r w:rsidRPr="00544DC6">
              <w:rPr>
                <w:rFonts w:ascii="Garamond" w:hAnsi="Garamond"/>
                <w:sz w:val="22"/>
                <w:szCs w:val="22"/>
              </w:rPr>
              <w:t>231</w:t>
            </w:r>
          </w:p>
        </w:tc>
        <w:tc>
          <w:tcPr>
            <w:tcW w:w="5307" w:type="dxa"/>
          </w:tcPr>
          <w:p w:rsidR="00DA63B6" w:rsidRPr="00544DC6" w:rsidRDefault="00DA63B6" w:rsidP="009F52A3">
            <w:pPr>
              <w:pStyle w:val="Default"/>
              <w:rPr>
                <w:rFonts w:ascii="Garamond" w:hAnsi="Garamond"/>
                <w:sz w:val="22"/>
                <w:szCs w:val="22"/>
                <w:lang w:val="nl-NL"/>
              </w:rPr>
            </w:pPr>
            <w:r w:rsidRPr="00544DC6">
              <w:rPr>
                <w:rFonts w:ascii="Garamond" w:hAnsi="Garamond"/>
                <w:sz w:val="22"/>
                <w:szCs w:val="22"/>
                <w:lang w:val="nl-NL"/>
              </w:rPr>
              <w:t xml:space="preserve">Vanaf de start van de concessie zullen de bussen moeten voldoen aan de strenge </w:t>
            </w:r>
            <w:proofErr w:type="spellStart"/>
            <w:r w:rsidRPr="00544DC6">
              <w:rPr>
                <w:rFonts w:ascii="Garamond" w:hAnsi="Garamond"/>
                <w:sz w:val="22"/>
                <w:szCs w:val="22"/>
                <w:lang w:val="nl-NL"/>
              </w:rPr>
              <w:t>EEV-normering</w:t>
            </w:r>
            <w:proofErr w:type="spellEnd"/>
            <w:r w:rsidRPr="00544DC6">
              <w:rPr>
                <w:rFonts w:ascii="Garamond" w:hAnsi="Garamond"/>
                <w:sz w:val="22"/>
                <w:szCs w:val="22"/>
                <w:lang w:val="nl-NL"/>
              </w:rPr>
              <w:t xml:space="preserve">. Hiermee wordt een forse </w:t>
            </w:r>
            <w:proofErr w:type="gramStart"/>
            <w:r w:rsidRPr="00544DC6">
              <w:rPr>
                <w:rFonts w:ascii="Garamond" w:hAnsi="Garamond"/>
                <w:sz w:val="22"/>
                <w:szCs w:val="22"/>
                <w:lang w:val="nl-NL"/>
              </w:rPr>
              <w:t>reductie</w:t>
            </w:r>
            <w:proofErr w:type="gramEnd"/>
            <w:r w:rsidRPr="00544DC6">
              <w:rPr>
                <w:rFonts w:ascii="Garamond" w:hAnsi="Garamond"/>
                <w:sz w:val="22"/>
                <w:szCs w:val="22"/>
                <w:lang w:val="nl-NL"/>
              </w:rPr>
              <w:t xml:space="preserve"> gerealiseerd voor stoffen die schadelijk zijn voor de gezondheid. In de </w:t>
            </w:r>
            <w:proofErr w:type="spellStart"/>
            <w:r w:rsidRPr="00544DC6">
              <w:rPr>
                <w:rFonts w:ascii="Garamond" w:hAnsi="Garamond"/>
                <w:sz w:val="22"/>
                <w:szCs w:val="22"/>
                <w:lang w:val="nl-NL"/>
              </w:rPr>
              <w:t>EEV-normering</w:t>
            </w:r>
            <w:proofErr w:type="spellEnd"/>
            <w:r w:rsidRPr="00544DC6">
              <w:rPr>
                <w:rFonts w:ascii="Garamond" w:hAnsi="Garamond"/>
                <w:sz w:val="22"/>
                <w:szCs w:val="22"/>
                <w:lang w:val="nl-NL"/>
              </w:rPr>
              <w:t xml:space="preserve"> is CO2 niet opgenomen. Echter de </w:t>
            </w:r>
            <w:proofErr w:type="spellStart"/>
            <w:r w:rsidRPr="00544DC6">
              <w:rPr>
                <w:rFonts w:ascii="Garamond" w:hAnsi="Garamond"/>
                <w:sz w:val="22"/>
                <w:szCs w:val="22"/>
                <w:lang w:val="nl-NL"/>
              </w:rPr>
              <w:t>EEV-bussen</w:t>
            </w:r>
            <w:proofErr w:type="spellEnd"/>
            <w:r w:rsidRPr="00544DC6">
              <w:rPr>
                <w:rFonts w:ascii="Garamond" w:hAnsi="Garamond"/>
                <w:sz w:val="22"/>
                <w:szCs w:val="22"/>
                <w:lang w:val="nl-NL"/>
              </w:rPr>
              <w:t xml:space="preserve"> zijn zo schoon dat ook op het gebied van CO2 uitstoot een </w:t>
            </w:r>
            <w:proofErr w:type="gramStart"/>
            <w:r w:rsidRPr="00544DC6">
              <w:rPr>
                <w:rFonts w:ascii="Garamond" w:hAnsi="Garamond"/>
                <w:sz w:val="22"/>
                <w:szCs w:val="22"/>
                <w:lang w:val="nl-NL"/>
              </w:rPr>
              <w:t>reductie</w:t>
            </w:r>
            <w:proofErr w:type="gramEnd"/>
            <w:r w:rsidRPr="00544DC6">
              <w:rPr>
                <w:rFonts w:ascii="Garamond" w:hAnsi="Garamond"/>
                <w:sz w:val="22"/>
                <w:szCs w:val="22"/>
                <w:lang w:val="nl-NL"/>
              </w:rPr>
              <w:t xml:space="preserve"> bereikt wordt van ongeveer 25% ten opzichte van de huidige al erg CO2-vriendelijke Euro-3 dieselbussen. (…)</w:t>
            </w:r>
          </w:p>
        </w:tc>
        <w:tc>
          <w:tcPr>
            <w:tcW w:w="990" w:type="dxa"/>
          </w:tcPr>
          <w:p w:rsidR="00DA63B6" w:rsidRPr="00544DC6" w:rsidRDefault="00DA63B6" w:rsidP="009F52A3">
            <w:pPr>
              <w:rPr>
                <w:rFonts w:ascii="Garamond" w:hAnsi="Garamond"/>
                <w:sz w:val="22"/>
                <w:szCs w:val="22"/>
              </w:rPr>
            </w:pPr>
            <w:proofErr w:type="spellStart"/>
            <w:r w:rsidRPr="00544DC6">
              <w:rPr>
                <w:rFonts w:ascii="Garamond" w:hAnsi="Garamond"/>
                <w:sz w:val="22"/>
                <w:szCs w:val="22"/>
              </w:rPr>
              <w:t>PvE</w:t>
            </w:r>
            <w:proofErr w:type="spellEnd"/>
          </w:p>
        </w:tc>
        <w:tc>
          <w:tcPr>
            <w:tcW w:w="918" w:type="dxa"/>
          </w:tcPr>
          <w:p w:rsidR="00DA63B6" w:rsidRPr="00544DC6" w:rsidRDefault="00DA63B6" w:rsidP="009F52A3">
            <w:pPr>
              <w:rPr>
                <w:rFonts w:ascii="Garamond" w:hAnsi="Garamond"/>
                <w:sz w:val="22"/>
                <w:szCs w:val="22"/>
              </w:rPr>
            </w:pPr>
            <w:r w:rsidRPr="00544DC6">
              <w:rPr>
                <w:rFonts w:ascii="Garamond" w:hAnsi="Garamond"/>
                <w:sz w:val="22"/>
                <w:szCs w:val="22"/>
              </w:rPr>
              <w:t>23</w:t>
            </w:r>
          </w:p>
        </w:tc>
      </w:tr>
      <w:tr w:rsidR="00DA63B6" w:rsidRPr="00544DC6" w:rsidTr="009F52A3">
        <w:tc>
          <w:tcPr>
            <w:tcW w:w="1641" w:type="dxa"/>
          </w:tcPr>
          <w:p w:rsidR="00DA63B6" w:rsidRPr="00544DC6" w:rsidRDefault="00DA63B6" w:rsidP="009F52A3">
            <w:pPr>
              <w:rPr>
                <w:rFonts w:ascii="Garamond" w:hAnsi="Garamond"/>
                <w:sz w:val="22"/>
                <w:szCs w:val="22"/>
              </w:rPr>
            </w:pPr>
            <w:r w:rsidRPr="00544DC6">
              <w:rPr>
                <w:rFonts w:ascii="Garamond" w:hAnsi="Garamond"/>
                <w:sz w:val="22"/>
                <w:szCs w:val="22"/>
              </w:rPr>
              <w:t>232</w:t>
            </w:r>
          </w:p>
        </w:tc>
        <w:tc>
          <w:tcPr>
            <w:tcW w:w="5307" w:type="dxa"/>
          </w:tcPr>
          <w:p w:rsidR="00DA63B6" w:rsidRPr="00544DC6" w:rsidRDefault="00DA63B6" w:rsidP="009F52A3">
            <w:pPr>
              <w:rPr>
                <w:rFonts w:ascii="Garamond" w:hAnsi="Garamond"/>
                <w:sz w:val="22"/>
                <w:szCs w:val="22"/>
              </w:rPr>
            </w:pPr>
            <w:r w:rsidRPr="00544DC6">
              <w:rPr>
                <w:rFonts w:ascii="Garamond" w:hAnsi="Garamond"/>
                <w:sz w:val="22"/>
                <w:szCs w:val="22"/>
              </w:rPr>
              <w:t xml:space="preserve">Indien een vervoerder vanaf de start van de concessie nog schonere bussen inzet dan </w:t>
            </w:r>
            <w:proofErr w:type="spellStart"/>
            <w:r w:rsidRPr="00544DC6">
              <w:rPr>
                <w:rFonts w:ascii="Garamond" w:hAnsi="Garamond"/>
                <w:sz w:val="22"/>
                <w:szCs w:val="22"/>
              </w:rPr>
              <w:t>EVV-bussen</w:t>
            </w:r>
            <w:proofErr w:type="spellEnd"/>
            <w:r w:rsidRPr="00544DC6">
              <w:rPr>
                <w:rFonts w:ascii="Garamond" w:hAnsi="Garamond"/>
                <w:sz w:val="22"/>
                <w:szCs w:val="22"/>
              </w:rPr>
              <w:t xml:space="preserve"> inzet krijgt </w:t>
            </w:r>
            <w:r w:rsidRPr="00544DC6">
              <w:rPr>
                <w:rFonts w:ascii="Garamond" w:hAnsi="Garamond"/>
                <w:sz w:val="22"/>
                <w:szCs w:val="22"/>
              </w:rPr>
              <w:lastRenderedPageBreak/>
              <w:t>dit ook meer punten.</w:t>
            </w:r>
          </w:p>
        </w:tc>
        <w:tc>
          <w:tcPr>
            <w:tcW w:w="990" w:type="dxa"/>
          </w:tcPr>
          <w:p w:rsidR="00DA63B6" w:rsidRPr="00544DC6" w:rsidRDefault="00DA63B6" w:rsidP="009F52A3">
            <w:pPr>
              <w:rPr>
                <w:rFonts w:ascii="Garamond" w:hAnsi="Garamond"/>
                <w:sz w:val="22"/>
                <w:szCs w:val="22"/>
              </w:rPr>
            </w:pPr>
            <w:proofErr w:type="spellStart"/>
            <w:r w:rsidRPr="00544DC6">
              <w:rPr>
                <w:rFonts w:ascii="Garamond" w:hAnsi="Garamond"/>
                <w:sz w:val="22"/>
                <w:szCs w:val="22"/>
              </w:rPr>
              <w:lastRenderedPageBreak/>
              <w:t>PvE</w:t>
            </w:r>
            <w:proofErr w:type="spellEnd"/>
          </w:p>
        </w:tc>
        <w:tc>
          <w:tcPr>
            <w:tcW w:w="918" w:type="dxa"/>
          </w:tcPr>
          <w:p w:rsidR="00DA63B6" w:rsidRPr="00544DC6" w:rsidRDefault="00DA63B6" w:rsidP="009F52A3">
            <w:pPr>
              <w:rPr>
                <w:rFonts w:ascii="Garamond" w:hAnsi="Garamond"/>
                <w:sz w:val="22"/>
                <w:szCs w:val="22"/>
              </w:rPr>
            </w:pPr>
            <w:r w:rsidRPr="00544DC6">
              <w:rPr>
                <w:rFonts w:ascii="Garamond" w:hAnsi="Garamond"/>
                <w:sz w:val="22"/>
                <w:szCs w:val="22"/>
              </w:rPr>
              <w:t>24</w:t>
            </w:r>
          </w:p>
        </w:tc>
      </w:tr>
      <w:tr w:rsidR="00DA63B6" w:rsidRPr="00544DC6" w:rsidTr="009F52A3">
        <w:tc>
          <w:tcPr>
            <w:tcW w:w="1641" w:type="dxa"/>
          </w:tcPr>
          <w:p w:rsidR="00DA63B6" w:rsidRPr="00544DC6" w:rsidRDefault="00DA63B6" w:rsidP="009F52A3">
            <w:pPr>
              <w:rPr>
                <w:rFonts w:ascii="Garamond" w:hAnsi="Garamond"/>
                <w:sz w:val="22"/>
                <w:szCs w:val="22"/>
              </w:rPr>
            </w:pPr>
            <w:r w:rsidRPr="00544DC6">
              <w:rPr>
                <w:rFonts w:ascii="Garamond" w:hAnsi="Garamond"/>
                <w:sz w:val="22"/>
                <w:szCs w:val="22"/>
              </w:rPr>
              <w:lastRenderedPageBreak/>
              <w:t>NB2</w:t>
            </w:r>
          </w:p>
        </w:tc>
        <w:tc>
          <w:tcPr>
            <w:tcW w:w="5307" w:type="dxa"/>
          </w:tcPr>
          <w:p w:rsidR="00DA63B6" w:rsidRPr="00544DC6" w:rsidRDefault="00DA63B6" w:rsidP="009F52A3">
            <w:pPr>
              <w:pStyle w:val="Default"/>
              <w:rPr>
                <w:rFonts w:ascii="Garamond" w:hAnsi="Garamond"/>
                <w:sz w:val="22"/>
                <w:szCs w:val="22"/>
                <w:lang w:val="nl-NL"/>
              </w:rPr>
            </w:pPr>
            <w:r w:rsidRPr="00544DC6">
              <w:rPr>
                <w:rFonts w:ascii="Garamond" w:hAnsi="Garamond" w:cs="Wingdings"/>
                <w:sz w:val="22"/>
                <w:szCs w:val="22"/>
              </w:rPr>
              <w:t></w:t>
            </w:r>
            <w:r w:rsidRPr="00544DC6">
              <w:rPr>
                <w:rFonts w:ascii="Garamond" w:hAnsi="Garamond" w:cs="Wingdings"/>
                <w:sz w:val="22"/>
                <w:szCs w:val="22"/>
              </w:rPr>
              <w:t></w:t>
            </w:r>
            <w:r w:rsidRPr="00544DC6">
              <w:rPr>
                <w:rFonts w:ascii="Garamond" w:hAnsi="Garamond"/>
                <w:sz w:val="22"/>
                <w:szCs w:val="22"/>
                <w:lang w:val="nl-NL"/>
              </w:rPr>
              <w:t xml:space="preserve">milieuplan; de wijze waarop de vervoerder zorgt voor een milieuvriendelijke wijze van exploitatie;  </w:t>
            </w:r>
          </w:p>
        </w:tc>
        <w:tc>
          <w:tcPr>
            <w:tcW w:w="990" w:type="dxa"/>
          </w:tcPr>
          <w:p w:rsidR="00DA63B6" w:rsidRPr="00544DC6" w:rsidRDefault="00DA63B6" w:rsidP="009F52A3">
            <w:pPr>
              <w:rPr>
                <w:rFonts w:ascii="Garamond" w:hAnsi="Garamond"/>
                <w:sz w:val="22"/>
                <w:szCs w:val="22"/>
              </w:rPr>
            </w:pPr>
            <w:proofErr w:type="spellStart"/>
            <w:r w:rsidRPr="00544DC6">
              <w:rPr>
                <w:rFonts w:ascii="Garamond" w:hAnsi="Garamond"/>
                <w:sz w:val="22"/>
                <w:szCs w:val="22"/>
              </w:rPr>
              <w:t>PvE</w:t>
            </w:r>
            <w:proofErr w:type="spellEnd"/>
          </w:p>
        </w:tc>
        <w:tc>
          <w:tcPr>
            <w:tcW w:w="918" w:type="dxa"/>
          </w:tcPr>
          <w:p w:rsidR="00DA63B6" w:rsidRPr="00544DC6" w:rsidRDefault="00DA63B6" w:rsidP="009F52A3">
            <w:pPr>
              <w:rPr>
                <w:rFonts w:ascii="Garamond" w:hAnsi="Garamond"/>
                <w:sz w:val="22"/>
                <w:szCs w:val="22"/>
              </w:rPr>
            </w:pPr>
            <w:r w:rsidRPr="00544DC6">
              <w:rPr>
                <w:rFonts w:ascii="Garamond" w:hAnsi="Garamond"/>
                <w:sz w:val="22"/>
                <w:szCs w:val="22"/>
              </w:rPr>
              <w:t>31</w:t>
            </w:r>
          </w:p>
        </w:tc>
      </w:tr>
      <w:tr w:rsidR="00DA63B6" w:rsidRPr="00544DC6" w:rsidTr="009F52A3">
        <w:tc>
          <w:tcPr>
            <w:tcW w:w="1641" w:type="dxa"/>
          </w:tcPr>
          <w:p w:rsidR="00DA63B6" w:rsidRPr="00544DC6" w:rsidRDefault="00DA63B6" w:rsidP="009F52A3">
            <w:pPr>
              <w:rPr>
                <w:rFonts w:ascii="Garamond" w:hAnsi="Garamond"/>
                <w:sz w:val="22"/>
                <w:szCs w:val="22"/>
              </w:rPr>
            </w:pPr>
            <w:r w:rsidRPr="00544DC6">
              <w:rPr>
                <w:rFonts w:ascii="Garamond" w:hAnsi="Garamond"/>
                <w:sz w:val="22"/>
                <w:szCs w:val="22"/>
              </w:rPr>
              <w:t>231</w:t>
            </w:r>
          </w:p>
        </w:tc>
        <w:tc>
          <w:tcPr>
            <w:tcW w:w="5307" w:type="dxa"/>
          </w:tcPr>
          <w:p w:rsidR="00DA63B6" w:rsidRPr="00544DC6" w:rsidRDefault="00DA63B6" w:rsidP="009F52A3">
            <w:pPr>
              <w:pStyle w:val="Default"/>
              <w:rPr>
                <w:rFonts w:ascii="Garamond" w:hAnsi="Garamond"/>
                <w:sz w:val="22"/>
                <w:szCs w:val="22"/>
                <w:lang w:val="nl-NL"/>
              </w:rPr>
            </w:pPr>
            <w:r w:rsidRPr="00544DC6">
              <w:rPr>
                <w:rFonts w:ascii="Garamond" w:hAnsi="Garamond"/>
                <w:bCs/>
                <w:iCs/>
                <w:sz w:val="22"/>
                <w:szCs w:val="22"/>
                <w:lang w:val="nl-NL"/>
              </w:rPr>
              <w:t xml:space="preserve">Artikel 41. Emissiewaarden materieel </w:t>
            </w:r>
          </w:p>
          <w:p w:rsidR="00DA63B6" w:rsidRPr="00544DC6" w:rsidRDefault="00DA63B6" w:rsidP="009F52A3">
            <w:pPr>
              <w:pStyle w:val="Default"/>
              <w:rPr>
                <w:rFonts w:ascii="Garamond" w:hAnsi="Garamond"/>
                <w:sz w:val="22"/>
                <w:szCs w:val="22"/>
                <w:lang w:val="nl-NL"/>
              </w:rPr>
            </w:pPr>
            <w:r w:rsidRPr="00544DC6">
              <w:rPr>
                <w:rFonts w:ascii="Garamond" w:hAnsi="Garamond"/>
                <w:sz w:val="22"/>
                <w:szCs w:val="22"/>
                <w:lang w:val="nl-NL"/>
              </w:rPr>
              <w:t xml:space="preserve">a. Voertuigen van categorie I voldoen vanaf de start van de concessie aan de EEV norm. </w:t>
            </w:r>
          </w:p>
          <w:p w:rsidR="00DA63B6" w:rsidRPr="00544DC6" w:rsidRDefault="00DA63B6" w:rsidP="009F52A3">
            <w:pPr>
              <w:pStyle w:val="Default"/>
              <w:rPr>
                <w:rFonts w:ascii="Garamond" w:hAnsi="Garamond"/>
                <w:sz w:val="22"/>
                <w:szCs w:val="22"/>
                <w:lang w:val="nl-NL"/>
              </w:rPr>
            </w:pPr>
            <w:r w:rsidRPr="00544DC6">
              <w:rPr>
                <w:rFonts w:ascii="Garamond" w:hAnsi="Garamond"/>
                <w:sz w:val="22"/>
                <w:szCs w:val="22"/>
                <w:lang w:val="nl-NL"/>
              </w:rPr>
              <w:t xml:space="preserve">b. Voertuigen van categorie II voldoen in de eerste twee jaren van de concessie minimaal aan de Euro-3 emissienorm. Vanaf het derde jaar van de concessie is dat de </w:t>
            </w:r>
            <w:proofErr w:type="spellStart"/>
            <w:r w:rsidRPr="00544DC6">
              <w:rPr>
                <w:rFonts w:ascii="Garamond" w:hAnsi="Garamond"/>
                <w:sz w:val="22"/>
                <w:szCs w:val="22"/>
                <w:lang w:val="nl-NL"/>
              </w:rPr>
              <w:t>EEV-emissienorm</w:t>
            </w:r>
            <w:proofErr w:type="spellEnd"/>
            <w:r w:rsidRPr="00544DC6">
              <w:rPr>
                <w:rFonts w:ascii="Garamond" w:hAnsi="Garamond"/>
                <w:sz w:val="22"/>
                <w:szCs w:val="22"/>
                <w:lang w:val="nl-NL"/>
              </w:rPr>
              <w:t xml:space="preserve">. </w:t>
            </w:r>
          </w:p>
          <w:p w:rsidR="00DA63B6" w:rsidRPr="00544DC6" w:rsidRDefault="00DA63B6" w:rsidP="009F52A3">
            <w:pPr>
              <w:pStyle w:val="Default"/>
              <w:rPr>
                <w:rFonts w:ascii="Garamond" w:hAnsi="Garamond"/>
                <w:sz w:val="22"/>
                <w:szCs w:val="22"/>
                <w:lang w:val="nl-NL"/>
              </w:rPr>
            </w:pPr>
            <w:r w:rsidRPr="00544DC6">
              <w:rPr>
                <w:rFonts w:ascii="Garamond" w:hAnsi="Garamond"/>
                <w:sz w:val="22"/>
                <w:szCs w:val="22"/>
                <w:lang w:val="nl-NL"/>
              </w:rPr>
              <w:t xml:space="preserve">c. Indien dit in combinatie met de aangeboden emissienorm mogelijk is, zijn de voertuigen van de categorie I, II en III voorzien van een werkend </w:t>
            </w:r>
            <w:proofErr w:type="spellStart"/>
            <w:r w:rsidRPr="00544DC6">
              <w:rPr>
                <w:rFonts w:ascii="Garamond" w:hAnsi="Garamond"/>
                <w:sz w:val="22"/>
                <w:szCs w:val="22"/>
                <w:lang w:val="nl-NL"/>
              </w:rPr>
              <w:t>CRT-filter</w:t>
            </w:r>
            <w:proofErr w:type="spellEnd"/>
            <w:r w:rsidRPr="00544DC6">
              <w:rPr>
                <w:rFonts w:ascii="Garamond" w:hAnsi="Garamond"/>
                <w:sz w:val="22"/>
                <w:szCs w:val="22"/>
                <w:lang w:val="nl-NL"/>
              </w:rPr>
              <w:t xml:space="preserve">. </w:t>
            </w:r>
          </w:p>
          <w:p w:rsidR="00DA63B6" w:rsidRPr="00544DC6" w:rsidRDefault="00DA63B6" w:rsidP="009F52A3">
            <w:pPr>
              <w:pStyle w:val="Default"/>
              <w:rPr>
                <w:rFonts w:ascii="Garamond" w:hAnsi="Garamond"/>
                <w:sz w:val="22"/>
                <w:szCs w:val="22"/>
                <w:lang w:val="nl-NL"/>
              </w:rPr>
            </w:pPr>
            <w:r w:rsidRPr="00544DC6">
              <w:rPr>
                <w:rFonts w:ascii="Garamond" w:hAnsi="Garamond"/>
                <w:sz w:val="22"/>
                <w:szCs w:val="22"/>
                <w:lang w:val="nl-NL"/>
              </w:rPr>
              <w:t xml:space="preserve">d. Nieuw materieel in de concessie dient altijd te voldoen aan de hoogste </w:t>
            </w:r>
            <w:proofErr w:type="spellStart"/>
            <w:r w:rsidRPr="00544DC6">
              <w:rPr>
                <w:rFonts w:ascii="Garamond" w:hAnsi="Garamond"/>
                <w:sz w:val="22"/>
                <w:szCs w:val="22"/>
                <w:lang w:val="nl-NL"/>
              </w:rPr>
              <w:t>milieu-eisen</w:t>
            </w:r>
            <w:proofErr w:type="spellEnd"/>
            <w:r w:rsidRPr="00544DC6">
              <w:rPr>
                <w:rFonts w:ascii="Garamond" w:hAnsi="Garamond"/>
                <w:sz w:val="22"/>
                <w:szCs w:val="22"/>
                <w:lang w:val="nl-NL"/>
              </w:rPr>
              <w:t xml:space="preserve"> die op het moment van het in gebruik nemen van het betreffende voertuig vrij op de markt verkrijgbaar is. </w:t>
            </w:r>
          </w:p>
        </w:tc>
        <w:tc>
          <w:tcPr>
            <w:tcW w:w="990" w:type="dxa"/>
          </w:tcPr>
          <w:p w:rsidR="00DA63B6" w:rsidRPr="00544DC6" w:rsidRDefault="00DA63B6" w:rsidP="009F52A3">
            <w:pPr>
              <w:rPr>
                <w:rFonts w:ascii="Garamond" w:hAnsi="Garamond"/>
                <w:sz w:val="22"/>
                <w:szCs w:val="22"/>
              </w:rPr>
            </w:pPr>
            <w:proofErr w:type="spellStart"/>
            <w:r w:rsidRPr="00544DC6">
              <w:rPr>
                <w:rFonts w:ascii="Garamond" w:hAnsi="Garamond"/>
                <w:sz w:val="22"/>
                <w:szCs w:val="22"/>
              </w:rPr>
              <w:t>PvE</w:t>
            </w:r>
            <w:proofErr w:type="spellEnd"/>
          </w:p>
        </w:tc>
        <w:tc>
          <w:tcPr>
            <w:tcW w:w="918" w:type="dxa"/>
          </w:tcPr>
          <w:p w:rsidR="00DA63B6" w:rsidRPr="00544DC6" w:rsidRDefault="00DA63B6" w:rsidP="009F52A3">
            <w:pPr>
              <w:rPr>
                <w:rFonts w:ascii="Garamond" w:hAnsi="Garamond"/>
                <w:sz w:val="22"/>
                <w:szCs w:val="22"/>
              </w:rPr>
            </w:pPr>
            <w:r w:rsidRPr="00544DC6">
              <w:rPr>
                <w:rFonts w:ascii="Garamond" w:hAnsi="Garamond"/>
                <w:sz w:val="22"/>
                <w:szCs w:val="22"/>
              </w:rPr>
              <w:t>51</w:t>
            </w:r>
          </w:p>
        </w:tc>
      </w:tr>
      <w:tr w:rsidR="00DA63B6" w:rsidRPr="00544DC6" w:rsidTr="009F52A3">
        <w:tc>
          <w:tcPr>
            <w:tcW w:w="1641" w:type="dxa"/>
          </w:tcPr>
          <w:p w:rsidR="00DA63B6" w:rsidRPr="00544DC6" w:rsidRDefault="00DA63B6" w:rsidP="009F52A3">
            <w:pPr>
              <w:rPr>
                <w:rFonts w:ascii="Garamond" w:hAnsi="Garamond"/>
                <w:sz w:val="22"/>
                <w:szCs w:val="22"/>
              </w:rPr>
            </w:pPr>
            <w:r w:rsidRPr="00544DC6">
              <w:rPr>
                <w:rFonts w:ascii="Garamond" w:hAnsi="Garamond"/>
                <w:sz w:val="22"/>
                <w:szCs w:val="22"/>
              </w:rPr>
              <w:t>242</w:t>
            </w:r>
          </w:p>
        </w:tc>
        <w:tc>
          <w:tcPr>
            <w:tcW w:w="5307" w:type="dxa"/>
          </w:tcPr>
          <w:p w:rsidR="00DA63B6" w:rsidRPr="00544DC6" w:rsidRDefault="00DA63B6" w:rsidP="009F52A3">
            <w:pPr>
              <w:pStyle w:val="Default"/>
              <w:rPr>
                <w:rFonts w:ascii="Garamond" w:hAnsi="Garamond"/>
                <w:sz w:val="22"/>
                <w:szCs w:val="22"/>
                <w:lang w:val="nl-NL"/>
              </w:rPr>
            </w:pPr>
            <w:r w:rsidRPr="00544DC6">
              <w:rPr>
                <w:rFonts w:ascii="Garamond" w:hAnsi="Garamond"/>
                <w:bCs/>
                <w:iCs/>
                <w:sz w:val="22"/>
                <w:szCs w:val="22"/>
                <w:lang w:val="nl-NL"/>
              </w:rPr>
              <w:t xml:space="preserve">Artikel 42. CO2-uitstoot </w:t>
            </w:r>
          </w:p>
          <w:p w:rsidR="00DA63B6" w:rsidRPr="00544DC6" w:rsidRDefault="00DA63B6" w:rsidP="009F52A3">
            <w:pPr>
              <w:tabs>
                <w:tab w:val="left" w:pos="1995"/>
              </w:tabs>
              <w:rPr>
                <w:rFonts w:ascii="Garamond" w:hAnsi="Garamond"/>
                <w:sz w:val="22"/>
                <w:szCs w:val="22"/>
              </w:rPr>
            </w:pPr>
            <w:r w:rsidRPr="00544DC6">
              <w:rPr>
                <w:rFonts w:ascii="Garamond" w:hAnsi="Garamond"/>
                <w:sz w:val="22"/>
                <w:szCs w:val="22"/>
              </w:rPr>
              <w:t>Onverlet het bepaalde in het voorgaande artikel beperkt concessiehouder de uitstoot van CO2 zoveel als redelijkerwijs mogelijk. De mate waarin dit gebeurt en de wijze waarop de concessiehouder dit realiseert wordt opgenomen in het milieuplan.</w:t>
            </w:r>
          </w:p>
        </w:tc>
        <w:tc>
          <w:tcPr>
            <w:tcW w:w="990" w:type="dxa"/>
          </w:tcPr>
          <w:p w:rsidR="00DA63B6" w:rsidRPr="00544DC6" w:rsidRDefault="00DA63B6" w:rsidP="009F52A3">
            <w:pPr>
              <w:rPr>
                <w:rFonts w:ascii="Garamond" w:hAnsi="Garamond"/>
                <w:sz w:val="22"/>
                <w:szCs w:val="22"/>
              </w:rPr>
            </w:pPr>
            <w:proofErr w:type="spellStart"/>
            <w:r w:rsidRPr="00544DC6">
              <w:rPr>
                <w:rFonts w:ascii="Garamond" w:hAnsi="Garamond"/>
                <w:sz w:val="22"/>
                <w:szCs w:val="22"/>
              </w:rPr>
              <w:t>PvE</w:t>
            </w:r>
            <w:proofErr w:type="spellEnd"/>
          </w:p>
        </w:tc>
        <w:tc>
          <w:tcPr>
            <w:tcW w:w="918" w:type="dxa"/>
          </w:tcPr>
          <w:p w:rsidR="00DA63B6" w:rsidRPr="00544DC6" w:rsidRDefault="00DA63B6" w:rsidP="009F52A3">
            <w:pPr>
              <w:rPr>
                <w:rFonts w:ascii="Garamond" w:hAnsi="Garamond"/>
                <w:sz w:val="22"/>
                <w:szCs w:val="22"/>
              </w:rPr>
            </w:pPr>
            <w:r w:rsidRPr="00544DC6">
              <w:rPr>
                <w:rFonts w:ascii="Garamond" w:hAnsi="Garamond"/>
                <w:sz w:val="22"/>
                <w:szCs w:val="22"/>
              </w:rPr>
              <w:t>51</w:t>
            </w:r>
          </w:p>
        </w:tc>
      </w:tr>
      <w:tr w:rsidR="00DA63B6" w:rsidRPr="00544DC6" w:rsidTr="009F52A3">
        <w:tc>
          <w:tcPr>
            <w:tcW w:w="1641" w:type="dxa"/>
          </w:tcPr>
          <w:p w:rsidR="00DA63B6" w:rsidRPr="00544DC6" w:rsidRDefault="00DA63B6" w:rsidP="009F52A3">
            <w:pPr>
              <w:rPr>
                <w:rFonts w:ascii="Garamond" w:hAnsi="Garamond"/>
                <w:sz w:val="22"/>
                <w:szCs w:val="22"/>
              </w:rPr>
            </w:pPr>
            <w:r w:rsidRPr="00544DC6">
              <w:rPr>
                <w:rFonts w:ascii="Garamond" w:hAnsi="Garamond"/>
                <w:sz w:val="22"/>
                <w:szCs w:val="22"/>
              </w:rPr>
              <w:t>NB1</w:t>
            </w:r>
          </w:p>
        </w:tc>
        <w:tc>
          <w:tcPr>
            <w:tcW w:w="5307" w:type="dxa"/>
          </w:tcPr>
          <w:p w:rsidR="00DA63B6" w:rsidRPr="00544DC6" w:rsidRDefault="00DA63B6" w:rsidP="009F52A3">
            <w:pPr>
              <w:pStyle w:val="Default"/>
              <w:rPr>
                <w:rFonts w:ascii="Garamond" w:hAnsi="Garamond"/>
                <w:sz w:val="22"/>
                <w:szCs w:val="22"/>
                <w:lang w:val="nl-NL"/>
              </w:rPr>
            </w:pPr>
            <w:r w:rsidRPr="00544DC6">
              <w:rPr>
                <w:rFonts w:ascii="Garamond" w:hAnsi="Garamond"/>
                <w:bCs/>
                <w:iCs/>
                <w:sz w:val="22"/>
                <w:szCs w:val="22"/>
                <w:lang w:val="nl-NL"/>
              </w:rPr>
              <w:t xml:space="preserve">Artikel 44. Experimenten en nieuwe ontwikkelingen </w:t>
            </w:r>
          </w:p>
          <w:p w:rsidR="00DA63B6" w:rsidRPr="00544DC6" w:rsidRDefault="00DA63B6" w:rsidP="009F52A3">
            <w:pPr>
              <w:tabs>
                <w:tab w:val="left" w:pos="1995"/>
              </w:tabs>
              <w:rPr>
                <w:rFonts w:ascii="Garamond" w:hAnsi="Garamond"/>
                <w:sz w:val="22"/>
                <w:szCs w:val="22"/>
              </w:rPr>
            </w:pPr>
            <w:r w:rsidRPr="00544DC6">
              <w:rPr>
                <w:rFonts w:ascii="Garamond" w:hAnsi="Garamond"/>
                <w:sz w:val="22"/>
                <w:szCs w:val="22"/>
              </w:rPr>
              <w:t xml:space="preserve">De concessiehouder dient nieuwe ontwikkelingen op het gebied van milieu nauwlettend te volgen en deel te nemen aan experimenten met nieuwe technieken en werkwijzen.(…) </w:t>
            </w:r>
          </w:p>
        </w:tc>
        <w:tc>
          <w:tcPr>
            <w:tcW w:w="990" w:type="dxa"/>
          </w:tcPr>
          <w:p w:rsidR="00DA63B6" w:rsidRPr="00544DC6" w:rsidRDefault="00DA63B6" w:rsidP="009F52A3">
            <w:pPr>
              <w:rPr>
                <w:rFonts w:ascii="Garamond" w:hAnsi="Garamond"/>
                <w:sz w:val="22"/>
                <w:szCs w:val="22"/>
              </w:rPr>
            </w:pPr>
            <w:proofErr w:type="spellStart"/>
            <w:r w:rsidRPr="00544DC6">
              <w:rPr>
                <w:rFonts w:ascii="Garamond" w:hAnsi="Garamond"/>
                <w:sz w:val="22"/>
                <w:szCs w:val="22"/>
              </w:rPr>
              <w:t>PvE</w:t>
            </w:r>
            <w:proofErr w:type="spellEnd"/>
          </w:p>
        </w:tc>
        <w:tc>
          <w:tcPr>
            <w:tcW w:w="918" w:type="dxa"/>
          </w:tcPr>
          <w:p w:rsidR="00DA63B6" w:rsidRPr="00544DC6" w:rsidRDefault="00DA63B6" w:rsidP="009F52A3">
            <w:pPr>
              <w:rPr>
                <w:rFonts w:ascii="Garamond" w:hAnsi="Garamond"/>
                <w:sz w:val="22"/>
                <w:szCs w:val="22"/>
              </w:rPr>
            </w:pPr>
            <w:r w:rsidRPr="00544DC6">
              <w:rPr>
                <w:rFonts w:ascii="Garamond" w:hAnsi="Garamond"/>
                <w:sz w:val="22"/>
                <w:szCs w:val="22"/>
              </w:rPr>
              <w:t>52</w:t>
            </w:r>
          </w:p>
        </w:tc>
      </w:tr>
    </w:tbl>
    <w:p w:rsidR="00DA63B6" w:rsidRPr="00544DC6" w:rsidRDefault="00DA63B6" w:rsidP="00DA63B6"/>
    <w:tbl>
      <w:tblPr>
        <w:tblpPr w:leftFromText="180" w:rightFromText="180" w:vertAnchor="text" w:horzAnchor="margin" w:tblpY="13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41"/>
        <w:gridCol w:w="5014"/>
        <w:gridCol w:w="962"/>
        <w:gridCol w:w="906"/>
      </w:tblGrid>
      <w:tr w:rsidR="00DA63B6" w:rsidRPr="00544DC6" w:rsidTr="00DA63B6">
        <w:tc>
          <w:tcPr>
            <w:tcW w:w="1641" w:type="dxa"/>
          </w:tcPr>
          <w:p w:rsidR="00DA63B6" w:rsidRPr="00544DC6" w:rsidRDefault="00DA63B6" w:rsidP="009F52A3">
            <w:pPr>
              <w:rPr>
                <w:rFonts w:ascii="Garamond" w:hAnsi="Garamond"/>
                <w:i/>
              </w:rPr>
            </w:pPr>
            <w:r w:rsidRPr="00544DC6">
              <w:rPr>
                <w:rFonts w:ascii="Garamond" w:hAnsi="Garamond"/>
                <w:i/>
              </w:rPr>
              <w:t>Concessie</w:t>
            </w:r>
          </w:p>
        </w:tc>
        <w:tc>
          <w:tcPr>
            <w:tcW w:w="6882" w:type="dxa"/>
            <w:gridSpan w:val="3"/>
          </w:tcPr>
          <w:p w:rsidR="00DA63B6" w:rsidRPr="00544DC6" w:rsidRDefault="00DA63B6" w:rsidP="009F52A3">
            <w:pPr>
              <w:rPr>
                <w:rFonts w:ascii="Garamond" w:hAnsi="Garamond"/>
                <w:i/>
              </w:rPr>
            </w:pPr>
            <w:r w:rsidRPr="00544DC6">
              <w:rPr>
                <w:rFonts w:ascii="Garamond" w:hAnsi="Garamond"/>
                <w:i/>
              </w:rPr>
              <w:t xml:space="preserve">Midden Overijssel </w:t>
            </w:r>
          </w:p>
        </w:tc>
      </w:tr>
      <w:tr w:rsidR="00DA63B6" w:rsidRPr="00544DC6" w:rsidTr="00DA63B6">
        <w:tc>
          <w:tcPr>
            <w:tcW w:w="1641" w:type="dxa"/>
          </w:tcPr>
          <w:p w:rsidR="00DA63B6" w:rsidRPr="00544DC6" w:rsidRDefault="00DA63B6" w:rsidP="009F52A3">
            <w:pPr>
              <w:rPr>
                <w:rFonts w:ascii="Garamond" w:hAnsi="Garamond"/>
              </w:rPr>
            </w:pPr>
            <w:r w:rsidRPr="00544DC6">
              <w:rPr>
                <w:rFonts w:ascii="Garamond" w:hAnsi="Garamond"/>
              </w:rPr>
              <w:t>Aanbestedende documenten</w:t>
            </w:r>
          </w:p>
        </w:tc>
        <w:tc>
          <w:tcPr>
            <w:tcW w:w="6882" w:type="dxa"/>
            <w:gridSpan w:val="3"/>
          </w:tcPr>
          <w:p w:rsidR="00DA63B6" w:rsidRPr="00544DC6" w:rsidRDefault="00DA63B6" w:rsidP="009F52A3">
            <w:pPr>
              <w:autoSpaceDE w:val="0"/>
              <w:autoSpaceDN w:val="0"/>
              <w:adjustRightInd w:val="0"/>
              <w:rPr>
                <w:rFonts w:ascii="Garamond" w:eastAsia="Calibri" w:hAnsi="Garamond" w:cs="TimesNewRoman"/>
                <w:lang w:eastAsia="en-US"/>
              </w:rPr>
            </w:pPr>
            <w:r w:rsidRPr="00544DC6">
              <w:rPr>
                <w:rFonts w:ascii="Garamond" w:eastAsia="Calibri" w:hAnsi="Garamond" w:cs="TimesNewRoman"/>
                <w:lang w:eastAsia="en-US"/>
              </w:rPr>
              <w:t xml:space="preserve">Bestek openbaar vervoer </w:t>
            </w:r>
            <w:proofErr w:type="spellStart"/>
            <w:r w:rsidRPr="00544DC6">
              <w:rPr>
                <w:rFonts w:ascii="Garamond" w:eastAsia="Calibri" w:hAnsi="Garamond" w:cs="TimesNewRoman"/>
                <w:lang w:eastAsia="en-US"/>
              </w:rPr>
              <w:t>Midden-Overijssel</w:t>
            </w:r>
            <w:proofErr w:type="spellEnd"/>
            <w:r w:rsidRPr="00544DC6">
              <w:rPr>
                <w:rFonts w:ascii="Garamond" w:eastAsia="Calibri" w:hAnsi="Garamond" w:cs="TimesNewRoman"/>
                <w:lang w:eastAsia="en-US"/>
              </w:rPr>
              <w:t>;</w:t>
            </w:r>
          </w:p>
          <w:p w:rsidR="00DA63B6" w:rsidRPr="00544DC6" w:rsidRDefault="00DA63B6" w:rsidP="009F52A3">
            <w:pPr>
              <w:rPr>
                <w:rFonts w:ascii="Garamond" w:hAnsi="Garamond"/>
              </w:rPr>
            </w:pPr>
            <w:r w:rsidRPr="00544DC6">
              <w:rPr>
                <w:rFonts w:ascii="Garamond" w:eastAsia="Calibri" w:hAnsi="Garamond" w:cs="TimesNewRoman"/>
                <w:lang w:eastAsia="en-US"/>
              </w:rPr>
              <w:t>Delen A, B en C: Inleiding, aanbestedingsleidraad, Programma van Eisen</w:t>
            </w:r>
          </w:p>
        </w:tc>
      </w:tr>
      <w:tr w:rsidR="00DA63B6" w:rsidRPr="00544DC6" w:rsidTr="00DA63B6">
        <w:tc>
          <w:tcPr>
            <w:tcW w:w="1641" w:type="dxa"/>
          </w:tcPr>
          <w:p w:rsidR="00DA63B6" w:rsidRPr="00544DC6" w:rsidRDefault="00DA63B6" w:rsidP="009F52A3">
            <w:pPr>
              <w:rPr>
                <w:rFonts w:ascii="Garamond" w:hAnsi="Garamond"/>
              </w:rPr>
            </w:pPr>
            <w:r w:rsidRPr="00544DC6">
              <w:rPr>
                <w:rFonts w:ascii="Garamond" w:hAnsi="Garamond"/>
              </w:rPr>
              <w:t>Code</w:t>
            </w:r>
          </w:p>
        </w:tc>
        <w:tc>
          <w:tcPr>
            <w:tcW w:w="5014" w:type="dxa"/>
          </w:tcPr>
          <w:p w:rsidR="00DA63B6" w:rsidRPr="00544DC6" w:rsidRDefault="00DA63B6" w:rsidP="009F52A3">
            <w:pPr>
              <w:rPr>
                <w:rFonts w:ascii="Garamond" w:hAnsi="Garamond"/>
              </w:rPr>
            </w:pPr>
            <w:r w:rsidRPr="00544DC6">
              <w:rPr>
                <w:rFonts w:ascii="Garamond" w:hAnsi="Garamond"/>
              </w:rPr>
              <w:t>Passage</w:t>
            </w:r>
          </w:p>
        </w:tc>
        <w:tc>
          <w:tcPr>
            <w:tcW w:w="962" w:type="dxa"/>
          </w:tcPr>
          <w:p w:rsidR="00DA63B6" w:rsidRPr="00544DC6" w:rsidRDefault="00DA63B6" w:rsidP="009F52A3">
            <w:pPr>
              <w:rPr>
                <w:rFonts w:ascii="Garamond" w:hAnsi="Garamond"/>
              </w:rPr>
            </w:pPr>
            <w:proofErr w:type="spellStart"/>
            <w:r w:rsidRPr="00544DC6">
              <w:rPr>
                <w:rFonts w:ascii="Garamond" w:hAnsi="Garamond"/>
              </w:rPr>
              <w:t>Doc</w:t>
            </w:r>
            <w:proofErr w:type="spellEnd"/>
            <w:r w:rsidRPr="00544DC6">
              <w:rPr>
                <w:rFonts w:ascii="Garamond" w:hAnsi="Garamond"/>
              </w:rPr>
              <w:t>.</w:t>
            </w:r>
          </w:p>
        </w:tc>
        <w:tc>
          <w:tcPr>
            <w:tcW w:w="906" w:type="dxa"/>
          </w:tcPr>
          <w:p w:rsidR="00DA63B6" w:rsidRPr="00544DC6" w:rsidRDefault="00DA63B6" w:rsidP="009F52A3">
            <w:pPr>
              <w:rPr>
                <w:rFonts w:ascii="Garamond" w:hAnsi="Garamond"/>
              </w:rPr>
            </w:pPr>
            <w:proofErr w:type="spellStart"/>
            <w:r w:rsidRPr="00544DC6">
              <w:rPr>
                <w:rFonts w:ascii="Garamond" w:hAnsi="Garamond"/>
              </w:rPr>
              <w:t>Pag</w:t>
            </w:r>
            <w:proofErr w:type="spellEnd"/>
          </w:p>
        </w:tc>
      </w:tr>
      <w:tr w:rsidR="00DA63B6" w:rsidRPr="00544DC6" w:rsidTr="00DA63B6">
        <w:tc>
          <w:tcPr>
            <w:tcW w:w="1641" w:type="dxa"/>
          </w:tcPr>
          <w:p w:rsidR="00DA63B6" w:rsidRPr="00544DC6" w:rsidRDefault="00DA63B6" w:rsidP="009F52A3">
            <w:pPr>
              <w:rPr>
                <w:rFonts w:ascii="Garamond" w:hAnsi="Garamond"/>
              </w:rPr>
            </w:pPr>
            <w:r w:rsidRPr="00544DC6">
              <w:rPr>
                <w:rFonts w:ascii="Garamond" w:hAnsi="Garamond"/>
              </w:rPr>
              <w:t>-</w:t>
            </w:r>
          </w:p>
        </w:tc>
        <w:tc>
          <w:tcPr>
            <w:tcW w:w="5014" w:type="dxa"/>
          </w:tcPr>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Taal</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Alle ingeleverde bescheiden dienen in de Nederlandse taal te zijn gesteld. </w:t>
            </w:r>
          </w:p>
        </w:tc>
        <w:tc>
          <w:tcPr>
            <w:tcW w:w="962" w:type="dxa"/>
          </w:tcPr>
          <w:p w:rsidR="00DA63B6" w:rsidRPr="00544DC6" w:rsidRDefault="00DA63B6" w:rsidP="009F52A3">
            <w:pPr>
              <w:rPr>
                <w:rFonts w:ascii="Garamond" w:hAnsi="Garamond"/>
              </w:rPr>
            </w:pPr>
            <w:r w:rsidRPr="00544DC6">
              <w:rPr>
                <w:rFonts w:ascii="Garamond" w:hAnsi="Garamond"/>
              </w:rPr>
              <w:t>Bk</w:t>
            </w:r>
          </w:p>
        </w:tc>
        <w:tc>
          <w:tcPr>
            <w:tcW w:w="906" w:type="dxa"/>
          </w:tcPr>
          <w:p w:rsidR="00DA63B6" w:rsidRPr="00544DC6" w:rsidRDefault="00DA63B6" w:rsidP="009F52A3">
            <w:pPr>
              <w:rPr>
                <w:rFonts w:ascii="Garamond" w:hAnsi="Garamond"/>
              </w:rPr>
            </w:pPr>
            <w:r w:rsidRPr="00544DC6">
              <w:rPr>
                <w:rFonts w:ascii="Garamond" w:hAnsi="Garamond"/>
              </w:rPr>
              <w:t>16</w:t>
            </w:r>
          </w:p>
        </w:tc>
      </w:tr>
      <w:tr w:rsidR="00DA63B6" w:rsidRPr="00544DC6" w:rsidTr="00DA63B6">
        <w:tc>
          <w:tcPr>
            <w:tcW w:w="1641" w:type="dxa"/>
          </w:tcPr>
          <w:p w:rsidR="00DA63B6" w:rsidRPr="00544DC6" w:rsidRDefault="00DA63B6" w:rsidP="009F52A3">
            <w:pPr>
              <w:rPr>
                <w:rFonts w:ascii="Garamond" w:hAnsi="Garamond"/>
              </w:rPr>
            </w:pPr>
            <w:r w:rsidRPr="00544DC6">
              <w:rPr>
                <w:rFonts w:ascii="Garamond" w:hAnsi="Garamond"/>
              </w:rPr>
              <w:t>-</w:t>
            </w:r>
          </w:p>
        </w:tc>
        <w:tc>
          <w:tcPr>
            <w:tcW w:w="5014" w:type="dxa"/>
          </w:tcPr>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Varianten en alternatieven, één Inschrijving per Inschrijver. Varianten en alternatieven worden niet in aanmerking genomen. (…)</w:t>
            </w:r>
          </w:p>
        </w:tc>
        <w:tc>
          <w:tcPr>
            <w:tcW w:w="962" w:type="dxa"/>
          </w:tcPr>
          <w:p w:rsidR="00DA63B6" w:rsidRPr="00544DC6" w:rsidRDefault="00DA63B6" w:rsidP="009F52A3">
            <w:pPr>
              <w:rPr>
                <w:rFonts w:ascii="Garamond" w:hAnsi="Garamond"/>
              </w:rPr>
            </w:pPr>
            <w:r w:rsidRPr="00544DC6">
              <w:rPr>
                <w:rFonts w:ascii="Garamond" w:hAnsi="Garamond"/>
              </w:rPr>
              <w:t>Bk</w:t>
            </w:r>
          </w:p>
        </w:tc>
        <w:tc>
          <w:tcPr>
            <w:tcW w:w="906" w:type="dxa"/>
          </w:tcPr>
          <w:p w:rsidR="00DA63B6" w:rsidRPr="00544DC6" w:rsidRDefault="00DA63B6" w:rsidP="009F52A3">
            <w:pPr>
              <w:rPr>
                <w:rFonts w:ascii="Garamond" w:hAnsi="Garamond"/>
              </w:rPr>
            </w:pPr>
            <w:r w:rsidRPr="00544DC6">
              <w:rPr>
                <w:rFonts w:ascii="Garamond" w:hAnsi="Garamond"/>
              </w:rPr>
              <w:t>17</w:t>
            </w:r>
          </w:p>
        </w:tc>
      </w:tr>
      <w:tr w:rsidR="00DA63B6" w:rsidRPr="00544DC6" w:rsidTr="00DA63B6">
        <w:tc>
          <w:tcPr>
            <w:tcW w:w="1641" w:type="dxa"/>
          </w:tcPr>
          <w:p w:rsidR="00DA63B6" w:rsidRPr="00544DC6" w:rsidRDefault="00DA63B6" w:rsidP="009F52A3">
            <w:pPr>
              <w:rPr>
                <w:rFonts w:ascii="Garamond" w:hAnsi="Garamond"/>
              </w:rPr>
            </w:pPr>
            <w:r w:rsidRPr="00544DC6">
              <w:rPr>
                <w:rFonts w:ascii="Garamond" w:hAnsi="Garamond"/>
              </w:rPr>
              <w:t>232</w:t>
            </w:r>
          </w:p>
          <w:p w:rsidR="00DA63B6" w:rsidRPr="00544DC6" w:rsidRDefault="00DA63B6" w:rsidP="009F52A3">
            <w:pPr>
              <w:rPr>
                <w:rFonts w:ascii="Garamond" w:hAnsi="Garamond"/>
              </w:rPr>
            </w:pPr>
          </w:p>
        </w:tc>
        <w:tc>
          <w:tcPr>
            <w:tcW w:w="5014" w:type="dxa"/>
          </w:tcPr>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a. Schoner en klimaatvriendelijker OV</w:t>
            </w:r>
          </w:p>
          <w:p w:rsidR="00DA63B6" w:rsidRPr="00544DC6" w:rsidRDefault="00DA63B6" w:rsidP="009F52A3">
            <w:pPr>
              <w:autoSpaceDE w:val="0"/>
              <w:autoSpaceDN w:val="0"/>
              <w:adjustRightInd w:val="0"/>
              <w:rPr>
                <w:rFonts w:ascii="Garamond" w:hAnsi="Garamond"/>
                <w:sz w:val="22"/>
                <w:szCs w:val="22"/>
              </w:rPr>
            </w:pPr>
            <w:r w:rsidRPr="00544DC6">
              <w:rPr>
                <w:rFonts w:ascii="Garamond" w:eastAsia="Calibri" w:hAnsi="Garamond" w:cs="TimesNewRoman"/>
                <w:sz w:val="22"/>
                <w:szCs w:val="22"/>
                <w:lang w:eastAsia="en-US"/>
              </w:rPr>
              <w:t>Indien de inschrijver voldoet aan de voorwaarden van schoner en (financiën).</w:t>
            </w:r>
          </w:p>
        </w:tc>
        <w:tc>
          <w:tcPr>
            <w:tcW w:w="962" w:type="dxa"/>
          </w:tcPr>
          <w:p w:rsidR="00DA63B6" w:rsidRPr="00544DC6" w:rsidRDefault="00DA63B6" w:rsidP="009F52A3">
            <w:pPr>
              <w:rPr>
                <w:rFonts w:ascii="Garamond" w:hAnsi="Garamond"/>
              </w:rPr>
            </w:pPr>
            <w:r w:rsidRPr="00544DC6">
              <w:rPr>
                <w:rFonts w:ascii="Garamond" w:hAnsi="Garamond"/>
              </w:rPr>
              <w:t xml:space="preserve">Bk </w:t>
            </w:r>
          </w:p>
        </w:tc>
        <w:tc>
          <w:tcPr>
            <w:tcW w:w="906" w:type="dxa"/>
          </w:tcPr>
          <w:p w:rsidR="00DA63B6" w:rsidRPr="00544DC6" w:rsidRDefault="00DA63B6" w:rsidP="009F52A3">
            <w:pPr>
              <w:rPr>
                <w:rFonts w:ascii="Garamond" w:hAnsi="Garamond"/>
              </w:rPr>
            </w:pPr>
            <w:r w:rsidRPr="00544DC6">
              <w:rPr>
                <w:rFonts w:ascii="Garamond" w:hAnsi="Garamond"/>
              </w:rPr>
              <w:t>31</w:t>
            </w:r>
          </w:p>
        </w:tc>
      </w:tr>
      <w:tr w:rsidR="00DA63B6" w:rsidRPr="00544DC6" w:rsidTr="00DA63B6">
        <w:tc>
          <w:tcPr>
            <w:tcW w:w="1641" w:type="dxa"/>
          </w:tcPr>
          <w:p w:rsidR="00DA63B6" w:rsidRPr="00544DC6" w:rsidRDefault="00DA63B6" w:rsidP="009F52A3">
            <w:pPr>
              <w:rPr>
                <w:rFonts w:ascii="Garamond" w:hAnsi="Garamond"/>
              </w:rPr>
            </w:pPr>
            <w:r w:rsidRPr="00544DC6">
              <w:rPr>
                <w:rFonts w:ascii="Garamond" w:hAnsi="Garamond"/>
              </w:rPr>
              <w:t>242</w:t>
            </w:r>
          </w:p>
        </w:tc>
        <w:tc>
          <w:tcPr>
            <w:tcW w:w="5014" w:type="dxa"/>
          </w:tcPr>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klimaatvriendelijker OV en daarmee voldoet aan de wens van Overijssel m.b.t. schoner en klimaatvriendelijker materieel in de stadsdiensten van Deventer en Zwolle, wordt een bonus van 4 </w:t>
            </w:r>
            <w:proofErr w:type="spellStart"/>
            <w:r w:rsidRPr="00544DC6">
              <w:rPr>
                <w:rFonts w:ascii="Garamond" w:eastAsia="Calibri" w:hAnsi="Garamond" w:cs="TimesNewRoman"/>
                <w:sz w:val="22"/>
                <w:szCs w:val="22"/>
                <w:lang w:eastAsia="en-US"/>
              </w:rPr>
              <w:t>gunningspunten</w:t>
            </w:r>
            <w:proofErr w:type="spellEnd"/>
            <w:r w:rsidRPr="00544DC6">
              <w:rPr>
                <w:rFonts w:ascii="Garamond" w:eastAsia="Calibri" w:hAnsi="Garamond" w:cs="TimesNewRoman"/>
                <w:sz w:val="22"/>
                <w:szCs w:val="22"/>
                <w:lang w:eastAsia="en-US"/>
              </w:rPr>
              <w:t xml:space="preserve"> toegekend. Tevens is hiervoor een extra bedrag van drie miljoen euro beschikbaar. Zie ook hoofdstuk C.9 </w:t>
            </w:r>
          </w:p>
        </w:tc>
        <w:tc>
          <w:tcPr>
            <w:tcW w:w="962" w:type="dxa"/>
          </w:tcPr>
          <w:p w:rsidR="00DA63B6" w:rsidRPr="00544DC6" w:rsidRDefault="00DA63B6" w:rsidP="009F52A3">
            <w:pPr>
              <w:rPr>
                <w:rFonts w:ascii="Garamond" w:hAnsi="Garamond"/>
              </w:rPr>
            </w:pPr>
            <w:r w:rsidRPr="00544DC6">
              <w:rPr>
                <w:rFonts w:ascii="Garamond" w:hAnsi="Garamond"/>
              </w:rPr>
              <w:t xml:space="preserve">Bk </w:t>
            </w:r>
          </w:p>
        </w:tc>
        <w:tc>
          <w:tcPr>
            <w:tcW w:w="906" w:type="dxa"/>
          </w:tcPr>
          <w:p w:rsidR="00DA63B6" w:rsidRPr="00544DC6" w:rsidRDefault="00DA63B6" w:rsidP="009F52A3">
            <w:pPr>
              <w:rPr>
                <w:rFonts w:ascii="Garamond" w:hAnsi="Garamond"/>
              </w:rPr>
            </w:pPr>
            <w:r w:rsidRPr="00544DC6">
              <w:rPr>
                <w:rFonts w:ascii="Garamond" w:hAnsi="Garamond"/>
              </w:rPr>
              <w:t>31</w:t>
            </w:r>
          </w:p>
        </w:tc>
      </w:tr>
      <w:tr w:rsidR="00DA63B6" w:rsidRPr="00544DC6" w:rsidTr="00DA63B6">
        <w:tc>
          <w:tcPr>
            <w:tcW w:w="1641" w:type="dxa"/>
          </w:tcPr>
          <w:p w:rsidR="00DA63B6" w:rsidRPr="00544DC6" w:rsidRDefault="00DA63B6" w:rsidP="009F52A3">
            <w:pPr>
              <w:rPr>
                <w:rFonts w:ascii="Garamond" w:hAnsi="Garamond"/>
              </w:rPr>
            </w:pPr>
            <w:r w:rsidRPr="00544DC6">
              <w:rPr>
                <w:rFonts w:ascii="Garamond" w:hAnsi="Garamond"/>
              </w:rPr>
              <w:t>232</w:t>
            </w:r>
          </w:p>
          <w:p w:rsidR="00DA63B6" w:rsidRPr="00544DC6" w:rsidRDefault="00DA63B6" w:rsidP="009F52A3">
            <w:pPr>
              <w:rPr>
                <w:rFonts w:ascii="Garamond" w:hAnsi="Garamond"/>
              </w:rPr>
            </w:pPr>
          </w:p>
        </w:tc>
        <w:tc>
          <w:tcPr>
            <w:tcW w:w="5014" w:type="dxa"/>
          </w:tcPr>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b. Milieu</w:t>
            </w:r>
          </w:p>
          <w:p w:rsidR="00DA63B6" w:rsidRPr="00544DC6" w:rsidRDefault="00DA63B6" w:rsidP="009F52A3">
            <w:pPr>
              <w:autoSpaceDE w:val="0"/>
              <w:autoSpaceDN w:val="0"/>
              <w:adjustRightInd w:val="0"/>
              <w:rPr>
                <w:rFonts w:ascii="Garamond" w:hAnsi="Garamond"/>
                <w:sz w:val="22"/>
                <w:szCs w:val="22"/>
              </w:rPr>
            </w:pPr>
            <w:r w:rsidRPr="00544DC6">
              <w:rPr>
                <w:rFonts w:ascii="Garamond" w:eastAsia="Calibri" w:hAnsi="Garamond" w:cs="TimesNewRoman"/>
                <w:sz w:val="22"/>
                <w:szCs w:val="22"/>
                <w:lang w:eastAsia="en-US"/>
              </w:rPr>
              <w:t xml:space="preserve">Milieu zal worden beoordeeld op de thema’s klimaatverandering, </w:t>
            </w:r>
          </w:p>
        </w:tc>
        <w:tc>
          <w:tcPr>
            <w:tcW w:w="962" w:type="dxa"/>
          </w:tcPr>
          <w:p w:rsidR="00DA63B6" w:rsidRPr="00544DC6" w:rsidRDefault="00DA63B6" w:rsidP="009F52A3">
            <w:pPr>
              <w:rPr>
                <w:rFonts w:ascii="Garamond" w:hAnsi="Garamond"/>
              </w:rPr>
            </w:pPr>
            <w:r w:rsidRPr="00544DC6">
              <w:rPr>
                <w:rFonts w:ascii="Garamond" w:hAnsi="Garamond"/>
              </w:rPr>
              <w:t xml:space="preserve">Bk </w:t>
            </w:r>
          </w:p>
        </w:tc>
        <w:tc>
          <w:tcPr>
            <w:tcW w:w="906" w:type="dxa"/>
          </w:tcPr>
          <w:p w:rsidR="00DA63B6" w:rsidRPr="00544DC6" w:rsidRDefault="00DA63B6" w:rsidP="009F52A3">
            <w:pPr>
              <w:rPr>
                <w:rFonts w:ascii="Garamond" w:hAnsi="Garamond"/>
              </w:rPr>
            </w:pPr>
            <w:r w:rsidRPr="00544DC6">
              <w:rPr>
                <w:rFonts w:ascii="Garamond" w:hAnsi="Garamond"/>
              </w:rPr>
              <w:t>31</w:t>
            </w:r>
          </w:p>
        </w:tc>
      </w:tr>
      <w:tr w:rsidR="00DA63B6" w:rsidRPr="00544DC6" w:rsidTr="00DA63B6">
        <w:tc>
          <w:tcPr>
            <w:tcW w:w="1641" w:type="dxa"/>
          </w:tcPr>
          <w:p w:rsidR="00DA63B6" w:rsidRPr="00544DC6" w:rsidRDefault="00DA63B6" w:rsidP="009F52A3">
            <w:pPr>
              <w:rPr>
                <w:rFonts w:ascii="Garamond" w:hAnsi="Garamond"/>
              </w:rPr>
            </w:pPr>
            <w:r w:rsidRPr="00544DC6">
              <w:rPr>
                <w:rFonts w:ascii="Garamond" w:hAnsi="Garamond"/>
              </w:rPr>
              <w:lastRenderedPageBreak/>
              <w:t>242</w:t>
            </w:r>
          </w:p>
        </w:tc>
        <w:tc>
          <w:tcPr>
            <w:tcW w:w="5014" w:type="dxa"/>
          </w:tcPr>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lokale luchtkwaliteit</w:t>
            </w:r>
          </w:p>
        </w:tc>
        <w:tc>
          <w:tcPr>
            <w:tcW w:w="962" w:type="dxa"/>
          </w:tcPr>
          <w:p w:rsidR="00DA63B6" w:rsidRPr="00544DC6" w:rsidRDefault="00DA63B6" w:rsidP="009F52A3">
            <w:pPr>
              <w:rPr>
                <w:rFonts w:ascii="Garamond" w:hAnsi="Garamond"/>
              </w:rPr>
            </w:pPr>
          </w:p>
        </w:tc>
        <w:tc>
          <w:tcPr>
            <w:tcW w:w="906" w:type="dxa"/>
          </w:tcPr>
          <w:p w:rsidR="00DA63B6" w:rsidRPr="00544DC6" w:rsidRDefault="00DA63B6" w:rsidP="009F52A3">
            <w:pPr>
              <w:rPr>
                <w:rFonts w:ascii="Garamond" w:hAnsi="Garamond"/>
              </w:rPr>
            </w:pPr>
          </w:p>
        </w:tc>
      </w:tr>
      <w:tr w:rsidR="00DA63B6" w:rsidRPr="00544DC6" w:rsidTr="00DA63B6">
        <w:tc>
          <w:tcPr>
            <w:tcW w:w="1641" w:type="dxa"/>
          </w:tcPr>
          <w:p w:rsidR="00DA63B6" w:rsidRPr="00544DC6" w:rsidRDefault="00DA63B6" w:rsidP="009F52A3">
            <w:pPr>
              <w:rPr>
                <w:rFonts w:ascii="Garamond" w:hAnsi="Garamond"/>
              </w:rPr>
            </w:pPr>
            <w:r w:rsidRPr="00544DC6">
              <w:rPr>
                <w:rFonts w:ascii="Garamond" w:hAnsi="Garamond"/>
              </w:rPr>
              <w:t>252</w:t>
            </w:r>
          </w:p>
        </w:tc>
        <w:tc>
          <w:tcPr>
            <w:tcW w:w="5014" w:type="dxa"/>
          </w:tcPr>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en geluid. Bij de beoordeling zal daarbij op twee aspecten worden gelet:</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Symbol"/>
                <w:sz w:val="22"/>
                <w:szCs w:val="22"/>
                <w:lang w:val="en-US" w:eastAsia="en-US"/>
              </w:rPr>
              <w:t></w:t>
            </w:r>
            <w:r w:rsidRPr="00544DC6">
              <w:rPr>
                <w:rFonts w:ascii="Garamond" w:eastAsia="Calibri" w:hAnsi="Garamond" w:cs="Symbol"/>
                <w:sz w:val="22"/>
                <w:szCs w:val="22"/>
                <w:lang w:val="en-US" w:eastAsia="en-US"/>
              </w:rPr>
              <w:t></w:t>
            </w:r>
            <w:r w:rsidRPr="00544DC6">
              <w:rPr>
                <w:rFonts w:ascii="Garamond" w:eastAsia="Calibri" w:hAnsi="Garamond" w:cs="TimesNewRoman"/>
                <w:sz w:val="22"/>
                <w:szCs w:val="22"/>
                <w:lang w:eastAsia="en-US"/>
              </w:rPr>
              <w:t>de toepassing van de euronormen (emissie) over de looptijd van de concessie</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Symbol"/>
                <w:sz w:val="22"/>
                <w:szCs w:val="22"/>
                <w:lang w:val="en-US" w:eastAsia="en-US"/>
              </w:rPr>
              <w:t></w:t>
            </w:r>
            <w:r w:rsidRPr="00544DC6">
              <w:rPr>
                <w:rFonts w:ascii="Garamond" w:eastAsia="Calibri" w:hAnsi="Garamond" w:cs="Symbol"/>
                <w:sz w:val="22"/>
                <w:szCs w:val="22"/>
                <w:lang w:val="en-US" w:eastAsia="en-US"/>
              </w:rPr>
              <w:t></w:t>
            </w:r>
            <w:r w:rsidRPr="00544DC6">
              <w:rPr>
                <w:rFonts w:ascii="Garamond" w:eastAsia="Calibri" w:hAnsi="Garamond" w:cs="TimesNewRoman"/>
                <w:sz w:val="22"/>
                <w:szCs w:val="22"/>
                <w:lang w:eastAsia="en-US"/>
              </w:rPr>
              <w:t>overige milieuaspecten, zoals o.a. beheersing brandstofverbruik, beperken</w:t>
            </w:r>
          </w:p>
          <w:p w:rsidR="00DA63B6" w:rsidRPr="00544DC6" w:rsidRDefault="00DA63B6" w:rsidP="009F52A3">
            <w:pPr>
              <w:autoSpaceDE w:val="0"/>
              <w:autoSpaceDN w:val="0"/>
              <w:adjustRightInd w:val="0"/>
              <w:rPr>
                <w:rFonts w:ascii="Garamond" w:eastAsia="Calibri" w:hAnsi="Garamond" w:cs="TimesNewRoman"/>
                <w:sz w:val="22"/>
                <w:szCs w:val="22"/>
                <w:lang w:eastAsia="en-US"/>
              </w:rPr>
            </w:pPr>
            <w:proofErr w:type="spellStart"/>
            <w:proofErr w:type="gramStart"/>
            <w:r w:rsidRPr="00544DC6">
              <w:rPr>
                <w:rFonts w:ascii="Garamond" w:eastAsia="Calibri" w:hAnsi="Garamond" w:cs="TimesNewRoman"/>
                <w:sz w:val="22"/>
                <w:szCs w:val="22"/>
                <w:lang w:val="en-US" w:eastAsia="en-US"/>
              </w:rPr>
              <w:t>geluidsoverlast</w:t>
            </w:r>
            <w:proofErr w:type="spellEnd"/>
            <w:proofErr w:type="gramEnd"/>
            <w:r w:rsidRPr="00544DC6">
              <w:rPr>
                <w:rFonts w:ascii="Garamond" w:eastAsia="Calibri" w:hAnsi="Garamond" w:cs="TimesNewRoman"/>
                <w:sz w:val="22"/>
                <w:szCs w:val="22"/>
                <w:lang w:val="en-US" w:eastAsia="en-US"/>
              </w:rPr>
              <w:t xml:space="preserve"> en </w:t>
            </w:r>
            <w:proofErr w:type="spellStart"/>
            <w:r w:rsidRPr="00544DC6">
              <w:rPr>
                <w:rFonts w:ascii="Garamond" w:eastAsia="Calibri" w:hAnsi="Garamond" w:cs="TimesNewRoman"/>
                <w:sz w:val="22"/>
                <w:szCs w:val="22"/>
                <w:lang w:val="en-US" w:eastAsia="en-US"/>
              </w:rPr>
              <w:t>milieumanagement</w:t>
            </w:r>
            <w:proofErr w:type="spellEnd"/>
            <w:r w:rsidRPr="00544DC6">
              <w:rPr>
                <w:rFonts w:ascii="Garamond" w:eastAsia="Calibri" w:hAnsi="Garamond" w:cs="TimesNewRoman"/>
                <w:sz w:val="22"/>
                <w:szCs w:val="22"/>
                <w:lang w:val="en-US" w:eastAsia="en-US"/>
              </w:rPr>
              <w:t>.</w:t>
            </w:r>
          </w:p>
        </w:tc>
        <w:tc>
          <w:tcPr>
            <w:tcW w:w="962" w:type="dxa"/>
          </w:tcPr>
          <w:p w:rsidR="00DA63B6" w:rsidRPr="00544DC6" w:rsidRDefault="00DA63B6" w:rsidP="009F52A3">
            <w:pPr>
              <w:rPr>
                <w:rFonts w:ascii="Garamond" w:hAnsi="Garamond"/>
              </w:rPr>
            </w:pPr>
          </w:p>
        </w:tc>
        <w:tc>
          <w:tcPr>
            <w:tcW w:w="906" w:type="dxa"/>
          </w:tcPr>
          <w:p w:rsidR="00DA63B6" w:rsidRPr="00544DC6" w:rsidRDefault="00DA63B6" w:rsidP="009F52A3">
            <w:pPr>
              <w:rPr>
                <w:rFonts w:ascii="Garamond" w:hAnsi="Garamond"/>
              </w:rPr>
            </w:pPr>
          </w:p>
        </w:tc>
      </w:tr>
      <w:tr w:rsidR="00DA63B6" w:rsidRPr="00544DC6" w:rsidTr="00DA63B6">
        <w:tc>
          <w:tcPr>
            <w:tcW w:w="1641" w:type="dxa"/>
          </w:tcPr>
          <w:p w:rsidR="00DA63B6" w:rsidRPr="00544DC6" w:rsidRDefault="00DA63B6" w:rsidP="009F52A3">
            <w:pPr>
              <w:rPr>
                <w:rFonts w:ascii="Garamond" w:hAnsi="Garamond"/>
              </w:rPr>
            </w:pPr>
            <w:r w:rsidRPr="00544DC6">
              <w:rPr>
                <w:rFonts w:ascii="Garamond" w:hAnsi="Garamond"/>
              </w:rPr>
              <w:t>204</w:t>
            </w:r>
          </w:p>
        </w:tc>
        <w:tc>
          <w:tcPr>
            <w:tcW w:w="5014" w:type="dxa"/>
          </w:tcPr>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De provincie stelt drie miljoen euro extra ter beschikking en een bonus van 4 </w:t>
            </w:r>
            <w:proofErr w:type="spellStart"/>
            <w:r w:rsidRPr="00544DC6">
              <w:rPr>
                <w:rFonts w:ascii="Garamond" w:eastAsia="Calibri" w:hAnsi="Garamond" w:cs="TimesNewRoman"/>
                <w:sz w:val="22"/>
                <w:szCs w:val="22"/>
                <w:lang w:eastAsia="en-US"/>
              </w:rPr>
              <w:t>gunningspunten</w:t>
            </w:r>
            <w:proofErr w:type="spellEnd"/>
            <w:r w:rsidRPr="00544DC6">
              <w:rPr>
                <w:rFonts w:ascii="Garamond" w:eastAsia="Calibri" w:hAnsi="Garamond" w:cs="TimesNewRoman"/>
                <w:sz w:val="22"/>
                <w:szCs w:val="22"/>
                <w:lang w:eastAsia="en-US"/>
              </w:rPr>
              <w:t xml:space="preserve"> indien de concessiehouder de stadsdiensten van Zwolle en Deventer exploiteert met schonere en klimaatvriendelijkere bussen (…) </w:t>
            </w:r>
          </w:p>
        </w:tc>
        <w:tc>
          <w:tcPr>
            <w:tcW w:w="962" w:type="dxa"/>
          </w:tcPr>
          <w:p w:rsidR="00DA63B6" w:rsidRPr="00544DC6" w:rsidRDefault="00DA63B6" w:rsidP="009F52A3">
            <w:pPr>
              <w:rPr>
                <w:rFonts w:ascii="Garamond" w:hAnsi="Garamond"/>
              </w:rPr>
            </w:pPr>
            <w:r w:rsidRPr="00544DC6">
              <w:rPr>
                <w:rFonts w:ascii="Garamond" w:hAnsi="Garamond"/>
              </w:rPr>
              <w:t>Bk</w:t>
            </w:r>
          </w:p>
        </w:tc>
        <w:tc>
          <w:tcPr>
            <w:tcW w:w="906" w:type="dxa"/>
          </w:tcPr>
          <w:p w:rsidR="00DA63B6" w:rsidRPr="00544DC6" w:rsidRDefault="00DA63B6" w:rsidP="009F52A3">
            <w:pPr>
              <w:rPr>
                <w:rFonts w:ascii="Garamond" w:hAnsi="Garamond"/>
              </w:rPr>
            </w:pPr>
            <w:r w:rsidRPr="00544DC6">
              <w:rPr>
                <w:rFonts w:ascii="Garamond" w:hAnsi="Garamond"/>
              </w:rPr>
              <w:t>43</w:t>
            </w:r>
          </w:p>
        </w:tc>
      </w:tr>
      <w:tr w:rsidR="00DA63B6" w:rsidRPr="00544DC6" w:rsidTr="00DA63B6">
        <w:tc>
          <w:tcPr>
            <w:tcW w:w="1641" w:type="dxa"/>
          </w:tcPr>
          <w:p w:rsidR="00DA63B6" w:rsidRPr="00544DC6" w:rsidRDefault="00DA63B6" w:rsidP="009F52A3">
            <w:pPr>
              <w:rPr>
                <w:rFonts w:ascii="Garamond" w:hAnsi="Garamond"/>
              </w:rPr>
            </w:pPr>
            <w:r w:rsidRPr="00544DC6">
              <w:rPr>
                <w:rFonts w:ascii="Garamond" w:hAnsi="Garamond"/>
              </w:rPr>
              <w:t>NB2</w:t>
            </w:r>
          </w:p>
        </w:tc>
        <w:tc>
          <w:tcPr>
            <w:tcW w:w="5014" w:type="dxa"/>
          </w:tcPr>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C.2.2 De inschrijver neemt in haar offerte een materieelplan op. Hierin gaat zij in op het materieel dat ingezet wordt op de concessie, zowel bij de start als tijdens de looptijd. Hierin wordt</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middels standaardformulieren aangegeven in hoeverre dit materieel bijdraagt aan de milieudoelstellingen van de provincie en welke kwaliteit het voor de reiziger biedt. Inzet van ander materieel, is alleen toegestaan na overleg met de provincie. In het materieelplan wordt – naast het ingevulde standaardformulier – ook ingegaan op de volgende aspecten:</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Symbol"/>
                <w:sz w:val="22"/>
                <w:szCs w:val="22"/>
                <w:lang w:val="en-US" w:eastAsia="en-US"/>
              </w:rPr>
              <w:t></w:t>
            </w:r>
            <w:r w:rsidRPr="00544DC6">
              <w:rPr>
                <w:rFonts w:ascii="Garamond" w:eastAsia="Calibri" w:hAnsi="Garamond" w:cs="Symbol"/>
                <w:sz w:val="22"/>
                <w:szCs w:val="22"/>
                <w:lang w:val="en-US" w:eastAsia="en-US"/>
              </w:rPr>
              <w:t></w:t>
            </w:r>
            <w:r w:rsidRPr="00544DC6">
              <w:rPr>
                <w:rFonts w:ascii="Garamond" w:eastAsia="Calibri" w:hAnsi="Garamond" w:cs="TimesNewRoman"/>
                <w:sz w:val="22"/>
                <w:szCs w:val="22"/>
                <w:lang w:eastAsia="en-US"/>
              </w:rPr>
              <w:t>Milieu</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00ScalaOT-Regular"/>
                <w:sz w:val="22"/>
                <w:szCs w:val="22"/>
                <w:lang w:eastAsia="en-US"/>
              </w:rPr>
              <w:t xml:space="preserve">· </w:t>
            </w:r>
            <w:r w:rsidRPr="00544DC6">
              <w:rPr>
                <w:rFonts w:ascii="Garamond" w:eastAsia="Calibri" w:hAnsi="Garamond" w:cs="TimesNewRoman"/>
                <w:sz w:val="22"/>
                <w:szCs w:val="22"/>
                <w:lang w:eastAsia="en-US"/>
              </w:rPr>
              <w:t>Toe te passen milieunormen;</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00ScalaOT-Regular"/>
                <w:sz w:val="22"/>
                <w:szCs w:val="22"/>
                <w:lang w:eastAsia="en-US"/>
              </w:rPr>
              <w:t xml:space="preserve">· </w:t>
            </w:r>
            <w:r w:rsidRPr="00544DC6">
              <w:rPr>
                <w:rFonts w:ascii="Garamond" w:eastAsia="Calibri" w:hAnsi="Garamond" w:cs="TimesNewRoman"/>
                <w:sz w:val="22"/>
                <w:szCs w:val="22"/>
                <w:lang w:eastAsia="en-US"/>
              </w:rPr>
              <w:t>Beheersing brandstofverbruik;</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00ScalaOT-Regular"/>
                <w:sz w:val="22"/>
                <w:szCs w:val="22"/>
                <w:lang w:eastAsia="en-US"/>
              </w:rPr>
              <w:t xml:space="preserve">· </w:t>
            </w:r>
            <w:proofErr w:type="gramStart"/>
            <w:r w:rsidRPr="00544DC6">
              <w:rPr>
                <w:rFonts w:ascii="Garamond" w:eastAsia="Calibri" w:hAnsi="Garamond" w:cs="TimesNewRoman"/>
                <w:sz w:val="22"/>
                <w:szCs w:val="22"/>
                <w:lang w:eastAsia="en-US"/>
              </w:rPr>
              <w:t>Beperken</w:t>
            </w:r>
            <w:proofErr w:type="gramEnd"/>
            <w:r w:rsidRPr="00544DC6">
              <w:rPr>
                <w:rFonts w:ascii="Garamond" w:eastAsia="Calibri" w:hAnsi="Garamond" w:cs="TimesNewRoman"/>
                <w:sz w:val="22"/>
                <w:szCs w:val="22"/>
                <w:lang w:eastAsia="en-US"/>
              </w:rPr>
              <w:t xml:space="preserve"> geluidsoverlast;</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00ScalaOT-Regular"/>
                <w:sz w:val="22"/>
                <w:szCs w:val="22"/>
                <w:lang w:eastAsia="en-US"/>
              </w:rPr>
              <w:t xml:space="preserve">· </w:t>
            </w:r>
            <w:r w:rsidRPr="00544DC6">
              <w:rPr>
                <w:rFonts w:ascii="Garamond" w:eastAsia="Calibri" w:hAnsi="Garamond" w:cs="TimesNewRoman"/>
                <w:sz w:val="22"/>
                <w:szCs w:val="22"/>
                <w:lang w:eastAsia="en-US"/>
              </w:rPr>
              <w:t>Milieumanagement.</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Symbol"/>
                <w:sz w:val="22"/>
                <w:szCs w:val="22"/>
                <w:lang w:val="en-US" w:eastAsia="en-US"/>
              </w:rPr>
              <w:t>(…)</w:t>
            </w:r>
          </w:p>
        </w:tc>
        <w:tc>
          <w:tcPr>
            <w:tcW w:w="962" w:type="dxa"/>
          </w:tcPr>
          <w:p w:rsidR="00DA63B6" w:rsidRPr="00544DC6" w:rsidRDefault="00DA63B6" w:rsidP="009F52A3">
            <w:pPr>
              <w:rPr>
                <w:rFonts w:ascii="Garamond" w:hAnsi="Garamond"/>
              </w:rPr>
            </w:pPr>
            <w:r w:rsidRPr="00544DC6">
              <w:rPr>
                <w:rFonts w:ascii="Garamond" w:hAnsi="Garamond"/>
              </w:rPr>
              <w:t>Bk</w:t>
            </w:r>
          </w:p>
        </w:tc>
        <w:tc>
          <w:tcPr>
            <w:tcW w:w="906" w:type="dxa"/>
          </w:tcPr>
          <w:p w:rsidR="00DA63B6" w:rsidRPr="00544DC6" w:rsidRDefault="00DA63B6" w:rsidP="009F52A3">
            <w:pPr>
              <w:rPr>
                <w:rFonts w:ascii="Garamond" w:hAnsi="Garamond"/>
              </w:rPr>
            </w:pPr>
            <w:r w:rsidRPr="00544DC6">
              <w:rPr>
                <w:rFonts w:ascii="Garamond" w:hAnsi="Garamond"/>
              </w:rPr>
              <w:t>55</w:t>
            </w:r>
          </w:p>
        </w:tc>
      </w:tr>
      <w:tr w:rsidR="00DA63B6" w:rsidRPr="00544DC6" w:rsidTr="00DA63B6">
        <w:tc>
          <w:tcPr>
            <w:tcW w:w="1641" w:type="dxa"/>
          </w:tcPr>
          <w:p w:rsidR="00DA63B6" w:rsidRPr="00544DC6" w:rsidRDefault="00DA63B6" w:rsidP="009F52A3">
            <w:pPr>
              <w:rPr>
                <w:rFonts w:ascii="Garamond" w:hAnsi="Garamond"/>
              </w:rPr>
            </w:pPr>
            <w:r w:rsidRPr="00544DC6">
              <w:rPr>
                <w:rFonts w:ascii="Garamond" w:hAnsi="Garamond"/>
              </w:rPr>
              <w:t>232</w:t>
            </w:r>
          </w:p>
        </w:tc>
        <w:tc>
          <w:tcPr>
            <w:tcW w:w="5014" w:type="dxa"/>
          </w:tcPr>
          <w:p w:rsidR="00DA63B6" w:rsidRPr="00544DC6" w:rsidRDefault="00DA63B6" w:rsidP="009F52A3">
            <w:pPr>
              <w:autoSpaceDE w:val="0"/>
              <w:autoSpaceDN w:val="0"/>
              <w:adjustRightInd w:val="0"/>
              <w:rPr>
                <w:rFonts w:ascii="Garamond" w:eastAsia="Calibri" w:hAnsi="Garamond" w:cs="TimesNewRoman"/>
                <w:color w:val="000000"/>
                <w:sz w:val="22"/>
                <w:szCs w:val="22"/>
                <w:lang w:eastAsia="en-US"/>
              </w:rPr>
            </w:pPr>
            <w:r w:rsidRPr="00544DC6">
              <w:rPr>
                <w:rFonts w:ascii="Garamond" w:eastAsia="Calibri" w:hAnsi="Garamond" w:cs="TimesNewRoman"/>
                <w:color w:val="000000"/>
                <w:sz w:val="22"/>
                <w:szCs w:val="22"/>
                <w:lang w:eastAsia="en-US"/>
              </w:rPr>
              <w:t>Milieu</w:t>
            </w:r>
          </w:p>
          <w:p w:rsidR="00DA63B6" w:rsidRPr="00544DC6" w:rsidRDefault="00DA63B6" w:rsidP="009F52A3">
            <w:pPr>
              <w:autoSpaceDE w:val="0"/>
              <w:autoSpaceDN w:val="0"/>
              <w:adjustRightInd w:val="0"/>
              <w:rPr>
                <w:rFonts w:ascii="Garamond" w:eastAsia="Calibri" w:hAnsi="Garamond" w:cs="TimesNewRoman"/>
                <w:color w:val="000000"/>
                <w:sz w:val="22"/>
                <w:szCs w:val="22"/>
                <w:lang w:eastAsia="en-US"/>
              </w:rPr>
            </w:pPr>
            <w:r w:rsidRPr="00544DC6">
              <w:rPr>
                <w:rFonts w:ascii="Garamond" w:eastAsia="Calibri" w:hAnsi="Garamond" w:cs="TimesNewRoman"/>
                <w:color w:val="000000"/>
                <w:sz w:val="22"/>
                <w:szCs w:val="22"/>
                <w:lang w:eastAsia="en-US"/>
              </w:rPr>
              <w:t xml:space="preserve">De provincie Overijssel kiest voor milieuvriendelijk materieel. De provincie wil graag dat de vaste bussen in de stadsdiensten Zwolle en Deventer aan de schoonste normen voldoen. Daarmee wil de provincie bereiken dat de luchtkwaliteit in de steden verbeterd, zodat deze onder de wettelijke grenswaarde voor stikstofdioxide (NO2) komt. </w:t>
            </w:r>
          </w:p>
          <w:p w:rsidR="00DA63B6" w:rsidRPr="00544DC6" w:rsidRDefault="00DA63B6" w:rsidP="009F52A3">
            <w:pPr>
              <w:autoSpaceDE w:val="0"/>
              <w:autoSpaceDN w:val="0"/>
              <w:adjustRightInd w:val="0"/>
              <w:rPr>
                <w:rFonts w:ascii="Garamond" w:eastAsia="Calibri" w:hAnsi="Garamond" w:cs="TimesNewRoman"/>
                <w:color w:val="000000"/>
                <w:sz w:val="22"/>
                <w:szCs w:val="22"/>
                <w:lang w:eastAsia="en-US"/>
              </w:rPr>
            </w:pPr>
          </w:p>
        </w:tc>
        <w:tc>
          <w:tcPr>
            <w:tcW w:w="962" w:type="dxa"/>
          </w:tcPr>
          <w:p w:rsidR="00DA63B6" w:rsidRPr="00544DC6" w:rsidRDefault="00DA63B6" w:rsidP="009F52A3">
            <w:pPr>
              <w:rPr>
                <w:rFonts w:ascii="Garamond" w:hAnsi="Garamond"/>
              </w:rPr>
            </w:pPr>
            <w:r w:rsidRPr="00544DC6">
              <w:rPr>
                <w:rFonts w:ascii="Garamond" w:hAnsi="Garamond"/>
              </w:rPr>
              <w:t>Bk</w:t>
            </w:r>
          </w:p>
        </w:tc>
        <w:tc>
          <w:tcPr>
            <w:tcW w:w="906" w:type="dxa"/>
          </w:tcPr>
          <w:p w:rsidR="00DA63B6" w:rsidRPr="00544DC6" w:rsidRDefault="00DA63B6" w:rsidP="009F52A3">
            <w:pPr>
              <w:rPr>
                <w:rFonts w:ascii="Garamond" w:hAnsi="Garamond"/>
              </w:rPr>
            </w:pPr>
            <w:r w:rsidRPr="00544DC6">
              <w:rPr>
                <w:rFonts w:ascii="Garamond" w:hAnsi="Garamond"/>
              </w:rPr>
              <w:t>56</w:t>
            </w:r>
          </w:p>
        </w:tc>
      </w:tr>
      <w:tr w:rsidR="00DA63B6" w:rsidRPr="00544DC6" w:rsidTr="00DA63B6">
        <w:tc>
          <w:tcPr>
            <w:tcW w:w="1641" w:type="dxa"/>
          </w:tcPr>
          <w:p w:rsidR="00DA63B6" w:rsidRPr="00544DC6" w:rsidRDefault="00DA63B6" w:rsidP="009F52A3">
            <w:pPr>
              <w:rPr>
                <w:rFonts w:ascii="Garamond" w:hAnsi="Garamond"/>
              </w:rPr>
            </w:pPr>
            <w:r w:rsidRPr="00544DC6">
              <w:rPr>
                <w:rFonts w:ascii="Garamond" w:hAnsi="Garamond"/>
              </w:rPr>
              <w:t>242</w:t>
            </w:r>
          </w:p>
        </w:tc>
        <w:tc>
          <w:tcPr>
            <w:tcW w:w="5014" w:type="dxa"/>
          </w:tcPr>
          <w:p w:rsidR="00DA63B6" w:rsidRPr="00544DC6" w:rsidRDefault="00DA63B6" w:rsidP="009F52A3">
            <w:pPr>
              <w:autoSpaceDE w:val="0"/>
              <w:autoSpaceDN w:val="0"/>
              <w:adjustRightInd w:val="0"/>
              <w:rPr>
                <w:rFonts w:ascii="Garamond" w:eastAsia="Calibri" w:hAnsi="Garamond" w:cs="TimesNewRoman"/>
                <w:color w:val="000000"/>
                <w:sz w:val="22"/>
                <w:szCs w:val="22"/>
                <w:lang w:eastAsia="en-US"/>
              </w:rPr>
            </w:pPr>
            <w:r w:rsidRPr="00544DC6">
              <w:rPr>
                <w:rFonts w:ascii="Garamond" w:eastAsia="Calibri" w:hAnsi="Garamond" w:cs="TimesNewRoman"/>
                <w:color w:val="000000"/>
                <w:sz w:val="22"/>
                <w:szCs w:val="22"/>
                <w:lang w:eastAsia="en-US"/>
              </w:rPr>
              <w:t>Daarnaast wil de provincie bussen die op klimaatvriendelijke brandstoffen met een lagere CO2 uitstoot kunnen rijden.</w:t>
            </w:r>
          </w:p>
          <w:p w:rsidR="00DA63B6" w:rsidRPr="00544DC6" w:rsidRDefault="00DA63B6" w:rsidP="009F52A3">
            <w:pPr>
              <w:autoSpaceDE w:val="0"/>
              <w:autoSpaceDN w:val="0"/>
              <w:adjustRightInd w:val="0"/>
              <w:rPr>
                <w:rFonts w:ascii="Garamond" w:eastAsia="Calibri" w:hAnsi="Garamond" w:cs="TimesNewRoman"/>
                <w:color w:val="000000"/>
                <w:sz w:val="22"/>
                <w:szCs w:val="22"/>
                <w:lang w:eastAsia="en-US"/>
              </w:rPr>
            </w:pPr>
            <w:r w:rsidRPr="00544DC6">
              <w:rPr>
                <w:rFonts w:ascii="Garamond" w:eastAsia="Calibri" w:hAnsi="Garamond" w:cs="TimesNewRoman"/>
                <w:color w:val="000000"/>
                <w:sz w:val="22"/>
                <w:szCs w:val="22"/>
                <w:lang w:eastAsia="en-US"/>
              </w:rPr>
              <w:t xml:space="preserve">Daarom stelt de provincie 3 miljoen euro extra beschikbaar en een bonus van 4 punten bij het gunningcriterium materieel als aan de eisen van schoner en klimaatvriendelijker OV wordt voldaan. Wij verwachten dat hierop </w:t>
            </w:r>
            <w:proofErr w:type="gramStart"/>
            <w:r w:rsidRPr="00544DC6">
              <w:rPr>
                <w:rFonts w:ascii="Garamond" w:eastAsia="Calibri" w:hAnsi="Garamond" w:cs="TimesNewRoman"/>
                <w:color w:val="000000"/>
                <w:sz w:val="22"/>
                <w:szCs w:val="22"/>
                <w:lang w:eastAsia="en-US"/>
              </w:rPr>
              <w:t>met name</w:t>
            </w:r>
            <w:proofErr w:type="gramEnd"/>
            <w:r w:rsidRPr="00544DC6">
              <w:rPr>
                <w:rFonts w:ascii="Garamond" w:eastAsia="Calibri" w:hAnsi="Garamond" w:cs="TimesNewRoman"/>
                <w:color w:val="000000"/>
                <w:sz w:val="22"/>
                <w:szCs w:val="22"/>
                <w:lang w:eastAsia="en-US"/>
              </w:rPr>
              <w:t xml:space="preserve"> aardgas of groen gas als brandstof wordt</w:t>
            </w:r>
          </w:p>
          <w:p w:rsidR="00DA63B6" w:rsidRPr="00544DC6" w:rsidRDefault="00DA63B6" w:rsidP="009F52A3">
            <w:pPr>
              <w:autoSpaceDE w:val="0"/>
              <w:autoSpaceDN w:val="0"/>
              <w:adjustRightInd w:val="0"/>
              <w:rPr>
                <w:rFonts w:ascii="Garamond" w:eastAsia="Calibri" w:hAnsi="Garamond" w:cs="TimesNewRoman"/>
                <w:color w:val="000000"/>
                <w:sz w:val="22"/>
                <w:szCs w:val="22"/>
                <w:lang w:eastAsia="en-US"/>
              </w:rPr>
            </w:pPr>
            <w:r w:rsidRPr="00544DC6">
              <w:rPr>
                <w:rFonts w:ascii="Garamond" w:eastAsia="Calibri" w:hAnsi="Garamond" w:cs="TimesNewRoman"/>
                <w:color w:val="000000"/>
                <w:sz w:val="22"/>
                <w:szCs w:val="22"/>
                <w:lang w:eastAsia="en-US"/>
              </w:rPr>
              <w:t>aangeboden, maar sluiten andere technieken die aan deze schonere norm kunnen voldoen niet uit (…)</w:t>
            </w:r>
          </w:p>
        </w:tc>
        <w:tc>
          <w:tcPr>
            <w:tcW w:w="962" w:type="dxa"/>
          </w:tcPr>
          <w:p w:rsidR="00DA63B6" w:rsidRPr="00544DC6" w:rsidRDefault="00DA63B6" w:rsidP="009F52A3">
            <w:pPr>
              <w:rPr>
                <w:rFonts w:ascii="Garamond" w:hAnsi="Garamond"/>
              </w:rPr>
            </w:pPr>
            <w:r w:rsidRPr="00544DC6">
              <w:rPr>
                <w:rFonts w:ascii="Garamond" w:hAnsi="Garamond"/>
              </w:rPr>
              <w:t>Bk</w:t>
            </w:r>
          </w:p>
        </w:tc>
        <w:tc>
          <w:tcPr>
            <w:tcW w:w="906" w:type="dxa"/>
          </w:tcPr>
          <w:p w:rsidR="00DA63B6" w:rsidRPr="00544DC6" w:rsidRDefault="00DA63B6" w:rsidP="009F52A3">
            <w:pPr>
              <w:rPr>
                <w:rFonts w:ascii="Garamond" w:hAnsi="Garamond"/>
              </w:rPr>
            </w:pPr>
            <w:r w:rsidRPr="00544DC6">
              <w:rPr>
                <w:rFonts w:ascii="Garamond" w:hAnsi="Garamond"/>
              </w:rPr>
              <w:t>56</w:t>
            </w:r>
          </w:p>
        </w:tc>
      </w:tr>
      <w:tr w:rsidR="00DA63B6" w:rsidRPr="00544DC6" w:rsidTr="00DA63B6">
        <w:tc>
          <w:tcPr>
            <w:tcW w:w="1641" w:type="dxa"/>
          </w:tcPr>
          <w:p w:rsidR="00DA63B6" w:rsidRPr="00544DC6" w:rsidRDefault="00DA63B6" w:rsidP="009F52A3">
            <w:pPr>
              <w:rPr>
                <w:rFonts w:ascii="Garamond" w:hAnsi="Garamond"/>
              </w:rPr>
            </w:pPr>
            <w:r w:rsidRPr="00544DC6">
              <w:rPr>
                <w:rFonts w:ascii="Garamond" w:hAnsi="Garamond"/>
              </w:rPr>
              <w:t>231</w:t>
            </w:r>
          </w:p>
        </w:tc>
        <w:tc>
          <w:tcPr>
            <w:tcW w:w="5014" w:type="dxa"/>
          </w:tcPr>
          <w:p w:rsidR="00DA63B6" w:rsidRPr="00544DC6" w:rsidRDefault="00DA63B6" w:rsidP="009F52A3">
            <w:pPr>
              <w:autoSpaceDE w:val="0"/>
              <w:autoSpaceDN w:val="0"/>
              <w:adjustRightInd w:val="0"/>
              <w:rPr>
                <w:rFonts w:ascii="Garamond" w:eastAsia="Calibri" w:hAnsi="Garamond" w:cs="TimesNewRoman"/>
                <w:color w:val="000000"/>
                <w:sz w:val="22"/>
                <w:szCs w:val="22"/>
                <w:lang w:eastAsia="en-US"/>
              </w:rPr>
            </w:pPr>
            <w:r w:rsidRPr="00544DC6">
              <w:rPr>
                <w:rFonts w:ascii="Garamond" w:eastAsia="Calibri" w:hAnsi="Garamond" w:cs="TimesNewRoman"/>
                <w:color w:val="000000"/>
                <w:sz w:val="22"/>
                <w:szCs w:val="22"/>
                <w:lang w:eastAsia="en-US"/>
              </w:rPr>
              <w:t xml:space="preserve">Als </w:t>
            </w:r>
            <w:proofErr w:type="spellStart"/>
            <w:r w:rsidRPr="00544DC6">
              <w:rPr>
                <w:rFonts w:ascii="Garamond" w:eastAsia="Calibri" w:hAnsi="Garamond" w:cs="TimesNewRoman"/>
                <w:color w:val="000000"/>
                <w:sz w:val="22"/>
                <w:szCs w:val="22"/>
                <w:lang w:eastAsia="en-US"/>
              </w:rPr>
              <w:t>basis-eis</w:t>
            </w:r>
            <w:proofErr w:type="spellEnd"/>
            <w:r w:rsidRPr="00544DC6">
              <w:rPr>
                <w:rFonts w:ascii="Garamond" w:eastAsia="Calibri" w:hAnsi="Garamond" w:cs="TimesNewRoman"/>
                <w:color w:val="000000"/>
                <w:sz w:val="22"/>
                <w:szCs w:val="22"/>
                <w:lang w:eastAsia="en-US"/>
              </w:rPr>
              <w:t xml:space="preserve"> is opgenomen dat de vaste bussen in de stadsdiensten vanaf de start van de concessie aan de </w:t>
            </w:r>
            <w:proofErr w:type="spellStart"/>
            <w:r w:rsidRPr="00544DC6">
              <w:rPr>
                <w:rFonts w:ascii="Garamond" w:eastAsia="Calibri" w:hAnsi="Garamond" w:cs="TimesNewRoman"/>
                <w:color w:val="000000"/>
                <w:sz w:val="22"/>
                <w:szCs w:val="22"/>
                <w:lang w:eastAsia="en-US"/>
              </w:rPr>
              <w:t>EEV-norm</w:t>
            </w:r>
            <w:proofErr w:type="spellEnd"/>
            <w:r w:rsidRPr="00544DC6">
              <w:rPr>
                <w:rFonts w:ascii="Garamond" w:eastAsia="Calibri" w:hAnsi="Garamond" w:cs="TimesNewRoman"/>
                <w:color w:val="000000"/>
                <w:sz w:val="22"/>
                <w:szCs w:val="22"/>
                <w:lang w:eastAsia="en-US"/>
              </w:rPr>
              <w:t xml:space="preserve"> moeten voldoen. Daarnaast wordt de vervoerder voor de gehele concessie gevraagd met een materieelplan te komen dat bijdraagt aan de </w:t>
            </w:r>
            <w:r w:rsidRPr="00544DC6">
              <w:rPr>
                <w:rFonts w:ascii="Garamond" w:eastAsia="Calibri" w:hAnsi="Garamond" w:cs="TimesNewRoman"/>
                <w:color w:val="000000"/>
                <w:sz w:val="22"/>
                <w:szCs w:val="22"/>
                <w:lang w:eastAsia="en-US"/>
              </w:rPr>
              <w:lastRenderedPageBreak/>
              <w:t>milieudoelstellingen</w:t>
            </w:r>
          </w:p>
          <w:p w:rsidR="00DA63B6" w:rsidRPr="00544DC6" w:rsidRDefault="00DA63B6" w:rsidP="009F52A3">
            <w:pPr>
              <w:autoSpaceDE w:val="0"/>
              <w:autoSpaceDN w:val="0"/>
              <w:adjustRightInd w:val="0"/>
              <w:rPr>
                <w:rFonts w:ascii="Garamond" w:eastAsia="Calibri" w:hAnsi="Garamond" w:cs="TimesNewRoman"/>
                <w:color w:val="000000"/>
                <w:sz w:val="22"/>
                <w:szCs w:val="22"/>
                <w:lang w:eastAsia="en-US"/>
              </w:rPr>
            </w:pPr>
            <w:r w:rsidRPr="00544DC6">
              <w:rPr>
                <w:rFonts w:ascii="Garamond" w:eastAsia="Calibri" w:hAnsi="Garamond" w:cs="TimesNewRoman"/>
                <w:color w:val="000000"/>
                <w:sz w:val="22"/>
                <w:szCs w:val="22"/>
                <w:lang w:eastAsia="en-US"/>
              </w:rPr>
              <w:t xml:space="preserve">van de provincie. Dit materieelplan wordt beoordeeld en meegewogen bij de </w:t>
            </w:r>
            <w:proofErr w:type="spellStart"/>
            <w:r w:rsidRPr="00544DC6">
              <w:rPr>
                <w:rFonts w:ascii="Garamond" w:eastAsia="Calibri" w:hAnsi="Garamond" w:cs="TimesNewRoman"/>
                <w:color w:val="000000"/>
                <w:sz w:val="22"/>
                <w:szCs w:val="22"/>
                <w:lang w:eastAsia="en-US"/>
              </w:rPr>
              <w:t>gunningscriteria</w:t>
            </w:r>
            <w:proofErr w:type="spellEnd"/>
            <w:r w:rsidRPr="00544DC6">
              <w:rPr>
                <w:rFonts w:ascii="Garamond" w:eastAsia="Calibri" w:hAnsi="Garamond" w:cs="TimesNewRoman"/>
                <w:color w:val="000000"/>
                <w:sz w:val="22"/>
                <w:szCs w:val="22"/>
                <w:lang w:eastAsia="en-US"/>
              </w:rPr>
              <w:t>.</w:t>
            </w:r>
          </w:p>
          <w:p w:rsidR="00DA63B6" w:rsidRPr="00544DC6" w:rsidRDefault="00DA63B6" w:rsidP="009F52A3">
            <w:pPr>
              <w:autoSpaceDE w:val="0"/>
              <w:autoSpaceDN w:val="0"/>
              <w:adjustRightInd w:val="0"/>
              <w:rPr>
                <w:rFonts w:ascii="Garamond" w:eastAsia="Calibri" w:hAnsi="Garamond" w:cs="TimesNewRoman"/>
                <w:color w:val="FFFFFF"/>
                <w:sz w:val="22"/>
                <w:szCs w:val="22"/>
                <w:lang w:eastAsia="en-US"/>
              </w:rPr>
            </w:pPr>
            <w:r w:rsidRPr="00544DC6">
              <w:rPr>
                <w:rFonts w:ascii="Garamond" w:eastAsia="Calibri" w:hAnsi="Garamond" w:cs="TimesNewRoman"/>
                <w:color w:val="FFFFFF"/>
                <w:sz w:val="22"/>
                <w:szCs w:val="22"/>
                <w:lang w:eastAsia="en-US"/>
              </w:rPr>
              <w:t>ving</w:t>
            </w:r>
          </w:p>
          <w:p w:rsidR="00DA63B6" w:rsidRPr="00544DC6" w:rsidRDefault="00DA63B6" w:rsidP="009F52A3">
            <w:pPr>
              <w:autoSpaceDE w:val="0"/>
              <w:autoSpaceDN w:val="0"/>
              <w:adjustRightInd w:val="0"/>
              <w:rPr>
                <w:rFonts w:ascii="Garamond" w:eastAsia="Calibri" w:hAnsi="Garamond" w:cs="TimesNewRoman"/>
                <w:color w:val="000000"/>
                <w:sz w:val="22"/>
                <w:szCs w:val="22"/>
                <w:lang w:eastAsia="en-US"/>
              </w:rPr>
            </w:pPr>
            <w:r w:rsidRPr="00544DC6">
              <w:rPr>
                <w:rFonts w:ascii="Garamond" w:eastAsia="Calibri" w:hAnsi="Garamond" w:cs="TimesNewRoman"/>
                <w:color w:val="000000"/>
                <w:sz w:val="22"/>
                <w:szCs w:val="22"/>
                <w:lang w:eastAsia="en-US"/>
              </w:rPr>
              <w:t>Basiseisen</w:t>
            </w:r>
          </w:p>
          <w:p w:rsidR="00DA63B6" w:rsidRPr="00544DC6" w:rsidRDefault="00DA63B6" w:rsidP="009F52A3">
            <w:pPr>
              <w:autoSpaceDE w:val="0"/>
              <w:autoSpaceDN w:val="0"/>
              <w:adjustRightInd w:val="0"/>
              <w:rPr>
                <w:rFonts w:ascii="Garamond" w:eastAsia="Calibri" w:hAnsi="Garamond" w:cs="TimesNewRoman"/>
                <w:color w:val="000000"/>
                <w:sz w:val="22"/>
                <w:szCs w:val="22"/>
                <w:lang w:eastAsia="en-US"/>
              </w:rPr>
            </w:pPr>
            <w:r w:rsidRPr="00544DC6">
              <w:rPr>
                <w:rFonts w:ascii="Garamond" w:eastAsia="Calibri" w:hAnsi="Garamond" w:cs="TimesNewRoman"/>
                <w:color w:val="000000"/>
                <w:sz w:val="22"/>
                <w:szCs w:val="22"/>
                <w:lang w:eastAsia="en-US"/>
              </w:rPr>
              <w:t>C.2.7 Het materieel op streeklijnen voldoet minimaal aan Euro-3 + roetfilter.</w:t>
            </w:r>
          </w:p>
          <w:p w:rsidR="00DA63B6" w:rsidRPr="00544DC6" w:rsidRDefault="00DA63B6" w:rsidP="009F52A3">
            <w:pPr>
              <w:autoSpaceDE w:val="0"/>
              <w:autoSpaceDN w:val="0"/>
              <w:adjustRightInd w:val="0"/>
              <w:rPr>
                <w:rFonts w:ascii="Garamond" w:eastAsia="Calibri" w:hAnsi="Garamond" w:cs="TimesNewRoman"/>
                <w:color w:val="000000"/>
                <w:sz w:val="22"/>
                <w:szCs w:val="22"/>
                <w:lang w:eastAsia="en-US"/>
              </w:rPr>
            </w:pPr>
            <w:r w:rsidRPr="00544DC6">
              <w:rPr>
                <w:rFonts w:ascii="Garamond" w:eastAsia="Calibri" w:hAnsi="Garamond" w:cs="TimesNewRoman"/>
                <w:color w:val="000000"/>
                <w:sz w:val="22"/>
                <w:szCs w:val="22"/>
                <w:lang w:eastAsia="en-US"/>
              </w:rPr>
              <w:t xml:space="preserve">C.2.8 De bussen op de stadslijnen van Zwolle en Deventer voldoet minimaal aan de </w:t>
            </w:r>
            <w:proofErr w:type="spellStart"/>
            <w:r w:rsidRPr="00544DC6">
              <w:rPr>
                <w:rFonts w:ascii="Garamond" w:eastAsia="Calibri" w:hAnsi="Garamond" w:cs="TimesNewRoman"/>
                <w:color w:val="000000"/>
                <w:sz w:val="22"/>
                <w:szCs w:val="22"/>
                <w:lang w:eastAsia="en-US"/>
              </w:rPr>
              <w:t>EEV-norm</w:t>
            </w:r>
            <w:proofErr w:type="spellEnd"/>
            <w:r w:rsidRPr="00544DC6">
              <w:rPr>
                <w:rFonts w:ascii="Garamond" w:eastAsia="Calibri" w:hAnsi="Garamond" w:cs="TimesNewRoman"/>
                <w:color w:val="000000"/>
                <w:sz w:val="22"/>
                <w:szCs w:val="22"/>
                <w:lang w:eastAsia="en-US"/>
              </w:rPr>
              <w:t>.</w:t>
            </w:r>
          </w:p>
          <w:p w:rsidR="00DA63B6" w:rsidRPr="00544DC6" w:rsidRDefault="00DA63B6" w:rsidP="009F52A3">
            <w:pPr>
              <w:autoSpaceDE w:val="0"/>
              <w:autoSpaceDN w:val="0"/>
              <w:adjustRightInd w:val="0"/>
              <w:rPr>
                <w:rFonts w:ascii="Garamond" w:eastAsia="Calibri" w:hAnsi="Garamond" w:cs="TimesNewRoman"/>
                <w:color w:val="000000"/>
                <w:sz w:val="22"/>
                <w:szCs w:val="22"/>
                <w:lang w:eastAsia="en-US"/>
              </w:rPr>
            </w:pPr>
            <w:r w:rsidRPr="00544DC6">
              <w:rPr>
                <w:rFonts w:ascii="Garamond" w:eastAsia="Calibri" w:hAnsi="Garamond" w:cs="TimesNewRoman"/>
                <w:color w:val="000000"/>
                <w:sz w:val="22"/>
                <w:szCs w:val="22"/>
                <w:lang w:eastAsia="en-US"/>
              </w:rPr>
              <w:t>Deze eisen gelden niet voor materieel op versterkingsritten en scholierenlijnen.</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color w:val="000000"/>
                <w:sz w:val="22"/>
                <w:szCs w:val="22"/>
                <w:lang w:eastAsia="en-US"/>
              </w:rPr>
              <w:t>C.2.9 Het materieel op versterkingsritten en scholierenlijnen voldoet minimaal aan Euro-3 + roetfilter.</w:t>
            </w:r>
          </w:p>
        </w:tc>
        <w:tc>
          <w:tcPr>
            <w:tcW w:w="962" w:type="dxa"/>
          </w:tcPr>
          <w:p w:rsidR="00DA63B6" w:rsidRPr="00544DC6" w:rsidRDefault="00DA63B6" w:rsidP="009F52A3">
            <w:pPr>
              <w:rPr>
                <w:rFonts w:ascii="Garamond" w:hAnsi="Garamond"/>
              </w:rPr>
            </w:pPr>
            <w:r w:rsidRPr="00544DC6">
              <w:rPr>
                <w:rFonts w:ascii="Garamond" w:hAnsi="Garamond"/>
              </w:rPr>
              <w:lastRenderedPageBreak/>
              <w:t>Bk</w:t>
            </w:r>
          </w:p>
        </w:tc>
        <w:tc>
          <w:tcPr>
            <w:tcW w:w="906" w:type="dxa"/>
          </w:tcPr>
          <w:p w:rsidR="00DA63B6" w:rsidRPr="00544DC6" w:rsidRDefault="00DA63B6" w:rsidP="009F52A3">
            <w:pPr>
              <w:rPr>
                <w:rFonts w:ascii="Garamond" w:hAnsi="Garamond"/>
              </w:rPr>
            </w:pPr>
            <w:r w:rsidRPr="00544DC6">
              <w:rPr>
                <w:rFonts w:ascii="Garamond" w:hAnsi="Garamond"/>
              </w:rPr>
              <w:t>56</w:t>
            </w:r>
          </w:p>
        </w:tc>
      </w:tr>
      <w:tr w:rsidR="00DA63B6" w:rsidRPr="00544DC6" w:rsidTr="00DA63B6">
        <w:tc>
          <w:tcPr>
            <w:tcW w:w="1641" w:type="dxa"/>
          </w:tcPr>
          <w:p w:rsidR="00DA63B6" w:rsidRPr="00544DC6" w:rsidRDefault="00DA63B6" w:rsidP="009F52A3">
            <w:pPr>
              <w:rPr>
                <w:rFonts w:ascii="Garamond" w:hAnsi="Garamond"/>
              </w:rPr>
            </w:pPr>
            <w:r w:rsidRPr="00544DC6">
              <w:rPr>
                <w:rFonts w:ascii="Garamond" w:hAnsi="Garamond"/>
              </w:rPr>
              <w:lastRenderedPageBreak/>
              <w:t>231</w:t>
            </w:r>
          </w:p>
        </w:tc>
        <w:tc>
          <w:tcPr>
            <w:tcW w:w="5014" w:type="dxa"/>
          </w:tcPr>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Eisen ‘Schoner en klimaatvriendelijker OV’</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Inschrijver hoeft alleen aan onderstaande eisen te voldoen indien men in aanmerking wil komen voor de drie miljoen euro extra en de bonus van 4 </w:t>
            </w:r>
            <w:proofErr w:type="spellStart"/>
            <w:r w:rsidRPr="00544DC6">
              <w:rPr>
                <w:rFonts w:ascii="Garamond" w:eastAsia="Calibri" w:hAnsi="Garamond" w:cs="TimesNewRoman"/>
                <w:sz w:val="22"/>
                <w:szCs w:val="22"/>
                <w:lang w:eastAsia="en-US"/>
              </w:rPr>
              <w:t>gunningspunten</w:t>
            </w:r>
            <w:proofErr w:type="spellEnd"/>
            <w:r w:rsidRPr="00544DC6">
              <w:rPr>
                <w:rFonts w:ascii="Garamond" w:eastAsia="Calibri" w:hAnsi="Garamond" w:cs="TimesNewRoman"/>
                <w:sz w:val="22"/>
                <w:szCs w:val="22"/>
                <w:lang w:eastAsia="en-US"/>
              </w:rPr>
              <w:t xml:space="preserve"> voor ‘Schoner en klimaatvriendelijker OV.</w:t>
            </w:r>
          </w:p>
          <w:p w:rsidR="00DA63B6" w:rsidRPr="00544DC6" w:rsidRDefault="00DA63B6" w:rsidP="009F52A3">
            <w:pPr>
              <w:autoSpaceDE w:val="0"/>
              <w:autoSpaceDN w:val="0"/>
              <w:adjustRightInd w:val="0"/>
              <w:rPr>
                <w:rFonts w:ascii="Garamond" w:eastAsia="Calibri" w:hAnsi="Garamond" w:cs="TimesNewRoman"/>
                <w:sz w:val="22"/>
                <w:szCs w:val="22"/>
                <w:lang w:eastAsia="en-US"/>
              </w:rPr>
            </w:pP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C.2.10 Voor de in te zetten bussen geldt dat deze moeten zijn voorzien van de meest milieuvriendelijke motortechniek die op dat moment aangeboden wordt. Deze voorwaarde komt tot uitdrukking in een emissie-eis voor </w:t>
            </w:r>
            <w:proofErr w:type="spellStart"/>
            <w:r w:rsidRPr="00544DC6">
              <w:rPr>
                <w:rFonts w:ascii="Garamond" w:eastAsia="Calibri" w:hAnsi="Garamond" w:cs="TimesNewRoman"/>
                <w:sz w:val="22"/>
                <w:szCs w:val="22"/>
                <w:lang w:eastAsia="en-US"/>
              </w:rPr>
              <w:t>NOx</w:t>
            </w:r>
            <w:proofErr w:type="spellEnd"/>
            <w:r w:rsidRPr="00544DC6">
              <w:rPr>
                <w:rFonts w:ascii="Garamond" w:eastAsia="Calibri" w:hAnsi="Garamond" w:cs="TimesNewRoman"/>
                <w:sz w:val="22"/>
                <w:szCs w:val="22"/>
                <w:lang w:eastAsia="en-US"/>
              </w:rPr>
              <w:t xml:space="preserve">. Deze bedraagt minder dan 1,0 gram per kilowattuur, gemeten volgens de </w:t>
            </w:r>
            <w:proofErr w:type="spellStart"/>
            <w:r w:rsidRPr="00544DC6">
              <w:rPr>
                <w:rFonts w:ascii="Garamond" w:eastAsia="Calibri" w:hAnsi="Garamond" w:cs="TimesNewRoman"/>
                <w:sz w:val="22"/>
                <w:szCs w:val="22"/>
                <w:lang w:eastAsia="en-US"/>
              </w:rPr>
              <w:t>ETC-test</w:t>
            </w:r>
            <w:proofErr w:type="spellEnd"/>
            <w:r w:rsidRPr="00544DC6">
              <w:rPr>
                <w:rFonts w:ascii="Garamond" w:eastAsia="Calibri" w:hAnsi="Garamond" w:cs="TimesNewRoman"/>
                <w:sz w:val="22"/>
                <w:szCs w:val="22"/>
                <w:lang w:eastAsia="en-US"/>
              </w:rPr>
              <w:t xml:space="preserve"> van de </w:t>
            </w:r>
            <w:proofErr w:type="spellStart"/>
            <w:r w:rsidRPr="00544DC6">
              <w:rPr>
                <w:rFonts w:ascii="Garamond" w:eastAsia="Calibri" w:hAnsi="Garamond" w:cs="TimesNewRoman"/>
                <w:sz w:val="22"/>
                <w:szCs w:val="22"/>
                <w:lang w:eastAsia="en-US"/>
              </w:rPr>
              <w:t>typekeuringstest</w:t>
            </w:r>
            <w:proofErr w:type="spellEnd"/>
            <w:r w:rsidRPr="00544DC6">
              <w:rPr>
                <w:rFonts w:ascii="Garamond" w:eastAsia="Calibri" w:hAnsi="Garamond" w:cs="TimesNewRoman"/>
                <w:sz w:val="22"/>
                <w:szCs w:val="22"/>
                <w:lang w:eastAsia="en-US"/>
              </w:rPr>
              <w:t>.</w:t>
            </w:r>
          </w:p>
        </w:tc>
        <w:tc>
          <w:tcPr>
            <w:tcW w:w="962" w:type="dxa"/>
          </w:tcPr>
          <w:p w:rsidR="00DA63B6" w:rsidRPr="00544DC6" w:rsidRDefault="00DA63B6" w:rsidP="009F52A3">
            <w:pPr>
              <w:rPr>
                <w:rFonts w:ascii="Garamond" w:hAnsi="Garamond"/>
              </w:rPr>
            </w:pPr>
            <w:r w:rsidRPr="00544DC6">
              <w:rPr>
                <w:rFonts w:ascii="Garamond" w:hAnsi="Garamond"/>
              </w:rPr>
              <w:t>Bk</w:t>
            </w:r>
          </w:p>
        </w:tc>
        <w:tc>
          <w:tcPr>
            <w:tcW w:w="906" w:type="dxa"/>
          </w:tcPr>
          <w:p w:rsidR="00DA63B6" w:rsidRPr="00544DC6" w:rsidRDefault="00DA63B6" w:rsidP="009F52A3">
            <w:pPr>
              <w:rPr>
                <w:rFonts w:ascii="Garamond" w:hAnsi="Garamond"/>
              </w:rPr>
            </w:pPr>
            <w:r w:rsidRPr="00544DC6">
              <w:rPr>
                <w:rFonts w:ascii="Garamond" w:hAnsi="Garamond"/>
              </w:rPr>
              <w:t>56/57</w:t>
            </w:r>
          </w:p>
        </w:tc>
      </w:tr>
      <w:tr w:rsidR="00DA63B6" w:rsidRPr="00544DC6" w:rsidTr="00DA63B6">
        <w:tc>
          <w:tcPr>
            <w:tcW w:w="1641" w:type="dxa"/>
          </w:tcPr>
          <w:p w:rsidR="00DA63B6" w:rsidRPr="00544DC6" w:rsidRDefault="00DA63B6" w:rsidP="009F52A3">
            <w:pPr>
              <w:rPr>
                <w:rFonts w:ascii="Garamond" w:hAnsi="Garamond"/>
              </w:rPr>
            </w:pPr>
            <w:r w:rsidRPr="00544DC6">
              <w:rPr>
                <w:rFonts w:ascii="Garamond" w:hAnsi="Garamond"/>
              </w:rPr>
              <w:t>NB1</w:t>
            </w:r>
          </w:p>
        </w:tc>
        <w:tc>
          <w:tcPr>
            <w:tcW w:w="5014" w:type="dxa"/>
          </w:tcPr>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C.2.13 De in te zetten bussen moeten, zonder ingrijpende aanpassingen, kunnen rijden op een brandstof met een lage CO2-uitstoot (klimaatvriendelijke brandstof). Gedeputeerde Staten hebben de bevoegdheid om concessiehouder te verplichten tot het gebruik van de klimaatvriendelijke brandstof. Eventuele meer- of minderkosten van de klimaatvriendelijke brandstof ten opzichte van de 'basisbrandstof' zullen apart worden verrekend tussen concessieverlener en concessiehouder. Alle in dit </w:t>
            </w:r>
            <w:proofErr w:type="gramStart"/>
            <w:r w:rsidRPr="00544DC6">
              <w:rPr>
                <w:rFonts w:ascii="Garamond" w:eastAsia="Calibri" w:hAnsi="Garamond" w:cs="TimesNewRoman"/>
                <w:sz w:val="22"/>
                <w:szCs w:val="22"/>
                <w:lang w:eastAsia="en-US"/>
              </w:rPr>
              <w:t xml:space="preserve">bestek  </w:t>
            </w:r>
            <w:proofErr w:type="gramEnd"/>
            <w:r w:rsidRPr="00544DC6">
              <w:rPr>
                <w:rFonts w:ascii="Garamond" w:eastAsia="Calibri" w:hAnsi="Garamond" w:cs="TimesNewRoman"/>
                <w:sz w:val="22"/>
                <w:szCs w:val="22"/>
                <w:lang w:eastAsia="en-US"/>
              </w:rPr>
              <w:t>opgenomen bepalingen in relatie tot de brandstof gelden onverminderd na overschakeling op de klimaatvriendelijke brandstof. Voorbeeld van een brandstof met een lage CO2-uitstoot is groen gas. Het gebruik van groen gas heeft geen gevolgen voor het tankregime (het wordt in het aardgasnet geïnjecteerd).</w:t>
            </w:r>
          </w:p>
        </w:tc>
        <w:tc>
          <w:tcPr>
            <w:tcW w:w="962" w:type="dxa"/>
          </w:tcPr>
          <w:p w:rsidR="00DA63B6" w:rsidRPr="00544DC6" w:rsidRDefault="00DA63B6" w:rsidP="009F52A3">
            <w:pPr>
              <w:rPr>
                <w:rFonts w:ascii="Garamond" w:hAnsi="Garamond"/>
              </w:rPr>
            </w:pPr>
            <w:r w:rsidRPr="00544DC6">
              <w:rPr>
                <w:rFonts w:ascii="Garamond" w:hAnsi="Garamond"/>
              </w:rPr>
              <w:t xml:space="preserve">Bk </w:t>
            </w:r>
          </w:p>
        </w:tc>
        <w:tc>
          <w:tcPr>
            <w:tcW w:w="906" w:type="dxa"/>
          </w:tcPr>
          <w:p w:rsidR="00DA63B6" w:rsidRPr="00544DC6" w:rsidRDefault="00DA63B6" w:rsidP="009F52A3">
            <w:pPr>
              <w:rPr>
                <w:rFonts w:ascii="Garamond" w:hAnsi="Garamond"/>
              </w:rPr>
            </w:pPr>
            <w:r w:rsidRPr="00544DC6">
              <w:rPr>
                <w:rFonts w:ascii="Garamond" w:hAnsi="Garamond"/>
              </w:rPr>
              <w:t>57</w:t>
            </w:r>
          </w:p>
        </w:tc>
      </w:tr>
      <w:tr w:rsidR="00DA63B6" w:rsidRPr="00544DC6" w:rsidTr="00DA63B6">
        <w:tc>
          <w:tcPr>
            <w:tcW w:w="1641" w:type="dxa"/>
          </w:tcPr>
          <w:p w:rsidR="00DA63B6" w:rsidRPr="00544DC6" w:rsidRDefault="00DA63B6" w:rsidP="009F52A3">
            <w:pPr>
              <w:rPr>
                <w:rFonts w:ascii="Garamond" w:hAnsi="Garamond"/>
              </w:rPr>
            </w:pPr>
            <w:r w:rsidRPr="00544DC6">
              <w:rPr>
                <w:rFonts w:ascii="Garamond" w:hAnsi="Garamond"/>
              </w:rPr>
              <w:t>273</w:t>
            </w:r>
          </w:p>
        </w:tc>
        <w:tc>
          <w:tcPr>
            <w:tcW w:w="5014" w:type="dxa"/>
          </w:tcPr>
          <w:p w:rsidR="00DA63B6" w:rsidRPr="00544DC6" w:rsidRDefault="00DA63B6" w:rsidP="009F52A3">
            <w:pPr>
              <w:autoSpaceDE w:val="0"/>
              <w:autoSpaceDN w:val="0"/>
              <w:adjustRightInd w:val="0"/>
              <w:rPr>
                <w:rFonts w:ascii="Garamond" w:eastAsia="Calibri" w:hAnsi="Garamond" w:cs="TimesNewRoman"/>
                <w:color w:val="000000"/>
                <w:sz w:val="22"/>
                <w:szCs w:val="22"/>
                <w:lang w:eastAsia="en-US"/>
              </w:rPr>
            </w:pPr>
            <w:r w:rsidRPr="00544DC6">
              <w:rPr>
                <w:rFonts w:ascii="Garamond" w:eastAsia="Calibri" w:hAnsi="Garamond" w:cs="TimesNewRoman"/>
                <w:color w:val="000000"/>
                <w:sz w:val="22"/>
                <w:szCs w:val="22"/>
                <w:lang w:eastAsia="en-US"/>
              </w:rPr>
              <w:t xml:space="preserve">Overname materieel en </w:t>
            </w:r>
            <w:proofErr w:type="spellStart"/>
            <w:r w:rsidRPr="00544DC6">
              <w:rPr>
                <w:rFonts w:ascii="Garamond" w:eastAsia="Calibri" w:hAnsi="Garamond" w:cs="TimesNewRoman"/>
                <w:color w:val="000000"/>
                <w:sz w:val="22"/>
                <w:szCs w:val="22"/>
                <w:lang w:eastAsia="en-US"/>
              </w:rPr>
              <w:t>aardgasvulpunten</w:t>
            </w:r>
            <w:proofErr w:type="spellEnd"/>
          </w:p>
          <w:p w:rsidR="00DA63B6" w:rsidRPr="00544DC6" w:rsidRDefault="00DA63B6" w:rsidP="009F52A3">
            <w:pPr>
              <w:autoSpaceDE w:val="0"/>
              <w:autoSpaceDN w:val="0"/>
              <w:adjustRightInd w:val="0"/>
              <w:rPr>
                <w:rFonts w:ascii="Garamond" w:eastAsia="Calibri" w:hAnsi="Garamond" w:cs="TimesNewRoman"/>
                <w:color w:val="000000"/>
                <w:sz w:val="22"/>
                <w:szCs w:val="22"/>
                <w:lang w:eastAsia="en-US"/>
              </w:rPr>
            </w:pPr>
            <w:r w:rsidRPr="00544DC6">
              <w:rPr>
                <w:rFonts w:ascii="Garamond" w:eastAsia="Calibri" w:hAnsi="Garamond" w:cs="TimesNewRoman"/>
                <w:color w:val="000000"/>
                <w:sz w:val="22"/>
                <w:szCs w:val="22"/>
                <w:lang w:eastAsia="en-US"/>
              </w:rPr>
              <w:t xml:space="preserve">Om de risico’s voor de vervoerder te beperken bij aanschaf van materieel tijdens de looptijd van de concessie is de provincie bereid om materieel na afloop van de concessietermijn over te nemen dat tijdens de looptijd is ingestroomd. Hetzelfde geldt voor eventuele </w:t>
            </w:r>
            <w:proofErr w:type="spellStart"/>
            <w:r w:rsidRPr="00544DC6">
              <w:rPr>
                <w:rFonts w:ascii="Garamond" w:eastAsia="Calibri" w:hAnsi="Garamond" w:cs="TimesNewRoman"/>
                <w:color w:val="000000"/>
                <w:sz w:val="22"/>
                <w:szCs w:val="22"/>
                <w:lang w:eastAsia="en-US"/>
              </w:rPr>
              <w:t>aardgasvulpunten</w:t>
            </w:r>
            <w:proofErr w:type="spellEnd"/>
            <w:r w:rsidRPr="00544DC6">
              <w:rPr>
                <w:rFonts w:ascii="Garamond" w:eastAsia="Calibri" w:hAnsi="Garamond" w:cs="TimesNewRoman"/>
                <w:color w:val="000000"/>
                <w:sz w:val="22"/>
                <w:szCs w:val="22"/>
                <w:lang w:eastAsia="en-US"/>
              </w:rPr>
              <w:t xml:space="preserve"> die de concessiehouder aanlegt. (…) </w:t>
            </w:r>
          </w:p>
        </w:tc>
        <w:tc>
          <w:tcPr>
            <w:tcW w:w="962" w:type="dxa"/>
          </w:tcPr>
          <w:p w:rsidR="00DA63B6" w:rsidRPr="00544DC6" w:rsidRDefault="00DA63B6" w:rsidP="009F52A3">
            <w:pPr>
              <w:rPr>
                <w:rFonts w:ascii="Garamond" w:hAnsi="Garamond"/>
              </w:rPr>
            </w:pPr>
            <w:r w:rsidRPr="00544DC6">
              <w:rPr>
                <w:rFonts w:ascii="Garamond" w:hAnsi="Garamond"/>
              </w:rPr>
              <w:t>Bk</w:t>
            </w:r>
          </w:p>
        </w:tc>
        <w:tc>
          <w:tcPr>
            <w:tcW w:w="906" w:type="dxa"/>
          </w:tcPr>
          <w:p w:rsidR="00DA63B6" w:rsidRPr="00544DC6" w:rsidRDefault="00DA63B6" w:rsidP="009F52A3">
            <w:pPr>
              <w:rPr>
                <w:rFonts w:ascii="Garamond" w:hAnsi="Garamond"/>
              </w:rPr>
            </w:pPr>
            <w:r w:rsidRPr="00544DC6">
              <w:rPr>
                <w:rFonts w:ascii="Garamond" w:hAnsi="Garamond"/>
              </w:rPr>
              <w:t>60/61</w:t>
            </w:r>
          </w:p>
        </w:tc>
      </w:tr>
    </w:tbl>
    <w:p w:rsidR="00DA63B6" w:rsidRPr="00544DC6" w:rsidRDefault="00DA63B6" w:rsidP="00DA63B6"/>
    <w:tbl>
      <w:tblPr>
        <w:tblpPr w:leftFromText="180" w:rightFromText="180" w:vertAnchor="text" w:horzAnchor="margin" w:tblpY="13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41"/>
        <w:gridCol w:w="5187"/>
        <w:gridCol w:w="891"/>
        <w:gridCol w:w="804"/>
      </w:tblGrid>
      <w:tr w:rsidR="00DA63B6" w:rsidRPr="00544DC6" w:rsidTr="009F52A3">
        <w:tc>
          <w:tcPr>
            <w:tcW w:w="1641" w:type="dxa"/>
          </w:tcPr>
          <w:p w:rsidR="00DA63B6" w:rsidRPr="00544DC6" w:rsidRDefault="00DA63B6" w:rsidP="009F52A3">
            <w:pPr>
              <w:rPr>
                <w:rFonts w:ascii="Garamond" w:hAnsi="Garamond"/>
                <w:i/>
              </w:rPr>
            </w:pPr>
            <w:r w:rsidRPr="00544DC6">
              <w:rPr>
                <w:rFonts w:ascii="Garamond" w:hAnsi="Garamond"/>
                <w:i/>
              </w:rPr>
              <w:t>Concessie</w:t>
            </w:r>
          </w:p>
        </w:tc>
        <w:tc>
          <w:tcPr>
            <w:tcW w:w="7215" w:type="dxa"/>
            <w:gridSpan w:val="3"/>
          </w:tcPr>
          <w:p w:rsidR="00DA63B6" w:rsidRPr="00544DC6" w:rsidRDefault="00DA63B6" w:rsidP="009F52A3">
            <w:pPr>
              <w:rPr>
                <w:rFonts w:ascii="Garamond" w:hAnsi="Garamond"/>
                <w:i/>
              </w:rPr>
            </w:pPr>
            <w:r w:rsidRPr="00544DC6">
              <w:rPr>
                <w:rFonts w:ascii="Garamond" w:hAnsi="Garamond"/>
                <w:i/>
              </w:rPr>
              <w:t xml:space="preserve">Veluwe </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Aanbestedende documenten</w:t>
            </w:r>
          </w:p>
        </w:tc>
        <w:tc>
          <w:tcPr>
            <w:tcW w:w="7215" w:type="dxa"/>
            <w:gridSpan w:val="3"/>
          </w:tcPr>
          <w:p w:rsidR="00DA63B6" w:rsidRPr="00544DC6" w:rsidRDefault="00DA63B6" w:rsidP="009F52A3">
            <w:pPr>
              <w:rPr>
                <w:rFonts w:ascii="Garamond" w:hAnsi="Garamond"/>
              </w:rPr>
            </w:pPr>
            <w:r w:rsidRPr="00544DC6">
              <w:rPr>
                <w:rFonts w:ascii="Garamond" w:hAnsi="Garamond"/>
              </w:rPr>
              <w:t>Werkbestek Veluwe; 2 december 2009</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lastRenderedPageBreak/>
              <w:t>Code</w:t>
            </w:r>
          </w:p>
        </w:tc>
        <w:tc>
          <w:tcPr>
            <w:tcW w:w="5307" w:type="dxa"/>
          </w:tcPr>
          <w:p w:rsidR="00DA63B6" w:rsidRPr="00544DC6" w:rsidRDefault="00DA63B6" w:rsidP="009F52A3">
            <w:pPr>
              <w:rPr>
                <w:rFonts w:ascii="Garamond" w:hAnsi="Garamond"/>
              </w:rPr>
            </w:pPr>
            <w:r w:rsidRPr="00544DC6">
              <w:rPr>
                <w:rFonts w:ascii="Garamond" w:hAnsi="Garamond"/>
              </w:rPr>
              <w:t>Passage</w:t>
            </w:r>
          </w:p>
        </w:tc>
        <w:tc>
          <w:tcPr>
            <w:tcW w:w="990" w:type="dxa"/>
          </w:tcPr>
          <w:p w:rsidR="00DA63B6" w:rsidRPr="00544DC6" w:rsidRDefault="00DA63B6" w:rsidP="009F52A3">
            <w:pPr>
              <w:rPr>
                <w:rFonts w:ascii="Garamond" w:hAnsi="Garamond"/>
              </w:rPr>
            </w:pPr>
            <w:proofErr w:type="spellStart"/>
            <w:r w:rsidRPr="00544DC6">
              <w:rPr>
                <w:rFonts w:ascii="Garamond" w:hAnsi="Garamond"/>
              </w:rPr>
              <w:t>Doc</w:t>
            </w:r>
            <w:proofErr w:type="spellEnd"/>
            <w:r w:rsidRPr="00544DC6">
              <w:rPr>
                <w:rFonts w:ascii="Garamond" w:hAnsi="Garamond"/>
              </w:rPr>
              <w:t>.</w:t>
            </w:r>
          </w:p>
        </w:tc>
        <w:tc>
          <w:tcPr>
            <w:tcW w:w="918" w:type="dxa"/>
          </w:tcPr>
          <w:p w:rsidR="00DA63B6" w:rsidRPr="00544DC6" w:rsidRDefault="00DA63B6" w:rsidP="009F52A3">
            <w:pPr>
              <w:rPr>
                <w:rFonts w:ascii="Garamond" w:hAnsi="Garamond"/>
              </w:rPr>
            </w:pPr>
            <w:proofErr w:type="spellStart"/>
            <w:r w:rsidRPr="00544DC6">
              <w:rPr>
                <w:rFonts w:ascii="Garamond" w:hAnsi="Garamond"/>
              </w:rPr>
              <w:t>Pag</w:t>
            </w:r>
            <w:proofErr w:type="spellEnd"/>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w:t>
            </w:r>
          </w:p>
        </w:tc>
        <w:tc>
          <w:tcPr>
            <w:tcW w:w="5307" w:type="dxa"/>
          </w:tcPr>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B.3.4 Taal</w:t>
            </w:r>
          </w:p>
          <w:p w:rsidR="00DA63B6" w:rsidRPr="00544DC6" w:rsidRDefault="00DA63B6" w:rsidP="009F52A3">
            <w:pPr>
              <w:rPr>
                <w:rFonts w:ascii="Garamond" w:hAnsi="Garamond"/>
                <w:sz w:val="22"/>
                <w:szCs w:val="22"/>
              </w:rPr>
            </w:pPr>
            <w:r w:rsidRPr="00544DC6">
              <w:rPr>
                <w:rFonts w:ascii="Garamond" w:eastAsia="Calibri" w:hAnsi="Garamond" w:cs="TimesNewRoman"/>
                <w:sz w:val="22"/>
                <w:szCs w:val="22"/>
                <w:lang w:eastAsia="en-US"/>
              </w:rPr>
              <w:t>Alle ingeleverde bescheiden dienen in de Nederlandse taal te zijn gesteld.</w:t>
            </w:r>
          </w:p>
        </w:tc>
        <w:tc>
          <w:tcPr>
            <w:tcW w:w="990" w:type="dxa"/>
          </w:tcPr>
          <w:p w:rsidR="00DA63B6" w:rsidRPr="00544DC6" w:rsidRDefault="00DA63B6" w:rsidP="009F52A3">
            <w:pPr>
              <w:rPr>
                <w:rFonts w:ascii="Garamond" w:hAnsi="Garamond"/>
              </w:rPr>
            </w:pPr>
            <w:r w:rsidRPr="00544DC6">
              <w:rPr>
                <w:rFonts w:ascii="Garamond" w:hAnsi="Garamond"/>
              </w:rPr>
              <w:t>Bk</w:t>
            </w:r>
          </w:p>
        </w:tc>
        <w:tc>
          <w:tcPr>
            <w:tcW w:w="918" w:type="dxa"/>
          </w:tcPr>
          <w:p w:rsidR="00DA63B6" w:rsidRPr="00544DC6" w:rsidRDefault="00DA63B6" w:rsidP="009F52A3">
            <w:pPr>
              <w:rPr>
                <w:rFonts w:ascii="Garamond" w:hAnsi="Garamond"/>
              </w:rPr>
            </w:pPr>
            <w:r w:rsidRPr="00544DC6">
              <w:rPr>
                <w:rFonts w:ascii="Garamond" w:hAnsi="Garamond"/>
              </w:rPr>
              <w:t>17</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w:t>
            </w:r>
          </w:p>
        </w:tc>
        <w:tc>
          <w:tcPr>
            <w:tcW w:w="5307" w:type="dxa"/>
          </w:tcPr>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B.3.7 Varianten en alternatieven, één Inschrijving per Inschrijver </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Varianten en alternatieven worden niet in aanmerking genomen.</w:t>
            </w:r>
          </w:p>
        </w:tc>
        <w:tc>
          <w:tcPr>
            <w:tcW w:w="990" w:type="dxa"/>
          </w:tcPr>
          <w:p w:rsidR="00DA63B6" w:rsidRPr="00544DC6" w:rsidRDefault="00DA63B6" w:rsidP="009F52A3">
            <w:pPr>
              <w:rPr>
                <w:rFonts w:ascii="Garamond" w:hAnsi="Garamond"/>
              </w:rPr>
            </w:pPr>
            <w:r w:rsidRPr="00544DC6">
              <w:rPr>
                <w:rFonts w:ascii="Garamond" w:hAnsi="Garamond"/>
              </w:rPr>
              <w:t>Bk</w:t>
            </w:r>
          </w:p>
        </w:tc>
        <w:tc>
          <w:tcPr>
            <w:tcW w:w="918" w:type="dxa"/>
          </w:tcPr>
          <w:p w:rsidR="00DA63B6" w:rsidRPr="00544DC6" w:rsidRDefault="00DA63B6" w:rsidP="009F52A3">
            <w:pPr>
              <w:rPr>
                <w:rFonts w:ascii="Garamond" w:hAnsi="Garamond"/>
              </w:rPr>
            </w:pPr>
            <w:r w:rsidRPr="00544DC6">
              <w:rPr>
                <w:rFonts w:ascii="Garamond" w:hAnsi="Garamond"/>
              </w:rPr>
              <w:t>17</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241</w:t>
            </w:r>
          </w:p>
        </w:tc>
        <w:tc>
          <w:tcPr>
            <w:tcW w:w="5307" w:type="dxa"/>
          </w:tcPr>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B.5.9 Gunningcriterium G4: Optie </w:t>
            </w:r>
            <w:proofErr w:type="gramStart"/>
            <w:r w:rsidRPr="00544DC6">
              <w:rPr>
                <w:rFonts w:ascii="Garamond" w:eastAsia="Calibri" w:hAnsi="Garamond" w:cs="TimesNewRoman"/>
                <w:sz w:val="22"/>
                <w:szCs w:val="22"/>
                <w:lang w:eastAsia="en-US"/>
              </w:rPr>
              <w:t>inzake</w:t>
            </w:r>
            <w:proofErr w:type="gramEnd"/>
            <w:r w:rsidRPr="00544DC6">
              <w:rPr>
                <w:rFonts w:ascii="Garamond" w:eastAsia="Calibri" w:hAnsi="Garamond" w:cs="TimesNewRoman"/>
                <w:sz w:val="22"/>
                <w:szCs w:val="22"/>
                <w:lang w:eastAsia="en-US"/>
              </w:rPr>
              <w:t xml:space="preserve"> kwaliteit</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De Inschrijvers wordt gevraagd een voorstel te doen voor een optie over </w:t>
            </w:r>
            <w:proofErr w:type="gramStart"/>
            <w:r w:rsidRPr="00544DC6">
              <w:rPr>
                <w:rFonts w:ascii="Garamond" w:eastAsia="Calibri" w:hAnsi="Garamond" w:cs="TimesNewRoman"/>
                <w:sz w:val="22"/>
                <w:szCs w:val="22"/>
                <w:lang w:eastAsia="en-US"/>
              </w:rPr>
              <w:t>inzake</w:t>
            </w:r>
            <w:proofErr w:type="gramEnd"/>
            <w:r w:rsidRPr="00544DC6">
              <w:rPr>
                <w:rFonts w:ascii="Garamond" w:eastAsia="Calibri" w:hAnsi="Garamond" w:cs="TimesNewRoman"/>
                <w:sz w:val="22"/>
                <w:szCs w:val="22"/>
                <w:lang w:eastAsia="en-US"/>
              </w:rPr>
              <w:t xml:space="preserve"> kwaliteit. Deze optie betreft het aanbod van realistische extra CO2-reductie.</w:t>
            </w:r>
          </w:p>
          <w:p w:rsidR="00DA63B6" w:rsidRPr="00544DC6" w:rsidRDefault="00DA63B6" w:rsidP="009F52A3">
            <w:pPr>
              <w:autoSpaceDE w:val="0"/>
              <w:autoSpaceDN w:val="0"/>
              <w:adjustRightInd w:val="0"/>
              <w:rPr>
                <w:rFonts w:ascii="Garamond" w:eastAsia="Calibri" w:hAnsi="Garamond" w:cs="TimesNewRoman"/>
                <w:sz w:val="22"/>
                <w:szCs w:val="22"/>
                <w:lang w:eastAsia="en-US"/>
              </w:rPr>
            </w:pPr>
          </w:p>
          <w:p w:rsidR="00DA63B6" w:rsidRPr="00544DC6" w:rsidRDefault="00DA63B6" w:rsidP="009F52A3">
            <w:pPr>
              <w:autoSpaceDE w:val="0"/>
              <w:autoSpaceDN w:val="0"/>
              <w:adjustRightInd w:val="0"/>
              <w:rPr>
                <w:rFonts w:ascii="Garamond" w:eastAsia="Calibri" w:hAnsi="Garamond" w:cs="TimesNewRoman"/>
                <w:i/>
                <w:iCs/>
                <w:sz w:val="22"/>
                <w:szCs w:val="22"/>
                <w:lang w:eastAsia="en-US"/>
              </w:rPr>
            </w:pPr>
            <w:r w:rsidRPr="00544DC6">
              <w:rPr>
                <w:rFonts w:ascii="Garamond" w:eastAsia="Calibri" w:hAnsi="Garamond" w:cs="TimesNewRoman"/>
                <w:i/>
                <w:iCs/>
                <w:sz w:val="22"/>
                <w:szCs w:val="22"/>
                <w:lang w:eastAsia="en-US"/>
              </w:rPr>
              <w:t>G4.1 Aanbod realistische extra CO2-reductie</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Een realistische extra CO2-reductie van 10% tot 35% wordt als optie uitgevraagd aan de Inschrijvers. De CO2-reductie is gerelateerd aan het door de Inschrijver in te zetten materieel. De Opdrachtgever verstrekt mogelijk een extra bijdrage voor de invulling van deze optie. Deze extra bijdrage zal € 500.000 per jaar zijn. Het is nog niet volledig zeker deze subsidie kan worden verstrekt. Wanneer er een subsidie wordt verstrekt, zal dit extra subsidiebedrag worden opgehoogd bij de exploitatiesubsidie.</w:t>
            </w:r>
          </w:p>
          <w:p w:rsidR="00DA63B6" w:rsidRPr="00544DC6" w:rsidRDefault="00DA63B6" w:rsidP="009F52A3">
            <w:pPr>
              <w:autoSpaceDE w:val="0"/>
              <w:autoSpaceDN w:val="0"/>
              <w:adjustRightInd w:val="0"/>
              <w:rPr>
                <w:rFonts w:ascii="Garamond" w:hAnsi="Garamond"/>
                <w:sz w:val="22"/>
                <w:szCs w:val="22"/>
              </w:rPr>
            </w:pPr>
            <w:r w:rsidRPr="00544DC6">
              <w:rPr>
                <w:rFonts w:ascii="Garamond" w:eastAsia="Calibri" w:hAnsi="Garamond" w:cs="TimesNewRoman"/>
                <w:sz w:val="22"/>
                <w:szCs w:val="22"/>
                <w:lang w:eastAsia="en-US"/>
              </w:rPr>
              <w:t xml:space="preserve">Inschrijvers wordt gevraagd een CO2-reductieplan te schrijven waarin zij allereerst de verplichte CO2-reductie van 10% onderbouwen, </w:t>
            </w:r>
          </w:p>
        </w:tc>
        <w:tc>
          <w:tcPr>
            <w:tcW w:w="990" w:type="dxa"/>
          </w:tcPr>
          <w:p w:rsidR="00DA63B6" w:rsidRPr="00544DC6" w:rsidRDefault="00DA63B6" w:rsidP="009F52A3">
            <w:pPr>
              <w:rPr>
                <w:rFonts w:ascii="Garamond" w:hAnsi="Garamond"/>
              </w:rPr>
            </w:pPr>
          </w:p>
        </w:tc>
        <w:tc>
          <w:tcPr>
            <w:tcW w:w="918" w:type="dxa"/>
          </w:tcPr>
          <w:p w:rsidR="00DA63B6" w:rsidRPr="00544DC6" w:rsidRDefault="00DA63B6" w:rsidP="009F52A3">
            <w:pPr>
              <w:rPr>
                <w:rFonts w:ascii="Garamond" w:hAnsi="Garamond"/>
              </w:rPr>
            </w:pP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242</w:t>
            </w:r>
          </w:p>
        </w:tc>
        <w:tc>
          <w:tcPr>
            <w:tcW w:w="5307" w:type="dxa"/>
          </w:tcPr>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Daarnaast dienen zij hun eventueel aangeboden CO2-reductie van 10%  tot 35% </w:t>
            </w:r>
            <w:proofErr w:type="gramStart"/>
            <w:r w:rsidRPr="00544DC6">
              <w:rPr>
                <w:rFonts w:ascii="Garamond" w:eastAsia="Calibri" w:hAnsi="Garamond" w:cs="TimesNewRoman"/>
                <w:sz w:val="22"/>
                <w:szCs w:val="22"/>
                <w:lang w:eastAsia="en-US"/>
              </w:rPr>
              <w:t xml:space="preserve">te  </w:t>
            </w:r>
            <w:proofErr w:type="gramEnd"/>
            <w:r w:rsidRPr="00544DC6">
              <w:rPr>
                <w:rFonts w:ascii="Garamond" w:eastAsia="Calibri" w:hAnsi="Garamond" w:cs="TimesNewRoman"/>
                <w:sz w:val="22"/>
                <w:szCs w:val="22"/>
                <w:lang w:eastAsia="en-US"/>
              </w:rPr>
              <w:t xml:space="preserve">onderbouwen. Om de Inschrijvingen te kunnen vergelijken dienen de Inschrijvers in hun CO2-reductieplan te rekenen met een extra subsidie van € 500.000 per jaar. Als wordt voldaan aan de gestelde eisen in dit Bestek, dan wordt een door de winnende Inschrijver aangeboden CO2-reductie alleen afgenomen en subsidie verstrekt als de gemiddelde totaalscore van het beoordelingsteam voor G4.1.2, gelijk of groter is dan 35%. Daarnaast hangt het afnemen van deze optie af van interne besluitvorming </w:t>
            </w:r>
            <w:proofErr w:type="gramStart"/>
            <w:r w:rsidRPr="00544DC6">
              <w:rPr>
                <w:rFonts w:ascii="Garamond" w:eastAsia="Calibri" w:hAnsi="Garamond" w:cs="TimesNewRoman"/>
                <w:sz w:val="22"/>
                <w:szCs w:val="22"/>
                <w:lang w:eastAsia="en-US"/>
              </w:rPr>
              <w:t>omtrent</w:t>
            </w:r>
            <w:proofErr w:type="gramEnd"/>
            <w:r w:rsidRPr="00544DC6">
              <w:rPr>
                <w:rFonts w:ascii="Garamond" w:eastAsia="Calibri" w:hAnsi="Garamond" w:cs="TimesNewRoman"/>
                <w:sz w:val="22"/>
                <w:szCs w:val="22"/>
                <w:lang w:eastAsia="en-US"/>
              </w:rPr>
              <w:t xml:space="preserve"> het  beschikbaar stellen van de subsidie door Provinciale Staten. In artikel B.6.13 van het Programma van Eisen is de </w:t>
            </w:r>
            <w:proofErr w:type="spellStart"/>
            <w:r w:rsidRPr="00544DC6">
              <w:rPr>
                <w:rFonts w:ascii="Garamond" w:eastAsia="Calibri" w:hAnsi="Garamond" w:cs="TimesNewRoman"/>
                <w:sz w:val="22"/>
                <w:szCs w:val="22"/>
                <w:lang w:eastAsia="en-US"/>
              </w:rPr>
              <w:t>bonus-malus</w:t>
            </w:r>
            <w:proofErr w:type="spellEnd"/>
            <w:r w:rsidRPr="00544DC6">
              <w:rPr>
                <w:rFonts w:ascii="Garamond" w:eastAsia="Calibri" w:hAnsi="Garamond" w:cs="TimesNewRoman"/>
                <w:sz w:val="22"/>
                <w:szCs w:val="22"/>
                <w:lang w:eastAsia="en-US"/>
              </w:rPr>
              <w:t xml:space="preserve"> regeling weergegeven die betrekking</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heeft op de uitvoering van de aangeboden CO2-reductie.</w:t>
            </w:r>
          </w:p>
          <w:p w:rsidR="00DA63B6" w:rsidRPr="00544DC6" w:rsidRDefault="00DA63B6" w:rsidP="009F52A3">
            <w:pPr>
              <w:autoSpaceDE w:val="0"/>
              <w:autoSpaceDN w:val="0"/>
              <w:adjustRightInd w:val="0"/>
              <w:rPr>
                <w:rFonts w:ascii="Garamond" w:eastAsia="Calibri" w:hAnsi="Garamond" w:cs="TimesNewRoman"/>
                <w:i/>
                <w:iCs/>
                <w:sz w:val="22"/>
                <w:szCs w:val="22"/>
                <w:lang w:eastAsia="en-US"/>
              </w:rPr>
            </w:pPr>
            <w:r w:rsidRPr="00544DC6">
              <w:rPr>
                <w:rFonts w:ascii="Garamond" w:eastAsia="Calibri" w:hAnsi="Garamond" w:cs="TimesNewRoman"/>
                <w:sz w:val="22"/>
                <w:szCs w:val="22"/>
                <w:lang w:eastAsia="en-US"/>
              </w:rPr>
              <w:t xml:space="preserve">Beoordeling G4.1: Aanbod realistische extra CO2-reductie Het aanbod realistische extra CO2-reductie wordt kwantitatief beoordeeld. </w:t>
            </w:r>
          </w:p>
        </w:tc>
        <w:tc>
          <w:tcPr>
            <w:tcW w:w="990" w:type="dxa"/>
          </w:tcPr>
          <w:p w:rsidR="00DA63B6" w:rsidRPr="00544DC6" w:rsidRDefault="00DA63B6" w:rsidP="009F52A3">
            <w:pPr>
              <w:rPr>
                <w:rFonts w:ascii="Garamond" w:hAnsi="Garamond"/>
              </w:rPr>
            </w:pPr>
          </w:p>
        </w:tc>
        <w:tc>
          <w:tcPr>
            <w:tcW w:w="918" w:type="dxa"/>
          </w:tcPr>
          <w:p w:rsidR="00DA63B6" w:rsidRPr="00544DC6" w:rsidRDefault="00DA63B6" w:rsidP="009F52A3">
            <w:pPr>
              <w:rPr>
                <w:rFonts w:ascii="Garamond" w:hAnsi="Garamond"/>
              </w:rPr>
            </w:pP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242</w:t>
            </w:r>
          </w:p>
        </w:tc>
        <w:tc>
          <w:tcPr>
            <w:tcW w:w="5307" w:type="dxa"/>
          </w:tcPr>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Beoordeling G4.1.1: Aanbod extra CO2-reductie</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Voor het omzetten van de aangeboden CO2-reductie naar een score geldt een scoreverloop zoals wordt</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getoond in het volgende figuur. Een besparing van meer dan 35% wordt daarbij niet reëel geacht.</w:t>
            </w:r>
          </w:p>
          <w:p w:rsidR="00DA63B6" w:rsidRPr="00544DC6" w:rsidRDefault="00DA63B6" w:rsidP="009F52A3">
            <w:pPr>
              <w:autoSpaceDE w:val="0"/>
              <w:autoSpaceDN w:val="0"/>
              <w:adjustRightInd w:val="0"/>
              <w:rPr>
                <w:rFonts w:ascii="Garamond" w:eastAsia="Calibri" w:hAnsi="Garamond" w:cs="Arial"/>
                <w:sz w:val="22"/>
                <w:szCs w:val="22"/>
                <w:lang w:eastAsia="en-US"/>
              </w:rPr>
            </w:pPr>
            <w:r w:rsidRPr="00544DC6">
              <w:rPr>
                <w:rFonts w:ascii="Garamond" w:eastAsia="Calibri" w:hAnsi="Garamond" w:cs="Arial"/>
                <w:sz w:val="22"/>
                <w:szCs w:val="22"/>
                <w:lang w:eastAsia="en-US"/>
              </w:rPr>
              <w:t xml:space="preserve">Score / C02 </w:t>
            </w:r>
            <w:proofErr w:type="gramStart"/>
            <w:r w:rsidRPr="00544DC6">
              <w:rPr>
                <w:rFonts w:ascii="Garamond" w:eastAsia="Calibri" w:hAnsi="Garamond" w:cs="Arial"/>
                <w:sz w:val="22"/>
                <w:szCs w:val="22"/>
                <w:lang w:eastAsia="en-US"/>
              </w:rPr>
              <w:t>reductie</w:t>
            </w:r>
            <w:proofErr w:type="gramEnd"/>
          </w:p>
          <w:p w:rsidR="00DA63B6" w:rsidRPr="00544DC6" w:rsidRDefault="00DA63B6" w:rsidP="009F52A3">
            <w:pPr>
              <w:autoSpaceDE w:val="0"/>
              <w:autoSpaceDN w:val="0"/>
              <w:adjustRightInd w:val="0"/>
              <w:rPr>
                <w:rFonts w:ascii="Garamond" w:eastAsia="Calibri" w:hAnsi="Garamond" w:cs="Arial"/>
                <w:sz w:val="22"/>
                <w:szCs w:val="22"/>
                <w:lang w:eastAsia="en-US"/>
              </w:rPr>
            </w:pPr>
            <w:r w:rsidRPr="00544DC6">
              <w:rPr>
                <w:rFonts w:ascii="Garamond" w:eastAsia="Calibri" w:hAnsi="Garamond" w:cs="Arial"/>
                <w:sz w:val="22"/>
                <w:szCs w:val="22"/>
                <w:lang w:eastAsia="en-US"/>
              </w:rPr>
              <w:t>0 10%</w:t>
            </w:r>
          </w:p>
          <w:p w:rsidR="00DA63B6" w:rsidRPr="00544DC6" w:rsidRDefault="00DA63B6" w:rsidP="009F52A3">
            <w:pPr>
              <w:autoSpaceDE w:val="0"/>
              <w:autoSpaceDN w:val="0"/>
              <w:adjustRightInd w:val="0"/>
              <w:rPr>
                <w:rFonts w:ascii="Garamond" w:eastAsia="Calibri" w:hAnsi="Garamond" w:cs="Arial"/>
                <w:sz w:val="22"/>
                <w:szCs w:val="22"/>
                <w:lang w:eastAsia="en-US"/>
              </w:rPr>
            </w:pPr>
            <w:r w:rsidRPr="00544DC6">
              <w:rPr>
                <w:rFonts w:ascii="Garamond" w:eastAsia="Calibri" w:hAnsi="Garamond" w:cs="Arial"/>
                <w:sz w:val="22"/>
                <w:szCs w:val="22"/>
                <w:lang w:eastAsia="en-US"/>
              </w:rPr>
              <w:t>2 15%</w:t>
            </w:r>
          </w:p>
          <w:p w:rsidR="00DA63B6" w:rsidRPr="00544DC6" w:rsidRDefault="00DA63B6" w:rsidP="009F52A3">
            <w:pPr>
              <w:autoSpaceDE w:val="0"/>
              <w:autoSpaceDN w:val="0"/>
              <w:adjustRightInd w:val="0"/>
              <w:rPr>
                <w:rFonts w:ascii="Garamond" w:eastAsia="Calibri" w:hAnsi="Garamond" w:cs="Arial"/>
                <w:sz w:val="22"/>
                <w:szCs w:val="22"/>
                <w:lang w:eastAsia="en-US"/>
              </w:rPr>
            </w:pPr>
            <w:r w:rsidRPr="00544DC6">
              <w:rPr>
                <w:rFonts w:ascii="Garamond" w:eastAsia="Calibri" w:hAnsi="Garamond" w:cs="Arial"/>
                <w:sz w:val="22"/>
                <w:szCs w:val="22"/>
                <w:lang w:eastAsia="en-US"/>
              </w:rPr>
              <w:t>4 20%</w:t>
            </w:r>
          </w:p>
          <w:p w:rsidR="00DA63B6" w:rsidRPr="00544DC6" w:rsidRDefault="00DA63B6" w:rsidP="009F52A3">
            <w:pPr>
              <w:autoSpaceDE w:val="0"/>
              <w:autoSpaceDN w:val="0"/>
              <w:adjustRightInd w:val="0"/>
              <w:rPr>
                <w:rFonts w:ascii="Garamond" w:eastAsia="Calibri" w:hAnsi="Garamond" w:cs="Arial"/>
                <w:sz w:val="22"/>
                <w:szCs w:val="22"/>
                <w:lang w:eastAsia="en-US"/>
              </w:rPr>
            </w:pPr>
            <w:r w:rsidRPr="00544DC6">
              <w:rPr>
                <w:rFonts w:ascii="Garamond" w:eastAsia="Calibri" w:hAnsi="Garamond" w:cs="Arial"/>
                <w:sz w:val="22"/>
                <w:szCs w:val="22"/>
                <w:lang w:eastAsia="en-US"/>
              </w:rPr>
              <w:t>6 25%</w:t>
            </w:r>
          </w:p>
          <w:p w:rsidR="00DA63B6" w:rsidRPr="00544DC6" w:rsidRDefault="00DA63B6" w:rsidP="009F52A3">
            <w:pPr>
              <w:autoSpaceDE w:val="0"/>
              <w:autoSpaceDN w:val="0"/>
              <w:adjustRightInd w:val="0"/>
              <w:rPr>
                <w:rFonts w:ascii="Garamond" w:eastAsia="Calibri" w:hAnsi="Garamond" w:cs="Arial"/>
                <w:sz w:val="22"/>
                <w:szCs w:val="22"/>
                <w:lang w:eastAsia="en-US"/>
              </w:rPr>
            </w:pPr>
            <w:r w:rsidRPr="00544DC6">
              <w:rPr>
                <w:rFonts w:ascii="Garamond" w:eastAsia="Calibri" w:hAnsi="Garamond" w:cs="Arial"/>
                <w:sz w:val="22"/>
                <w:szCs w:val="22"/>
                <w:lang w:eastAsia="en-US"/>
              </w:rPr>
              <w:t>8 30%</w:t>
            </w:r>
          </w:p>
          <w:p w:rsidR="00DA63B6" w:rsidRPr="00544DC6" w:rsidRDefault="00DA63B6" w:rsidP="009F52A3">
            <w:pPr>
              <w:autoSpaceDE w:val="0"/>
              <w:autoSpaceDN w:val="0"/>
              <w:adjustRightInd w:val="0"/>
              <w:rPr>
                <w:rFonts w:ascii="Garamond" w:eastAsia="Calibri" w:hAnsi="Garamond" w:cs="Arial"/>
                <w:sz w:val="22"/>
                <w:szCs w:val="22"/>
                <w:lang w:eastAsia="en-US"/>
              </w:rPr>
            </w:pPr>
            <w:r w:rsidRPr="00544DC6">
              <w:rPr>
                <w:rFonts w:ascii="Garamond" w:eastAsia="Calibri" w:hAnsi="Garamond" w:cs="Arial"/>
                <w:sz w:val="22"/>
                <w:szCs w:val="22"/>
                <w:lang w:eastAsia="en-US"/>
              </w:rPr>
              <w:lastRenderedPageBreak/>
              <w:t>10 35%</w:t>
            </w:r>
          </w:p>
        </w:tc>
        <w:tc>
          <w:tcPr>
            <w:tcW w:w="990" w:type="dxa"/>
          </w:tcPr>
          <w:p w:rsidR="00DA63B6" w:rsidRPr="00544DC6" w:rsidRDefault="00DA63B6" w:rsidP="009F52A3">
            <w:pPr>
              <w:rPr>
                <w:rFonts w:ascii="Garamond" w:hAnsi="Garamond"/>
              </w:rPr>
            </w:pPr>
          </w:p>
        </w:tc>
        <w:tc>
          <w:tcPr>
            <w:tcW w:w="918" w:type="dxa"/>
          </w:tcPr>
          <w:p w:rsidR="00DA63B6" w:rsidRPr="00544DC6" w:rsidRDefault="00DA63B6" w:rsidP="009F52A3">
            <w:pPr>
              <w:rPr>
                <w:rFonts w:ascii="Garamond" w:hAnsi="Garamond"/>
              </w:rPr>
            </w:pP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lastRenderedPageBreak/>
              <w:t>242</w:t>
            </w:r>
          </w:p>
        </w:tc>
        <w:tc>
          <w:tcPr>
            <w:tcW w:w="5307" w:type="dxa"/>
          </w:tcPr>
          <w:p w:rsidR="00DA63B6" w:rsidRPr="00544DC6" w:rsidRDefault="00DA63B6" w:rsidP="009F52A3">
            <w:pPr>
              <w:autoSpaceDE w:val="0"/>
              <w:autoSpaceDN w:val="0"/>
              <w:adjustRightInd w:val="0"/>
              <w:rPr>
                <w:rFonts w:ascii="Garamond" w:eastAsia="Calibri" w:hAnsi="Garamond" w:cs="TimesNewRoman"/>
                <w:i/>
                <w:iCs/>
                <w:sz w:val="22"/>
                <w:szCs w:val="22"/>
                <w:lang w:eastAsia="en-US"/>
              </w:rPr>
            </w:pPr>
            <w:r w:rsidRPr="00544DC6">
              <w:rPr>
                <w:rFonts w:ascii="Garamond" w:eastAsia="Calibri" w:hAnsi="Garamond" w:cs="TimesNewRoman"/>
                <w:i/>
                <w:iCs/>
                <w:sz w:val="22"/>
                <w:szCs w:val="22"/>
                <w:lang w:eastAsia="en-US"/>
              </w:rPr>
              <w:t>G4.1.2 Realisme extra CO2-reductie</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Het aanbod van extra CO2-reductie dient de Inschrijver te onderbouwen met een realisatieplan waarin logische redeneringen, onderzoeken en/ of resultaten uit eerdere activiteiten de te behalen </w:t>
            </w:r>
            <w:proofErr w:type="gramStart"/>
            <w:r w:rsidRPr="00544DC6">
              <w:rPr>
                <w:rFonts w:ascii="Garamond" w:eastAsia="Calibri" w:hAnsi="Garamond" w:cs="TimesNewRoman"/>
                <w:sz w:val="22"/>
                <w:szCs w:val="22"/>
                <w:lang w:eastAsia="en-US"/>
              </w:rPr>
              <w:t>reductie</w:t>
            </w:r>
            <w:proofErr w:type="gramEnd"/>
            <w:r w:rsidRPr="00544DC6">
              <w:rPr>
                <w:rFonts w:ascii="Garamond" w:eastAsia="Calibri" w:hAnsi="Garamond" w:cs="TimesNewRoman"/>
                <w:sz w:val="22"/>
                <w:szCs w:val="22"/>
                <w:lang w:eastAsia="en-US"/>
              </w:rPr>
              <w:t xml:space="preserve"> onderbouwen. Het realisatieplan dient in te gaan op de volgende onderwerpen:</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Symbol"/>
                <w:sz w:val="22"/>
                <w:szCs w:val="22"/>
                <w:lang w:eastAsia="en-US"/>
              </w:rPr>
              <w:t xml:space="preserve">• </w:t>
            </w:r>
            <w:r w:rsidRPr="00544DC6">
              <w:rPr>
                <w:rFonts w:ascii="Garamond" w:eastAsia="Calibri" w:hAnsi="Garamond" w:cs="TimesNewRoman"/>
                <w:sz w:val="22"/>
                <w:szCs w:val="22"/>
                <w:lang w:eastAsia="en-US"/>
              </w:rPr>
              <w:t>De wijze waarop de minimaal te behalen CO2-reductie van 10% wordt behaald;</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Symbol"/>
                <w:sz w:val="22"/>
                <w:szCs w:val="22"/>
                <w:lang w:eastAsia="en-US"/>
              </w:rPr>
              <w:t xml:space="preserve">• </w:t>
            </w:r>
            <w:r w:rsidRPr="00544DC6">
              <w:rPr>
                <w:rFonts w:ascii="Garamond" w:eastAsia="Calibri" w:hAnsi="Garamond" w:cs="TimesNewRoman"/>
                <w:sz w:val="22"/>
                <w:szCs w:val="22"/>
                <w:lang w:eastAsia="en-US"/>
              </w:rPr>
              <w:t xml:space="preserve">De wijze waarop de aangeboden extra CO2-reductie wordt behaald. Hierbij dient de Inschrijver in te gaan op het materieel en de technieken die worden ingezet om deze </w:t>
            </w:r>
            <w:proofErr w:type="gramStart"/>
            <w:r w:rsidRPr="00544DC6">
              <w:rPr>
                <w:rFonts w:ascii="Garamond" w:eastAsia="Calibri" w:hAnsi="Garamond" w:cs="TimesNewRoman"/>
                <w:sz w:val="22"/>
                <w:szCs w:val="22"/>
                <w:lang w:eastAsia="en-US"/>
              </w:rPr>
              <w:t>reductie</w:t>
            </w:r>
            <w:proofErr w:type="gramEnd"/>
            <w:r w:rsidRPr="00544DC6">
              <w:rPr>
                <w:rFonts w:ascii="Garamond" w:eastAsia="Calibri" w:hAnsi="Garamond" w:cs="TimesNewRoman"/>
                <w:sz w:val="22"/>
                <w:szCs w:val="22"/>
                <w:lang w:eastAsia="en-US"/>
              </w:rPr>
              <w:t xml:space="preserve"> te behalen;</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Symbol"/>
                <w:sz w:val="22"/>
                <w:szCs w:val="22"/>
                <w:lang w:eastAsia="en-US"/>
              </w:rPr>
              <w:t xml:space="preserve">• </w:t>
            </w:r>
            <w:r w:rsidRPr="00544DC6">
              <w:rPr>
                <w:rFonts w:ascii="Garamond" w:eastAsia="Calibri" w:hAnsi="Garamond" w:cs="TimesNewRoman"/>
                <w:sz w:val="22"/>
                <w:szCs w:val="22"/>
                <w:lang w:eastAsia="en-US"/>
              </w:rPr>
              <w:t>Een overzicht van de investeringen die de Inschrijver zal doen, die nodig zijn voor het behalen van de voorgestelde CO2-reductie;</w:t>
            </w:r>
          </w:p>
          <w:p w:rsidR="00DA63B6" w:rsidRPr="00544DC6" w:rsidRDefault="00DA63B6" w:rsidP="009F52A3">
            <w:pPr>
              <w:autoSpaceDE w:val="0"/>
              <w:autoSpaceDN w:val="0"/>
              <w:adjustRightInd w:val="0"/>
              <w:rPr>
                <w:rFonts w:ascii="Garamond" w:eastAsia="Calibri" w:hAnsi="Garamond" w:cs="TimesNewRoman"/>
                <w:color w:val="FF0101"/>
                <w:sz w:val="22"/>
                <w:szCs w:val="22"/>
                <w:lang w:eastAsia="en-US"/>
              </w:rPr>
            </w:pPr>
            <w:r w:rsidRPr="00544DC6">
              <w:rPr>
                <w:rFonts w:ascii="Garamond" w:eastAsia="Calibri" w:hAnsi="Garamond" w:cs="Symbol"/>
                <w:sz w:val="22"/>
                <w:szCs w:val="22"/>
                <w:lang w:eastAsia="en-US"/>
              </w:rPr>
              <w:t xml:space="preserve">• </w:t>
            </w:r>
            <w:r w:rsidRPr="00544DC6">
              <w:rPr>
                <w:rFonts w:ascii="Garamond" w:eastAsia="Calibri" w:hAnsi="Garamond" w:cs="TimesNewRoman"/>
                <w:sz w:val="22"/>
                <w:szCs w:val="22"/>
                <w:lang w:eastAsia="en-US"/>
              </w:rPr>
              <w:t>De fasering van de CO2-reductie. Het realisme van de extra CO2-reductie wordt beoordeeld door het beoordelingsteam waarbij zij wordt geadviseerd door een onafhankelijke externe expert.</w:t>
            </w:r>
          </w:p>
        </w:tc>
        <w:tc>
          <w:tcPr>
            <w:tcW w:w="990" w:type="dxa"/>
          </w:tcPr>
          <w:p w:rsidR="00DA63B6" w:rsidRPr="00544DC6" w:rsidRDefault="00DA63B6" w:rsidP="009F52A3">
            <w:pPr>
              <w:rPr>
                <w:rFonts w:ascii="Garamond" w:hAnsi="Garamond"/>
              </w:rPr>
            </w:pPr>
          </w:p>
        </w:tc>
        <w:tc>
          <w:tcPr>
            <w:tcW w:w="918" w:type="dxa"/>
          </w:tcPr>
          <w:p w:rsidR="00DA63B6" w:rsidRPr="00544DC6" w:rsidRDefault="00DA63B6" w:rsidP="009F52A3">
            <w:pPr>
              <w:rPr>
                <w:rFonts w:ascii="Garamond" w:hAnsi="Garamond"/>
              </w:rPr>
            </w:pP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242</w:t>
            </w:r>
          </w:p>
        </w:tc>
        <w:tc>
          <w:tcPr>
            <w:tcW w:w="5307" w:type="dxa"/>
          </w:tcPr>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Beoordeling G4.1.2: Realisme extra CO2-reductie</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Het realiteitsgehalte van de aangeboden extra CO2-reductie wordt beoordeeld op basis van het realisatieplan van de Inschrijver. Bij de beoordeling wordt bovendien gelet op de totstandkoming van de</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aangeboden extra CO2-reductie. De beoordeling komt verder mede tot stand door de verschillende Inschrijvingen onderling met elkaar te </w:t>
            </w:r>
            <w:proofErr w:type="gramStart"/>
            <w:r w:rsidRPr="00544DC6">
              <w:rPr>
                <w:rFonts w:ascii="Garamond" w:eastAsia="Calibri" w:hAnsi="Garamond" w:cs="TimesNewRoman"/>
                <w:sz w:val="22"/>
                <w:szCs w:val="22"/>
                <w:lang w:eastAsia="en-US"/>
              </w:rPr>
              <w:t xml:space="preserve">vergelijken.  </w:t>
            </w:r>
            <w:proofErr w:type="gramEnd"/>
            <w:r w:rsidRPr="00544DC6">
              <w:rPr>
                <w:rFonts w:ascii="Garamond" w:eastAsia="Calibri" w:hAnsi="Garamond" w:cs="TimesNewRoman"/>
                <w:sz w:val="22"/>
                <w:szCs w:val="22"/>
                <w:lang w:eastAsia="en-US"/>
              </w:rPr>
              <w:t>Aan het realisme van de extra CO2-reductie kan door elk lid van het beoordelingsteam slechts een van de</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volgende waarderingen worden gegeven:</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Beoordeling Score</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Uitstekend 100%</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Goed 80%</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Voldoende 60%</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Matig 40%</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Minimaal 0%</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Er wordt een uitstekende score toegekend als naar verwachting van de provincie de extra aangeboden CO2-reductie gedegen is onderbouwd en het beoordelingsteam overtuigd is dat de aangeboden extra CO2- </w:t>
            </w:r>
            <w:proofErr w:type="gramStart"/>
            <w:r w:rsidRPr="00544DC6">
              <w:rPr>
                <w:rFonts w:ascii="Garamond" w:eastAsia="Calibri" w:hAnsi="Garamond" w:cs="TimesNewRoman"/>
                <w:sz w:val="22"/>
                <w:szCs w:val="22"/>
                <w:lang w:eastAsia="en-US"/>
              </w:rPr>
              <w:t>reductie</w:t>
            </w:r>
            <w:proofErr w:type="gramEnd"/>
            <w:r w:rsidRPr="00544DC6">
              <w:rPr>
                <w:rFonts w:ascii="Garamond" w:eastAsia="Calibri" w:hAnsi="Garamond" w:cs="TimesNewRoman"/>
                <w:sz w:val="22"/>
                <w:szCs w:val="22"/>
                <w:lang w:eastAsia="en-US"/>
              </w:rPr>
              <w:t xml:space="preserve"> in ieder geval daadwerkelijk wordt behaald vanaf 2014. Er wordt een minimale score toegekend als naar verwachting van de provincie het onvoldoende zeker is</w:t>
            </w:r>
          </w:p>
          <w:p w:rsidR="00DA63B6" w:rsidRPr="00544DC6" w:rsidRDefault="00DA63B6" w:rsidP="009F52A3">
            <w:pPr>
              <w:autoSpaceDE w:val="0"/>
              <w:autoSpaceDN w:val="0"/>
              <w:adjustRightInd w:val="0"/>
              <w:rPr>
                <w:rFonts w:ascii="Garamond" w:eastAsia="Calibri" w:hAnsi="Garamond" w:cs="TimesNewRoman"/>
                <w:color w:val="FF0101"/>
                <w:sz w:val="22"/>
                <w:szCs w:val="22"/>
                <w:lang w:eastAsia="en-US"/>
              </w:rPr>
            </w:pPr>
            <w:r w:rsidRPr="00544DC6">
              <w:rPr>
                <w:rFonts w:ascii="Garamond" w:eastAsia="Calibri" w:hAnsi="Garamond" w:cs="TimesNewRoman"/>
                <w:sz w:val="22"/>
                <w:szCs w:val="22"/>
                <w:lang w:eastAsia="en-US"/>
              </w:rPr>
              <w:t xml:space="preserve">dat de aangeboden CO2-reductie daadwerkelijk wordt bereikt. Realisatieplannen van de aangeboden CO2-reductie met een tussenliggende kwaliteit krijgen naar </w:t>
            </w:r>
            <w:proofErr w:type="gramStart"/>
            <w:r w:rsidRPr="00544DC6">
              <w:rPr>
                <w:rFonts w:ascii="Garamond" w:eastAsia="Calibri" w:hAnsi="Garamond" w:cs="TimesNewRoman"/>
                <w:sz w:val="22"/>
                <w:szCs w:val="22"/>
                <w:lang w:eastAsia="en-US"/>
              </w:rPr>
              <w:t>rato</w:t>
            </w:r>
            <w:proofErr w:type="gramEnd"/>
            <w:r w:rsidRPr="00544DC6">
              <w:rPr>
                <w:rFonts w:ascii="Garamond" w:eastAsia="Calibri" w:hAnsi="Garamond" w:cs="TimesNewRoman"/>
                <w:sz w:val="22"/>
                <w:szCs w:val="22"/>
                <w:lang w:eastAsia="en-US"/>
              </w:rPr>
              <w:t xml:space="preserve"> een beoordeling.</w:t>
            </w:r>
          </w:p>
        </w:tc>
        <w:tc>
          <w:tcPr>
            <w:tcW w:w="990" w:type="dxa"/>
          </w:tcPr>
          <w:p w:rsidR="00DA63B6" w:rsidRPr="00544DC6" w:rsidRDefault="00DA63B6" w:rsidP="009F52A3">
            <w:pPr>
              <w:rPr>
                <w:rFonts w:ascii="Garamond" w:hAnsi="Garamond"/>
              </w:rPr>
            </w:pPr>
          </w:p>
        </w:tc>
        <w:tc>
          <w:tcPr>
            <w:tcW w:w="918" w:type="dxa"/>
          </w:tcPr>
          <w:p w:rsidR="00DA63B6" w:rsidRPr="00544DC6" w:rsidRDefault="00DA63B6" w:rsidP="009F52A3">
            <w:pPr>
              <w:rPr>
                <w:rFonts w:ascii="Garamond" w:hAnsi="Garamond"/>
              </w:rPr>
            </w:pP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NB4</w:t>
            </w:r>
          </w:p>
        </w:tc>
        <w:tc>
          <w:tcPr>
            <w:tcW w:w="5307" w:type="dxa"/>
          </w:tcPr>
          <w:p w:rsidR="00DA63B6" w:rsidRPr="00544DC6" w:rsidRDefault="00DA63B6" w:rsidP="009F52A3">
            <w:pPr>
              <w:autoSpaceDE w:val="0"/>
              <w:autoSpaceDN w:val="0"/>
              <w:adjustRightInd w:val="0"/>
              <w:rPr>
                <w:rFonts w:ascii="Garamond" w:eastAsia="Calibri" w:hAnsi="Garamond" w:cs="TimesNewRoman"/>
                <w:sz w:val="22"/>
                <w:szCs w:val="22"/>
                <w:lang w:eastAsia="en-US"/>
              </w:rPr>
            </w:pPr>
            <w:proofErr w:type="spellStart"/>
            <w:r w:rsidRPr="00544DC6">
              <w:rPr>
                <w:rFonts w:ascii="Garamond" w:eastAsia="Calibri" w:hAnsi="Garamond" w:cs="TimesNewRoman"/>
                <w:sz w:val="22"/>
                <w:szCs w:val="22"/>
                <w:lang w:eastAsia="en-US"/>
              </w:rPr>
              <w:t>Bonus-</w:t>
            </w:r>
            <w:proofErr w:type="spellEnd"/>
            <w:r w:rsidRPr="00544DC6">
              <w:rPr>
                <w:rFonts w:ascii="Garamond" w:eastAsia="Calibri" w:hAnsi="Garamond" w:cs="TimesNewRoman"/>
                <w:sz w:val="22"/>
                <w:szCs w:val="22"/>
                <w:lang w:eastAsia="en-US"/>
              </w:rPr>
              <w:t>, malus- en boeteregeling</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Met het verlenen van een concessie gaan de concessieverlener en –houder een langdurig samenwerkingsverband aan. Dat is op een vruchtbare manier alleen mogelijk als beide partijen dezelfde</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doelen nastreven en vertrouwen in elkaar hebben. De bonus malusregeling als hierna volgend is vooral bedoeld </w:t>
            </w:r>
            <w:r w:rsidRPr="00544DC6">
              <w:rPr>
                <w:rFonts w:ascii="Garamond" w:eastAsia="Calibri" w:hAnsi="Garamond" w:cs="TimesNewRoman"/>
                <w:sz w:val="22"/>
                <w:szCs w:val="22"/>
                <w:lang w:eastAsia="en-US"/>
              </w:rPr>
              <w:lastRenderedPageBreak/>
              <w:t xml:space="preserve">om elkaar te stimuleren de gezamenlijke doelen te bereiken. Het zoeken naar goed werkende </w:t>
            </w:r>
            <w:proofErr w:type="spellStart"/>
            <w:r w:rsidRPr="00544DC6">
              <w:rPr>
                <w:rFonts w:ascii="Garamond" w:eastAsia="Calibri" w:hAnsi="Garamond" w:cs="TimesNewRoman"/>
                <w:sz w:val="22"/>
                <w:szCs w:val="22"/>
                <w:lang w:eastAsia="en-US"/>
              </w:rPr>
              <w:t>onus</w:t>
            </w:r>
            <w:proofErr w:type="spellEnd"/>
            <w:r w:rsidRPr="00544DC6">
              <w:rPr>
                <w:rFonts w:ascii="Garamond" w:eastAsia="Calibri" w:hAnsi="Garamond" w:cs="TimesNewRoman"/>
                <w:sz w:val="22"/>
                <w:szCs w:val="22"/>
                <w:lang w:eastAsia="en-US"/>
              </w:rPr>
              <w:t xml:space="preserve"> malusregelingen in het openbaar vervoer staat nog in de kinderschoenen. Bij vertrouwen hoort</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ook dat wanneer de beschreven regelingen niet het beoogde doel opleveren partijen overleggen over alternatieven.</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De bonus- en malusregeling </w:t>
            </w:r>
            <w:proofErr w:type="gramStart"/>
            <w:r w:rsidRPr="00544DC6">
              <w:rPr>
                <w:rFonts w:ascii="Garamond" w:eastAsia="Calibri" w:hAnsi="Garamond" w:cs="TimesNewRoman"/>
                <w:sz w:val="22"/>
                <w:szCs w:val="22"/>
                <w:lang w:eastAsia="en-US"/>
              </w:rPr>
              <w:t>heeft</w:t>
            </w:r>
            <w:proofErr w:type="gramEnd"/>
            <w:r w:rsidRPr="00544DC6">
              <w:rPr>
                <w:rFonts w:ascii="Garamond" w:eastAsia="Calibri" w:hAnsi="Garamond" w:cs="TimesNewRoman"/>
                <w:sz w:val="22"/>
                <w:szCs w:val="22"/>
                <w:lang w:eastAsia="en-US"/>
              </w:rPr>
              <w:t xml:space="preserve"> betrekking op de volgende onderdelen:</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Symbol"/>
                <w:sz w:val="22"/>
                <w:szCs w:val="22"/>
                <w:lang w:eastAsia="en-US"/>
              </w:rPr>
              <w:t xml:space="preserve">• </w:t>
            </w:r>
            <w:r w:rsidRPr="00544DC6">
              <w:rPr>
                <w:rFonts w:ascii="Garamond" w:eastAsia="Calibri" w:hAnsi="Garamond" w:cs="TimesNewRoman"/>
                <w:sz w:val="22"/>
                <w:szCs w:val="22"/>
                <w:lang w:eastAsia="en-US"/>
              </w:rPr>
              <w:t>Reizigersgroei</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Symbol"/>
                <w:sz w:val="22"/>
                <w:szCs w:val="22"/>
                <w:lang w:eastAsia="en-US"/>
              </w:rPr>
              <w:t xml:space="preserve">• </w:t>
            </w:r>
            <w:r w:rsidRPr="00544DC6">
              <w:rPr>
                <w:rFonts w:ascii="Garamond" w:eastAsia="Calibri" w:hAnsi="Garamond" w:cs="TimesNewRoman"/>
                <w:sz w:val="22"/>
                <w:szCs w:val="22"/>
                <w:lang w:eastAsia="en-US"/>
              </w:rPr>
              <w:t>Klanttevredenheid</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Symbol"/>
                <w:sz w:val="22"/>
                <w:szCs w:val="22"/>
                <w:lang w:eastAsia="en-US"/>
              </w:rPr>
              <w:t xml:space="preserve">• </w:t>
            </w:r>
            <w:r w:rsidRPr="00544DC6">
              <w:rPr>
                <w:rFonts w:ascii="Garamond" w:eastAsia="Calibri" w:hAnsi="Garamond" w:cs="TimesNewRoman"/>
                <w:sz w:val="22"/>
                <w:szCs w:val="22"/>
                <w:lang w:eastAsia="en-US"/>
              </w:rPr>
              <w:t>Tevredenheid personeel</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Symbol"/>
                <w:sz w:val="22"/>
                <w:szCs w:val="22"/>
                <w:lang w:eastAsia="en-US"/>
              </w:rPr>
              <w:t xml:space="preserve">• </w:t>
            </w:r>
            <w:r w:rsidRPr="00544DC6">
              <w:rPr>
                <w:rFonts w:ascii="Garamond" w:eastAsia="Calibri" w:hAnsi="Garamond" w:cs="TimesNewRoman"/>
                <w:sz w:val="22"/>
                <w:szCs w:val="22"/>
                <w:lang w:eastAsia="en-US"/>
              </w:rPr>
              <w:t>Milieu</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Deze onderdelen worden door de concessieverlener ook gebruikt bij de besluitvorming over de verlenging van de concessieduur.</w:t>
            </w:r>
          </w:p>
          <w:p w:rsidR="00DA63B6" w:rsidRPr="00544DC6" w:rsidRDefault="00DA63B6" w:rsidP="009F52A3">
            <w:pPr>
              <w:autoSpaceDE w:val="0"/>
              <w:autoSpaceDN w:val="0"/>
              <w:adjustRightInd w:val="0"/>
              <w:rPr>
                <w:rFonts w:ascii="Garamond" w:eastAsia="Calibri" w:hAnsi="Garamond" w:cs="TimesNewRoman"/>
                <w:color w:val="FF0101"/>
                <w:sz w:val="22"/>
                <w:szCs w:val="22"/>
                <w:lang w:eastAsia="en-US"/>
              </w:rPr>
            </w:pPr>
            <w:r w:rsidRPr="00544DC6">
              <w:rPr>
                <w:rFonts w:ascii="Garamond" w:eastAsia="Calibri" w:hAnsi="Garamond" w:cs="TimesNewRoman"/>
                <w:sz w:val="22"/>
                <w:szCs w:val="22"/>
                <w:lang w:eastAsia="en-US"/>
              </w:rPr>
              <w:t>De bonus en malus wordt jaarlijks bepaald. Voor reizigersgroei geldt als referentie voor het eerste concessiejaar het basisjaar 2009.</w:t>
            </w:r>
          </w:p>
          <w:tbl>
            <w:tblPr>
              <w:tblW w:w="0" w:type="auto"/>
              <w:tblBorders>
                <w:top w:val="single" w:sz="12" w:space="0" w:color="000000"/>
                <w:bottom w:val="single" w:sz="12" w:space="0" w:color="000000"/>
              </w:tblBorders>
              <w:tblLook w:val="04A0"/>
            </w:tblPr>
            <w:tblGrid>
              <w:gridCol w:w="1231"/>
              <w:gridCol w:w="1371"/>
              <w:gridCol w:w="1265"/>
              <w:gridCol w:w="1104"/>
            </w:tblGrid>
            <w:tr w:rsidR="00DA63B6" w:rsidRPr="00544DC6" w:rsidTr="009F52A3">
              <w:tc>
                <w:tcPr>
                  <w:tcW w:w="1269" w:type="dxa"/>
                  <w:tcBorders>
                    <w:bottom w:val="single" w:sz="6" w:space="0" w:color="000000"/>
                    <w:right w:val="single" w:sz="6" w:space="0" w:color="000000"/>
                  </w:tcBorders>
                  <w:shd w:val="clear" w:color="auto" w:fill="auto"/>
                </w:tcPr>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i/>
                      <w:iCs/>
                      <w:sz w:val="22"/>
                      <w:szCs w:val="22"/>
                      <w:lang w:eastAsia="en-US"/>
                    </w:rPr>
                  </w:pPr>
                </w:p>
              </w:tc>
              <w:tc>
                <w:tcPr>
                  <w:tcW w:w="1269" w:type="dxa"/>
                  <w:tcBorders>
                    <w:bottom w:val="single" w:sz="6" w:space="0" w:color="000000"/>
                  </w:tcBorders>
                  <w:shd w:val="clear" w:color="auto" w:fill="auto"/>
                </w:tcPr>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i/>
                      <w:iCs/>
                      <w:sz w:val="22"/>
                      <w:szCs w:val="22"/>
                      <w:lang w:eastAsia="en-US"/>
                    </w:rPr>
                  </w:pPr>
                  <w:r w:rsidRPr="00544DC6">
                    <w:rPr>
                      <w:rFonts w:ascii="Garamond" w:eastAsia="Calibri" w:hAnsi="Garamond" w:cs="TimesNewRoman"/>
                      <w:i/>
                      <w:iCs/>
                      <w:sz w:val="22"/>
                      <w:szCs w:val="22"/>
                      <w:lang w:eastAsia="en-US"/>
                    </w:rPr>
                    <w:t>Indicator</w:t>
                  </w:r>
                </w:p>
              </w:tc>
              <w:tc>
                <w:tcPr>
                  <w:tcW w:w="1269" w:type="dxa"/>
                  <w:tcBorders>
                    <w:bottom w:val="single" w:sz="6" w:space="0" w:color="000000"/>
                  </w:tcBorders>
                  <w:shd w:val="clear" w:color="auto" w:fill="auto"/>
                </w:tcPr>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i/>
                      <w:iCs/>
                      <w:sz w:val="22"/>
                      <w:szCs w:val="22"/>
                      <w:lang w:eastAsia="en-US"/>
                    </w:rPr>
                  </w:pPr>
                  <w:r w:rsidRPr="00544DC6">
                    <w:rPr>
                      <w:rFonts w:ascii="Garamond" w:eastAsia="Calibri" w:hAnsi="Garamond" w:cs="TimesNewRoman"/>
                      <w:i/>
                      <w:iCs/>
                      <w:sz w:val="22"/>
                      <w:szCs w:val="22"/>
                      <w:lang w:eastAsia="en-US"/>
                    </w:rPr>
                    <w:t>Bonus</w:t>
                  </w:r>
                </w:p>
              </w:tc>
              <w:tc>
                <w:tcPr>
                  <w:tcW w:w="1269" w:type="dxa"/>
                  <w:tcBorders>
                    <w:bottom w:val="single" w:sz="6" w:space="0" w:color="000000"/>
                  </w:tcBorders>
                  <w:shd w:val="clear" w:color="auto" w:fill="auto"/>
                </w:tcPr>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i/>
                      <w:iCs/>
                      <w:sz w:val="22"/>
                      <w:szCs w:val="22"/>
                      <w:lang w:eastAsia="en-US"/>
                    </w:rPr>
                  </w:pPr>
                  <w:r w:rsidRPr="00544DC6">
                    <w:rPr>
                      <w:rFonts w:ascii="Garamond" w:eastAsia="Calibri" w:hAnsi="Garamond" w:cs="TimesNewRoman"/>
                      <w:i/>
                      <w:iCs/>
                      <w:sz w:val="22"/>
                      <w:szCs w:val="22"/>
                      <w:lang w:eastAsia="en-US"/>
                    </w:rPr>
                    <w:t>Malus</w:t>
                  </w:r>
                </w:p>
              </w:tc>
            </w:tr>
            <w:tr w:rsidR="00DA63B6" w:rsidRPr="00544DC6" w:rsidTr="009F52A3">
              <w:tc>
                <w:tcPr>
                  <w:tcW w:w="1269" w:type="dxa"/>
                  <w:tcBorders>
                    <w:right w:val="single" w:sz="6" w:space="0" w:color="000000"/>
                  </w:tcBorders>
                  <w:shd w:val="clear" w:color="auto" w:fill="auto"/>
                </w:tcPr>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Milieuoptie</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basiseis CO2-</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reductie</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color w:val="FF0101"/>
                      <w:sz w:val="22"/>
                      <w:szCs w:val="22"/>
                      <w:lang w:eastAsia="en-US"/>
                    </w:rPr>
                  </w:pPr>
                </w:p>
              </w:tc>
              <w:tc>
                <w:tcPr>
                  <w:tcW w:w="1269" w:type="dxa"/>
                  <w:shd w:val="clear" w:color="auto" w:fill="auto"/>
                </w:tcPr>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Gerealiseerde CO2 </w:t>
                  </w:r>
                  <w:proofErr w:type="gramStart"/>
                  <w:r w:rsidRPr="00544DC6">
                    <w:rPr>
                      <w:rFonts w:ascii="Garamond" w:eastAsia="Calibri" w:hAnsi="Garamond" w:cs="TimesNewRoman"/>
                      <w:sz w:val="22"/>
                      <w:szCs w:val="22"/>
                      <w:lang w:eastAsia="en-US"/>
                    </w:rPr>
                    <w:t>reductie</w:t>
                  </w:r>
                  <w:proofErr w:type="gramEnd"/>
                  <w:r w:rsidRPr="00544DC6">
                    <w:rPr>
                      <w:rFonts w:ascii="Garamond" w:eastAsia="Calibri" w:hAnsi="Garamond" w:cs="TimesNewRoman"/>
                      <w:sz w:val="22"/>
                      <w:szCs w:val="22"/>
                      <w:lang w:eastAsia="en-US"/>
                    </w:rPr>
                    <w:t xml:space="preserve"> in</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het realisatiejaar 2014</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color w:val="FF0101"/>
                      <w:sz w:val="22"/>
                      <w:szCs w:val="22"/>
                      <w:lang w:eastAsia="en-US"/>
                    </w:rPr>
                  </w:pPr>
                </w:p>
              </w:tc>
              <w:tc>
                <w:tcPr>
                  <w:tcW w:w="1269" w:type="dxa"/>
                  <w:shd w:val="clear" w:color="auto" w:fill="auto"/>
                </w:tcPr>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color w:val="FF0101"/>
                      <w:sz w:val="22"/>
                      <w:szCs w:val="22"/>
                      <w:lang w:eastAsia="en-US"/>
                    </w:rPr>
                  </w:pPr>
                </w:p>
              </w:tc>
              <w:tc>
                <w:tcPr>
                  <w:tcW w:w="1269" w:type="dxa"/>
                  <w:shd w:val="clear" w:color="auto" w:fill="auto"/>
                </w:tcPr>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€ 300</w:t>
                  </w:r>
                  <w:proofErr w:type="gramStart"/>
                  <w:r w:rsidRPr="00544DC6">
                    <w:rPr>
                      <w:rFonts w:ascii="Garamond" w:eastAsia="Calibri" w:hAnsi="Garamond" w:cs="TimesNewRoman"/>
                      <w:sz w:val="22"/>
                      <w:szCs w:val="22"/>
                      <w:lang w:eastAsia="en-US"/>
                    </w:rPr>
                    <w:t>,-</w:t>
                  </w:r>
                  <w:proofErr w:type="gramEnd"/>
                  <w:r w:rsidRPr="00544DC6">
                    <w:rPr>
                      <w:rFonts w:ascii="Garamond" w:eastAsia="Calibri" w:hAnsi="Garamond" w:cs="TimesNewRoman"/>
                      <w:sz w:val="22"/>
                      <w:szCs w:val="22"/>
                      <w:lang w:eastAsia="en-US"/>
                    </w:rPr>
                    <w:t xml:space="preserve"> per ton</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minder </w:t>
                  </w:r>
                  <w:proofErr w:type="gramStart"/>
                  <w:r w:rsidRPr="00544DC6">
                    <w:rPr>
                      <w:rFonts w:ascii="Garamond" w:eastAsia="Calibri" w:hAnsi="Garamond" w:cs="TimesNewRoman"/>
                      <w:sz w:val="22"/>
                      <w:szCs w:val="22"/>
                      <w:lang w:eastAsia="en-US"/>
                    </w:rPr>
                    <w:t>reductie</w:t>
                  </w:r>
                  <w:proofErr w:type="gramEnd"/>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color w:val="FF0101"/>
                      <w:sz w:val="22"/>
                      <w:szCs w:val="22"/>
                      <w:lang w:eastAsia="en-US"/>
                    </w:rPr>
                  </w:pPr>
                  <w:r w:rsidRPr="00544DC6">
                    <w:rPr>
                      <w:rFonts w:ascii="Garamond" w:eastAsia="Calibri" w:hAnsi="Garamond" w:cs="TimesNewRoman"/>
                      <w:sz w:val="22"/>
                      <w:szCs w:val="22"/>
                      <w:lang w:eastAsia="en-US"/>
                    </w:rPr>
                    <w:t>CO2 dan geëist</w:t>
                  </w:r>
                </w:p>
              </w:tc>
            </w:tr>
            <w:tr w:rsidR="00DA63B6" w:rsidRPr="00544DC6" w:rsidTr="009F52A3">
              <w:tc>
                <w:tcPr>
                  <w:tcW w:w="1269" w:type="dxa"/>
                  <w:tcBorders>
                    <w:right w:val="single" w:sz="6" w:space="0" w:color="000000"/>
                  </w:tcBorders>
                  <w:shd w:val="clear" w:color="auto" w:fill="auto"/>
                </w:tcPr>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Milieuoptie</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aanvullen</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de CO2-</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reductie</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color w:val="FF0101"/>
                      <w:sz w:val="22"/>
                      <w:szCs w:val="22"/>
                      <w:lang w:eastAsia="en-US"/>
                    </w:rPr>
                  </w:pPr>
                </w:p>
              </w:tc>
              <w:tc>
                <w:tcPr>
                  <w:tcW w:w="1269" w:type="dxa"/>
                  <w:shd w:val="clear" w:color="auto" w:fill="auto"/>
                </w:tcPr>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Gerealiseerde aanvullende CO2</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reductie vanaf 2011</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color w:val="FF0101"/>
                      <w:sz w:val="22"/>
                      <w:szCs w:val="22"/>
                      <w:lang w:eastAsia="en-US"/>
                    </w:rPr>
                  </w:pPr>
                </w:p>
              </w:tc>
              <w:tc>
                <w:tcPr>
                  <w:tcW w:w="1269" w:type="dxa"/>
                  <w:shd w:val="clear" w:color="auto" w:fill="auto"/>
                </w:tcPr>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€ 300</w:t>
                  </w:r>
                  <w:proofErr w:type="gramStart"/>
                  <w:r w:rsidRPr="00544DC6">
                    <w:rPr>
                      <w:rFonts w:ascii="Garamond" w:eastAsia="Calibri" w:hAnsi="Garamond" w:cs="TimesNewRoman"/>
                      <w:sz w:val="22"/>
                      <w:szCs w:val="22"/>
                      <w:lang w:eastAsia="en-US"/>
                    </w:rPr>
                    <w:t>,-</w:t>
                  </w:r>
                  <w:proofErr w:type="gramEnd"/>
                  <w:r w:rsidRPr="00544DC6">
                    <w:rPr>
                      <w:rFonts w:ascii="Garamond" w:eastAsia="Calibri" w:hAnsi="Garamond" w:cs="TimesNewRoman"/>
                      <w:sz w:val="22"/>
                      <w:szCs w:val="22"/>
                      <w:lang w:eastAsia="en-US"/>
                    </w:rPr>
                    <w:t xml:space="preserve"> per ton meer</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reductie dan de</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basiseis en in het</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reductieplan</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aangegeven.</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Bonus maximaal €</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400.000</w:t>
                  </w:r>
                  <w:proofErr w:type="gramStart"/>
                  <w:r w:rsidRPr="00544DC6">
                    <w:rPr>
                      <w:rFonts w:ascii="Garamond" w:eastAsia="Calibri" w:hAnsi="Garamond" w:cs="TimesNewRoman"/>
                      <w:sz w:val="22"/>
                      <w:szCs w:val="22"/>
                      <w:lang w:eastAsia="en-US"/>
                    </w:rPr>
                    <w:t>,-</w:t>
                  </w:r>
                  <w:proofErr w:type="gramEnd"/>
                  <w:r w:rsidRPr="00544DC6">
                    <w:rPr>
                      <w:rFonts w:ascii="Garamond" w:eastAsia="Calibri" w:hAnsi="Garamond" w:cs="TimesNewRoman"/>
                      <w:sz w:val="22"/>
                      <w:szCs w:val="22"/>
                      <w:lang w:eastAsia="en-US"/>
                    </w:rPr>
                    <w:t xml:space="preserve"> per jaar</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p>
              </w:tc>
              <w:tc>
                <w:tcPr>
                  <w:tcW w:w="1269" w:type="dxa"/>
                  <w:shd w:val="clear" w:color="auto" w:fill="auto"/>
                </w:tcPr>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€ 300</w:t>
                  </w:r>
                  <w:proofErr w:type="gramStart"/>
                  <w:r w:rsidRPr="00544DC6">
                    <w:rPr>
                      <w:rFonts w:ascii="Garamond" w:eastAsia="Calibri" w:hAnsi="Garamond" w:cs="TimesNewRoman"/>
                      <w:sz w:val="22"/>
                      <w:szCs w:val="22"/>
                      <w:lang w:eastAsia="en-US"/>
                    </w:rPr>
                    <w:t>,-</w:t>
                  </w:r>
                  <w:proofErr w:type="gramEnd"/>
                  <w:r w:rsidRPr="00544DC6">
                    <w:rPr>
                      <w:rFonts w:ascii="Garamond" w:eastAsia="Calibri" w:hAnsi="Garamond" w:cs="TimesNewRoman"/>
                      <w:sz w:val="22"/>
                      <w:szCs w:val="22"/>
                      <w:lang w:eastAsia="en-US"/>
                    </w:rPr>
                    <w:t xml:space="preserve"> per ton</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minder </w:t>
                  </w:r>
                  <w:proofErr w:type="gramStart"/>
                  <w:r w:rsidRPr="00544DC6">
                    <w:rPr>
                      <w:rFonts w:ascii="Garamond" w:eastAsia="Calibri" w:hAnsi="Garamond" w:cs="TimesNewRoman"/>
                      <w:sz w:val="22"/>
                      <w:szCs w:val="22"/>
                      <w:lang w:eastAsia="en-US"/>
                    </w:rPr>
                    <w:t>reductie</w:t>
                  </w:r>
                  <w:proofErr w:type="gramEnd"/>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CO2 dan geëist</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p>
              </w:tc>
            </w:tr>
          </w:tbl>
          <w:p w:rsidR="00DA63B6" w:rsidRPr="00544DC6" w:rsidRDefault="00DA63B6" w:rsidP="009F52A3">
            <w:pPr>
              <w:autoSpaceDE w:val="0"/>
              <w:autoSpaceDN w:val="0"/>
              <w:adjustRightInd w:val="0"/>
              <w:rPr>
                <w:rFonts w:ascii="Garamond" w:eastAsia="Calibri" w:hAnsi="Garamond" w:cs="TimesNewRoman"/>
                <w:color w:val="FF0101"/>
                <w:sz w:val="22"/>
                <w:szCs w:val="22"/>
                <w:lang w:eastAsia="en-US"/>
              </w:rPr>
            </w:pPr>
          </w:p>
        </w:tc>
        <w:tc>
          <w:tcPr>
            <w:tcW w:w="990" w:type="dxa"/>
          </w:tcPr>
          <w:p w:rsidR="00DA63B6" w:rsidRPr="00544DC6" w:rsidRDefault="00DA63B6" w:rsidP="009F52A3">
            <w:pPr>
              <w:rPr>
                <w:rFonts w:ascii="Garamond" w:hAnsi="Garamond"/>
              </w:rPr>
            </w:pPr>
            <w:r w:rsidRPr="00544DC6">
              <w:rPr>
                <w:rFonts w:ascii="Garamond" w:hAnsi="Garamond"/>
              </w:rPr>
              <w:lastRenderedPageBreak/>
              <w:t>Bk</w:t>
            </w:r>
          </w:p>
        </w:tc>
        <w:tc>
          <w:tcPr>
            <w:tcW w:w="918" w:type="dxa"/>
          </w:tcPr>
          <w:p w:rsidR="00DA63B6" w:rsidRPr="00544DC6" w:rsidRDefault="00DA63B6" w:rsidP="009F52A3">
            <w:pPr>
              <w:rPr>
                <w:rFonts w:ascii="Garamond" w:hAnsi="Garamond"/>
              </w:rPr>
            </w:pPr>
            <w:r w:rsidRPr="00544DC6">
              <w:rPr>
                <w:rFonts w:ascii="Garamond" w:hAnsi="Garamond"/>
              </w:rPr>
              <w:t>52</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lastRenderedPageBreak/>
              <w:t>NB4</w:t>
            </w:r>
          </w:p>
        </w:tc>
        <w:tc>
          <w:tcPr>
            <w:tcW w:w="5307" w:type="dxa"/>
          </w:tcPr>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B.6.14 verlengen concessie</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Het verlengen van de concessie met 4 jaar is afhankelijk van de score van de concessiehouder op de elementen van de bonus en malusregeling. De volgorde van belangrijkheid van deze elementen is daarbij als volgt:</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1. Reizigersgroei</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2. Klanttevredenheid</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3. Tevredenheid personeel</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4. </w:t>
            </w:r>
            <w:proofErr w:type="spellStart"/>
            <w:r w:rsidRPr="00544DC6">
              <w:rPr>
                <w:rFonts w:ascii="Garamond" w:eastAsia="Calibri" w:hAnsi="Garamond" w:cs="TimesNewRoman"/>
                <w:sz w:val="22"/>
                <w:szCs w:val="22"/>
                <w:lang w:eastAsia="en-US"/>
              </w:rPr>
              <w:t>Milieu-optie</w:t>
            </w:r>
            <w:proofErr w:type="spellEnd"/>
            <w:r w:rsidRPr="00544DC6">
              <w:rPr>
                <w:rFonts w:ascii="Garamond" w:eastAsia="Calibri" w:hAnsi="Garamond" w:cs="TimesNewRoman"/>
                <w:sz w:val="22"/>
                <w:szCs w:val="22"/>
                <w:lang w:eastAsia="en-US"/>
              </w:rPr>
              <w:t xml:space="preserve"> aanvullende CO2-reductie</w:t>
            </w:r>
          </w:p>
        </w:tc>
        <w:tc>
          <w:tcPr>
            <w:tcW w:w="990" w:type="dxa"/>
          </w:tcPr>
          <w:p w:rsidR="00DA63B6" w:rsidRPr="00544DC6" w:rsidRDefault="00DA63B6" w:rsidP="009F52A3">
            <w:pPr>
              <w:rPr>
                <w:rFonts w:ascii="Garamond" w:hAnsi="Garamond"/>
              </w:rPr>
            </w:pPr>
            <w:r w:rsidRPr="00544DC6">
              <w:rPr>
                <w:rFonts w:ascii="Garamond" w:hAnsi="Garamond"/>
              </w:rPr>
              <w:t>Bk</w:t>
            </w:r>
          </w:p>
        </w:tc>
        <w:tc>
          <w:tcPr>
            <w:tcW w:w="918" w:type="dxa"/>
          </w:tcPr>
          <w:p w:rsidR="00DA63B6" w:rsidRPr="00544DC6" w:rsidRDefault="00DA63B6" w:rsidP="009F52A3">
            <w:pPr>
              <w:rPr>
                <w:rFonts w:ascii="Garamond" w:hAnsi="Garamond"/>
              </w:rPr>
            </w:pPr>
            <w:r w:rsidRPr="00544DC6">
              <w:rPr>
                <w:rFonts w:ascii="Garamond" w:hAnsi="Garamond"/>
              </w:rPr>
              <w:t>54</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w:t>
            </w:r>
          </w:p>
        </w:tc>
        <w:tc>
          <w:tcPr>
            <w:tcW w:w="5307" w:type="dxa"/>
          </w:tcPr>
          <w:p w:rsidR="00DA63B6" w:rsidRPr="00544DC6" w:rsidRDefault="00DA63B6" w:rsidP="009F52A3">
            <w:pPr>
              <w:autoSpaceDE w:val="0"/>
              <w:autoSpaceDN w:val="0"/>
              <w:adjustRightInd w:val="0"/>
              <w:rPr>
                <w:rFonts w:ascii="Garamond" w:eastAsia="Calibri" w:hAnsi="Garamond" w:cs="TimesNewRoman"/>
                <w:i/>
                <w:iCs/>
                <w:sz w:val="22"/>
                <w:szCs w:val="22"/>
                <w:lang w:eastAsia="en-US"/>
              </w:rPr>
            </w:pPr>
            <w:r w:rsidRPr="00544DC6">
              <w:rPr>
                <w:rFonts w:ascii="Garamond" w:eastAsia="Calibri" w:hAnsi="Garamond" w:cs="TimesNewRoman"/>
                <w:i/>
                <w:iCs/>
                <w:sz w:val="22"/>
                <w:szCs w:val="22"/>
                <w:lang w:eastAsia="en-US"/>
              </w:rPr>
              <w:t xml:space="preserve">Project The </w:t>
            </w:r>
            <w:proofErr w:type="spellStart"/>
            <w:r w:rsidRPr="00544DC6">
              <w:rPr>
                <w:rFonts w:ascii="Garamond" w:eastAsia="Calibri" w:hAnsi="Garamond" w:cs="TimesNewRoman"/>
                <w:i/>
                <w:iCs/>
                <w:sz w:val="22"/>
                <w:szCs w:val="22"/>
                <w:lang w:eastAsia="en-US"/>
              </w:rPr>
              <w:t>Whisper</w:t>
            </w:r>
            <w:proofErr w:type="spellEnd"/>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Project The </w:t>
            </w:r>
            <w:proofErr w:type="spellStart"/>
            <w:r w:rsidRPr="00544DC6">
              <w:rPr>
                <w:rFonts w:ascii="Garamond" w:eastAsia="Calibri" w:hAnsi="Garamond" w:cs="TimesNewRoman"/>
                <w:sz w:val="22"/>
                <w:szCs w:val="22"/>
                <w:lang w:eastAsia="en-US"/>
              </w:rPr>
              <w:t>Whisper</w:t>
            </w:r>
            <w:proofErr w:type="spellEnd"/>
            <w:r w:rsidRPr="00544DC6">
              <w:rPr>
                <w:rFonts w:ascii="Garamond" w:eastAsia="Calibri" w:hAnsi="Garamond" w:cs="TimesNewRoman"/>
                <w:sz w:val="22"/>
                <w:szCs w:val="22"/>
                <w:lang w:eastAsia="en-US"/>
              </w:rPr>
              <w:t xml:space="preserve"> betreft een hybride voertuig rijdend binnen de stadsdienst Apeldoorn. Uitgaande van de geplande startdatum van het rijden van The </w:t>
            </w:r>
            <w:proofErr w:type="spellStart"/>
            <w:r w:rsidRPr="00544DC6">
              <w:rPr>
                <w:rFonts w:ascii="Garamond" w:eastAsia="Calibri" w:hAnsi="Garamond" w:cs="TimesNewRoman"/>
                <w:sz w:val="22"/>
                <w:szCs w:val="22"/>
                <w:lang w:eastAsia="en-US"/>
              </w:rPr>
              <w:t>Whisper</w:t>
            </w:r>
            <w:proofErr w:type="spellEnd"/>
            <w:r w:rsidRPr="00544DC6">
              <w:rPr>
                <w:rFonts w:ascii="Garamond" w:eastAsia="Calibri" w:hAnsi="Garamond" w:cs="TimesNewRoman"/>
                <w:sz w:val="22"/>
                <w:szCs w:val="22"/>
                <w:lang w:eastAsia="en-US"/>
              </w:rPr>
              <w:t xml:space="preserve"> in juli 2009 vindt een jaar na invoering (juli 2010) en na definitieve gunning een evaluatie moment plaats tussen </w:t>
            </w:r>
            <w:r w:rsidRPr="00544DC6">
              <w:rPr>
                <w:rFonts w:ascii="Garamond" w:eastAsia="Calibri" w:hAnsi="Garamond" w:cs="TimesNewRoman"/>
                <w:sz w:val="22"/>
                <w:szCs w:val="22"/>
                <w:lang w:eastAsia="en-US"/>
              </w:rPr>
              <w:lastRenderedPageBreak/>
              <w:t xml:space="preserve">gemeente, provincie en nieuwe concessiehouder. In dit evaluatiegesprek zal worden bepaald hoe gevolg te geven aan dit project. Als nieuwe financiering noodzakelijk is voor de voortzetting van dit project, wordt dit met een business case ter besluitvorming aangeboden aan GS. Voortzetting van het project The </w:t>
            </w:r>
            <w:proofErr w:type="spellStart"/>
            <w:r w:rsidRPr="00544DC6">
              <w:rPr>
                <w:rFonts w:ascii="Garamond" w:eastAsia="Calibri" w:hAnsi="Garamond" w:cs="TimesNewRoman"/>
                <w:sz w:val="22"/>
                <w:szCs w:val="22"/>
                <w:lang w:eastAsia="en-US"/>
              </w:rPr>
              <w:t>Whisper</w:t>
            </w:r>
            <w:proofErr w:type="spellEnd"/>
            <w:r w:rsidRPr="00544DC6">
              <w:rPr>
                <w:rFonts w:ascii="Garamond" w:eastAsia="Calibri" w:hAnsi="Garamond" w:cs="TimesNewRoman"/>
                <w:sz w:val="22"/>
                <w:szCs w:val="22"/>
                <w:lang w:eastAsia="en-US"/>
              </w:rPr>
              <w:t xml:space="preserve"> leidt dan tot een aanvulling op de concessievoorschriften en </w:t>
            </w:r>
            <w:proofErr w:type="gramStart"/>
            <w:r w:rsidRPr="00544DC6">
              <w:rPr>
                <w:rFonts w:ascii="Garamond" w:eastAsia="Calibri" w:hAnsi="Garamond" w:cs="TimesNewRoman"/>
                <w:sz w:val="22"/>
                <w:szCs w:val="22"/>
                <w:lang w:eastAsia="en-US"/>
              </w:rPr>
              <w:t>separate</w:t>
            </w:r>
            <w:proofErr w:type="gramEnd"/>
            <w:r w:rsidRPr="00544DC6">
              <w:rPr>
                <w:rFonts w:ascii="Garamond" w:eastAsia="Calibri" w:hAnsi="Garamond" w:cs="TimesNewRoman"/>
                <w:sz w:val="22"/>
                <w:szCs w:val="22"/>
                <w:lang w:eastAsia="en-US"/>
              </w:rPr>
              <w:t xml:space="preserve"> financiële afspraken.</w:t>
            </w:r>
          </w:p>
        </w:tc>
        <w:tc>
          <w:tcPr>
            <w:tcW w:w="990" w:type="dxa"/>
          </w:tcPr>
          <w:p w:rsidR="00DA63B6" w:rsidRPr="00544DC6" w:rsidRDefault="00DA63B6" w:rsidP="009F52A3">
            <w:pPr>
              <w:rPr>
                <w:rFonts w:ascii="Garamond" w:hAnsi="Garamond"/>
              </w:rPr>
            </w:pPr>
            <w:r w:rsidRPr="00544DC6">
              <w:rPr>
                <w:rFonts w:ascii="Garamond" w:hAnsi="Garamond"/>
              </w:rPr>
              <w:lastRenderedPageBreak/>
              <w:t>Bk</w:t>
            </w:r>
          </w:p>
        </w:tc>
        <w:tc>
          <w:tcPr>
            <w:tcW w:w="918" w:type="dxa"/>
          </w:tcPr>
          <w:p w:rsidR="00DA63B6" w:rsidRPr="00544DC6" w:rsidRDefault="00DA63B6" w:rsidP="009F52A3">
            <w:pPr>
              <w:rPr>
                <w:rFonts w:ascii="Garamond" w:hAnsi="Garamond"/>
              </w:rPr>
            </w:pPr>
            <w:r w:rsidRPr="00544DC6">
              <w:rPr>
                <w:rFonts w:ascii="Garamond" w:hAnsi="Garamond"/>
              </w:rPr>
              <w:t>63</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lastRenderedPageBreak/>
              <w:t>103</w:t>
            </w:r>
          </w:p>
        </w:tc>
        <w:tc>
          <w:tcPr>
            <w:tcW w:w="5307" w:type="dxa"/>
          </w:tcPr>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De 7 </w:t>
            </w:r>
            <w:proofErr w:type="spellStart"/>
            <w:r w:rsidRPr="00544DC6">
              <w:rPr>
                <w:rFonts w:ascii="Garamond" w:eastAsia="Calibri" w:hAnsi="Garamond" w:cs="TimesNewRoman"/>
                <w:sz w:val="22"/>
                <w:szCs w:val="22"/>
                <w:lang w:eastAsia="en-US"/>
              </w:rPr>
              <w:t>Valleilijn-aardgasbussen</w:t>
            </w:r>
            <w:proofErr w:type="spellEnd"/>
            <w:r w:rsidRPr="00544DC6">
              <w:rPr>
                <w:rFonts w:ascii="Garamond" w:eastAsia="Calibri" w:hAnsi="Garamond" w:cs="TimesNewRoman"/>
                <w:sz w:val="22"/>
                <w:szCs w:val="22"/>
                <w:lang w:eastAsia="en-US"/>
              </w:rPr>
              <w:t xml:space="preserve"> die op dit moment vallen onder de </w:t>
            </w:r>
            <w:proofErr w:type="spellStart"/>
            <w:r w:rsidRPr="00544DC6">
              <w:rPr>
                <w:rFonts w:ascii="Garamond" w:eastAsia="Calibri" w:hAnsi="Garamond" w:cs="TimesNewRoman"/>
                <w:sz w:val="22"/>
                <w:szCs w:val="22"/>
                <w:lang w:eastAsia="en-US"/>
              </w:rPr>
              <w:t>lease-overeenkomst</w:t>
            </w:r>
            <w:proofErr w:type="spellEnd"/>
            <w:r w:rsidRPr="00544DC6">
              <w:rPr>
                <w:rFonts w:ascii="Garamond" w:eastAsia="Calibri" w:hAnsi="Garamond" w:cs="TimesNewRoman"/>
                <w:sz w:val="22"/>
                <w:szCs w:val="22"/>
                <w:lang w:eastAsia="en-US"/>
              </w:rPr>
              <w:t xml:space="preserve"> van de huidige concessiehouder BBA Veluwe moeten door de nieuwe concessiehouder overgenomen worden volgens de geldende </w:t>
            </w:r>
            <w:proofErr w:type="spellStart"/>
            <w:r w:rsidRPr="00544DC6">
              <w:rPr>
                <w:rFonts w:ascii="Garamond" w:eastAsia="Calibri" w:hAnsi="Garamond" w:cs="TimesNewRoman"/>
                <w:sz w:val="22"/>
                <w:szCs w:val="22"/>
                <w:lang w:eastAsia="en-US"/>
              </w:rPr>
              <w:t>lease-overeenkomsten</w:t>
            </w:r>
            <w:proofErr w:type="spellEnd"/>
            <w:r w:rsidRPr="00544DC6">
              <w:rPr>
                <w:rFonts w:ascii="Garamond" w:eastAsia="Calibri" w:hAnsi="Garamond" w:cs="TimesNewRoman"/>
                <w:sz w:val="22"/>
                <w:szCs w:val="22"/>
                <w:lang w:eastAsia="en-US"/>
              </w:rPr>
              <w:t xml:space="preserve"> (integraal) voor minimaal de resterende vier jaren van het leasecontract (zie bijlage). BBA Veluwe is verplicht deze</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voertuigen te leveren.</w:t>
            </w:r>
          </w:p>
        </w:tc>
        <w:tc>
          <w:tcPr>
            <w:tcW w:w="990" w:type="dxa"/>
          </w:tcPr>
          <w:p w:rsidR="00DA63B6" w:rsidRPr="00544DC6" w:rsidRDefault="00DA63B6" w:rsidP="009F52A3">
            <w:pPr>
              <w:rPr>
                <w:rFonts w:ascii="Garamond" w:hAnsi="Garamond"/>
              </w:rPr>
            </w:pPr>
            <w:r w:rsidRPr="00544DC6">
              <w:rPr>
                <w:rFonts w:ascii="Garamond" w:hAnsi="Garamond"/>
              </w:rPr>
              <w:t>Bk</w:t>
            </w:r>
          </w:p>
        </w:tc>
        <w:tc>
          <w:tcPr>
            <w:tcW w:w="918" w:type="dxa"/>
          </w:tcPr>
          <w:p w:rsidR="00DA63B6" w:rsidRPr="00544DC6" w:rsidRDefault="00DA63B6" w:rsidP="009F52A3">
            <w:pPr>
              <w:rPr>
                <w:rFonts w:ascii="Garamond" w:hAnsi="Garamond"/>
              </w:rPr>
            </w:pPr>
            <w:r w:rsidRPr="00544DC6">
              <w:rPr>
                <w:rFonts w:ascii="Garamond" w:hAnsi="Garamond"/>
              </w:rPr>
              <w:t>86</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273</w:t>
            </w:r>
          </w:p>
        </w:tc>
        <w:tc>
          <w:tcPr>
            <w:tcW w:w="5307" w:type="dxa"/>
          </w:tcPr>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De </w:t>
            </w:r>
            <w:proofErr w:type="spellStart"/>
            <w:r w:rsidRPr="00544DC6">
              <w:rPr>
                <w:rFonts w:ascii="Garamond" w:eastAsia="Calibri" w:hAnsi="Garamond" w:cs="TimesNewRoman"/>
                <w:sz w:val="22"/>
                <w:szCs w:val="22"/>
                <w:lang w:eastAsia="en-US"/>
              </w:rPr>
              <w:t>Valleilijn-aardgasvulpunt</w:t>
            </w:r>
            <w:proofErr w:type="spellEnd"/>
            <w:r w:rsidRPr="00544DC6">
              <w:rPr>
                <w:rFonts w:ascii="Garamond" w:eastAsia="Calibri" w:hAnsi="Garamond" w:cs="TimesNewRoman"/>
                <w:sz w:val="22"/>
                <w:szCs w:val="22"/>
                <w:lang w:eastAsia="en-US"/>
              </w:rPr>
              <w:t xml:space="preserve"> die op dit moment wordt gebruikt door de </w:t>
            </w:r>
            <w:proofErr w:type="spellStart"/>
            <w:r w:rsidRPr="00544DC6">
              <w:rPr>
                <w:rFonts w:ascii="Garamond" w:eastAsia="Calibri" w:hAnsi="Garamond" w:cs="TimesNewRoman"/>
                <w:sz w:val="22"/>
                <w:szCs w:val="22"/>
                <w:lang w:eastAsia="en-US"/>
              </w:rPr>
              <w:t>huidigeconcessiehouder</w:t>
            </w:r>
            <w:proofErr w:type="spellEnd"/>
            <w:r w:rsidRPr="00544DC6">
              <w:rPr>
                <w:rFonts w:ascii="Garamond" w:eastAsia="Calibri" w:hAnsi="Garamond" w:cs="TimesNewRoman"/>
                <w:sz w:val="22"/>
                <w:szCs w:val="22"/>
                <w:lang w:eastAsia="en-US"/>
              </w:rPr>
              <w:t xml:space="preserve"> BBA Veluwe moet door de nieuwe concessiehouder overgenomen worden tegen boekwaarde op basis van lineaire afschrijving in 10 jaar zonder restwaarde.</w:t>
            </w:r>
          </w:p>
        </w:tc>
        <w:tc>
          <w:tcPr>
            <w:tcW w:w="990" w:type="dxa"/>
          </w:tcPr>
          <w:p w:rsidR="00DA63B6" w:rsidRPr="00544DC6" w:rsidRDefault="00DA63B6" w:rsidP="009F52A3">
            <w:pPr>
              <w:rPr>
                <w:rFonts w:ascii="Garamond" w:hAnsi="Garamond"/>
              </w:rPr>
            </w:pPr>
            <w:r w:rsidRPr="00544DC6">
              <w:rPr>
                <w:rFonts w:ascii="Garamond" w:hAnsi="Garamond"/>
              </w:rPr>
              <w:t>Bk</w:t>
            </w:r>
          </w:p>
        </w:tc>
        <w:tc>
          <w:tcPr>
            <w:tcW w:w="918" w:type="dxa"/>
          </w:tcPr>
          <w:p w:rsidR="00DA63B6" w:rsidRPr="00544DC6" w:rsidRDefault="00DA63B6" w:rsidP="009F52A3">
            <w:pPr>
              <w:rPr>
                <w:rFonts w:ascii="Garamond" w:hAnsi="Garamond"/>
              </w:rPr>
            </w:pPr>
            <w:r w:rsidRPr="00544DC6">
              <w:rPr>
                <w:rFonts w:ascii="Garamond" w:hAnsi="Garamond"/>
              </w:rPr>
              <w:t>86</w:t>
            </w:r>
          </w:p>
        </w:tc>
      </w:tr>
    </w:tbl>
    <w:p w:rsidR="00DA63B6" w:rsidRPr="00544DC6" w:rsidRDefault="00DA63B6" w:rsidP="00DA63B6"/>
    <w:tbl>
      <w:tblPr>
        <w:tblpPr w:leftFromText="180" w:rightFromText="180" w:vertAnchor="text" w:horzAnchor="margin" w:tblpY="13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41"/>
        <w:gridCol w:w="5187"/>
        <w:gridCol w:w="891"/>
        <w:gridCol w:w="804"/>
      </w:tblGrid>
      <w:tr w:rsidR="00DA63B6" w:rsidRPr="00544DC6" w:rsidTr="009F52A3">
        <w:tc>
          <w:tcPr>
            <w:tcW w:w="1641" w:type="dxa"/>
          </w:tcPr>
          <w:p w:rsidR="00DA63B6" w:rsidRPr="00544DC6" w:rsidRDefault="00DA63B6" w:rsidP="009F52A3">
            <w:pPr>
              <w:rPr>
                <w:rFonts w:ascii="Garamond" w:hAnsi="Garamond"/>
                <w:i/>
              </w:rPr>
            </w:pPr>
            <w:r w:rsidRPr="00544DC6">
              <w:rPr>
                <w:rFonts w:ascii="Garamond" w:hAnsi="Garamond"/>
                <w:i/>
              </w:rPr>
              <w:t>Concessie</w:t>
            </w:r>
          </w:p>
        </w:tc>
        <w:tc>
          <w:tcPr>
            <w:tcW w:w="7215" w:type="dxa"/>
            <w:gridSpan w:val="3"/>
          </w:tcPr>
          <w:p w:rsidR="00DA63B6" w:rsidRPr="00544DC6" w:rsidRDefault="00DA63B6" w:rsidP="009F52A3">
            <w:pPr>
              <w:rPr>
                <w:rFonts w:ascii="Garamond" w:hAnsi="Garamond"/>
                <w:i/>
              </w:rPr>
            </w:pPr>
            <w:r w:rsidRPr="00544DC6">
              <w:rPr>
                <w:rFonts w:ascii="Garamond" w:hAnsi="Garamond"/>
                <w:i/>
              </w:rPr>
              <w:t xml:space="preserve">Achterhoek - Rivierenland </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Aanbestedende documenten</w:t>
            </w:r>
          </w:p>
        </w:tc>
        <w:tc>
          <w:tcPr>
            <w:tcW w:w="7215" w:type="dxa"/>
            <w:gridSpan w:val="3"/>
          </w:tcPr>
          <w:p w:rsidR="00DA63B6" w:rsidRPr="00544DC6" w:rsidRDefault="00DA63B6" w:rsidP="009F52A3">
            <w:pPr>
              <w:rPr>
                <w:rFonts w:ascii="Garamond" w:hAnsi="Garamond"/>
              </w:rPr>
            </w:pPr>
            <w:r w:rsidRPr="00544DC6">
              <w:rPr>
                <w:rFonts w:ascii="Garamond" w:hAnsi="Garamond"/>
              </w:rPr>
              <w:t>Bestek Achterhoek Rivierenland; augustus 2009</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Code</w:t>
            </w:r>
          </w:p>
        </w:tc>
        <w:tc>
          <w:tcPr>
            <w:tcW w:w="5307" w:type="dxa"/>
          </w:tcPr>
          <w:p w:rsidR="00DA63B6" w:rsidRPr="00544DC6" w:rsidRDefault="00DA63B6" w:rsidP="009F52A3">
            <w:pPr>
              <w:rPr>
                <w:rFonts w:ascii="Garamond" w:hAnsi="Garamond"/>
              </w:rPr>
            </w:pPr>
            <w:r w:rsidRPr="00544DC6">
              <w:rPr>
                <w:rFonts w:ascii="Garamond" w:hAnsi="Garamond"/>
              </w:rPr>
              <w:t>Passage</w:t>
            </w:r>
          </w:p>
        </w:tc>
        <w:tc>
          <w:tcPr>
            <w:tcW w:w="990" w:type="dxa"/>
          </w:tcPr>
          <w:p w:rsidR="00DA63B6" w:rsidRPr="00544DC6" w:rsidRDefault="00DA63B6" w:rsidP="009F52A3">
            <w:pPr>
              <w:rPr>
                <w:rFonts w:ascii="Garamond" w:hAnsi="Garamond"/>
              </w:rPr>
            </w:pPr>
            <w:proofErr w:type="spellStart"/>
            <w:r w:rsidRPr="00544DC6">
              <w:rPr>
                <w:rFonts w:ascii="Garamond" w:hAnsi="Garamond"/>
              </w:rPr>
              <w:t>Doc</w:t>
            </w:r>
            <w:proofErr w:type="spellEnd"/>
            <w:r w:rsidRPr="00544DC6">
              <w:rPr>
                <w:rFonts w:ascii="Garamond" w:hAnsi="Garamond"/>
              </w:rPr>
              <w:t>.</w:t>
            </w:r>
          </w:p>
        </w:tc>
        <w:tc>
          <w:tcPr>
            <w:tcW w:w="918" w:type="dxa"/>
          </w:tcPr>
          <w:p w:rsidR="00DA63B6" w:rsidRPr="00544DC6" w:rsidRDefault="00DA63B6" w:rsidP="009F52A3">
            <w:pPr>
              <w:rPr>
                <w:rFonts w:ascii="Garamond" w:hAnsi="Garamond"/>
              </w:rPr>
            </w:pPr>
            <w:proofErr w:type="spellStart"/>
            <w:r w:rsidRPr="00544DC6">
              <w:rPr>
                <w:rFonts w:ascii="Garamond" w:hAnsi="Garamond"/>
              </w:rPr>
              <w:t>Pag</w:t>
            </w:r>
            <w:proofErr w:type="spellEnd"/>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w:t>
            </w:r>
          </w:p>
        </w:tc>
        <w:tc>
          <w:tcPr>
            <w:tcW w:w="5307" w:type="dxa"/>
          </w:tcPr>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B.3.4 Taal</w:t>
            </w:r>
          </w:p>
          <w:p w:rsidR="00DA63B6" w:rsidRPr="00544DC6" w:rsidRDefault="00DA63B6" w:rsidP="009F52A3">
            <w:pPr>
              <w:rPr>
                <w:rFonts w:ascii="Garamond" w:hAnsi="Garamond"/>
                <w:sz w:val="22"/>
                <w:szCs w:val="22"/>
              </w:rPr>
            </w:pPr>
            <w:r w:rsidRPr="00544DC6">
              <w:rPr>
                <w:rFonts w:ascii="Garamond" w:eastAsia="Calibri" w:hAnsi="Garamond" w:cs="TimesNewRoman"/>
                <w:sz w:val="22"/>
                <w:szCs w:val="22"/>
                <w:lang w:eastAsia="en-US"/>
              </w:rPr>
              <w:t>Alle ingeleverde bescheiden dienen in de Nederlandse taal te zijn gesteld.</w:t>
            </w:r>
          </w:p>
        </w:tc>
        <w:tc>
          <w:tcPr>
            <w:tcW w:w="990" w:type="dxa"/>
          </w:tcPr>
          <w:p w:rsidR="00DA63B6" w:rsidRPr="00544DC6" w:rsidRDefault="00DA63B6" w:rsidP="009F52A3">
            <w:pPr>
              <w:rPr>
                <w:rFonts w:ascii="Garamond" w:hAnsi="Garamond"/>
              </w:rPr>
            </w:pPr>
          </w:p>
        </w:tc>
        <w:tc>
          <w:tcPr>
            <w:tcW w:w="918" w:type="dxa"/>
          </w:tcPr>
          <w:p w:rsidR="00DA63B6" w:rsidRPr="00544DC6" w:rsidRDefault="00DA63B6" w:rsidP="009F52A3">
            <w:pPr>
              <w:rPr>
                <w:rFonts w:ascii="Garamond" w:hAnsi="Garamond"/>
              </w:rPr>
            </w:pPr>
            <w:r w:rsidRPr="00544DC6">
              <w:rPr>
                <w:rFonts w:ascii="Garamond" w:hAnsi="Garamond"/>
              </w:rPr>
              <w:t>18</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w:t>
            </w:r>
          </w:p>
        </w:tc>
        <w:tc>
          <w:tcPr>
            <w:tcW w:w="5307" w:type="dxa"/>
          </w:tcPr>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B.3.6 Inschrijving op een gedeelte van de opdracht</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De Opdrachtgever wil de Concessie onderbrengen bij één vervoerder. De opdracht bestaat NIET uit percelen en daardoor is inschrijven op een gedeelte van de Opdracht NIET toegestaan.</w:t>
            </w:r>
          </w:p>
        </w:tc>
        <w:tc>
          <w:tcPr>
            <w:tcW w:w="990" w:type="dxa"/>
          </w:tcPr>
          <w:p w:rsidR="00DA63B6" w:rsidRPr="00544DC6" w:rsidRDefault="00DA63B6" w:rsidP="009F52A3">
            <w:pPr>
              <w:rPr>
                <w:rFonts w:ascii="Garamond" w:hAnsi="Garamond"/>
              </w:rPr>
            </w:pPr>
          </w:p>
        </w:tc>
        <w:tc>
          <w:tcPr>
            <w:tcW w:w="918" w:type="dxa"/>
          </w:tcPr>
          <w:p w:rsidR="00DA63B6" w:rsidRPr="00544DC6" w:rsidRDefault="00DA63B6" w:rsidP="009F52A3">
            <w:pPr>
              <w:rPr>
                <w:rFonts w:ascii="Garamond" w:hAnsi="Garamond"/>
              </w:rPr>
            </w:pPr>
            <w:r w:rsidRPr="00544DC6">
              <w:rPr>
                <w:rFonts w:ascii="Garamond" w:hAnsi="Garamond"/>
              </w:rPr>
              <w:t>18</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w:t>
            </w:r>
          </w:p>
        </w:tc>
        <w:tc>
          <w:tcPr>
            <w:tcW w:w="5307" w:type="dxa"/>
          </w:tcPr>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B.3.7 Varianten en alternatieven, één Inschrijving per Inschrijver </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Varianten en alternatieven worden niet in aanmerking </w:t>
            </w:r>
            <w:proofErr w:type="spellStart"/>
            <w:r w:rsidRPr="00544DC6">
              <w:rPr>
                <w:rFonts w:ascii="Garamond" w:eastAsia="Calibri" w:hAnsi="Garamond" w:cs="TimesNewRoman"/>
                <w:sz w:val="22"/>
                <w:szCs w:val="22"/>
                <w:lang w:eastAsia="en-US"/>
              </w:rPr>
              <w:t>genomen.De</w:t>
            </w:r>
            <w:proofErr w:type="spellEnd"/>
            <w:r w:rsidRPr="00544DC6">
              <w:rPr>
                <w:rFonts w:ascii="Garamond" w:eastAsia="Calibri" w:hAnsi="Garamond" w:cs="TimesNewRoman"/>
                <w:sz w:val="22"/>
                <w:szCs w:val="22"/>
                <w:lang w:eastAsia="en-US"/>
              </w:rPr>
              <w:t xml:space="preserve"> Inschrijver mag één Inschrijving indienen.</w:t>
            </w:r>
          </w:p>
        </w:tc>
        <w:tc>
          <w:tcPr>
            <w:tcW w:w="990" w:type="dxa"/>
          </w:tcPr>
          <w:p w:rsidR="00DA63B6" w:rsidRPr="00544DC6" w:rsidRDefault="00DA63B6" w:rsidP="009F52A3">
            <w:pPr>
              <w:rPr>
                <w:rFonts w:ascii="Garamond" w:hAnsi="Garamond"/>
              </w:rPr>
            </w:pPr>
          </w:p>
        </w:tc>
        <w:tc>
          <w:tcPr>
            <w:tcW w:w="918" w:type="dxa"/>
          </w:tcPr>
          <w:p w:rsidR="00DA63B6" w:rsidRPr="00544DC6" w:rsidRDefault="00DA63B6" w:rsidP="009F52A3">
            <w:pPr>
              <w:rPr>
                <w:rFonts w:ascii="Garamond" w:hAnsi="Garamond"/>
              </w:rPr>
            </w:pPr>
            <w:r w:rsidRPr="00544DC6">
              <w:rPr>
                <w:rFonts w:ascii="Garamond" w:hAnsi="Garamond"/>
              </w:rPr>
              <w:t>18</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241</w:t>
            </w:r>
          </w:p>
        </w:tc>
        <w:tc>
          <w:tcPr>
            <w:tcW w:w="5307" w:type="dxa"/>
          </w:tcPr>
          <w:p w:rsidR="00DA63B6" w:rsidRPr="00544DC6" w:rsidRDefault="00DA63B6" w:rsidP="009F52A3">
            <w:pPr>
              <w:autoSpaceDE w:val="0"/>
              <w:autoSpaceDN w:val="0"/>
              <w:adjustRightInd w:val="0"/>
              <w:rPr>
                <w:rFonts w:ascii="Garamond" w:eastAsia="Calibri" w:hAnsi="Garamond" w:cs="TimesNewRoman"/>
                <w:i/>
                <w:iCs/>
                <w:sz w:val="22"/>
                <w:szCs w:val="22"/>
                <w:lang w:eastAsia="en-US"/>
              </w:rPr>
            </w:pPr>
            <w:r w:rsidRPr="00544DC6">
              <w:rPr>
                <w:rFonts w:ascii="Garamond" w:eastAsia="Calibri" w:hAnsi="Garamond" w:cs="TimesNewRoman"/>
                <w:i/>
                <w:iCs/>
                <w:sz w:val="22"/>
                <w:szCs w:val="22"/>
                <w:lang w:eastAsia="en-US"/>
              </w:rPr>
              <w:t>G4.1 Aanbod realistische extra CO2-reductie</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Een realistische extra CO2-reductie van 15% tot 40% wordt als optie uitgevraagd aan de Inschrijvers. De Opdrachtgever verstrekt mogelijk een extra bijdrage voor de invulling van deze optie. Deze extra bijdrage zal € 500.000 per jaar zijn. Het is nog niet volledig zeker deze subsidie kan worden verstrekt. Wanneer er een subsidie wordt verstrekt, zal dit extra subsidiebedrag worden opgehoogd bij de exploitatiesubsidie.</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Inschrijvers wordt gevraagd een Business Case te schrijven waarin zij allereerst de verplichte CO2-reductie van 15% onderbouwen, </w:t>
            </w:r>
          </w:p>
        </w:tc>
        <w:tc>
          <w:tcPr>
            <w:tcW w:w="990" w:type="dxa"/>
          </w:tcPr>
          <w:p w:rsidR="00DA63B6" w:rsidRPr="00544DC6" w:rsidRDefault="00DA63B6" w:rsidP="009F52A3">
            <w:pPr>
              <w:rPr>
                <w:rFonts w:ascii="Garamond" w:hAnsi="Garamond"/>
              </w:rPr>
            </w:pPr>
          </w:p>
        </w:tc>
        <w:tc>
          <w:tcPr>
            <w:tcW w:w="918" w:type="dxa"/>
          </w:tcPr>
          <w:p w:rsidR="00DA63B6" w:rsidRPr="00544DC6" w:rsidRDefault="00DA63B6" w:rsidP="009F52A3">
            <w:pPr>
              <w:rPr>
                <w:rFonts w:ascii="Garamond" w:hAnsi="Garamond"/>
              </w:rPr>
            </w:pP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242</w:t>
            </w:r>
          </w:p>
        </w:tc>
        <w:tc>
          <w:tcPr>
            <w:tcW w:w="5307" w:type="dxa"/>
          </w:tcPr>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Daarnaast dienen zij hun eventueel aangeboden CO2-reductie van 15% tot 40% te onderbouwen. Om de Inschrijvingen te kunnen vergelijken dienen de Inschrijvers in hun Business Case te rekenen met een </w:t>
            </w:r>
            <w:r w:rsidRPr="00544DC6">
              <w:rPr>
                <w:rFonts w:ascii="Garamond" w:eastAsia="Calibri" w:hAnsi="Garamond" w:cs="TimesNewRoman"/>
                <w:sz w:val="22"/>
                <w:szCs w:val="22"/>
                <w:lang w:eastAsia="en-US"/>
              </w:rPr>
              <w:lastRenderedPageBreak/>
              <w:t>extra subsidie van € 500.000 per jaar.</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Als wordt voldaan aan de gestelde eisen in dit Bestek, dan wordt een door de winnende Inschrijver aangeboden CO2-reductie alleen afgenomen en subsidie verstrekt als de gemiddelde totaalscore van het beoordelingsteam voor G4.1.2, gelijk of groter is dan 40%. </w:t>
            </w:r>
          </w:p>
        </w:tc>
        <w:tc>
          <w:tcPr>
            <w:tcW w:w="990" w:type="dxa"/>
          </w:tcPr>
          <w:p w:rsidR="00DA63B6" w:rsidRPr="00544DC6" w:rsidRDefault="00DA63B6" w:rsidP="009F52A3">
            <w:pPr>
              <w:rPr>
                <w:rFonts w:ascii="Garamond" w:hAnsi="Garamond"/>
              </w:rPr>
            </w:pPr>
          </w:p>
        </w:tc>
        <w:tc>
          <w:tcPr>
            <w:tcW w:w="918" w:type="dxa"/>
          </w:tcPr>
          <w:p w:rsidR="00DA63B6" w:rsidRPr="00544DC6" w:rsidRDefault="00DA63B6" w:rsidP="009F52A3">
            <w:pPr>
              <w:rPr>
                <w:rFonts w:ascii="Garamond" w:hAnsi="Garamond"/>
              </w:rPr>
            </w:pP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lastRenderedPageBreak/>
              <w:t>242</w:t>
            </w:r>
          </w:p>
        </w:tc>
        <w:tc>
          <w:tcPr>
            <w:tcW w:w="5307" w:type="dxa"/>
          </w:tcPr>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Beoordeling G4.1.1: Aanbod extra CO2-reductie</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Voor het omzetten van de aangeboden CO2-reductie naar een score geldt een scoreverloop zoals wordt getoond in het volgende figuur. Een besparing van meer dan 40% wordt daarbij niet reëel geacht.</w:t>
            </w:r>
          </w:p>
          <w:p w:rsidR="00DA63B6" w:rsidRPr="00544DC6" w:rsidRDefault="00DA63B6" w:rsidP="009F52A3">
            <w:pPr>
              <w:autoSpaceDE w:val="0"/>
              <w:autoSpaceDN w:val="0"/>
              <w:adjustRightInd w:val="0"/>
              <w:rPr>
                <w:rFonts w:ascii="Garamond" w:eastAsia="Calibri" w:hAnsi="Garamond" w:cs="Arial"/>
                <w:sz w:val="22"/>
                <w:szCs w:val="22"/>
                <w:lang w:eastAsia="en-US"/>
              </w:rPr>
            </w:pPr>
            <w:r w:rsidRPr="00544DC6">
              <w:rPr>
                <w:rFonts w:ascii="Garamond" w:eastAsia="Calibri" w:hAnsi="Garamond" w:cs="Arial"/>
                <w:sz w:val="22"/>
                <w:szCs w:val="22"/>
                <w:lang w:eastAsia="en-US"/>
              </w:rPr>
              <w:t>Score / CO2-reductie</w:t>
            </w:r>
          </w:p>
          <w:p w:rsidR="00DA63B6" w:rsidRPr="00544DC6" w:rsidRDefault="00DA63B6" w:rsidP="009F52A3">
            <w:pPr>
              <w:autoSpaceDE w:val="0"/>
              <w:autoSpaceDN w:val="0"/>
              <w:adjustRightInd w:val="0"/>
              <w:rPr>
                <w:rFonts w:ascii="Garamond" w:eastAsia="Calibri" w:hAnsi="Garamond" w:cs="Arial"/>
                <w:sz w:val="22"/>
                <w:szCs w:val="22"/>
                <w:lang w:eastAsia="en-US"/>
              </w:rPr>
            </w:pPr>
            <w:r w:rsidRPr="00544DC6">
              <w:rPr>
                <w:rFonts w:ascii="Garamond" w:eastAsia="Calibri" w:hAnsi="Garamond" w:cs="Arial"/>
                <w:sz w:val="22"/>
                <w:szCs w:val="22"/>
                <w:lang w:eastAsia="en-US"/>
              </w:rPr>
              <w:t>0 / 15%</w:t>
            </w:r>
          </w:p>
          <w:p w:rsidR="00DA63B6" w:rsidRPr="00544DC6" w:rsidRDefault="00DA63B6" w:rsidP="009F52A3">
            <w:pPr>
              <w:autoSpaceDE w:val="0"/>
              <w:autoSpaceDN w:val="0"/>
              <w:adjustRightInd w:val="0"/>
              <w:rPr>
                <w:rFonts w:ascii="Garamond" w:eastAsia="Calibri" w:hAnsi="Garamond" w:cs="Arial"/>
                <w:sz w:val="22"/>
                <w:szCs w:val="22"/>
                <w:lang w:eastAsia="en-US"/>
              </w:rPr>
            </w:pPr>
            <w:r w:rsidRPr="00544DC6">
              <w:rPr>
                <w:rFonts w:ascii="Garamond" w:eastAsia="Calibri" w:hAnsi="Garamond" w:cs="Arial"/>
                <w:sz w:val="22"/>
                <w:szCs w:val="22"/>
                <w:lang w:eastAsia="en-US"/>
              </w:rPr>
              <w:t>2 / 20%</w:t>
            </w:r>
          </w:p>
          <w:p w:rsidR="00DA63B6" w:rsidRPr="00544DC6" w:rsidRDefault="00DA63B6" w:rsidP="009F52A3">
            <w:pPr>
              <w:autoSpaceDE w:val="0"/>
              <w:autoSpaceDN w:val="0"/>
              <w:adjustRightInd w:val="0"/>
              <w:rPr>
                <w:rFonts w:ascii="Garamond" w:eastAsia="Calibri" w:hAnsi="Garamond" w:cs="Arial"/>
                <w:sz w:val="22"/>
                <w:szCs w:val="22"/>
                <w:lang w:eastAsia="en-US"/>
              </w:rPr>
            </w:pPr>
            <w:r w:rsidRPr="00544DC6">
              <w:rPr>
                <w:rFonts w:ascii="Garamond" w:eastAsia="Calibri" w:hAnsi="Garamond" w:cs="Arial"/>
                <w:sz w:val="22"/>
                <w:szCs w:val="22"/>
                <w:lang w:eastAsia="en-US"/>
              </w:rPr>
              <w:t>4 / 25%</w:t>
            </w:r>
          </w:p>
          <w:p w:rsidR="00DA63B6" w:rsidRPr="00544DC6" w:rsidRDefault="00DA63B6" w:rsidP="009F52A3">
            <w:pPr>
              <w:autoSpaceDE w:val="0"/>
              <w:autoSpaceDN w:val="0"/>
              <w:adjustRightInd w:val="0"/>
              <w:rPr>
                <w:rFonts w:ascii="Garamond" w:eastAsia="Calibri" w:hAnsi="Garamond" w:cs="Arial"/>
                <w:sz w:val="22"/>
                <w:szCs w:val="22"/>
                <w:lang w:eastAsia="en-US"/>
              </w:rPr>
            </w:pPr>
            <w:r w:rsidRPr="00544DC6">
              <w:rPr>
                <w:rFonts w:ascii="Garamond" w:eastAsia="Calibri" w:hAnsi="Garamond" w:cs="Arial"/>
                <w:sz w:val="22"/>
                <w:szCs w:val="22"/>
                <w:lang w:eastAsia="en-US"/>
              </w:rPr>
              <w:t>6 / 30%</w:t>
            </w:r>
          </w:p>
          <w:p w:rsidR="00DA63B6" w:rsidRPr="00544DC6" w:rsidRDefault="00DA63B6" w:rsidP="009F52A3">
            <w:pPr>
              <w:autoSpaceDE w:val="0"/>
              <w:autoSpaceDN w:val="0"/>
              <w:adjustRightInd w:val="0"/>
              <w:rPr>
                <w:rFonts w:ascii="Garamond" w:eastAsia="Calibri" w:hAnsi="Garamond" w:cs="Arial"/>
                <w:sz w:val="22"/>
                <w:szCs w:val="22"/>
                <w:lang w:eastAsia="en-US"/>
              </w:rPr>
            </w:pPr>
            <w:r w:rsidRPr="00544DC6">
              <w:rPr>
                <w:rFonts w:ascii="Garamond" w:eastAsia="Calibri" w:hAnsi="Garamond" w:cs="Arial"/>
                <w:sz w:val="22"/>
                <w:szCs w:val="22"/>
                <w:lang w:eastAsia="en-US"/>
              </w:rPr>
              <w:t>8 / 35%</w:t>
            </w:r>
          </w:p>
          <w:p w:rsidR="00DA63B6" w:rsidRPr="00544DC6" w:rsidRDefault="00DA63B6" w:rsidP="009F52A3">
            <w:pPr>
              <w:autoSpaceDE w:val="0"/>
              <w:autoSpaceDN w:val="0"/>
              <w:adjustRightInd w:val="0"/>
              <w:rPr>
                <w:rFonts w:ascii="Garamond" w:eastAsia="Calibri" w:hAnsi="Garamond" w:cs="Arial"/>
                <w:sz w:val="22"/>
                <w:szCs w:val="22"/>
                <w:lang w:eastAsia="en-US"/>
              </w:rPr>
            </w:pPr>
            <w:r w:rsidRPr="00544DC6">
              <w:rPr>
                <w:rFonts w:ascii="Garamond" w:eastAsia="Calibri" w:hAnsi="Garamond" w:cs="Arial"/>
                <w:sz w:val="22"/>
                <w:szCs w:val="22"/>
                <w:lang w:eastAsia="en-US"/>
              </w:rPr>
              <w:t>10 / 40%</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De Inschrijver dient het totale aantal extra CO2-reductie in te vullen in standaardformulier D.9. De Inschrijver dient het ingevulde standaardformulier op te nemen achter tabblad 12.</w:t>
            </w:r>
          </w:p>
        </w:tc>
        <w:tc>
          <w:tcPr>
            <w:tcW w:w="990" w:type="dxa"/>
          </w:tcPr>
          <w:p w:rsidR="00DA63B6" w:rsidRPr="00544DC6" w:rsidRDefault="00DA63B6" w:rsidP="009F52A3">
            <w:pPr>
              <w:rPr>
                <w:rFonts w:ascii="Garamond" w:hAnsi="Garamond"/>
              </w:rPr>
            </w:pPr>
          </w:p>
        </w:tc>
        <w:tc>
          <w:tcPr>
            <w:tcW w:w="918" w:type="dxa"/>
          </w:tcPr>
          <w:p w:rsidR="00DA63B6" w:rsidRPr="00544DC6" w:rsidRDefault="00DA63B6" w:rsidP="009F52A3">
            <w:pPr>
              <w:rPr>
                <w:rFonts w:ascii="Garamond" w:hAnsi="Garamond"/>
              </w:rPr>
            </w:pP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242</w:t>
            </w:r>
          </w:p>
        </w:tc>
        <w:tc>
          <w:tcPr>
            <w:tcW w:w="5307" w:type="dxa"/>
          </w:tcPr>
          <w:p w:rsidR="00DA63B6" w:rsidRPr="00544DC6" w:rsidRDefault="00DA63B6" w:rsidP="009F52A3">
            <w:pPr>
              <w:autoSpaceDE w:val="0"/>
              <w:autoSpaceDN w:val="0"/>
              <w:adjustRightInd w:val="0"/>
              <w:rPr>
                <w:rFonts w:ascii="Garamond" w:eastAsia="Calibri" w:hAnsi="Garamond" w:cs="TimesNewRoman"/>
                <w:i/>
                <w:iCs/>
                <w:sz w:val="22"/>
                <w:szCs w:val="22"/>
                <w:lang w:eastAsia="en-US"/>
              </w:rPr>
            </w:pPr>
            <w:r w:rsidRPr="00544DC6">
              <w:rPr>
                <w:rFonts w:ascii="Garamond" w:eastAsia="Calibri" w:hAnsi="Garamond" w:cs="TimesNewRoman"/>
                <w:i/>
                <w:iCs/>
                <w:sz w:val="22"/>
                <w:szCs w:val="22"/>
                <w:lang w:eastAsia="en-US"/>
              </w:rPr>
              <w:t>G4.1.2 Realisme extra CO2-reductie</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Het aanbod van extra CO2-reductie dient de Inschrijver te onderbouwen met een realisatieplan waarin logische redeneringen, onderzoeken en/ of resultaten uit eerdere activiteiten de te behalen </w:t>
            </w:r>
            <w:proofErr w:type="gramStart"/>
            <w:r w:rsidRPr="00544DC6">
              <w:rPr>
                <w:rFonts w:ascii="Garamond" w:eastAsia="Calibri" w:hAnsi="Garamond" w:cs="TimesNewRoman"/>
                <w:sz w:val="22"/>
                <w:szCs w:val="22"/>
                <w:lang w:eastAsia="en-US"/>
              </w:rPr>
              <w:t>reductie</w:t>
            </w:r>
            <w:proofErr w:type="gramEnd"/>
            <w:r w:rsidRPr="00544DC6">
              <w:rPr>
                <w:rFonts w:ascii="Garamond" w:eastAsia="Calibri" w:hAnsi="Garamond" w:cs="TimesNewRoman"/>
                <w:sz w:val="22"/>
                <w:szCs w:val="22"/>
                <w:lang w:eastAsia="en-US"/>
              </w:rPr>
              <w:t xml:space="preserve"> onderbouwen. Het realisatieplan dient in te gaan op de volgende onderwerpen:</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Symbol"/>
                <w:sz w:val="22"/>
                <w:szCs w:val="22"/>
                <w:lang w:eastAsia="en-US"/>
              </w:rPr>
              <w:t xml:space="preserve">• </w:t>
            </w:r>
            <w:r w:rsidRPr="00544DC6">
              <w:rPr>
                <w:rFonts w:ascii="Garamond" w:eastAsia="Calibri" w:hAnsi="Garamond" w:cs="TimesNewRoman"/>
                <w:sz w:val="22"/>
                <w:szCs w:val="22"/>
                <w:lang w:eastAsia="en-US"/>
              </w:rPr>
              <w:t>De wijze waarop de minimaal te behalen CO2-reductie van 15% wordt behaald;</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Symbol"/>
                <w:sz w:val="22"/>
                <w:szCs w:val="22"/>
                <w:lang w:eastAsia="en-US"/>
              </w:rPr>
              <w:t xml:space="preserve">• </w:t>
            </w:r>
            <w:r w:rsidRPr="00544DC6">
              <w:rPr>
                <w:rFonts w:ascii="Garamond" w:eastAsia="Calibri" w:hAnsi="Garamond" w:cs="TimesNewRoman"/>
                <w:sz w:val="22"/>
                <w:szCs w:val="22"/>
                <w:lang w:eastAsia="en-US"/>
              </w:rPr>
              <w:t xml:space="preserve">De wijze waarop de aangeboden extra CO2-reductie wordt behaald. Hierbij dient de Inschrijver in te gaan op het materieel en de technieken die worden ingezet om deze </w:t>
            </w:r>
            <w:proofErr w:type="gramStart"/>
            <w:r w:rsidRPr="00544DC6">
              <w:rPr>
                <w:rFonts w:ascii="Garamond" w:eastAsia="Calibri" w:hAnsi="Garamond" w:cs="TimesNewRoman"/>
                <w:sz w:val="22"/>
                <w:szCs w:val="22"/>
                <w:lang w:eastAsia="en-US"/>
              </w:rPr>
              <w:t>reductie</w:t>
            </w:r>
            <w:proofErr w:type="gramEnd"/>
            <w:r w:rsidRPr="00544DC6">
              <w:rPr>
                <w:rFonts w:ascii="Garamond" w:eastAsia="Calibri" w:hAnsi="Garamond" w:cs="TimesNewRoman"/>
                <w:sz w:val="22"/>
                <w:szCs w:val="22"/>
                <w:lang w:eastAsia="en-US"/>
              </w:rPr>
              <w:t xml:space="preserve"> te behalen;</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Symbol"/>
                <w:sz w:val="22"/>
                <w:szCs w:val="22"/>
                <w:lang w:eastAsia="en-US"/>
              </w:rPr>
              <w:t xml:space="preserve">• </w:t>
            </w:r>
            <w:r w:rsidRPr="00544DC6">
              <w:rPr>
                <w:rFonts w:ascii="Garamond" w:eastAsia="Calibri" w:hAnsi="Garamond" w:cs="TimesNewRoman"/>
                <w:sz w:val="22"/>
                <w:szCs w:val="22"/>
                <w:lang w:eastAsia="en-US"/>
              </w:rPr>
              <w:t>Een overzicht van de investeringen die de Inschrijver zal doen, die nodig zijn voor het behalen van de voorgestelde CO2-reductie;</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Symbol"/>
                <w:sz w:val="22"/>
                <w:szCs w:val="22"/>
                <w:lang w:eastAsia="en-US"/>
              </w:rPr>
              <w:t xml:space="preserve">• </w:t>
            </w:r>
            <w:r w:rsidRPr="00544DC6">
              <w:rPr>
                <w:rFonts w:ascii="Garamond" w:eastAsia="Calibri" w:hAnsi="Garamond" w:cs="TimesNewRoman"/>
                <w:sz w:val="22"/>
                <w:szCs w:val="22"/>
                <w:lang w:eastAsia="en-US"/>
              </w:rPr>
              <w:t>De fasering van de CO2-reductie. Het realisme van de extra CO2-reductie wordt beoordeeld door het beoordelingsteam waarbij zij wordt geadviseerd door een onafhankelijke externe expert.</w:t>
            </w:r>
          </w:p>
        </w:tc>
        <w:tc>
          <w:tcPr>
            <w:tcW w:w="990" w:type="dxa"/>
          </w:tcPr>
          <w:p w:rsidR="00DA63B6" w:rsidRPr="00544DC6" w:rsidRDefault="00DA63B6" w:rsidP="009F52A3">
            <w:pPr>
              <w:rPr>
                <w:rFonts w:ascii="Garamond" w:hAnsi="Garamond"/>
              </w:rPr>
            </w:pPr>
          </w:p>
        </w:tc>
        <w:tc>
          <w:tcPr>
            <w:tcW w:w="918" w:type="dxa"/>
          </w:tcPr>
          <w:p w:rsidR="00DA63B6" w:rsidRPr="00544DC6" w:rsidRDefault="00DA63B6" w:rsidP="009F52A3">
            <w:pPr>
              <w:rPr>
                <w:rFonts w:ascii="Garamond" w:hAnsi="Garamond"/>
              </w:rPr>
            </w:pP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242</w:t>
            </w:r>
          </w:p>
        </w:tc>
        <w:tc>
          <w:tcPr>
            <w:tcW w:w="5307" w:type="dxa"/>
          </w:tcPr>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Beoordeling G4.1.2: Realisme extra CO2-reductie</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Het realiteitsgehalte van de aangeboden extra CO2-reductie wordt beoordeeld op basis van het realisatieplan van de Inschrijver. Bij de beoordeling wordt bovendien gelet op de totstandkoming van de aangeboden extra CO2-reductie. De beoordeling komt verder mede tot stand door de verschillende Inschrijvingen onderling met elkaar te vergelijken. Aan het realisme van de extra CO2-reductie kan door elk lid van het beoordelingsteam slechts een van de volgende waarderingen worden gegeven:</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Beoordeling Score</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Uitstekend 100%</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Goed 80%</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Voldoende 60%</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lastRenderedPageBreak/>
              <w:t>Matig 40%</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Minimaal 0%</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 </w:t>
            </w:r>
          </w:p>
        </w:tc>
        <w:tc>
          <w:tcPr>
            <w:tcW w:w="990" w:type="dxa"/>
          </w:tcPr>
          <w:p w:rsidR="00DA63B6" w:rsidRPr="00544DC6" w:rsidRDefault="00DA63B6" w:rsidP="009F52A3">
            <w:pPr>
              <w:rPr>
                <w:rFonts w:ascii="Garamond" w:hAnsi="Garamond"/>
              </w:rPr>
            </w:pPr>
          </w:p>
        </w:tc>
        <w:tc>
          <w:tcPr>
            <w:tcW w:w="918" w:type="dxa"/>
          </w:tcPr>
          <w:p w:rsidR="00DA63B6" w:rsidRPr="00544DC6" w:rsidRDefault="00DA63B6" w:rsidP="009F52A3">
            <w:pPr>
              <w:rPr>
                <w:rFonts w:ascii="Garamond" w:hAnsi="Garamond"/>
              </w:rPr>
            </w:pP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lastRenderedPageBreak/>
              <w:t>NB4</w:t>
            </w:r>
          </w:p>
        </w:tc>
        <w:tc>
          <w:tcPr>
            <w:tcW w:w="5307" w:type="dxa"/>
          </w:tcPr>
          <w:p w:rsidR="00DA63B6" w:rsidRPr="00544DC6" w:rsidRDefault="00DA63B6" w:rsidP="009F52A3">
            <w:pPr>
              <w:autoSpaceDE w:val="0"/>
              <w:autoSpaceDN w:val="0"/>
              <w:adjustRightInd w:val="0"/>
              <w:rPr>
                <w:rFonts w:ascii="Garamond" w:eastAsia="Calibri" w:hAnsi="Garamond" w:cs="TimesNewRoman"/>
                <w:sz w:val="22"/>
                <w:szCs w:val="22"/>
                <w:lang w:eastAsia="en-US"/>
              </w:rPr>
            </w:pPr>
            <w:proofErr w:type="spellStart"/>
            <w:r w:rsidRPr="00544DC6">
              <w:rPr>
                <w:rFonts w:ascii="Garamond" w:eastAsia="Calibri" w:hAnsi="Garamond" w:cs="TimesNewRoman"/>
                <w:sz w:val="22"/>
                <w:szCs w:val="22"/>
                <w:lang w:eastAsia="en-US"/>
              </w:rPr>
              <w:t>Bonus-</w:t>
            </w:r>
            <w:proofErr w:type="spellEnd"/>
            <w:r w:rsidRPr="00544DC6">
              <w:rPr>
                <w:rFonts w:ascii="Garamond" w:eastAsia="Calibri" w:hAnsi="Garamond" w:cs="TimesNewRoman"/>
                <w:sz w:val="22"/>
                <w:szCs w:val="22"/>
                <w:lang w:eastAsia="en-US"/>
              </w:rPr>
              <w:t>, malus- en boeteregeling</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Met het verlenen van een concessie gaan </w:t>
            </w:r>
            <w:proofErr w:type="gramStart"/>
            <w:r w:rsidRPr="00544DC6">
              <w:rPr>
                <w:rFonts w:ascii="Garamond" w:eastAsia="Calibri" w:hAnsi="Garamond" w:cs="TimesNewRoman"/>
                <w:sz w:val="22"/>
                <w:szCs w:val="22"/>
                <w:lang w:eastAsia="en-US"/>
              </w:rPr>
              <w:t xml:space="preserve">de  </w:t>
            </w:r>
            <w:proofErr w:type="spellStart"/>
            <w:proofErr w:type="gramEnd"/>
            <w:r w:rsidRPr="00544DC6">
              <w:rPr>
                <w:rFonts w:ascii="Garamond" w:eastAsia="Calibri" w:hAnsi="Garamond" w:cs="TimesNewRoman"/>
                <w:sz w:val="22"/>
                <w:szCs w:val="22"/>
                <w:lang w:eastAsia="en-US"/>
              </w:rPr>
              <w:t>concessie-verlener</w:t>
            </w:r>
            <w:proofErr w:type="spellEnd"/>
            <w:r w:rsidRPr="00544DC6">
              <w:rPr>
                <w:rFonts w:ascii="Garamond" w:eastAsia="Calibri" w:hAnsi="Garamond" w:cs="TimesNewRoman"/>
                <w:sz w:val="22"/>
                <w:szCs w:val="22"/>
                <w:lang w:eastAsia="en-US"/>
              </w:rPr>
              <w:t xml:space="preserve"> en –houder een langdurig samenwerkingsverband aan. Dat is op een vruchtbare manier alleen mogelijk als beide partijen dezelfde doelen nastreven en vertrouwen in elkaar hebben. De bonus malusregeling als hierna volgend is vooral bedoeld om elkaar te stimuleren de gezamenlijke doelen te bereiken. Het zoeken naar goed werkende bonus malusregelingen in het openbaar vervoer staat nog in de kinderschoenen. Bij vertrouwen hoort ook dat wanneer de beschreven regelingen niet het beoogde doel opleveren partijen overleggen over alternatieven.</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De bonus- en malusregeling </w:t>
            </w:r>
            <w:proofErr w:type="gramStart"/>
            <w:r w:rsidRPr="00544DC6">
              <w:rPr>
                <w:rFonts w:ascii="Garamond" w:eastAsia="Calibri" w:hAnsi="Garamond" w:cs="TimesNewRoman"/>
                <w:sz w:val="22"/>
                <w:szCs w:val="22"/>
                <w:lang w:eastAsia="en-US"/>
              </w:rPr>
              <w:t>heeft</w:t>
            </w:r>
            <w:proofErr w:type="gramEnd"/>
            <w:r w:rsidRPr="00544DC6">
              <w:rPr>
                <w:rFonts w:ascii="Garamond" w:eastAsia="Calibri" w:hAnsi="Garamond" w:cs="TimesNewRoman"/>
                <w:sz w:val="22"/>
                <w:szCs w:val="22"/>
                <w:lang w:eastAsia="en-US"/>
              </w:rPr>
              <w:t xml:space="preserve"> betrekking op de volgende onderdelen:</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Symbol"/>
                <w:sz w:val="22"/>
                <w:szCs w:val="22"/>
                <w:lang w:eastAsia="en-US"/>
              </w:rPr>
              <w:t xml:space="preserve">• </w:t>
            </w:r>
            <w:r w:rsidRPr="00544DC6">
              <w:rPr>
                <w:rFonts w:ascii="Garamond" w:eastAsia="Calibri" w:hAnsi="Garamond" w:cs="TimesNewRoman"/>
                <w:sz w:val="22"/>
                <w:szCs w:val="22"/>
                <w:lang w:eastAsia="en-US"/>
              </w:rPr>
              <w:t>Reizigersgroei</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Symbol"/>
                <w:sz w:val="22"/>
                <w:szCs w:val="22"/>
                <w:lang w:eastAsia="en-US"/>
              </w:rPr>
              <w:t xml:space="preserve">• </w:t>
            </w:r>
            <w:r w:rsidRPr="00544DC6">
              <w:rPr>
                <w:rFonts w:ascii="Garamond" w:eastAsia="Calibri" w:hAnsi="Garamond" w:cs="TimesNewRoman"/>
                <w:sz w:val="22"/>
                <w:szCs w:val="22"/>
                <w:lang w:eastAsia="en-US"/>
              </w:rPr>
              <w:t>Klanttevredenheid</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Symbol"/>
                <w:sz w:val="22"/>
                <w:szCs w:val="22"/>
                <w:lang w:eastAsia="en-US"/>
              </w:rPr>
              <w:t xml:space="preserve">• </w:t>
            </w:r>
            <w:r w:rsidRPr="00544DC6">
              <w:rPr>
                <w:rFonts w:ascii="Garamond" w:eastAsia="Calibri" w:hAnsi="Garamond" w:cs="TimesNewRoman"/>
                <w:sz w:val="22"/>
                <w:szCs w:val="22"/>
                <w:lang w:eastAsia="en-US"/>
              </w:rPr>
              <w:t>Tevredenheid personeel</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Symbol"/>
                <w:sz w:val="22"/>
                <w:szCs w:val="22"/>
                <w:lang w:eastAsia="en-US"/>
              </w:rPr>
              <w:t xml:space="preserve">• </w:t>
            </w:r>
            <w:r w:rsidRPr="00544DC6">
              <w:rPr>
                <w:rFonts w:ascii="Garamond" w:eastAsia="Calibri" w:hAnsi="Garamond" w:cs="TimesNewRoman"/>
                <w:sz w:val="22"/>
                <w:szCs w:val="22"/>
                <w:lang w:eastAsia="en-US"/>
              </w:rPr>
              <w:t>Milieu</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Deze onderdelen worden door de concessieverlener ook gebruikt bij de besluitvorming over de verlenging van de concessieduur. De bonus en malus wordt jaarlijks bepaald. Voor reizigersgroei geldt als referentie voor het eerste</w:t>
            </w:r>
          </w:p>
          <w:p w:rsidR="00DA63B6" w:rsidRPr="00544DC6" w:rsidRDefault="00DA63B6" w:rsidP="009F52A3">
            <w:pPr>
              <w:autoSpaceDE w:val="0"/>
              <w:autoSpaceDN w:val="0"/>
              <w:adjustRightInd w:val="0"/>
              <w:rPr>
                <w:rFonts w:ascii="Garamond" w:eastAsia="Calibri" w:hAnsi="Garamond" w:cs="TimesNewRoman"/>
                <w:sz w:val="22"/>
                <w:szCs w:val="22"/>
                <w:lang w:val="en-US" w:eastAsia="en-US"/>
              </w:rPr>
            </w:pPr>
            <w:proofErr w:type="spellStart"/>
            <w:proofErr w:type="gramStart"/>
            <w:r w:rsidRPr="00544DC6">
              <w:rPr>
                <w:rFonts w:ascii="Garamond" w:eastAsia="Calibri" w:hAnsi="Garamond" w:cs="TimesNewRoman"/>
                <w:sz w:val="22"/>
                <w:szCs w:val="22"/>
                <w:lang w:val="en-US" w:eastAsia="en-US"/>
              </w:rPr>
              <w:t>concessiejaar</w:t>
            </w:r>
            <w:proofErr w:type="spellEnd"/>
            <w:proofErr w:type="gramEnd"/>
            <w:r w:rsidRPr="00544DC6">
              <w:rPr>
                <w:rFonts w:ascii="Garamond" w:eastAsia="Calibri" w:hAnsi="Garamond" w:cs="TimesNewRoman"/>
                <w:sz w:val="22"/>
                <w:szCs w:val="22"/>
                <w:lang w:val="en-US" w:eastAsia="en-US"/>
              </w:rPr>
              <w:t xml:space="preserve"> het </w:t>
            </w:r>
            <w:proofErr w:type="spellStart"/>
            <w:r w:rsidRPr="00544DC6">
              <w:rPr>
                <w:rFonts w:ascii="Garamond" w:eastAsia="Calibri" w:hAnsi="Garamond" w:cs="TimesNewRoman"/>
                <w:sz w:val="22"/>
                <w:szCs w:val="22"/>
                <w:lang w:val="en-US" w:eastAsia="en-US"/>
              </w:rPr>
              <w:t>basisjaar</w:t>
            </w:r>
            <w:proofErr w:type="spellEnd"/>
            <w:r w:rsidRPr="00544DC6">
              <w:rPr>
                <w:rFonts w:ascii="Garamond" w:eastAsia="Calibri" w:hAnsi="Garamond" w:cs="TimesNewRoman"/>
                <w:sz w:val="22"/>
                <w:szCs w:val="22"/>
                <w:lang w:val="en-US" w:eastAsia="en-US"/>
              </w:rPr>
              <w:t xml:space="preserve"> 2009.</w:t>
            </w:r>
          </w:p>
          <w:p w:rsidR="00DA63B6" w:rsidRPr="00544DC6" w:rsidRDefault="00DA63B6" w:rsidP="009F52A3">
            <w:pPr>
              <w:autoSpaceDE w:val="0"/>
              <w:autoSpaceDN w:val="0"/>
              <w:adjustRightInd w:val="0"/>
              <w:rPr>
                <w:rFonts w:ascii="Garamond" w:eastAsia="Calibri" w:hAnsi="Garamond" w:cs="TimesNewRoman"/>
                <w:sz w:val="22"/>
                <w:szCs w:val="22"/>
                <w:lang w:val="en-US" w:eastAsia="en-US"/>
              </w:rPr>
            </w:pPr>
          </w:p>
          <w:tbl>
            <w:tblPr>
              <w:tblW w:w="0" w:type="auto"/>
              <w:tblBorders>
                <w:top w:val="single" w:sz="12" w:space="0" w:color="000000"/>
                <w:bottom w:val="single" w:sz="12" w:space="0" w:color="000000"/>
              </w:tblBorders>
              <w:tblLook w:val="04A0"/>
            </w:tblPr>
            <w:tblGrid>
              <w:gridCol w:w="1231"/>
              <w:gridCol w:w="1371"/>
              <w:gridCol w:w="1265"/>
              <w:gridCol w:w="1104"/>
            </w:tblGrid>
            <w:tr w:rsidR="00DA63B6" w:rsidRPr="00544DC6" w:rsidTr="009F52A3">
              <w:tc>
                <w:tcPr>
                  <w:tcW w:w="1269" w:type="dxa"/>
                  <w:shd w:val="clear" w:color="auto" w:fill="auto"/>
                </w:tcPr>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i/>
                      <w:iCs/>
                      <w:sz w:val="22"/>
                      <w:szCs w:val="22"/>
                      <w:lang w:eastAsia="en-US"/>
                    </w:rPr>
                  </w:pPr>
                </w:p>
              </w:tc>
              <w:tc>
                <w:tcPr>
                  <w:tcW w:w="1269" w:type="dxa"/>
                  <w:shd w:val="clear" w:color="auto" w:fill="auto"/>
                </w:tcPr>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i/>
                      <w:iCs/>
                      <w:sz w:val="22"/>
                      <w:szCs w:val="22"/>
                      <w:lang w:eastAsia="en-US"/>
                    </w:rPr>
                  </w:pPr>
                  <w:r w:rsidRPr="00544DC6">
                    <w:rPr>
                      <w:rFonts w:ascii="Garamond" w:eastAsia="Calibri" w:hAnsi="Garamond" w:cs="TimesNewRoman"/>
                      <w:i/>
                      <w:iCs/>
                      <w:sz w:val="22"/>
                      <w:szCs w:val="22"/>
                      <w:lang w:eastAsia="en-US"/>
                    </w:rPr>
                    <w:t>Indicator</w:t>
                  </w:r>
                </w:p>
              </w:tc>
              <w:tc>
                <w:tcPr>
                  <w:tcW w:w="1269" w:type="dxa"/>
                  <w:shd w:val="clear" w:color="auto" w:fill="auto"/>
                </w:tcPr>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i/>
                      <w:iCs/>
                      <w:sz w:val="22"/>
                      <w:szCs w:val="22"/>
                      <w:lang w:eastAsia="en-US"/>
                    </w:rPr>
                  </w:pPr>
                  <w:r w:rsidRPr="00544DC6">
                    <w:rPr>
                      <w:rFonts w:ascii="Garamond" w:eastAsia="Calibri" w:hAnsi="Garamond" w:cs="TimesNewRoman"/>
                      <w:i/>
                      <w:iCs/>
                      <w:sz w:val="22"/>
                      <w:szCs w:val="22"/>
                      <w:lang w:eastAsia="en-US"/>
                    </w:rPr>
                    <w:t>Bonus</w:t>
                  </w:r>
                </w:p>
              </w:tc>
              <w:tc>
                <w:tcPr>
                  <w:tcW w:w="1269" w:type="dxa"/>
                  <w:shd w:val="clear" w:color="auto" w:fill="auto"/>
                </w:tcPr>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i/>
                      <w:iCs/>
                      <w:sz w:val="22"/>
                      <w:szCs w:val="22"/>
                      <w:lang w:eastAsia="en-US"/>
                    </w:rPr>
                  </w:pPr>
                  <w:r w:rsidRPr="00544DC6">
                    <w:rPr>
                      <w:rFonts w:ascii="Garamond" w:eastAsia="Calibri" w:hAnsi="Garamond" w:cs="TimesNewRoman"/>
                      <w:i/>
                      <w:iCs/>
                      <w:sz w:val="22"/>
                      <w:szCs w:val="22"/>
                      <w:lang w:eastAsia="en-US"/>
                    </w:rPr>
                    <w:t>Malus</w:t>
                  </w:r>
                </w:p>
              </w:tc>
            </w:tr>
            <w:tr w:rsidR="00DA63B6" w:rsidRPr="00544DC6" w:rsidTr="009F52A3">
              <w:tc>
                <w:tcPr>
                  <w:tcW w:w="1269" w:type="dxa"/>
                  <w:shd w:val="clear" w:color="auto" w:fill="auto"/>
                </w:tcPr>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Milieuoptie</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basiseis CO2-</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reductie</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color w:val="FF0101"/>
                      <w:sz w:val="22"/>
                      <w:szCs w:val="22"/>
                      <w:lang w:eastAsia="en-US"/>
                    </w:rPr>
                  </w:pPr>
                </w:p>
              </w:tc>
              <w:tc>
                <w:tcPr>
                  <w:tcW w:w="1269" w:type="dxa"/>
                  <w:shd w:val="clear" w:color="auto" w:fill="auto"/>
                </w:tcPr>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Gerealiseerde CO2 </w:t>
                  </w:r>
                  <w:proofErr w:type="gramStart"/>
                  <w:r w:rsidRPr="00544DC6">
                    <w:rPr>
                      <w:rFonts w:ascii="Garamond" w:eastAsia="Calibri" w:hAnsi="Garamond" w:cs="TimesNewRoman"/>
                      <w:sz w:val="22"/>
                      <w:szCs w:val="22"/>
                      <w:lang w:eastAsia="en-US"/>
                    </w:rPr>
                    <w:t>reductie</w:t>
                  </w:r>
                  <w:proofErr w:type="gramEnd"/>
                  <w:r w:rsidRPr="00544DC6">
                    <w:rPr>
                      <w:rFonts w:ascii="Garamond" w:eastAsia="Calibri" w:hAnsi="Garamond" w:cs="TimesNewRoman"/>
                      <w:sz w:val="22"/>
                      <w:szCs w:val="22"/>
                      <w:lang w:eastAsia="en-US"/>
                    </w:rPr>
                    <w:t xml:space="preserve"> in</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het realisatiejaar 2014</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color w:val="FF0101"/>
                      <w:sz w:val="22"/>
                      <w:szCs w:val="22"/>
                      <w:lang w:eastAsia="en-US"/>
                    </w:rPr>
                  </w:pPr>
                </w:p>
              </w:tc>
              <w:tc>
                <w:tcPr>
                  <w:tcW w:w="1269" w:type="dxa"/>
                  <w:shd w:val="clear" w:color="auto" w:fill="auto"/>
                </w:tcPr>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color w:val="FF0101"/>
                      <w:sz w:val="22"/>
                      <w:szCs w:val="22"/>
                      <w:lang w:eastAsia="en-US"/>
                    </w:rPr>
                  </w:pPr>
                </w:p>
              </w:tc>
              <w:tc>
                <w:tcPr>
                  <w:tcW w:w="1269" w:type="dxa"/>
                  <w:shd w:val="clear" w:color="auto" w:fill="auto"/>
                </w:tcPr>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€ 300</w:t>
                  </w:r>
                  <w:proofErr w:type="gramStart"/>
                  <w:r w:rsidRPr="00544DC6">
                    <w:rPr>
                      <w:rFonts w:ascii="Garamond" w:eastAsia="Calibri" w:hAnsi="Garamond" w:cs="TimesNewRoman"/>
                      <w:sz w:val="22"/>
                      <w:szCs w:val="22"/>
                      <w:lang w:eastAsia="en-US"/>
                    </w:rPr>
                    <w:t>,-</w:t>
                  </w:r>
                  <w:proofErr w:type="gramEnd"/>
                  <w:r w:rsidRPr="00544DC6">
                    <w:rPr>
                      <w:rFonts w:ascii="Garamond" w:eastAsia="Calibri" w:hAnsi="Garamond" w:cs="TimesNewRoman"/>
                      <w:sz w:val="22"/>
                      <w:szCs w:val="22"/>
                      <w:lang w:eastAsia="en-US"/>
                    </w:rPr>
                    <w:t xml:space="preserve"> per ton</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minder </w:t>
                  </w:r>
                  <w:proofErr w:type="gramStart"/>
                  <w:r w:rsidRPr="00544DC6">
                    <w:rPr>
                      <w:rFonts w:ascii="Garamond" w:eastAsia="Calibri" w:hAnsi="Garamond" w:cs="TimesNewRoman"/>
                      <w:sz w:val="22"/>
                      <w:szCs w:val="22"/>
                      <w:lang w:eastAsia="en-US"/>
                    </w:rPr>
                    <w:t>reductie</w:t>
                  </w:r>
                  <w:proofErr w:type="gramEnd"/>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color w:val="FF0101"/>
                      <w:sz w:val="22"/>
                      <w:szCs w:val="22"/>
                      <w:lang w:eastAsia="en-US"/>
                    </w:rPr>
                  </w:pPr>
                  <w:r w:rsidRPr="00544DC6">
                    <w:rPr>
                      <w:rFonts w:ascii="Garamond" w:eastAsia="Calibri" w:hAnsi="Garamond" w:cs="TimesNewRoman"/>
                      <w:sz w:val="22"/>
                      <w:szCs w:val="22"/>
                      <w:lang w:eastAsia="en-US"/>
                    </w:rPr>
                    <w:t>CO2 dan geëist</w:t>
                  </w:r>
                </w:p>
              </w:tc>
            </w:tr>
            <w:tr w:rsidR="00DA63B6" w:rsidRPr="00544DC6" w:rsidTr="009F52A3">
              <w:tc>
                <w:tcPr>
                  <w:tcW w:w="1269" w:type="dxa"/>
                  <w:shd w:val="clear" w:color="auto" w:fill="auto"/>
                </w:tcPr>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Milieuoptie</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aanvullen</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de CO2-</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reductie</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color w:val="FF0101"/>
                      <w:sz w:val="22"/>
                      <w:szCs w:val="22"/>
                      <w:lang w:eastAsia="en-US"/>
                    </w:rPr>
                  </w:pPr>
                </w:p>
              </w:tc>
              <w:tc>
                <w:tcPr>
                  <w:tcW w:w="1269" w:type="dxa"/>
                  <w:shd w:val="clear" w:color="auto" w:fill="auto"/>
                </w:tcPr>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Gerealiseerde aanvullende CO2</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reductie vanaf 2011</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color w:val="FF0101"/>
                      <w:sz w:val="22"/>
                      <w:szCs w:val="22"/>
                      <w:lang w:eastAsia="en-US"/>
                    </w:rPr>
                  </w:pPr>
                </w:p>
              </w:tc>
              <w:tc>
                <w:tcPr>
                  <w:tcW w:w="1269" w:type="dxa"/>
                  <w:shd w:val="clear" w:color="auto" w:fill="auto"/>
                </w:tcPr>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€ 300</w:t>
                  </w:r>
                  <w:proofErr w:type="gramStart"/>
                  <w:r w:rsidRPr="00544DC6">
                    <w:rPr>
                      <w:rFonts w:ascii="Garamond" w:eastAsia="Calibri" w:hAnsi="Garamond" w:cs="TimesNewRoman"/>
                      <w:sz w:val="22"/>
                      <w:szCs w:val="22"/>
                      <w:lang w:eastAsia="en-US"/>
                    </w:rPr>
                    <w:t>,-</w:t>
                  </w:r>
                  <w:proofErr w:type="gramEnd"/>
                  <w:r w:rsidRPr="00544DC6">
                    <w:rPr>
                      <w:rFonts w:ascii="Garamond" w:eastAsia="Calibri" w:hAnsi="Garamond" w:cs="TimesNewRoman"/>
                      <w:sz w:val="22"/>
                      <w:szCs w:val="22"/>
                      <w:lang w:eastAsia="en-US"/>
                    </w:rPr>
                    <w:t xml:space="preserve"> per ton meer</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reductie dan de</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basiseis en in het</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reductieplan</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aangegeven.</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Bonus maximaal €</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400.000</w:t>
                  </w:r>
                  <w:proofErr w:type="gramStart"/>
                  <w:r w:rsidRPr="00544DC6">
                    <w:rPr>
                      <w:rFonts w:ascii="Garamond" w:eastAsia="Calibri" w:hAnsi="Garamond" w:cs="TimesNewRoman"/>
                      <w:sz w:val="22"/>
                      <w:szCs w:val="22"/>
                      <w:lang w:eastAsia="en-US"/>
                    </w:rPr>
                    <w:t>,-</w:t>
                  </w:r>
                  <w:proofErr w:type="gramEnd"/>
                  <w:r w:rsidRPr="00544DC6">
                    <w:rPr>
                      <w:rFonts w:ascii="Garamond" w:eastAsia="Calibri" w:hAnsi="Garamond" w:cs="TimesNewRoman"/>
                      <w:sz w:val="22"/>
                      <w:szCs w:val="22"/>
                      <w:lang w:eastAsia="en-US"/>
                    </w:rPr>
                    <w:t xml:space="preserve"> per jaar</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p>
              </w:tc>
              <w:tc>
                <w:tcPr>
                  <w:tcW w:w="1269" w:type="dxa"/>
                  <w:shd w:val="clear" w:color="auto" w:fill="auto"/>
                </w:tcPr>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€ 300</w:t>
                  </w:r>
                  <w:proofErr w:type="gramStart"/>
                  <w:r w:rsidRPr="00544DC6">
                    <w:rPr>
                      <w:rFonts w:ascii="Garamond" w:eastAsia="Calibri" w:hAnsi="Garamond" w:cs="TimesNewRoman"/>
                      <w:sz w:val="22"/>
                      <w:szCs w:val="22"/>
                      <w:lang w:eastAsia="en-US"/>
                    </w:rPr>
                    <w:t>,-</w:t>
                  </w:r>
                  <w:proofErr w:type="gramEnd"/>
                  <w:r w:rsidRPr="00544DC6">
                    <w:rPr>
                      <w:rFonts w:ascii="Garamond" w:eastAsia="Calibri" w:hAnsi="Garamond" w:cs="TimesNewRoman"/>
                      <w:sz w:val="22"/>
                      <w:szCs w:val="22"/>
                      <w:lang w:eastAsia="en-US"/>
                    </w:rPr>
                    <w:t xml:space="preserve"> per ton</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minder </w:t>
                  </w:r>
                  <w:proofErr w:type="gramStart"/>
                  <w:r w:rsidRPr="00544DC6">
                    <w:rPr>
                      <w:rFonts w:ascii="Garamond" w:eastAsia="Calibri" w:hAnsi="Garamond" w:cs="TimesNewRoman"/>
                      <w:sz w:val="22"/>
                      <w:szCs w:val="22"/>
                      <w:lang w:eastAsia="en-US"/>
                    </w:rPr>
                    <w:t>reductie</w:t>
                  </w:r>
                  <w:proofErr w:type="gramEnd"/>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CO2 dan geëist</w:t>
                  </w:r>
                </w:p>
                <w:p w:rsidR="00DA63B6" w:rsidRPr="00544DC6" w:rsidRDefault="00DA63B6" w:rsidP="00565BA2">
                  <w:pPr>
                    <w:framePr w:hSpace="180" w:wrap="around" w:vAnchor="text" w:hAnchor="margin" w:y="130"/>
                    <w:autoSpaceDE w:val="0"/>
                    <w:autoSpaceDN w:val="0"/>
                    <w:adjustRightInd w:val="0"/>
                    <w:rPr>
                      <w:rFonts w:ascii="Garamond" w:eastAsia="Calibri" w:hAnsi="Garamond" w:cs="TimesNewRoman"/>
                      <w:sz w:val="22"/>
                      <w:szCs w:val="22"/>
                      <w:lang w:eastAsia="en-US"/>
                    </w:rPr>
                  </w:pPr>
                </w:p>
              </w:tc>
            </w:tr>
          </w:tbl>
          <w:p w:rsidR="00DA63B6" w:rsidRPr="00544DC6" w:rsidRDefault="00DA63B6" w:rsidP="009F52A3">
            <w:pPr>
              <w:autoSpaceDE w:val="0"/>
              <w:autoSpaceDN w:val="0"/>
              <w:adjustRightInd w:val="0"/>
              <w:rPr>
                <w:rFonts w:ascii="Garamond" w:eastAsia="Calibri" w:hAnsi="Garamond" w:cs="TimesNewRoman"/>
                <w:sz w:val="22"/>
                <w:szCs w:val="22"/>
                <w:lang w:eastAsia="en-US"/>
              </w:rPr>
            </w:pPr>
          </w:p>
        </w:tc>
        <w:tc>
          <w:tcPr>
            <w:tcW w:w="990" w:type="dxa"/>
          </w:tcPr>
          <w:p w:rsidR="00DA63B6" w:rsidRPr="00544DC6" w:rsidRDefault="00DA63B6" w:rsidP="009F52A3">
            <w:pPr>
              <w:rPr>
                <w:rFonts w:ascii="Garamond" w:hAnsi="Garamond"/>
              </w:rPr>
            </w:pPr>
          </w:p>
        </w:tc>
        <w:tc>
          <w:tcPr>
            <w:tcW w:w="918" w:type="dxa"/>
          </w:tcPr>
          <w:p w:rsidR="00DA63B6" w:rsidRPr="00544DC6" w:rsidRDefault="00DA63B6" w:rsidP="009F52A3">
            <w:pPr>
              <w:rPr>
                <w:rFonts w:ascii="Garamond" w:hAnsi="Garamond"/>
              </w:rPr>
            </w:pP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NB4</w:t>
            </w:r>
          </w:p>
        </w:tc>
        <w:tc>
          <w:tcPr>
            <w:tcW w:w="5307" w:type="dxa"/>
          </w:tcPr>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B.6.14 verlengen concessie</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Het verlengen van de concessie met 5 jaar is afhankelijk van de score van de concessiehouder op de elementen van de bonus en malusregeling. De volgorde van belangrijkheid van deze elementen is daarbij als volgt:</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1. Reizigersgroei</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2. Klanttevredenheid</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lastRenderedPageBreak/>
              <w:t>3. Tevredenheid personeel</w:t>
            </w:r>
          </w:p>
          <w:p w:rsidR="00DA63B6" w:rsidRPr="00544DC6" w:rsidRDefault="00DA63B6" w:rsidP="009F52A3">
            <w:pPr>
              <w:autoSpaceDE w:val="0"/>
              <w:autoSpaceDN w:val="0"/>
              <w:adjustRightInd w:val="0"/>
              <w:rPr>
                <w:rFonts w:ascii="Garamond" w:eastAsia="Calibri" w:hAnsi="Garamond" w:cs="TimesNewRoman"/>
                <w:sz w:val="22"/>
                <w:szCs w:val="22"/>
                <w:lang w:eastAsia="en-US"/>
              </w:rPr>
            </w:pPr>
            <w:r w:rsidRPr="00544DC6">
              <w:rPr>
                <w:rFonts w:ascii="Garamond" w:eastAsia="Calibri" w:hAnsi="Garamond" w:cs="TimesNewRoman"/>
                <w:sz w:val="22"/>
                <w:szCs w:val="22"/>
                <w:lang w:eastAsia="en-US"/>
              </w:rPr>
              <w:t xml:space="preserve">4. </w:t>
            </w:r>
            <w:proofErr w:type="spellStart"/>
            <w:r w:rsidRPr="00544DC6">
              <w:rPr>
                <w:rFonts w:ascii="Garamond" w:eastAsia="Calibri" w:hAnsi="Garamond" w:cs="TimesNewRoman"/>
                <w:sz w:val="22"/>
                <w:szCs w:val="22"/>
                <w:lang w:eastAsia="en-US"/>
              </w:rPr>
              <w:t>Milieu-optie</w:t>
            </w:r>
            <w:proofErr w:type="spellEnd"/>
            <w:r w:rsidRPr="00544DC6">
              <w:rPr>
                <w:rFonts w:ascii="Garamond" w:eastAsia="Calibri" w:hAnsi="Garamond" w:cs="TimesNewRoman"/>
                <w:sz w:val="22"/>
                <w:szCs w:val="22"/>
                <w:lang w:eastAsia="en-US"/>
              </w:rPr>
              <w:t xml:space="preserve"> aanvullende CO2-reductie</w:t>
            </w:r>
          </w:p>
          <w:p w:rsidR="00DA63B6" w:rsidRPr="00544DC6" w:rsidRDefault="00DA63B6" w:rsidP="009F52A3">
            <w:pPr>
              <w:autoSpaceDE w:val="0"/>
              <w:autoSpaceDN w:val="0"/>
              <w:adjustRightInd w:val="0"/>
              <w:rPr>
                <w:rFonts w:ascii="Garamond" w:eastAsia="Calibri" w:hAnsi="Garamond" w:cs="TimesNewRoman"/>
                <w:sz w:val="22"/>
                <w:szCs w:val="22"/>
                <w:lang w:eastAsia="en-US"/>
              </w:rPr>
            </w:pPr>
          </w:p>
        </w:tc>
        <w:tc>
          <w:tcPr>
            <w:tcW w:w="990" w:type="dxa"/>
          </w:tcPr>
          <w:p w:rsidR="00DA63B6" w:rsidRPr="00544DC6" w:rsidRDefault="00DA63B6" w:rsidP="009F52A3">
            <w:pPr>
              <w:rPr>
                <w:rFonts w:ascii="Garamond" w:hAnsi="Garamond"/>
              </w:rPr>
            </w:pPr>
          </w:p>
        </w:tc>
        <w:tc>
          <w:tcPr>
            <w:tcW w:w="918" w:type="dxa"/>
          </w:tcPr>
          <w:p w:rsidR="00DA63B6" w:rsidRPr="00544DC6" w:rsidRDefault="00DA63B6" w:rsidP="009F52A3">
            <w:pPr>
              <w:rPr>
                <w:rFonts w:ascii="Garamond" w:hAnsi="Garamond"/>
              </w:rPr>
            </w:pPr>
          </w:p>
        </w:tc>
      </w:tr>
    </w:tbl>
    <w:p w:rsidR="00DA63B6" w:rsidRPr="00544DC6" w:rsidRDefault="00DA63B6" w:rsidP="00DA63B6"/>
    <w:tbl>
      <w:tblPr>
        <w:tblpPr w:leftFromText="180" w:rightFromText="180" w:vertAnchor="text" w:horzAnchor="margin" w:tblpY="130"/>
        <w:tblW w:w="92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41"/>
        <w:gridCol w:w="6396"/>
        <w:gridCol w:w="676"/>
        <w:gridCol w:w="556"/>
      </w:tblGrid>
      <w:tr w:rsidR="00DA63B6" w:rsidRPr="00544DC6" w:rsidTr="009F52A3">
        <w:tc>
          <w:tcPr>
            <w:tcW w:w="1641" w:type="dxa"/>
          </w:tcPr>
          <w:p w:rsidR="00DA63B6" w:rsidRPr="00544DC6" w:rsidRDefault="00DA63B6" w:rsidP="009F52A3">
            <w:pPr>
              <w:rPr>
                <w:rFonts w:ascii="Garamond" w:hAnsi="Garamond"/>
                <w:i/>
              </w:rPr>
            </w:pPr>
            <w:r w:rsidRPr="00544DC6">
              <w:rPr>
                <w:rFonts w:ascii="Garamond" w:hAnsi="Garamond"/>
                <w:i/>
              </w:rPr>
              <w:t>Concessie</w:t>
            </w:r>
          </w:p>
        </w:tc>
        <w:tc>
          <w:tcPr>
            <w:tcW w:w="7628" w:type="dxa"/>
            <w:gridSpan w:val="3"/>
          </w:tcPr>
          <w:p w:rsidR="00DA63B6" w:rsidRPr="00544DC6" w:rsidRDefault="00DA63B6" w:rsidP="009F52A3">
            <w:pPr>
              <w:rPr>
                <w:rFonts w:ascii="Garamond" w:hAnsi="Garamond"/>
                <w:i/>
              </w:rPr>
            </w:pPr>
            <w:proofErr w:type="spellStart"/>
            <w:r w:rsidRPr="00544DC6">
              <w:rPr>
                <w:rFonts w:ascii="Garamond" w:hAnsi="Garamond"/>
                <w:i/>
              </w:rPr>
              <w:t>Zaanstreek</w:t>
            </w:r>
            <w:proofErr w:type="spellEnd"/>
            <w:r w:rsidRPr="00544DC6">
              <w:rPr>
                <w:rFonts w:ascii="Garamond" w:hAnsi="Garamond"/>
                <w:i/>
              </w:rPr>
              <w:t xml:space="preserve"> </w:t>
            </w: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Aanbestedende documenten</w:t>
            </w:r>
          </w:p>
        </w:tc>
        <w:tc>
          <w:tcPr>
            <w:tcW w:w="7628" w:type="dxa"/>
            <w:gridSpan w:val="3"/>
          </w:tcPr>
          <w:p w:rsidR="00DA63B6" w:rsidRPr="00544DC6" w:rsidRDefault="00DA63B6" w:rsidP="009F52A3">
            <w:pPr>
              <w:pStyle w:val="BodyText"/>
              <w:rPr>
                <w:rFonts w:ascii="Garamond" w:hAnsi="Garamond"/>
              </w:rPr>
            </w:pPr>
            <w:r w:rsidRPr="00544DC6">
              <w:rPr>
                <w:rFonts w:ascii="Garamond" w:hAnsi="Garamond"/>
              </w:rPr>
              <w:t xml:space="preserve">Bestek betreffende de Europese aanbesteding voor het Openbaar Vervoer in de Concessie </w:t>
            </w:r>
            <w:proofErr w:type="spellStart"/>
            <w:r w:rsidRPr="00544DC6">
              <w:rPr>
                <w:rFonts w:ascii="Garamond" w:hAnsi="Garamond"/>
              </w:rPr>
              <w:t>Zaanstreek</w:t>
            </w:r>
            <w:proofErr w:type="spellEnd"/>
            <w:r w:rsidRPr="00544DC6">
              <w:rPr>
                <w:rFonts w:ascii="Garamond" w:hAnsi="Garamond"/>
              </w:rPr>
              <w:t xml:space="preserve"> 2010</w:t>
            </w:r>
          </w:p>
          <w:p w:rsidR="00DA63B6" w:rsidRPr="00544DC6" w:rsidRDefault="00DA63B6" w:rsidP="009F52A3">
            <w:pPr>
              <w:rPr>
                <w:rFonts w:ascii="Garamond" w:hAnsi="Garamond"/>
              </w:rPr>
            </w:pP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Code</w:t>
            </w:r>
          </w:p>
        </w:tc>
        <w:tc>
          <w:tcPr>
            <w:tcW w:w="6396" w:type="dxa"/>
          </w:tcPr>
          <w:p w:rsidR="00DA63B6" w:rsidRPr="00544DC6" w:rsidRDefault="00DA63B6" w:rsidP="009F52A3">
            <w:pPr>
              <w:rPr>
                <w:rFonts w:ascii="Garamond" w:hAnsi="Garamond"/>
              </w:rPr>
            </w:pPr>
            <w:r w:rsidRPr="00544DC6">
              <w:rPr>
                <w:rFonts w:ascii="Garamond" w:hAnsi="Garamond"/>
              </w:rPr>
              <w:t>Passage</w:t>
            </w:r>
          </w:p>
        </w:tc>
        <w:tc>
          <w:tcPr>
            <w:tcW w:w="676" w:type="dxa"/>
          </w:tcPr>
          <w:p w:rsidR="00DA63B6" w:rsidRPr="00544DC6" w:rsidRDefault="00DA63B6" w:rsidP="009F52A3">
            <w:pPr>
              <w:rPr>
                <w:rFonts w:ascii="Garamond" w:hAnsi="Garamond"/>
              </w:rPr>
            </w:pPr>
            <w:proofErr w:type="spellStart"/>
            <w:r w:rsidRPr="00544DC6">
              <w:rPr>
                <w:rFonts w:ascii="Garamond" w:hAnsi="Garamond"/>
              </w:rPr>
              <w:t>Doc</w:t>
            </w:r>
            <w:proofErr w:type="spellEnd"/>
            <w:r w:rsidRPr="00544DC6">
              <w:rPr>
                <w:rFonts w:ascii="Garamond" w:hAnsi="Garamond"/>
              </w:rPr>
              <w:t>.</w:t>
            </w:r>
          </w:p>
        </w:tc>
        <w:tc>
          <w:tcPr>
            <w:tcW w:w="556" w:type="dxa"/>
          </w:tcPr>
          <w:p w:rsidR="00DA63B6" w:rsidRPr="00544DC6" w:rsidRDefault="00DA63B6" w:rsidP="009F52A3">
            <w:pPr>
              <w:rPr>
                <w:rFonts w:ascii="Garamond" w:hAnsi="Garamond"/>
              </w:rPr>
            </w:pPr>
            <w:proofErr w:type="spellStart"/>
            <w:r w:rsidRPr="00544DC6">
              <w:rPr>
                <w:rFonts w:ascii="Garamond" w:hAnsi="Garamond"/>
              </w:rPr>
              <w:t>Pag</w:t>
            </w:r>
            <w:proofErr w:type="spellEnd"/>
          </w:p>
        </w:tc>
      </w:tr>
      <w:tr w:rsidR="00DA63B6" w:rsidRPr="00544DC6" w:rsidTr="009F52A3">
        <w:tc>
          <w:tcPr>
            <w:tcW w:w="1641" w:type="dxa"/>
          </w:tcPr>
          <w:p w:rsidR="00DA63B6" w:rsidRPr="00544DC6" w:rsidRDefault="00DA63B6" w:rsidP="009F52A3">
            <w:pPr>
              <w:rPr>
                <w:rFonts w:ascii="Garamond" w:hAnsi="Garamond"/>
                <w:sz w:val="22"/>
                <w:szCs w:val="22"/>
              </w:rPr>
            </w:pPr>
            <w:r w:rsidRPr="00544DC6">
              <w:rPr>
                <w:rFonts w:ascii="Garamond" w:hAnsi="Garamond"/>
                <w:sz w:val="22"/>
                <w:szCs w:val="22"/>
              </w:rPr>
              <w:t>-</w:t>
            </w:r>
          </w:p>
        </w:tc>
        <w:tc>
          <w:tcPr>
            <w:tcW w:w="6396" w:type="dxa"/>
          </w:tcPr>
          <w:p w:rsidR="00DA63B6" w:rsidRPr="00544DC6" w:rsidRDefault="00DA63B6" w:rsidP="00DA63B6">
            <w:pPr>
              <w:pStyle w:val="Heading3"/>
              <w:numPr>
                <w:ilvl w:val="2"/>
                <w:numId w:val="0"/>
              </w:numPr>
              <w:tabs>
                <w:tab w:val="num" w:pos="720"/>
              </w:tabs>
              <w:spacing w:before="0" w:after="0"/>
              <w:ind w:left="720" w:hanging="720"/>
              <w:rPr>
                <w:rFonts w:ascii="Garamond" w:hAnsi="Garamond"/>
                <w:b w:val="0"/>
                <w:sz w:val="22"/>
                <w:szCs w:val="22"/>
              </w:rPr>
            </w:pPr>
            <w:bookmarkStart w:id="10" w:name="_Toc241596532"/>
            <w:r w:rsidRPr="00544DC6">
              <w:rPr>
                <w:rFonts w:ascii="Garamond" w:hAnsi="Garamond"/>
                <w:b w:val="0"/>
                <w:bCs/>
                <w:sz w:val="22"/>
                <w:szCs w:val="22"/>
              </w:rPr>
              <w:t>Nederlandstalig</w:t>
            </w:r>
            <w:bookmarkEnd w:id="10"/>
          </w:p>
          <w:p w:rsidR="00DA63B6" w:rsidRPr="00544DC6" w:rsidRDefault="00DA63B6" w:rsidP="009F52A3">
            <w:pPr>
              <w:pStyle w:val="AlineaNum"/>
              <w:keepLines w:val="0"/>
              <w:numPr>
                <w:ilvl w:val="0"/>
                <w:numId w:val="0"/>
              </w:numPr>
              <w:spacing w:before="0" w:line="240" w:lineRule="auto"/>
              <w:rPr>
                <w:rFonts w:ascii="Garamond" w:hAnsi="Garamond"/>
                <w:sz w:val="22"/>
                <w:szCs w:val="22"/>
              </w:rPr>
            </w:pPr>
            <w:r w:rsidRPr="00544DC6">
              <w:rPr>
                <w:rFonts w:ascii="Garamond" w:hAnsi="Garamond"/>
                <w:sz w:val="22"/>
                <w:szCs w:val="22"/>
              </w:rPr>
              <w:t>Alle ingeleverde bescheiden dienen in de Nederlandse taal te zijn opgesteld, dan wel te zijn voorzien van een vertaling in de Nederlandse taal. Correspondentie en/of stukken gesteld in een andere dan de Nederlandse taal worden niet in behandeling genomen.</w:t>
            </w:r>
          </w:p>
        </w:tc>
        <w:tc>
          <w:tcPr>
            <w:tcW w:w="676" w:type="dxa"/>
          </w:tcPr>
          <w:p w:rsidR="00DA63B6" w:rsidRPr="00544DC6" w:rsidRDefault="00DA63B6" w:rsidP="009F52A3">
            <w:pPr>
              <w:rPr>
                <w:rFonts w:ascii="Garamond" w:hAnsi="Garamond"/>
              </w:rPr>
            </w:pPr>
          </w:p>
        </w:tc>
        <w:tc>
          <w:tcPr>
            <w:tcW w:w="556" w:type="dxa"/>
          </w:tcPr>
          <w:p w:rsidR="00DA63B6" w:rsidRPr="00544DC6" w:rsidRDefault="00DA63B6" w:rsidP="009F52A3">
            <w:pPr>
              <w:rPr>
                <w:rFonts w:ascii="Garamond" w:hAnsi="Garamond"/>
              </w:rPr>
            </w:pPr>
          </w:p>
        </w:tc>
      </w:tr>
      <w:tr w:rsidR="00DA63B6" w:rsidRPr="00544DC6" w:rsidTr="009F52A3">
        <w:tc>
          <w:tcPr>
            <w:tcW w:w="1641" w:type="dxa"/>
          </w:tcPr>
          <w:p w:rsidR="00DA63B6" w:rsidRPr="00544DC6" w:rsidRDefault="00DA63B6" w:rsidP="009F52A3">
            <w:pPr>
              <w:rPr>
                <w:rFonts w:ascii="Garamond" w:hAnsi="Garamond"/>
                <w:sz w:val="22"/>
                <w:szCs w:val="22"/>
              </w:rPr>
            </w:pPr>
            <w:r w:rsidRPr="00544DC6">
              <w:rPr>
                <w:rFonts w:ascii="Garamond" w:hAnsi="Garamond"/>
                <w:sz w:val="22"/>
                <w:szCs w:val="22"/>
              </w:rPr>
              <w:t>231</w:t>
            </w:r>
          </w:p>
        </w:tc>
        <w:tc>
          <w:tcPr>
            <w:tcW w:w="6396" w:type="dxa"/>
          </w:tcPr>
          <w:p w:rsidR="00DA63B6" w:rsidRPr="00544DC6" w:rsidRDefault="00DA63B6" w:rsidP="00DA63B6">
            <w:pPr>
              <w:pStyle w:val="Heading2"/>
              <w:numPr>
                <w:ilvl w:val="1"/>
                <w:numId w:val="0"/>
              </w:numPr>
              <w:tabs>
                <w:tab w:val="num" w:pos="720"/>
              </w:tabs>
              <w:spacing w:before="360" w:after="240"/>
              <w:ind w:left="720" w:hanging="720"/>
              <w:jc w:val="both"/>
              <w:rPr>
                <w:rFonts w:ascii="Garamond" w:hAnsi="Garamond"/>
                <w:sz w:val="22"/>
                <w:szCs w:val="22"/>
              </w:rPr>
            </w:pPr>
            <w:bookmarkStart w:id="11" w:name="_Ref237435034"/>
            <w:bookmarkStart w:id="12" w:name="_Toc241596572"/>
            <w:r w:rsidRPr="00544DC6">
              <w:rPr>
                <w:rFonts w:ascii="Garamond" w:hAnsi="Garamond"/>
                <w:sz w:val="22"/>
                <w:szCs w:val="22"/>
              </w:rPr>
              <w:t xml:space="preserve">Gunningcriterium G5, </w:t>
            </w:r>
            <w:bookmarkEnd w:id="11"/>
            <w:r w:rsidRPr="00544DC6">
              <w:rPr>
                <w:rFonts w:ascii="Garamond" w:hAnsi="Garamond"/>
                <w:sz w:val="22"/>
                <w:szCs w:val="22"/>
              </w:rPr>
              <w:t>Duurzaamheid</w:t>
            </w:r>
            <w:bookmarkEnd w:id="12"/>
          </w:p>
          <w:p w:rsidR="00DA63B6" w:rsidRPr="00544DC6" w:rsidRDefault="00DA63B6" w:rsidP="009F52A3">
            <w:pPr>
              <w:keepNext/>
              <w:rPr>
                <w:rFonts w:ascii="Garamond" w:hAnsi="Garamond"/>
                <w:sz w:val="22"/>
                <w:szCs w:val="22"/>
              </w:rPr>
            </w:pPr>
            <w:r w:rsidRPr="00544DC6">
              <w:rPr>
                <w:rFonts w:ascii="Garamond" w:hAnsi="Garamond"/>
                <w:sz w:val="22"/>
                <w:szCs w:val="22"/>
              </w:rPr>
              <w:t xml:space="preserve">Het Gunningcriterium G5 is opgebouwd uit de volgende </w:t>
            </w:r>
            <w:proofErr w:type="spellStart"/>
            <w:r w:rsidRPr="00544DC6">
              <w:rPr>
                <w:rFonts w:ascii="Garamond" w:hAnsi="Garamond"/>
                <w:sz w:val="22"/>
                <w:szCs w:val="22"/>
              </w:rPr>
              <w:t>subgunningcriteria</w:t>
            </w:r>
            <w:proofErr w:type="spellEnd"/>
            <w:r w:rsidRPr="00544DC6">
              <w:rPr>
                <w:rFonts w:ascii="Garamond" w:hAnsi="Garamond"/>
                <w:sz w:val="22"/>
                <w:szCs w:val="22"/>
              </w:rPr>
              <w:t>:</w:t>
            </w:r>
          </w:p>
          <w:p w:rsidR="00DA63B6" w:rsidRPr="00544DC6" w:rsidRDefault="00DA63B6" w:rsidP="00DA63B6">
            <w:pPr>
              <w:keepNext/>
              <w:numPr>
                <w:ilvl w:val="0"/>
                <w:numId w:val="55"/>
              </w:numPr>
              <w:ind w:left="357" w:hanging="357"/>
              <w:rPr>
                <w:rFonts w:ascii="Garamond" w:hAnsi="Garamond"/>
                <w:sz w:val="22"/>
                <w:szCs w:val="22"/>
              </w:rPr>
            </w:pPr>
            <w:proofErr w:type="gramStart"/>
            <w:r w:rsidRPr="00544DC6">
              <w:rPr>
                <w:rFonts w:ascii="Garamond" w:hAnsi="Garamond"/>
                <w:sz w:val="22"/>
                <w:szCs w:val="22"/>
              </w:rPr>
              <w:t>G5.1: Euronormen Materieel;</w:t>
            </w:r>
            <w:proofErr w:type="gramEnd"/>
          </w:p>
          <w:p w:rsidR="00DA63B6" w:rsidRPr="00544DC6" w:rsidRDefault="00DA63B6" w:rsidP="00DA63B6">
            <w:pPr>
              <w:numPr>
                <w:ilvl w:val="0"/>
                <w:numId w:val="55"/>
              </w:numPr>
              <w:rPr>
                <w:rFonts w:ascii="Garamond" w:hAnsi="Garamond"/>
                <w:sz w:val="22"/>
                <w:szCs w:val="22"/>
              </w:rPr>
            </w:pPr>
            <w:proofErr w:type="gramStart"/>
            <w:r w:rsidRPr="00544DC6">
              <w:rPr>
                <w:rFonts w:ascii="Garamond" w:hAnsi="Garamond"/>
                <w:sz w:val="22"/>
                <w:szCs w:val="22"/>
              </w:rPr>
              <w:t>G5.2: CO2-reductie;</w:t>
            </w:r>
            <w:proofErr w:type="gramEnd"/>
          </w:p>
          <w:p w:rsidR="00DA63B6" w:rsidRPr="00544DC6" w:rsidRDefault="00DA63B6" w:rsidP="00DA63B6">
            <w:pPr>
              <w:numPr>
                <w:ilvl w:val="0"/>
                <w:numId w:val="55"/>
              </w:numPr>
              <w:rPr>
                <w:rFonts w:ascii="Garamond" w:hAnsi="Garamond"/>
                <w:sz w:val="22"/>
                <w:szCs w:val="22"/>
              </w:rPr>
            </w:pPr>
            <w:r w:rsidRPr="00544DC6">
              <w:rPr>
                <w:rFonts w:ascii="Garamond" w:hAnsi="Garamond"/>
                <w:sz w:val="22"/>
                <w:szCs w:val="22"/>
              </w:rPr>
              <w:t>G5.3: Overige duurzaamheidmaatregelen.</w:t>
            </w:r>
          </w:p>
          <w:p w:rsidR="00DA63B6" w:rsidRPr="00544DC6" w:rsidRDefault="00DA63B6" w:rsidP="009F52A3">
            <w:pPr>
              <w:rPr>
                <w:rFonts w:ascii="Garamond" w:hAnsi="Garamond"/>
                <w:sz w:val="22"/>
                <w:szCs w:val="22"/>
              </w:rPr>
            </w:pPr>
          </w:p>
        </w:tc>
        <w:tc>
          <w:tcPr>
            <w:tcW w:w="676" w:type="dxa"/>
          </w:tcPr>
          <w:p w:rsidR="00DA63B6" w:rsidRPr="00544DC6" w:rsidRDefault="00DA63B6" w:rsidP="009F52A3">
            <w:pPr>
              <w:rPr>
                <w:rFonts w:ascii="Garamond" w:hAnsi="Garamond"/>
              </w:rPr>
            </w:pPr>
          </w:p>
        </w:tc>
        <w:tc>
          <w:tcPr>
            <w:tcW w:w="556" w:type="dxa"/>
          </w:tcPr>
          <w:p w:rsidR="00DA63B6" w:rsidRPr="00544DC6" w:rsidRDefault="00DA63B6" w:rsidP="009F52A3">
            <w:pPr>
              <w:rPr>
                <w:rFonts w:ascii="Garamond" w:hAnsi="Garamond"/>
              </w:rPr>
            </w:pPr>
          </w:p>
        </w:tc>
      </w:tr>
      <w:tr w:rsidR="00DA63B6" w:rsidRPr="00565BA2" w:rsidTr="009F52A3">
        <w:tc>
          <w:tcPr>
            <w:tcW w:w="1641" w:type="dxa"/>
          </w:tcPr>
          <w:p w:rsidR="00DA63B6" w:rsidRPr="00544DC6" w:rsidRDefault="00DA63B6" w:rsidP="009F52A3">
            <w:pPr>
              <w:rPr>
                <w:rFonts w:ascii="Garamond" w:hAnsi="Garamond"/>
                <w:sz w:val="22"/>
                <w:szCs w:val="22"/>
              </w:rPr>
            </w:pPr>
          </w:p>
        </w:tc>
        <w:tc>
          <w:tcPr>
            <w:tcW w:w="6396" w:type="dxa"/>
          </w:tcPr>
          <w:p w:rsidR="00DA63B6" w:rsidRPr="00544DC6" w:rsidRDefault="00DA63B6" w:rsidP="00DA63B6">
            <w:pPr>
              <w:pStyle w:val="Heading3"/>
              <w:numPr>
                <w:ilvl w:val="2"/>
                <w:numId w:val="0"/>
              </w:numPr>
              <w:tabs>
                <w:tab w:val="num" w:pos="900"/>
              </w:tabs>
              <w:ind w:left="1620" w:hanging="1620"/>
              <w:rPr>
                <w:rFonts w:ascii="Garamond" w:hAnsi="Garamond"/>
                <w:sz w:val="22"/>
                <w:szCs w:val="22"/>
              </w:rPr>
            </w:pPr>
            <w:bookmarkStart w:id="13" w:name="_Ref237521015"/>
            <w:bookmarkStart w:id="14" w:name="_Toc241596573"/>
            <w:r w:rsidRPr="00544DC6">
              <w:rPr>
                <w:rFonts w:ascii="Garamond" w:hAnsi="Garamond"/>
                <w:sz w:val="22"/>
                <w:szCs w:val="22"/>
              </w:rPr>
              <w:t>G5.1 Euronormen Materieel</w:t>
            </w:r>
            <w:bookmarkEnd w:id="13"/>
            <w:bookmarkEnd w:id="14"/>
          </w:p>
          <w:p w:rsidR="00DA63B6" w:rsidRPr="00544DC6" w:rsidRDefault="00DA63B6" w:rsidP="009F52A3">
            <w:pPr>
              <w:rPr>
                <w:rFonts w:ascii="Garamond" w:hAnsi="Garamond"/>
                <w:sz w:val="22"/>
                <w:szCs w:val="22"/>
              </w:rPr>
            </w:pPr>
            <w:r w:rsidRPr="00544DC6">
              <w:rPr>
                <w:rFonts w:ascii="Garamond" w:hAnsi="Garamond"/>
                <w:sz w:val="22"/>
                <w:szCs w:val="22"/>
              </w:rPr>
              <w:t xml:space="preserve">In aanvulling op de minimumeisen voor het Materieel kan de Inschrijver milieuvriendelijker Nieuw Materieel aanbieden. Op </w:t>
            </w:r>
            <w:proofErr w:type="spellStart"/>
            <w:r w:rsidRPr="00544DC6">
              <w:rPr>
                <w:rFonts w:ascii="Garamond" w:hAnsi="Garamond"/>
                <w:sz w:val="22"/>
                <w:szCs w:val="22"/>
              </w:rPr>
              <w:t>euroclassificering</w:t>
            </w:r>
            <w:proofErr w:type="spellEnd"/>
            <w:r w:rsidRPr="00544DC6">
              <w:rPr>
                <w:rFonts w:ascii="Garamond" w:hAnsi="Garamond"/>
                <w:sz w:val="22"/>
                <w:szCs w:val="22"/>
              </w:rPr>
              <w:t xml:space="preserve"> worden alleen gunningpunten toegekend voor Nieuw Materieel waarbij de betreffende classificatie </w:t>
            </w:r>
            <w:proofErr w:type="spellStart"/>
            <w:r w:rsidRPr="00544DC6">
              <w:rPr>
                <w:rFonts w:ascii="Garamond" w:hAnsi="Garamond"/>
                <w:sz w:val="22"/>
                <w:szCs w:val="22"/>
              </w:rPr>
              <w:t>af-fabriek</w:t>
            </w:r>
            <w:proofErr w:type="spellEnd"/>
            <w:r w:rsidRPr="00544DC6">
              <w:rPr>
                <w:rFonts w:ascii="Garamond" w:hAnsi="Garamond"/>
                <w:sz w:val="22"/>
                <w:szCs w:val="22"/>
              </w:rPr>
              <w:t xml:space="preserve"> is en bij afgifte kentekenbewijs deel 1 is afgegeven.</w:t>
            </w:r>
          </w:p>
          <w:p w:rsidR="00DA63B6" w:rsidRPr="00544DC6" w:rsidRDefault="00DA63B6" w:rsidP="009F52A3">
            <w:pPr>
              <w:rPr>
                <w:rFonts w:ascii="Garamond" w:hAnsi="Garamond"/>
                <w:sz w:val="22"/>
                <w:szCs w:val="22"/>
              </w:rPr>
            </w:pPr>
          </w:p>
          <w:p w:rsidR="00DA63B6" w:rsidRPr="00544DC6" w:rsidRDefault="00DA63B6" w:rsidP="009F52A3">
            <w:pPr>
              <w:rPr>
                <w:rFonts w:ascii="Garamond" w:hAnsi="Garamond"/>
                <w:sz w:val="22"/>
                <w:szCs w:val="22"/>
                <w:lang w:val="en-US"/>
              </w:rPr>
            </w:pPr>
            <w:r w:rsidRPr="00544DC6">
              <w:rPr>
                <w:rFonts w:ascii="Garamond" w:hAnsi="Garamond" w:cs="Arial"/>
                <w:sz w:val="22"/>
                <w:szCs w:val="22"/>
              </w:rPr>
              <w:t xml:space="preserve">De Inschrijver wordt gevraagd een </w:t>
            </w:r>
            <w:proofErr w:type="spellStart"/>
            <w:r w:rsidRPr="00544DC6">
              <w:rPr>
                <w:rFonts w:ascii="Garamond" w:hAnsi="Garamond"/>
                <w:sz w:val="22"/>
                <w:szCs w:val="22"/>
              </w:rPr>
              <w:t>euronorm</w:t>
            </w:r>
            <w:r w:rsidRPr="00544DC6">
              <w:rPr>
                <w:rFonts w:ascii="Garamond" w:hAnsi="Garamond" w:cs="Arial"/>
                <w:sz w:val="22"/>
                <w:szCs w:val="22"/>
              </w:rPr>
              <w:t>-duurzaamheidplan</w:t>
            </w:r>
            <w:proofErr w:type="spellEnd"/>
            <w:r w:rsidRPr="00544DC6">
              <w:rPr>
                <w:rFonts w:ascii="Garamond" w:hAnsi="Garamond" w:cs="Arial"/>
                <w:sz w:val="22"/>
                <w:szCs w:val="22"/>
              </w:rPr>
              <w:t xml:space="preserve"> in te dienen waarin hij aangeeft of hij voor de komende acht jaren milieuvriendelijker Nieuw Materieel aanbiedt en het realisme van zijn Materieelaanbod aantoont en </w:t>
            </w:r>
            <w:proofErr w:type="gramStart"/>
            <w:r w:rsidRPr="00544DC6">
              <w:rPr>
                <w:rFonts w:ascii="Garamond" w:hAnsi="Garamond" w:cs="Arial"/>
                <w:sz w:val="22"/>
                <w:szCs w:val="22"/>
              </w:rPr>
              <w:t>onderbouwt</w:t>
            </w:r>
            <w:proofErr w:type="gramEnd"/>
            <w:r w:rsidRPr="00544DC6">
              <w:rPr>
                <w:rFonts w:ascii="Garamond" w:hAnsi="Garamond" w:cs="Arial"/>
                <w:sz w:val="22"/>
                <w:szCs w:val="22"/>
              </w:rPr>
              <w:t xml:space="preserve">. Voor Materieel dat de Inschrijver inzet in het eerste Concessiejaar dient de Inschrijver hiertoe </w:t>
            </w:r>
            <w:r w:rsidRPr="00544DC6">
              <w:rPr>
                <w:rFonts w:ascii="Garamond" w:hAnsi="Garamond"/>
                <w:sz w:val="22"/>
                <w:szCs w:val="22"/>
              </w:rPr>
              <w:t xml:space="preserve">afschriften van </w:t>
            </w:r>
            <w:proofErr w:type="gramStart"/>
            <w:r w:rsidRPr="00544DC6">
              <w:rPr>
                <w:rFonts w:ascii="Garamond" w:hAnsi="Garamond"/>
                <w:sz w:val="22"/>
                <w:szCs w:val="22"/>
              </w:rPr>
              <w:t>de</w:t>
            </w:r>
            <w:proofErr w:type="gramEnd"/>
            <w:r w:rsidRPr="00544DC6">
              <w:rPr>
                <w:rFonts w:ascii="Garamond" w:hAnsi="Garamond"/>
                <w:sz w:val="22"/>
                <w:szCs w:val="22"/>
              </w:rPr>
              <w:t xml:space="preserve"> type - toelating papieren (opvraagbaar bij de fabrikant) toe te voegen aan zijn Inschrijving. Hieruit moet blijken welke euronorm(en) aan het type (de typen) Materieel is (zijn) toegekend. Voor Materieel dat later wordt ingezet dient de Inschrijver ook afschriften van </w:t>
            </w:r>
            <w:proofErr w:type="gramStart"/>
            <w:r w:rsidRPr="00544DC6">
              <w:rPr>
                <w:rFonts w:ascii="Garamond" w:hAnsi="Garamond"/>
                <w:sz w:val="22"/>
                <w:szCs w:val="22"/>
              </w:rPr>
              <w:t>de</w:t>
            </w:r>
            <w:proofErr w:type="gramEnd"/>
            <w:r w:rsidRPr="00544DC6">
              <w:rPr>
                <w:rFonts w:ascii="Garamond" w:hAnsi="Garamond"/>
                <w:sz w:val="22"/>
                <w:szCs w:val="22"/>
              </w:rPr>
              <w:t xml:space="preserve"> type - toelating papieren toe te voegen. Indien deze afschriften nog niet beschikbaar zijn, dient de Inschrijver op een andere wijze aan te tonen dat zijn aanbod reëel is, bijvoorbeeld aan de hand van productieplannen van leveranciers van Materieel. De Inschrijver dient het </w:t>
            </w:r>
            <w:proofErr w:type="spellStart"/>
            <w:r w:rsidRPr="00544DC6">
              <w:rPr>
                <w:rFonts w:ascii="Garamond" w:hAnsi="Garamond"/>
                <w:sz w:val="22"/>
                <w:szCs w:val="22"/>
              </w:rPr>
              <w:t>euronorm</w:t>
            </w:r>
            <w:r w:rsidRPr="00544DC6">
              <w:rPr>
                <w:rFonts w:ascii="Garamond" w:hAnsi="Garamond" w:cs="Arial"/>
                <w:sz w:val="22"/>
                <w:szCs w:val="22"/>
              </w:rPr>
              <w:t>-duurzaamheidplan</w:t>
            </w:r>
            <w:proofErr w:type="spellEnd"/>
            <w:r w:rsidRPr="00544DC6">
              <w:rPr>
                <w:rFonts w:ascii="Garamond" w:hAnsi="Garamond" w:cs="Arial"/>
                <w:sz w:val="22"/>
                <w:szCs w:val="22"/>
              </w:rPr>
              <w:t xml:space="preserve"> </w:t>
            </w:r>
            <w:r w:rsidRPr="00544DC6">
              <w:rPr>
                <w:rFonts w:ascii="Garamond" w:hAnsi="Garamond"/>
                <w:sz w:val="22"/>
                <w:szCs w:val="22"/>
              </w:rPr>
              <w:t xml:space="preserve">op te nemen achter tabblad </w:t>
            </w:r>
            <w:r w:rsidR="00690ED8" w:rsidRPr="00544DC6">
              <w:rPr>
                <w:rFonts w:ascii="Garamond" w:hAnsi="Garamond"/>
                <w:sz w:val="22"/>
                <w:szCs w:val="22"/>
              </w:rPr>
              <w:fldChar w:fldCharType="begin"/>
            </w:r>
            <w:r w:rsidRPr="00544DC6">
              <w:rPr>
                <w:rFonts w:ascii="Garamond" w:hAnsi="Garamond"/>
                <w:sz w:val="22"/>
                <w:szCs w:val="22"/>
              </w:rPr>
              <w:instrText xml:space="preserve"> REF tab21 \h  \* MERGEFORMAT </w:instrText>
            </w:r>
            <w:r w:rsidR="00690ED8" w:rsidRPr="00544DC6">
              <w:rPr>
                <w:rFonts w:ascii="Garamond" w:hAnsi="Garamond"/>
                <w:sz w:val="22"/>
                <w:szCs w:val="22"/>
              </w:rPr>
            </w:r>
            <w:r w:rsidR="00690ED8" w:rsidRPr="00544DC6">
              <w:rPr>
                <w:rFonts w:ascii="Garamond" w:hAnsi="Garamond"/>
                <w:sz w:val="22"/>
                <w:szCs w:val="22"/>
              </w:rPr>
              <w:fldChar w:fldCharType="separate"/>
            </w:r>
            <w:proofErr w:type="spellStart"/>
            <w:r w:rsidR="009F52A3" w:rsidRPr="00544DC6">
              <w:rPr>
                <w:rFonts w:ascii="Garamond" w:hAnsi="Garamond"/>
                <w:b/>
                <w:bCs/>
                <w:sz w:val="22"/>
                <w:szCs w:val="22"/>
              </w:rPr>
              <w:t>Error</w:t>
            </w:r>
            <w:proofErr w:type="spellEnd"/>
            <w:r w:rsidR="009F52A3" w:rsidRPr="00544DC6">
              <w:rPr>
                <w:rFonts w:ascii="Garamond" w:hAnsi="Garamond"/>
                <w:b/>
                <w:bCs/>
                <w:sz w:val="22"/>
                <w:szCs w:val="22"/>
              </w:rPr>
              <w:t xml:space="preserve">! </w:t>
            </w:r>
            <w:r w:rsidR="009F52A3" w:rsidRPr="00544DC6">
              <w:rPr>
                <w:rFonts w:ascii="Garamond" w:hAnsi="Garamond"/>
                <w:b/>
                <w:bCs/>
                <w:sz w:val="22"/>
                <w:szCs w:val="22"/>
                <w:lang w:val="en-US"/>
              </w:rPr>
              <w:t>Reference source not found.</w:t>
            </w:r>
            <w:r w:rsidR="00690ED8" w:rsidRPr="00544DC6">
              <w:rPr>
                <w:rFonts w:ascii="Garamond" w:hAnsi="Garamond"/>
                <w:sz w:val="22"/>
                <w:szCs w:val="22"/>
              </w:rPr>
              <w:fldChar w:fldCharType="end"/>
            </w:r>
            <w:r w:rsidRPr="00544DC6">
              <w:rPr>
                <w:rFonts w:ascii="Garamond" w:hAnsi="Garamond"/>
                <w:sz w:val="22"/>
                <w:szCs w:val="22"/>
                <w:lang w:val="en-US"/>
              </w:rPr>
              <w:t xml:space="preserve"> </w:t>
            </w:r>
            <w:proofErr w:type="gramStart"/>
            <w:r w:rsidRPr="00544DC6">
              <w:rPr>
                <w:rFonts w:ascii="Garamond" w:hAnsi="Garamond"/>
                <w:sz w:val="22"/>
                <w:szCs w:val="22"/>
                <w:lang w:val="en-US"/>
              </w:rPr>
              <w:t>in</w:t>
            </w:r>
            <w:proofErr w:type="gramEnd"/>
            <w:r w:rsidRPr="00544DC6">
              <w:rPr>
                <w:rFonts w:ascii="Garamond" w:hAnsi="Garamond"/>
                <w:sz w:val="22"/>
                <w:szCs w:val="22"/>
                <w:lang w:val="en-US"/>
              </w:rPr>
              <w:t xml:space="preserve"> map </w:t>
            </w:r>
            <w:r w:rsidR="00690ED8" w:rsidRPr="00544DC6">
              <w:rPr>
                <w:rFonts w:ascii="Garamond" w:hAnsi="Garamond"/>
                <w:sz w:val="22"/>
                <w:szCs w:val="22"/>
              </w:rPr>
              <w:fldChar w:fldCharType="begin"/>
            </w:r>
            <w:r w:rsidRPr="00544DC6">
              <w:rPr>
                <w:rFonts w:ascii="Garamond" w:hAnsi="Garamond"/>
                <w:sz w:val="22"/>
                <w:szCs w:val="22"/>
                <w:lang w:val="en-US"/>
              </w:rPr>
              <w:instrText xml:space="preserve"> REF map2 \h  \* MERGEFORMAT </w:instrText>
            </w:r>
            <w:r w:rsidR="00690ED8" w:rsidRPr="00544DC6">
              <w:rPr>
                <w:rFonts w:ascii="Garamond" w:hAnsi="Garamond"/>
                <w:sz w:val="22"/>
                <w:szCs w:val="22"/>
              </w:rPr>
            </w:r>
            <w:r w:rsidR="00690ED8" w:rsidRPr="00544DC6">
              <w:rPr>
                <w:rFonts w:ascii="Garamond" w:hAnsi="Garamond"/>
                <w:sz w:val="22"/>
                <w:szCs w:val="22"/>
              </w:rPr>
              <w:fldChar w:fldCharType="separate"/>
            </w:r>
            <w:r w:rsidR="009F52A3" w:rsidRPr="00544DC6">
              <w:rPr>
                <w:rFonts w:ascii="Garamond" w:hAnsi="Garamond"/>
                <w:b/>
                <w:bCs/>
                <w:sz w:val="22"/>
                <w:szCs w:val="22"/>
                <w:lang w:val="en-US"/>
              </w:rPr>
              <w:t>Error! Reference source not found.</w:t>
            </w:r>
            <w:r w:rsidR="00690ED8" w:rsidRPr="00544DC6">
              <w:rPr>
                <w:rFonts w:ascii="Garamond" w:hAnsi="Garamond"/>
                <w:sz w:val="22"/>
                <w:szCs w:val="22"/>
              </w:rPr>
              <w:fldChar w:fldCharType="end"/>
            </w:r>
            <w:r w:rsidRPr="00544DC6">
              <w:rPr>
                <w:rFonts w:ascii="Garamond" w:hAnsi="Garamond"/>
                <w:sz w:val="22"/>
                <w:szCs w:val="22"/>
                <w:lang w:val="en-US"/>
              </w:rPr>
              <w:t>.</w:t>
            </w:r>
          </w:p>
          <w:p w:rsidR="00DA63B6" w:rsidRPr="00544DC6" w:rsidRDefault="00DA63B6" w:rsidP="009F52A3">
            <w:pPr>
              <w:rPr>
                <w:rFonts w:ascii="Garamond" w:hAnsi="Garamond"/>
                <w:sz w:val="22"/>
                <w:szCs w:val="22"/>
                <w:lang w:val="en-US"/>
              </w:rPr>
            </w:pPr>
          </w:p>
          <w:p w:rsidR="00DA63B6" w:rsidRPr="00544DC6" w:rsidRDefault="00DA63B6" w:rsidP="009F52A3">
            <w:pPr>
              <w:rPr>
                <w:rFonts w:ascii="Garamond" w:hAnsi="Garamond"/>
                <w:sz w:val="22"/>
                <w:szCs w:val="22"/>
              </w:rPr>
            </w:pPr>
            <w:r w:rsidRPr="00544DC6">
              <w:rPr>
                <w:rFonts w:ascii="Garamond" w:hAnsi="Garamond"/>
                <w:sz w:val="22"/>
                <w:szCs w:val="22"/>
              </w:rPr>
              <w:t xml:space="preserve">Het realisme van het </w:t>
            </w:r>
            <w:proofErr w:type="spellStart"/>
            <w:r w:rsidRPr="00544DC6">
              <w:rPr>
                <w:rFonts w:ascii="Garamond" w:hAnsi="Garamond"/>
                <w:sz w:val="22"/>
                <w:szCs w:val="22"/>
              </w:rPr>
              <w:t>euronorm-duurzaamheidplan</w:t>
            </w:r>
            <w:proofErr w:type="spellEnd"/>
            <w:r w:rsidRPr="00544DC6">
              <w:rPr>
                <w:rFonts w:ascii="Garamond" w:hAnsi="Garamond"/>
                <w:sz w:val="22"/>
                <w:szCs w:val="22"/>
              </w:rPr>
              <w:t xml:space="preserve"> wordt beoordeeld door het beoordelingsteam, waarbij het team zo nodig kan worden geadviseerd door één of enkele onafhankelijke externe materiedeskundigen.</w:t>
            </w:r>
          </w:p>
          <w:p w:rsidR="00DA63B6" w:rsidRPr="00544DC6" w:rsidRDefault="00DA63B6" w:rsidP="009F52A3">
            <w:pPr>
              <w:rPr>
                <w:rFonts w:ascii="Garamond" w:hAnsi="Garamond"/>
                <w:sz w:val="22"/>
                <w:szCs w:val="22"/>
              </w:rPr>
            </w:pPr>
          </w:p>
          <w:p w:rsidR="00DA63B6" w:rsidRPr="00544DC6" w:rsidRDefault="00DA63B6" w:rsidP="009F52A3">
            <w:pPr>
              <w:rPr>
                <w:rFonts w:ascii="Garamond" w:hAnsi="Garamond"/>
                <w:sz w:val="22"/>
                <w:szCs w:val="22"/>
                <w:lang w:val="en-US"/>
              </w:rPr>
            </w:pPr>
            <w:r w:rsidRPr="00544DC6">
              <w:rPr>
                <w:rFonts w:ascii="Garamond" w:hAnsi="Garamond" w:cs="Arial"/>
                <w:sz w:val="22"/>
                <w:szCs w:val="22"/>
              </w:rPr>
              <w:lastRenderedPageBreak/>
              <w:t xml:space="preserve">Een boeteregeling treedt in werking als de Concessiehouder op enig moment tijdens de Concessie Materieel inzet voor de uitvoering van de Concessie dat niet voldoet aan de voor dat moment aangeboden euronormen, zoals vastgelegd in het </w:t>
            </w:r>
            <w:proofErr w:type="spellStart"/>
            <w:r w:rsidRPr="00544DC6">
              <w:rPr>
                <w:rFonts w:ascii="Garamond" w:hAnsi="Garamond"/>
                <w:sz w:val="22"/>
                <w:szCs w:val="22"/>
              </w:rPr>
              <w:t>euronorm-duurzaamheidplan</w:t>
            </w:r>
            <w:proofErr w:type="spellEnd"/>
            <w:r w:rsidRPr="00544DC6">
              <w:rPr>
                <w:rFonts w:ascii="Garamond" w:hAnsi="Garamond"/>
                <w:sz w:val="22"/>
                <w:szCs w:val="22"/>
              </w:rPr>
              <w:t xml:space="preserve"> van de Concessiehouder</w:t>
            </w:r>
            <w:r w:rsidRPr="00544DC6">
              <w:rPr>
                <w:rFonts w:ascii="Garamond" w:hAnsi="Garamond" w:cs="Arial"/>
                <w:sz w:val="22"/>
                <w:szCs w:val="22"/>
              </w:rPr>
              <w:t xml:space="preserve"> (zie </w:t>
            </w:r>
            <w:proofErr w:type="gramStart"/>
            <w:r w:rsidRPr="00544DC6">
              <w:rPr>
                <w:rFonts w:ascii="Garamond" w:hAnsi="Garamond" w:cs="Arial"/>
                <w:sz w:val="22"/>
                <w:szCs w:val="22"/>
              </w:rPr>
              <w:t>de</w:t>
            </w:r>
            <w:proofErr w:type="gramEnd"/>
            <w:r w:rsidRPr="00544DC6">
              <w:rPr>
                <w:rFonts w:ascii="Garamond" w:hAnsi="Garamond" w:cs="Arial"/>
                <w:sz w:val="22"/>
                <w:szCs w:val="22"/>
              </w:rPr>
              <w:t xml:space="preserve"> concept Uitvoeringsovereenkomst in Bijlage </w:t>
            </w:r>
            <w:r w:rsidR="00690ED8" w:rsidRPr="00544DC6">
              <w:rPr>
                <w:rFonts w:ascii="Garamond" w:hAnsi="Garamond" w:cs="Arial"/>
                <w:sz w:val="22"/>
                <w:szCs w:val="22"/>
              </w:rPr>
              <w:fldChar w:fldCharType="begin"/>
            </w:r>
            <w:r w:rsidRPr="00544DC6">
              <w:rPr>
                <w:rFonts w:ascii="Garamond" w:hAnsi="Garamond" w:cs="Arial"/>
                <w:sz w:val="22"/>
                <w:szCs w:val="22"/>
              </w:rPr>
              <w:instrText xml:space="preserve"> REF _Ref238011137 \n \h  \* MERGEFORMAT </w:instrText>
            </w:r>
            <w:r w:rsidR="00690ED8" w:rsidRPr="00544DC6">
              <w:rPr>
                <w:rFonts w:ascii="Garamond" w:hAnsi="Garamond" w:cs="Arial"/>
                <w:sz w:val="22"/>
                <w:szCs w:val="22"/>
              </w:rPr>
            </w:r>
            <w:r w:rsidR="00690ED8" w:rsidRPr="00544DC6">
              <w:rPr>
                <w:rFonts w:ascii="Garamond" w:hAnsi="Garamond" w:cs="Arial"/>
                <w:sz w:val="22"/>
                <w:szCs w:val="22"/>
              </w:rPr>
              <w:fldChar w:fldCharType="separate"/>
            </w:r>
            <w:proofErr w:type="spellStart"/>
            <w:r w:rsidR="009F52A3" w:rsidRPr="00544DC6">
              <w:rPr>
                <w:rFonts w:ascii="Garamond" w:hAnsi="Garamond" w:cs="Arial"/>
                <w:b/>
                <w:bCs/>
                <w:sz w:val="22"/>
                <w:szCs w:val="22"/>
              </w:rPr>
              <w:t>Error</w:t>
            </w:r>
            <w:proofErr w:type="spellEnd"/>
            <w:r w:rsidR="009F52A3" w:rsidRPr="00544DC6">
              <w:rPr>
                <w:rFonts w:ascii="Garamond" w:hAnsi="Garamond" w:cs="Arial"/>
                <w:b/>
                <w:bCs/>
                <w:sz w:val="22"/>
                <w:szCs w:val="22"/>
              </w:rPr>
              <w:t xml:space="preserve">! </w:t>
            </w:r>
            <w:r w:rsidR="009F52A3" w:rsidRPr="00544DC6">
              <w:rPr>
                <w:rFonts w:ascii="Garamond" w:hAnsi="Garamond" w:cs="Arial"/>
                <w:b/>
                <w:bCs/>
                <w:sz w:val="22"/>
                <w:szCs w:val="22"/>
                <w:lang w:val="en-US"/>
              </w:rPr>
              <w:t>Reference source not found.</w:t>
            </w:r>
            <w:r w:rsidR="00690ED8" w:rsidRPr="00544DC6">
              <w:rPr>
                <w:rFonts w:ascii="Garamond" w:hAnsi="Garamond" w:cs="Arial"/>
                <w:sz w:val="22"/>
                <w:szCs w:val="22"/>
              </w:rPr>
              <w:fldChar w:fldCharType="end"/>
            </w:r>
            <w:r w:rsidRPr="00544DC6">
              <w:rPr>
                <w:rFonts w:ascii="Garamond" w:hAnsi="Garamond" w:cs="Arial"/>
                <w:sz w:val="22"/>
                <w:szCs w:val="22"/>
                <w:lang w:val="en-US"/>
              </w:rPr>
              <w:t>).</w:t>
            </w:r>
          </w:p>
          <w:p w:rsidR="00DA63B6" w:rsidRPr="00544DC6" w:rsidRDefault="00DA63B6" w:rsidP="009F52A3">
            <w:pPr>
              <w:spacing w:before="210"/>
              <w:rPr>
                <w:rFonts w:ascii="Garamond" w:hAnsi="Garamond"/>
                <w:sz w:val="22"/>
                <w:szCs w:val="22"/>
                <w:lang w:val="en-US"/>
              </w:rPr>
            </w:pPr>
            <w:r w:rsidRPr="00544DC6">
              <w:rPr>
                <w:rFonts w:ascii="Garamond" w:hAnsi="Garamond"/>
                <w:sz w:val="22"/>
                <w:szCs w:val="22"/>
                <w:lang w:val="en-US"/>
              </w:rPr>
              <w:t xml:space="preserve">In </w:t>
            </w:r>
            <w:proofErr w:type="spellStart"/>
            <w:r w:rsidRPr="00544DC6">
              <w:rPr>
                <w:rFonts w:ascii="Garamond" w:hAnsi="Garamond"/>
                <w:sz w:val="22"/>
                <w:szCs w:val="22"/>
                <w:lang w:val="en-US"/>
              </w:rPr>
              <w:t>Standaardformulier</w:t>
            </w:r>
            <w:proofErr w:type="spellEnd"/>
            <w:r w:rsidRPr="00544DC6">
              <w:rPr>
                <w:rFonts w:ascii="Garamond" w:hAnsi="Garamond"/>
                <w:sz w:val="22"/>
                <w:szCs w:val="22"/>
                <w:lang w:val="en-US"/>
              </w:rPr>
              <w:t xml:space="preserve"> </w:t>
            </w:r>
            <w:r w:rsidR="00690ED8" w:rsidRPr="00544DC6">
              <w:rPr>
                <w:rFonts w:ascii="Garamond" w:hAnsi="Garamond"/>
                <w:sz w:val="22"/>
                <w:szCs w:val="22"/>
              </w:rPr>
              <w:fldChar w:fldCharType="begin"/>
            </w:r>
            <w:r w:rsidRPr="00544DC6">
              <w:rPr>
                <w:rFonts w:ascii="Garamond" w:hAnsi="Garamond"/>
                <w:sz w:val="22"/>
                <w:szCs w:val="22"/>
                <w:lang w:val="en-US"/>
              </w:rPr>
              <w:instrText xml:space="preserve"> REF _Ref238794294 \n \h  \* MERGEFORMAT </w:instrText>
            </w:r>
            <w:r w:rsidR="00690ED8" w:rsidRPr="00544DC6">
              <w:rPr>
                <w:rFonts w:ascii="Garamond" w:hAnsi="Garamond"/>
                <w:sz w:val="22"/>
                <w:szCs w:val="22"/>
              </w:rPr>
            </w:r>
            <w:r w:rsidR="00690ED8" w:rsidRPr="00544DC6">
              <w:rPr>
                <w:rFonts w:ascii="Garamond" w:hAnsi="Garamond"/>
                <w:sz w:val="22"/>
                <w:szCs w:val="22"/>
              </w:rPr>
              <w:fldChar w:fldCharType="separate"/>
            </w:r>
            <w:r w:rsidR="009F52A3" w:rsidRPr="00544DC6">
              <w:rPr>
                <w:rFonts w:ascii="Garamond" w:hAnsi="Garamond"/>
                <w:b/>
                <w:bCs/>
                <w:sz w:val="22"/>
                <w:szCs w:val="22"/>
                <w:lang w:val="en-US"/>
              </w:rPr>
              <w:t>Error! Reference source not found.</w:t>
            </w:r>
            <w:r w:rsidR="00690ED8" w:rsidRPr="00544DC6">
              <w:rPr>
                <w:rFonts w:ascii="Garamond" w:hAnsi="Garamond"/>
                <w:sz w:val="22"/>
                <w:szCs w:val="22"/>
              </w:rPr>
              <w:fldChar w:fldCharType="end"/>
            </w:r>
            <w:r w:rsidRPr="00544DC6">
              <w:rPr>
                <w:rFonts w:ascii="Garamond" w:hAnsi="Garamond"/>
                <w:sz w:val="22"/>
                <w:szCs w:val="22"/>
                <w:lang w:val="en-US"/>
              </w:rPr>
              <w:t xml:space="preserve"> </w:t>
            </w:r>
            <w:r w:rsidRPr="00544DC6">
              <w:rPr>
                <w:rFonts w:ascii="Garamond" w:hAnsi="Garamond"/>
                <w:sz w:val="22"/>
                <w:szCs w:val="22"/>
              </w:rPr>
              <w:t xml:space="preserve">dient de Inschrijver aan te geven welk percentage Groot en Klein Materieel voldoet aan de verschillende normen. Het Standaardformulier dient de Inschrijver ook toe te voegen achter tabblad </w:t>
            </w:r>
            <w:r w:rsidR="00690ED8" w:rsidRPr="00544DC6">
              <w:rPr>
                <w:rFonts w:ascii="Garamond" w:hAnsi="Garamond"/>
                <w:sz w:val="22"/>
                <w:szCs w:val="22"/>
              </w:rPr>
              <w:fldChar w:fldCharType="begin"/>
            </w:r>
            <w:r w:rsidRPr="00544DC6">
              <w:rPr>
                <w:rFonts w:ascii="Garamond" w:hAnsi="Garamond"/>
                <w:sz w:val="22"/>
                <w:szCs w:val="22"/>
              </w:rPr>
              <w:instrText xml:space="preserve"> REF tab21 \h  \* MERGEFORMAT </w:instrText>
            </w:r>
            <w:r w:rsidR="00690ED8" w:rsidRPr="00544DC6">
              <w:rPr>
                <w:rFonts w:ascii="Garamond" w:hAnsi="Garamond"/>
                <w:sz w:val="22"/>
                <w:szCs w:val="22"/>
              </w:rPr>
            </w:r>
            <w:r w:rsidR="00690ED8" w:rsidRPr="00544DC6">
              <w:rPr>
                <w:rFonts w:ascii="Garamond" w:hAnsi="Garamond"/>
                <w:sz w:val="22"/>
                <w:szCs w:val="22"/>
              </w:rPr>
              <w:fldChar w:fldCharType="separate"/>
            </w:r>
            <w:proofErr w:type="spellStart"/>
            <w:r w:rsidR="009F52A3" w:rsidRPr="00544DC6">
              <w:rPr>
                <w:rFonts w:ascii="Garamond" w:hAnsi="Garamond"/>
                <w:b/>
                <w:bCs/>
                <w:sz w:val="22"/>
                <w:szCs w:val="22"/>
              </w:rPr>
              <w:t>Error</w:t>
            </w:r>
            <w:proofErr w:type="spellEnd"/>
            <w:r w:rsidR="009F52A3" w:rsidRPr="00544DC6">
              <w:rPr>
                <w:rFonts w:ascii="Garamond" w:hAnsi="Garamond"/>
                <w:b/>
                <w:bCs/>
                <w:sz w:val="22"/>
                <w:szCs w:val="22"/>
              </w:rPr>
              <w:t xml:space="preserve">! </w:t>
            </w:r>
            <w:r w:rsidR="009F52A3" w:rsidRPr="00544DC6">
              <w:rPr>
                <w:rFonts w:ascii="Garamond" w:hAnsi="Garamond"/>
                <w:b/>
                <w:bCs/>
                <w:sz w:val="22"/>
                <w:szCs w:val="22"/>
                <w:lang w:val="en-US"/>
              </w:rPr>
              <w:t>Reference source not found.</w:t>
            </w:r>
            <w:r w:rsidR="00690ED8" w:rsidRPr="00544DC6">
              <w:rPr>
                <w:rFonts w:ascii="Garamond" w:hAnsi="Garamond"/>
                <w:sz w:val="22"/>
                <w:szCs w:val="22"/>
              </w:rPr>
              <w:fldChar w:fldCharType="end"/>
            </w:r>
            <w:r w:rsidRPr="00544DC6">
              <w:rPr>
                <w:rFonts w:ascii="Garamond" w:hAnsi="Garamond"/>
                <w:sz w:val="22"/>
                <w:szCs w:val="22"/>
                <w:lang w:val="en-US"/>
              </w:rPr>
              <w:t xml:space="preserve"> </w:t>
            </w:r>
            <w:proofErr w:type="gramStart"/>
            <w:r w:rsidRPr="00544DC6">
              <w:rPr>
                <w:rFonts w:ascii="Garamond" w:hAnsi="Garamond"/>
                <w:sz w:val="22"/>
                <w:szCs w:val="22"/>
                <w:lang w:val="en-US"/>
              </w:rPr>
              <w:t>in</w:t>
            </w:r>
            <w:proofErr w:type="gramEnd"/>
            <w:r w:rsidRPr="00544DC6">
              <w:rPr>
                <w:rFonts w:ascii="Garamond" w:hAnsi="Garamond"/>
                <w:sz w:val="22"/>
                <w:szCs w:val="22"/>
                <w:lang w:val="en-US"/>
              </w:rPr>
              <w:t xml:space="preserve"> map </w:t>
            </w:r>
            <w:r w:rsidR="00690ED8" w:rsidRPr="00544DC6">
              <w:rPr>
                <w:rFonts w:ascii="Garamond" w:hAnsi="Garamond"/>
                <w:sz w:val="22"/>
                <w:szCs w:val="22"/>
              </w:rPr>
              <w:fldChar w:fldCharType="begin"/>
            </w:r>
            <w:r w:rsidRPr="00544DC6">
              <w:rPr>
                <w:rFonts w:ascii="Garamond" w:hAnsi="Garamond"/>
                <w:sz w:val="22"/>
                <w:szCs w:val="22"/>
                <w:lang w:val="en-US"/>
              </w:rPr>
              <w:instrText xml:space="preserve"> REF map2 \h  \* MERGEFORMAT </w:instrText>
            </w:r>
            <w:r w:rsidR="00690ED8" w:rsidRPr="00544DC6">
              <w:rPr>
                <w:rFonts w:ascii="Garamond" w:hAnsi="Garamond"/>
                <w:sz w:val="22"/>
                <w:szCs w:val="22"/>
              </w:rPr>
            </w:r>
            <w:r w:rsidR="00690ED8" w:rsidRPr="00544DC6">
              <w:rPr>
                <w:rFonts w:ascii="Garamond" w:hAnsi="Garamond"/>
                <w:sz w:val="22"/>
                <w:szCs w:val="22"/>
              </w:rPr>
              <w:fldChar w:fldCharType="separate"/>
            </w:r>
            <w:r w:rsidR="009F52A3" w:rsidRPr="00544DC6">
              <w:rPr>
                <w:rFonts w:ascii="Garamond" w:hAnsi="Garamond"/>
                <w:b/>
                <w:bCs/>
                <w:sz w:val="22"/>
                <w:szCs w:val="22"/>
                <w:lang w:val="en-US"/>
              </w:rPr>
              <w:t>Error! Reference source not found.</w:t>
            </w:r>
            <w:r w:rsidR="00690ED8" w:rsidRPr="00544DC6">
              <w:rPr>
                <w:rFonts w:ascii="Garamond" w:hAnsi="Garamond"/>
                <w:sz w:val="22"/>
                <w:szCs w:val="22"/>
              </w:rPr>
              <w:fldChar w:fldCharType="end"/>
            </w:r>
            <w:r w:rsidRPr="00544DC6">
              <w:rPr>
                <w:rFonts w:ascii="Garamond" w:hAnsi="Garamond"/>
                <w:sz w:val="22"/>
                <w:szCs w:val="22"/>
                <w:lang w:val="en-US"/>
              </w:rPr>
              <w:t>.</w:t>
            </w:r>
          </w:p>
          <w:p w:rsidR="00DA63B6" w:rsidRPr="00544DC6" w:rsidRDefault="00DA63B6" w:rsidP="009F52A3">
            <w:pPr>
              <w:rPr>
                <w:rFonts w:ascii="Garamond" w:hAnsi="Garamond"/>
                <w:sz w:val="22"/>
                <w:szCs w:val="22"/>
                <w:lang w:val="en-US"/>
              </w:rPr>
            </w:pPr>
          </w:p>
        </w:tc>
        <w:tc>
          <w:tcPr>
            <w:tcW w:w="676" w:type="dxa"/>
          </w:tcPr>
          <w:p w:rsidR="00DA63B6" w:rsidRPr="00544DC6" w:rsidRDefault="00DA63B6" w:rsidP="009F52A3">
            <w:pPr>
              <w:rPr>
                <w:rFonts w:ascii="Garamond" w:hAnsi="Garamond"/>
                <w:lang w:val="en-US"/>
              </w:rPr>
            </w:pPr>
          </w:p>
        </w:tc>
        <w:tc>
          <w:tcPr>
            <w:tcW w:w="556" w:type="dxa"/>
          </w:tcPr>
          <w:p w:rsidR="00DA63B6" w:rsidRPr="00544DC6" w:rsidRDefault="00DA63B6" w:rsidP="009F52A3">
            <w:pPr>
              <w:rPr>
                <w:rFonts w:ascii="Garamond" w:hAnsi="Garamond"/>
                <w:lang w:val="en-US"/>
              </w:rPr>
            </w:pPr>
          </w:p>
        </w:tc>
      </w:tr>
      <w:tr w:rsidR="00DA63B6" w:rsidRPr="00544DC6" w:rsidTr="009F52A3">
        <w:tc>
          <w:tcPr>
            <w:tcW w:w="1641" w:type="dxa"/>
          </w:tcPr>
          <w:p w:rsidR="00DA63B6" w:rsidRPr="00544DC6" w:rsidRDefault="00DA63B6" w:rsidP="009F52A3">
            <w:pPr>
              <w:rPr>
                <w:rFonts w:ascii="Garamond" w:hAnsi="Garamond"/>
                <w:sz w:val="22"/>
                <w:szCs w:val="22"/>
              </w:rPr>
            </w:pPr>
            <w:r w:rsidRPr="00544DC6">
              <w:rPr>
                <w:rFonts w:ascii="Garamond" w:hAnsi="Garamond"/>
                <w:sz w:val="22"/>
                <w:szCs w:val="22"/>
              </w:rPr>
              <w:lastRenderedPageBreak/>
              <w:t>231</w:t>
            </w:r>
          </w:p>
        </w:tc>
        <w:tc>
          <w:tcPr>
            <w:tcW w:w="6396" w:type="dxa"/>
          </w:tcPr>
          <w:p w:rsidR="00DA63B6" w:rsidRPr="00544DC6" w:rsidRDefault="00DA63B6" w:rsidP="009F52A3">
            <w:pPr>
              <w:rPr>
                <w:rFonts w:ascii="Garamond" w:hAnsi="Garamond"/>
                <w:b/>
                <w:sz w:val="22"/>
                <w:szCs w:val="22"/>
              </w:rPr>
            </w:pPr>
            <w:r w:rsidRPr="00544DC6">
              <w:rPr>
                <w:rFonts w:ascii="Garamond" w:hAnsi="Garamond"/>
                <w:b/>
                <w:sz w:val="22"/>
                <w:szCs w:val="22"/>
              </w:rPr>
              <w:t>Beoordeling: G5.1 Euronormen Materieel</w:t>
            </w:r>
          </w:p>
          <w:p w:rsidR="00DA63B6" w:rsidRPr="00544DC6" w:rsidRDefault="00DA63B6" w:rsidP="009F52A3">
            <w:pPr>
              <w:rPr>
                <w:rFonts w:ascii="Garamond" w:hAnsi="Garamond"/>
                <w:sz w:val="22"/>
                <w:szCs w:val="22"/>
              </w:rPr>
            </w:pPr>
          </w:p>
          <w:p w:rsidR="00DA63B6" w:rsidRPr="00544DC6" w:rsidRDefault="00DA63B6" w:rsidP="009F52A3">
            <w:pPr>
              <w:autoSpaceDE w:val="0"/>
              <w:autoSpaceDN w:val="0"/>
              <w:adjustRightInd w:val="0"/>
              <w:rPr>
                <w:rFonts w:ascii="Garamond" w:hAnsi="Garamond" w:cs="TimesNewRoman"/>
                <w:sz w:val="22"/>
                <w:szCs w:val="22"/>
              </w:rPr>
            </w:pPr>
            <w:r w:rsidRPr="00544DC6">
              <w:rPr>
                <w:rFonts w:ascii="Garamond" w:hAnsi="Garamond" w:cs="TimesNewRoman"/>
                <w:sz w:val="22"/>
                <w:szCs w:val="22"/>
              </w:rPr>
              <w:t>Op basis van de score voor aangeboden euronormen Materieel (G5.1.1) en het realisme van dit aanbod in procenten (G5.1.2) is de score per Dienstregelingjaar:</w:t>
            </w:r>
          </w:p>
          <w:p w:rsidR="00DA63B6" w:rsidRPr="00544DC6" w:rsidRDefault="00DA63B6" w:rsidP="009F52A3">
            <w:pPr>
              <w:autoSpaceDE w:val="0"/>
              <w:autoSpaceDN w:val="0"/>
              <w:adjustRightInd w:val="0"/>
              <w:rPr>
                <w:rFonts w:ascii="Garamond" w:hAnsi="Garamond" w:cs="TimesNewRoman"/>
                <w:sz w:val="22"/>
                <w:szCs w:val="22"/>
              </w:rPr>
            </w:pPr>
          </w:p>
          <w:p w:rsidR="00DA63B6" w:rsidRPr="00544DC6" w:rsidRDefault="00DA63B6" w:rsidP="009F52A3">
            <w:pPr>
              <w:autoSpaceDE w:val="0"/>
              <w:autoSpaceDN w:val="0"/>
              <w:adjustRightInd w:val="0"/>
              <w:rPr>
                <w:rFonts w:ascii="Garamond" w:hAnsi="Garamond" w:cs="TimesNewRoman"/>
                <w:i/>
                <w:sz w:val="22"/>
                <w:szCs w:val="22"/>
              </w:rPr>
            </w:pPr>
            <w:r w:rsidRPr="00544DC6">
              <w:rPr>
                <w:rFonts w:ascii="Garamond" w:hAnsi="Garamond" w:cs="TimesNewRoman"/>
                <w:i/>
                <w:sz w:val="22"/>
                <w:szCs w:val="22"/>
              </w:rPr>
              <w:t xml:space="preserve">Score G5.1 = (totaal punten aangeboden Materieel) </w:t>
            </w:r>
            <w:r w:rsidRPr="00544DC6">
              <w:rPr>
                <w:rFonts w:ascii="Garamond" w:hAnsi="Garamond" w:cs="SymbolMT"/>
                <w:sz w:val="22"/>
                <w:szCs w:val="22"/>
              </w:rPr>
              <w:t>×</w:t>
            </w:r>
            <w:r w:rsidRPr="00544DC6">
              <w:rPr>
                <w:rFonts w:ascii="Garamond" w:hAnsi="Garamond" w:cs="TimesNewRoman"/>
                <w:i/>
                <w:sz w:val="22"/>
                <w:szCs w:val="22"/>
              </w:rPr>
              <w:t xml:space="preserve"> (percentage realisme)</w:t>
            </w:r>
          </w:p>
          <w:p w:rsidR="00DA63B6" w:rsidRPr="00544DC6" w:rsidRDefault="00DA63B6" w:rsidP="009F52A3">
            <w:pPr>
              <w:autoSpaceDE w:val="0"/>
              <w:autoSpaceDN w:val="0"/>
              <w:adjustRightInd w:val="0"/>
              <w:rPr>
                <w:rFonts w:ascii="Garamond" w:hAnsi="Garamond" w:cs="TimesNewRoman"/>
                <w:i/>
                <w:sz w:val="22"/>
                <w:szCs w:val="22"/>
              </w:rPr>
            </w:pPr>
          </w:p>
          <w:p w:rsidR="00DA63B6" w:rsidRPr="00544DC6" w:rsidRDefault="00DA63B6" w:rsidP="009F52A3">
            <w:pPr>
              <w:autoSpaceDE w:val="0"/>
              <w:autoSpaceDN w:val="0"/>
              <w:adjustRightInd w:val="0"/>
              <w:rPr>
                <w:rFonts w:ascii="Garamond" w:hAnsi="Garamond" w:cs="TimesNewRoman"/>
                <w:i/>
                <w:sz w:val="22"/>
                <w:szCs w:val="22"/>
              </w:rPr>
            </w:pPr>
            <w:r w:rsidRPr="00544DC6">
              <w:rPr>
                <w:rFonts w:ascii="Garamond" w:hAnsi="Garamond"/>
                <w:sz w:val="22"/>
                <w:szCs w:val="22"/>
              </w:rPr>
              <w:t xml:space="preserve">Van de behaalde scores voor de acht </w:t>
            </w:r>
            <w:r w:rsidRPr="00544DC6">
              <w:rPr>
                <w:rFonts w:ascii="Garamond" w:hAnsi="Garamond" w:cs="TimesNewRoman"/>
                <w:sz w:val="22"/>
                <w:szCs w:val="22"/>
              </w:rPr>
              <w:t>Dienstregelingjaren</w:t>
            </w:r>
            <w:r w:rsidRPr="00544DC6">
              <w:rPr>
                <w:rFonts w:ascii="Garamond" w:hAnsi="Garamond"/>
                <w:sz w:val="22"/>
                <w:szCs w:val="22"/>
              </w:rPr>
              <w:t xml:space="preserve"> wordt het gemiddelde berekend, wat de eindscore voor G5.1 is. Elk Dienstregelingjaar telt daarbij even zwaar mee.</w:t>
            </w:r>
          </w:p>
          <w:p w:rsidR="00DA63B6" w:rsidRPr="00544DC6" w:rsidRDefault="00DA63B6" w:rsidP="009F52A3">
            <w:pPr>
              <w:rPr>
                <w:rFonts w:ascii="Garamond" w:hAnsi="Garamond"/>
                <w:sz w:val="22"/>
                <w:szCs w:val="22"/>
              </w:rPr>
            </w:pPr>
          </w:p>
          <w:p w:rsidR="00DA63B6" w:rsidRPr="00544DC6" w:rsidRDefault="00DA63B6" w:rsidP="009F52A3">
            <w:pPr>
              <w:rPr>
                <w:rFonts w:ascii="Garamond" w:hAnsi="Garamond"/>
                <w:sz w:val="22"/>
                <w:szCs w:val="22"/>
              </w:rPr>
            </w:pPr>
          </w:p>
          <w:p w:rsidR="00DA63B6" w:rsidRPr="00544DC6" w:rsidRDefault="00DA63B6" w:rsidP="009F52A3">
            <w:pPr>
              <w:rPr>
                <w:rFonts w:ascii="Garamond" w:hAnsi="Garamond"/>
                <w:b/>
                <w:sz w:val="22"/>
                <w:szCs w:val="22"/>
              </w:rPr>
            </w:pPr>
            <w:r w:rsidRPr="00544DC6">
              <w:rPr>
                <w:rFonts w:ascii="Garamond" w:hAnsi="Garamond" w:cs="TimesNewRoman"/>
                <w:b/>
                <w:sz w:val="22"/>
                <w:szCs w:val="22"/>
              </w:rPr>
              <w:t>Aangeboden euronormen Materieel</w:t>
            </w:r>
          </w:p>
          <w:p w:rsidR="00DA63B6" w:rsidRPr="00544DC6" w:rsidRDefault="00DA63B6" w:rsidP="009F52A3">
            <w:pPr>
              <w:rPr>
                <w:rFonts w:ascii="Garamond" w:hAnsi="Garamond"/>
                <w:sz w:val="22"/>
                <w:szCs w:val="22"/>
              </w:rPr>
            </w:pPr>
            <w:r w:rsidRPr="00544DC6">
              <w:rPr>
                <w:rFonts w:ascii="Garamond" w:hAnsi="Garamond"/>
                <w:sz w:val="22"/>
                <w:szCs w:val="22"/>
              </w:rPr>
              <w:t>De mate waarin het Materieel per Dienstregelingjaar aan hogere euronormen voldoet dan geëist wordt kwantitatief beoordeeld. De score voor G5.1.1 per Dienstregelingjaar is:</w:t>
            </w:r>
          </w:p>
          <w:p w:rsidR="00DA63B6" w:rsidRPr="00544DC6" w:rsidRDefault="00DA63B6" w:rsidP="009F52A3">
            <w:pPr>
              <w:rPr>
                <w:rFonts w:ascii="Garamond" w:hAnsi="Garamond"/>
                <w:sz w:val="22"/>
                <w:szCs w:val="22"/>
              </w:rPr>
            </w:pPr>
          </w:p>
          <w:p w:rsidR="00DA63B6" w:rsidRPr="00544DC6" w:rsidRDefault="00DA63B6" w:rsidP="009F52A3">
            <w:pPr>
              <w:rPr>
                <w:rFonts w:ascii="Garamond" w:hAnsi="Garamond"/>
                <w:sz w:val="22"/>
                <w:szCs w:val="22"/>
              </w:rPr>
            </w:pPr>
            <w:r w:rsidRPr="00544DC6">
              <w:rPr>
                <w:rFonts w:ascii="Garamond" w:hAnsi="Garamond"/>
                <w:i/>
                <w:sz w:val="22"/>
                <w:szCs w:val="22"/>
              </w:rPr>
              <w:t>Score</w:t>
            </w:r>
            <w:r w:rsidRPr="00544DC6">
              <w:rPr>
                <w:rFonts w:ascii="Garamond" w:hAnsi="Garamond"/>
                <w:sz w:val="22"/>
                <w:szCs w:val="22"/>
              </w:rPr>
              <w:t xml:space="preserve"> </w:t>
            </w:r>
            <w:r w:rsidRPr="00544DC6">
              <w:rPr>
                <w:rFonts w:ascii="Garamond" w:hAnsi="Garamond"/>
                <w:i/>
                <w:sz w:val="22"/>
                <w:szCs w:val="22"/>
              </w:rPr>
              <w:t>G5.1.1</w:t>
            </w:r>
            <w:r w:rsidRPr="00544DC6">
              <w:rPr>
                <w:rFonts w:ascii="Garamond" w:hAnsi="Garamond"/>
                <w:sz w:val="22"/>
                <w:szCs w:val="22"/>
              </w:rPr>
              <w:t xml:space="preserve"> = 30% </w:t>
            </w:r>
            <w:r w:rsidRPr="00544DC6">
              <w:rPr>
                <w:rFonts w:ascii="Garamond" w:hAnsi="Garamond" w:cs="SymbolMT"/>
                <w:sz w:val="22"/>
                <w:szCs w:val="22"/>
              </w:rPr>
              <w:t>×</w:t>
            </w:r>
            <w:r w:rsidRPr="00544DC6">
              <w:rPr>
                <w:rFonts w:ascii="Garamond" w:hAnsi="Garamond"/>
                <w:sz w:val="22"/>
                <w:szCs w:val="22"/>
              </w:rPr>
              <w:t xml:space="preserve"> (</w:t>
            </w:r>
            <w:r w:rsidRPr="00544DC6">
              <w:rPr>
                <w:rFonts w:ascii="Garamond" w:hAnsi="Garamond"/>
                <w:i/>
                <w:sz w:val="22"/>
                <w:szCs w:val="22"/>
              </w:rPr>
              <w:t>totaal punten Groot Materieel Bereikbaarheidslijnen</w:t>
            </w:r>
            <w:r w:rsidRPr="00544DC6">
              <w:rPr>
                <w:rFonts w:ascii="Garamond" w:hAnsi="Garamond"/>
                <w:sz w:val="22"/>
                <w:szCs w:val="22"/>
              </w:rPr>
              <w:t xml:space="preserve">) + 60% </w:t>
            </w:r>
            <w:r w:rsidRPr="00544DC6">
              <w:rPr>
                <w:rFonts w:ascii="Garamond" w:hAnsi="Garamond" w:cs="SymbolMT"/>
                <w:sz w:val="22"/>
                <w:szCs w:val="22"/>
              </w:rPr>
              <w:t>×</w:t>
            </w:r>
            <w:r w:rsidRPr="00544DC6">
              <w:rPr>
                <w:rFonts w:ascii="Garamond" w:hAnsi="Garamond"/>
                <w:sz w:val="22"/>
                <w:szCs w:val="22"/>
              </w:rPr>
              <w:t xml:space="preserve"> (</w:t>
            </w:r>
            <w:r w:rsidRPr="00544DC6">
              <w:rPr>
                <w:rFonts w:ascii="Garamond" w:hAnsi="Garamond"/>
                <w:i/>
                <w:sz w:val="22"/>
                <w:szCs w:val="22"/>
              </w:rPr>
              <w:t>totaal punten Groot Materieel overige Lijnen</w:t>
            </w:r>
            <w:r w:rsidRPr="00544DC6">
              <w:rPr>
                <w:rFonts w:ascii="Garamond" w:hAnsi="Garamond"/>
                <w:sz w:val="22"/>
                <w:szCs w:val="22"/>
              </w:rPr>
              <w:t xml:space="preserve">) + 10% </w:t>
            </w:r>
            <w:r w:rsidRPr="00544DC6">
              <w:rPr>
                <w:rFonts w:ascii="Garamond" w:hAnsi="Garamond" w:cs="SymbolMT"/>
                <w:sz w:val="22"/>
                <w:szCs w:val="22"/>
              </w:rPr>
              <w:t>×</w:t>
            </w:r>
            <w:r w:rsidRPr="00544DC6">
              <w:rPr>
                <w:rFonts w:ascii="Garamond" w:hAnsi="Garamond"/>
                <w:sz w:val="22"/>
                <w:szCs w:val="22"/>
              </w:rPr>
              <w:t xml:space="preserve"> (</w:t>
            </w:r>
            <w:r w:rsidRPr="00544DC6">
              <w:rPr>
                <w:rFonts w:ascii="Garamond" w:hAnsi="Garamond"/>
                <w:i/>
                <w:sz w:val="22"/>
                <w:szCs w:val="22"/>
              </w:rPr>
              <w:t>totaal punten Klein Materieel</w:t>
            </w:r>
            <w:r w:rsidRPr="00544DC6">
              <w:rPr>
                <w:rFonts w:ascii="Garamond" w:hAnsi="Garamond"/>
                <w:sz w:val="22"/>
                <w:szCs w:val="22"/>
              </w:rPr>
              <w:t>)</w:t>
            </w:r>
          </w:p>
        </w:tc>
        <w:tc>
          <w:tcPr>
            <w:tcW w:w="676" w:type="dxa"/>
          </w:tcPr>
          <w:p w:rsidR="00DA63B6" w:rsidRPr="00544DC6" w:rsidRDefault="00DA63B6" w:rsidP="009F52A3">
            <w:pPr>
              <w:rPr>
                <w:rFonts w:ascii="Garamond" w:hAnsi="Garamond"/>
              </w:rPr>
            </w:pPr>
          </w:p>
        </w:tc>
        <w:tc>
          <w:tcPr>
            <w:tcW w:w="556" w:type="dxa"/>
          </w:tcPr>
          <w:p w:rsidR="00DA63B6" w:rsidRPr="00544DC6" w:rsidRDefault="00DA63B6" w:rsidP="009F52A3">
            <w:pPr>
              <w:rPr>
                <w:rFonts w:ascii="Garamond" w:hAnsi="Garamond"/>
              </w:rPr>
            </w:pPr>
          </w:p>
        </w:tc>
      </w:tr>
      <w:tr w:rsidR="00DA63B6" w:rsidRPr="00544DC6" w:rsidTr="009F52A3">
        <w:tc>
          <w:tcPr>
            <w:tcW w:w="1641" w:type="dxa"/>
          </w:tcPr>
          <w:p w:rsidR="00DA63B6" w:rsidRPr="00544DC6" w:rsidRDefault="00DA63B6" w:rsidP="009F52A3">
            <w:pPr>
              <w:rPr>
                <w:rFonts w:ascii="Garamond" w:hAnsi="Garamond"/>
                <w:sz w:val="22"/>
                <w:szCs w:val="22"/>
              </w:rPr>
            </w:pPr>
            <w:r w:rsidRPr="00544DC6">
              <w:rPr>
                <w:rFonts w:ascii="Garamond" w:hAnsi="Garamond"/>
                <w:sz w:val="22"/>
                <w:szCs w:val="22"/>
              </w:rPr>
              <w:t>231</w:t>
            </w:r>
          </w:p>
        </w:tc>
        <w:tc>
          <w:tcPr>
            <w:tcW w:w="6396" w:type="dxa"/>
          </w:tcPr>
          <w:p w:rsidR="00DA63B6" w:rsidRPr="00544DC6" w:rsidRDefault="00DA63B6" w:rsidP="009F52A3">
            <w:pPr>
              <w:rPr>
                <w:rFonts w:ascii="Garamond" w:hAnsi="Garamond"/>
                <w:sz w:val="22"/>
                <w:szCs w:val="22"/>
                <w:u w:val="single"/>
              </w:rPr>
            </w:pPr>
            <w:r w:rsidRPr="00544DC6">
              <w:rPr>
                <w:rFonts w:ascii="Garamond" w:hAnsi="Garamond"/>
                <w:sz w:val="22"/>
                <w:szCs w:val="22"/>
                <w:u w:val="single"/>
              </w:rPr>
              <w:t>Groot Materieel Bereikbaarheidslijnen</w:t>
            </w:r>
          </w:p>
          <w:p w:rsidR="00DA63B6" w:rsidRPr="00544DC6" w:rsidRDefault="00DA63B6" w:rsidP="009F52A3">
            <w:pPr>
              <w:rPr>
                <w:rFonts w:ascii="Garamond" w:hAnsi="Garamond"/>
                <w:sz w:val="22"/>
                <w:szCs w:val="22"/>
              </w:rPr>
            </w:pPr>
            <w:r w:rsidRPr="00544DC6">
              <w:rPr>
                <w:rFonts w:ascii="Garamond" w:hAnsi="Garamond"/>
                <w:sz w:val="22"/>
                <w:szCs w:val="22"/>
              </w:rPr>
              <w:t>De score voor Groot Materieel voor Bereikbaarheidslijnen is afhankelijk van de milieunorm waaraan wordt voldaan. De verschillende normen leveren de volgende scores per Dienstregelingjaar op voor bereikbaarheid:</w:t>
            </w:r>
          </w:p>
          <w:p w:rsidR="00DA63B6" w:rsidRPr="00544DC6" w:rsidRDefault="00DA63B6" w:rsidP="009F52A3">
            <w:pPr>
              <w:rPr>
                <w:rFonts w:ascii="Garamond" w:hAnsi="Garamond"/>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72"/>
              <w:gridCol w:w="1080"/>
            </w:tblGrid>
            <w:tr w:rsidR="00DA63B6" w:rsidRPr="00544DC6" w:rsidTr="009F52A3">
              <w:tc>
                <w:tcPr>
                  <w:tcW w:w="2772" w:type="dxa"/>
                  <w:shd w:val="clear" w:color="auto" w:fill="999999"/>
                </w:tcPr>
                <w:p w:rsidR="00DA63B6" w:rsidRPr="00544DC6" w:rsidRDefault="00DA63B6" w:rsidP="00565BA2">
                  <w:pPr>
                    <w:framePr w:hSpace="180" w:wrap="around" w:vAnchor="text" w:hAnchor="margin" w:y="130"/>
                    <w:rPr>
                      <w:rFonts w:ascii="Garamond" w:hAnsi="Garamond"/>
                      <w:b/>
                      <w:sz w:val="22"/>
                      <w:szCs w:val="22"/>
                    </w:rPr>
                  </w:pPr>
                  <w:r w:rsidRPr="00544DC6">
                    <w:rPr>
                      <w:rFonts w:ascii="Garamond" w:hAnsi="Garamond"/>
                      <w:b/>
                      <w:sz w:val="22"/>
                      <w:szCs w:val="22"/>
                    </w:rPr>
                    <w:t>Norm</w:t>
                  </w:r>
                </w:p>
              </w:tc>
              <w:tc>
                <w:tcPr>
                  <w:tcW w:w="1080" w:type="dxa"/>
                  <w:shd w:val="clear" w:color="auto" w:fill="999999"/>
                </w:tcPr>
                <w:p w:rsidR="00DA63B6" w:rsidRPr="00544DC6" w:rsidRDefault="00DA63B6" w:rsidP="00565BA2">
                  <w:pPr>
                    <w:framePr w:hSpace="180" w:wrap="around" w:vAnchor="text" w:hAnchor="margin" w:y="130"/>
                    <w:jc w:val="center"/>
                    <w:rPr>
                      <w:rFonts w:ascii="Garamond" w:hAnsi="Garamond"/>
                      <w:b/>
                      <w:sz w:val="22"/>
                      <w:szCs w:val="22"/>
                    </w:rPr>
                  </w:pPr>
                  <w:r w:rsidRPr="00544DC6">
                    <w:rPr>
                      <w:rFonts w:ascii="Garamond" w:hAnsi="Garamond"/>
                      <w:b/>
                      <w:sz w:val="22"/>
                      <w:szCs w:val="22"/>
                    </w:rPr>
                    <w:t>Score</w:t>
                  </w:r>
                </w:p>
              </w:tc>
            </w:tr>
            <w:tr w:rsidR="00DA63B6" w:rsidRPr="00544DC6" w:rsidTr="009F52A3">
              <w:tc>
                <w:tcPr>
                  <w:tcW w:w="2772" w:type="dxa"/>
                </w:tcPr>
                <w:p w:rsidR="00DA63B6" w:rsidRPr="00544DC6" w:rsidRDefault="00DA63B6" w:rsidP="00565BA2">
                  <w:pPr>
                    <w:framePr w:hSpace="180" w:wrap="around" w:vAnchor="text" w:hAnchor="margin" w:y="130"/>
                    <w:rPr>
                      <w:rFonts w:ascii="Garamond" w:hAnsi="Garamond"/>
                      <w:sz w:val="22"/>
                      <w:szCs w:val="22"/>
                    </w:rPr>
                  </w:pPr>
                  <w:r w:rsidRPr="00544DC6">
                    <w:rPr>
                      <w:rFonts w:ascii="Garamond" w:hAnsi="Garamond"/>
                      <w:sz w:val="22"/>
                      <w:szCs w:val="22"/>
                    </w:rPr>
                    <w:t>Euro-6 (</w:t>
                  </w:r>
                  <w:proofErr w:type="spellStart"/>
                  <w:r w:rsidRPr="00544DC6">
                    <w:rPr>
                      <w:rFonts w:ascii="Garamond" w:hAnsi="Garamond"/>
                      <w:sz w:val="22"/>
                      <w:szCs w:val="22"/>
                    </w:rPr>
                    <w:t>af-fabriek</w:t>
                  </w:r>
                  <w:proofErr w:type="spellEnd"/>
                  <w:r w:rsidRPr="00544DC6">
                    <w:rPr>
                      <w:rFonts w:ascii="Garamond" w:hAnsi="Garamond"/>
                      <w:sz w:val="22"/>
                      <w:szCs w:val="22"/>
                    </w:rPr>
                    <w:t>)</w:t>
                  </w:r>
                </w:p>
              </w:tc>
              <w:tc>
                <w:tcPr>
                  <w:tcW w:w="1080" w:type="dxa"/>
                </w:tcPr>
                <w:p w:rsidR="00DA63B6" w:rsidRPr="00544DC6" w:rsidRDefault="00DA63B6" w:rsidP="00565BA2">
                  <w:pPr>
                    <w:framePr w:hSpace="180" w:wrap="around" w:vAnchor="text" w:hAnchor="margin" w:y="130"/>
                    <w:jc w:val="center"/>
                    <w:rPr>
                      <w:rFonts w:ascii="Garamond" w:hAnsi="Garamond"/>
                      <w:sz w:val="22"/>
                      <w:szCs w:val="22"/>
                    </w:rPr>
                  </w:pPr>
                  <w:r w:rsidRPr="00544DC6">
                    <w:rPr>
                      <w:rFonts w:ascii="Garamond" w:hAnsi="Garamond"/>
                      <w:sz w:val="22"/>
                      <w:szCs w:val="22"/>
                    </w:rPr>
                    <w:t>10</w:t>
                  </w:r>
                </w:p>
              </w:tc>
            </w:tr>
            <w:tr w:rsidR="00DA63B6" w:rsidRPr="00544DC6" w:rsidTr="009F52A3">
              <w:tc>
                <w:tcPr>
                  <w:tcW w:w="2772" w:type="dxa"/>
                </w:tcPr>
                <w:p w:rsidR="00DA63B6" w:rsidRPr="00544DC6" w:rsidRDefault="00DA63B6" w:rsidP="00565BA2">
                  <w:pPr>
                    <w:framePr w:hSpace="180" w:wrap="around" w:vAnchor="text" w:hAnchor="margin" w:y="130"/>
                    <w:rPr>
                      <w:rFonts w:ascii="Garamond" w:hAnsi="Garamond"/>
                      <w:sz w:val="22"/>
                      <w:szCs w:val="22"/>
                    </w:rPr>
                  </w:pPr>
                  <w:r w:rsidRPr="00544DC6">
                    <w:rPr>
                      <w:rFonts w:ascii="Garamond" w:hAnsi="Garamond"/>
                      <w:sz w:val="22"/>
                      <w:szCs w:val="22"/>
                    </w:rPr>
                    <w:t>EEV (</w:t>
                  </w:r>
                  <w:proofErr w:type="spellStart"/>
                  <w:r w:rsidRPr="00544DC6">
                    <w:rPr>
                      <w:rFonts w:ascii="Garamond" w:hAnsi="Garamond"/>
                      <w:sz w:val="22"/>
                      <w:szCs w:val="22"/>
                    </w:rPr>
                    <w:t>af-fabriek</w:t>
                  </w:r>
                  <w:proofErr w:type="spellEnd"/>
                  <w:r w:rsidRPr="00544DC6">
                    <w:rPr>
                      <w:rFonts w:ascii="Garamond" w:hAnsi="Garamond"/>
                      <w:sz w:val="22"/>
                      <w:szCs w:val="22"/>
                    </w:rPr>
                    <w:t>)</w:t>
                  </w:r>
                </w:p>
              </w:tc>
              <w:tc>
                <w:tcPr>
                  <w:tcW w:w="1080" w:type="dxa"/>
                </w:tcPr>
                <w:p w:rsidR="00DA63B6" w:rsidRPr="00544DC6" w:rsidRDefault="00DA63B6" w:rsidP="00565BA2">
                  <w:pPr>
                    <w:framePr w:hSpace="180" w:wrap="around" w:vAnchor="text" w:hAnchor="margin" w:y="130"/>
                    <w:jc w:val="center"/>
                    <w:rPr>
                      <w:rFonts w:ascii="Garamond" w:hAnsi="Garamond"/>
                      <w:sz w:val="22"/>
                      <w:szCs w:val="22"/>
                    </w:rPr>
                  </w:pPr>
                  <w:r w:rsidRPr="00544DC6">
                    <w:rPr>
                      <w:rFonts w:ascii="Garamond" w:hAnsi="Garamond"/>
                      <w:sz w:val="22"/>
                      <w:szCs w:val="22"/>
                    </w:rPr>
                    <w:t>0</w:t>
                  </w:r>
                </w:p>
              </w:tc>
            </w:tr>
          </w:tbl>
          <w:p w:rsidR="00DA63B6" w:rsidRPr="00544DC6" w:rsidRDefault="00DA63B6" w:rsidP="009F52A3">
            <w:pPr>
              <w:rPr>
                <w:rFonts w:ascii="Garamond" w:hAnsi="Garamond"/>
                <w:sz w:val="22"/>
                <w:szCs w:val="22"/>
              </w:rPr>
            </w:pPr>
          </w:p>
          <w:p w:rsidR="00DA63B6" w:rsidRPr="00544DC6" w:rsidRDefault="00DA63B6" w:rsidP="009F52A3">
            <w:pPr>
              <w:rPr>
                <w:rFonts w:ascii="Garamond" w:hAnsi="Garamond"/>
                <w:sz w:val="22"/>
                <w:szCs w:val="22"/>
              </w:rPr>
            </w:pPr>
            <w:r w:rsidRPr="00544DC6">
              <w:rPr>
                <w:rFonts w:ascii="Garamond" w:hAnsi="Garamond"/>
                <w:sz w:val="22"/>
                <w:szCs w:val="22"/>
              </w:rPr>
              <w:t>Voor Groot Materieel voor Bereikbaarheidslijnen is het aantal punten evenredig aan het percentage van het Groot Materieel dat voldoet aan de bovengenoemde normen. Per Dienstregelingjaar bedraagt de score voor Groot Materieel daarmee:</w:t>
            </w:r>
          </w:p>
          <w:p w:rsidR="00DA63B6" w:rsidRPr="00544DC6" w:rsidRDefault="00DA63B6" w:rsidP="009F52A3">
            <w:pPr>
              <w:tabs>
                <w:tab w:val="left" w:pos="3966"/>
              </w:tabs>
              <w:rPr>
                <w:rFonts w:ascii="Garamond" w:hAnsi="Garamond"/>
                <w:sz w:val="22"/>
                <w:szCs w:val="22"/>
              </w:rPr>
            </w:pPr>
          </w:p>
          <w:p w:rsidR="00DA63B6" w:rsidRPr="00544DC6" w:rsidRDefault="00DA63B6" w:rsidP="009F52A3">
            <w:pPr>
              <w:spacing w:after="210"/>
              <w:rPr>
                <w:rFonts w:ascii="Garamond" w:hAnsi="Garamond"/>
                <w:sz w:val="22"/>
                <w:szCs w:val="22"/>
              </w:rPr>
            </w:pPr>
            <w:r w:rsidRPr="00544DC6">
              <w:rPr>
                <w:rFonts w:ascii="Garamond" w:hAnsi="Garamond"/>
                <w:i/>
                <w:sz w:val="22"/>
                <w:szCs w:val="22"/>
              </w:rPr>
              <w:t>Score</w:t>
            </w:r>
            <w:r w:rsidRPr="00544DC6">
              <w:rPr>
                <w:rFonts w:ascii="Garamond" w:hAnsi="Garamond"/>
                <w:sz w:val="22"/>
                <w:szCs w:val="22"/>
              </w:rPr>
              <w:t xml:space="preserve"> = (</w:t>
            </w:r>
            <w:r w:rsidRPr="00544DC6">
              <w:rPr>
                <w:rFonts w:ascii="Garamond" w:hAnsi="Garamond"/>
                <w:i/>
                <w:sz w:val="22"/>
                <w:szCs w:val="22"/>
              </w:rPr>
              <w:t>percentage Groot Materieel</w:t>
            </w:r>
            <w:r w:rsidRPr="00544DC6">
              <w:rPr>
                <w:rFonts w:ascii="Garamond" w:hAnsi="Garamond"/>
                <w:sz w:val="22"/>
                <w:szCs w:val="22"/>
              </w:rPr>
              <w:t xml:space="preserve"> </w:t>
            </w:r>
            <w:r w:rsidRPr="00544DC6">
              <w:rPr>
                <w:rFonts w:ascii="Garamond" w:hAnsi="Garamond"/>
                <w:i/>
                <w:sz w:val="22"/>
                <w:szCs w:val="22"/>
              </w:rPr>
              <w:t xml:space="preserve">Bereikbaarheidslijnen Euro-6 </w:t>
            </w:r>
            <w:proofErr w:type="spellStart"/>
            <w:r w:rsidRPr="00544DC6">
              <w:rPr>
                <w:rFonts w:ascii="Garamond" w:hAnsi="Garamond"/>
                <w:i/>
                <w:sz w:val="22"/>
                <w:szCs w:val="22"/>
              </w:rPr>
              <w:t>af-fabriek</w:t>
            </w:r>
            <w:proofErr w:type="spellEnd"/>
            <w:r w:rsidRPr="00544DC6">
              <w:rPr>
                <w:rFonts w:ascii="Garamond" w:hAnsi="Garamond"/>
                <w:sz w:val="22"/>
                <w:szCs w:val="22"/>
              </w:rPr>
              <w:t xml:space="preserve">) </w:t>
            </w:r>
            <w:r w:rsidRPr="00544DC6">
              <w:rPr>
                <w:rFonts w:ascii="Garamond" w:hAnsi="Garamond" w:cs="SymbolMT"/>
                <w:sz w:val="22"/>
                <w:szCs w:val="22"/>
              </w:rPr>
              <w:t>×</w:t>
            </w:r>
            <w:r w:rsidRPr="00544DC6">
              <w:rPr>
                <w:rFonts w:ascii="Garamond" w:hAnsi="Garamond"/>
                <w:sz w:val="22"/>
                <w:szCs w:val="22"/>
              </w:rPr>
              <w:t xml:space="preserve"> 10</w:t>
            </w:r>
          </w:p>
          <w:p w:rsidR="00DA63B6" w:rsidRPr="00544DC6" w:rsidRDefault="00DA63B6" w:rsidP="009F52A3">
            <w:pPr>
              <w:rPr>
                <w:rFonts w:ascii="Garamond" w:hAnsi="Garamond"/>
                <w:sz w:val="22"/>
                <w:szCs w:val="22"/>
                <w:u w:val="single"/>
              </w:rPr>
            </w:pPr>
            <w:r w:rsidRPr="00544DC6">
              <w:rPr>
                <w:rFonts w:ascii="Garamond" w:hAnsi="Garamond"/>
                <w:sz w:val="22"/>
                <w:szCs w:val="22"/>
                <w:u w:val="single"/>
              </w:rPr>
              <w:t>Groot Materieel overige Lijnen</w:t>
            </w:r>
          </w:p>
          <w:p w:rsidR="00DA63B6" w:rsidRPr="00544DC6" w:rsidRDefault="00DA63B6" w:rsidP="009F52A3">
            <w:pPr>
              <w:rPr>
                <w:rFonts w:ascii="Garamond" w:hAnsi="Garamond"/>
                <w:sz w:val="22"/>
                <w:szCs w:val="22"/>
              </w:rPr>
            </w:pPr>
            <w:r w:rsidRPr="00544DC6">
              <w:rPr>
                <w:rFonts w:ascii="Garamond" w:hAnsi="Garamond"/>
                <w:sz w:val="22"/>
                <w:szCs w:val="22"/>
              </w:rPr>
              <w:t>De score voor Groot Materieel</w:t>
            </w:r>
            <w:r w:rsidRPr="00544DC6">
              <w:rPr>
                <w:rFonts w:ascii="Garamond" w:hAnsi="Garamond"/>
                <w:sz w:val="22"/>
                <w:szCs w:val="22"/>
                <w:u w:val="single"/>
              </w:rPr>
              <w:t xml:space="preserve"> </w:t>
            </w:r>
            <w:r w:rsidRPr="00544DC6">
              <w:rPr>
                <w:rFonts w:ascii="Garamond" w:hAnsi="Garamond"/>
                <w:sz w:val="22"/>
                <w:szCs w:val="22"/>
              </w:rPr>
              <w:t>voor overige Lijnen is afhankelijk van de milieunorm waaraan wordt voldaan. Voor overige Lijnen leveren de verschillende normen de volgende scores per Dienstregelingjaar op:</w:t>
            </w:r>
          </w:p>
          <w:p w:rsidR="00DA63B6" w:rsidRPr="00544DC6" w:rsidRDefault="00DA63B6" w:rsidP="009F52A3">
            <w:pPr>
              <w:rPr>
                <w:rFonts w:ascii="Garamond" w:hAnsi="Garamond"/>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56"/>
              <w:gridCol w:w="1260"/>
            </w:tblGrid>
            <w:tr w:rsidR="00DA63B6" w:rsidRPr="00544DC6" w:rsidTr="009F52A3">
              <w:tc>
                <w:tcPr>
                  <w:tcW w:w="0" w:type="auto"/>
                  <w:shd w:val="clear" w:color="auto" w:fill="999999"/>
                </w:tcPr>
                <w:p w:rsidR="00DA63B6" w:rsidRPr="00544DC6" w:rsidRDefault="00DA63B6" w:rsidP="00565BA2">
                  <w:pPr>
                    <w:framePr w:hSpace="180" w:wrap="around" w:vAnchor="text" w:hAnchor="margin" w:y="130"/>
                    <w:rPr>
                      <w:rFonts w:ascii="Garamond" w:hAnsi="Garamond"/>
                      <w:b/>
                      <w:sz w:val="22"/>
                      <w:szCs w:val="22"/>
                    </w:rPr>
                  </w:pPr>
                  <w:r w:rsidRPr="00544DC6">
                    <w:rPr>
                      <w:rFonts w:ascii="Garamond" w:hAnsi="Garamond"/>
                      <w:b/>
                      <w:sz w:val="22"/>
                      <w:szCs w:val="22"/>
                    </w:rPr>
                    <w:lastRenderedPageBreak/>
                    <w:t>Norm</w:t>
                  </w:r>
                </w:p>
              </w:tc>
              <w:tc>
                <w:tcPr>
                  <w:tcW w:w="1260" w:type="dxa"/>
                  <w:shd w:val="clear" w:color="auto" w:fill="999999"/>
                </w:tcPr>
                <w:p w:rsidR="00DA63B6" w:rsidRPr="00544DC6" w:rsidRDefault="00DA63B6" w:rsidP="00565BA2">
                  <w:pPr>
                    <w:framePr w:hSpace="180" w:wrap="around" w:vAnchor="text" w:hAnchor="margin" w:y="130"/>
                    <w:jc w:val="center"/>
                    <w:rPr>
                      <w:rFonts w:ascii="Garamond" w:hAnsi="Garamond"/>
                      <w:b/>
                      <w:sz w:val="22"/>
                      <w:szCs w:val="22"/>
                    </w:rPr>
                  </w:pPr>
                  <w:r w:rsidRPr="00544DC6">
                    <w:rPr>
                      <w:rFonts w:ascii="Garamond" w:hAnsi="Garamond"/>
                      <w:b/>
                      <w:sz w:val="22"/>
                      <w:szCs w:val="22"/>
                    </w:rPr>
                    <w:t>Score</w:t>
                  </w:r>
                </w:p>
              </w:tc>
            </w:tr>
            <w:tr w:rsidR="00DA63B6" w:rsidRPr="00544DC6" w:rsidTr="009F52A3">
              <w:tc>
                <w:tcPr>
                  <w:tcW w:w="0" w:type="auto"/>
                </w:tcPr>
                <w:p w:rsidR="00DA63B6" w:rsidRPr="00544DC6" w:rsidRDefault="00DA63B6" w:rsidP="00565BA2">
                  <w:pPr>
                    <w:framePr w:hSpace="180" w:wrap="around" w:vAnchor="text" w:hAnchor="margin" w:y="130"/>
                    <w:rPr>
                      <w:rFonts w:ascii="Garamond" w:hAnsi="Garamond"/>
                      <w:sz w:val="22"/>
                      <w:szCs w:val="22"/>
                    </w:rPr>
                  </w:pPr>
                  <w:r w:rsidRPr="00544DC6">
                    <w:rPr>
                      <w:rFonts w:ascii="Garamond" w:hAnsi="Garamond"/>
                      <w:sz w:val="22"/>
                      <w:szCs w:val="22"/>
                    </w:rPr>
                    <w:t>Euro-6 (</w:t>
                  </w:r>
                  <w:proofErr w:type="spellStart"/>
                  <w:r w:rsidRPr="00544DC6">
                    <w:rPr>
                      <w:rFonts w:ascii="Garamond" w:hAnsi="Garamond"/>
                      <w:sz w:val="22"/>
                      <w:szCs w:val="22"/>
                    </w:rPr>
                    <w:t>af-fabriek</w:t>
                  </w:r>
                  <w:proofErr w:type="spellEnd"/>
                  <w:r w:rsidRPr="00544DC6">
                    <w:rPr>
                      <w:rFonts w:ascii="Garamond" w:hAnsi="Garamond"/>
                      <w:sz w:val="22"/>
                      <w:szCs w:val="22"/>
                    </w:rPr>
                    <w:t>)</w:t>
                  </w:r>
                </w:p>
              </w:tc>
              <w:tc>
                <w:tcPr>
                  <w:tcW w:w="1260" w:type="dxa"/>
                </w:tcPr>
                <w:p w:rsidR="00DA63B6" w:rsidRPr="00544DC6" w:rsidRDefault="00DA63B6" w:rsidP="00565BA2">
                  <w:pPr>
                    <w:framePr w:hSpace="180" w:wrap="around" w:vAnchor="text" w:hAnchor="margin" w:y="130"/>
                    <w:jc w:val="center"/>
                    <w:rPr>
                      <w:rFonts w:ascii="Garamond" w:hAnsi="Garamond"/>
                      <w:sz w:val="22"/>
                      <w:szCs w:val="22"/>
                    </w:rPr>
                  </w:pPr>
                  <w:r w:rsidRPr="00544DC6">
                    <w:rPr>
                      <w:rFonts w:ascii="Garamond" w:hAnsi="Garamond"/>
                      <w:sz w:val="22"/>
                      <w:szCs w:val="22"/>
                    </w:rPr>
                    <w:t>10</w:t>
                  </w:r>
                </w:p>
              </w:tc>
            </w:tr>
            <w:tr w:rsidR="00DA63B6" w:rsidRPr="00544DC6" w:rsidTr="009F52A3">
              <w:tc>
                <w:tcPr>
                  <w:tcW w:w="0" w:type="auto"/>
                </w:tcPr>
                <w:p w:rsidR="00DA63B6" w:rsidRPr="00544DC6" w:rsidRDefault="00DA63B6" w:rsidP="00565BA2">
                  <w:pPr>
                    <w:framePr w:hSpace="180" w:wrap="around" w:vAnchor="text" w:hAnchor="margin" w:y="130"/>
                    <w:rPr>
                      <w:rFonts w:ascii="Garamond" w:hAnsi="Garamond"/>
                      <w:sz w:val="22"/>
                      <w:szCs w:val="22"/>
                    </w:rPr>
                  </w:pPr>
                  <w:r w:rsidRPr="00544DC6">
                    <w:rPr>
                      <w:rFonts w:ascii="Garamond" w:hAnsi="Garamond"/>
                      <w:sz w:val="22"/>
                      <w:szCs w:val="22"/>
                    </w:rPr>
                    <w:t>EEV (</w:t>
                  </w:r>
                  <w:proofErr w:type="spellStart"/>
                  <w:r w:rsidRPr="00544DC6">
                    <w:rPr>
                      <w:rFonts w:ascii="Garamond" w:hAnsi="Garamond"/>
                      <w:sz w:val="22"/>
                      <w:szCs w:val="22"/>
                    </w:rPr>
                    <w:t>af-fabriek</w:t>
                  </w:r>
                  <w:proofErr w:type="spellEnd"/>
                  <w:r w:rsidRPr="00544DC6">
                    <w:rPr>
                      <w:rFonts w:ascii="Garamond" w:hAnsi="Garamond"/>
                      <w:sz w:val="22"/>
                      <w:szCs w:val="22"/>
                    </w:rPr>
                    <w:t>)</w:t>
                  </w:r>
                </w:p>
              </w:tc>
              <w:tc>
                <w:tcPr>
                  <w:tcW w:w="1260" w:type="dxa"/>
                </w:tcPr>
                <w:p w:rsidR="00DA63B6" w:rsidRPr="00544DC6" w:rsidRDefault="00DA63B6" w:rsidP="00565BA2">
                  <w:pPr>
                    <w:framePr w:hSpace="180" w:wrap="around" w:vAnchor="text" w:hAnchor="margin" w:y="130"/>
                    <w:jc w:val="center"/>
                    <w:rPr>
                      <w:rFonts w:ascii="Garamond" w:hAnsi="Garamond"/>
                      <w:sz w:val="22"/>
                      <w:szCs w:val="22"/>
                    </w:rPr>
                  </w:pPr>
                  <w:r w:rsidRPr="00544DC6">
                    <w:rPr>
                      <w:rFonts w:ascii="Garamond" w:hAnsi="Garamond"/>
                      <w:sz w:val="22"/>
                      <w:szCs w:val="22"/>
                    </w:rPr>
                    <w:t>7</w:t>
                  </w:r>
                </w:p>
              </w:tc>
            </w:tr>
            <w:tr w:rsidR="00DA63B6" w:rsidRPr="00544DC6" w:rsidTr="009F52A3">
              <w:tc>
                <w:tcPr>
                  <w:tcW w:w="0" w:type="auto"/>
                </w:tcPr>
                <w:p w:rsidR="00DA63B6" w:rsidRPr="00544DC6" w:rsidRDefault="00DA63B6" w:rsidP="00565BA2">
                  <w:pPr>
                    <w:framePr w:hSpace="180" w:wrap="around" w:vAnchor="text" w:hAnchor="margin" w:y="130"/>
                    <w:rPr>
                      <w:rFonts w:ascii="Garamond" w:hAnsi="Garamond"/>
                      <w:sz w:val="22"/>
                      <w:szCs w:val="22"/>
                    </w:rPr>
                  </w:pPr>
                  <w:r w:rsidRPr="00544DC6">
                    <w:rPr>
                      <w:rFonts w:ascii="Garamond" w:hAnsi="Garamond"/>
                      <w:sz w:val="22"/>
                      <w:szCs w:val="22"/>
                    </w:rPr>
                    <w:t>Euro-5 (</w:t>
                  </w:r>
                  <w:proofErr w:type="spellStart"/>
                  <w:r w:rsidRPr="00544DC6">
                    <w:rPr>
                      <w:rFonts w:ascii="Garamond" w:hAnsi="Garamond"/>
                      <w:sz w:val="22"/>
                      <w:szCs w:val="22"/>
                    </w:rPr>
                    <w:t>af-fabriek</w:t>
                  </w:r>
                  <w:proofErr w:type="spellEnd"/>
                  <w:r w:rsidRPr="00544DC6">
                    <w:rPr>
                      <w:rFonts w:ascii="Garamond" w:hAnsi="Garamond"/>
                      <w:sz w:val="22"/>
                      <w:szCs w:val="22"/>
                    </w:rPr>
                    <w:t>)</w:t>
                  </w:r>
                </w:p>
              </w:tc>
              <w:tc>
                <w:tcPr>
                  <w:tcW w:w="1260" w:type="dxa"/>
                </w:tcPr>
                <w:p w:rsidR="00DA63B6" w:rsidRPr="00544DC6" w:rsidRDefault="00DA63B6" w:rsidP="00565BA2">
                  <w:pPr>
                    <w:framePr w:hSpace="180" w:wrap="around" w:vAnchor="text" w:hAnchor="margin" w:y="130"/>
                    <w:jc w:val="center"/>
                    <w:rPr>
                      <w:rFonts w:ascii="Garamond" w:hAnsi="Garamond"/>
                      <w:sz w:val="22"/>
                      <w:szCs w:val="22"/>
                    </w:rPr>
                  </w:pPr>
                  <w:r w:rsidRPr="00544DC6">
                    <w:rPr>
                      <w:rFonts w:ascii="Garamond" w:hAnsi="Garamond"/>
                      <w:sz w:val="22"/>
                      <w:szCs w:val="22"/>
                    </w:rPr>
                    <w:t>3</w:t>
                  </w:r>
                </w:p>
              </w:tc>
            </w:tr>
            <w:tr w:rsidR="00DA63B6" w:rsidRPr="00544DC6" w:rsidTr="009F52A3">
              <w:tc>
                <w:tcPr>
                  <w:tcW w:w="0" w:type="auto"/>
                </w:tcPr>
                <w:p w:rsidR="00DA63B6" w:rsidRPr="00544DC6" w:rsidRDefault="00DA63B6" w:rsidP="00565BA2">
                  <w:pPr>
                    <w:framePr w:hSpace="180" w:wrap="around" w:vAnchor="text" w:hAnchor="margin" w:y="130"/>
                    <w:rPr>
                      <w:rFonts w:ascii="Garamond" w:hAnsi="Garamond"/>
                      <w:sz w:val="22"/>
                      <w:szCs w:val="22"/>
                    </w:rPr>
                  </w:pPr>
                  <w:r w:rsidRPr="00544DC6">
                    <w:rPr>
                      <w:rFonts w:ascii="Garamond" w:hAnsi="Garamond"/>
                      <w:sz w:val="22"/>
                      <w:szCs w:val="22"/>
                    </w:rPr>
                    <w:t xml:space="preserve">Euro-3 met goedwerkende Actief Gesloten Roetfilter </w:t>
                  </w:r>
                </w:p>
              </w:tc>
              <w:tc>
                <w:tcPr>
                  <w:tcW w:w="1260" w:type="dxa"/>
                </w:tcPr>
                <w:p w:rsidR="00DA63B6" w:rsidRPr="00544DC6" w:rsidRDefault="00DA63B6" w:rsidP="00565BA2">
                  <w:pPr>
                    <w:framePr w:hSpace="180" w:wrap="around" w:vAnchor="text" w:hAnchor="margin" w:y="130"/>
                    <w:jc w:val="center"/>
                    <w:rPr>
                      <w:rFonts w:ascii="Garamond" w:hAnsi="Garamond"/>
                      <w:sz w:val="22"/>
                      <w:szCs w:val="22"/>
                    </w:rPr>
                  </w:pPr>
                  <w:r w:rsidRPr="00544DC6">
                    <w:rPr>
                      <w:rFonts w:ascii="Garamond" w:hAnsi="Garamond"/>
                      <w:sz w:val="22"/>
                      <w:szCs w:val="22"/>
                    </w:rPr>
                    <w:t>0</w:t>
                  </w:r>
                </w:p>
              </w:tc>
            </w:tr>
          </w:tbl>
          <w:p w:rsidR="00DA63B6" w:rsidRPr="00544DC6" w:rsidRDefault="00DA63B6" w:rsidP="009F52A3">
            <w:pPr>
              <w:rPr>
                <w:rFonts w:ascii="Garamond" w:hAnsi="Garamond"/>
                <w:sz w:val="22"/>
                <w:szCs w:val="22"/>
              </w:rPr>
            </w:pPr>
          </w:p>
          <w:p w:rsidR="00DA63B6" w:rsidRPr="00544DC6" w:rsidRDefault="00DA63B6" w:rsidP="009F52A3">
            <w:pPr>
              <w:rPr>
                <w:rFonts w:ascii="Garamond" w:hAnsi="Garamond"/>
                <w:sz w:val="22"/>
                <w:szCs w:val="22"/>
              </w:rPr>
            </w:pPr>
            <w:r w:rsidRPr="00544DC6">
              <w:rPr>
                <w:rFonts w:ascii="Garamond" w:hAnsi="Garamond"/>
                <w:sz w:val="22"/>
                <w:szCs w:val="22"/>
              </w:rPr>
              <w:t>Voor Groot Materieel</w:t>
            </w:r>
            <w:r w:rsidRPr="00544DC6">
              <w:rPr>
                <w:rFonts w:ascii="Garamond" w:hAnsi="Garamond"/>
                <w:sz w:val="22"/>
                <w:szCs w:val="22"/>
                <w:u w:val="single"/>
              </w:rPr>
              <w:t xml:space="preserve"> </w:t>
            </w:r>
            <w:r w:rsidRPr="00544DC6">
              <w:rPr>
                <w:rFonts w:ascii="Garamond" w:hAnsi="Garamond"/>
                <w:sz w:val="22"/>
                <w:szCs w:val="22"/>
              </w:rPr>
              <w:t>voor overige Lijnen is het aantal punten evenredig aan het percentage van het Groot Materieel</w:t>
            </w:r>
            <w:r w:rsidRPr="00544DC6">
              <w:rPr>
                <w:rFonts w:ascii="Garamond" w:hAnsi="Garamond"/>
                <w:sz w:val="22"/>
                <w:szCs w:val="22"/>
                <w:u w:val="single"/>
              </w:rPr>
              <w:t xml:space="preserve"> </w:t>
            </w:r>
            <w:r w:rsidRPr="00544DC6">
              <w:rPr>
                <w:rFonts w:ascii="Garamond" w:hAnsi="Garamond"/>
                <w:sz w:val="22"/>
                <w:szCs w:val="22"/>
              </w:rPr>
              <w:t>dat voldoet aan de bovengenoemde normen. Per Dienstregelingjaar bedraagt de score voor Groot Materieel</w:t>
            </w:r>
            <w:r w:rsidRPr="00544DC6">
              <w:rPr>
                <w:rFonts w:ascii="Garamond" w:hAnsi="Garamond"/>
                <w:sz w:val="22"/>
                <w:szCs w:val="22"/>
                <w:u w:val="single"/>
              </w:rPr>
              <w:t xml:space="preserve"> </w:t>
            </w:r>
            <w:r w:rsidRPr="00544DC6">
              <w:rPr>
                <w:rFonts w:ascii="Garamond" w:hAnsi="Garamond"/>
                <w:sz w:val="22"/>
                <w:szCs w:val="22"/>
              </w:rPr>
              <w:t>daarmee:</w:t>
            </w:r>
          </w:p>
          <w:p w:rsidR="00DA63B6" w:rsidRPr="00544DC6" w:rsidRDefault="00DA63B6" w:rsidP="009F52A3">
            <w:pPr>
              <w:tabs>
                <w:tab w:val="left" w:pos="3966"/>
              </w:tabs>
              <w:rPr>
                <w:rFonts w:ascii="Garamond" w:hAnsi="Garamond"/>
                <w:sz w:val="22"/>
                <w:szCs w:val="22"/>
              </w:rPr>
            </w:pPr>
          </w:p>
          <w:p w:rsidR="00DA63B6" w:rsidRPr="00544DC6" w:rsidRDefault="00DA63B6" w:rsidP="009F52A3">
            <w:pPr>
              <w:spacing w:after="210"/>
              <w:rPr>
                <w:rFonts w:ascii="Garamond" w:hAnsi="Garamond"/>
                <w:sz w:val="22"/>
                <w:szCs w:val="22"/>
              </w:rPr>
            </w:pPr>
            <w:r w:rsidRPr="00544DC6">
              <w:rPr>
                <w:rFonts w:ascii="Garamond" w:hAnsi="Garamond"/>
                <w:i/>
                <w:sz w:val="22"/>
                <w:szCs w:val="22"/>
              </w:rPr>
              <w:t>Score</w:t>
            </w:r>
            <w:r w:rsidRPr="00544DC6">
              <w:rPr>
                <w:rFonts w:ascii="Garamond" w:hAnsi="Garamond"/>
                <w:sz w:val="22"/>
                <w:szCs w:val="22"/>
              </w:rPr>
              <w:t xml:space="preserve"> = (</w:t>
            </w:r>
            <w:r w:rsidRPr="00544DC6">
              <w:rPr>
                <w:rFonts w:ascii="Garamond" w:hAnsi="Garamond"/>
                <w:i/>
                <w:sz w:val="22"/>
                <w:szCs w:val="22"/>
              </w:rPr>
              <w:t>percentage Groot Materieel</w:t>
            </w:r>
            <w:r w:rsidRPr="00544DC6">
              <w:rPr>
                <w:rFonts w:ascii="Garamond" w:hAnsi="Garamond"/>
                <w:sz w:val="22"/>
                <w:szCs w:val="22"/>
              </w:rPr>
              <w:t xml:space="preserve"> </w:t>
            </w:r>
            <w:r w:rsidRPr="00544DC6">
              <w:rPr>
                <w:rFonts w:ascii="Garamond" w:hAnsi="Garamond"/>
                <w:i/>
                <w:sz w:val="22"/>
                <w:szCs w:val="22"/>
              </w:rPr>
              <w:t xml:space="preserve">overige Lijnen Euro-6 </w:t>
            </w:r>
            <w:proofErr w:type="spellStart"/>
            <w:r w:rsidRPr="00544DC6">
              <w:rPr>
                <w:rFonts w:ascii="Garamond" w:hAnsi="Garamond"/>
                <w:i/>
                <w:sz w:val="22"/>
                <w:szCs w:val="22"/>
              </w:rPr>
              <w:t>af-fabriek</w:t>
            </w:r>
            <w:proofErr w:type="spellEnd"/>
            <w:r w:rsidRPr="00544DC6">
              <w:rPr>
                <w:rFonts w:ascii="Garamond" w:hAnsi="Garamond"/>
                <w:sz w:val="22"/>
                <w:szCs w:val="22"/>
              </w:rPr>
              <w:t xml:space="preserve">) </w:t>
            </w:r>
            <w:r w:rsidRPr="00544DC6">
              <w:rPr>
                <w:rFonts w:ascii="Garamond" w:hAnsi="Garamond" w:cs="SymbolMT"/>
                <w:sz w:val="22"/>
                <w:szCs w:val="22"/>
              </w:rPr>
              <w:t>×</w:t>
            </w:r>
            <w:r w:rsidRPr="00544DC6">
              <w:rPr>
                <w:rFonts w:ascii="Garamond" w:hAnsi="Garamond"/>
                <w:sz w:val="22"/>
                <w:szCs w:val="22"/>
              </w:rPr>
              <w:t xml:space="preserve"> 10 + (</w:t>
            </w:r>
            <w:r w:rsidRPr="00544DC6">
              <w:rPr>
                <w:rFonts w:ascii="Garamond" w:hAnsi="Garamond"/>
                <w:i/>
                <w:sz w:val="22"/>
                <w:szCs w:val="22"/>
              </w:rPr>
              <w:t>percentage Groot Materieel</w:t>
            </w:r>
            <w:r w:rsidRPr="00544DC6">
              <w:rPr>
                <w:rFonts w:ascii="Garamond" w:hAnsi="Garamond"/>
                <w:sz w:val="22"/>
                <w:szCs w:val="22"/>
              </w:rPr>
              <w:t xml:space="preserve"> </w:t>
            </w:r>
            <w:r w:rsidRPr="00544DC6">
              <w:rPr>
                <w:rFonts w:ascii="Garamond" w:hAnsi="Garamond"/>
                <w:i/>
                <w:sz w:val="22"/>
                <w:szCs w:val="22"/>
              </w:rPr>
              <w:t xml:space="preserve">overige Lijnen EEV </w:t>
            </w:r>
            <w:proofErr w:type="spellStart"/>
            <w:r w:rsidRPr="00544DC6">
              <w:rPr>
                <w:rFonts w:ascii="Garamond" w:hAnsi="Garamond"/>
                <w:i/>
                <w:sz w:val="22"/>
                <w:szCs w:val="22"/>
              </w:rPr>
              <w:t>af-fabriek</w:t>
            </w:r>
            <w:proofErr w:type="spellEnd"/>
            <w:r w:rsidRPr="00544DC6">
              <w:rPr>
                <w:rFonts w:ascii="Garamond" w:hAnsi="Garamond"/>
                <w:sz w:val="22"/>
                <w:szCs w:val="22"/>
              </w:rPr>
              <w:t xml:space="preserve">) </w:t>
            </w:r>
            <w:r w:rsidRPr="00544DC6">
              <w:rPr>
                <w:rFonts w:ascii="Garamond" w:hAnsi="Garamond" w:cs="SymbolMT"/>
                <w:sz w:val="22"/>
                <w:szCs w:val="22"/>
              </w:rPr>
              <w:t>×</w:t>
            </w:r>
            <w:r w:rsidRPr="00544DC6">
              <w:rPr>
                <w:rFonts w:ascii="Garamond" w:hAnsi="Garamond"/>
                <w:sz w:val="22"/>
                <w:szCs w:val="22"/>
              </w:rPr>
              <w:t xml:space="preserve"> 7 + (</w:t>
            </w:r>
            <w:r w:rsidRPr="00544DC6">
              <w:rPr>
                <w:rFonts w:ascii="Garamond" w:hAnsi="Garamond"/>
                <w:i/>
                <w:sz w:val="22"/>
                <w:szCs w:val="22"/>
              </w:rPr>
              <w:t>percentage Groot Materieel</w:t>
            </w:r>
            <w:r w:rsidRPr="00544DC6">
              <w:rPr>
                <w:rFonts w:ascii="Garamond" w:hAnsi="Garamond"/>
                <w:sz w:val="22"/>
                <w:szCs w:val="22"/>
              </w:rPr>
              <w:t xml:space="preserve"> </w:t>
            </w:r>
            <w:r w:rsidRPr="00544DC6">
              <w:rPr>
                <w:rFonts w:ascii="Garamond" w:hAnsi="Garamond"/>
                <w:i/>
                <w:sz w:val="22"/>
                <w:szCs w:val="22"/>
              </w:rPr>
              <w:t xml:space="preserve">overige Lijnen Euro-5 </w:t>
            </w:r>
            <w:proofErr w:type="spellStart"/>
            <w:r w:rsidRPr="00544DC6">
              <w:rPr>
                <w:rFonts w:ascii="Garamond" w:hAnsi="Garamond"/>
                <w:i/>
                <w:sz w:val="22"/>
                <w:szCs w:val="22"/>
              </w:rPr>
              <w:t>af-fabriek</w:t>
            </w:r>
            <w:proofErr w:type="spellEnd"/>
            <w:r w:rsidRPr="00544DC6">
              <w:rPr>
                <w:rFonts w:ascii="Garamond" w:hAnsi="Garamond"/>
                <w:sz w:val="22"/>
                <w:szCs w:val="22"/>
              </w:rPr>
              <w:t xml:space="preserve">) </w:t>
            </w:r>
            <w:r w:rsidRPr="00544DC6">
              <w:rPr>
                <w:rFonts w:ascii="Garamond" w:hAnsi="Garamond" w:cs="SymbolMT"/>
                <w:sz w:val="22"/>
                <w:szCs w:val="22"/>
              </w:rPr>
              <w:t>×</w:t>
            </w:r>
            <w:r w:rsidRPr="00544DC6">
              <w:rPr>
                <w:rFonts w:ascii="Garamond" w:hAnsi="Garamond"/>
                <w:sz w:val="22"/>
                <w:szCs w:val="22"/>
              </w:rPr>
              <w:t xml:space="preserve"> 3 </w:t>
            </w:r>
          </w:p>
          <w:p w:rsidR="00DA63B6" w:rsidRPr="00544DC6" w:rsidRDefault="00DA63B6" w:rsidP="009F52A3">
            <w:pPr>
              <w:rPr>
                <w:rFonts w:ascii="Garamond" w:hAnsi="Garamond"/>
                <w:sz w:val="22"/>
                <w:szCs w:val="22"/>
                <w:u w:val="single"/>
              </w:rPr>
            </w:pPr>
            <w:r w:rsidRPr="00544DC6">
              <w:rPr>
                <w:rFonts w:ascii="Garamond" w:hAnsi="Garamond"/>
                <w:sz w:val="22"/>
                <w:szCs w:val="22"/>
                <w:u w:val="single"/>
              </w:rPr>
              <w:t>Klein Materieel</w:t>
            </w:r>
          </w:p>
          <w:p w:rsidR="00DA63B6" w:rsidRPr="00544DC6" w:rsidRDefault="00DA63B6" w:rsidP="009F52A3">
            <w:pPr>
              <w:rPr>
                <w:rFonts w:ascii="Garamond" w:hAnsi="Garamond"/>
                <w:sz w:val="22"/>
                <w:szCs w:val="22"/>
              </w:rPr>
            </w:pPr>
            <w:r w:rsidRPr="00544DC6">
              <w:rPr>
                <w:rFonts w:ascii="Garamond" w:hAnsi="Garamond"/>
                <w:sz w:val="22"/>
                <w:szCs w:val="22"/>
              </w:rPr>
              <w:t>De score voor Klein Materieel is afhankelijk van de milieunorm waaraan wordt voldaan. De verschillende normen leveren de volgende scores per Dienstregelingjaar op:</w:t>
            </w:r>
          </w:p>
          <w:p w:rsidR="00DA63B6" w:rsidRPr="00544DC6" w:rsidRDefault="00DA63B6" w:rsidP="009F52A3">
            <w:pPr>
              <w:rPr>
                <w:rFonts w:ascii="Garamond" w:hAnsi="Garamond"/>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56"/>
              <w:gridCol w:w="1260"/>
            </w:tblGrid>
            <w:tr w:rsidR="00DA63B6" w:rsidRPr="00544DC6" w:rsidTr="009F52A3">
              <w:tc>
                <w:tcPr>
                  <w:tcW w:w="0" w:type="auto"/>
                  <w:shd w:val="clear" w:color="auto" w:fill="999999"/>
                </w:tcPr>
                <w:p w:rsidR="00DA63B6" w:rsidRPr="00544DC6" w:rsidRDefault="00DA63B6" w:rsidP="00565BA2">
                  <w:pPr>
                    <w:framePr w:hSpace="180" w:wrap="around" w:vAnchor="text" w:hAnchor="margin" w:y="130"/>
                    <w:rPr>
                      <w:rFonts w:ascii="Garamond" w:hAnsi="Garamond"/>
                      <w:b/>
                      <w:sz w:val="22"/>
                      <w:szCs w:val="22"/>
                    </w:rPr>
                  </w:pPr>
                  <w:r w:rsidRPr="00544DC6">
                    <w:rPr>
                      <w:rFonts w:ascii="Garamond" w:hAnsi="Garamond"/>
                      <w:b/>
                      <w:sz w:val="22"/>
                      <w:szCs w:val="22"/>
                    </w:rPr>
                    <w:t>Norm</w:t>
                  </w:r>
                </w:p>
              </w:tc>
              <w:tc>
                <w:tcPr>
                  <w:tcW w:w="1260" w:type="dxa"/>
                  <w:shd w:val="clear" w:color="auto" w:fill="999999"/>
                </w:tcPr>
                <w:p w:rsidR="00DA63B6" w:rsidRPr="00544DC6" w:rsidRDefault="00DA63B6" w:rsidP="00565BA2">
                  <w:pPr>
                    <w:framePr w:hSpace="180" w:wrap="around" w:vAnchor="text" w:hAnchor="margin" w:y="130"/>
                    <w:jc w:val="center"/>
                    <w:rPr>
                      <w:rFonts w:ascii="Garamond" w:hAnsi="Garamond"/>
                      <w:b/>
                      <w:sz w:val="22"/>
                      <w:szCs w:val="22"/>
                    </w:rPr>
                  </w:pPr>
                  <w:r w:rsidRPr="00544DC6">
                    <w:rPr>
                      <w:rFonts w:ascii="Garamond" w:hAnsi="Garamond"/>
                      <w:b/>
                      <w:sz w:val="22"/>
                      <w:szCs w:val="22"/>
                    </w:rPr>
                    <w:t>Score</w:t>
                  </w:r>
                </w:p>
              </w:tc>
            </w:tr>
            <w:tr w:rsidR="00DA63B6" w:rsidRPr="00544DC6" w:rsidTr="009F52A3">
              <w:tc>
                <w:tcPr>
                  <w:tcW w:w="0" w:type="auto"/>
                </w:tcPr>
                <w:p w:rsidR="00DA63B6" w:rsidRPr="00544DC6" w:rsidRDefault="00DA63B6" w:rsidP="00565BA2">
                  <w:pPr>
                    <w:framePr w:hSpace="180" w:wrap="around" w:vAnchor="text" w:hAnchor="margin" w:y="130"/>
                    <w:rPr>
                      <w:rFonts w:ascii="Garamond" w:hAnsi="Garamond"/>
                      <w:sz w:val="22"/>
                      <w:szCs w:val="22"/>
                    </w:rPr>
                  </w:pPr>
                  <w:r w:rsidRPr="00544DC6">
                    <w:rPr>
                      <w:rFonts w:ascii="Garamond" w:hAnsi="Garamond"/>
                      <w:sz w:val="22"/>
                      <w:szCs w:val="22"/>
                    </w:rPr>
                    <w:t>Euro-6 (</w:t>
                  </w:r>
                  <w:proofErr w:type="spellStart"/>
                  <w:r w:rsidRPr="00544DC6">
                    <w:rPr>
                      <w:rFonts w:ascii="Garamond" w:hAnsi="Garamond"/>
                      <w:sz w:val="22"/>
                      <w:szCs w:val="22"/>
                    </w:rPr>
                    <w:t>af-fabriek</w:t>
                  </w:r>
                  <w:proofErr w:type="spellEnd"/>
                  <w:r w:rsidRPr="00544DC6">
                    <w:rPr>
                      <w:rFonts w:ascii="Garamond" w:hAnsi="Garamond"/>
                      <w:sz w:val="22"/>
                      <w:szCs w:val="22"/>
                    </w:rPr>
                    <w:t>)</w:t>
                  </w:r>
                </w:p>
              </w:tc>
              <w:tc>
                <w:tcPr>
                  <w:tcW w:w="1260" w:type="dxa"/>
                </w:tcPr>
                <w:p w:rsidR="00DA63B6" w:rsidRPr="00544DC6" w:rsidRDefault="00DA63B6" w:rsidP="00565BA2">
                  <w:pPr>
                    <w:framePr w:hSpace="180" w:wrap="around" w:vAnchor="text" w:hAnchor="margin" w:y="130"/>
                    <w:jc w:val="center"/>
                    <w:rPr>
                      <w:rFonts w:ascii="Garamond" w:hAnsi="Garamond"/>
                      <w:sz w:val="22"/>
                      <w:szCs w:val="22"/>
                    </w:rPr>
                  </w:pPr>
                  <w:r w:rsidRPr="00544DC6">
                    <w:rPr>
                      <w:rFonts w:ascii="Garamond" w:hAnsi="Garamond"/>
                      <w:sz w:val="22"/>
                      <w:szCs w:val="22"/>
                    </w:rPr>
                    <w:t>10</w:t>
                  </w:r>
                </w:p>
              </w:tc>
            </w:tr>
            <w:tr w:rsidR="00DA63B6" w:rsidRPr="00544DC6" w:rsidTr="009F52A3">
              <w:tc>
                <w:tcPr>
                  <w:tcW w:w="0" w:type="auto"/>
                </w:tcPr>
                <w:p w:rsidR="00DA63B6" w:rsidRPr="00544DC6" w:rsidRDefault="00DA63B6" w:rsidP="00565BA2">
                  <w:pPr>
                    <w:framePr w:hSpace="180" w:wrap="around" w:vAnchor="text" w:hAnchor="margin" w:y="130"/>
                    <w:rPr>
                      <w:rFonts w:ascii="Garamond" w:hAnsi="Garamond"/>
                      <w:sz w:val="22"/>
                      <w:szCs w:val="22"/>
                    </w:rPr>
                  </w:pPr>
                  <w:r w:rsidRPr="00544DC6">
                    <w:rPr>
                      <w:rFonts w:ascii="Garamond" w:hAnsi="Garamond"/>
                      <w:sz w:val="22"/>
                      <w:szCs w:val="22"/>
                    </w:rPr>
                    <w:t>Euro-5 (</w:t>
                  </w:r>
                  <w:proofErr w:type="spellStart"/>
                  <w:r w:rsidRPr="00544DC6">
                    <w:rPr>
                      <w:rFonts w:ascii="Garamond" w:hAnsi="Garamond"/>
                      <w:sz w:val="22"/>
                      <w:szCs w:val="22"/>
                    </w:rPr>
                    <w:t>af-fabriek</w:t>
                  </w:r>
                  <w:proofErr w:type="spellEnd"/>
                  <w:r w:rsidRPr="00544DC6">
                    <w:rPr>
                      <w:rFonts w:ascii="Garamond" w:hAnsi="Garamond"/>
                      <w:sz w:val="22"/>
                      <w:szCs w:val="22"/>
                    </w:rPr>
                    <w:t>)</w:t>
                  </w:r>
                </w:p>
              </w:tc>
              <w:tc>
                <w:tcPr>
                  <w:tcW w:w="1260" w:type="dxa"/>
                </w:tcPr>
                <w:p w:rsidR="00DA63B6" w:rsidRPr="00544DC6" w:rsidRDefault="00DA63B6" w:rsidP="00565BA2">
                  <w:pPr>
                    <w:framePr w:hSpace="180" w:wrap="around" w:vAnchor="text" w:hAnchor="margin" w:y="130"/>
                    <w:jc w:val="center"/>
                    <w:rPr>
                      <w:rFonts w:ascii="Garamond" w:hAnsi="Garamond"/>
                      <w:sz w:val="22"/>
                      <w:szCs w:val="22"/>
                    </w:rPr>
                  </w:pPr>
                  <w:r w:rsidRPr="00544DC6">
                    <w:rPr>
                      <w:rFonts w:ascii="Garamond" w:hAnsi="Garamond"/>
                      <w:sz w:val="22"/>
                      <w:szCs w:val="22"/>
                    </w:rPr>
                    <w:t>7</w:t>
                  </w:r>
                </w:p>
              </w:tc>
            </w:tr>
            <w:tr w:rsidR="00DA63B6" w:rsidRPr="00544DC6" w:rsidTr="009F52A3">
              <w:tc>
                <w:tcPr>
                  <w:tcW w:w="0" w:type="auto"/>
                </w:tcPr>
                <w:p w:rsidR="00DA63B6" w:rsidRPr="00544DC6" w:rsidRDefault="00DA63B6" w:rsidP="00565BA2">
                  <w:pPr>
                    <w:framePr w:hSpace="180" w:wrap="around" w:vAnchor="text" w:hAnchor="margin" w:y="130"/>
                    <w:rPr>
                      <w:rFonts w:ascii="Garamond" w:hAnsi="Garamond"/>
                      <w:sz w:val="22"/>
                      <w:szCs w:val="22"/>
                    </w:rPr>
                  </w:pPr>
                  <w:r w:rsidRPr="00544DC6">
                    <w:rPr>
                      <w:rFonts w:ascii="Garamond" w:hAnsi="Garamond"/>
                      <w:sz w:val="22"/>
                      <w:szCs w:val="22"/>
                    </w:rPr>
                    <w:t>Euro-4 (</w:t>
                  </w:r>
                  <w:proofErr w:type="spellStart"/>
                  <w:r w:rsidRPr="00544DC6">
                    <w:rPr>
                      <w:rFonts w:ascii="Garamond" w:hAnsi="Garamond"/>
                      <w:sz w:val="22"/>
                      <w:szCs w:val="22"/>
                    </w:rPr>
                    <w:t>af-fabriek</w:t>
                  </w:r>
                  <w:proofErr w:type="spellEnd"/>
                  <w:r w:rsidRPr="00544DC6">
                    <w:rPr>
                      <w:rFonts w:ascii="Garamond" w:hAnsi="Garamond"/>
                      <w:sz w:val="22"/>
                      <w:szCs w:val="22"/>
                    </w:rPr>
                    <w:t>)</w:t>
                  </w:r>
                </w:p>
              </w:tc>
              <w:tc>
                <w:tcPr>
                  <w:tcW w:w="1260" w:type="dxa"/>
                </w:tcPr>
                <w:p w:rsidR="00DA63B6" w:rsidRPr="00544DC6" w:rsidRDefault="00DA63B6" w:rsidP="00565BA2">
                  <w:pPr>
                    <w:framePr w:hSpace="180" w:wrap="around" w:vAnchor="text" w:hAnchor="margin" w:y="130"/>
                    <w:jc w:val="center"/>
                    <w:rPr>
                      <w:rFonts w:ascii="Garamond" w:hAnsi="Garamond"/>
                      <w:sz w:val="22"/>
                      <w:szCs w:val="22"/>
                    </w:rPr>
                  </w:pPr>
                  <w:r w:rsidRPr="00544DC6">
                    <w:rPr>
                      <w:rFonts w:ascii="Garamond" w:hAnsi="Garamond"/>
                      <w:sz w:val="22"/>
                      <w:szCs w:val="22"/>
                    </w:rPr>
                    <w:t>3</w:t>
                  </w:r>
                </w:p>
              </w:tc>
            </w:tr>
            <w:tr w:rsidR="00DA63B6" w:rsidRPr="00544DC6" w:rsidTr="009F52A3">
              <w:tc>
                <w:tcPr>
                  <w:tcW w:w="0" w:type="auto"/>
                </w:tcPr>
                <w:p w:rsidR="00DA63B6" w:rsidRPr="00544DC6" w:rsidRDefault="00DA63B6" w:rsidP="00565BA2">
                  <w:pPr>
                    <w:framePr w:hSpace="180" w:wrap="around" w:vAnchor="text" w:hAnchor="margin" w:y="130"/>
                    <w:rPr>
                      <w:rFonts w:ascii="Garamond" w:hAnsi="Garamond"/>
                      <w:sz w:val="22"/>
                      <w:szCs w:val="22"/>
                    </w:rPr>
                  </w:pPr>
                  <w:r w:rsidRPr="00544DC6">
                    <w:rPr>
                      <w:rFonts w:ascii="Garamond" w:hAnsi="Garamond"/>
                      <w:sz w:val="22"/>
                      <w:szCs w:val="22"/>
                    </w:rPr>
                    <w:t xml:space="preserve">Euro-3 met goedwerkende Actief Gesloten Roetfilter </w:t>
                  </w:r>
                </w:p>
              </w:tc>
              <w:tc>
                <w:tcPr>
                  <w:tcW w:w="1260" w:type="dxa"/>
                </w:tcPr>
                <w:p w:rsidR="00DA63B6" w:rsidRPr="00544DC6" w:rsidRDefault="00DA63B6" w:rsidP="00565BA2">
                  <w:pPr>
                    <w:framePr w:hSpace="180" w:wrap="around" w:vAnchor="text" w:hAnchor="margin" w:y="130"/>
                    <w:jc w:val="center"/>
                    <w:rPr>
                      <w:rFonts w:ascii="Garamond" w:hAnsi="Garamond"/>
                      <w:sz w:val="22"/>
                      <w:szCs w:val="22"/>
                    </w:rPr>
                  </w:pPr>
                  <w:r w:rsidRPr="00544DC6">
                    <w:rPr>
                      <w:rFonts w:ascii="Garamond" w:hAnsi="Garamond"/>
                      <w:sz w:val="22"/>
                      <w:szCs w:val="22"/>
                    </w:rPr>
                    <w:t>0</w:t>
                  </w:r>
                </w:p>
              </w:tc>
            </w:tr>
          </w:tbl>
          <w:p w:rsidR="00DA63B6" w:rsidRPr="00544DC6" w:rsidRDefault="00DA63B6" w:rsidP="009F52A3">
            <w:pPr>
              <w:rPr>
                <w:rFonts w:ascii="Garamond" w:hAnsi="Garamond"/>
                <w:sz w:val="22"/>
                <w:szCs w:val="22"/>
              </w:rPr>
            </w:pPr>
          </w:p>
          <w:p w:rsidR="00DA63B6" w:rsidRPr="00544DC6" w:rsidRDefault="00DA63B6" w:rsidP="009F52A3">
            <w:pPr>
              <w:spacing w:after="210"/>
              <w:rPr>
                <w:rFonts w:ascii="Garamond" w:hAnsi="Garamond"/>
                <w:sz w:val="22"/>
                <w:szCs w:val="22"/>
              </w:rPr>
            </w:pPr>
            <w:r w:rsidRPr="00544DC6">
              <w:rPr>
                <w:rFonts w:ascii="Garamond" w:hAnsi="Garamond"/>
                <w:sz w:val="22"/>
                <w:szCs w:val="22"/>
              </w:rPr>
              <w:t>Voor Klein Materieel is het aantal punten evenredig aan het percentage van het Klein Materieel dat voldoet aan de bovengenoemde normen. Per Dienstregelingjaar bedraagt de score voor Klein Materieel daarmee:</w:t>
            </w:r>
          </w:p>
          <w:p w:rsidR="00DA63B6" w:rsidRPr="00544DC6" w:rsidRDefault="00DA63B6" w:rsidP="009F52A3">
            <w:pPr>
              <w:rPr>
                <w:rFonts w:ascii="Garamond" w:hAnsi="Garamond"/>
                <w:b/>
                <w:sz w:val="22"/>
                <w:szCs w:val="22"/>
              </w:rPr>
            </w:pPr>
            <w:r w:rsidRPr="00544DC6">
              <w:rPr>
                <w:rFonts w:ascii="Garamond" w:hAnsi="Garamond"/>
                <w:i/>
                <w:sz w:val="22"/>
                <w:szCs w:val="22"/>
              </w:rPr>
              <w:t>Score</w:t>
            </w:r>
            <w:r w:rsidRPr="00544DC6">
              <w:rPr>
                <w:rFonts w:ascii="Garamond" w:hAnsi="Garamond"/>
                <w:sz w:val="22"/>
                <w:szCs w:val="22"/>
              </w:rPr>
              <w:t xml:space="preserve"> = (</w:t>
            </w:r>
            <w:r w:rsidRPr="00544DC6">
              <w:rPr>
                <w:rFonts w:ascii="Garamond" w:hAnsi="Garamond"/>
                <w:i/>
                <w:sz w:val="22"/>
                <w:szCs w:val="22"/>
              </w:rPr>
              <w:t>percentage Klein Materieel</w:t>
            </w:r>
            <w:r w:rsidRPr="00544DC6">
              <w:rPr>
                <w:rFonts w:ascii="Garamond" w:hAnsi="Garamond"/>
                <w:sz w:val="22"/>
                <w:szCs w:val="22"/>
              </w:rPr>
              <w:t xml:space="preserve"> </w:t>
            </w:r>
            <w:r w:rsidRPr="00544DC6">
              <w:rPr>
                <w:rFonts w:ascii="Garamond" w:hAnsi="Garamond"/>
                <w:i/>
                <w:sz w:val="22"/>
                <w:szCs w:val="22"/>
              </w:rPr>
              <w:t xml:space="preserve">Euro-6 </w:t>
            </w:r>
            <w:proofErr w:type="spellStart"/>
            <w:r w:rsidRPr="00544DC6">
              <w:rPr>
                <w:rFonts w:ascii="Garamond" w:hAnsi="Garamond"/>
                <w:i/>
                <w:sz w:val="22"/>
                <w:szCs w:val="22"/>
              </w:rPr>
              <w:t>af-fabriek</w:t>
            </w:r>
            <w:proofErr w:type="spellEnd"/>
            <w:r w:rsidRPr="00544DC6">
              <w:rPr>
                <w:rFonts w:ascii="Garamond" w:hAnsi="Garamond"/>
                <w:sz w:val="22"/>
                <w:szCs w:val="22"/>
              </w:rPr>
              <w:t xml:space="preserve">) </w:t>
            </w:r>
            <w:r w:rsidRPr="00544DC6">
              <w:rPr>
                <w:rFonts w:ascii="Garamond" w:hAnsi="Garamond" w:cs="SymbolMT"/>
                <w:sz w:val="22"/>
                <w:szCs w:val="22"/>
              </w:rPr>
              <w:t>×</w:t>
            </w:r>
            <w:r w:rsidRPr="00544DC6">
              <w:rPr>
                <w:rFonts w:ascii="Garamond" w:hAnsi="Garamond"/>
                <w:sz w:val="22"/>
                <w:szCs w:val="22"/>
              </w:rPr>
              <w:t xml:space="preserve"> 10 + (</w:t>
            </w:r>
            <w:r w:rsidRPr="00544DC6">
              <w:rPr>
                <w:rFonts w:ascii="Garamond" w:hAnsi="Garamond"/>
                <w:i/>
                <w:sz w:val="22"/>
                <w:szCs w:val="22"/>
              </w:rPr>
              <w:t>percentage Klein Materieel</w:t>
            </w:r>
            <w:r w:rsidRPr="00544DC6">
              <w:rPr>
                <w:rFonts w:ascii="Garamond" w:hAnsi="Garamond"/>
                <w:sz w:val="22"/>
                <w:szCs w:val="22"/>
              </w:rPr>
              <w:t xml:space="preserve"> </w:t>
            </w:r>
            <w:r w:rsidRPr="00544DC6">
              <w:rPr>
                <w:rFonts w:ascii="Garamond" w:hAnsi="Garamond"/>
                <w:i/>
                <w:sz w:val="22"/>
                <w:szCs w:val="22"/>
              </w:rPr>
              <w:t xml:space="preserve">Euro-5 </w:t>
            </w:r>
            <w:proofErr w:type="spellStart"/>
            <w:r w:rsidRPr="00544DC6">
              <w:rPr>
                <w:rFonts w:ascii="Garamond" w:hAnsi="Garamond"/>
                <w:i/>
                <w:sz w:val="22"/>
                <w:szCs w:val="22"/>
              </w:rPr>
              <w:t>af-fabriek</w:t>
            </w:r>
            <w:proofErr w:type="spellEnd"/>
            <w:r w:rsidRPr="00544DC6">
              <w:rPr>
                <w:rFonts w:ascii="Garamond" w:hAnsi="Garamond"/>
                <w:sz w:val="22"/>
                <w:szCs w:val="22"/>
              </w:rPr>
              <w:t xml:space="preserve">) </w:t>
            </w:r>
            <w:r w:rsidRPr="00544DC6">
              <w:rPr>
                <w:rFonts w:ascii="Garamond" w:hAnsi="Garamond" w:cs="SymbolMT"/>
                <w:sz w:val="22"/>
                <w:szCs w:val="22"/>
              </w:rPr>
              <w:t>×</w:t>
            </w:r>
            <w:r w:rsidRPr="00544DC6">
              <w:rPr>
                <w:rFonts w:ascii="Garamond" w:hAnsi="Garamond"/>
                <w:sz w:val="22"/>
                <w:szCs w:val="22"/>
              </w:rPr>
              <w:t xml:space="preserve"> 7 + (</w:t>
            </w:r>
            <w:r w:rsidRPr="00544DC6">
              <w:rPr>
                <w:rFonts w:ascii="Garamond" w:hAnsi="Garamond"/>
                <w:i/>
                <w:sz w:val="22"/>
                <w:szCs w:val="22"/>
              </w:rPr>
              <w:t>percentage Klein Materieel</w:t>
            </w:r>
            <w:r w:rsidRPr="00544DC6">
              <w:rPr>
                <w:rFonts w:ascii="Garamond" w:hAnsi="Garamond"/>
                <w:sz w:val="22"/>
                <w:szCs w:val="22"/>
              </w:rPr>
              <w:t xml:space="preserve"> </w:t>
            </w:r>
            <w:r w:rsidRPr="00544DC6">
              <w:rPr>
                <w:rFonts w:ascii="Garamond" w:hAnsi="Garamond"/>
                <w:i/>
                <w:sz w:val="22"/>
                <w:szCs w:val="22"/>
              </w:rPr>
              <w:t xml:space="preserve">Euro-4 </w:t>
            </w:r>
            <w:proofErr w:type="spellStart"/>
            <w:r w:rsidRPr="00544DC6">
              <w:rPr>
                <w:rFonts w:ascii="Garamond" w:hAnsi="Garamond"/>
                <w:i/>
                <w:sz w:val="22"/>
                <w:szCs w:val="22"/>
              </w:rPr>
              <w:t>af-fabriek</w:t>
            </w:r>
            <w:proofErr w:type="spellEnd"/>
            <w:r w:rsidRPr="00544DC6">
              <w:rPr>
                <w:rFonts w:ascii="Garamond" w:hAnsi="Garamond"/>
                <w:sz w:val="22"/>
                <w:szCs w:val="22"/>
              </w:rPr>
              <w:t xml:space="preserve">) </w:t>
            </w:r>
            <w:r w:rsidRPr="00544DC6">
              <w:rPr>
                <w:rFonts w:ascii="Garamond" w:hAnsi="Garamond" w:cs="SymbolMT"/>
                <w:sz w:val="22"/>
                <w:szCs w:val="22"/>
              </w:rPr>
              <w:t>×</w:t>
            </w:r>
            <w:r w:rsidRPr="00544DC6">
              <w:rPr>
                <w:rFonts w:ascii="Garamond" w:hAnsi="Garamond"/>
                <w:sz w:val="22"/>
                <w:szCs w:val="22"/>
              </w:rPr>
              <w:t xml:space="preserve"> 3</w:t>
            </w:r>
          </w:p>
        </w:tc>
        <w:tc>
          <w:tcPr>
            <w:tcW w:w="676" w:type="dxa"/>
          </w:tcPr>
          <w:p w:rsidR="00DA63B6" w:rsidRPr="00544DC6" w:rsidRDefault="00DA63B6" w:rsidP="009F52A3">
            <w:pPr>
              <w:rPr>
                <w:rFonts w:ascii="Garamond" w:hAnsi="Garamond"/>
              </w:rPr>
            </w:pPr>
          </w:p>
        </w:tc>
        <w:tc>
          <w:tcPr>
            <w:tcW w:w="556" w:type="dxa"/>
          </w:tcPr>
          <w:p w:rsidR="00DA63B6" w:rsidRPr="00544DC6" w:rsidRDefault="00DA63B6" w:rsidP="009F52A3">
            <w:pPr>
              <w:rPr>
                <w:rFonts w:ascii="Garamond" w:hAnsi="Garamond"/>
              </w:rPr>
            </w:pPr>
          </w:p>
        </w:tc>
      </w:tr>
      <w:tr w:rsidR="00DA63B6" w:rsidRPr="00544DC6" w:rsidTr="009F52A3">
        <w:tc>
          <w:tcPr>
            <w:tcW w:w="1641" w:type="dxa"/>
          </w:tcPr>
          <w:p w:rsidR="00DA63B6" w:rsidRPr="00544DC6" w:rsidRDefault="00DA63B6" w:rsidP="009F52A3">
            <w:pPr>
              <w:rPr>
                <w:rFonts w:ascii="Garamond" w:hAnsi="Garamond"/>
                <w:sz w:val="22"/>
                <w:szCs w:val="22"/>
              </w:rPr>
            </w:pPr>
            <w:r w:rsidRPr="00544DC6">
              <w:rPr>
                <w:rFonts w:ascii="Garamond" w:hAnsi="Garamond"/>
                <w:sz w:val="22"/>
                <w:szCs w:val="22"/>
              </w:rPr>
              <w:lastRenderedPageBreak/>
              <w:t>231</w:t>
            </w:r>
          </w:p>
        </w:tc>
        <w:tc>
          <w:tcPr>
            <w:tcW w:w="6396" w:type="dxa"/>
          </w:tcPr>
          <w:p w:rsidR="00DA63B6" w:rsidRPr="00544DC6" w:rsidRDefault="00DA63B6" w:rsidP="009F52A3">
            <w:pPr>
              <w:rPr>
                <w:rFonts w:ascii="Garamond" w:hAnsi="Garamond"/>
                <w:b/>
                <w:sz w:val="22"/>
                <w:szCs w:val="22"/>
              </w:rPr>
            </w:pPr>
            <w:r w:rsidRPr="00544DC6">
              <w:rPr>
                <w:rFonts w:ascii="Garamond" w:hAnsi="Garamond"/>
                <w:b/>
                <w:sz w:val="22"/>
                <w:szCs w:val="22"/>
              </w:rPr>
              <w:t>Realisme aangeboden euronormen Materieel</w:t>
            </w:r>
          </w:p>
          <w:p w:rsidR="00DA63B6" w:rsidRPr="00544DC6" w:rsidRDefault="00DA63B6" w:rsidP="009F52A3">
            <w:pPr>
              <w:autoSpaceDE w:val="0"/>
              <w:autoSpaceDN w:val="0"/>
              <w:adjustRightInd w:val="0"/>
              <w:rPr>
                <w:rFonts w:ascii="Garamond" w:hAnsi="Garamond" w:cs="TimesNewRoman"/>
                <w:sz w:val="22"/>
                <w:szCs w:val="22"/>
              </w:rPr>
            </w:pPr>
            <w:r w:rsidRPr="00544DC6">
              <w:rPr>
                <w:rFonts w:ascii="Garamond" w:hAnsi="Garamond" w:cs="TimesNewRoman"/>
                <w:sz w:val="22"/>
                <w:szCs w:val="22"/>
              </w:rPr>
              <w:t>Het realiteitsgehalte van de euronormen wordt kwalitatief beoordeeld per Dienstregelingjaar. Bij de beoordeling wordt gelet op</w:t>
            </w:r>
          </w:p>
          <w:p w:rsidR="00DA63B6" w:rsidRPr="00544DC6" w:rsidRDefault="00DA63B6" w:rsidP="00DA63B6">
            <w:pPr>
              <w:numPr>
                <w:ilvl w:val="0"/>
                <w:numId w:val="56"/>
              </w:numPr>
              <w:autoSpaceDE w:val="0"/>
              <w:autoSpaceDN w:val="0"/>
              <w:adjustRightInd w:val="0"/>
              <w:rPr>
                <w:rFonts w:ascii="Garamond" w:hAnsi="Garamond" w:cs="TimesNewRoman"/>
                <w:sz w:val="22"/>
                <w:szCs w:val="22"/>
              </w:rPr>
            </w:pPr>
            <w:r w:rsidRPr="00544DC6">
              <w:rPr>
                <w:rFonts w:ascii="Garamond" w:hAnsi="Garamond" w:cs="TimesNewRoman"/>
                <w:sz w:val="22"/>
                <w:szCs w:val="22"/>
              </w:rPr>
              <w:t xml:space="preserve">de mate waarin de Inschrijver in het </w:t>
            </w:r>
            <w:proofErr w:type="spellStart"/>
            <w:r w:rsidRPr="00544DC6">
              <w:rPr>
                <w:rFonts w:ascii="Garamond" w:hAnsi="Garamond" w:cs="TimesNewRoman"/>
                <w:sz w:val="22"/>
                <w:szCs w:val="22"/>
              </w:rPr>
              <w:t>euronorm-duurzaamheidplan</w:t>
            </w:r>
            <w:proofErr w:type="spellEnd"/>
            <w:r w:rsidRPr="00544DC6">
              <w:rPr>
                <w:rFonts w:ascii="Garamond" w:hAnsi="Garamond" w:cs="TimesNewRoman"/>
                <w:sz w:val="22"/>
                <w:szCs w:val="22"/>
              </w:rPr>
              <w:t xml:space="preserve"> aantoont dat de euronormen van het aangeboden Materieel per Dienstregelingjaar reëel zijn (bijvoorbeeld met afschriften van type toelatingspapieren en/of productieplannen van leveranciers);</w:t>
            </w:r>
          </w:p>
          <w:p w:rsidR="00DA63B6" w:rsidRPr="00544DC6" w:rsidRDefault="00DA63B6" w:rsidP="00DA63B6">
            <w:pPr>
              <w:numPr>
                <w:ilvl w:val="0"/>
                <w:numId w:val="56"/>
              </w:numPr>
              <w:autoSpaceDE w:val="0"/>
              <w:autoSpaceDN w:val="0"/>
              <w:adjustRightInd w:val="0"/>
              <w:rPr>
                <w:rFonts w:ascii="Garamond" w:hAnsi="Garamond" w:cs="TimesNewRoman"/>
                <w:sz w:val="22"/>
                <w:szCs w:val="22"/>
              </w:rPr>
            </w:pPr>
            <w:r w:rsidRPr="00544DC6">
              <w:rPr>
                <w:rFonts w:ascii="Garamond" w:hAnsi="Garamond" w:cs="TimesNewRoman"/>
                <w:sz w:val="22"/>
                <w:szCs w:val="22"/>
              </w:rPr>
              <w:t>de mate waarin het aannemelijk is dat de Inschrijver erin zal slagen om de door hem aangeboden euronormen voor het Materieel ook daadwerkelijk op de door hem voorgestelde datum (data) te realiseren;</w:t>
            </w:r>
          </w:p>
          <w:p w:rsidR="00DA63B6" w:rsidRPr="00544DC6" w:rsidRDefault="00DA63B6" w:rsidP="00DA63B6">
            <w:pPr>
              <w:numPr>
                <w:ilvl w:val="0"/>
                <w:numId w:val="56"/>
              </w:numPr>
              <w:autoSpaceDE w:val="0"/>
              <w:autoSpaceDN w:val="0"/>
              <w:adjustRightInd w:val="0"/>
              <w:rPr>
                <w:rFonts w:ascii="Garamond" w:hAnsi="Garamond" w:cs="TimesNewRoman"/>
                <w:sz w:val="22"/>
                <w:szCs w:val="22"/>
              </w:rPr>
            </w:pPr>
            <w:r w:rsidRPr="00544DC6">
              <w:rPr>
                <w:rFonts w:ascii="Garamond" w:hAnsi="Garamond" w:cs="TimesNewRoman"/>
                <w:sz w:val="22"/>
                <w:szCs w:val="22"/>
              </w:rPr>
              <w:t xml:space="preserve">de mate waarop het </w:t>
            </w:r>
            <w:proofErr w:type="spellStart"/>
            <w:r w:rsidRPr="00544DC6">
              <w:rPr>
                <w:rFonts w:ascii="Garamond" w:hAnsi="Garamond" w:cs="TimesNewRoman"/>
                <w:sz w:val="22"/>
                <w:szCs w:val="22"/>
              </w:rPr>
              <w:t>euronorm-duurzaamheidplan</w:t>
            </w:r>
            <w:proofErr w:type="spellEnd"/>
            <w:r w:rsidRPr="00544DC6">
              <w:rPr>
                <w:rFonts w:ascii="Garamond" w:hAnsi="Garamond" w:cs="TimesNewRoman"/>
                <w:sz w:val="22"/>
                <w:szCs w:val="22"/>
              </w:rPr>
              <w:t xml:space="preserve"> aansluit op het instroomschema uit het materieelplan (G4.3).</w:t>
            </w:r>
            <w:r w:rsidRPr="00544DC6">
              <w:rPr>
                <w:rFonts w:ascii="Garamond" w:hAnsi="Garamond" w:cs="TimesNewRoman"/>
                <w:sz w:val="22"/>
                <w:szCs w:val="22"/>
              </w:rPr>
              <w:br/>
            </w:r>
          </w:p>
          <w:p w:rsidR="00DA63B6" w:rsidRPr="00544DC6" w:rsidRDefault="00DA63B6" w:rsidP="009F52A3">
            <w:pPr>
              <w:autoSpaceDE w:val="0"/>
              <w:autoSpaceDN w:val="0"/>
              <w:adjustRightInd w:val="0"/>
              <w:rPr>
                <w:rFonts w:ascii="Garamond" w:hAnsi="Garamond" w:cs="TimesNewRoman"/>
                <w:sz w:val="22"/>
                <w:szCs w:val="22"/>
              </w:rPr>
            </w:pPr>
            <w:r w:rsidRPr="00544DC6">
              <w:rPr>
                <w:rFonts w:ascii="Garamond" w:hAnsi="Garamond" w:cs="TimesNewRoman"/>
                <w:sz w:val="22"/>
                <w:szCs w:val="22"/>
              </w:rPr>
              <w:t xml:space="preserve">Afhankelijk van de hoogte van de kwaliteit van het </w:t>
            </w:r>
            <w:proofErr w:type="spellStart"/>
            <w:r w:rsidRPr="00544DC6">
              <w:rPr>
                <w:rFonts w:ascii="Garamond" w:hAnsi="Garamond" w:cs="TimesNewRoman"/>
                <w:sz w:val="22"/>
                <w:szCs w:val="22"/>
              </w:rPr>
              <w:t>euronorm-duurzaamheidplan</w:t>
            </w:r>
            <w:proofErr w:type="spellEnd"/>
            <w:r w:rsidRPr="00544DC6">
              <w:rPr>
                <w:rFonts w:ascii="Garamond" w:hAnsi="Garamond" w:cs="TimesNewRoman"/>
                <w:sz w:val="22"/>
                <w:szCs w:val="22"/>
              </w:rPr>
              <w:t xml:space="preserve"> – gelet op </w:t>
            </w:r>
            <w:proofErr w:type="spellStart"/>
            <w:r w:rsidRPr="00544DC6">
              <w:rPr>
                <w:rFonts w:ascii="Garamond" w:hAnsi="Garamond" w:cs="TimesNewRoman"/>
                <w:sz w:val="22"/>
                <w:szCs w:val="22"/>
              </w:rPr>
              <w:t>hogerstaande</w:t>
            </w:r>
            <w:proofErr w:type="spellEnd"/>
            <w:r w:rsidRPr="00544DC6">
              <w:rPr>
                <w:rFonts w:ascii="Garamond" w:hAnsi="Garamond" w:cs="TimesNewRoman"/>
                <w:sz w:val="22"/>
                <w:szCs w:val="22"/>
              </w:rPr>
              <w:t xml:space="preserve"> factoren - wordt aan het plan als geheel door het beoordelingsteam één van de volgende waarderingen gegeven:</w:t>
            </w:r>
          </w:p>
          <w:p w:rsidR="00DA63B6" w:rsidRPr="00544DC6" w:rsidRDefault="00DA63B6" w:rsidP="009F52A3">
            <w:pPr>
              <w:autoSpaceDE w:val="0"/>
              <w:autoSpaceDN w:val="0"/>
              <w:adjustRightInd w:val="0"/>
              <w:rPr>
                <w:rFonts w:ascii="Garamond" w:hAnsi="Garamond"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10"/>
              <w:gridCol w:w="1237"/>
            </w:tblGrid>
            <w:tr w:rsidR="00DA63B6" w:rsidRPr="00544DC6" w:rsidTr="009F52A3">
              <w:tc>
                <w:tcPr>
                  <w:tcW w:w="1710" w:type="dxa"/>
                  <w:shd w:val="clear" w:color="auto" w:fill="999999"/>
                </w:tcPr>
                <w:p w:rsidR="00DA63B6" w:rsidRPr="00544DC6" w:rsidRDefault="00DA63B6" w:rsidP="00565BA2">
                  <w:pPr>
                    <w:framePr w:hSpace="180" w:wrap="around" w:vAnchor="text" w:hAnchor="margin" w:y="130"/>
                    <w:rPr>
                      <w:rFonts w:ascii="Garamond" w:hAnsi="Garamond"/>
                      <w:b/>
                      <w:sz w:val="22"/>
                      <w:szCs w:val="22"/>
                    </w:rPr>
                  </w:pPr>
                  <w:r w:rsidRPr="00544DC6">
                    <w:rPr>
                      <w:rFonts w:ascii="Garamond" w:hAnsi="Garamond"/>
                      <w:b/>
                      <w:sz w:val="22"/>
                      <w:szCs w:val="22"/>
                    </w:rPr>
                    <w:t>Waardering</w:t>
                  </w:r>
                </w:p>
              </w:tc>
              <w:tc>
                <w:tcPr>
                  <w:tcW w:w="1237" w:type="dxa"/>
                  <w:shd w:val="clear" w:color="auto" w:fill="999999"/>
                </w:tcPr>
                <w:p w:rsidR="00DA63B6" w:rsidRPr="00544DC6" w:rsidRDefault="00DA63B6" w:rsidP="00565BA2">
                  <w:pPr>
                    <w:framePr w:hSpace="180" w:wrap="around" w:vAnchor="text" w:hAnchor="margin" w:y="130"/>
                    <w:jc w:val="center"/>
                    <w:rPr>
                      <w:rFonts w:ascii="Garamond" w:hAnsi="Garamond"/>
                      <w:b/>
                      <w:sz w:val="22"/>
                      <w:szCs w:val="22"/>
                    </w:rPr>
                  </w:pPr>
                  <w:r w:rsidRPr="00544DC6">
                    <w:rPr>
                      <w:rFonts w:ascii="Garamond" w:hAnsi="Garamond"/>
                      <w:b/>
                      <w:sz w:val="22"/>
                      <w:szCs w:val="22"/>
                    </w:rPr>
                    <w:t>Score</w:t>
                  </w:r>
                </w:p>
              </w:tc>
            </w:tr>
            <w:tr w:rsidR="00DA63B6" w:rsidRPr="00544DC6" w:rsidTr="009F52A3">
              <w:tc>
                <w:tcPr>
                  <w:tcW w:w="1710" w:type="dxa"/>
                </w:tcPr>
                <w:p w:rsidR="00DA63B6" w:rsidRPr="00544DC6" w:rsidRDefault="00DA63B6" w:rsidP="00565BA2">
                  <w:pPr>
                    <w:framePr w:hSpace="180" w:wrap="around" w:vAnchor="text" w:hAnchor="margin" w:y="130"/>
                    <w:rPr>
                      <w:rFonts w:ascii="Garamond" w:hAnsi="Garamond"/>
                      <w:sz w:val="22"/>
                      <w:szCs w:val="22"/>
                    </w:rPr>
                  </w:pPr>
                  <w:r w:rsidRPr="00544DC6">
                    <w:rPr>
                      <w:rFonts w:ascii="Garamond" w:hAnsi="Garamond"/>
                      <w:sz w:val="22"/>
                      <w:szCs w:val="22"/>
                    </w:rPr>
                    <w:t>Uitstekend</w:t>
                  </w:r>
                </w:p>
              </w:tc>
              <w:tc>
                <w:tcPr>
                  <w:tcW w:w="1237" w:type="dxa"/>
                </w:tcPr>
                <w:p w:rsidR="00DA63B6" w:rsidRPr="00544DC6" w:rsidRDefault="00DA63B6" w:rsidP="00565BA2">
                  <w:pPr>
                    <w:framePr w:hSpace="180" w:wrap="around" w:vAnchor="text" w:hAnchor="margin" w:y="130"/>
                    <w:jc w:val="center"/>
                    <w:rPr>
                      <w:rFonts w:ascii="Garamond" w:hAnsi="Garamond"/>
                      <w:sz w:val="22"/>
                      <w:szCs w:val="22"/>
                    </w:rPr>
                  </w:pPr>
                  <w:r w:rsidRPr="00544DC6">
                    <w:rPr>
                      <w:rFonts w:ascii="Garamond" w:hAnsi="Garamond"/>
                      <w:sz w:val="22"/>
                      <w:szCs w:val="22"/>
                    </w:rPr>
                    <w:t>100%</w:t>
                  </w:r>
                </w:p>
              </w:tc>
            </w:tr>
            <w:tr w:rsidR="00DA63B6" w:rsidRPr="00544DC6" w:rsidTr="009F52A3">
              <w:tc>
                <w:tcPr>
                  <w:tcW w:w="1710" w:type="dxa"/>
                </w:tcPr>
                <w:p w:rsidR="00DA63B6" w:rsidRPr="00544DC6" w:rsidRDefault="00DA63B6" w:rsidP="00565BA2">
                  <w:pPr>
                    <w:framePr w:hSpace="180" w:wrap="around" w:vAnchor="text" w:hAnchor="margin" w:y="130"/>
                    <w:rPr>
                      <w:rFonts w:ascii="Garamond" w:hAnsi="Garamond"/>
                      <w:sz w:val="22"/>
                      <w:szCs w:val="22"/>
                    </w:rPr>
                  </w:pPr>
                  <w:r w:rsidRPr="00544DC6">
                    <w:rPr>
                      <w:rFonts w:ascii="Garamond" w:hAnsi="Garamond"/>
                      <w:sz w:val="22"/>
                      <w:szCs w:val="22"/>
                    </w:rPr>
                    <w:t>Goed</w:t>
                  </w:r>
                </w:p>
              </w:tc>
              <w:tc>
                <w:tcPr>
                  <w:tcW w:w="1237" w:type="dxa"/>
                </w:tcPr>
                <w:p w:rsidR="00DA63B6" w:rsidRPr="00544DC6" w:rsidRDefault="00DA63B6" w:rsidP="00565BA2">
                  <w:pPr>
                    <w:framePr w:hSpace="180" w:wrap="around" w:vAnchor="text" w:hAnchor="margin" w:y="130"/>
                    <w:jc w:val="center"/>
                    <w:rPr>
                      <w:rFonts w:ascii="Garamond" w:hAnsi="Garamond"/>
                      <w:sz w:val="22"/>
                      <w:szCs w:val="22"/>
                    </w:rPr>
                  </w:pPr>
                  <w:r w:rsidRPr="00544DC6">
                    <w:rPr>
                      <w:rFonts w:ascii="Garamond" w:hAnsi="Garamond"/>
                      <w:sz w:val="22"/>
                      <w:szCs w:val="22"/>
                    </w:rPr>
                    <w:t>80%</w:t>
                  </w:r>
                </w:p>
              </w:tc>
            </w:tr>
            <w:tr w:rsidR="00DA63B6" w:rsidRPr="00544DC6" w:rsidTr="009F52A3">
              <w:tc>
                <w:tcPr>
                  <w:tcW w:w="1710" w:type="dxa"/>
                </w:tcPr>
                <w:p w:rsidR="00DA63B6" w:rsidRPr="00544DC6" w:rsidRDefault="00DA63B6" w:rsidP="00565BA2">
                  <w:pPr>
                    <w:framePr w:hSpace="180" w:wrap="around" w:vAnchor="text" w:hAnchor="margin" w:y="130"/>
                    <w:rPr>
                      <w:rFonts w:ascii="Garamond" w:hAnsi="Garamond"/>
                      <w:sz w:val="22"/>
                      <w:szCs w:val="22"/>
                    </w:rPr>
                  </w:pPr>
                  <w:r w:rsidRPr="00544DC6">
                    <w:rPr>
                      <w:rFonts w:ascii="Garamond" w:hAnsi="Garamond"/>
                      <w:sz w:val="22"/>
                      <w:szCs w:val="22"/>
                    </w:rPr>
                    <w:lastRenderedPageBreak/>
                    <w:t>Redelijk</w:t>
                  </w:r>
                </w:p>
              </w:tc>
              <w:tc>
                <w:tcPr>
                  <w:tcW w:w="1237" w:type="dxa"/>
                </w:tcPr>
                <w:p w:rsidR="00DA63B6" w:rsidRPr="00544DC6" w:rsidRDefault="00DA63B6" w:rsidP="00565BA2">
                  <w:pPr>
                    <w:framePr w:hSpace="180" w:wrap="around" w:vAnchor="text" w:hAnchor="margin" w:y="130"/>
                    <w:jc w:val="center"/>
                    <w:rPr>
                      <w:rFonts w:ascii="Garamond" w:hAnsi="Garamond"/>
                      <w:sz w:val="22"/>
                      <w:szCs w:val="22"/>
                    </w:rPr>
                  </w:pPr>
                  <w:r w:rsidRPr="00544DC6">
                    <w:rPr>
                      <w:rFonts w:ascii="Garamond" w:hAnsi="Garamond"/>
                      <w:sz w:val="22"/>
                      <w:szCs w:val="22"/>
                    </w:rPr>
                    <w:t>60%</w:t>
                  </w:r>
                </w:p>
              </w:tc>
            </w:tr>
            <w:tr w:rsidR="00DA63B6" w:rsidRPr="00544DC6" w:rsidTr="009F52A3">
              <w:tc>
                <w:tcPr>
                  <w:tcW w:w="1710" w:type="dxa"/>
                </w:tcPr>
                <w:p w:rsidR="00DA63B6" w:rsidRPr="00544DC6" w:rsidRDefault="00DA63B6" w:rsidP="00565BA2">
                  <w:pPr>
                    <w:framePr w:hSpace="180" w:wrap="around" w:vAnchor="text" w:hAnchor="margin" w:y="130"/>
                    <w:rPr>
                      <w:rFonts w:ascii="Garamond" w:hAnsi="Garamond"/>
                      <w:sz w:val="22"/>
                      <w:szCs w:val="22"/>
                    </w:rPr>
                  </w:pPr>
                  <w:r w:rsidRPr="00544DC6">
                    <w:rPr>
                      <w:rFonts w:ascii="Garamond" w:hAnsi="Garamond"/>
                      <w:sz w:val="22"/>
                      <w:szCs w:val="22"/>
                    </w:rPr>
                    <w:t>Matig</w:t>
                  </w:r>
                </w:p>
              </w:tc>
              <w:tc>
                <w:tcPr>
                  <w:tcW w:w="1237" w:type="dxa"/>
                </w:tcPr>
                <w:p w:rsidR="00DA63B6" w:rsidRPr="00544DC6" w:rsidRDefault="00DA63B6" w:rsidP="00565BA2">
                  <w:pPr>
                    <w:framePr w:hSpace="180" w:wrap="around" w:vAnchor="text" w:hAnchor="margin" w:y="130"/>
                    <w:jc w:val="center"/>
                    <w:rPr>
                      <w:rFonts w:ascii="Garamond" w:hAnsi="Garamond"/>
                      <w:sz w:val="22"/>
                      <w:szCs w:val="22"/>
                    </w:rPr>
                  </w:pPr>
                  <w:r w:rsidRPr="00544DC6">
                    <w:rPr>
                      <w:rFonts w:ascii="Garamond" w:hAnsi="Garamond"/>
                      <w:sz w:val="22"/>
                      <w:szCs w:val="22"/>
                    </w:rPr>
                    <w:t>40%</w:t>
                  </w:r>
                </w:p>
              </w:tc>
            </w:tr>
            <w:tr w:rsidR="00DA63B6" w:rsidRPr="00544DC6" w:rsidTr="009F52A3">
              <w:tc>
                <w:tcPr>
                  <w:tcW w:w="1710" w:type="dxa"/>
                </w:tcPr>
                <w:p w:rsidR="00DA63B6" w:rsidRPr="00544DC6" w:rsidRDefault="00DA63B6" w:rsidP="00565BA2">
                  <w:pPr>
                    <w:framePr w:hSpace="180" w:wrap="around" w:vAnchor="text" w:hAnchor="margin" w:y="130"/>
                    <w:rPr>
                      <w:rFonts w:ascii="Garamond" w:hAnsi="Garamond"/>
                      <w:sz w:val="22"/>
                      <w:szCs w:val="22"/>
                    </w:rPr>
                  </w:pPr>
                  <w:r w:rsidRPr="00544DC6">
                    <w:rPr>
                      <w:rFonts w:ascii="Garamond" w:hAnsi="Garamond"/>
                      <w:sz w:val="22"/>
                      <w:szCs w:val="22"/>
                    </w:rPr>
                    <w:t>Minimaal</w:t>
                  </w:r>
                </w:p>
              </w:tc>
              <w:tc>
                <w:tcPr>
                  <w:tcW w:w="1237" w:type="dxa"/>
                </w:tcPr>
                <w:p w:rsidR="00DA63B6" w:rsidRPr="00544DC6" w:rsidRDefault="00DA63B6" w:rsidP="00565BA2">
                  <w:pPr>
                    <w:framePr w:hSpace="180" w:wrap="around" w:vAnchor="text" w:hAnchor="margin" w:y="130"/>
                    <w:jc w:val="center"/>
                    <w:rPr>
                      <w:rFonts w:ascii="Garamond" w:hAnsi="Garamond"/>
                      <w:sz w:val="22"/>
                      <w:szCs w:val="22"/>
                    </w:rPr>
                  </w:pPr>
                  <w:r w:rsidRPr="00544DC6">
                    <w:rPr>
                      <w:rFonts w:ascii="Garamond" w:hAnsi="Garamond"/>
                      <w:sz w:val="22"/>
                      <w:szCs w:val="22"/>
                    </w:rPr>
                    <w:t>0%</w:t>
                  </w:r>
                </w:p>
              </w:tc>
            </w:tr>
          </w:tbl>
          <w:p w:rsidR="00DA63B6" w:rsidRPr="00544DC6" w:rsidRDefault="00DA63B6" w:rsidP="009F52A3">
            <w:pPr>
              <w:autoSpaceDE w:val="0"/>
              <w:autoSpaceDN w:val="0"/>
              <w:adjustRightInd w:val="0"/>
              <w:rPr>
                <w:rFonts w:ascii="Garamond" w:hAnsi="Garamond" w:cs="TimesNewRoman"/>
                <w:sz w:val="22"/>
                <w:szCs w:val="22"/>
              </w:rPr>
            </w:pPr>
          </w:p>
          <w:p w:rsidR="00DA63B6" w:rsidRPr="00544DC6" w:rsidRDefault="00DA63B6" w:rsidP="009F52A3">
            <w:pPr>
              <w:rPr>
                <w:rFonts w:ascii="Garamond" w:hAnsi="Garamond"/>
                <w:b/>
                <w:sz w:val="22"/>
                <w:szCs w:val="22"/>
              </w:rPr>
            </w:pPr>
            <w:r w:rsidRPr="00544DC6">
              <w:rPr>
                <w:rFonts w:ascii="Garamond" w:hAnsi="Garamond"/>
                <w:sz w:val="22"/>
                <w:szCs w:val="22"/>
              </w:rPr>
              <w:t>Genoemde factoren zijn slechts genoemd ter toelichting ten behoeve van de Inschrijver en zijn niet te beschouwen als nadere '(sub)gunningcriteria'. De genoemde factoren zijn niet in volgorde van belangrijkheid opgenomen.</w:t>
            </w:r>
          </w:p>
        </w:tc>
        <w:tc>
          <w:tcPr>
            <w:tcW w:w="676" w:type="dxa"/>
          </w:tcPr>
          <w:p w:rsidR="00DA63B6" w:rsidRPr="00544DC6" w:rsidRDefault="00DA63B6" w:rsidP="009F52A3">
            <w:pPr>
              <w:rPr>
                <w:rFonts w:ascii="Garamond" w:hAnsi="Garamond"/>
              </w:rPr>
            </w:pPr>
          </w:p>
        </w:tc>
        <w:tc>
          <w:tcPr>
            <w:tcW w:w="556" w:type="dxa"/>
          </w:tcPr>
          <w:p w:rsidR="00DA63B6" w:rsidRPr="00544DC6" w:rsidRDefault="00DA63B6" w:rsidP="009F52A3">
            <w:pPr>
              <w:rPr>
                <w:rFonts w:ascii="Garamond" w:hAnsi="Garamond"/>
              </w:rPr>
            </w:pP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lastRenderedPageBreak/>
              <w:t>241</w:t>
            </w:r>
          </w:p>
        </w:tc>
        <w:tc>
          <w:tcPr>
            <w:tcW w:w="6396" w:type="dxa"/>
          </w:tcPr>
          <w:p w:rsidR="00DA63B6" w:rsidRPr="00544DC6" w:rsidRDefault="00DA63B6" w:rsidP="00DA63B6">
            <w:pPr>
              <w:pStyle w:val="Heading3"/>
              <w:numPr>
                <w:ilvl w:val="2"/>
                <w:numId w:val="0"/>
              </w:numPr>
              <w:tabs>
                <w:tab w:val="num" w:pos="900"/>
              </w:tabs>
              <w:ind w:left="1620" w:hanging="1620"/>
              <w:rPr>
                <w:rFonts w:ascii="Garamond" w:hAnsi="Garamond"/>
                <w:sz w:val="22"/>
                <w:szCs w:val="22"/>
              </w:rPr>
            </w:pPr>
            <w:bookmarkStart w:id="15" w:name="_Ref238704298"/>
            <w:bookmarkStart w:id="16" w:name="_Ref238704299"/>
            <w:bookmarkStart w:id="17" w:name="_Ref238794291"/>
            <w:bookmarkStart w:id="18" w:name="_Toc241596574"/>
            <w:r w:rsidRPr="00544DC6">
              <w:rPr>
                <w:rFonts w:ascii="Garamond" w:hAnsi="Garamond"/>
                <w:sz w:val="22"/>
                <w:szCs w:val="22"/>
              </w:rPr>
              <w:t>G5.2 CO</w:t>
            </w:r>
            <w:r w:rsidRPr="00544DC6">
              <w:rPr>
                <w:rFonts w:ascii="Garamond" w:hAnsi="Garamond"/>
                <w:sz w:val="22"/>
                <w:szCs w:val="22"/>
                <w:vertAlign w:val="subscript"/>
              </w:rPr>
              <w:t>2</w:t>
            </w:r>
            <w:r w:rsidRPr="00544DC6">
              <w:rPr>
                <w:rFonts w:ascii="Garamond" w:hAnsi="Garamond"/>
                <w:sz w:val="22"/>
                <w:szCs w:val="22"/>
              </w:rPr>
              <w:t>-reductie</w:t>
            </w:r>
            <w:bookmarkEnd w:id="15"/>
            <w:bookmarkEnd w:id="16"/>
            <w:bookmarkEnd w:id="17"/>
            <w:bookmarkEnd w:id="18"/>
          </w:p>
          <w:p w:rsidR="00DA63B6" w:rsidRPr="00544DC6" w:rsidRDefault="00DA63B6" w:rsidP="009F52A3">
            <w:pPr>
              <w:rPr>
                <w:rFonts w:ascii="Garamond" w:hAnsi="Garamond" w:cs="Arial"/>
                <w:sz w:val="22"/>
                <w:szCs w:val="22"/>
              </w:rPr>
            </w:pPr>
            <w:r w:rsidRPr="00544DC6">
              <w:rPr>
                <w:rFonts w:ascii="Garamond" w:hAnsi="Garamond"/>
                <w:sz w:val="22"/>
                <w:szCs w:val="22"/>
              </w:rPr>
              <w:t xml:space="preserve">De euronormen die aan het Materieel worden gesteld, hebben geen betrekking op de </w:t>
            </w:r>
            <w:r w:rsidRPr="00544DC6">
              <w:rPr>
                <w:rFonts w:ascii="Garamond" w:hAnsi="Garamond" w:cs="Arial"/>
                <w:sz w:val="22"/>
                <w:szCs w:val="22"/>
              </w:rPr>
              <w:t>CO</w:t>
            </w:r>
            <w:r w:rsidRPr="00544DC6">
              <w:rPr>
                <w:rFonts w:ascii="Garamond" w:hAnsi="Garamond" w:cs="Arial"/>
                <w:sz w:val="22"/>
                <w:szCs w:val="22"/>
                <w:vertAlign w:val="subscript"/>
              </w:rPr>
              <w:t>2</w:t>
            </w:r>
            <w:r w:rsidRPr="00544DC6">
              <w:rPr>
                <w:rFonts w:ascii="Garamond" w:hAnsi="Garamond"/>
                <w:sz w:val="22"/>
                <w:szCs w:val="22"/>
              </w:rPr>
              <w:t xml:space="preserve">-uitstoot. De Stadsregio Amsterdam streeft wel naar een </w:t>
            </w:r>
            <w:proofErr w:type="gramStart"/>
            <w:r w:rsidRPr="00544DC6">
              <w:rPr>
                <w:rFonts w:ascii="Garamond" w:hAnsi="Garamond"/>
                <w:sz w:val="22"/>
                <w:szCs w:val="22"/>
              </w:rPr>
              <w:t>reductie</w:t>
            </w:r>
            <w:proofErr w:type="gramEnd"/>
            <w:r w:rsidRPr="00544DC6">
              <w:rPr>
                <w:rFonts w:ascii="Garamond" w:hAnsi="Garamond"/>
                <w:sz w:val="22"/>
                <w:szCs w:val="22"/>
              </w:rPr>
              <w:t xml:space="preserve"> van de </w:t>
            </w:r>
            <w:r w:rsidRPr="00544DC6">
              <w:rPr>
                <w:rFonts w:ascii="Garamond" w:hAnsi="Garamond" w:cs="Arial"/>
                <w:sz w:val="22"/>
                <w:szCs w:val="22"/>
              </w:rPr>
              <w:t>CO</w:t>
            </w:r>
            <w:r w:rsidRPr="00544DC6">
              <w:rPr>
                <w:rFonts w:ascii="Garamond" w:hAnsi="Garamond" w:cs="Arial"/>
                <w:sz w:val="22"/>
                <w:szCs w:val="22"/>
                <w:vertAlign w:val="subscript"/>
              </w:rPr>
              <w:t>2</w:t>
            </w:r>
            <w:r w:rsidRPr="00544DC6">
              <w:rPr>
                <w:rFonts w:ascii="Garamond" w:hAnsi="Garamond"/>
                <w:sz w:val="22"/>
                <w:szCs w:val="22"/>
              </w:rPr>
              <w:t xml:space="preserve">-uitstoot per gereden Materieelkilometer ten opzichte van de situatie in 2008 </w:t>
            </w:r>
            <w:r w:rsidRPr="00544DC6">
              <w:rPr>
                <w:rFonts w:ascii="Garamond" w:hAnsi="Garamond" w:cs="TimesNewRoman"/>
                <w:sz w:val="22"/>
                <w:szCs w:val="22"/>
              </w:rPr>
              <w:t xml:space="preserve">(in het referentiejaar 2008 bedroeg de gemiddelde </w:t>
            </w:r>
            <w:r w:rsidRPr="00544DC6">
              <w:rPr>
                <w:rFonts w:ascii="Garamond" w:hAnsi="Garamond" w:cs="Arial"/>
                <w:sz w:val="22"/>
                <w:szCs w:val="22"/>
              </w:rPr>
              <w:t>CO</w:t>
            </w:r>
            <w:r w:rsidRPr="00544DC6">
              <w:rPr>
                <w:rFonts w:ascii="Garamond" w:hAnsi="Garamond" w:cs="Arial"/>
                <w:sz w:val="22"/>
                <w:szCs w:val="22"/>
                <w:vertAlign w:val="subscript"/>
              </w:rPr>
              <w:t>2</w:t>
            </w:r>
            <w:r w:rsidRPr="00544DC6">
              <w:rPr>
                <w:rFonts w:ascii="Garamond" w:hAnsi="Garamond" w:cs="Arial"/>
                <w:sz w:val="22"/>
                <w:szCs w:val="22"/>
              </w:rPr>
              <w:t>-</w:t>
            </w:r>
            <w:r w:rsidRPr="00544DC6">
              <w:rPr>
                <w:rFonts w:ascii="Garamond" w:hAnsi="Garamond" w:cs="TimesNewRoman"/>
                <w:sz w:val="22"/>
                <w:szCs w:val="22"/>
              </w:rPr>
              <w:t xml:space="preserve">uitstoot </w:t>
            </w:r>
            <w:r w:rsidRPr="00544DC6">
              <w:rPr>
                <w:rFonts w:ascii="Garamond" w:hAnsi="Garamond"/>
                <w:sz w:val="22"/>
                <w:szCs w:val="22"/>
              </w:rPr>
              <w:t>0,934 kg/km)</w:t>
            </w:r>
            <w:r w:rsidRPr="00544DC6">
              <w:rPr>
                <w:rFonts w:ascii="Garamond" w:hAnsi="Garamond" w:cs="Arial"/>
                <w:sz w:val="22"/>
                <w:szCs w:val="22"/>
              </w:rPr>
              <w:t xml:space="preserve">. De Inschrijver wordt daarom gevraagd een </w:t>
            </w:r>
            <w:r w:rsidRPr="00544DC6">
              <w:rPr>
                <w:rFonts w:ascii="Garamond" w:hAnsi="Garamond"/>
                <w:sz w:val="22"/>
                <w:szCs w:val="22"/>
              </w:rPr>
              <w:t>CO</w:t>
            </w:r>
            <w:r w:rsidRPr="00544DC6">
              <w:rPr>
                <w:rFonts w:ascii="Garamond" w:hAnsi="Garamond"/>
                <w:sz w:val="22"/>
                <w:szCs w:val="22"/>
                <w:vertAlign w:val="subscript"/>
              </w:rPr>
              <w:t>2</w:t>
            </w:r>
            <w:r w:rsidRPr="00544DC6">
              <w:rPr>
                <w:rFonts w:ascii="Garamond" w:hAnsi="Garamond" w:cs="Arial"/>
                <w:sz w:val="22"/>
                <w:szCs w:val="22"/>
              </w:rPr>
              <w:t>-duurzaamheidplan in te dienen, waarin hij voor de komende acht jaren een CO</w:t>
            </w:r>
            <w:r w:rsidRPr="00544DC6">
              <w:rPr>
                <w:rFonts w:ascii="Garamond" w:hAnsi="Garamond" w:cs="Arial"/>
                <w:sz w:val="22"/>
                <w:szCs w:val="22"/>
                <w:vertAlign w:val="subscript"/>
              </w:rPr>
              <w:t>2</w:t>
            </w:r>
            <w:r w:rsidRPr="00544DC6">
              <w:rPr>
                <w:rFonts w:ascii="Garamond" w:hAnsi="Garamond" w:cs="Arial"/>
                <w:sz w:val="22"/>
                <w:szCs w:val="22"/>
              </w:rPr>
              <w:t xml:space="preserve">-uitstoot per </w:t>
            </w:r>
            <w:r w:rsidRPr="00544DC6">
              <w:rPr>
                <w:rFonts w:ascii="Garamond" w:hAnsi="Garamond"/>
                <w:sz w:val="22"/>
                <w:szCs w:val="22"/>
              </w:rPr>
              <w:t>Materieelkilometer</w:t>
            </w:r>
            <w:r w:rsidRPr="00544DC6">
              <w:rPr>
                <w:rFonts w:ascii="Garamond" w:hAnsi="Garamond" w:cs="Arial"/>
                <w:sz w:val="22"/>
                <w:szCs w:val="22"/>
              </w:rPr>
              <w:t xml:space="preserve"> kan aanbieden en onderbouwen met de maatregelen die hij hiertoe neemt. Het </w:t>
            </w:r>
            <w:r w:rsidRPr="00544DC6">
              <w:rPr>
                <w:rFonts w:ascii="Garamond" w:hAnsi="Garamond"/>
                <w:sz w:val="22"/>
                <w:szCs w:val="22"/>
              </w:rPr>
              <w:t>CO</w:t>
            </w:r>
            <w:r w:rsidRPr="00544DC6">
              <w:rPr>
                <w:rFonts w:ascii="Garamond" w:hAnsi="Garamond"/>
                <w:sz w:val="22"/>
                <w:szCs w:val="22"/>
                <w:vertAlign w:val="subscript"/>
              </w:rPr>
              <w:t>2</w:t>
            </w:r>
            <w:r w:rsidRPr="00544DC6">
              <w:rPr>
                <w:rFonts w:ascii="Garamond" w:hAnsi="Garamond" w:cs="Arial"/>
                <w:sz w:val="22"/>
                <w:szCs w:val="22"/>
              </w:rPr>
              <w:t>-duurzaamheidplan bevat minimaal de onderwerpen:</w:t>
            </w:r>
          </w:p>
          <w:p w:rsidR="00DA63B6" w:rsidRPr="00544DC6" w:rsidRDefault="00DA63B6" w:rsidP="00DA63B6">
            <w:pPr>
              <w:numPr>
                <w:ilvl w:val="0"/>
                <w:numId w:val="58"/>
              </w:numPr>
              <w:rPr>
                <w:rFonts w:ascii="Garamond" w:hAnsi="Garamond" w:cs="Arial"/>
                <w:sz w:val="22"/>
                <w:szCs w:val="22"/>
              </w:rPr>
            </w:pPr>
            <w:r w:rsidRPr="00544DC6">
              <w:rPr>
                <w:rFonts w:ascii="Garamond" w:hAnsi="Garamond" w:cs="Arial"/>
                <w:sz w:val="22"/>
                <w:szCs w:val="22"/>
              </w:rPr>
              <w:t>Materieel (bijvoorbeeld de inzet van dieselhybride bussen of lichtere bussen);</w:t>
            </w:r>
          </w:p>
          <w:p w:rsidR="00DA63B6" w:rsidRPr="00544DC6" w:rsidRDefault="00DA63B6" w:rsidP="00DA63B6">
            <w:pPr>
              <w:numPr>
                <w:ilvl w:val="0"/>
                <w:numId w:val="58"/>
              </w:numPr>
              <w:rPr>
                <w:rFonts w:ascii="Garamond" w:hAnsi="Garamond" w:cs="Arial"/>
                <w:sz w:val="22"/>
                <w:szCs w:val="22"/>
              </w:rPr>
            </w:pPr>
            <w:r w:rsidRPr="00544DC6">
              <w:rPr>
                <w:rFonts w:ascii="Garamond" w:hAnsi="Garamond" w:cs="Arial"/>
                <w:sz w:val="22"/>
                <w:szCs w:val="22"/>
              </w:rPr>
              <w:t>Energiezuinige klimaatbeheersing in het Materieel;</w:t>
            </w:r>
          </w:p>
          <w:p w:rsidR="00DA63B6" w:rsidRPr="00544DC6" w:rsidRDefault="00DA63B6" w:rsidP="00DA63B6">
            <w:pPr>
              <w:numPr>
                <w:ilvl w:val="0"/>
                <w:numId w:val="58"/>
              </w:numPr>
              <w:rPr>
                <w:rFonts w:ascii="Garamond" w:hAnsi="Garamond" w:cs="Arial"/>
                <w:sz w:val="22"/>
                <w:szCs w:val="22"/>
              </w:rPr>
            </w:pPr>
            <w:r w:rsidRPr="00544DC6">
              <w:rPr>
                <w:rFonts w:ascii="Garamond" w:hAnsi="Garamond" w:cs="Arial"/>
                <w:sz w:val="22"/>
                <w:szCs w:val="22"/>
              </w:rPr>
              <w:t>Soort en herkomst brandstof;</w:t>
            </w:r>
          </w:p>
          <w:p w:rsidR="00DA63B6" w:rsidRPr="00544DC6" w:rsidRDefault="00DA63B6" w:rsidP="00DA63B6">
            <w:pPr>
              <w:numPr>
                <w:ilvl w:val="0"/>
                <w:numId w:val="58"/>
              </w:numPr>
              <w:rPr>
                <w:rFonts w:ascii="Garamond" w:hAnsi="Garamond" w:cs="Arial"/>
                <w:sz w:val="22"/>
                <w:szCs w:val="22"/>
              </w:rPr>
            </w:pPr>
            <w:r w:rsidRPr="00544DC6">
              <w:rPr>
                <w:rFonts w:ascii="Garamond" w:hAnsi="Garamond" w:cs="Arial"/>
                <w:sz w:val="22"/>
                <w:szCs w:val="22"/>
              </w:rPr>
              <w:t>Energiezuinige motorolie;</w:t>
            </w:r>
          </w:p>
          <w:p w:rsidR="00DA63B6" w:rsidRPr="00544DC6" w:rsidRDefault="00DA63B6" w:rsidP="00DA63B6">
            <w:pPr>
              <w:numPr>
                <w:ilvl w:val="0"/>
                <w:numId w:val="58"/>
              </w:numPr>
              <w:rPr>
                <w:rFonts w:ascii="Garamond" w:hAnsi="Garamond" w:cs="Arial"/>
                <w:sz w:val="22"/>
                <w:szCs w:val="22"/>
              </w:rPr>
            </w:pPr>
            <w:proofErr w:type="spellStart"/>
            <w:r w:rsidRPr="00544DC6">
              <w:rPr>
                <w:rFonts w:ascii="Garamond" w:hAnsi="Garamond" w:cs="Arial"/>
                <w:sz w:val="22"/>
                <w:szCs w:val="22"/>
              </w:rPr>
              <w:t>Start-stop</w:t>
            </w:r>
            <w:proofErr w:type="spellEnd"/>
            <w:r w:rsidRPr="00544DC6">
              <w:rPr>
                <w:rFonts w:ascii="Garamond" w:hAnsi="Garamond" w:cs="Arial"/>
                <w:sz w:val="22"/>
                <w:szCs w:val="22"/>
              </w:rPr>
              <w:t xml:space="preserve"> systeem;</w:t>
            </w:r>
          </w:p>
          <w:p w:rsidR="00DA63B6" w:rsidRPr="00544DC6" w:rsidRDefault="00DA63B6" w:rsidP="00DA63B6">
            <w:pPr>
              <w:numPr>
                <w:ilvl w:val="0"/>
                <w:numId w:val="58"/>
              </w:numPr>
              <w:rPr>
                <w:rFonts w:ascii="Garamond" w:hAnsi="Garamond" w:cs="Arial"/>
                <w:sz w:val="22"/>
                <w:szCs w:val="22"/>
              </w:rPr>
            </w:pPr>
            <w:r w:rsidRPr="00544DC6">
              <w:rPr>
                <w:rFonts w:ascii="Garamond" w:hAnsi="Garamond" w:cs="Arial"/>
                <w:sz w:val="22"/>
                <w:szCs w:val="22"/>
              </w:rPr>
              <w:t xml:space="preserve">Bandenspanning </w:t>
            </w:r>
            <w:proofErr w:type="spellStart"/>
            <w:r w:rsidRPr="00544DC6">
              <w:rPr>
                <w:rFonts w:ascii="Garamond" w:hAnsi="Garamond" w:cs="Arial"/>
                <w:sz w:val="22"/>
                <w:szCs w:val="22"/>
              </w:rPr>
              <w:t>monitoring</w:t>
            </w:r>
            <w:proofErr w:type="spellEnd"/>
            <w:r w:rsidRPr="00544DC6">
              <w:rPr>
                <w:rFonts w:ascii="Garamond" w:hAnsi="Garamond" w:cs="Arial"/>
                <w:sz w:val="22"/>
                <w:szCs w:val="22"/>
              </w:rPr>
              <w:t xml:space="preserve">; </w:t>
            </w:r>
          </w:p>
          <w:p w:rsidR="00DA63B6" w:rsidRPr="00544DC6" w:rsidRDefault="00DA63B6" w:rsidP="00DA63B6">
            <w:pPr>
              <w:numPr>
                <w:ilvl w:val="0"/>
                <w:numId w:val="58"/>
              </w:numPr>
              <w:rPr>
                <w:rFonts w:ascii="Garamond" w:hAnsi="Garamond" w:cs="Arial"/>
                <w:sz w:val="22"/>
                <w:szCs w:val="22"/>
              </w:rPr>
            </w:pPr>
            <w:r w:rsidRPr="00544DC6">
              <w:rPr>
                <w:rFonts w:ascii="Garamond" w:hAnsi="Garamond" w:cs="Arial"/>
                <w:sz w:val="22"/>
                <w:szCs w:val="22"/>
              </w:rPr>
              <w:t>Energiezuinige banden;</w:t>
            </w:r>
          </w:p>
          <w:p w:rsidR="00DA63B6" w:rsidRPr="00544DC6" w:rsidRDefault="00DA63B6" w:rsidP="00DA63B6">
            <w:pPr>
              <w:numPr>
                <w:ilvl w:val="0"/>
                <w:numId w:val="58"/>
              </w:numPr>
              <w:rPr>
                <w:rFonts w:ascii="Garamond" w:hAnsi="Garamond" w:cs="Arial"/>
                <w:sz w:val="22"/>
                <w:szCs w:val="22"/>
              </w:rPr>
            </w:pPr>
            <w:r w:rsidRPr="00544DC6">
              <w:rPr>
                <w:rFonts w:ascii="Garamond" w:hAnsi="Garamond" w:cs="Arial"/>
                <w:sz w:val="22"/>
                <w:szCs w:val="22"/>
              </w:rPr>
              <w:t>Overige maatregelen om CO</w:t>
            </w:r>
            <w:r w:rsidRPr="00544DC6">
              <w:rPr>
                <w:rFonts w:ascii="Garamond" w:hAnsi="Garamond" w:cs="Arial"/>
                <w:sz w:val="22"/>
                <w:szCs w:val="22"/>
                <w:vertAlign w:val="subscript"/>
              </w:rPr>
              <w:t>2</w:t>
            </w:r>
            <w:r w:rsidRPr="00544DC6">
              <w:rPr>
                <w:rFonts w:ascii="Garamond" w:hAnsi="Garamond" w:cs="Arial"/>
                <w:sz w:val="22"/>
                <w:szCs w:val="22"/>
              </w:rPr>
              <w:t xml:space="preserve"> te reduceren.</w:t>
            </w:r>
          </w:p>
          <w:p w:rsidR="00DA63B6" w:rsidRPr="00544DC6" w:rsidRDefault="00DA63B6" w:rsidP="009F52A3">
            <w:pPr>
              <w:tabs>
                <w:tab w:val="left" w:pos="1477"/>
              </w:tabs>
              <w:spacing w:before="210"/>
              <w:rPr>
                <w:rFonts w:ascii="Garamond" w:hAnsi="Garamond"/>
                <w:sz w:val="22"/>
                <w:szCs w:val="22"/>
              </w:rPr>
            </w:pPr>
            <w:r w:rsidRPr="00544DC6">
              <w:rPr>
                <w:rFonts w:ascii="Garamond" w:hAnsi="Garamond"/>
                <w:sz w:val="22"/>
                <w:szCs w:val="22"/>
              </w:rPr>
              <w:t xml:space="preserve">De Inschrijver beschrijft per maatregel </w:t>
            </w:r>
            <w:proofErr w:type="gramStart"/>
            <w:r w:rsidRPr="00544DC6">
              <w:rPr>
                <w:rFonts w:ascii="Garamond" w:hAnsi="Garamond"/>
                <w:sz w:val="22"/>
                <w:szCs w:val="22"/>
              </w:rPr>
              <w:t>ten minste</w:t>
            </w:r>
            <w:proofErr w:type="gramEnd"/>
            <w:r w:rsidRPr="00544DC6">
              <w:rPr>
                <w:rFonts w:ascii="Garamond" w:hAnsi="Garamond"/>
                <w:sz w:val="22"/>
                <w:szCs w:val="22"/>
              </w:rPr>
              <w:t>:</w:t>
            </w:r>
          </w:p>
          <w:p w:rsidR="00DA63B6" w:rsidRPr="00544DC6" w:rsidRDefault="00DA63B6" w:rsidP="00DA63B6">
            <w:pPr>
              <w:numPr>
                <w:ilvl w:val="0"/>
                <w:numId w:val="57"/>
              </w:numPr>
              <w:rPr>
                <w:rFonts w:ascii="Garamond" w:hAnsi="Garamond"/>
                <w:sz w:val="22"/>
                <w:szCs w:val="22"/>
              </w:rPr>
            </w:pPr>
            <w:r w:rsidRPr="00544DC6">
              <w:rPr>
                <w:rFonts w:ascii="Garamond" w:hAnsi="Garamond"/>
                <w:sz w:val="22"/>
                <w:szCs w:val="22"/>
              </w:rPr>
              <w:t xml:space="preserve">de verwachte kwantitatieve resultaten uitgedrukt in de vermindering </w:t>
            </w:r>
            <w:r w:rsidRPr="00544DC6">
              <w:rPr>
                <w:rFonts w:ascii="Garamond" w:hAnsi="Garamond" w:cs="Arial"/>
                <w:sz w:val="22"/>
                <w:szCs w:val="22"/>
              </w:rPr>
              <w:t>CO</w:t>
            </w:r>
            <w:r w:rsidRPr="00544DC6">
              <w:rPr>
                <w:rFonts w:ascii="Garamond" w:hAnsi="Garamond" w:cs="Arial"/>
                <w:sz w:val="22"/>
                <w:szCs w:val="22"/>
                <w:vertAlign w:val="subscript"/>
              </w:rPr>
              <w:t>2</w:t>
            </w:r>
            <w:r w:rsidRPr="00544DC6">
              <w:rPr>
                <w:rFonts w:ascii="Garamond" w:hAnsi="Garamond"/>
                <w:sz w:val="22"/>
                <w:szCs w:val="22"/>
              </w:rPr>
              <w:t>-uitstoot per gereden Materieelkilometer;</w:t>
            </w:r>
          </w:p>
          <w:p w:rsidR="00DA63B6" w:rsidRPr="00544DC6" w:rsidRDefault="00DA63B6" w:rsidP="00DA63B6">
            <w:pPr>
              <w:numPr>
                <w:ilvl w:val="0"/>
                <w:numId w:val="57"/>
              </w:numPr>
              <w:rPr>
                <w:rFonts w:ascii="Garamond" w:hAnsi="Garamond"/>
                <w:sz w:val="22"/>
                <w:szCs w:val="22"/>
              </w:rPr>
            </w:pPr>
            <w:r w:rsidRPr="00544DC6">
              <w:rPr>
                <w:rFonts w:ascii="Garamond" w:hAnsi="Garamond"/>
                <w:sz w:val="22"/>
                <w:szCs w:val="22"/>
              </w:rPr>
              <w:t>het moment van invoering van de maatregelen;</w:t>
            </w:r>
          </w:p>
          <w:p w:rsidR="00DA63B6" w:rsidRPr="00544DC6" w:rsidRDefault="00DA63B6" w:rsidP="00DA63B6">
            <w:pPr>
              <w:numPr>
                <w:ilvl w:val="0"/>
                <w:numId w:val="57"/>
              </w:numPr>
              <w:rPr>
                <w:rFonts w:ascii="Garamond" w:hAnsi="Garamond"/>
                <w:sz w:val="22"/>
                <w:szCs w:val="22"/>
              </w:rPr>
            </w:pPr>
            <w:r w:rsidRPr="00544DC6">
              <w:rPr>
                <w:rFonts w:ascii="Garamond" w:hAnsi="Garamond"/>
                <w:sz w:val="22"/>
                <w:szCs w:val="22"/>
              </w:rPr>
              <w:t>en de onderbouwing van de verwachte vermindering van de uitstoot, waar mogelijk aan de hand van praktijkgegevens.</w:t>
            </w:r>
          </w:p>
          <w:p w:rsidR="00DA63B6" w:rsidRPr="00544DC6" w:rsidRDefault="00DA63B6" w:rsidP="009F52A3">
            <w:pPr>
              <w:rPr>
                <w:rFonts w:ascii="Garamond" w:hAnsi="Garamond"/>
                <w:sz w:val="22"/>
                <w:szCs w:val="22"/>
              </w:rPr>
            </w:pPr>
          </w:p>
          <w:p w:rsidR="00DA63B6" w:rsidRPr="00544DC6" w:rsidRDefault="00DA63B6" w:rsidP="009F52A3">
            <w:pPr>
              <w:rPr>
                <w:rFonts w:ascii="Garamond" w:hAnsi="Garamond" w:cs="Arial"/>
                <w:sz w:val="22"/>
                <w:szCs w:val="22"/>
              </w:rPr>
            </w:pPr>
            <w:r w:rsidRPr="00544DC6">
              <w:rPr>
                <w:rFonts w:ascii="Garamond" w:hAnsi="Garamond" w:cs="Arial"/>
                <w:sz w:val="22"/>
                <w:szCs w:val="22"/>
              </w:rPr>
              <w:t>Het realisme van de aangeboden CO</w:t>
            </w:r>
            <w:r w:rsidRPr="00544DC6">
              <w:rPr>
                <w:rFonts w:ascii="Garamond" w:hAnsi="Garamond" w:cs="Arial"/>
                <w:sz w:val="22"/>
                <w:szCs w:val="22"/>
                <w:vertAlign w:val="subscript"/>
              </w:rPr>
              <w:t>2</w:t>
            </w:r>
            <w:r w:rsidRPr="00544DC6">
              <w:rPr>
                <w:rFonts w:ascii="Garamond" w:hAnsi="Garamond" w:cs="Arial"/>
                <w:sz w:val="22"/>
                <w:szCs w:val="22"/>
              </w:rPr>
              <w:t>-uitstoot wordt beoordeeld door het beoordelingsteam, waarbij het team wordt geadviseerd door één of enkele onafhankelijke externe materiedeskundigen.</w:t>
            </w:r>
          </w:p>
          <w:p w:rsidR="00DA63B6" w:rsidRPr="00544DC6" w:rsidRDefault="00DA63B6" w:rsidP="009F52A3">
            <w:pPr>
              <w:rPr>
                <w:rFonts w:ascii="Garamond" w:hAnsi="Garamond"/>
                <w:b/>
                <w:sz w:val="22"/>
                <w:szCs w:val="22"/>
              </w:rPr>
            </w:pPr>
            <w:r w:rsidRPr="00544DC6">
              <w:rPr>
                <w:rFonts w:ascii="Garamond" w:hAnsi="Garamond" w:cs="Arial"/>
                <w:sz w:val="22"/>
                <w:szCs w:val="22"/>
              </w:rPr>
              <w:t xml:space="preserve">(…) </w:t>
            </w:r>
          </w:p>
        </w:tc>
        <w:tc>
          <w:tcPr>
            <w:tcW w:w="676" w:type="dxa"/>
          </w:tcPr>
          <w:p w:rsidR="00DA63B6" w:rsidRPr="00544DC6" w:rsidRDefault="00DA63B6" w:rsidP="009F52A3">
            <w:pPr>
              <w:rPr>
                <w:rFonts w:ascii="Garamond" w:hAnsi="Garamond"/>
              </w:rPr>
            </w:pPr>
          </w:p>
        </w:tc>
        <w:tc>
          <w:tcPr>
            <w:tcW w:w="556" w:type="dxa"/>
          </w:tcPr>
          <w:p w:rsidR="00DA63B6" w:rsidRPr="00544DC6" w:rsidRDefault="00DA63B6" w:rsidP="009F52A3">
            <w:pPr>
              <w:rPr>
                <w:rFonts w:ascii="Garamond" w:hAnsi="Garamond"/>
              </w:rPr>
            </w:pP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NB4</w:t>
            </w:r>
          </w:p>
        </w:tc>
        <w:tc>
          <w:tcPr>
            <w:tcW w:w="6396" w:type="dxa"/>
          </w:tcPr>
          <w:p w:rsidR="00DA63B6" w:rsidRPr="00544DC6" w:rsidRDefault="00DA63B6" w:rsidP="009F52A3">
            <w:pPr>
              <w:rPr>
                <w:rFonts w:ascii="Garamond" w:hAnsi="Garamond" w:cs="Arial"/>
                <w:sz w:val="22"/>
                <w:szCs w:val="22"/>
              </w:rPr>
            </w:pPr>
            <w:r w:rsidRPr="00544DC6">
              <w:rPr>
                <w:rFonts w:ascii="Garamond" w:hAnsi="Garamond" w:cs="Arial"/>
                <w:sz w:val="22"/>
                <w:szCs w:val="22"/>
              </w:rPr>
              <w:t xml:space="preserve">Een boeteregeling treedt in werking tijdens de Concessieduur als de </w:t>
            </w:r>
            <w:proofErr w:type="spellStart"/>
            <w:r w:rsidRPr="00544DC6">
              <w:rPr>
                <w:rFonts w:ascii="Garamond" w:hAnsi="Garamond" w:cs="Arial"/>
                <w:sz w:val="22"/>
                <w:szCs w:val="22"/>
              </w:rPr>
              <w:t>Concessie-houder</w:t>
            </w:r>
            <w:proofErr w:type="spellEnd"/>
            <w:r w:rsidRPr="00544DC6">
              <w:rPr>
                <w:rFonts w:ascii="Garamond" w:hAnsi="Garamond" w:cs="Arial"/>
                <w:sz w:val="22"/>
                <w:szCs w:val="22"/>
              </w:rPr>
              <w:t xml:space="preserve"> de toegezegde maatregelen niet of later uitvoert en de door hem geboden CO</w:t>
            </w:r>
            <w:r w:rsidRPr="00544DC6">
              <w:rPr>
                <w:rFonts w:ascii="Garamond" w:hAnsi="Garamond" w:cs="Arial"/>
                <w:sz w:val="22"/>
                <w:szCs w:val="22"/>
                <w:vertAlign w:val="subscript"/>
              </w:rPr>
              <w:t>2</w:t>
            </w:r>
            <w:r w:rsidRPr="00544DC6">
              <w:rPr>
                <w:rFonts w:ascii="Garamond" w:hAnsi="Garamond" w:cs="Arial"/>
                <w:sz w:val="22"/>
                <w:szCs w:val="22"/>
              </w:rPr>
              <w:t xml:space="preserve">-uitstoot per Materieelkilometer overschrijdt (zie </w:t>
            </w:r>
            <w:proofErr w:type="gramStart"/>
            <w:r w:rsidRPr="00544DC6">
              <w:rPr>
                <w:rFonts w:ascii="Garamond" w:hAnsi="Garamond" w:cs="Arial"/>
                <w:sz w:val="22"/>
                <w:szCs w:val="22"/>
              </w:rPr>
              <w:t>de</w:t>
            </w:r>
            <w:proofErr w:type="gramEnd"/>
            <w:r w:rsidRPr="00544DC6">
              <w:rPr>
                <w:rFonts w:ascii="Garamond" w:hAnsi="Garamond" w:cs="Arial"/>
                <w:sz w:val="22"/>
                <w:szCs w:val="22"/>
              </w:rPr>
              <w:t xml:space="preserve"> concept Uitvoeringsovereenkomst in Bijlage </w:t>
            </w:r>
            <w:r w:rsidR="00690ED8" w:rsidRPr="00544DC6">
              <w:rPr>
                <w:rFonts w:ascii="Garamond" w:hAnsi="Garamond" w:cs="Arial"/>
                <w:sz w:val="22"/>
                <w:szCs w:val="22"/>
              </w:rPr>
              <w:fldChar w:fldCharType="begin"/>
            </w:r>
            <w:r w:rsidRPr="00544DC6">
              <w:rPr>
                <w:rFonts w:ascii="Garamond" w:hAnsi="Garamond" w:cs="Arial"/>
                <w:sz w:val="22"/>
                <w:szCs w:val="22"/>
              </w:rPr>
              <w:instrText xml:space="preserve"> REF _Ref238011137 \n \h  \* MERGEFORMAT </w:instrText>
            </w:r>
            <w:r w:rsidR="00690ED8" w:rsidRPr="00544DC6">
              <w:rPr>
                <w:rFonts w:ascii="Garamond" w:hAnsi="Garamond" w:cs="Arial"/>
                <w:sz w:val="22"/>
                <w:szCs w:val="22"/>
              </w:rPr>
            </w:r>
            <w:r w:rsidR="00690ED8" w:rsidRPr="00544DC6">
              <w:rPr>
                <w:rFonts w:ascii="Garamond" w:hAnsi="Garamond" w:cs="Arial"/>
                <w:sz w:val="22"/>
                <w:szCs w:val="22"/>
              </w:rPr>
              <w:fldChar w:fldCharType="separate"/>
            </w:r>
            <w:proofErr w:type="spellStart"/>
            <w:r w:rsidR="009F52A3" w:rsidRPr="00544DC6">
              <w:rPr>
                <w:rFonts w:ascii="Garamond" w:hAnsi="Garamond" w:cs="Arial"/>
                <w:b/>
                <w:bCs/>
                <w:sz w:val="22"/>
                <w:szCs w:val="22"/>
              </w:rPr>
              <w:t>Error</w:t>
            </w:r>
            <w:proofErr w:type="spellEnd"/>
            <w:r w:rsidR="009F52A3" w:rsidRPr="00544DC6">
              <w:rPr>
                <w:rFonts w:ascii="Garamond" w:hAnsi="Garamond" w:cs="Arial"/>
                <w:b/>
                <w:bCs/>
                <w:sz w:val="22"/>
                <w:szCs w:val="22"/>
              </w:rPr>
              <w:t xml:space="preserve">! </w:t>
            </w:r>
            <w:proofErr w:type="spellStart"/>
            <w:r w:rsidR="009F52A3" w:rsidRPr="00544DC6">
              <w:rPr>
                <w:rFonts w:ascii="Garamond" w:hAnsi="Garamond" w:cs="Arial"/>
                <w:b/>
                <w:bCs/>
                <w:sz w:val="22"/>
                <w:szCs w:val="22"/>
              </w:rPr>
              <w:t>Reference</w:t>
            </w:r>
            <w:proofErr w:type="spellEnd"/>
            <w:r w:rsidR="009F52A3" w:rsidRPr="00544DC6">
              <w:rPr>
                <w:rFonts w:ascii="Garamond" w:hAnsi="Garamond" w:cs="Arial"/>
                <w:b/>
                <w:bCs/>
                <w:sz w:val="22"/>
                <w:szCs w:val="22"/>
              </w:rPr>
              <w:t xml:space="preserve"> </w:t>
            </w:r>
            <w:proofErr w:type="spellStart"/>
            <w:r w:rsidR="009F52A3" w:rsidRPr="00544DC6">
              <w:rPr>
                <w:rFonts w:ascii="Garamond" w:hAnsi="Garamond" w:cs="Arial"/>
                <w:b/>
                <w:bCs/>
                <w:sz w:val="22"/>
                <w:szCs w:val="22"/>
              </w:rPr>
              <w:t>source</w:t>
            </w:r>
            <w:proofErr w:type="spellEnd"/>
            <w:r w:rsidR="009F52A3" w:rsidRPr="00544DC6">
              <w:rPr>
                <w:rFonts w:ascii="Garamond" w:hAnsi="Garamond" w:cs="Arial"/>
                <w:b/>
                <w:bCs/>
                <w:sz w:val="22"/>
                <w:szCs w:val="22"/>
              </w:rPr>
              <w:t xml:space="preserve"> </w:t>
            </w:r>
            <w:proofErr w:type="spellStart"/>
            <w:proofErr w:type="gramStart"/>
            <w:r w:rsidR="009F52A3" w:rsidRPr="00544DC6">
              <w:rPr>
                <w:rFonts w:ascii="Garamond" w:hAnsi="Garamond" w:cs="Arial"/>
                <w:b/>
                <w:bCs/>
                <w:sz w:val="22"/>
                <w:szCs w:val="22"/>
              </w:rPr>
              <w:t>not</w:t>
            </w:r>
            <w:proofErr w:type="spellEnd"/>
            <w:proofErr w:type="gramEnd"/>
            <w:r w:rsidR="009F52A3" w:rsidRPr="00544DC6">
              <w:rPr>
                <w:rFonts w:ascii="Garamond" w:hAnsi="Garamond" w:cs="Arial"/>
                <w:b/>
                <w:bCs/>
                <w:sz w:val="22"/>
                <w:szCs w:val="22"/>
              </w:rPr>
              <w:t xml:space="preserve"> </w:t>
            </w:r>
            <w:proofErr w:type="spellStart"/>
            <w:r w:rsidR="009F52A3" w:rsidRPr="00544DC6">
              <w:rPr>
                <w:rFonts w:ascii="Garamond" w:hAnsi="Garamond" w:cs="Arial"/>
                <w:b/>
                <w:bCs/>
                <w:sz w:val="22"/>
                <w:szCs w:val="22"/>
              </w:rPr>
              <w:t>found</w:t>
            </w:r>
            <w:proofErr w:type="spellEnd"/>
            <w:r w:rsidR="009F52A3" w:rsidRPr="00544DC6">
              <w:rPr>
                <w:rFonts w:ascii="Garamond" w:hAnsi="Garamond" w:cs="Arial"/>
                <w:b/>
                <w:bCs/>
                <w:sz w:val="22"/>
                <w:szCs w:val="22"/>
              </w:rPr>
              <w:t>.</w:t>
            </w:r>
            <w:r w:rsidR="00690ED8" w:rsidRPr="00544DC6">
              <w:rPr>
                <w:rFonts w:ascii="Garamond" w:hAnsi="Garamond" w:cs="Arial"/>
                <w:sz w:val="22"/>
                <w:szCs w:val="22"/>
              </w:rPr>
              <w:fldChar w:fldCharType="end"/>
            </w:r>
            <w:r w:rsidRPr="00544DC6">
              <w:rPr>
                <w:rFonts w:ascii="Garamond" w:hAnsi="Garamond" w:cs="Arial"/>
                <w:sz w:val="22"/>
                <w:szCs w:val="22"/>
              </w:rPr>
              <w:t xml:space="preserve">). De </w:t>
            </w:r>
            <w:proofErr w:type="spellStart"/>
            <w:r w:rsidRPr="00544DC6">
              <w:rPr>
                <w:rFonts w:ascii="Garamond" w:hAnsi="Garamond" w:cs="Arial"/>
                <w:sz w:val="22"/>
                <w:szCs w:val="22"/>
              </w:rPr>
              <w:t>Concessie-houder</w:t>
            </w:r>
            <w:proofErr w:type="spellEnd"/>
            <w:r w:rsidRPr="00544DC6">
              <w:rPr>
                <w:rFonts w:ascii="Garamond" w:hAnsi="Garamond" w:cs="Arial"/>
                <w:sz w:val="22"/>
                <w:szCs w:val="22"/>
              </w:rPr>
              <w:t xml:space="preserve"> moet hiertoe binnen drie maanden na afloop van het Dienstregelingjaar een opgave doen van het brandstofgebruik en het aantal gereden </w:t>
            </w:r>
            <w:proofErr w:type="spellStart"/>
            <w:r w:rsidRPr="00544DC6">
              <w:rPr>
                <w:rFonts w:ascii="Garamond" w:hAnsi="Garamond" w:cs="Arial"/>
                <w:sz w:val="22"/>
                <w:szCs w:val="22"/>
              </w:rPr>
              <w:t>Materieel-kilometers</w:t>
            </w:r>
            <w:proofErr w:type="spellEnd"/>
            <w:r w:rsidRPr="00544DC6">
              <w:rPr>
                <w:rFonts w:ascii="Garamond" w:hAnsi="Garamond" w:cs="Arial"/>
                <w:sz w:val="22"/>
                <w:szCs w:val="22"/>
              </w:rPr>
              <w:t xml:space="preserve"> van dat jaar. Aan de hand van deze gegevens wordt de gerealiseerde CO</w:t>
            </w:r>
            <w:r w:rsidRPr="00544DC6">
              <w:rPr>
                <w:rFonts w:ascii="Garamond" w:hAnsi="Garamond" w:cs="Arial"/>
                <w:sz w:val="22"/>
                <w:szCs w:val="22"/>
                <w:vertAlign w:val="subscript"/>
              </w:rPr>
              <w:t>2</w:t>
            </w:r>
            <w:r w:rsidRPr="00544DC6">
              <w:rPr>
                <w:rFonts w:ascii="Garamond" w:hAnsi="Garamond" w:cs="Arial"/>
                <w:sz w:val="22"/>
                <w:szCs w:val="22"/>
              </w:rPr>
              <w:t>-uitstoot berekend. Voor de omrekening naar de CO</w:t>
            </w:r>
            <w:r w:rsidRPr="00544DC6">
              <w:rPr>
                <w:rFonts w:ascii="Garamond" w:hAnsi="Garamond" w:cs="Arial"/>
                <w:sz w:val="22"/>
                <w:szCs w:val="22"/>
                <w:vertAlign w:val="subscript"/>
              </w:rPr>
              <w:t>2</w:t>
            </w:r>
            <w:r w:rsidRPr="00544DC6">
              <w:rPr>
                <w:rFonts w:ascii="Garamond" w:hAnsi="Garamond" w:cs="Arial"/>
                <w:sz w:val="22"/>
                <w:szCs w:val="22"/>
              </w:rPr>
              <w:t>-uitstoot wordt gebruik gemaakt van de volgende waarden voor de verschillende brandstofsoorten:</w:t>
            </w:r>
          </w:p>
          <w:p w:rsidR="00DA63B6" w:rsidRPr="00544DC6" w:rsidRDefault="00DA63B6" w:rsidP="00DA63B6">
            <w:pPr>
              <w:numPr>
                <w:ilvl w:val="0"/>
                <w:numId w:val="57"/>
              </w:numPr>
              <w:rPr>
                <w:rFonts w:ascii="Garamond" w:hAnsi="Garamond"/>
                <w:sz w:val="22"/>
                <w:szCs w:val="22"/>
              </w:rPr>
            </w:pPr>
            <w:proofErr w:type="gramStart"/>
            <w:r w:rsidRPr="00544DC6">
              <w:rPr>
                <w:rFonts w:ascii="Garamond" w:hAnsi="Garamond" w:cs="Arial"/>
                <w:sz w:val="22"/>
                <w:szCs w:val="22"/>
              </w:rPr>
              <w:t>Diesel: 2.690 gram/liter;</w:t>
            </w:r>
            <w:proofErr w:type="gramEnd"/>
          </w:p>
          <w:p w:rsidR="00DA63B6" w:rsidRPr="00544DC6" w:rsidRDefault="00DA63B6" w:rsidP="00DA63B6">
            <w:pPr>
              <w:numPr>
                <w:ilvl w:val="0"/>
                <w:numId w:val="57"/>
              </w:numPr>
              <w:rPr>
                <w:rFonts w:ascii="Garamond" w:hAnsi="Garamond"/>
                <w:sz w:val="22"/>
                <w:szCs w:val="22"/>
              </w:rPr>
            </w:pPr>
            <w:r w:rsidRPr="00544DC6">
              <w:rPr>
                <w:rFonts w:ascii="Garamond" w:hAnsi="Garamond" w:cs="Arial"/>
                <w:sz w:val="22"/>
                <w:szCs w:val="22"/>
              </w:rPr>
              <w:t xml:space="preserve">Aardgas 1.778 gram/Nm3 (aardgas </w:t>
            </w:r>
            <w:proofErr w:type="spellStart"/>
            <w:r w:rsidRPr="00544DC6">
              <w:rPr>
                <w:rFonts w:ascii="Garamond" w:hAnsi="Garamond" w:cs="Arial"/>
                <w:sz w:val="22"/>
                <w:szCs w:val="22"/>
              </w:rPr>
              <w:t>Slochteren</w:t>
            </w:r>
            <w:proofErr w:type="spellEnd"/>
            <w:r w:rsidRPr="00544DC6">
              <w:rPr>
                <w:rFonts w:ascii="Garamond" w:hAnsi="Garamond" w:cs="Arial"/>
                <w:sz w:val="22"/>
                <w:szCs w:val="22"/>
              </w:rPr>
              <w:t>, laagcalorisch);</w:t>
            </w:r>
          </w:p>
          <w:p w:rsidR="00DA63B6" w:rsidRPr="00544DC6" w:rsidRDefault="00DA63B6" w:rsidP="00DA63B6">
            <w:pPr>
              <w:numPr>
                <w:ilvl w:val="0"/>
                <w:numId w:val="57"/>
              </w:numPr>
              <w:rPr>
                <w:rFonts w:ascii="Garamond" w:hAnsi="Garamond"/>
                <w:sz w:val="22"/>
                <w:szCs w:val="22"/>
              </w:rPr>
            </w:pPr>
            <w:r w:rsidRPr="00544DC6">
              <w:rPr>
                <w:rFonts w:ascii="Garamond" w:hAnsi="Garamond" w:cs="Arial"/>
                <w:sz w:val="22"/>
                <w:szCs w:val="22"/>
              </w:rPr>
              <w:lastRenderedPageBreak/>
              <w:t>Aardgas 1.960 gram/Nm3 (hoogcalorisch);</w:t>
            </w:r>
          </w:p>
          <w:p w:rsidR="00DA63B6" w:rsidRPr="00544DC6" w:rsidRDefault="00DA63B6" w:rsidP="00DA63B6">
            <w:pPr>
              <w:numPr>
                <w:ilvl w:val="0"/>
                <w:numId w:val="57"/>
              </w:numPr>
              <w:rPr>
                <w:rFonts w:ascii="Garamond" w:hAnsi="Garamond"/>
                <w:sz w:val="22"/>
                <w:szCs w:val="22"/>
              </w:rPr>
            </w:pPr>
            <w:r w:rsidRPr="00544DC6">
              <w:rPr>
                <w:rFonts w:ascii="Garamond" w:hAnsi="Garamond" w:cs="Arial"/>
                <w:sz w:val="22"/>
                <w:szCs w:val="22"/>
              </w:rPr>
              <w:t>Biobrandstoffen: 0, voor zover deze brandstoffen zijn geproduceerd volgens de eisen van de NTA 8080.</w:t>
            </w:r>
          </w:p>
        </w:tc>
        <w:tc>
          <w:tcPr>
            <w:tcW w:w="676" w:type="dxa"/>
          </w:tcPr>
          <w:p w:rsidR="00DA63B6" w:rsidRPr="00544DC6" w:rsidRDefault="00DA63B6" w:rsidP="009F52A3">
            <w:pPr>
              <w:rPr>
                <w:rFonts w:ascii="Garamond" w:hAnsi="Garamond"/>
              </w:rPr>
            </w:pPr>
          </w:p>
        </w:tc>
        <w:tc>
          <w:tcPr>
            <w:tcW w:w="556" w:type="dxa"/>
          </w:tcPr>
          <w:p w:rsidR="00DA63B6" w:rsidRPr="00544DC6" w:rsidRDefault="00DA63B6" w:rsidP="009F52A3">
            <w:pPr>
              <w:rPr>
                <w:rFonts w:ascii="Garamond" w:hAnsi="Garamond"/>
              </w:rPr>
            </w:pP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lastRenderedPageBreak/>
              <w:t>NB2</w:t>
            </w:r>
          </w:p>
        </w:tc>
        <w:tc>
          <w:tcPr>
            <w:tcW w:w="6396" w:type="dxa"/>
          </w:tcPr>
          <w:p w:rsidR="00DA63B6" w:rsidRPr="00544DC6" w:rsidRDefault="00DA63B6" w:rsidP="00DA63B6">
            <w:pPr>
              <w:pStyle w:val="Heading3"/>
              <w:numPr>
                <w:ilvl w:val="2"/>
                <w:numId w:val="0"/>
              </w:numPr>
              <w:tabs>
                <w:tab w:val="num" w:pos="900"/>
              </w:tabs>
              <w:ind w:left="1620" w:hanging="1620"/>
              <w:rPr>
                <w:rFonts w:ascii="Garamond" w:hAnsi="Garamond"/>
                <w:sz w:val="22"/>
                <w:szCs w:val="22"/>
              </w:rPr>
            </w:pPr>
            <w:bookmarkStart w:id="19" w:name="_Ref238794292"/>
            <w:bookmarkStart w:id="20" w:name="_Ref239427815"/>
            <w:bookmarkStart w:id="21" w:name="_Toc241596575"/>
            <w:r w:rsidRPr="00544DC6">
              <w:rPr>
                <w:rFonts w:ascii="Garamond" w:hAnsi="Garamond"/>
                <w:sz w:val="22"/>
                <w:szCs w:val="22"/>
              </w:rPr>
              <w:t xml:space="preserve">G5.3 </w:t>
            </w:r>
            <w:bookmarkEnd w:id="19"/>
            <w:r w:rsidRPr="00544DC6">
              <w:rPr>
                <w:rFonts w:ascii="Garamond" w:hAnsi="Garamond"/>
                <w:sz w:val="22"/>
                <w:szCs w:val="22"/>
              </w:rPr>
              <w:t>Overige duurzaamheidmaatregelen</w:t>
            </w:r>
            <w:bookmarkEnd w:id="20"/>
            <w:bookmarkEnd w:id="21"/>
          </w:p>
          <w:p w:rsidR="00DA63B6" w:rsidRPr="00544DC6" w:rsidRDefault="00DA63B6" w:rsidP="009F52A3">
            <w:pPr>
              <w:rPr>
                <w:rFonts w:ascii="Garamond" w:hAnsi="Garamond"/>
                <w:sz w:val="22"/>
                <w:szCs w:val="22"/>
              </w:rPr>
            </w:pPr>
            <w:r w:rsidRPr="00544DC6">
              <w:rPr>
                <w:rFonts w:ascii="Garamond" w:hAnsi="Garamond"/>
                <w:sz w:val="22"/>
                <w:szCs w:val="22"/>
              </w:rPr>
              <w:t xml:space="preserve">De Inschrijver dient een </w:t>
            </w:r>
            <w:proofErr w:type="gramStart"/>
            <w:r w:rsidRPr="00544DC6">
              <w:rPr>
                <w:rFonts w:ascii="Garamond" w:hAnsi="Garamond"/>
                <w:sz w:val="22"/>
                <w:szCs w:val="22"/>
              </w:rPr>
              <w:t>overige</w:t>
            </w:r>
            <w:proofErr w:type="gramEnd"/>
            <w:r w:rsidRPr="00544DC6">
              <w:rPr>
                <w:rFonts w:ascii="Garamond" w:hAnsi="Garamond"/>
                <w:sz w:val="22"/>
                <w:szCs w:val="22"/>
              </w:rPr>
              <w:t xml:space="preserve"> </w:t>
            </w:r>
            <w:proofErr w:type="spellStart"/>
            <w:r w:rsidRPr="00544DC6">
              <w:rPr>
                <w:rFonts w:ascii="Garamond" w:hAnsi="Garamond"/>
                <w:sz w:val="22"/>
                <w:szCs w:val="22"/>
              </w:rPr>
              <w:t>duurzaamheidmaatregelenplan</w:t>
            </w:r>
            <w:proofErr w:type="spellEnd"/>
            <w:r w:rsidRPr="00544DC6">
              <w:rPr>
                <w:rFonts w:ascii="Garamond" w:hAnsi="Garamond"/>
                <w:sz w:val="22"/>
                <w:szCs w:val="22"/>
              </w:rPr>
              <w:t xml:space="preserve"> op te stellen. De Inschrijver dient de benodigde stukken toe te voegen achter tabblad </w:t>
            </w:r>
            <w:r w:rsidR="00690ED8" w:rsidRPr="00544DC6">
              <w:rPr>
                <w:rFonts w:ascii="Garamond" w:hAnsi="Garamond"/>
                <w:sz w:val="22"/>
                <w:szCs w:val="22"/>
              </w:rPr>
              <w:fldChar w:fldCharType="begin"/>
            </w:r>
            <w:r w:rsidRPr="00544DC6">
              <w:rPr>
                <w:rFonts w:ascii="Garamond" w:hAnsi="Garamond"/>
                <w:sz w:val="22"/>
                <w:szCs w:val="22"/>
              </w:rPr>
              <w:instrText xml:space="preserve"> REF tab23 \h  \* MERGEFORMAT </w:instrText>
            </w:r>
            <w:r w:rsidR="00690ED8" w:rsidRPr="00544DC6">
              <w:rPr>
                <w:rFonts w:ascii="Garamond" w:hAnsi="Garamond"/>
                <w:sz w:val="22"/>
                <w:szCs w:val="22"/>
              </w:rPr>
            </w:r>
            <w:r w:rsidR="00690ED8" w:rsidRPr="00544DC6">
              <w:rPr>
                <w:rFonts w:ascii="Garamond" w:hAnsi="Garamond"/>
                <w:sz w:val="22"/>
                <w:szCs w:val="22"/>
              </w:rPr>
              <w:fldChar w:fldCharType="separate"/>
            </w:r>
            <w:proofErr w:type="spellStart"/>
            <w:r w:rsidR="009F52A3" w:rsidRPr="00544DC6">
              <w:rPr>
                <w:rFonts w:ascii="Garamond" w:hAnsi="Garamond"/>
                <w:b/>
                <w:bCs/>
                <w:sz w:val="22"/>
                <w:szCs w:val="22"/>
              </w:rPr>
              <w:t>Error</w:t>
            </w:r>
            <w:proofErr w:type="spellEnd"/>
            <w:r w:rsidR="009F52A3" w:rsidRPr="00544DC6">
              <w:rPr>
                <w:rFonts w:ascii="Garamond" w:hAnsi="Garamond"/>
                <w:b/>
                <w:bCs/>
                <w:sz w:val="22"/>
                <w:szCs w:val="22"/>
              </w:rPr>
              <w:t xml:space="preserve">! </w:t>
            </w:r>
            <w:r w:rsidR="009F52A3" w:rsidRPr="00544DC6">
              <w:rPr>
                <w:rFonts w:ascii="Garamond" w:hAnsi="Garamond"/>
                <w:b/>
                <w:bCs/>
                <w:sz w:val="22"/>
                <w:szCs w:val="22"/>
                <w:lang w:val="en-US"/>
              </w:rPr>
              <w:t>Reference source not found.</w:t>
            </w:r>
            <w:r w:rsidR="00690ED8" w:rsidRPr="00544DC6">
              <w:rPr>
                <w:rFonts w:ascii="Garamond" w:hAnsi="Garamond"/>
                <w:sz w:val="22"/>
                <w:szCs w:val="22"/>
              </w:rPr>
              <w:fldChar w:fldCharType="end"/>
            </w:r>
            <w:r w:rsidRPr="00544DC6">
              <w:rPr>
                <w:rFonts w:ascii="Garamond" w:hAnsi="Garamond"/>
                <w:sz w:val="22"/>
                <w:szCs w:val="22"/>
                <w:lang w:val="en-US"/>
              </w:rPr>
              <w:t xml:space="preserve"> </w:t>
            </w:r>
            <w:proofErr w:type="gramStart"/>
            <w:r w:rsidRPr="00544DC6">
              <w:rPr>
                <w:rFonts w:ascii="Garamond" w:hAnsi="Garamond"/>
                <w:sz w:val="22"/>
                <w:szCs w:val="22"/>
                <w:lang w:val="en-US"/>
              </w:rPr>
              <w:t>in</w:t>
            </w:r>
            <w:proofErr w:type="gramEnd"/>
            <w:r w:rsidRPr="00544DC6">
              <w:rPr>
                <w:rFonts w:ascii="Garamond" w:hAnsi="Garamond"/>
                <w:sz w:val="22"/>
                <w:szCs w:val="22"/>
                <w:lang w:val="en-US"/>
              </w:rPr>
              <w:t xml:space="preserve"> map </w:t>
            </w:r>
            <w:r w:rsidR="00690ED8" w:rsidRPr="00544DC6">
              <w:rPr>
                <w:rFonts w:ascii="Garamond" w:hAnsi="Garamond"/>
                <w:sz w:val="22"/>
                <w:szCs w:val="22"/>
              </w:rPr>
              <w:fldChar w:fldCharType="begin"/>
            </w:r>
            <w:r w:rsidRPr="00544DC6">
              <w:rPr>
                <w:rFonts w:ascii="Garamond" w:hAnsi="Garamond"/>
                <w:sz w:val="22"/>
                <w:szCs w:val="22"/>
                <w:lang w:val="en-US"/>
              </w:rPr>
              <w:instrText xml:space="preserve"> REF map2 \h  \* MERGEFORMAT </w:instrText>
            </w:r>
            <w:r w:rsidR="00690ED8" w:rsidRPr="00544DC6">
              <w:rPr>
                <w:rFonts w:ascii="Garamond" w:hAnsi="Garamond"/>
                <w:sz w:val="22"/>
                <w:szCs w:val="22"/>
              </w:rPr>
            </w:r>
            <w:r w:rsidR="00690ED8" w:rsidRPr="00544DC6">
              <w:rPr>
                <w:rFonts w:ascii="Garamond" w:hAnsi="Garamond"/>
                <w:sz w:val="22"/>
                <w:szCs w:val="22"/>
              </w:rPr>
              <w:fldChar w:fldCharType="separate"/>
            </w:r>
            <w:r w:rsidR="009F52A3" w:rsidRPr="00544DC6">
              <w:rPr>
                <w:rFonts w:ascii="Garamond" w:hAnsi="Garamond"/>
                <w:b/>
                <w:bCs/>
                <w:sz w:val="22"/>
                <w:szCs w:val="22"/>
                <w:lang w:val="en-US"/>
              </w:rPr>
              <w:t>Error! Reference source not found.</w:t>
            </w:r>
            <w:r w:rsidR="00690ED8" w:rsidRPr="00544DC6">
              <w:rPr>
                <w:rFonts w:ascii="Garamond" w:hAnsi="Garamond"/>
                <w:sz w:val="22"/>
                <w:szCs w:val="22"/>
              </w:rPr>
              <w:fldChar w:fldCharType="end"/>
            </w:r>
            <w:r w:rsidRPr="00544DC6">
              <w:rPr>
                <w:rFonts w:ascii="Garamond" w:hAnsi="Garamond"/>
                <w:sz w:val="22"/>
                <w:szCs w:val="22"/>
                <w:lang w:val="en-US"/>
              </w:rPr>
              <w:t xml:space="preserve">. </w:t>
            </w:r>
            <w:r w:rsidRPr="00544DC6">
              <w:rPr>
                <w:rFonts w:ascii="Garamond" w:hAnsi="Garamond"/>
                <w:sz w:val="22"/>
                <w:szCs w:val="22"/>
              </w:rPr>
              <w:t xml:space="preserve">Het plan dient antwoord te geven op de vraag hoe de Inschrijver op overige wijzen dan benoemd in G5.1 en G5.2 aan duurzaamheidaspecten vorm wil geven tijdens de gehele Concessieduur. </w:t>
            </w:r>
          </w:p>
          <w:p w:rsidR="00DA63B6" w:rsidRPr="00544DC6" w:rsidRDefault="00DA63B6" w:rsidP="009F52A3">
            <w:pPr>
              <w:rPr>
                <w:rFonts w:ascii="Garamond" w:hAnsi="Garamond"/>
                <w:sz w:val="22"/>
                <w:szCs w:val="22"/>
              </w:rPr>
            </w:pPr>
          </w:p>
          <w:p w:rsidR="00DA63B6" w:rsidRPr="00544DC6" w:rsidRDefault="00DA63B6" w:rsidP="009F52A3">
            <w:pPr>
              <w:rPr>
                <w:rFonts w:ascii="Garamond" w:hAnsi="Garamond"/>
                <w:sz w:val="22"/>
                <w:szCs w:val="22"/>
              </w:rPr>
            </w:pPr>
            <w:r w:rsidRPr="00544DC6">
              <w:rPr>
                <w:rFonts w:ascii="Garamond" w:hAnsi="Garamond"/>
                <w:sz w:val="22"/>
                <w:szCs w:val="22"/>
              </w:rPr>
              <w:t>Met overige duurzaamheidaspecten wordt verwezen naar maatregelen die de leefbaarheid van de omgeving verbeteren. Hierbij wordt onderscheid gemaakt naar maatregelen die mensen binnen en buiten de Inschrijver treffen en maatregelen die gevolgen hebben voor het (leef)milieu. (…)</w:t>
            </w:r>
          </w:p>
        </w:tc>
        <w:tc>
          <w:tcPr>
            <w:tcW w:w="676" w:type="dxa"/>
          </w:tcPr>
          <w:p w:rsidR="00DA63B6" w:rsidRPr="00544DC6" w:rsidRDefault="00DA63B6" w:rsidP="009F52A3">
            <w:pPr>
              <w:rPr>
                <w:rFonts w:ascii="Garamond" w:hAnsi="Garamond"/>
              </w:rPr>
            </w:pPr>
          </w:p>
        </w:tc>
        <w:tc>
          <w:tcPr>
            <w:tcW w:w="556" w:type="dxa"/>
          </w:tcPr>
          <w:p w:rsidR="00DA63B6" w:rsidRPr="00544DC6" w:rsidRDefault="00DA63B6" w:rsidP="009F52A3">
            <w:pPr>
              <w:rPr>
                <w:rFonts w:ascii="Garamond" w:hAnsi="Garamond"/>
              </w:rPr>
            </w:pPr>
          </w:p>
        </w:tc>
      </w:tr>
      <w:tr w:rsidR="00DA63B6" w:rsidRPr="00544DC6" w:rsidTr="009F52A3">
        <w:tc>
          <w:tcPr>
            <w:tcW w:w="1641" w:type="dxa"/>
          </w:tcPr>
          <w:p w:rsidR="00DA63B6" w:rsidRPr="00544DC6" w:rsidRDefault="00DA63B6" w:rsidP="009F52A3">
            <w:pPr>
              <w:rPr>
                <w:rFonts w:ascii="Garamond" w:hAnsi="Garamond"/>
              </w:rPr>
            </w:pPr>
            <w:r w:rsidRPr="00544DC6">
              <w:rPr>
                <w:rFonts w:ascii="Garamond" w:hAnsi="Garamond"/>
              </w:rPr>
              <w:t>NB2</w:t>
            </w:r>
          </w:p>
        </w:tc>
        <w:tc>
          <w:tcPr>
            <w:tcW w:w="6396" w:type="dxa"/>
          </w:tcPr>
          <w:p w:rsidR="00DA63B6" w:rsidRPr="00544DC6" w:rsidRDefault="00DA63B6" w:rsidP="009F52A3">
            <w:pPr>
              <w:rPr>
                <w:rFonts w:ascii="Garamond" w:hAnsi="Garamond"/>
                <w:b/>
                <w:sz w:val="22"/>
                <w:szCs w:val="22"/>
              </w:rPr>
            </w:pPr>
            <w:r w:rsidRPr="00544DC6">
              <w:rPr>
                <w:rFonts w:ascii="Garamond" w:hAnsi="Garamond"/>
                <w:b/>
                <w:sz w:val="22"/>
                <w:szCs w:val="22"/>
              </w:rPr>
              <w:t>Beoordeling: G5.3 Overige duurzaamheidaspecten</w:t>
            </w:r>
          </w:p>
          <w:p w:rsidR="00DA63B6" w:rsidRPr="00544DC6" w:rsidRDefault="00DA63B6" w:rsidP="009F52A3">
            <w:pPr>
              <w:rPr>
                <w:rFonts w:ascii="Garamond" w:hAnsi="Garamond"/>
                <w:sz w:val="22"/>
                <w:szCs w:val="22"/>
              </w:rPr>
            </w:pPr>
          </w:p>
          <w:p w:rsidR="00DA63B6" w:rsidRPr="00544DC6" w:rsidRDefault="00DA63B6" w:rsidP="009F52A3">
            <w:pPr>
              <w:autoSpaceDE w:val="0"/>
              <w:autoSpaceDN w:val="0"/>
              <w:adjustRightInd w:val="0"/>
              <w:rPr>
                <w:rFonts w:ascii="Garamond" w:hAnsi="Garamond" w:cs="TimesNewRoman"/>
                <w:sz w:val="22"/>
                <w:szCs w:val="22"/>
              </w:rPr>
            </w:pPr>
            <w:r w:rsidRPr="00544DC6">
              <w:rPr>
                <w:rFonts w:ascii="Garamond" w:hAnsi="Garamond" w:cs="TimesNewRoman"/>
                <w:sz w:val="22"/>
                <w:szCs w:val="22"/>
              </w:rPr>
              <w:t xml:space="preserve">Het overige </w:t>
            </w:r>
            <w:proofErr w:type="spellStart"/>
            <w:r w:rsidRPr="00544DC6">
              <w:rPr>
                <w:rFonts w:ascii="Garamond" w:hAnsi="Garamond"/>
                <w:sz w:val="22"/>
                <w:szCs w:val="22"/>
              </w:rPr>
              <w:t>duurzaamheidmaatregelenplan</w:t>
            </w:r>
            <w:proofErr w:type="spellEnd"/>
            <w:r w:rsidRPr="00544DC6">
              <w:rPr>
                <w:rFonts w:ascii="Garamond" w:hAnsi="Garamond"/>
                <w:sz w:val="22"/>
                <w:szCs w:val="22"/>
              </w:rPr>
              <w:t xml:space="preserve"> wordt</w:t>
            </w:r>
            <w:r w:rsidRPr="00544DC6">
              <w:rPr>
                <w:rFonts w:ascii="Garamond" w:hAnsi="Garamond" w:cs="TimesNewRoman"/>
                <w:sz w:val="22"/>
                <w:szCs w:val="22"/>
              </w:rPr>
              <w:t xml:space="preserve"> uitsluitend kwalitatief beoordeeld. Bij de beoordeling wordt gelet op</w:t>
            </w:r>
          </w:p>
          <w:p w:rsidR="00DA63B6" w:rsidRPr="00544DC6" w:rsidRDefault="00DA63B6" w:rsidP="00DA63B6">
            <w:pPr>
              <w:numPr>
                <w:ilvl w:val="0"/>
                <w:numId w:val="59"/>
              </w:numPr>
              <w:autoSpaceDE w:val="0"/>
              <w:autoSpaceDN w:val="0"/>
              <w:adjustRightInd w:val="0"/>
              <w:rPr>
                <w:rFonts w:ascii="Garamond" w:hAnsi="Garamond" w:cs="TimesNewRoman"/>
                <w:sz w:val="22"/>
                <w:szCs w:val="22"/>
              </w:rPr>
            </w:pPr>
            <w:r w:rsidRPr="00544DC6">
              <w:rPr>
                <w:rFonts w:ascii="Garamond" w:hAnsi="Garamond" w:cs="TimesNewRoman"/>
                <w:sz w:val="22"/>
                <w:szCs w:val="22"/>
              </w:rPr>
              <w:t>de mate van de verwachte positieve effecten van de aangeboden maatregelen voor mensen binnen (medewerkers) en buiten de Inschrijver;</w:t>
            </w:r>
          </w:p>
          <w:p w:rsidR="00DA63B6" w:rsidRPr="00544DC6" w:rsidRDefault="00DA63B6" w:rsidP="00DE75D4">
            <w:pPr>
              <w:numPr>
                <w:ilvl w:val="0"/>
                <w:numId w:val="59"/>
              </w:numPr>
              <w:autoSpaceDE w:val="0"/>
              <w:autoSpaceDN w:val="0"/>
              <w:adjustRightInd w:val="0"/>
              <w:rPr>
                <w:rFonts w:ascii="Garamond" w:hAnsi="Garamond"/>
                <w:b/>
                <w:sz w:val="22"/>
                <w:szCs w:val="22"/>
              </w:rPr>
            </w:pPr>
            <w:r w:rsidRPr="00544DC6">
              <w:rPr>
                <w:rFonts w:ascii="Garamond" w:hAnsi="Garamond" w:cs="TimesNewRoman"/>
                <w:sz w:val="22"/>
                <w:szCs w:val="22"/>
              </w:rPr>
              <w:t>de mate van de verwachte positieve effecten van de aangeboden maatregelen voor het (leef)milieu</w:t>
            </w:r>
            <w:proofErr w:type="gramStart"/>
            <w:r w:rsidRPr="00544DC6">
              <w:rPr>
                <w:rFonts w:ascii="Garamond" w:hAnsi="Garamond" w:cs="TimesNewRoman"/>
                <w:sz w:val="22"/>
                <w:szCs w:val="22"/>
              </w:rPr>
              <w:t>;</w:t>
            </w:r>
            <w:r w:rsidRPr="00544DC6">
              <w:rPr>
                <w:rFonts w:ascii="Garamond" w:hAnsi="Garamond"/>
                <w:sz w:val="22"/>
                <w:szCs w:val="22"/>
              </w:rPr>
              <w:t>(…</w:t>
            </w:r>
            <w:proofErr w:type="gramEnd"/>
            <w:r w:rsidRPr="00544DC6">
              <w:rPr>
                <w:rFonts w:ascii="Garamond" w:hAnsi="Garamond"/>
                <w:sz w:val="22"/>
                <w:szCs w:val="22"/>
              </w:rPr>
              <w:t>)</w:t>
            </w:r>
          </w:p>
        </w:tc>
        <w:tc>
          <w:tcPr>
            <w:tcW w:w="676" w:type="dxa"/>
          </w:tcPr>
          <w:p w:rsidR="00DA63B6" w:rsidRPr="00544DC6" w:rsidRDefault="00DA63B6" w:rsidP="009F52A3">
            <w:pPr>
              <w:rPr>
                <w:rFonts w:ascii="Garamond" w:hAnsi="Garamond"/>
              </w:rPr>
            </w:pPr>
          </w:p>
        </w:tc>
        <w:tc>
          <w:tcPr>
            <w:tcW w:w="556" w:type="dxa"/>
          </w:tcPr>
          <w:p w:rsidR="00DA63B6" w:rsidRPr="00544DC6" w:rsidRDefault="00DA63B6" w:rsidP="009F52A3">
            <w:pPr>
              <w:rPr>
                <w:rFonts w:ascii="Garamond" w:hAnsi="Garamond"/>
              </w:rPr>
            </w:pPr>
          </w:p>
        </w:tc>
      </w:tr>
    </w:tbl>
    <w:p w:rsidR="00DA63B6" w:rsidRPr="00544DC6" w:rsidRDefault="00DA63B6" w:rsidP="00DA63B6">
      <w:pPr>
        <w:rPr>
          <w:rFonts w:ascii="Garamond" w:hAnsi="Garamond"/>
        </w:rPr>
      </w:pPr>
    </w:p>
    <w:p w:rsidR="00DA63B6" w:rsidRPr="00544DC6" w:rsidRDefault="00DA63B6" w:rsidP="00DA63B6">
      <w:pPr>
        <w:rPr>
          <w:rFonts w:ascii="Garamond" w:hAnsi="Garamond"/>
          <w:u w:val="single"/>
        </w:rPr>
      </w:pPr>
      <w:r w:rsidRPr="00544DC6">
        <w:rPr>
          <w:rFonts w:ascii="Garamond" w:hAnsi="Garamond"/>
          <w:u w:val="single"/>
        </w:rPr>
        <w:t>Nota Bene 1:</w:t>
      </w:r>
    </w:p>
    <w:p w:rsidR="00DA63B6" w:rsidRPr="00544DC6" w:rsidRDefault="00DA63B6" w:rsidP="00DA63B6">
      <w:pPr>
        <w:rPr>
          <w:rFonts w:ascii="Garamond" w:hAnsi="Garamond"/>
        </w:rPr>
      </w:pPr>
      <w:r w:rsidRPr="00544DC6">
        <w:rPr>
          <w:rFonts w:ascii="Garamond" w:hAnsi="Garamond"/>
        </w:rPr>
        <w:t xml:space="preserve">Tijdens het uitvoeren van de inhoudsanalyse valt op dat een aantal aanbestedende overheden in haar aanbestedende documenten de mogelijkheid in bouwt om in de fase van concessiebeheer (dus pas na de inkoop) experimenten op te tuigen. Dit moment valt </w:t>
      </w:r>
      <w:proofErr w:type="gramStart"/>
      <w:r w:rsidRPr="00544DC6">
        <w:rPr>
          <w:rFonts w:ascii="Garamond" w:hAnsi="Garamond"/>
        </w:rPr>
        <w:t xml:space="preserve">weliswaar  </w:t>
      </w:r>
      <w:proofErr w:type="gramEnd"/>
      <w:r w:rsidRPr="00544DC6">
        <w:rPr>
          <w:rFonts w:ascii="Garamond" w:hAnsi="Garamond"/>
        </w:rPr>
        <w:t xml:space="preserve">buiten de inkoopfase. De mogelijkheid om experimenten, soms zelfs met gebruik van open boek constructies, op te tuigen wordt wel in zekere </w:t>
      </w:r>
      <w:proofErr w:type="gramStart"/>
      <w:r w:rsidRPr="00544DC6">
        <w:rPr>
          <w:rFonts w:ascii="Garamond" w:hAnsi="Garamond"/>
        </w:rPr>
        <w:t xml:space="preserve">zin  </w:t>
      </w:r>
      <w:proofErr w:type="gramEnd"/>
      <w:r w:rsidRPr="00544DC6">
        <w:rPr>
          <w:rFonts w:ascii="Garamond" w:hAnsi="Garamond"/>
        </w:rPr>
        <w:t xml:space="preserve">‘ingekocht’. </w:t>
      </w:r>
    </w:p>
    <w:p w:rsidR="00DA63B6" w:rsidRPr="00544DC6" w:rsidRDefault="00DA63B6" w:rsidP="00DA63B6">
      <w:pPr>
        <w:rPr>
          <w:rFonts w:ascii="Garamond" w:hAnsi="Garamond"/>
        </w:rPr>
      </w:pPr>
    </w:p>
    <w:p w:rsidR="00DA63B6" w:rsidRPr="00544DC6" w:rsidRDefault="00DA63B6" w:rsidP="00DA63B6">
      <w:pPr>
        <w:rPr>
          <w:rFonts w:ascii="Garamond" w:hAnsi="Garamond"/>
          <w:u w:val="single"/>
        </w:rPr>
      </w:pPr>
      <w:r w:rsidRPr="00544DC6">
        <w:rPr>
          <w:rFonts w:ascii="Garamond" w:hAnsi="Garamond"/>
          <w:u w:val="single"/>
        </w:rPr>
        <w:t>Nota Bene 2:</w:t>
      </w:r>
    </w:p>
    <w:p w:rsidR="00DA63B6" w:rsidRPr="00544DC6" w:rsidRDefault="00DA63B6" w:rsidP="00DA63B6">
      <w:pPr>
        <w:rPr>
          <w:rFonts w:ascii="Garamond" w:hAnsi="Garamond"/>
        </w:rPr>
      </w:pPr>
      <w:r w:rsidRPr="00544DC6">
        <w:rPr>
          <w:rFonts w:ascii="Garamond" w:hAnsi="Garamond"/>
        </w:rPr>
        <w:t xml:space="preserve">In diverse aanbestedende documenten wordt gevraagd de milieuprestaties in een integraal milieuplan te behandelen. Deze integrale plannen worden vervolgens door een beoordelingscommissie beoordeeld en onderling vergeleken. In een dergelijk plan staat het de aanbieder vrij om alle verbeteringen aan te bieden en te behandelen. Het codeerschema kan hier niet goed mee omgaan. </w:t>
      </w:r>
    </w:p>
    <w:p w:rsidR="00DA63B6" w:rsidRPr="00544DC6" w:rsidRDefault="00DA63B6" w:rsidP="00DA63B6">
      <w:pPr>
        <w:rPr>
          <w:rFonts w:ascii="Garamond" w:hAnsi="Garamond"/>
        </w:rPr>
      </w:pPr>
    </w:p>
    <w:p w:rsidR="00DA63B6" w:rsidRPr="00544DC6" w:rsidRDefault="00DA63B6" w:rsidP="00DA63B6">
      <w:pPr>
        <w:rPr>
          <w:rFonts w:ascii="Garamond" w:hAnsi="Garamond"/>
          <w:u w:val="single"/>
        </w:rPr>
      </w:pPr>
      <w:r w:rsidRPr="00544DC6">
        <w:rPr>
          <w:rFonts w:ascii="Garamond" w:hAnsi="Garamond"/>
          <w:u w:val="single"/>
        </w:rPr>
        <w:t>Nota Bene 3:</w:t>
      </w:r>
    </w:p>
    <w:p w:rsidR="00DA63B6" w:rsidRPr="00544DC6" w:rsidRDefault="00DA63B6" w:rsidP="00DA63B6">
      <w:pPr>
        <w:rPr>
          <w:rFonts w:ascii="Garamond" w:hAnsi="Garamond"/>
        </w:rPr>
      </w:pPr>
      <w:r w:rsidRPr="00544DC6">
        <w:rPr>
          <w:rFonts w:ascii="Garamond" w:hAnsi="Garamond"/>
        </w:rPr>
        <w:t xml:space="preserve">Waar aanbestedende overheden geen gebruik maken van de instrumenten van expliciet verleiden om gebruik van wielnaafmotor gedreven bussen aan te moedigen, worden aanbieders wel expliciet verleidt tot het aanbieden van aardgasmotor gedreven bussen. </w:t>
      </w:r>
    </w:p>
    <w:p w:rsidR="00DA63B6" w:rsidRPr="00544DC6" w:rsidRDefault="00DA63B6" w:rsidP="00DA63B6">
      <w:pPr>
        <w:rPr>
          <w:rFonts w:ascii="Garamond" w:hAnsi="Garamond"/>
        </w:rPr>
      </w:pPr>
    </w:p>
    <w:p w:rsidR="00DA63B6" w:rsidRPr="00544DC6" w:rsidRDefault="00DA63B6" w:rsidP="00DA63B6">
      <w:pPr>
        <w:rPr>
          <w:rFonts w:ascii="Garamond" w:hAnsi="Garamond"/>
          <w:u w:val="single"/>
        </w:rPr>
      </w:pPr>
      <w:r w:rsidRPr="00544DC6">
        <w:rPr>
          <w:rFonts w:ascii="Garamond" w:hAnsi="Garamond"/>
          <w:u w:val="single"/>
        </w:rPr>
        <w:t>Nota Bene 4:</w:t>
      </w:r>
    </w:p>
    <w:p w:rsidR="00DE75D4" w:rsidRPr="00544DC6" w:rsidRDefault="00DA63B6">
      <w:pPr>
        <w:rPr>
          <w:rFonts w:ascii="Garamond" w:hAnsi="Garamond"/>
        </w:rPr>
      </w:pPr>
      <w:r w:rsidRPr="00544DC6">
        <w:rPr>
          <w:rFonts w:ascii="Garamond" w:hAnsi="Garamond"/>
        </w:rPr>
        <w:t xml:space="preserve">Een veelgebruikt instrument dat momenteel niet ondervangen wordt binnen het codeerschema is het gebruik van bonus- en malus constructies. Door een financiële prikkel in te bouwen op milieuprestatie prikkelen de aanbestedende overheden de aanbieders om beter te presteren. Dit instrument wordt niet ondervangen door het codeerschema. </w:t>
      </w:r>
    </w:p>
    <w:p w:rsidR="00A33919" w:rsidRPr="00544DC6" w:rsidRDefault="00A33919">
      <w:pPr>
        <w:rPr>
          <w:rFonts w:ascii="Garamond" w:hAnsi="Garamond"/>
          <w:b/>
          <w:bCs/>
        </w:rPr>
      </w:pPr>
      <w:r w:rsidRPr="00544DC6">
        <w:rPr>
          <w:rFonts w:ascii="Garamond" w:hAnsi="Garamond"/>
          <w:b/>
          <w:bCs/>
        </w:rPr>
        <w:lastRenderedPageBreak/>
        <w:br w:type="page"/>
      </w:r>
    </w:p>
    <w:p w:rsidR="00DA63B6" w:rsidRPr="00544DC6" w:rsidRDefault="00DA63B6" w:rsidP="00DA63B6">
      <w:pPr>
        <w:pBdr>
          <w:top w:val="single" w:sz="4" w:space="1" w:color="auto"/>
          <w:bottom w:val="single" w:sz="4" w:space="1" w:color="auto"/>
        </w:pBdr>
        <w:spacing w:line="360" w:lineRule="auto"/>
        <w:ind w:left="360"/>
        <w:jc w:val="center"/>
        <w:outlineLvl w:val="0"/>
        <w:rPr>
          <w:rFonts w:ascii="Garamond" w:hAnsi="Garamond"/>
        </w:rPr>
      </w:pPr>
      <w:r w:rsidRPr="00544DC6">
        <w:rPr>
          <w:rFonts w:ascii="Garamond" w:hAnsi="Garamond"/>
          <w:b/>
          <w:bCs/>
        </w:rPr>
        <w:lastRenderedPageBreak/>
        <w:t xml:space="preserve">Bijlage 3: Geconsolideerde dataset </w:t>
      </w:r>
    </w:p>
    <w:p w:rsidR="00DA63B6" w:rsidRPr="00544DC6" w:rsidRDefault="00DA63B6" w:rsidP="00DA63B6">
      <w:pPr>
        <w:jc w:val="both"/>
        <w:rPr>
          <w:rFonts w:ascii="Garamond" w:hAnsi="Garamond"/>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
        <w:gridCol w:w="620"/>
        <w:gridCol w:w="730"/>
        <w:gridCol w:w="810"/>
        <w:gridCol w:w="540"/>
        <w:gridCol w:w="540"/>
        <w:gridCol w:w="720"/>
        <w:gridCol w:w="540"/>
        <w:gridCol w:w="540"/>
      </w:tblGrid>
      <w:tr w:rsidR="00DA63B6" w:rsidRPr="00544DC6" w:rsidTr="009F52A3">
        <w:trPr>
          <w:cantSplit/>
          <w:trHeight w:val="2438"/>
          <w:jc w:val="center"/>
        </w:trPr>
        <w:tc>
          <w:tcPr>
            <w:tcW w:w="648" w:type="dxa"/>
            <w:tcBorders>
              <w:bottom w:val="single" w:sz="4" w:space="0" w:color="000000"/>
            </w:tcBorders>
          </w:tcPr>
          <w:p w:rsidR="00DA63B6" w:rsidRPr="00544DC6" w:rsidRDefault="00DA63B6" w:rsidP="009F52A3">
            <w:pPr>
              <w:rPr>
                <w:rFonts w:ascii="Garamond" w:hAnsi="Garamond"/>
                <w:sz w:val="20"/>
              </w:rPr>
            </w:pPr>
          </w:p>
        </w:tc>
        <w:tc>
          <w:tcPr>
            <w:tcW w:w="620" w:type="dxa"/>
            <w:tcBorders>
              <w:bottom w:val="single" w:sz="4" w:space="0" w:color="000000"/>
            </w:tcBorders>
            <w:textDirection w:val="btLr"/>
          </w:tcPr>
          <w:p w:rsidR="00DA63B6" w:rsidRPr="00544DC6" w:rsidRDefault="00DA63B6" w:rsidP="009F52A3">
            <w:pPr>
              <w:ind w:left="113" w:right="113"/>
              <w:rPr>
                <w:rFonts w:ascii="Garamond" w:hAnsi="Garamond"/>
                <w:sz w:val="20"/>
              </w:rPr>
            </w:pPr>
            <w:r w:rsidRPr="00544DC6">
              <w:rPr>
                <w:rFonts w:ascii="Garamond" w:hAnsi="Garamond"/>
                <w:sz w:val="20"/>
              </w:rPr>
              <w:t>Groningen Drenthe</w:t>
            </w:r>
          </w:p>
        </w:tc>
        <w:tc>
          <w:tcPr>
            <w:tcW w:w="730" w:type="dxa"/>
            <w:tcBorders>
              <w:bottom w:val="single" w:sz="4" w:space="0" w:color="000000"/>
            </w:tcBorders>
            <w:textDirection w:val="btLr"/>
          </w:tcPr>
          <w:p w:rsidR="00DA63B6" w:rsidRPr="00544DC6" w:rsidRDefault="00DA63B6" w:rsidP="009F52A3">
            <w:pPr>
              <w:ind w:left="113" w:right="113"/>
              <w:rPr>
                <w:rFonts w:ascii="Garamond" w:hAnsi="Garamond"/>
                <w:sz w:val="20"/>
              </w:rPr>
            </w:pPr>
            <w:proofErr w:type="spellStart"/>
            <w:r w:rsidRPr="00544DC6">
              <w:rPr>
                <w:rFonts w:ascii="Garamond" w:hAnsi="Garamond"/>
                <w:sz w:val="20"/>
              </w:rPr>
              <w:t>HOV-Groningen</w:t>
            </w:r>
            <w:proofErr w:type="spellEnd"/>
            <w:r w:rsidRPr="00544DC6">
              <w:rPr>
                <w:rFonts w:ascii="Garamond" w:hAnsi="Garamond"/>
                <w:sz w:val="20"/>
              </w:rPr>
              <w:t xml:space="preserve"> Drenthe</w:t>
            </w:r>
          </w:p>
        </w:tc>
        <w:tc>
          <w:tcPr>
            <w:tcW w:w="810" w:type="dxa"/>
            <w:tcBorders>
              <w:bottom w:val="single" w:sz="4" w:space="0" w:color="000000"/>
            </w:tcBorders>
            <w:textDirection w:val="btLr"/>
          </w:tcPr>
          <w:p w:rsidR="00DA63B6" w:rsidRPr="00544DC6" w:rsidRDefault="00DA63B6" w:rsidP="009F52A3">
            <w:pPr>
              <w:ind w:left="113" w:right="113"/>
              <w:rPr>
                <w:rFonts w:ascii="Garamond" w:hAnsi="Garamond"/>
                <w:sz w:val="20"/>
              </w:rPr>
            </w:pPr>
            <w:proofErr w:type="spellStart"/>
            <w:r w:rsidRPr="00544DC6">
              <w:rPr>
                <w:rFonts w:ascii="Garamond" w:hAnsi="Garamond"/>
                <w:sz w:val="20"/>
              </w:rPr>
              <w:t>Voorne</w:t>
            </w:r>
            <w:proofErr w:type="spellEnd"/>
            <w:r w:rsidRPr="00544DC6">
              <w:rPr>
                <w:rFonts w:ascii="Garamond" w:hAnsi="Garamond"/>
                <w:sz w:val="20"/>
              </w:rPr>
              <w:t xml:space="preserve"> Putten en Rozenburg</w:t>
            </w:r>
          </w:p>
        </w:tc>
        <w:tc>
          <w:tcPr>
            <w:tcW w:w="540" w:type="dxa"/>
            <w:tcBorders>
              <w:bottom w:val="single" w:sz="4" w:space="0" w:color="000000"/>
            </w:tcBorders>
            <w:textDirection w:val="btLr"/>
          </w:tcPr>
          <w:p w:rsidR="00DA63B6" w:rsidRPr="00544DC6" w:rsidRDefault="00DA63B6" w:rsidP="009F52A3">
            <w:pPr>
              <w:ind w:left="113" w:right="113"/>
              <w:rPr>
                <w:rFonts w:ascii="Garamond" w:hAnsi="Garamond"/>
                <w:sz w:val="20"/>
              </w:rPr>
            </w:pPr>
            <w:r w:rsidRPr="00544DC6">
              <w:rPr>
                <w:rFonts w:ascii="Garamond" w:hAnsi="Garamond"/>
                <w:sz w:val="20"/>
              </w:rPr>
              <w:t>Midden Overijssel</w:t>
            </w:r>
          </w:p>
        </w:tc>
        <w:tc>
          <w:tcPr>
            <w:tcW w:w="540" w:type="dxa"/>
            <w:tcBorders>
              <w:bottom w:val="single" w:sz="4" w:space="0" w:color="000000"/>
            </w:tcBorders>
            <w:textDirection w:val="btLr"/>
          </w:tcPr>
          <w:p w:rsidR="00DA63B6" w:rsidRPr="00544DC6" w:rsidRDefault="00DA63B6" w:rsidP="009F52A3">
            <w:pPr>
              <w:ind w:left="113" w:right="113"/>
              <w:rPr>
                <w:rFonts w:ascii="Garamond" w:hAnsi="Garamond"/>
                <w:sz w:val="20"/>
              </w:rPr>
            </w:pPr>
            <w:r w:rsidRPr="00544DC6">
              <w:rPr>
                <w:rFonts w:ascii="Garamond" w:hAnsi="Garamond"/>
                <w:sz w:val="20"/>
              </w:rPr>
              <w:t>Veluwe</w:t>
            </w:r>
          </w:p>
        </w:tc>
        <w:tc>
          <w:tcPr>
            <w:tcW w:w="720" w:type="dxa"/>
            <w:tcBorders>
              <w:bottom w:val="single" w:sz="4" w:space="0" w:color="000000"/>
            </w:tcBorders>
            <w:textDirection w:val="btLr"/>
          </w:tcPr>
          <w:p w:rsidR="00DA63B6" w:rsidRPr="00544DC6" w:rsidRDefault="00DA63B6" w:rsidP="009F52A3">
            <w:pPr>
              <w:ind w:left="113" w:right="113"/>
              <w:rPr>
                <w:rFonts w:ascii="Garamond" w:hAnsi="Garamond"/>
                <w:sz w:val="20"/>
              </w:rPr>
            </w:pPr>
            <w:r w:rsidRPr="00544DC6">
              <w:rPr>
                <w:rFonts w:ascii="Garamond" w:hAnsi="Garamond"/>
                <w:sz w:val="20"/>
              </w:rPr>
              <w:t>Achterhoek / Rivierenland</w:t>
            </w:r>
          </w:p>
        </w:tc>
        <w:tc>
          <w:tcPr>
            <w:tcW w:w="540" w:type="dxa"/>
            <w:tcBorders>
              <w:bottom w:val="single" w:sz="4" w:space="0" w:color="000000"/>
            </w:tcBorders>
            <w:textDirection w:val="btLr"/>
          </w:tcPr>
          <w:p w:rsidR="00DA63B6" w:rsidRPr="00544DC6" w:rsidRDefault="00DA63B6" w:rsidP="009F52A3">
            <w:pPr>
              <w:ind w:left="113" w:right="113"/>
              <w:rPr>
                <w:rFonts w:ascii="Garamond" w:hAnsi="Garamond"/>
                <w:sz w:val="20"/>
              </w:rPr>
            </w:pPr>
            <w:r w:rsidRPr="00544DC6">
              <w:rPr>
                <w:rFonts w:ascii="Garamond" w:hAnsi="Garamond"/>
                <w:sz w:val="20"/>
              </w:rPr>
              <w:t>Zaan0streek</w:t>
            </w:r>
          </w:p>
        </w:tc>
        <w:tc>
          <w:tcPr>
            <w:tcW w:w="540" w:type="dxa"/>
            <w:tcBorders>
              <w:bottom w:val="single" w:sz="4" w:space="0" w:color="000000"/>
            </w:tcBorders>
            <w:textDirection w:val="btLr"/>
          </w:tcPr>
          <w:p w:rsidR="00DA63B6" w:rsidRPr="00544DC6" w:rsidRDefault="00DA63B6" w:rsidP="009F52A3">
            <w:pPr>
              <w:ind w:left="113" w:right="113"/>
              <w:rPr>
                <w:rFonts w:ascii="Garamond" w:hAnsi="Garamond"/>
                <w:sz w:val="20"/>
              </w:rPr>
            </w:pPr>
            <w:r w:rsidRPr="00544DC6">
              <w:rPr>
                <w:rFonts w:ascii="Garamond" w:hAnsi="Garamond"/>
                <w:sz w:val="20"/>
              </w:rPr>
              <w:t>Gooi- en Vechtstreek</w:t>
            </w:r>
          </w:p>
        </w:tc>
      </w:tr>
      <w:tr w:rsidR="00DA63B6" w:rsidRPr="00544DC6" w:rsidTr="009F52A3">
        <w:trPr>
          <w:jc w:val="center"/>
        </w:trPr>
        <w:tc>
          <w:tcPr>
            <w:tcW w:w="648" w:type="dxa"/>
            <w:tcBorders>
              <w:bottom w:val="nil"/>
              <w:right w:val="single" w:sz="4" w:space="0" w:color="000000"/>
            </w:tcBorders>
          </w:tcPr>
          <w:p w:rsidR="00DA63B6" w:rsidRPr="00544DC6" w:rsidRDefault="00DA63B6" w:rsidP="009F52A3">
            <w:pPr>
              <w:rPr>
                <w:rFonts w:ascii="Garamond" w:hAnsi="Garamond"/>
                <w:sz w:val="20"/>
              </w:rPr>
            </w:pPr>
            <w:r w:rsidRPr="00544DC6">
              <w:rPr>
                <w:rFonts w:ascii="Garamond" w:hAnsi="Garamond"/>
                <w:sz w:val="20"/>
              </w:rPr>
              <w:t>101</w:t>
            </w:r>
          </w:p>
        </w:tc>
        <w:tc>
          <w:tcPr>
            <w:tcW w:w="620" w:type="dxa"/>
            <w:tcBorders>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rPr>
                <w:rFonts w:ascii="Garamond" w:hAnsi="Garamond"/>
                <w:sz w:val="20"/>
              </w:rPr>
            </w:pPr>
            <w:r w:rsidRPr="00544DC6">
              <w:rPr>
                <w:rFonts w:ascii="Garamond" w:hAnsi="Garamond"/>
                <w:sz w:val="20"/>
              </w:rPr>
              <w:t>102</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rPr>
                <w:rFonts w:ascii="Garamond" w:hAnsi="Garamond"/>
                <w:sz w:val="20"/>
              </w:rPr>
            </w:pPr>
            <w:r w:rsidRPr="00544DC6">
              <w:rPr>
                <w:rFonts w:ascii="Garamond" w:hAnsi="Garamond"/>
                <w:sz w:val="20"/>
              </w:rPr>
              <w:t>103</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r w:rsidRPr="00544DC6">
              <w:rPr>
                <w:rFonts w:ascii="Garamond" w:hAnsi="Garamond"/>
                <w:sz w:val="20"/>
              </w:rPr>
              <w:t>V</w:t>
            </w: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rPr>
                <w:rFonts w:ascii="Garamond" w:hAnsi="Garamond"/>
                <w:sz w:val="20"/>
              </w:rPr>
            </w:pPr>
            <w:r w:rsidRPr="00544DC6">
              <w:rPr>
                <w:rFonts w:ascii="Garamond" w:hAnsi="Garamond"/>
                <w:sz w:val="20"/>
              </w:rPr>
              <w:t>104</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rPr>
                <w:rFonts w:ascii="Garamond" w:hAnsi="Garamond"/>
                <w:sz w:val="20"/>
              </w:rPr>
            </w:pPr>
            <w:r w:rsidRPr="00544DC6">
              <w:rPr>
                <w:rFonts w:ascii="Garamond" w:hAnsi="Garamond"/>
                <w:sz w:val="20"/>
              </w:rPr>
              <w:t>105</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rPr>
                <w:rFonts w:ascii="Garamond" w:hAnsi="Garamond"/>
                <w:sz w:val="20"/>
              </w:rPr>
            </w:pPr>
            <w:r w:rsidRPr="00544DC6">
              <w:rPr>
                <w:rFonts w:ascii="Garamond" w:hAnsi="Garamond"/>
                <w:sz w:val="20"/>
              </w:rPr>
              <w:t>106</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single" w:sz="4" w:space="0" w:color="000000"/>
              <w:right w:val="single" w:sz="4" w:space="0" w:color="000000"/>
            </w:tcBorders>
          </w:tcPr>
          <w:p w:rsidR="00DA63B6" w:rsidRPr="00544DC6" w:rsidRDefault="00DA63B6" w:rsidP="009F52A3">
            <w:pPr>
              <w:rPr>
                <w:rFonts w:ascii="Garamond" w:hAnsi="Garamond"/>
                <w:sz w:val="20"/>
              </w:rPr>
            </w:pPr>
            <w:r w:rsidRPr="00544DC6">
              <w:rPr>
                <w:rFonts w:ascii="Garamond" w:hAnsi="Garamond"/>
                <w:sz w:val="20"/>
              </w:rPr>
              <w:t>107</w:t>
            </w:r>
          </w:p>
        </w:tc>
        <w:tc>
          <w:tcPr>
            <w:tcW w:w="620" w:type="dxa"/>
            <w:tcBorders>
              <w:top w:val="dotted" w:sz="4" w:space="0" w:color="auto"/>
              <w:left w:val="single" w:sz="4" w:space="0" w:color="000000"/>
              <w:bottom w:val="single" w:sz="4" w:space="0" w:color="000000"/>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single" w:sz="4" w:space="0" w:color="000000"/>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single" w:sz="4" w:space="0" w:color="000000"/>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single" w:sz="4" w:space="0" w:color="000000"/>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single" w:sz="4" w:space="0" w:color="000000"/>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single" w:sz="4" w:space="0" w:color="000000"/>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single" w:sz="4" w:space="0" w:color="000000"/>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single" w:sz="4" w:space="0" w:color="000000"/>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bottom w:val="nil"/>
              <w:right w:val="single" w:sz="4" w:space="0" w:color="000000"/>
            </w:tcBorders>
          </w:tcPr>
          <w:p w:rsidR="00DA63B6" w:rsidRPr="00544DC6" w:rsidRDefault="00DA63B6" w:rsidP="009F52A3">
            <w:pPr>
              <w:rPr>
                <w:rFonts w:ascii="Garamond" w:hAnsi="Garamond"/>
                <w:sz w:val="20"/>
              </w:rPr>
            </w:pPr>
            <w:r w:rsidRPr="00544DC6">
              <w:rPr>
                <w:rFonts w:ascii="Garamond" w:hAnsi="Garamond"/>
                <w:sz w:val="20"/>
              </w:rPr>
              <w:t>201</w:t>
            </w:r>
          </w:p>
        </w:tc>
        <w:tc>
          <w:tcPr>
            <w:tcW w:w="620" w:type="dxa"/>
            <w:tcBorders>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rPr>
                <w:rFonts w:ascii="Garamond" w:hAnsi="Garamond"/>
                <w:sz w:val="20"/>
              </w:rPr>
            </w:pPr>
            <w:r w:rsidRPr="00544DC6">
              <w:rPr>
                <w:rFonts w:ascii="Garamond" w:hAnsi="Garamond"/>
                <w:sz w:val="20"/>
              </w:rPr>
              <w:t>202</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r w:rsidRPr="00544DC6">
              <w:rPr>
                <w:rFonts w:ascii="Garamond" w:hAnsi="Garamond"/>
                <w:sz w:val="20"/>
              </w:rPr>
              <w:t>V</w:t>
            </w: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rPr>
                <w:rFonts w:ascii="Garamond" w:hAnsi="Garamond"/>
                <w:sz w:val="20"/>
              </w:rPr>
            </w:pPr>
            <w:r w:rsidRPr="00544DC6">
              <w:rPr>
                <w:rFonts w:ascii="Garamond" w:hAnsi="Garamond"/>
                <w:sz w:val="20"/>
              </w:rPr>
              <w:t>203</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single" w:sz="4" w:space="0" w:color="000000"/>
              <w:right w:val="single" w:sz="4" w:space="0" w:color="000000"/>
            </w:tcBorders>
          </w:tcPr>
          <w:p w:rsidR="00DA63B6" w:rsidRPr="00544DC6" w:rsidRDefault="00DA63B6" w:rsidP="009F52A3">
            <w:pPr>
              <w:rPr>
                <w:rFonts w:ascii="Garamond" w:hAnsi="Garamond"/>
                <w:sz w:val="20"/>
              </w:rPr>
            </w:pPr>
            <w:r w:rsidRPr="00544DC6">
              <w:rPr>
                <w:rFonts w:ascii="Garamond" w:hAnsi="Garamond"/>
                <w:sz w:val="20"/>
              </w:rPr>
              <w:t>204</w:t>
            </w:r>
          </w:p>
        </w:tc>
        <w:tc>
          <w:tcPr>
            <w:tcW w:w="620" w:type="dxa"/>
            <w:tcBorders>
              <w:top w:val="dotted" w:sz="4" w:space="0" w:color="auto"/>
              <w:left w:val="single" w:sz="4" w:space="0" w:color="000000"/>
              <w:bottom w:val="single" w:sz="4" w:space="0" w:color="000000"/>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single" w:sz="4" w:space="0" w:color="000000"/>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single" w:sz="4" w:space="0" w:color="000000"/>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single" w:sz="4" w:space="0" w:color="000000"/>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single" w:sz="4" w:space="0" w:color="000000"/>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single" w:sz="4" w:space="0" w:color="000000"/>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single" w:sz="4" w:space="0" w:color="000000"/>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single" w:sz="4" w:space="0" w:color="000000"/>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bottom w:val="nil"/>
              <w:right w:val="single" w:sz="4" w:space="0" w:color="000000"/>
            </w:tcBorders>
          </w:tcPr>
          <w:p w:rsidR="00DA63B6" w:rsidRPr="00544DC6" w:rsidRDefault="00DA63B6" w:rsidP="009F52A3">
            <w:pPr>
              <w:jc w:val="both"/>
              <w:rPr>
                <w:rFonts w:ascii="Garamond" w:hAnsi="Garamond"/>
                <w:sz w:val="20"/>
              </w:rPr>
            </w:pPr>
            <w:r w:rsidRPr="00544DC6">
              <w:rPr>
                <w:rFonts w:ascii="Garamond" w:hAnsi="Garamond"/>
                <w:sz w:val="20"/>
              </w:rPr>
              <w:t>211</w:t>
            </w:r>
          </w:p>
        </w:tc>
        <w:tc>
          <w:tcPr>
            <w:tcW w:w="620" w:type="dxa"/>
            <w:tcBorders>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jc w:val="both"/>
              <w:rPr>
                <w:rFonts w:ascii="Garamond" w:hAnsi="Garamond"/>
                <w:sz w:val="20"/>
              </w:rPr>
            </w:pPr>
            <w:r w:rsidRPr="00544DC6">
              <w:rPr>
                <w:rFonts w:ascii="Garamond" w:hAnsi="Garamond"/>
                <w:sz w:val="20"/>
              </w:rPr>
              <w:t>212</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jc w:val="both"/>
              <w:rPr>
                <w:rFonts w:ascii="Garamond" w:hAnsi="Garamond"/>
                <w:sz w:val="20"/>
              </w:rPr>
            </w:pPr>
            <w:r w:rsidRPr="00544DC6">
              <w:rPr>
                <w:rFonts w:ascii="Garamond" w:hAnsi="Garamond"/>
                <w:sz w:val="20"/>
              </w:rPr>
              <w:t>213</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jc w:val="both"/>
              <w:rPr>
                <w:rFonts w:ascii="Garamond" w:hAnsi="Garamond"/>
                <w:sz w:val="20"/>
              </w:rPr>
            </w:pPr>
            <w:r w:rsidRPr="00544DC6">
              <w:rPr>
                <w:rFonts w:ascii="Garamond" w:hAnsi="Garamond"/>
                <w:sz w:val="20"/>
              </w:rPr>
              <w:t>214</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jc w:val="both"/>
              <w:rPr>
                <w:rFonts w:ascii="Garamond" w:hAnsi="Garamond"/>
                <w:sz w:val="20"/>
              </w:rPr>
            </w:pPr>
            <w:r w:rsidRPr="00544DC6">
              <w:rPr>
                <w:rFonts w:ascii="Garamond" w:hAnsi="Garamond"/>
                <w:sz w:val="20"/>
              </w:rPr>
              <w:t>221</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jc w:val="both"/>
              <w:rPr>
                <w:rFonts w:ascii="Garamond" w:hAnsi="Garamond"/>
                <w:sz w:val="20"/>
              </w:rPr>
            </w:pPr>
            <w:r w:rsidRPr="00544DC6">
              <w:rPr>
                <w:rFonts w:ascii="Garamond" w:hAnsi="Garamond"/>
                <w:sz w:val="20"/>
              </w:rPr>
              <w:t>222</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jc w:val="both"/>
              <w:rPr>
                <w:rFonts w:ascii="Garamond" w:hAnsi="Garamond"/>
                <w:sz w:val="20"/>
              </w:rPr>
            </w:pPr>
            <w:r w:rsidRPr="00544DC6">
              <w:rPr>
                <w:rFonts w:ascii="Garamond" w:hAnsi="Garamond"/>
                <w:sz w:val="20"/>
              </w:rPr>
              <w:t>223</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jc w:val="both"/>
              <w:rPr>
                <w:rFonts w:ascii="Garamond" w:hAnsi="Garamond"/>
                <w:sz w:val="20"/>
              </w:rPr>
            </w:pPr>
            <w:r w:rsidRPr="00544DC6">
              <w:rPr>
                <w:rFonts w:ascii="Garamond" w:hAnsi="Garamond"/>
                <w:sz w:val="20"/>
              </w:rPr>
              <w:t>224</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jc w:val="both"/>
              <w:rPr>
                <w:rFonts w:ascii="Garamond" w:hAnsi="Garamond"/>
                <w:sz w:val="20"/>
              </w:rPr>
            </w:pPr>
            <w:r w:rsidRPr="00544DC6">
              <w:rPr>
                <w:rFonts w:ascii="Garamond" w:hAnsi="Garamond"/>
                <w:sz w:val="20"/>
              </w:rPr>
              <w:t>231</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r w:rsidRPr="00544DC6">
              <w:rPr>
                <w:rFonts w:ascii="Garamond" w:hAnsi="Garamond"/>
                <w:sz w:val="20"/>
              </w:rPr>
              <w:t>V</w:t>
            </w: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r w:rsidRPr="00544DC6">
              <w:rPr>
                <w:rFonts w:ascii="Garamond" w:hAnsi="Garamond"/>
                <w:sz w:val="20"/>
              </w:rPr>
              <w:t>V</w:t>
            </w: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r w:rsidRPr="00544DC6">
              <w:rPr>
                <w:rFonts w:ascii="Garamond" w:hAnsi="Garamond"/>
                <w:sz w:val="20"/>
              </w:rPr>
              <w:t>V</w:t>
            </w: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r w:rsidRPr="00544DC6">
              <w:rPr>
                <w:rFonts w:ascii="Garamond" w:hAnsi="Garamond"/>
                <w:sz w:val="20"/>
              </w:rPr>
              <w:t>V</w:t>
            </w: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r w:rsidRPr="00544DC6">
              <w:rPr>
                <w:rFonts w:ascii="Garamond" w:hAnsi="Garamond"/>
                <w:sz w:val="20"/>
              </w:rPr>
              <w:t>V</w:t>
            </w: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jc w:val="both"/>
              <w:rPr>
                <w:rFonts w:ascii="Garamond" w:hAnsi="Garamond"/>
                <w:sz w:val="20"/>
              </w:rPr>
            </w:pPr>
            <w:r w:rsidRPr="00544DC6">
              <w:rPr>
                <w:rFonts w:ascii="Garamond" w:hAnsi="Garamond"/>
                <w:sz w:val="20"/>
              </w:rPr>
              <w:t>232</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r w:rsidRPr="00544DC6">
              <w:rPr>
                <w:rFonts w:ascii="Garamond" w:hAnsi="Garamond"/>
                <w:sz w:val="20"/>
              </w:rPr>
              <w:t>V</w:t>
            </w: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r w:rsidRPr="00544DC6">
              <w:rPr>
                <w:rFonts w:ascii="Garamond" w:hAnsi="Garamond"/>
                <w:sz w:val="20"/>
              </w:rPr>
              <w:t>V</w:t>
            </w: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jc w:val="both"/>
              <w:rPr>
                <w:rFonts w:ascii="Garamond" w:hAnsi="Garamond"/>
                <w:sz w:val="20"/>
              </w:rPr>
            </w:pPr>
            <w:r w:rsidRPr="00544DC6">
              <w:rPr>
                <w:rFonts w:ascii="Garamond" w:hAnsi="Garamond"/>
                <w:sz w:val="20"/>
              </w:rPr>
              <w:t>233</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jc w:val="both"/>
              <w:rPr>
                <w:rFonts w:ascii="Garamond" w:hAnsi="Garamond"/>
                <w:sz w:val="20"/>
              </w:rPr>
            </w:pPr>
            <w:r w:rsidRPr="00544DC6">
              <w:rPr>
                <w:rFonts w:ascii="Garamond" w:hAnsi="Garamond"/>
                <w:sz w:val="20"/>
              </w:rPr>
              <w:t>234</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jc w:val="both"/>
              <w:rPr>
                <w:rFonts w:ascii="Garamond" w:hAnsi="Garamond"/>
                <w:sz w:val="20"/>
              </w:rPr>
            </w:pPr>
            <w:r w:rsidRPr="00544DC6">
              <w:rPr>
                <w:rFonts w:ascii="Garamond" w:hAnsi="Garamond"/>
                <w:sz w:val="20"/>
              </w:rPr>
              <w:t>241</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r w:rsidRPr="00544DC6">
              <w:rPr>
                <w:rFonts w:ascii="Garamond" w:hAnsi="Garamond"/>
                <w:sz w:val="20"/>
              </w:rPr>
              <w:t>V</w:t>
            </w: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r w:rsidRPr="00544DC6">
              <w:rPr>
                <w:rFonts w:ascii="Garamond" w:hAnsi="Garamond"/>
                <w:sz w:val="20"/>
              </w:rPr>
              <w:t>V</w:t>
            </w: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r w:rsidRPr="00544DC6">
              <w:rPr>
                <w:rFonts w:ascii="Garamond" w:hAnsi="Garamond"/>
                <w:sz w:val="20"/>
              </w:rPr>
              <w:t>V</w:t>
            </w: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r w:rsidRPr="00544DC6">
              <w:rPr>
                <w:rFonts w:ascii="Garamond" w:hAnsi="Garamond"/>
                <w:sz w:val="20"/>
              </w:rPr>
              <w:t>V</w:t>
            </w: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jc w:val="both"/>
              <w:rPr>
                <w:rFonts w:ascii="Garamond" w:hAnsi="Garamond"/>
                <w:sz w:val="20"/>
              </w:rPr>
            </w:pPr>
            <w:r w:rsidRPr="00544DC6">
              <w:rPr>
                <w:rFonts w:ascii="Garamond" w:hAnsi="Garamond"/>
                <w:sz w:val="20"/>
              </w:rPr>
              <w:t>242</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r w:rsidRPr="00544DC6">
              <w:rPr>
                <w:rFonts w:ascii="Garamond" w:hAnsi="Garamond"/>
                <w:sz w:val="20"/>
              </w:rPr>
              <w:t>V</w:t>
            </w: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r w:rsidRPr="00544DC6">
              <w:rPr>
                <w:rFonts w:ascii="Garamond" w:hAnsi="Garamond"/>
                <w:sz w:val="20"/>
              </w:rPr>
              <w:t>V</w:t>
            </w: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r w:rsidRPr="00544DC6">
              <w:rPr>
                <w:rFonts w:ascii="Garamond" w:hAnsi="Garamond"/>
                <w:sz w:val="20"/>
              </w:rPr>
              <w:t>V</w:t>
            </w: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r w:rsidRPr="00544DC6">
              <w:rPr>
                <w:rFonts w:ascii="Garamond" w:hAnsi="Garamond"/>
                <w:sz w:val="20"/>
              </w:rPr>
              <w:t>V</w:t>
            </w: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jc w:val="both"/>
              <w:rPr>
                <w:rFonts w:ascii="Garamond" w:hAnsi="Garamond"/>
                <w:sz w:val="20"/>
              </w:rPr>
            </w:pPr>
            <w:r w:rsidRPr="00544DC6">
              <w:rPr>
                <w:rFonts w:ascii="Garamond" w:hAnsi="Garamond"/>
                <w:sz w:val="20"/>
              </w:rPr>
              <w:t>243</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jc w:val="both"/>
              <w:rPr>
                <w:rFonts w:ascii="Garamond" w:hAnsi="Garamond"/>
                <w:sz w:val="20"/>
              </w:rPr>
            </w:pPr>
            <w:r w:rsidRPr="00544DC6">
              <w:rPr>
                <w:rFonts w:ascii="Garamond" w:hAnsi="Garamond"/>
                <w:sz w:val="20"/>
              </w:rPr>
              <w:t>244</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jc w:val="both"/>
              <w:rPr>
                <w:rFonts w:ascii="Garamond" w:hAnsi="Garamond"/>
                <w:sz w:val="20"/>
              </w:rPr>
            </w:pPr>
            <w:r w:rsidRPr="00544DC6">
              <w:rPr>
                <w:rFonts w:ascii="Garamond" w:hAnsi="Garamond"/>
                <w:sz w:val="20"/>
              </w:rPr>
              <w:t>251</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jc w:val="both"/>
              <w:rPr>
                <w:rFonts w:ascii="Garamond" w:hAnsi="Garamond"/>
                <w:sz w:val="20"/>
              </w:rPr>
            </w:pPr>
            <w:r w:rsidRPr="00544DC6">
              <w:rPr>
                <w:rFonts w:ascii="Garamond" w:hAnsi="Garamond"/>
                <w:sz w:val="20"/>
              </w:rPr>
              <w:t>252</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r w:rsidRPr="00544DC6">
              <w:rPr>
                <w:rFonts w:ascii="Garamond" w:hAnsi="Garamond"/>
                <w:sz w:val="20"/>
              </w:rPr>
              <w:t>V</w:t>
            </w: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r w:rsidRPr="00544DC6">
              <w:rPr>
                <w:rFonts w:ascii="Garamond" w:hAnsi="Garamond"/>
                <w:sz w:val="20"/>
              </w:rPr>
              <w:t>V</w:t>
            </w: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r w:rsidRPr="00544DC6">
              <w:rPr>
                <w:rFonts w:ascii="Garamond" w:hAnsi="Garamond"/>
                <w:sz w:val="20"/>
              </w:rPr>
              <w:t>V</w:t>
            </w: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jc w:val="both"/>
              <w:rPr>
                <w:rFonts w:ascii="Garamond" w:hAnsi="Garamond"/>
                <w:sz w:val="20"/>
              </w:rPr>
            </w:pPr>
            <w:r w:rsidRPr="00544DC6">
              <w:rPr>
                <w:rFonts w:ascii="Garamond" w:hAnsi="Garamond"/>
                <w:sz w:val="20"/>
              </w:rPr>
              <w:t>253</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jc w:val="both"/>
              <w:rPr>
                <w:rFonts w:ascii="Garamond" w:hAnsi="Garamond"/>
                <w:sz w:val="20"/>
              </w:rPr>
            </w:pPr>
            <w:r w:rsidRPr="00544DC6">
              <w:rPr>
                <w:rFonts w:ascii="Garamond" w:hAnsi="Garamond"/>
                <w:sz w:val="20"/>
              </w:rPr>
              <w:t>254</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jc w:val="both"/>
              <w:rPr>
                <w:rFonts w:ascii="Garamond" w:hAnsi="Garamond"/>
                <w:sz w:val="20"/>
              </w:rPr>
            </w:pPr>
            <w:r w:rsidRPr="00544DC6">
              <w:rPr>
                <w:rFonts w:ascii="Garamond" w:hAnsi="Garamond"/>
                <w:sz w:val="20"/>
              </w:rPr>
              <w:t>261</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jc w:val="both"/>
              <w:rPr>
                <w:rFonts w:ascii="Garamond" w:hAnsi="Garamond"/>
                <w:sz w:val="20"/>
              </w:rPr>
            </w:pPr>
            <w:r w:rsidRPr="00544DC6">
              <w:rPr>
                <w:rFonts w:ascii="Garamond" w:hAnsi="Garamond"/>
                <w:sz w:val="20"/>
              </w:rPr>
              <w:t>262</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r w:rsidRPr="00544DC6">
              <w:rPr>
                <w:rFonts w:ascii="Garamond" w:hAnsi="Garamond"/>
                <w:sz w:val="20"/>
              </w:rPr>
              <w:t>V</w:t>
            </w: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jc w:val="both"/>
              <w:rPr>
                <w:rFonts w:ascii="Garamond" w:hAnsi="Garamond"/>
                <w:sz w:val="20"/>
              </w:rPr>
            </w:pPr>
            <w:r w:rsidRPr="00544DC6">
              <w:rPr>
                <w:rFonts w:ascii="Garamond" w:hAnsi="Garamond"/>
                <w:sz w:val="20"/>
              </w:rPr>
              <w:t>263</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single" w:sz="4" w:space="0" w:color="auto"/>
              <w:right w:val="single" w:sz="4" w:space="0" w:color="000000"/>
            </w:tcBorders>
          </w:tcPr>
          <w:p w:rsidR="00DA63B6" w:rsidRPr="00544DC6" w:rsidRDefault="00DA63B6" w:rsidP="009F52A3">
            <w:pPr>
              <w:jc w:val="both"/>
              <w:rPr>
                <w:rFonts w:ascii="Garamond" w:hAnsi="Garamond"/>
                <w:sz w:val="20"/>
              </w:rPr>
            </w:pPr>
            <w:r w:rsidRPr="00544DC6">
              <w:rPr>
                <w:rFonts w:ascii="Garamond" w:hAnsi="Garamond"/>
                <w:sz w:val="20"/>
              </w:rPr>
              <w:t>264</w:t>
            </w:r>
          </w:p>
        </w:tc>
        <w:tc>
          <w:tcPr>
            <w:tcW w:w="620" w:type="dxa"/>
            <w:tcBorders>
              <w:top w:val="dotted" w:sz="4" w:space="0" w:color="auto"/>
              <w:left w:val="single" w:sz="4" w:space="0" w:color="000000"/>
              <w:bottom w:val="single"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single"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single"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single"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single"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single"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single"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single"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single" w:sz="4" w:space="0" w:color="auto"/>
              <w:bottom w:val="nil"/>
              <w:right w:val="single" w:sz="4" w:space="0" w:color="000000"/>
            </w:tcBorders>
          </w:tcPr>
          <w:p w:rsidR="00DA63B6" w:rsidRPr="00544DC6" w:rsidRDefault="00DA63B6" w:rsidP="009F52A3">
            <w:pPr>
              <w:jc w:val="both"/>
              <w:rPr>
                <w:rFonts w:ascii="Garamond" w:hAnsi="Garamond"/>
                <w:sz w:val="20"/>
              </w:rPr>
            </w:pPr>
            <w:r w:rsidRPr="00544DC6">
              <w:rPr>
                <w:rFonts w:ascii="Garamond" w:hAnsi="Garamond"/>
                <w:sz w:val="20"/>
              </w:rPr>
              <w:t>271</w:t>
            </w:r>
          </w:p>
        </w:tc>
        <w:tc>
          <w:tcPr>
            <w:tcW w:w="620" w:type="dxa"/>
            <w:tcBorders>
              <w:top w:val="single"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top w:val="single"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single"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single"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single"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single"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single"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single"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jc w:val="both"/>
              <w:rPr>
                <w:rFonts w:ascii="Garamond" w:hAnsi="Garamond"/>
                <w:sz w:val="20"/>
              </w:rPr>
            </w:pPr>
            <w:r w:rsidRPr="00544DC6">
              <w:rPr>
                <w:rFonts w:ascii="Garamond" w:hAnsi="Garamond"/>
                <w:sz w:val="20"/>
              </w:rPr>
              <w:t>272</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bottom w:val="nil"/>
              <w:right w:val="single" w:sz="4" w:space="0" w:color="000000"/>
            </w:tcBorders>
          </w:tcPr>
          <w:p w:rsidR="00DA63B6" w:rsidRPr="00544DC6" w:rsidRDefault="00DA63B6" w:rsidP="009F52A3">
            <w:pPr>
              <w:jc w:val="both"/>
              <w:rPr>
                <w:rFonts w:ascii="Garamond" w:hAnsi="Garamond"/>
                <w:sz w:val="20"/>
              </w:rPr>
            </w:pPr>
            <w:r w:rsidRPr="00544DC6">
              <w:rPr>
                <w:rFonts w:ascii="Garamond" w:hAnsi="Garamond"/>
                <w:sz w:val="20"/>
              </w:rPr>
              <w:t>273</w:t>
            </w:r>
          </w:p>
        </w:tc>
        <w:tc>
          <w:tcPr>
            <w:tcW w:w="620" w:type="dxa"/>
            <w:tcBorders>
              <w:top w:val="dotted" w:sz="4" w:space="0" w:color="auto"/>
              <w:left w:val="single" w:sz="4" w:space="0" w:color="000000"/>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r w:rsidRPr="00544DC6">
              <w:rPr>
                <w:rFonts w:ascii="Garamond" w:hAnsi="Garamond"/>
                <w:sz w:val="20"/>
              </w:rPr>
              <w:t>V</w:t>
            </w: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bottom w:val="dotted" w:sz="4" w:space="0" w:color="auto"/>
            </w:tcBorders>
            <w:shd w:val="clear" w:color="auto" w:fill="D9D9D9"/>
          </w:tcPr>
          <w:p w:rsidR="00DA63B6" w:rsidRPr="00544DC6" w:rsidRDefault="00DA63B6" w:rsidP="009F52A3">
            <w:pPr>
              <w:jc w:val="center"/>
              <w:rPr>
                <w:rFonts w:ascii="Garamond" w:hAnsi="Garamond"/>
                <w:sz w:val="20"/>
              </w:rPr>
            </w:pPr>
          </w:p>
        </w:tc>
      </w:tr>
      <w:tr w:rsidR="00DA63B6" w:rsidRPr="00544DC6" w:rsidTr="009F52A3">
        <w:trPr>
          <w:jc w:val="center"/>
        </w:trPr>
        <w:tc>
          <w:tcPr>
            <w:tcW w:w="648" w:type="dxa"/>
            <w:tcBorders>
              <w:top w:val="nil"/>
              <w:right w:val="single" w:sz="4" w:space="0" w:color="000000"/>
            </w:tcBorders>
          </w:tcPr>
          <w:p w:rsidR="00DA63B6" w:rsidRPr="00544DC6" w:rsidRDefault="00DA63B6" w:rsidP="009F52A3">
            <w:pPr>
              <w:jc w:val="both"/>
              <w:rPr>
                <w:rFonts w:ascii="Garamond" w:hAnsi="Garamond"/>
                <w:sz w:val="20"/>
              </w:rPr>
            </w:pPr>
            <w:r w:rsidRPr="00544DC6">
              <w:rPr>
                <w:rFonts w:ascii="Garamond" w:hAnsi="Garamond"/>
                <w:sz w:val="20"/>
              </w:rPr>
              <w:t>274</w:t>
            </w:r>
          </w:p>
        </w:tc>
        <w:tc>
          <w:tcPr>
            <w:tcW w:w="620" w:type="dxa"/>
            <w:tcBorders>
              <w:top w:val="dotted" w:sz="4" w:space="0" w:color="auto"/>
              <w:left w:val="single" w:sz="4" w:space="0" w:color="000000"/>
              <w:right w:val="dotted" w:sz="4" w:space="0" w:color="auto"/>
            </w:tcBorders>
          </w:tcPr>
          <w:p w:rsidR="00DA63B6" w:rsidRPr="00544DC6" w:rsidRDefault="00DA63B6" w:rsidP="009F52A3">
            <w:pPr>
              <w:jc w:val="center"/>
              <w:rPr>
                <w:rFonts w:ascii="Garamond" w:hAnsi="Garamond"/>
                <w:sz w:val="20"/>
              </w:rPr>
            </w:pPr>
          </w:p>
        </w:tc>
        <w:tc>
          <w:tcPr>
            <w:tcW w:w="730" w:type="dxa"/>
            <w:tcBorders>
              <w:top w:val="dotted" w:sz="4" w:space="0" w:color="auto"/>
              <w:left w:val="dotted" w:sz="4" w:space="0" w:color="auto"/>
              <w:right w:val="dotted" w:sz="4" w:space="0" w:color="auto"/>
            </w:tcBorders>
          </w:tcPr>
          <w:p w:rsidR="00DA63B6" w:rsidRPr="00544DC6" w:rsidRDefault="00DA63B6" w:rsidP="009F52A3">
            <w:pPr>
              <w:jc w:val="center"/>
              <w:rPr>
                <w:rFonts w:ascii="Garamond" w:hAnsi="Garamond"/>
                <w:sz w:val="20"/>
              </w:rPr>
            </w:pPr>
          </w:p>
        </w:tc>
        <w:tc>
          <w:tcPr>
            <w:tcW w:w="810" w:type="dxa"/>
            <w:tcBorders>
              <w:top w:val="dotted" w:sz="4" w:space="0" w:color="auto"/>
              <w:left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right w:val="dotted" w:sz="4" w:space="0" w:color="auto"/>
            </w:tcBorders>
          </w:tcPr>
          <w:p w:rsidR="00DA63B6" w:rsidRPr="00544DC6" w:rsidRDefault="00DA63B6" w:rsidP="009F52A3">
            <w:pPr>
              <w:jc w:val="center"/>
              <w:rPr>
                <w:rFonts w:ascii="Garamond" w:hAnsi="Garamond"/>
                <w:sz w:val="20"/>
              </w:rPr>
            </w:pPr>
          </w:p>
        </w:tc>
        <w:tc>
          <w:tcPr>
            <w:tcW w:w="720" w:type="dxa"/>
            <w:tcBorders>
              <w:top w:val="dotted" w:sz="4" w:space="0" w:color="auto"/>
              <w:left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right w:val="dotted" w:sz="4" w:space="0" w:color="auto"/>
            </w:tcBorders>
          </w:tcPr>
          <w:p w:rsidR="00DA63B6" w:rsidRPr="00544DC6" w:rsidRDefault="00DA63B6" w:rsidP="009F52A3">
            <w:pPr>
              <w:jc w:val="center"/>
              <w:rPr>
                <w:rFonts w:ascii="Garamond" w:hAnsi="Garamond"/>
                <w:sz w:val="20"/>
              </w:rPr>
            </w:pPr>
          </w:p>
        </w:tc>
        <w:tc>
          <w:tcPr>
            <w:tcW w:w="540" w:type="dxa"/>
            <w:tcBorders>
              <w:top w:val="dotted" w:sz="4" w:space="0" w:color="auto"/>
              <w:left w:val="dotted" w:sz="4" w:space="0" w:color="auto"/>
            </w:tcBorders>
            <w:shd w:val="clear" w:color="auto" w:fill="D9D9D9"/>
          </w:tcPr>
          <w:p w:rsidR="00DA63B6" w:rsidRPr="00544DC6" w:rsidRDefault="00DA63B6" w:rsidP="009F52A3">
            <w:pPr>
              <w:jc w:val="center"/>
              <w:rPr>
                <w:rFonts w:ascii="Garamond" w:hAnsi="Garamond"/>
                <w:sz w:val="20"/>
              </w:rPr>
            </w:pPr>
          </w:p>
        </w:tc>
      </w:tr>
    </w:tbl>
    <w:p w:rsidR="00DA63B6" w:rsidRPr="00586E62" w:rsidRDefault="00DA63B6" w:rsidP="00DA63B6">
      <w:pPr>
        <w:jc w:val="both"/>
        <w:rPr>
          <w:rFonts w:ascii="Garamond" w:hAnsi="Garamond"/>
          <w:b/>
        </w:rPr>
      </w:pPr>
      <w:r w:rsidRPr="00544DC6">
        <w:rPr>
          <w:rFonts w:ascii="Garamond" w:hAnsi="Garamond"/>
          <w:i/>
        </w:rPr>
        <w:t>Tab. Ingevulde Consolidatiestaat c.q. Dataset</w:t>
      </w:r>
    </w:p>
    <w:p w:rsidR="00416797" w:rsidRDefault="00416797">
      <w:pPr>
        <w:rPr>
          <w:rFonts w:ascii="Garamond" w:hAnsi="Garamond"/>
        </w:rPr>
      </w:pPr>
      <w:r>
        <w:rPr>
          <w:rFonts w:ascii="Garamond" w:hAnsi="Garamond"/>
        </w:rPr>
        <w:br w:type="page"/>
      </w:r>
    </w:p>
    <w:p w:rsidR="00DA63B6" w:rsidRPr="00ED14A8" w:rsidRDefault="00DA63B6" w:rsidP="00DA63B6">
      <w:pPr>
        <w:rPr>
          <w:rFonts w:ascii="Garamond" w:hAnsi="Garamond"/>
        </w:rPr>
      </w:pPr>
    </w:p>
    <w:sectPr w:rsidR="00DA63B6" w:rsidRPr="00ED14A8" w:rsidSect="007C6B54">
      <w:footerReference w:type="default" r:id="rId102"/>
      <w:pgSz w:w="11907" w:h="16839" w:code="9"/>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5BA2" w:rsidRDefault="00565BA2">
      <w:r>
        <w:separator/>
      </w:r>
    </w:p>
  </w:endnote>
  <w:endnote w:type="continuationSeparator" w:id="0">
    <w:p w:rsidR="00565BA2" w:rsidRDefault="00565B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heSans">
    <w:altName w:val="Courier New"/>
    <w:charset w:val="00"/>
    <w:family w:val="auto"/>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GillSans Light">
    <w:charset w:val="00"/>
    <w:family w:val="swiss"/>
    <w:pitch w:val="variable"/>
    <w:sig w:usb0="00000007" w:usb1="00000000" w:usb2="00000000" w:usb3="00000000" w:csb0="00000093" w:csb1="00000000"/>
  </w:font>
  <w:font w:name="GC Rotis Serif">
    <w:altName w:val="Times New Roman"/>
    <w:panose1 w:val="00000000000000000000"/>
    <w:charset w:val="00"/>
    <w:family w:val="auto"/>
    <w:notTrueType/>
    <w:pitch w:val="variable"/>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00ScalaOT-Regular">
    <w:panose1 w:val="00000000000000000000"/>
    <w:charset w:val="00"/>
    <w:family w:val="auto"/>
    <w:notTrueType/>
    <w:pitch w:val="default"/>
    <w:sig w:usb0="00000003" w:usb1="00000000" w:usb2="00000000" w:usb3="00000000" w:csb0="00000001" w:csb1="00000000"/>
  </w:font>
  <w:font w:name="Symbo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BA2" w:rsidRDefault="00565BA2">
    <w:pPr>
      <w:framePr w:wrap="none" w:vAnchor="text" w:hAnchor="margin" w:xAlign="center" w:y="1"/>
      <w:rPr>
        <w:rStyle w:val="PageNumber"/>
        <w:szCs w:val="20"/>
      </w:rPr>
    </w:pPr>
    <w:r>
      <w:rPr>
        <w:rStyle w:val="PageNumber"/>
        <w:szCs w:val="20"/>
      </w:rPr>
      <w:fldChar w:fldCharType="begin"/>
    </w:r>
    <w:r>
      <w:rPr>
        <w:rStyle w:val="PageNumber"/>
        <w:szCs w:val="20"/>
      </w:rPr>
      <w:instrText xml:space="preserve">PAGE  </w:instrText>
    </w:r>
    <w:r>
      <w:rPr>
        <w:rStyle w:val="PageNumber"/>
        <w:szCs w:val="20"/>
      </w:rPr>
      <w:fldChar w:fldCharType="separate"/>
    </w:r>
    <w:r>
      <w:rPr>
        <w:rStyle w:val="PageNumber"/>
        <w:noProof/>
        <w:szCs w:val="20"/>
      </w:rPr>
      <w:t>2</w:t>
    </w:r>
    <w:r>
      <w:rPr>
        <w:rStyle w:val="PageNumber"/>
        <w:szCs w:val="20"/>
      </w:rPr>
      <w:fldChar w:fldCharType="end"/>
    </w:r>
  </w:p>
  <w:p w:rsidR="00565BA2" w:rsidRDefault="00565BA2">
    <w:pPr>
      <w:ind w:left="-108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BA2" w:rsidRDefault="00565BA2">
    <w:pPr>
      <w:framePr w:wrap="none" w:vAnchor="text" w:hAnchor="margin" w:xAlign="center" w:y="1"/>
      <w:rPr>
        <w:rStyle w:val="PageNumber"/>
        <w:szCs w:val="20"/>
      </w:rPr>
    </w:pPr>
    <w:r>
      <w:rPr>
        <w:rStyle w:val="PageNumber"/>
        <w:szCs w:val="20"/>
      </w:rPr>
      <w:fldChar w:fldCharType="begin"/>
    </w:r>
    <w:r>
      <w:rPr>
        <w:rStyle w:val="PageNumber"/>
        <w:szCs w:val="20"/>
      </w:rPr>
      <w:instrText xml:space="preserve">PAGE  </w:instrText>
    </w:r>
    <w:r>
      <w:rPr>
        <w:rStyle w:val="PageNumber"/>
        <w:szCs w:val="20"/>
      </w:rPr>
      <w:fldChar w:fldCharType="separate"/>
    </w:r>
    <w:r w:rsidR="007139C5">
      <w:rPr>
        <w:rStyle w:val="PageNumber"/>
        <w:noProof/>
        <w:szCs w:val="20"/>
      </w:rPr>
      <w:t>3</w:t>
    </w:r>
    <w:r>
      <w:rPr>
        <w:rStyle w:val="PageNumber"/>
        <w:szCs w:val="20"/>
      </w:rPr>
      <w:fldChar w:fldCharType="end"/>
    </w:r>
  </w:p>
  <w:p w:rsidR="00565BA2" w:rsidRPr="00451EE7" w:rsidRDefault="00565BA2" w:rsidP="00451EE7">
    <w:pPr>
      <w:rPr>
        <w:bCs/>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BA2" w:rsidRDefault="00565BA2">
    <w:r>
      <w:t>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BA2" w:rsidRDefault="00565BA2">
    <w:pPr>
      <w:framePr w:wrap="none" w:vAnchor="text" w:hAnchor="margin" w:xAlign="center" w:y="1"/>
      <w:rPr>
        <w:rStyle w:val="PageNumber"/>
        <w:szCs w:val="20"/>
      </w:rPr>
    </w:pPr>
    <w:r>
      <w:rPr>
        <w:rStyle w:val="PageNumber"/>
        <w:szCs w:val="20"/>
      </w:rPr>
      <w:fldChar w:fldCharType="begin"/>
    </w:r>
    <w:r>
      <w:rPr>
        <w:rStyle w:val="PageNumber"/>
        <w:szCs w:val="20"/>
      </w:rPr>
      <w:instrText xml:space="preserve">PAGE  </w:instrText>
    </w:r>
    <w:r>
      <w:rPr>
        <w:rStyle w:val="PageNumber"/>
        <w:szCs w:val="20"/>
      </w:rPr>
      <w:fldChar w:fldCharType="separate"/>
    </w:r>
    <w:r w:rsidR="007139C5">
      <w:rPr>
        <w:rStyle w:val="PageNumber"/>
        <w:noProof/>
        <w:szCs w:val="20"/>
      </w:rPr>
      <w:t>4</w:t>
    </w:r>
    <w:r>
      <w:rPr>
        <w:rStyle w:val="PageNumber"/>
        <w:szCs w:val="20"/>
      </w:rPr>
      <w:fldChar w:fldCharType="end"/>
    </w:r>
  </w:p>
  <w:p w:rsidR="00565BA2" w:rsidRPr="00451EE7" w:rsidRDefault="00565BA2" w:rsidP="00451EE7">
    <w:pPr>
      <w:rPr>
        <w:bCs/>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BA2" w:rsidRDefault="00565BA2">
    <w:pPr>
      <w:framePr w:wrap="none" w:vAnchor="text" w:hAnchor="margin" w:xAlign="center" w:y="1"/>
      <w:rPr>
        <w:rStyle w:val="PageNumber"/>
        <w:szCs w:val="20"/>
      </w:rPr>
    </w:pPr>
    <w:r>
      <w:rPr>
        <w:rStyle w:val="PageNumber"/>
        <w:szCs w:val="20"/>
      </w:rPr>
      <w:fldChar w:fldCharType="begin"/>
    </w:r>
    <w:r>
      <w:rPr>
        <w:rStyle w:val="PageNumber"/>
        <w:szCs w:val="20"/>
      </w:rPr>
      <w:instrText xml:space="preserve">PAGE  </w:instrText>
    </w:r>
    <w:r>
      <w:rPr>
        <w:rStyle w:val="PageNumber"/>
        <w:szCs w:val="20"/>
      </w:rPr>
      <w:fldChar w:fldCharType="separate"/>
    </w:r>
    <w:r w:rsidR="007139C5">
      <w:rPr>
        <w:rStyle w:val="PageNumber"/>
        <w:noProof/>
        <w:szCs w:val="20"/>
      </w:rPr>
      <w:t>5</w:t>
    </w:r>
    <w:r>
      <w:rPr>
        <w:rStyle w:val="PageNumber"/>
        <w:szCs w:val="20"/>
      </w:rPr>
      <w:fldChar w:fldCharType="end"/>
    </w:r>
  </w:p>
  <w:p w:rsidR="00565BA2" w:rsidRPr="008D0EAA" w:rsidRDefault="00565BA2" w:rsidP="00403F20">
    <w:pPr>
      <w:rPr>
        <w:bCs/>
        <w:color w:val="A6A6A6" w:themeColor="background1" w:themeShade="A6"/>
      </w:rPr>
    </w:pPr>
    <w:r w:rsidRPr="008D0EAA">
      <w:rPr>
        <w:bCs/>
        <w:color w:val="A6A6A6" w:themeColor="background1" w:themeShade="A6"/>
      </w:rPr>
      <w:t>Voorwoord</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BA2" w:rsidRDefault="00565BA2">
    <w:pPr>
      <w:framePr w:wrap="none" w:vAnchor="text" w:hAnchor="margin" w:xAlign="center" w:y="1"/>
      <w:rPr>
        <w:rStyle w:val="PageNumber"/>
        <w:szCs w:val="20"/>
      </w:rPr>
    </w:pPr>
    <w:r>
      <w:rPr>
        <w:rStyle w:val="PageNumber"/>
        <w:szCs w:val="20"/>
      </w:rPr>
      <w:fldChar w:fldCharType="begin"/>
    </w:r>
    <w:r>
      <w:rPr>
        <w:rStyle w:val="PageNumber"/>
        <w:szCs w:val="20"/>
      </w:rPr>
      <w:instrText xml:space="preserve">PAGE  </w:instrText>
    </w:r>
    <w:r>
      <w:rPr>
        <w:rStyle w:val="PageNumber"/>
        <w:szCs w:val="20"/>
      </w:rPr>
      <w:fldChar w:fldCharType="separate"/>
    </w:r>
    <w:r w:rsidR="007139C5">
      <w:rPr>
        <w:rStyle w:val="PageNumber"/>
        <w:noProof/>
        <w:szCs w:val="20"/>
      </w:rPr>
      <w:t>6</w:t>
    </w:r>
    <w:r>
      <w:rPr>
        <w:rStyle w:val="PageNumber"/>
        <w:szCs w:val="20"/>
      </w:rPr>
      <w:fldChar w:fldCharType="end"/>
    </w:r>
  </w:p>
  <w:p w:rsidR="00565BA2" w:rsidRPr="00451EE7" w:rsidRDefault="00565BA2" w:rsidP="00403F20">
    <w:pPr>
      <w:rPr>
        <w:bCs/>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BA2" w:rsidRDefault="00565BA2">
    <w:pPr>
      <w:framePr w:wrap="none" w:vAnchor="text" w:hAnchor="margin" w:xAlign="center" w:y="1"/>
      <w:rPr>
        <w:rStyle w:val="PageNumber"/>
        <w:szCs w:val="20"/>
      </w:rPr>
    </w:pPr>
    <w:r>
      <w:rPr>
        <w:rStyle w:val="PageNumber"/>
        <w:szCs w:val="20"/>
      </w:rPr>
      <w:fldChar w:fldCharType="begin"/>
    </w:r>
    <w:r>
      <w:rPr>
        <w:rStyle w:val="PageNumber"/>
        <w:szCs w:val="20"/>
      </w:rPr>
      <w:instrText xml:space="preserve">PAGE  </w:instrText>
    </w:r>
    <w:r>
      <w:rPr>
        <w:rStyle w:val="PageNumber"/>
        <w:szCs w:val="20"/>
      </w:rPr>
      <w:fldChar w:fldCharType="separate"/>
    </w:r>
    <w:r w:rsidR="007139C5">
      <w:rPr>
        <w:rStyle w:val="PageNumber"/>
        <w:noProof/>
        <w:szCs w:val="20"/>
      </w:rPr>
      <w:t>10</w:t>
    </w:r>
    <w:r>
      <w:rPr>
        <w:rStyle w:val="PageNumber"/>
        <w:szCs w:val="20"/>
      </w:rPr>
      <w:fldChar w:fldCharType="end"/>
    </w:r>
  </w:p>
  <w:p w:rsidR="00565BA2" w:rsidRPr="009D03D0" w:rsidRDefault="00565BA2" w:rsidP="00403F20">
    <w:pPr>
      <w:rPr>
        <w:bCs/>
        <w:color w:val="A6A6A6" w:themeColor="background1" w:themeShade="A6"/>
      </w:rPr>
    </w:pPr>
    <w:r w:rsidRPr="009D03D0">
      <w:rPr>
        <w:bCs/>
        <w:color w:val="A6A6A6" w:themeColor="background1" w:themeShade="A6"/>
      </w:rPr>
      <w:t>Samenvatting</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BA2" w:rsidRDefault="00565BA2">
    <w:pPr>
      <w:framePr w:wrap="none" w:vAnchor="text" w:hAnchor="margin" w:xAlign="center" w:y="1"/>
      <w:rPr>
        <w:rStyle w:val="PageNumber"/>
        <w:szCs w:val="20"/>
      </w:rPr>
    </w:pPr>
    <w:r>
      <w:rPr>
        <w:rStyle w:val="PageNumber"/>
        <w:szCs w:val="20"/>
      </w:rPr>
      <w:fldChar w:fldCharType="begin"/>
    </w:r>
    <w:r>
      <w:rPr>
        <w:rStyle w:val="PageNumber"/>
        <w:szCs w:val="20"/>
      </w:rPr>
      <w:instrText xml:space="preserve">PAGE  </w:instrText>
    </w:r>
    <w:r>
      <w:rPr>
        <w:rStyle w:val="PageNumber"/>
        <w:szCs w:val="20"/>
      </w:rPr>
      <w:fldChar w:fldCharType="separate"/>
    </w:r>
    <w:r w:rsidR="007139C5">
      <w:rPr>
        <w:rStyle w:val="PageNumber"/>
        <w:noProof/>
        <w:szCs w:val="20"/>
      </w:rPr>
      <w:t>12</w:t>
    </w:r>
    <w:r>
      <w:rPr>
        <w:rStyle w:val="PageNumber"/>
        <w:szCs w:val="20"/>
      </w:rPr>
      <w:fldChar w:fldCharType="end"/>
    </w:r>
  </w:p>
  <w:p w:rsidR="00565BA2" w:rsidRPr="009D03D0" w:rsidRDefault="00565BA2" w:rsidP="00403F20">
    <w:pPr>
      <w:rPr>
        <w:bCs/>
        <w:color w:val="A6A6A6" w:themeColor="background1" w:themeShade="A6"/>
      </w:rPr>
    </w:pPr>
    <w:r w:rsidRPr="009D03D0">
      <w:rPr>
        <w:bCs/>
        <w:color w:val="A6A6A6" w:themeColor="background1" w:themeShade="A6"/>
      </w:rPr>
      <w:t>Inhoudsopgave</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BA2" w:rsidRDefault="00565BA2">
    <w:pPr>
      <w:framePr w:wrap="none" w:vAnchor="text" w:hAnchor="margin" w:xAlign="center" w:y="1"/>
      <w:rPr>
        <w:rStyle w:val="PageNumber"/>
        <w:szCs w:val="20"/>
      </w:rPr>
    </w:pPr>
    <w:r>
      <w:rPr>
        <w:rStyle w:val="PageNumber"/>
        <w:szCs w:val="20"/>
      </w:rPr>
      <w:fldChar w:fldCharType="begin"/>
    </w:r>
    <w:r>
      <w:rPr>
        <w:rStyle w:val="PageNumber"/>
        <w:szCs w:val="20"/>
      </w:rPr>
      <w:instrText xml:space="preserve">PAGE  </w:instrText>
    </w:r>
    <w:r>
      <w:rPr>
        <w:rStyle w:val="PageNumber"/>
        <w:szCs w:val="20"/>
      </w:rPr>
      <w:fldChar w:fldCharType="separate"/>
    </w:r>
    <w:r w:rsidR="007139C5">
      <w:rPr>
        <w:rStyle w:val="PageNumber"/>
        <w:noProof/>
        <w:szCs w:val="20"/>
      </w:rPr>
      <w:t>18</w:t>
    </w:r>
    <w:r>
      <w:rPr>
        <w:rStyle w:val="PageNumber"/>
        <w:szCs w:val="20"/>
      </w:rPr>
      <w:fldChar w:fldCharType="end"/>
    </w:r>
  </w:p>
  <w:p w:rsidR="00565BA2" w:rsidRPr="009D03D0" w:rsidRDefault="00565BA2" w:rsidP="00403F20">
    <w:pPr>
      <w:rPr>
        <w:bCs/>
        <w:color w:val="A6A6A6" w:themeColor="background1" w:themeShade="A6"/>
      </w:rPr>
    </w:pPr>
    <w:r w:rsidRPr="009D03D0">
      <w:rPr>
        <w:bCs/>
        <w:color w:val="A6A6A6" w:themeColor="background1" w:themeShade="A6"/>
      </w:rPr>
      <w:t>Inleiding</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BA2" w:rsidRDefault="00565BA2">
    <w:pPr>
      <w:framePr w:wrap="none" w:vAnchor="text" w:hAnchor="margin" w:xAlign="center" w:y="1"/>
      <w:rPr>
        <w:rStyle w:val="PageNumber"/>
        <w:szCs w:val="20"/>
      </w:rPr>
    </w:pPr>
    <w:r>
      <w:rPr>
        <w:rStyle w:val="PageNumber"/>
        <w:szCs w:val="20"/>
      </w:rPr>
      <w:fldChar w:fldCharType="begin"/>
    </w:r>
    <w:r>
      <w:rPr>
        <w:rStyle w:val="PageNumber"/>
        <w:szCs w:val="20"/>
      </w:rPr>
      <w:instrText xml:space="preserve">PAGE  </w:instrText>
    </w:r>
    <w:r>
      <w:rPr>
        <w:rStyle w:val="PageNumber"/>
        <w:szCs w:val="20"/>
      </w:rPr>
      <w:fldChar w:fldCharType="separate"/>
    </w:r>
    <w:r w:rsidR="007139C5">
      <w:rPr>
        <w:rStyle w:val="PageNumber"/>
        <w:noProof/>
        <w:szCs w:val="20"/>
      </w:rPr>
      <w:t>43</w:t>
    </w:r>
    <w:r>
      <w:rPr>
        <w:rStyle w:val="PageNumber"/>
        <w:szCs w:val="20"/>
      </w:rPr>
      <w:fldChar w:fldCharType="end"/>
    </w:r>
  </w:p>
  <w:p w:rsidR="00565BA2" w:rsidRPr="009D03D0" w:rsidRDefault="00565BA2" w:rsidP="00403F20">
    <w:pPr>
      <w:rPr>
        <w:bCs/>
        <w:color w:val="A6A6A6" w:themeColor="background1" w:themeShade="A6"/>
      </w:rPr>
    </w:pPr>
    <w:r w:rsidRPr="009D03D0">
      <w:rPr>
        <w:bCs/>
        <w:color w:val="A6A6A6" w:themeColor="background1" w:themeShade="A6"/>
      </w:rPr>
      <w:t>Deel A</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BA2" w:rsidRDefault="00565BA2">
    <w:pPr>
      <w:framePr w:wrap="none" w:vAnchor="text" w:hAnchor="margin" w:xAlign="center" w:y="1"/>
      <w:rPr>
        <w:rStyle w:val="PageNumber"/>
        <w:szCs w:val="20"/>
      </w:rPr>
    </w:pPr>
    <w:r>
      <w:rPr>
        <w:rStyle w:val="PageNumber"/>
        <w:szCs w:val="20"/>
      </w:rPr>
      <w:fldChar w:fldCharType="begin"/>
    </w:r>
    <w:r>
      <w:rPr>
        <w:rStyle w:val="PageNumber"/>
        <w:szCs w:val="20"/>
      </w:rPr>
      <w:instrText xml:space="preserve">PAGE  </w:instrText>
    </w:r>
    <w:r>
      <w:rPr>
        <w:rStyle w:val="PageNumber"/>
        <w:szCs w:val="20"/>
      </w:rPr>
      <w:fldChar w:fldCharType="separate"/>
    </w:r>
    <w:r w:rsidR="007139C5">
      <w:rPr>
        <w:rStyle w:val="PageNumber"/>
        <w:noProof/>
        <w:szCs w:val="20"/>
      </w:rPr>
      <w:t>62</w:t>
    </w:r>
    <w:r>
      <w:rPr>
        <w:rStyle w:val="PageNumber"/>
        <w:szCs w:val="20"/>
      </w:rPr>
      <w:fldChar w:fldCharType="end"/>
    </w:r>
  </w:p>
  <w:p w:rsidR="00565BA2" w:rsidRPr="009D03D0" w:rsidRDefault="00565BA2" w:rsidP="00403F20">
    <w:pPr>
      <w:rPr>
        <w:bCs/>
        <w:color w:val="A6A6A6" w:themeColor="background1" w:themeShade="A6"/>
      </w:rPr>
    </w:pPr>
    <w:r w:rsidRPr="009D03D0">
      <w:rPr>
        <w:bCs/>
        <w:color w:val="A6A6A6" w:themeColor="background1" w:themeShade="A6"/>
      </w:rPr>
      <w:t>Deel B</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BA2" w:rsidRDefault="00565BA2">
    <w:pPr>
      <w:framePr w:wrap="none" w:vAnchor="text" w:hAnchor="margin" w:xAlign="center" w:y="1"/>
      <w:rPr>
        <w:rStyle w:val="PageNumber"/>
        <w:szCs w:val="20"/>
      </w:rPr>
    </w:pPr>
    <w:r>
      <w:rPr>
        <w:rStyle w:val="PageNumber"/>
        <w:szCs w:val="20"/>
      </w:rPr>
      <w:fldChar w:fldCharType="begin"/>
    </w:r>
    <w:r>
      <w:rPr>
        <w:rStyle w:val="PageNumber"/>
        <w:szCs w:val="20"/>
      </w:rPr>
      <w:instrText xml:space="preserve">PAGE  </w:instrText>
    </w:r>
    <w:r>
      <w:rPr>
        <w:rStyle w:val="PageNumber"/>
        <w:szCs w:val="20"/>
      </w:rPr>
      <w:fldChar w:fldCharType="separate"/>
    </w:r>
    <w:r w:rsidR="007139C5">
      <w:rPr>
        <w:rStyle w:val="PageNumber"/>
        <w:noProof/>
        <w:szCs w:val="20"/>
      </w:rPr>
      <w:t>78</w:t>
    </w:r>
    <w:r>
      <w:rPr>
        <w:rStyle w:val="PageNumber"/>
        <w:szCs w:val="20"/>
      </w:rPr>
      <w:fldChar w:fldCharType="end"/>
    </w:r>
  </w:p>
  <w:p w:rsidR="00565BA2" w:rsidRPr="009D03D0" w:rsidRDefault="00565BA2" w:rsidP="00403F20">
    <w:pPr>
      <w:rPr>
        <w:bCs/>
        <w:color w:val="A6A6A6" w:themeColor="background1" w:themeShade="A6"/>
      </w:rPr>
    </w:pPr>
    <w:r w:rsidRPr="009D03D0">
      <w:rPr>
        <w:bCs/>
        <w:color w:val="A6A6A6" w:themeColor="background1" w:themeShade="A6"/>
      </w:rPr>
      <w:t>Deel C</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BA2" w:rsidRDefault="00565BA2">
    <w:pPr>
      <w:framePr w:wrap="none" w:vAnchor="text" w:hAnchor="margin" w:xAlign="center" w:y="1"/>
      <w:rPr>
        <w:rStyle w:val="PageNumber"/>
        <w:szCs w:val="20"/>
      </w:rPr>
    </w:pPr>
    <w:r>
      <w:rPr>
        <w:rStyle w:val="PageNumber"/>
        <w:szCs w:val="20"/>
      </w:rPr>
      <w:fldChar w:fldCharType="begin"/>
    </w:r>
    <w:r>
      <w:rPr>
        <w:rStyle w:val="PageNumber"/>
        <w:szCs w:val="20"/>
      </w:rPr>
      <w:instrText xml:space="preserve">PAGE  </w:instrText>
    </w:r>
    <w:r>
      <w:rPr>
        <w:rStyle w:val="PageNumber"/>
        <w:szCs w:val="20"/>
      </w:rPr>
      <w:fldChar w:fldCharType="separate"/>
    </w:r>
    <w:r w:rsidR="007139C5">
      <w:rPr>
        <w:rStyle w:val="PageNumber"/>
        <w:noProof/>
        <w:szCs w:val="20"/>
      </w:rPr>
      <w:t>92</w:t>
    </w:r>
    <w:r>
      <w:rPr>
        <w:rStyle w:val="PageNumber"/>
        <w:szCs w:val="20"/>
      </w:rPr>
      <w:fldChar w:fldCharType="end"/>
    </w:r>
  </w:p>
  <w:p w:rsidR="00565BA2" w:rsidRPr="009D03D0" w:rsidRDefault="00565BA2" w:rsidP="00403F20">
    <w:pPr>
      <w:rPr>
        <w:bCs/>
        <w:color w:val="A6A6A6" w:themeColor="background1" w:themeShade="A6"/>
      </w:rPr>
    </w:pPr>
    <w:r w:rsidRPr="009D03D0">
      <w:rPr>
        <w:bCs/>
        <w:color w:val="A6A6A6" w:themeColor="background1" w:themeShade="A6"/>
      </w:rPr>
      <w:t>Deel D</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BA2" w:rsidRPr="008D0EAA" w:rsidRDefault="00565BA2">
    <w:pPr>
      <w:framePr w:wrap="none" w:vAnchor="text" w:hAnchor="margin" w:xAlign="center" w:y="1"/>
      <w:rPr>
        <w:rStyle w:val="PageNumber"/>
        <w:szCs w:val="20"/>
      </w:rPr>
    </w:pPr>
    <w:r w:rsidRPr="008D0EAA">
      <w:rPr>
        <w:rStyle w:val="PageNumber"/>
        <w:szCs w:val="20"/>
      </w:rPr>
      <w:fldChar w:fldCharType="begin"/>
    </w:r>
    <w:r w:rsidRPr="008D0EAA">
      <w:rPr>
        <w:rStyle w:val="PageNumber"/>
        <w:szCs w:val="20"/>
      </w:rPr>
      <w:instrText xml:space="preserve">PAGE  </w:instrText>
    </w:r>
    <w:r w:rsidRPr="008D0EAA">
      <w:rPr>
        <w:rStyle w:val="PageNumber"/>
        <w:szCs w:val="20"/>
      </w:rPr>
      <w:fldChar w:fldCharType="separate"/>
    </w:r>
    <w:r w:rsidR="007139C5">
      <w:rPr>
        <w:rStyle w:val="PageNumber"/>
        <w:noProof/>
        <w:szCs w:val="20"/>
      </w:rPr>
      <w:t>102</w:t>
    </w:r>
    <w:r w:rsidRPr="008D0EAA">
      <w:rPr>
        <w:rStyle w:val="PageNumber"/>
        <w:szCs w:val="20"/>
      </w:rPr>
      <w:fldChar w:fldCharType="end"/>
    </w:r>
  </w:p>
  <w:p w:rsidR="00565BA2" w:rsidRPr="009D03D0" w:rsidRDefault="00565BA2" w:rsidP="00403F20">
    <w:pPr>
      <w:rPr>
        <w:bCs/>
        <w:color w:val="A6A6A6" w:themeColor="background1" w:themeShade="A6"/>
      </w:rPr>
    </w:pPr>
    <w:r w:rsidRPr="009D03D0">
      <w:rPr>
        <w:bCs/>
        <w:color w:val="A6A6A6" w:themeColor="background1" w:themeShade="A6"/>
      </w:rPr>
      <w:t>Deel E</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BA2" w:rsidRDefault="00565BA2">
    <w:pPr>
      <w:framePr w:wrap="none" w:vAnchor="text" w:hAnchor="margin" w:xAlign="center" w:y="1"/>
      <w:rPr>
        <w:rStyle w:val="PageNumber"/>
        <w:szCs w:val="20"/>
      </w:rPr>
    </w:pPr>
    <w:r>
      <w:rPr>
        <w:rStyle w:val="PageNumber"/>
        <w:szCs w:val="20"/>
      </w:rPr>
      <w:fldChar w:fldCharType="begin"/>
    </w:r>
    <w:r>
      <w:rPr>
        <w:rStyle w:val="PageNumber"/>
        <w:szCs w:val="20"/>
      </w:rPr>
      <w:instrText xml:space="preserve">PAGE  </w:instrText>
    </w:r>
    <w:r>
      <w:rPr>
        <w:rStyle w:val="PageNumber"/>
        <w:szCs w:val="20"/>
      </w:rPr>
      <w:fldChar w:fldCharType="separate"/>
    </w:r>
    <w:r w:rsidR="007139C5">
      <w:rPr>
        <w:rStyle w:val="PageNumber"/>
        <w:noProof/>
        <w:szCs w:val="20"/>
      </w:rPr>
      <w:t>106</w:t>
    </w:r>
    <w:r>
      <w:rPr>
        <w:rStyle w:val="PageNumber"/>
        <w:szCs w:val="20"/>
      </w:rPr>
      <w:fldChar w:fldCharType="end"/>
    </w:r>
  </w:p>
  <w:p w:rsidR="00565BA2" w:rsidRPr="009D03D0" w:rsidRDefault="00565BA2" w:rsidP="00403F20">
    <w:pPr>
      <w:rPr>
        <w:bCs/>
        <w:color w:val="A6A6A6" w:themeColor="background1" w:themeShade="A6"/>
      </w:rPr>
    </w:pPr>
    <w:r w:rsidRPr="009D03D0">
      <w:rPr>
        <w:bCs/>
        <w:color w:val="A6A6A6" w:themeColor="background1" w:themeShade="A6"/>
      </w:rPr>
      <w:t>Literatuurlijst</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BA2" w:rsidRDefault="00565BA2">
    <w:pPr>
      <w:framePr w:wrap="none" w:vAnchor="text" w:hAnchor="margin" w:xAlign="center" w:y="1"/>
      <w:rPr>
        <w:rStyle w:val="PageNumber"/>
        <w:szCs w:val="20"/>
      </w:rPr>
    </w:pPr>
    <w:r w:rsidRPr="00A33919">
      <w:rPr>
        <w:rStyle w:val="PageNumber"/>
        <w:szCs w:val="20"/>
      </w:rPr>
      <w:fldChar w:fldCharType="begin"/>
    </w:r>
    <w:r w:rsidRPr="00A33919">
      <w:rPr>
        <w:rStyle w:val="PageNumber"/>
        <w:szCs w:val="20"/>
      </w:rPr>
      <w:instrText xml:space="preserve">PAGE  </w:instrText>
    </w:r>
    <w:r w:rsidRPr="00A33919">
      <w:rPr>
        <w:rStyle w:val="PageNumber"/>
        <w:szCs w:val="20"/>
      </w:rPr>
      <w:fldChar w:fldCharType="separate"/>
    </w:r>
    <w:r w:rsidR="00416797">
      <w:rPr>
        <w:rStyle w:val="PageNumber"/>
        <w:noProof/>
        <w:szCs w:val="20"/>
      </w:rPr>
      <w:t>138</w:t>
    </w:r>
    <w:r w:rsidRPr="00A33919">
      <w:rPr>
        <w:rStyle w:val="PageNumber"/>
        <w:szCs w:val="20"/>
      </w:rPr>
      <w:fldChar w:fldCharType="end"/>
    </w:r>
  </w:p>
  <w:p w:rsidR="00565BA2" w:rsidRPr="009D03D0" w:rsidRDefault="00565BA2" w:rsidP="00403F20">
    <w:pPr>
      <w:rPr>
        <w:bCs/>
        <w:color w:val="A6A6A6" w:themeColor="background1" w:themeShade="A6"/>
      </w:rPr>
    </w:pPr>
    <w:r>
      <w:rPr>
        <w:bCs/>
        <w:color w:val="A6A6A6" w:themeColor="background1" w:themeShade="A6"/>
      </w:rPr>
      <w:t>Bijlagenbundel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5BA2" w:rsidRDefault="00565BA2">
      <w:r>
        <w:separator/>
      </w:r>
    </w:p>
  </w:footnote>
  <w:footnote w:type="continuationSeparator" w:id="0">
    <w:p w:rsidR="00565BA2" w:rsidRDefault="00565B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BA2" w:rsidRDefault="00565BA2" w:rsidP="006765CE">
    <w:pPr>
      <w:jc w:val="center"/>
    </w:pPr>
    <w:r>
      <w:t>ERASMUS UNIVERSITEIT ROTTERDAM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594C0AF0"/>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FFFFFFFE"/>
    <w:multiLevelType w:val="singleLevel"/>
    <w:tmpl w:val="FFFFFFFF"/>
    <w:lvl w:ilvl="0">
      <w:numFmt w:val="decimal"/>
      <w:pStyle w:val="ListBullet"/>
      <w:lvlText w:val="*"/>
      <w:lvlJc w:val="left"/>
      <w:pPr>
        <w:ind w:left="0" w:firstLine="0"/>
      </w:pPr>
    </w:lvl>
  </w:abstractNum>
  <w:abstractNum w:abstractNumId="2">
    <w:nsid w:val="025241E2"/>
    <w:multiLevelType w:val="hybridMultilevel"/>
    <w:tmpl w:val="77F0D5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492A75"/>
    <w:multiLevelType w:val="hybridMultilevel"/>
    <w:tmpl w:val="3A565CAA"/>
    <w:lvl w:ilvl="0" w:tplc="04090001">
      <w:start w:val="1"/>
      <w:numFmt w:val="bullet"/>
      <w:lvlText w:val=""/>
      <w:lvlJc w:val="left"/>
      <w:pPr>
        <w:ind w:left="787" w:hanging="360"/>
      </w:pPr>
      <w:rPr>
        <w:rFonts w:ascii="Symbol" w:hAnsi="Symbol" w:hint="default"/>
      </w:rPr>
    </w:lvl>
    <w:lvl w:ilvl="1" w:tplc="04090003">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4">
    <w:nsid w:val="05AB1C4F"/>
    <w:multiLevelType w:val="hybridMultilevel"/>
    <w:tmpl w:val="DBA28A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280EA3"/>
    <w:multiLevelType w:val="hybridMultilevel"/>
    <w:tmpl w:val="59A69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DC511C"/>
    <w:multiLevelType w:val="hybridMultilevel"/>
    <w:tmpl w:val="51828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B9260A"/>
    <w:multiLevelType w:val="hybridMultilevel"/>
    <w:tmpl w:val="1E02ACF8"/>
    <w:lvl w:ilvl="0" w:tplc="04090003">
      <w:start w:val="1"/>
      <w:numFmt w:val="bullet"/>
      <w:lvlText w:val="o"/>
      <w:lvlJc w:val="left"/>
      <w:pPr>
        <w:ind w:left="1440" w:hanging="360"/>
      </w:pPr>
      <w:rPr>
        <w:rFonts w:ascii="Courier New" w:hAnsi="Courier New" w:cs="Courier New"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1F05679"/>
    <w:multiLevelType w:val="hybridMultilevel"/>
    <w:tmpl w:val="5498BC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C70181"/>
    <w:multiLevelType w:val="hybridMultilevel"/>
    <w:tmpl w:val="CD8CE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977729"/>
    <w:multiLevelType w:val="hybridMultilevel"/>
    <w:tmpl w:val="4D984126"/>
    <w:lvl w:ilvl="0" w:tplc="04090019">
      <w:start w:val="1"/>
      <w:numFmt w:val="lowerLetter"/>
      <w:lvlText w:val="%1."/>
      <w:lvlJc w:val="left"/>
      <w:pPr>
        <w:ind w:left="787" w:hanging="360"/>
      </w:pPr>
      <w:rPr>
        <w:rFonts w:hint="default"/>
      </w:rPr>
    </w:lvl>
    <w:lvl w:ilvl="1" w:tplc="04090003">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1">
    <w:nsid w:val="16597E6E"/>
    <w:multiLevelType w:val="hybridMultilevel"/>
    <w:tmpl w:val="51104B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6C5434A"/>
    <w:multiLevelType w:val="multilevel"/>
    <w:tmpl w:val="76483DCA"/>
    <w:lvl w:ilvl="0">
      <w:start w:val="1"/>
      <w:numFmt w:val="bullet"/>
      <w:lvlText w:val=""/>
      <w:lvlJc w:val="left"/>
      <w:pPr>
        <w:tabs>
          <w:tab w:val="num" w:pos="1068"/>
        </w:tabs>
        <w:ind w:left="1068" w:hanging="360"/>
      </w:pPr>
      <w:rPr>
        <w:rFonts w:ascii="Symbol" w:hAnsi="Symbol" w:hint="default"/>
        <w:sz w:val="20"/>
      </w:rPr>
    </w:lvl>
    <w:lvl w:ilvl="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3">
    <w:nsid w:val="18DB4527"/>
    <w:multiLevelType w:val="hybridMultilevel"/>
    <w:tmpl w:val="46C0C5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BC474A9"/>
    <w:multiLevelType w:val="hybridMultilevel"/>
    <w:tmpl w:val="6F1E4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CA87F57"/>
    <w:multiLevelType w:val="hybridMultilevel"/>
    <w:tmpl w:val="6C00C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D28498B"/>
    <w:multiLevelType w:val="hybridMultilevel"/>
    <w:tmpl w:val="4B7E9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F331CCF"/>
    <w:multiLevelType w:val="hybridMultilevel"/>
    <w:tmpl w:val="EDEC20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07C63A1"/>
    <w:multiLevelType w:val="hybridMultilevel"/>
    <w:tmpl w:val="C13A85B0"/>
    <w:lvl w:ilvl="0" w:tplc="04130001">
      <w:start w:val="1"/>
      <w:numFmt w:val="bullet"/>
      <w:lvlText w:val=""/>
      <w:lvlJc w:val="left"/>
      <w:pPr>
        <w:tabs>
          <w:tab w:val="num" w:pos="360"/>
        </w:tabs>
        <w:ind w:left="360" w:hanging="360"/>
      </w:pPr>
      <w:rPr>
        <w:rFonts w:ascii="Symbol" w:hAnsi="Symbol" w:hint="default"/>
      </w:rPr>
    </w:lvl>
    <w:lvl w:ilvl="1" w:tplc="04130019">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9">
    <w:nsid w:val="215E4154"/>
    <w:multiLevelType w:val="hybridMultilevel"/>
    <w:tmpl w:val="F27E68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6400FDD"/>
    <w:multiLevelType w:val="hybridMultilevel"/>
    <w:tmpl w:val="D24AF11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2F760C4A"/>
    <w:multiLevelType w:val="hybridMultilevel"/>
    <w:tmpl w:val="2BDCE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FB57334"/>
    <w:multiLevelType w:val="hybridMultilevel"/>
    <w:tmpl w:val="363A9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1E42353"/>
    <w:multiLevelType w:val="hybridMultilevel"/>
    <w:tmpl w:val="3A52EE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376057B"/>
    <w:multiLevelType w:val="hybridMultilevel"/>
    <w:tmpl w:val="F63285F4"/>
    <w:lvl w:ilvl="0" w:tplc="3EE435B4">
      <w:start w:val="1"/>
      <w:numFmt w:val="decimal"/>
      <w:lvlText w:val="%1."/>
      <w:lvlJc w:val="left"/>
      <w:pPr>
        <w:tabs>
          <w:tab w:val="num" w:pos="360"/>
        </w:tabs>
        <w:ind w:left="360" w:hanging="360"/>
      </w:pPr>
      <w:rPr>
        <w:rFonts w:hint="default"/>
      </w:rPr>
    </w:lvl>
    <w:lvl w:ilvl="1" w:tplc="CBB69932">
      <w:numFmt w:val="none"/>
      <w:lvlText w:val=""/>
      <w:lvlJc w:val="left"/>
      <w:pPr>
        <w:tabs>
          <w:tab w:val="num" w:pos="360"/>
        </w:tabs>
      </w:pPr>
    </w:lvl>
    <w:lvl w:ilvl="2" w:tplc="84E83350">
      <w:numFmt w:val="none"/>
      <w:lvlText w:val=""/>
      <w:lvlJc w:val="left"/>
      <w:pPr>
        <w:tabs>
          <w:tab w:val="num" w:pos="360"/>
        </w:tabs>
      </w:pPr>
    </w:lvl>
    <w:lvl w:ilvl="3" w:tplc="E56C0DDC">
      <w:numFmt w:val="none"/>
      <w:lvlText w:val=""/>
      <w:lvlJc w:val="left"/>
      <w:pPr>
        <w:tabs>
          <w:tab w:val="num" w:pos="360"/>
        </w:tabs>
      </w:pPr>
    </w:lvl>
    <w:lvl w:ilvl="4" w:tplc="1422C9C8">
      <w:numFmt w:val="none"/>
      <w:lvlText w:val=""/>
      <w:lvlJc w:val="left"/>
      <w:pPr>
        <w:tabs>
          <w:tab w:val="num" w:pos="360"/>
        </w:tabs>
      </w:pPr>
    </w:lvl>
    <w:lvl w:ilvl="5" w:tplc="A49ED390">
      <w:numFmt w:val="none"/>
      <w:lvlText w:val=""/>
      <w:lvlJc w:val="left"/>
      <w:pPr>
        <w:tabs>
          <w:tab w:val="num" w:pos="360"/>
        </w:tabs>
      </w:pPr>
    </w:lvl>
    <w:lvl w:ilvl="6" w:tplc="E95AB0DA">
      <w:numFmt w:val="none"/>
      <w:lvlText w:val=""/>
      <w:lvlJc w:val="left"/>
      <w:pPr>
        <w:tabs>
          <w:tab w:val="num" w:pos="360"/>
        </w:tabs>
      </w:pPr>
    </w:lvl>
    <w:lvl w:ilvl="7" w:tplc="4E4C072E">
      <w:numFmt w:val="none"/>
      <w:lvlText w:val=""/>
      <w:lvlJc w:val="left"/>
      <w:pPr>
        <w:tabs>
          <w:tab w:val="num" w:pos="360"/>
        </w:tabs>
      </w:pPr>
    </w:lvl>
    <w:lvl w:ilvl="8" w:tplc="B212E4E2">
      <w:numFmt w:val="none"/>
      <w:lvlText w:val=""/>
      <w:lvlJc w:val="left"/>
      <w:pPr>
        <w:tabs>
          <w:tab w:val="num" w:pos="360"/>
        </w:tabs>
      </w:pPr>
    </w:lvl>
  </w:abstractNum>
  <w:abstractNum w:abstractNumId="25">
    <w:nsid w:val="34D939A4"/>
    <w:multiLevelType w:val="multilevel"/>
    <w:tmpl w:val="275698A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39954404"/>
    <w:multiLevelType w:val="hybridMultilevel"/>
    <w:tmpl w:val="44503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AD70ECF"/>
    <w:multiLevelType w:val="multilevel"/>
    <w:tmpl w:val="76483DCA"/>
    <w:lvl w:ilvl="0">
      <w:start w:val="1"/>
      <w:numFmt w:val="bullet"/>
      <w:lvlText w:val=""/>
      <w:lvlJc w:val="left"/>
      <w:pPr>
        <w:tabs>
          <w:tab w:val="num" w:pos="1068"/>
        </w:tabs>
        <w:ind w:left="1068" w:hanging="360"/>
      </w:pPr>
      <w:rPr>
        <w:rFonts w:ascii="Symbol" w:hAnsi="Symbol" w:hint="default"/>
        <w:sz w:val="20"/>
      </w:rPr>
    </w:lvl>
    <w:lvl w:ilvl="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8">
    <w:nsid w:val="3AEA5B2C"/>
    <w:multiLevelType w:val="hybridMultilevel"/>
    <w:tmpl w:val="DBC257DA"/>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9">
    <w:nsid w:val="3D2041FC"/>
    <w:multiLevelType w:val="multilevel"/>
    <w:tmpl w:val="C7BE3998"/>
    <w:lvl w:ilvl="0">
      <w:start w:val="1"/>
      <w:numFmt w:val="bullet"/>
      <w:lvlText w:val=""/>
      <w:lvlJc w:val="left"/>
      <w:pPr>
        <w:tabs>
          <w:tab w:val="num" w:pos="1776"/>
        </w:tabs>
        <w:ind w:left="1776" w:hanging="360"/>
      </w:pPr>
      <w:rPr>
        <w:rFonts w:ascii="Symbol" w:hAnsi="Symbol" w:hint="default"/>
        <w:sz w:val="20"/>
      </w:rPr>
    </w:lvl>
    <w:lvl w:ilvl="1">
      <w:start w:val="1"/>
      <w:numFmt w:val="bullet"/>
      <w:lvlText w:val="o"/>
      <w:lvlJc w:val="left"/>
      <w:pPr>
        <w:tabs>
          <w:tab w:val="num" w:pos="2496"/>
        </w:tabs>
        <w:ind w:left="2496" w:hanging="360"/>
      </w:pPr>
      <w:rPr>
        <w:rFonts w:ascii="Courier New" w:hAnsi="Courier New" w:hint="default"/>
        <w:sz w:val="20"/>
      </w:rPr>
    </w:lvl>
    <w:lvl w:ilvl="2">
      <w:start w:val="1"/>
      <w:numFmt w:val="bullet"/>
      <w:lvlText w:val=""/>
      <w:lvlJc w:val="left"/>
      <w:pPr>
        <w:tabs>
          <w:tab w:val="num" w:pos="3216"/>
        </w:tabs>
        <w:ind w:left="3216" w:hanging="360"/>
      </w:pPr>
      <w:rPr>
        <w:rFonts w:ascii="Wingdings" w:hAnsi="Wingdings" w:hint="default"/>
        <w:sz w:val="20"/>
      </w:rPr>
    </w:lvl>
    <w:lvl w:ilvl="3">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30">
    <w:nsid w:val="3DCE48F4"/>
    <w:multiLevelType w:val="hybridMultilevel"/>
    <w:tmpl w:val="F41220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5E76A85"/>
    <w:multiLevelType w:val="hybridMultilevel"/>
    <w:tmpl w:val="8B28FE56"/>
    <w:lvl w:ilvl="0" w:tplc="F564B118">
      <w:start w:val="23"/>
      <w:numFmt w:val="bullet"/>
      <w:lvlText w:val="-"/>
      <w:lvlJc w:val="left"/>
      <w:pPr>
        <w:ind w:left="720" w:hanging="360"/>
      </w:pPr>
      <w:rPr>
        <w:rFonts w:ascii="Garamond" w:eastAsia="SimSun" w:hAnsi="Garamond"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76A6ED0"/>
    <w:multiLevelType w:val="hybridMultilevel"/>
    <w:tmpl w:val="FF12EFBC"/>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33">
    <w:nsid w:val="4C2151A2"/>
    <w:multiLevelType w:val="hybridMultilevel"/>
    <w:tmpl w:val="0400C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D795BD7"/>
    <w:multiLevelType w:val="hybridMultilevel"/>
    <w:tmpl w:val="EE9EC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E3C25A8"/>
    <w:multiLevelType w:val="multilevel"/>
    <w:tmpl w:val="9FE222FC"/>
    <w:lvl w:ilvl="0">
      <w:start w:val="1"/>
      <w:numFmt w:val="decimal"/>
      <w:pStyle w:val="Heading1HoofdstukSectionHeadingsectionHeading"/>
      <w:lvlText w:val="%1"/>
      <w:lvlJc w:val="left"/>
      <w:pPr>
        <w:tabs>
          <w:tab w:val="num" w:pos="3"/>
        </w:tabs>
        <w:ind w:left="0" w:hanging="357"/>
      </w:pPr>
    </w:lvl>
    <w:lvl w:ilvl="1">
      <w:start w:val="8"/>
      <w:numFmt w:val="upperLetter"/>
      <w:pStyle w:val="Heading2BijlageResetnumbering"/>
      <w:lvlText w:val="%2"/>
      <w:lvlJc w:val="left"/>
      <w:pPr>
        <w:tabs>
          <w:tab w:val="num" w:pos="3"/>
        </w:tabs>
        <w:ind w:left="0" w:hanging="357"/>
      </w:pPr>
    </w:lvl>
    <w:lvl w:ilvl="2">
      <w:start w:val="1"/>
      <w:numFmt w:val="none"/>
      <w:pStyle w:val="Heading3VoorwoordLevel1-1"/>
      <w:suff w:val="nothing"/>
      <w:lvlText w:val="%3"/>
      <w:lvlJc w:val="left"/>
      <w:pPr>
        <w:ind w:left="0" w:firstLine="0"/>
      </w:pPr>
    </w:lvl>
    <w:lvl w:ilvl="3">
      <w:start w:val="1"/>
      <w:numFmt w:val="decimal"/>
      <w:pStyle w:val="AliNormalNum"/>
      <w:lvlText w:val="%4"/>
      <w:lvlJc w:val="left"/>
      <w:pPr>
        <w:tabs>
          <w:tab w:val="num" w:pos="360"/>
        </w:tabs>
        <w:ind w:left="0" w:firstLine="0"/>
      </w:pPr>
    </w:lvl>
    <w:lvl w:ilvl="4">
      <w:start w:val="1"/>
      <w:numFmt w:val="decimalZero"/>
      <w:pStyle w:val="AlineaNum"/>
      <w:lvlText w:val="%1%5"/>
      <w:lvlJc w:val="left"/>
      <w:pPr>
        <w:tabs>
          <w:tab w:val="num" w:pos="360"/>
        </w:tabs>
        <w:ind w:left="0" w:firstLine="0"/>
      </w:pPr>
    </w:lvl>
    <w:lvl w:ilvl="5">
      <w:start w:val="1"/>
      <w:numFmt w:val="decimal"/>
      <w:pStyle w:val="AliBijlageNum"/>
      <w:lvlText w:val="%6"/>
      <w:lvlJc w:val="left"/>
      <w:pPr>
        <w:tabs>
          <w:tab w:val="num" w:pos="360"/>
        </w:tabs>
        <w:ind w:left="0" w:firstLine="0"/>
      </w:pPr>
    </w:lvl>
    <w:lvl w:ilvl="6">
      <w:start w:val="1"/>
      <w:numFmt w:val="lowerLetter"/>
      <w:pStyle w:val="Bullet1"/>
      <w:lvlText w:val="(%7)"/>
      <w:lvlJc w:val="left"/>
      <w:pPr>
        <w:tabs>
          <w:tab w:val="num" w:pos="720"/>
        </w:tabs>
        <w:ind w:left="720" w:hanging="720"/>
      </w:pPr>
    </w:lvl>
    <w:lvl w:ilvl="7">
      <w:start w:val="1"/>
      <w:numFmt w:val="lowerRoman"/>
      <w:pStyle w:val="Bullet2"/>
      <w:lvlText w:val="(%8)"/>
      <w:lvlJc w:val="left"/>
      <w:pPr>
        <w:tabs>
          <w:tab w:val="num" w:pos="1800"/>
        </w:tabs>
        <w:ind w:left="1440" w:hanging="720"/>
      </w:pPr>
    </w:lvl>
    <w:lvl w:ilvl="8">
      <w:start w:val="1"/>
      <w:numFmt w:val="bullet"/>
      <w:pStyle w:val="Bullet2"/>
      <w:lvlText w:val=""/>
      <w:lvlJc w:val="left"/>
      <w:pPr>
        <w:tabs>
          <w:tab w:val="num" w:pos="2160"/>
        </w:tabs>
        <w:ind w:left="2160" w:hanging="720"/>
      </w:pPr>
      <w:rPr>
        <w:rFonts w:ascii="Symbol" w:hAnsi="Symbol" w:hint="default"/>
      </w:rPr>
    </w:lvl>
  </w:abstractNum>
  <w:abstractNum w:abstractNumId="36">
    <w:nsid w:val="518E7EE8"/>
    <w:multiLevelType w:val="multilevel"/>
    <w:tmpl w:val="BD247F1E"/>
    <w:lvl w:ilvl="0">
      <w:start w:val="1"/>
      <w:numFmt w:val="bullet"/>
      <w:lvlText w:val=""/>
      <w:lvlJc w:val="left"/>
      <w:pPr>
        <w:tabs>
          <w:tab w:val="num" w:pos="1776"/>
        </w:tabs>
        <w:ind w:left="1776" w:hanging="360"/>
      </w:pPr>
      <w:rPr>
        <w:rFonts w:ascii="Symbol" w:hAnsi="Symbol" w:hint="default"/>
        <w:sz w:val="20"/>
      </w:rPr>
    </w:lvl>
    <w:lvl w:ilvl="1">
      <w:start w:val="1"/>
      <w:numFmt w:val="bullet"/>
      <w:lvlText w:val="o"/>
      <w:lvlJc w:val="left"/>
      <w:pPr>
        <w:tabs>
          <w:tab w:val="num" w:pos="2496"/>
        </w:tabs>
        <w:ind w:left="2496" w:hanging="360"/>
      </w:pPr>
      <w:rPr>
        <w:rFonts w:ascii="Courier New" w:hAnsi="Courier New" w:hint="default"/>
        <w:sz w:val="20"/>
      </w:rPr>
    </w:lvl>
    <w:lvl w:ilvl="2">
      <w:start w:val="1"/>
      <w:numFmt w:val="bullet"/>
      <w:lvlText w:val=""/>
      <w:lvlJc w:val="left"/>
      <w:pPr>
        <w:tabs>
          <w:tab w:val="num" w:pos="3216"/>
        </w:tabs>
        <w:ind w:left="3216" w:hanging="360"/>
      </w:pPr>
      <w:rPr>
        <w:rFonts w:ascii="Wingdings" w:hAnsi="Wingdings" w:hint="default"/>
        <w:sz w:val="20"/>
      </w:rPr>
    </w:lvl>
    <w:lvl w:ilvl="3">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37">
    <w:nsid w:val="53941A14"/>
    <w:multiLevelType w:val="hybridMultilevel"/>
    <w:tmpl w:val="BC1C324C"/>
    <w:lvl w:ilvl="0" w:tplc="4C32A1CC">
      <w:start w:val="1"/>
      <w:numFmt w:val="bullet"/>
      <w:lvlText w:val=""/>
      <w:lvlJc w:val="left"/>
      <w:pPr>
        <w:tabs>
          <w:tab w:val="num" w:pos="360"/>
        </w:tabs>
        <w:ind w:left="360" w:hanging="360"/>
      </w:pPr>
      <w:rPr>
        <w:rFonts w:ascii="Symbol" w:hAnsi="Symbol" w:hint="default"/>
      </w:rPr>
    </w:lvl>
    <w:lvl w:ilvl="1" w:tplc="04130019" w:tentative="1">
      <w:start w:val="1"/>
      <w:numFmt w:val="bullet"/>
      <w:lvlText w:val="o"/>
      <w:lvlJc w:val="left"/>
      <w:pPr>
        <w:tabs>
          <w:tab w:val="num" w:pos="1080"/>
        </w:tabs>
        <w:ind w:left="1080" w:hanging="360"/>
      </w:pPr>
      <w:rPr>
        <w:rFonts w:ascii="Courier New" w:hAnsi="Courier New" w:cs="Courier New" w:hint="default"/>
      </w:rPr>
    </w:lvl>
    <w:lvl w:ilvl="2" w:tplc="0413001B" w:tentative="1">
      <w:start w:val="1"/>
      <w:numFmt w:val="bullet"/>
      <w:lvlText w:val=""/>
      <w:lvlJc w:val="left"/>
      <w:pPr>
        <w:tabs>
          <w:tab w:val="num" w:pos="1800"/>
        </w:tabs>
        <w:ind w:left="1800" w:hanging="360"/>
      </w:pPr>
      <w:rPr>
        <w:rFonts w:ascii="Wingdings" w:hAnsi="Wingdings" w:hint="default"/>
      </w:rPr>
    </w:lvl>
    <w:lvl w:ilvl="3" w:tplc="0413000F" w:tentative="1">
      <w:start w:val="1"/>
      <w:numFmt w:val="bullet"/>
      <w:lvlText w:val=""/>
      <w:lvlJc w:val="left"/>
      <w:pPr>
        <w:tabs>
          <w:tab w:val="num" w:pos="2520"/>
        </w:tabs>
        <w:ind w:left="2520" w:hanging="360"/>
      </w:pPr>
      <w:rPr>
        <w:rFonts w:ascii="Symbol" w:hAnsi="Symbol" w:hint="default"/>
      </w:rPr>
    </w:lvl>
    <w:lvl w:ilvl="4" w:tplc="04130019" w:tentative="1">
      <w:start w:val="1"/>
      <w:numFmt w:val="bullet"/>
      <w:lvlText w:val="o"/>
      <w:lvlJc w:val="left"/>
      <w:pPr>
        <w:tabs>
          <w:tab w:val="num" w:pos="3240"/>
        </w:tabs>
        <w:ind w:left="3240" w:hanging="360"/>
      </w:pPr>
      <w:rPr>
        <w:rFonts w:ascii="Courier New" w:hAnsi="Courier New" w:cs="Courier New" w:hint="default"/>
      </w:rPr>
    </w:lvl>
    <w:lvl w:ilvl="5" w:tplc="0413001B" w:tentative="1">
      <w:start w:val="1"/>
      <w:numFmt w:val="bullet"/>
      <w:lvlText w:val=""/>
      <w:lvlJc w:val="left"/>
      <w:pPr>
        <w:tabs>
          <w:tab w:val="num" w:pos="3960"/>
        </w:tabs>
        <w:ind w:left="3960" w:hanging="360"/>
      </w:pPr>
      <w:rPr>
        <w:rFonts w:ascii="Wingdings" w:hAnsi="Wingdings" w:hint="default"/>
      </w:rPr>
    </w:lvl>
    <w:lvl w:ilvl="6" w:tplc="0413000F" w:tentative="1">
      <w:start w:val="1"/>
      <w:numFmt w:val="bullet"/>
      <w:lvlText w:val=""/>
      <w:lvlJc w:val="left"/>
      <w:pPr>
        <w:tabs>
          <w:tab w:val="num" w:pos="4680"/>
        </w:tabs>
        <w:ind w:left="4680" w:hanging="360"/>
      </w:pPr>
      <w:rPr>
        <w:rFonts w:ascii="Symbol" w:hAnsi="Symbol" w:hint="default"/>
      </w:rPr>
    </w:lvl>
    <w:lvl w:ilvl="7" w:tplc="04130019" w:tentative="1">
      <w:start w:val="1"/>
      <w:numFmt w:val="bullet"/>
      <w:lvlText w:val="o"/>
      <w:lvlJc w:val="left"/>
      <w:pPr>
        <w:tabs>
          <w:tab w:val="num" w:pos="5400"/>
        </w:tabs>
        <w:ind w:left="5400" w:hanging="360"/>
      </w:pPr>
      <w:rPr>
        <w:rFonts w:ascii="Courier New" w:hAnsi="Courier New" w:cs="Courier New" w:hint="default"/>
      </w:rPr>
    </w:lvl>
    <w:lvl w:ilvl="8" w:tplc="0413001B" w:tentative="1">
      <w:start w:val="1"/>
      <w:numFmt w:val="bullet"/>
      <w:lvlText w:val=""/>
      <w:lvlJc w:val="left"/>
      <w:pPr>
        <w:tabs>
          <w:tab w:val="num" w:pos="6120"/>
        </w:tabs>
        <w:ind w:left="6120" w:hanging="360"/>
      </w:pPr>
      <w:rPr>
        <w:rFonts w:ascii="Wingdings" w:hAnsi="Wingdings" w:hint="default"/>
      </w:rPr>
    </w:lvl>
  </w:abstractNum>
  <w:abstractNum w:abstractNumId="38">
    <w:nsid w:val="53A824A0"/>
    <w:multiLevelType w:val="multilevel"/>
    <w:tmpl w:val="54525AD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55D1074C"/>
    <w:multiLevelType w:val="multilevel"/>
    <w:tmpl w:val="2D383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6F53A6D"/>
    <w:multiLevelType w:val="hybridMultilevel"/>
    <w:tmpl w:val="348EA8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7D55B38"/>
    <w:multiLevelType w:val="hybridMultilevel"/>
    <w:tmpl w:val="97F05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AE26AC3"/>
    <w:multiLevelType w:val="hybridMultilevel"/>
    <w:tmpl w:val="0C7E8D2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5B4778BC"/>
    <w:multiLevelType w:val="multilevel"/>
    <w:tmpl w:val="83E219A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nsid w:val="61716A09"/>
    <w:multiLevelType w:val="hybridMultilevel"/>
    <w:tmpl w:val="403209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6373095E"/>
    <w:multiLevelType w:val="hybridMultilevel"/>
    <w:tmpl w:val="0548F2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5C2120E"/>
    <w:multiLevelType w:val="hybridMultilevel"/>
    <w:tmpl w:val="DC86B4B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65E70A0C"/>
    <w:multiLevelType w:val="hybridMultilevel"/>
    <w:tmpl w:val="6C00C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72A0388"/>
    <w:multiLevelType w:val="hybridMultilevel"/>
    <w:tmpl w:val="F27E68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76C6F27"/>
    <w:multiLevelType w:val="hybridMultilevel"/>
    <w:tmpl w:val="1B72606E"/>
    <w:lvl w:ilvl="0" w:tplc="04130001">
      <w:start w:val="1"/>
      <w:numFmt w:val="bullet"/>
      <w:lvlText w:val=""/>
      <w:lvlJc w:val="left"/>
      <w:pPr>
        <w:tabs>
          <w:tab w:val="num" w:pos="360"/>
        </w:tabs>
        <w:ind w:left="360" w:hanging="360"/>
      </w:pPr>
      <w:rPr>
        <w:rFonts w:ascii="Symbol" w:hAnsi="Symbol" w:hint="default"/>
      </w:rPr>
    </w:lvl>
    <w:lvl w:ilvl="1" w:tplc="FB847E42">
      <w:numFmt w:val="bullet"/>
      <w:lvlText w:val="-"/>
      <w:lvlJc w:val="left"/>
      <w:pPr>
        <w:tabs>
          <w:tab w:val="num" w:pos="1440"/>
        </w:tabs>
        <w:ind w:left="1440" w:hanging="720"/>
      </w:pPr>
      <w:rPr>
        <w:rFonts w:ascii="Verdana" w:eastAsia="Times New Roman" w:hAnsi="Verdana" w:cs="Tahoma"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50">
    <w:nsid w:val="683C19F6"/>
    <w:multiLevelType w:val="hybridMultilevel"/>
    <w:tmpl w:val="E0604584"/>
    <w:lvl w:ilvl="0" w:tplc="04130001">
      <w:start w:val="1"/>
      <w:numFmt w:val="bullet"/>
      <w:lvlText w:val=""/>
      <w:lvlJc w:val="left"/>
      <w:pPr>
        <w:tabs>
          <w:tab w:val="num" w:pos="360"/>
        </w:tabs>
        <w:ind w:left="360" w:hanging="360"/>
      </w:pPr>
      <w:rPr>
        <w:rFonts w:ascii="Symbol" w:hAnsi="Symbol" w:hint="default"/>
        <w:color w:val="auto"/>
      </w:rPr>
    </w:lvl>
    <w:lvl w:ilvl="1" w:tplc="04130003">
      <w:start w:val="1"/>
      <w:numFmt w:val="bullet"/>
      <w:lvlText w:val="o"/>
      <w:lvlJc w:val="left"/>
      <w:pPr>
        <w:tabs>
          <w:tab w:val="num" w:pos="731"/>
        </w:tabs>
        <w:ind w:left="731" w:hanging="360"/>
      </w:pPr>
      <w:rPr>
        <w:rFonts w:ascii="Courier New" w:hAnsi="Courier New" w:cs="Courier New" w:hint="default"/>
      </w:rPr>
    </w:lvl>
    <w:lvl w:ilvl="2" w:tplc="04130005" w:tentative="1">
      <w:start w:val="1"/>
      <w:numFmt w:val="bullet"/>
      <w:lvlText w:val=""/>
      <w:lvlJc w:val="left"/>
      <w:pPr>
        <w:tabs>
          <w:tab w:val="num" w:pos="1451"/>
        </w:tabs>
        <w:ind w:left="1451" w:hanging="360"/>
      </w:pPr>
      <w:rPr>
        <w:rFonts w:ascii="Wingdings" w:hAnsi="Wingdings" w:hint="default"/>
      </w:rPr>
    </w:lvl>
    <w:lvl w:ilvl="3" w:tplc="04130001" w:tentative="1">
      <w:start w:val="1"/>
      <w:numFmt w:val="bullet"/>
      <w:lvlText w:val=""/>
      <w:lvlJc w:val="left"/>
      <w:pPr>
        <w:tabs>
          <w:tab w:val="num" w:pos="2171"/>
        </w:tabs>
        <w:ind w:left="2171" w:hanging="360"/>
      </w:pPr>
      <w:rPr>
        <w:rFonts w:ascii="Symbol" w:hAnsi="Symbol" w:hint="default"/>
      </w:rPr>
    </w:lvl>
    <w:lvl w:ilvl="4" w:tplc="04130003" w:tentative="1">
      <w:start w:val="1"/>
      <w:numFmt w:val="bullet"/>
      <w:lvlText w:val="o"/>
      <w:lvlJc w:val="left"/>
      <w:pPr>
        <w:tabs>
          <w:tab w:val="num" w:pos="2891"/>
        </w:tabs>
        <w:ind w:left="2891" w:hanging="360"/>
      </w:pPr>
      <w:rPr>
        <w:rFonts w:ascii="Courier New" w:hAnsi="Courier New" w:cs="Courier New" w:hint="default"/>
      </w:rPr>
    </w:lvl>
    <w:lvl w:ilvl="5" w:tplc="04130005" w:tentative="1">
      <w:start w:val="1"/>
      <w:numFmt w:val="bullet"/>
      <w:lvlText w:val=""/>
      <w:lvlJc w:val="left"/>
      <w:pPr>
        <w:tabs>
          <w:tab w:val="num" w:pos="3611"/>
        </w:tabs>
        <w:ind w:left="3611" w:hanging="360"/>
      </w:pPr>
      <w:rPr>
        <w:rFonts w:ascii="Wingdings" w:hAnsi="Wingdings" w:hint="default"/>
      </w:rPr>
    </w:lvl>
    <w:lvl w:ilvl="6" w:tplc="04130001" w:tentative="1">
      <w:start w:val="1"/>
      <w:numFmt w:val="bullet"/>
      <w:lvlText w:val=""/>
      <w:lvlJc w:val="left"/>
      <w:pPr>
        <w:tabs>
          <w:tab w:val="num" w:pos="4331"/>
        </w:tabs>
        <w:ind w:left="4331" w:hanging="360"/>
      </w:pPr>
      <w:rPr>
        <w:rFonts w:ascii="Symbol" w:hAnsi="Symbol" w:hint="default"/>
      </w:rPr>
    </w:lvl>
    <w:lvl w:ilvl="7" w:tplc="04130003" w:tentative="1">
      <w:start w:val="1"/>
      <w:numFmt w:val="bullet"/>
      <w:lvlText w:val="o"/>
      <w:lvlJc w:val="left"/>
      <w:pPr>
        <w:tabs>
          <w:tab w:val="num" w:pos="5051"/>
        </w:tabs>
        <w:ind w:left="5051" w:hanging="360"/>
      </w:pPr>
      <w:rPr>
        <w:rFonts w:ascii="Courier New" w:hAnsi="Courier New" w:cs="Courier New" w:hint="default"/>
      </w:rPr>
    </w:lvl>
    <w:lvl w:ilvl="8" w:tplc="04130005" w:tentative="1">
      <w:start w:val="1"/>
      <w:numFmt w:val="bullet"/>
      <w:lvlText w:val=""/>
      <w:lvlJc w:val="left"/>
      <w:pPr>
        <w:tabs>
          <w:tab w:val="num" w:pos="5771"/>
        </w:tabs>
        <w:ind w:left="5771" w:hanging="360"/>
      </w:pPr>
      <w:rPr>
        <w:rFonts w:ascii="Wingdings" w:hAnsi="Wingdings" w:hint="default"/>
      </w:rPr>
    </w:lvl>
  </w:abstractNum>
  <w:abstractNum w:abstractNumId="51">
    <w:nsid w:val="69953CF1"/>
    <w:multiLevelType w:val="hybridMultilevel"/>
    <w:tmpl w:val="3FDEB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9B50231"/>
    <w:multiLevelType w:val="multilevel"/>
    <w:tmpl w:val="71BE09A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3">
    <w:nsid w:val="6D2E580E"/>
    <w:multiLevelType w:val="hybridMultilevel"/>
    <w:tmpl w:val="B0926326"/>
    <w:lvl w:ilvl="0" w:tplc="152A5896">
      <w:start w:val="1"/>
      <w:numFmt w:val="bullet"/>
      <w:lvlText w:val=""/>
      <w:lvlJc w:val="left"/>
      <w:pPr>
        <w:tabs>
          <w:tab w:val="num" w:pos="357"/>
        </w:tabs>
        <w:ind w:left="357" w:hanging="357"/>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4">
    <w:nsid w:val="6E6A1CA3"/>
    <w:multiLevelType w:val="hybridMultilevel"/>
    <w:tmpl w:val="589E3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2365EE6"/>
    <w:multiLevelType w:val="hybridMultilevel"/>
    <w:tmpl w:val="B8AE64D4"/>
    <w:lvl w:ilvl="0" w:tplc="D0D40CD4">
      <w:start w:val="1"/>
      <w:numFmt w:val="bullet"/>
      <w:lvlText w:val=""/>
      <w:lvlJc w:val="left"/>
      <w:pPr>
        <w:ind w:left="720" w:hanging="360"/>
      </w:pPr>
      <w:rPr>
        <w:rFonts w:ascii="Symbol" w:hAnsi="Symbol" w:hint="default"/>
      </w:rPr>
    </w:lvl>
    <w:lvl w:ilvl="1" w:tplc="80CA630E" w:tentative="1">
      <w:start w:val="1"/>
      <w:numFmt w:val="bullet"/>
      <w:lvlText w:val="o"/>
      <w:lvlJc w:val="left"/>
      <w:pPr>
        <w:ind w:left="1440" w:hanging="360"/>
      </w:pPr>
      <w:rPr>
        <w:rFonts w:ascii="Courier New" w:hAnsi="Courier New" w:cs="Courier New" w:hint="default"/>
      </w:rPr>
    </w:lvl>
    <w:lvl w:ilvl="2" w:tplc="ABC06270" w:tentative="1">
      <w:start w:val="1"/>
      <w:numFmt w:val="bullet"/>
      <w:lvlText w:val=""/>
      <w:lvlJc w:val="left"/>
      <w:pPr>
        <w:ind w:left="2160" w:hanging="360"/>
      </w:pPr>
      <w:rPr>
        <w:rFonts w:ascii="Wingdings" w:hAnsi="Wingdings" w:hint="default"/>
      </w:rPr>
    </w:lvl>
    <w:lvl w:ilvl="3" w:tplc="FD88144C" w:tentative="1">
      <w:start w:val="1"/>
      <w:numFmt w:val="bullet"/>
      <w:lvlText w:val=""/>
      <w:lvlJc w:val="left"/>
      <w:pPr>
        <w:ind w:left="2880" w:hanging="360"/>
      </w:pPr>
      <w:rPr>
        <w:rFonts w:ascii="Symbol" w:hAnsi="Symbol" w:hint="default"/>
      </w:rPr>
    </w:lvl>
    <w:lvl w:ilvl="4" w:tplc="0A1AEA88" w:tentative="1">
      <w:start w:val="1"/>
      <w:numFmt w:val="bullet"/>
      <w:lvlText w:val="o"/>
      <w:lvlJc w:val="left"/>
      <w:pPr>
        <w:ind w:left="3600" w:hanging="360"/>
      </w:pPr>
      <w:rPr>
        <w:rFonts w:ascii="Courier New" w:hAnsi="Courier New" w:cs="Courier New" w:hint="default"/>
      </w:rPr>
    </w:lvl>
    <w:lvl w:ilvl="5" w:tplc="E5DE3128" w:tentative="1">
      <w:start w:val="1"/>
      <w:numFmt w:val="bullet"/>
      <w:lvlText w:val=""/>
      <w:lvlJc w:val="left"/>
      <w:pPr>
        <w:ind w:left="4320" w:hanging="360"/>
      </w:pPr>
      <w:rPr>
        <w:rFonts w:ascii="Wingdings" w:hAnsi="Wingdings" w:hint="default"/>
      </w:rPr>
    </w:lvl>
    <w:lvl w:ilvl="6" w:tplc="4D1C8CF0" w:tentative="1">
      <w:start w:val="1"/>
      <w:numFmt w:val="bullet"/>
      <w:lvlText w:val=""/>
      <w:lvlJc w:val="left"/>
      <w:pPr>
        <w:ind w:left="5040" w:hanging="360"/>
      </w:pPr>
      <w:rPr>
        <w:rFonts w:ascii="Symbol" w:hAnsi="Symbol" w:hint="default"/>
      </w:rPr>
    </w:lvl>
    <w:lvl w:ilvl="7" w:tplc="590EF900" w:tentative="1">
      <w:start w:val="1"/>
      <w:numFmt w:val="bullet"/>
      <w:lvlText w:val="o"/>
      <w:lvlJc w:val="left"/>
      <w:pPr>
        <w:ind w:left="5760" w:hanging="360"/>
      </w:pPr>
      <w:rPr>
        <w:rFonts w:ascii="Courier New" w:hAnsi="Courier New" w:cs="Courier New" w:hint="default"/>
      </w:rPr>
    </w:lvl>
    <w:lvl w:ilvl="8" w:tplc="0E46F7B0" w:tentative="1">
      <w:start w:val="1"/>
      <w:numFmt w:val="bullet"/>
      <w:lvlText w:val=""/>
      <w:lvlJc w:val="left"/>
      <w:pPr>
        <w:ind w:left="6480" w:hanging="360"/>
      </w:pPr>
      <w:rPr>
        <w:rFonts w:ascii="Wingdings" w:hAnsi="Wingdings" w:hint="default"/>
      </w:rPr>
    </w:lvl>
  </w:abstractNum>
  <w:abstractNum w:abstractNumId="56">
    <w:nsid w:val="745528C9"/>
    <w:multiLevelType w:val="hybridMultilevel"/>
    <w:tmpl w:val="C08AF2DA"/>
    <w:lvl w:ilvl="0" w:tplc="61D6C070">
      <w:start w:val="1"/>
      <w:numFmt w:val="bullet"/>
      <w:lvlText w:val=""/>
      <w:lvlJc w:val="left"/>
      <w:pPr>
        <w:ind w:left="720" w:hanging="360"/>
      </w:pPr>
      <w:rPr>
        <w:rFonts w:ascii="Symbol" w:hAnsi="Symbol" w:hint="default"/>
      </w:rPr>
    </w:lvl>
    <w:lvl w:ilvl="1" w:tplc="39E0B24E">
      <w:start w:val="1"/>
      <w:numFmt w:val="bullet"/>
      <w:lvlText w:val="o"/>
      <w:lvlJc w:val="left"/>
      <w:pPr>
        <w:ind w:left="1440" w:hanging="360"/>
      </w:pPr>
      <w:rPr>
        <w:rFonts w:ascii="Courier New" w:hAnsi="Courier New" w:cs="Courier New" w:hint="default"/>
      </w:rPr>
    </w:lvl>
    <w:lvl w:ilvl="2" w:tplc="C7B89B12" w:tentative="1">
      <w:start w:val="1"/>
      <w:numFmt w:val="bullet"/>
      <w:lvlText w:val=""/>
      <w:lvlJc w:val="left"/>
      <w:pPr>
        <w:ind w:left="2160" w:hanging="360"/>
      </w:pPr>
      <w:rPr>
        <w:rFonts w:ascii="Wingdings" w:hAnsi="Wingdings" w:hint="default"/>
      </w:rPr>
    </w:lvl>
    <w:lvl w:ilvl="3" w:tplc="AEF218A8" w:tentative="1">
      <w:start w:val="1"/>
      <w:numFmt w:val="bullet"/>
      <w:lvlText w:val=""/>
      <w:lvlJc w:val="left"/>
      <w:pPr>
        <w:ind w:left="2880" w:hanging="360"/>
      </w:pPr>
      <w:rPr>
        <w:rFonts w:ascii="Symbol" w:hAnsi="Symbol" w:hint="default"/>
      </w:rPr>
    </w:lvl>
    <w:lvl w:ilvl="4" w:tplc="3E605F52" w:tentative="1">
      <w:start w:val="1"/>
      <w:numFmt w:val="bullet"/>
      <w:lvlText w:val="o"/>
      <w:lvlJc w:val="left"/>
      <w:pPr>
        <w:ind w:left="3600" w:hanging="360"/>
      </w:pPr>
      <w:rPr>
        <w:rFonts w:ascii="Courier New" w:hAnsi="Courier New" w:cs="Courier New" w:hint="default"/>
      </w:rPr>
    </w:lvl>
    <w:lvl w:ilvl="5" w:tplc="4238C59A" w:tentative="1">
      <w:start w:val="1"/>
      <w:numFmt w:val="bullet"/>
      <w:lvlText w:val=""/>
      <w:lvlJc w:val="left"/>
      <w:pPr>
        <w:ind w:left="4320" w:hanging="360"/>
      </w:pPr>
      <w:rPr>
        <w:rFonts w:ascii="Wingdings" w:hAnsi="Wingdings" w:hint="default"/>
      </w:rPr>
    </w:lvl>
    <w:lvl w:ilvl="6" w:tplc="2500CC6E" w:tentative="1">
      <w:start w:val="1"/>
      <w:numFmt w:val="bullet"/>
      <w:lvlText w:val=""/>
      <w:lvlJc w:val="left"/>
      <w:pPr>
        <w:ind w:left="5040" w:hanging="360"/>
      </w:pPr>
      <w:rPr>
        <w:rFonts w:ascii="Symbol" w:hAnsi="Symbol" w:hint="default"/>
      </w:rPr>
    </w:lvl>
    <w:lvl w:ilvl="7" w:tplc="4AD43D0C" w:tentative="1">
      <w:start w:val="1"/>
      <w:numFmt w:val="bullet"/>
      <w:lvlText w:val="o"/>
      <w:lvlJc w:val="left"/>
      <w:pPr>
        <w:ind w:left="5760" w:hanging="360"/>
      </w:pPr>
      <w:rPr>
        <w:rFonts w:ascii="Courier New" w:hAnsi="Courier New" w:cs="Courier New" w:hint="default"/>
      </w:rPr>
    </w:lvl>
    <w:lvl w:ilvl="8" w:tplc="86561996" w:tentative="1">
      <w:start w:val="1"/>
      <w:numFmt w:val="bullet"/>
      <w:lvlText w:val=""/>
      <w:lvlJc w:val="left"/>
      <w:pPr>
        <w:ind w:left="6480" w:hanging="360"/>
      </w:pPr>
      <w:rPr>
        <w:rFonts w:ascii="Wingdings" w:hAnsi="Wingdings" w:hint="default"/>
      </w:rPr>
    </w:lvl>
  </w:abstractNum>
  <w:abstractNum w:abstractNumId="57">
    <w:nsid w:val="77863480"/>
    <w:multiLevelType w:val="multilevel"/>
    <w:tmpl w:val="962235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8E408EE"/>
    <w:multiLevelType w:val="hybridMultilevel"/>
    <w:tmpl w:val="A8DC6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A321D52"/>
    <w:multiLevelType w:val="hybridMultilevel"/>
    <w:tmpl w:val="7DB4C3E6"/>
    <w:lvl w:ilvl="0" w:tplc="04090001">
      <w:start w:val="1"/>
      <w:numFmt w:val="bullet"/>
      <w:lvlText w:val=""/>
      <w:lvlJc w:val="left"/>
      <w:pPr>
        <w:tabs>
          <w:tab w:val="num" w:pos="357"/>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7B466FAA"/>
    <w:multiLevelType w:val="hybridMultilevel"/>
    <w:tmpl w:val="2796222A"/>
    <w:lvl w:ilvl="0" w:tplc="87AEA370">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1">
    <w:nsid w:val="7E2B12F2"/>
    <w:multiLevelType w:val="hybridMultilevel"/>
    <w:tmpl w:val="0D34D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E746A1D"/>
    <w:multiLevelType w:val="hybridMultilevel"/>
    <w:tmpl w:val="3EDCE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1"/>
    <w:lvlOverride w:ilvl="0">
      <w:lvl w:ilvl="0">
        <w:numFmt w:val="bullet"/>
        <w:pStyle w:val="ListBullet"/>
        <w:lvlText w:val=""/>
        <w:legacy w:legacy="1" w:legacySpace="0" w:legacyIndent="360"/>
        <w:lvlJc w:val="left"/>
        <w:pPr>
          <w:ind w:left="0" w:hanging="360"/>
        </w:pPr>
        <w:rPr>
          <w:rFonts w:ascii="Wingdings" w:hAnsi="Wingdings" w:hint="default"/>
          <w:sz w:val="12"/>
        </w:rPr>
      </w:lvl>
    </w:lvlOverride>
  </w:num>
  <w:num w:numId="3">
    <w:abstractNumId w:val="19"/>
  </w:num>
  <w:num w:numId="4">
    <w:abstractNumId w:val="9"/>
  </w:num>
  <w:num w:numId="5">
    <w:abstractNumId w:val="3"/>
  </w:num>
  <w:num w:numId="6">
    <w:abstractNumId w:val="14"/>
  </w:num>
  <w:num w:numId="7">
    <w:abstractNumId w:val="39"/>
  </w:num>
  <w:num w:numId="8">
    <w:abstractNumId w:val="17"/>
  </w:num>
  <w:num w:numId="9">
    <w:abstractNumId w:val="56"/>
  </w:num>
  <w:num w:numId="10">
    <w:abstractNumId w:val="22"/>
  </w:num>
  <w:num w:numId="11">
    <w:abstractNumId w:val="40"/>
  </w:num>
  <w:num w:numId="12">
    <w:abstractNumId w:val="6"/>
  </w:num>
  <w:num w:numId="13">
    <w:abstractNumId w:val="13"/>
  </w:num>
  <w:num w:numId="14">
    <w:abstractNumId w:val="62"/>
  </w:num>
  <w:num w:numId="15">
    <w:abstractNumId w:val="41"/>
  </w:num>
  <w:num w:numId="16">
    <w:abstractNumId w:val="8"/>
  </w:num>
  <w:num w:numId="17">
    <w:abstractNumId w:val="55"/>
  </w:num>
  <w:num w:numId="18">
    <w:abstractNumId w:val="58"/>
  </w:num>
  <w:num w:numId="19">
    <w:abstractNumId w:val="33"/>
  </w:num>
  <w:num w:numId="20">
    <w:abstractNumId w:val="54"/>
  </w:num>
  <w:num w:numId="21">
    <w:abstractNumId w:val="34"/>
  </w:num>
  <w:num w:numId="22">
    <w:abstractNumId w:val="5"/>
  </w:num>
  <w:num w:numId="23">
    <w:abstractNumId w:val="21"/>
  </w:num>
  <w:num w:numId="24">
    <w:abstractNumId w:val="26"/>
  </w:num>
  <w:num w:numId="25">
    <w:abstractNumId w:val="52"/>
  </w:num>
  <w:num w:numId="26">
    <w:abstractNumId w:val="44"/>
  </w:num>
  <w:num w:numId="27">
    <w:abstractNumId w:val="23"/>
  </w:num>
  <w:num w:numId="28">
    <w:abstractNumId w:val="46"/>
  </w:num>
  <w:num w:numId="29">
    <w:abstractNumId w:val="12"/>
  </w:num>
  <w:num w:numId="30">
    <w:abstractNumId w:val="47"/>
  </w:num>
  <w:num w:numId="31">
    <w:abstractNumId w:val="27"/>
  </w:num>
  <w:num w:numId="32">
    <w:abstractNumId w:val="29"/>
  </w:num>
  <w:num w:numId="33">
    <w:abstractNumId w:val="10"/>
  </w:num>
  <w:num w:numId="34">
    <w:abstractNumId w:val="36"/>
  </w:num>
  <w:num w:numId="35">
    <w:abstractNumId w:val="42"/>
  </w:num>
  <w:num w:numId="36">
    <w:abstractNumId w:val="45"/>
  </w:num>
  <w:num w:numId="37">
    <w:abstractNumId w:val="60"/>
  </w:num>
  <w:num w:numId="38">
    <w:abstractNumId w:val="15"/>
  </w:num>
  <w:num w:numId="39">
    <w:abstractNumId w:val="43"/>
  </w:num>
  <w:num w:numId="40">
    <w:abstractNumId w:val="38"/>
  </w:num>
  <w:num w:numId="41">
    <w:abstractNumId w:val="31"/>
  </w:num>
  <w:num w:numId="42">
    <w:abstractNumId w:val="11"/>
  </w:num>
  <w:num w:numId="43">
    <w:abstractNumId w:val="51"/>
  </w:num>
  <w:num w:numId="44">
    <w:abstractNumId w:val="48"/>
  </w:num>
  <w:num w:numId="45">
    <w:abstractNumId w:val="61"/>
  </w:num>
  <w:num w:numId="46">
    <w:abstractNumId w:val="2"/>
  </w:num>
  <w:num w:numId="47">
    <w:abstractNumId w:val="16"/>
  </w:num>
  <w:num w:numId="48">
    <w:abstractNumId w:val="30"/>
  </w:num>
  <w:num w:numId="49">
    <w:abstractNumId w:val="7"/>
  </w:num>
  <w:num w:numId="50">
    <w:abstractNumId w:val="25"/>
  </w:num>
  <w:num w:numId="51">
    <w:abstractNumId w:val="4"/>
  </w:num>
  <w:num w:numId="52">
    <w:abstractNumId w:val="20"/>
  </w:num>
  <w:num w:numId="53">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0"/>
  </w:num>
  <w:num w:numId="55">
    <w:abstractNumId w:val="50"/>
  </w:num>
  <w:num w:numId="56">
    <w:abstractNumId w:val="28"/>
  </w:num>
  <w:num w:numId="57">
    <w:abstractNumId w:val="59"/>
  </w:num>
  <w:num w:numId="58">
    <w:abstractNumId w:val="53"/>
  </w:num>
  <w:num w:numId="59">
    <w:abstractNumId w:val="18"/>
  </w:num>
  <w:num w:numId="60">
    <w:abstractNumId w:val="32"/>
  </w:num>
  <w:num w:numId="61">
    <w:abstractNumId w:val="37"/>
  </w:num>
  <w:num w:numId="62">
    <w:abstractNumId w:val="49"/>
  </w:num>
  <w:num w:numId="63">
    <w:abstractNumId w:val="57"/>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embedSystemFonts/>
  <w:proofState w:spelling="clean" w:grammar="clean"/>
  <w:stylePaneFormatFilter w:val="3F01"/>
  <w:defaultTabStop w:val="708"/>
  <w:hyphenationZone w:val="425"/>
  <w:drawingGridHorizontalSpacing w:val="120"/>
  <w:displayHorizontalDrawingGridEvery w:val="2"/>
  <w:noPunctuationKerning/>
  <w:characterSpacingControl w:val="doNotCompress"/>
  <w:hdrShapeDefaults>
    <o:shapedefaults v:ext="edit" spidmax="9217"/>
  </w:hdrShapeDefaults>
  <w:footnotePr>
    <w:footnote w:id="-1"/>
    <w:footnote w:id="0"/>
  </w:footnotePr>
  <w:endnotePr>
    <w:endnote w:id="-1"/>
    <w:endnote w:id="0"/>
  </w:endnotePr>
  <w:compat>
    <w:useFELayout/>
  </w:compat>
  <w:rsids>
    <w:rsidRoot w:val="0009432F"/>
    <w:rsid w:val="000002AB"/>
    <w:rsid w:val="00000565"/>
    <w:rsid w:val="0000111B"/>
    <w:rsid w:val="000014CD"/>
    <w:rsid w:val="0000195A"/>
    <w:rsid w:val="0000570D"/>
    <w:rsid w:val="000072B1"/>
    <w:rsid w:val="0001037B"/>
    <w:rsid w:val="00010AEE"/>
    <w:rsid w:val="0001144E"/>
    <w:rsid w:val="00012395"/>
    <w:rsid w:val="000134B3"/>
    <w:rsid w:val="00013AEE"/>
    <w:rsid w:val="00013D8B"/>
    <w:rsid w:val="00014EB0"/>
    <w:rsid w:val="00015518"/>
    <w:rsid w:val="00015EF3"/>
    <w:rsid w:val="000166B0"/>
    <w:rsid w:val="00016D3D"/>
    <w:rsid w:val="00017BFE"/>
    <w:rsid w:val="0002027C"/>
    <w:rsid w:val="000211E1"/>
    <w:rsid w:val="000213F0"/>
    <w:rsid w:val="00021A0A"/>
    <w:rsid w:val="000246C0"/>
    <w:rsid w:val="0002500E"/>
    <w:rsid w:val="0002553E"/>
    <w:rsid w:val="0002559F"/>
    <w:rsid w:val="00025947"/>
    <w:rsid w:val="00027ADA"/>
    <w:rsid w:val="00030449"/>
    <w:rsid w:val="00030522"/>
    <w:rsid w:val="00031169"/>
    <w:rsid w:val="000311C6"/>
    <w:rsid w:val="00031D96"/>
    <w:rsid w:val="00031ED0"/>
    <w:rsid w:val="0003306C"/>
    <w:rsid w:val="00033ABB"/>
    <w:rsid w:val="00033B1F"/>
    <w:rsid w:val="00034662"/>
    <w:rsid w:val="000363C7"/>
    <w:rsid w:val="000367DD"/>
    <w:rsid w:val="00036FF4"/>
    <w:rsid w:val="00037941"/>
    <w:rsid w:val="000402D6"/>
    <w:rsid w:val="00040ACC"/>
    <w:rsid w:val="00041521"/>
    <w:rsid w:val="00041E47"/>
    <w:rsid w:val="000423FB"/>
    <w:rsid w:val="000425EC"/>
    <w:rsid w:val="00042A79"/>
    <w:rsid w:val="00042A97"/>
    <w:rsid w:val="000432DA"/>
    <w:rsid w:val="00043704"/>
    <w:rsid w:val="000445A3"/>
    <w:rsid w:val="0004463B"/>
    <w:rsid w:val="00044E3A"/>
    <w:rsid w:val="00045724"/>
    <w:rsid w:val="000459C8"/>
    <w:rsid w:val="0004664C"/>
    <w:rsid w:val="0004703D"/>
    <w:rsid w:val="00047247"/>
    <w:rsid w:val="0005002E"/>
    <w:rsid w:val="00050D93"/>
    <w:rsid w:val="00051C39"/>
    <w:rsid w:val="000521F4"/>
    <w:rsid w:val="000535CD"/>
    <w:rsid w:val="00053FB7"/>
    <w:rsid w:val="000545CD"/>
    <w:rsid w:val="00055107"/>
    <w:rsid w:val="000560FE"/>
    <w:rsid w:val="00056675"/>
    <w:rsid w:val="00057024"/>
    <w:rsid w:val="000570A4"/>
    <w:rsid w:val="00057D75"/>
    <w:rsid w:val="0006095C"/>
    <w:rsid w:val="000612D3"/>
    <w:rsid w:val="00061406"/>
    <w:rsid w:val="000617AF"/>
    <w:rsid w:val="00062EF4"/>
    <w:rsid w:val="0006358A"/>
    <w:rsid w:val="00065289"/>
    <w:rsid w:val="000658DA"/>
    <w:rsid w:val="00066058"/>
    <w:rsid w:val="00066F8C"/>
    <w:rsid w:val="00066FC9"/>
    <w:rsid w:val="00070298"/>
    <w:rsid w:val="00071418"/>
    <w:rsid w:val="00071D35"/>
    <w:rsid w:val="00072061"/>
    <w:rsid w:val="000722C0"/>
    <w:rsid w:val="0007259A"/>
    <w:rsid w:val="000726D7"/>
    <w:rsid w:val="00072EB8"/>
    <w:rsid w:val="000731A0"/>
    <w:rsid w:val="00073504"/>
    <w:rsid w:val="00073F5C"/>
    <w:rsid w:val="000748B9"/>
    <w:rsid w:val="00074CB2"/>
    <w:rsid w:val="000766B4"/>
    <w:rsid w:val="000774E6"/>
    <w:rsid w:val="0007770D"/>
    <w:rsid w:val="00077E86"/>
    <w:rsid w:val="00080D38"/>
    <w:rsid w:val="000811F9"/>
    <w:rsid w:val="00082D16"/>
    <w:rsid w:val="00082E25"/>
    <w:rsid w:val="000832D7"/>
    <w:rsid w:val="00083516"/>
    <w:rsid w:val="00084752"/>
    <w:rsid w:val="00084889"/>
    <w:rsid w:val="00084E27"/>
    <w:rsid w:val="000861D4"/>
    <w:rsid w:val="00090512"/>
    <w:rsid w:val="00091467"/>
    <w:rsid w:val="000918EC"/>
    <w:rsid w:val="000923B8"/>
    <w:rsid w:val="00092DB2"/>
    <w:rsid w:val="0009303A"/>
    <w:rsid w:val="0009331B"/>
    <w:rsid w:val="00093E31"/>
    <w:rsid w:val="0009432F"/>
    <w:rsid w:val="000957DD"/>
    <w:rsid w:val="00095EBB"/>
    <w:rsid w:val="00096950"/>
    <w:rsid w:val="00097317"/>
    <w:rsid w:val="000A053C"/>
    <w:rsid w:val="000A0D95"/>
    <w:rsid w:val="000A2CF8"/>
    <w:rsid w:val="000A477F"/>
    <w:rsid w:val="000A4E69"/>
    <w:rsid w:val="000A60F8"/>
    <w:rsid w:val="000A61B2"/>
    <w:rsid w:val="000A6569"/>
    <w:rsid w:val="000A71AF"/>
    <w:rsid w:val="000A77AF"/>
    <w:rsid w:val="000A78F4"/>
    <w:rsid w:val="000A7B75"/>
    <w:rsid w:val="000B0033"/>
    <w:rsid w:val="000B0613"/>
    <w:rsid w:val="000B0C27"/>
    <w:rsid w:val="000B14AD"/>
    <w:rsid w:val="000B1AF3"/>
    <w:rsid w:val="000B224A"/>
    <w:rsid w:val="000B2548"/>
    <w:rsid w:val="000B3518"/>
    <w:rsid w:val="000B4300"/>
    <w:rsid w:val="000B4907"/>
    <w:rsid w:val="000B623C"/>
    <w:rsid w:val="000B6ED0"/>
    <w:rsid w:val="000B7197"/>
    <w:rsid w:val="000C0485"/>
    <w:rsid w:val="000C0C33"/>
    <w:rsid w:val="000C2878"/>
    <w:rsid w:val="000C32D7"/>
    <w:rsid w:val="000C3F6B"/>
    <w:rsid w:val="000C407D"/>
    <w:rsid w:val="000C5F3A"/>
    <w:rsid w:val="000C7DE0"/>
    <w:rsid w:val="000C7EE4"/>
    <w:rsid w:val="000D033B"/>
    <w:rsid w:val="000D0AEF"/>
    <w:rsid w:val="000D24EA"/>
    <w:rsid w:val="000D28CD"/>
    <w:rsid w:val="000D2B2D"/>
    <w:rsid w:val="000D3DF2"/>
    <w:rsid w:val="000D48E0"/>
    <w:rsid w:val="000D5164"/>
    <w:rsid w:val="000D5B49"/>
    <w:rsid w:val="000D646D"/>
    <w:rsid w:val="000D6817"/>
    <w:rsid w:val="000D7840"/>
    <w:rsid w:val="000D7A77"/>
    <w:rsid w:val="000E1124"/>
    <w:rsid w:val="000E169B"/>
    <w:rsid w:val="000E3659"/>
    <w:rsid w:val="000E6BFC"/>
    <w:rsid w:val="000F1652"/>
    <w:rsid w:val="000F22C5"/>
    <w:rsid w:val="000F27BD"/>
    <w:rsid w:val="000F2C9E"/>
    <w:rsid w:val="000F2D6D"/>
    <w:rsid w:val="000F32CF"/>
    <w:rsid w:val="000F3994"/>
    <w:rsid w:val="000F46D7"/>
    <w:rsid w:val="000F5E9D"/>
    <w:rsid w:val="000F68E0"/>
    <w:rsid w:val="000F70AC"/>
    <w:rsid w:val="00100772"/>
    <w:rsid w:val="00101CA2"/>
    <w:rsid w:val="00101E2F"/>
    <w:rsid w:val="00102D02"/>
    <w:rsid w:val="00102DDB"/>
    <w:rsid w:val="0010394D"/>
    <w:rsid w:val="0010398A"/>
    <w:rsid w:val="0010448D"/>
    <w:rsid w:val="00105809"/>
    <w:rsid w:val="001059E5"/>
    <w:rsid w:val="00105F2D"/>
    <w:rsid w:val="00106F39"/>
    <w:rsid w:val="00107856"/>
    <w:rsid w:val="001100FF"/>
    <w:rsid w:val="00110E62"/>
    <w:rsid w:val="00110F59"/>
    <w:rsid w:val="00110F7D"/>
    <w:rsid w:val="0011197F"/>
    <w:rsid w:val="00113B4A"/>
    <w:rsid w:val="00114028"/>
    <w:rsid w:val="00114F11"/>
    <w:rsid w:val="00114F2D"/>
    <w:rsid w:val="00116163"/>
    <w:rsid w:val="00117DB8"/>
    <w:rsid w:val="00120558"/>
    <w:rsid w:val="0012084C"/>
    <w:rsid w:val="00120EC3"/>
    <w:rsid w:val="00121046"/>
    <w:rsid w:val="00122887"/>
    <w:rsid w:val="00123B9C"/>
    <w:rsid w:val="001241DA"/>
    <w:rsid w:val="00124248"/>
    <w:rsid w:val="001250D6"/>
    <w:rsid w:val="001255C6"/>
    <w:rsid w:val="001261ED"/>
    <w:rsid w:val="00126455"/>
    <w:rsid w:val="00130095"/>
    <w:rsid w:val="00130177"/>
    <w:rsid w:val="0013117F"/>
    <w:rsid w:val="00131F52"/>
    <w:rsid w:val="00131F78"/>
    <w:rsid w:val="00133CCB"/>
    <w:rsid w:val="00133F31"/>
    <w:rsid w:val="0013504F"/>
    <w:rsid w:val="0013676B"/>
    <w:rsid w:val="00136A02"/>
    <w:rsid w:val="00136A6F"/>
    <w:rsid w:val="00137B37"/>
    <w:rsid w:val="001415AC"/>
    <w:rsid w:val="00141A00"/>
    <w:rsid w:val="00141B91"/>
    <w:rsid w:val="001425CE"/>
    <w:rsid w:val="00142B0B"/>
    <w:rsid w:val="0014339F"/>
    <w:rsid w:val="001434CF"/>
    <w:rsid w:val="00143965"/>
    <w:rsid w:val="00143A34"/>
    <w:rsid w:val="00144031"/>
    <w:rsid w:val="00144053"/>
    <w:rsid w:val="001454B2"/>
    <w:rsid w:val="00145A1D"/>
    <w:rsid w:val="00145B2D"/>
    <w:rsid w:val="00145EDE"/>
    <w:rsid w:val="001470AA"/>
    <w:rsid w:val="001502D0"/>
    <w:rsid w:val="001503FE"/>
    <w:rsid w:val="00150DEE"/>
    <w:rsid w:val="001511BB"/>
    <w:rsid w:val="00151234"/>
    <w:rsid w:val="0015199C"/>
    <w:rsid w:val="00151A29"/>
    <w:rsid w:val="00151B2E"/>
    <w:rsid w:val="00151CD2"/>
    <w:rsid w:val="00153151"/>
    <w:rsid w:val="001539D1"/>
    <w:rsid w:val="00154045"/>
    <w:rsid w:val="001540D1"/>
    <w:rsid w:val="00154273"/>
    <w:rsid w:val="00154AC3"/>
    <w:rsid w:val="00155FB1"/>
    <w:rsid w:val="00156145"/>
    <w:rsid w:val="00157324"/>
    <w:rsid w:val="00157F66"/>
    <w:rsid w:val="00160450"/>
    <w:rsid w:val="00161F91"/>
    <w:rsid w:val="00162747"/>
    <w:rsid w:val="001633DB"/>
    <w:rsid w:val="001633DD"/>
    <w:rsid w:val="00165B91"/>
    <w:rsid w:val="00166646"/>
    <w:rsid w:val="00166797"/>
    <w:rsid w:val="001669D2"/>
    <w:rsid w:val="001674D7"/>
    <w:rsid w:val="001677C0"/>
    <w:rsid w:val="00167B14"/>
    <w:rsid w:val="00167E7C"/>
    <w:rsid w:val="00170C72"/>
    <w:rsid w:val="00171D0C"/>
    <w:rsid w:val="00172CD2"/>
    <w:rsid w:val="00173D13"/>
    <w:rsid w:val="00173EFF"/>
    <w:rsid w:val="00175A8A"/>
    <w:rsid w:val="00177A97"/>
    <w:rsid w:val="00177D1D"/>
    <w:rsid w:val="0018023A"/>
    <w:rsid w:val="00181854"/>
    <w:rsid w:val="00181ACF"/>
    <w:rsid w:val="00182A59"/>
    <w:rsid w:val="0018322B"/>
    <w:rsid w:val="00183561"/>
    <w:rsid w:val="00183EBE"/>
    <w:rsid w:val="00184733"/>
    <w:rsid w:val="001847C5"/>
    <w:rsid w:val="00184C69"/>
    <w:rsid w:val="00184F54"/>
    <w:rsid w:val="001858F3"/>
    <w:rsid w:val="00185AC6"/>
    <w:rsid w:val="00186285"/>
    <w:rsid w:val="00186338"/>
    <w:rsid w:val="001865EE"/>
    <w:rsid w:val="00186B62"/>
    <w:rsid w:val="0018790E"/>
    <w:rsid w:val="00187C5D"/>
    <w:rsid w:val="001901DE"/>
    <w:rsid w:val="001904D1"/>
    <w:rsid w:val="0019093C"/>
    <w:rsid w:val="00190E4A"/>
    <w:rsid w:val="0019183A"/>
    <w:rsid w:val="00192FEC"/>
    <w:rsid w:val="001931BC"/>
    <w:rsid w:val="00193291"/>
    <w:rsid w:val="00193D75"/>
    <w:rsid w:val="0019405E"/>
    <w:rsid w:val="00194185"/>
    <w:rsid w:val="00195B83"/>
    <w:rsid w:val="00195BAC"/>
    <w:rsid w:val="00196EA4"/>
    <w:rsid w:val="00197169"/>
    <w:rsid w:val="00197536"/>
    <w:rsid w:val="00197BA1"/>
    <w:rsid w:val="001A0348"/>
    <w:rsid w:val="001A067A"/>
    <w:rsid w:val="001A06A2"/>
    <w:rsid w:val="001A0B09"/>
    <w:rsid w:val="001A20B0"/>
    <w:rsid w:val="001A25DD"/>
    <w:rsid w:val="001A2838"/>
    <w:rsid w:val="001A3237"/>
    <w:rsid w:val="001A4409"/>
    <w:rsid w:val="001A4ABB"/>
    <w:rsid w:val="001A50D2"/>
    <w:rsid w:val="001A5927"/>
    <w:rsid w:val="001A599A"/>
    <w:rsid w:val="001A676E"/>
    <w:rsid w:val="001B020B"/>
    <w:rsid w:val="001B1184"/>
    <w:rsid w:val="001B3356"/>
    <w:rsid w:val="001B3D1C"/>
    <w:rsid w:val="001B45B8"/>
    <w:rsid w:val="001B5266"/>
    <w:rsid w:val="001B5E4E"/>
    <w:rsid w:val="001B5EEF"/>
    <w:rsid w:val="001B6CAD"/>
    <w:rsid w:val="001B743C"/>
    <w:rsid w:val="001C0C44"/>
    <w:rsid w:val="001C17A8"/>
    <w:rsid w:val="001C35B8"/>
    <w:rsid w:val="001C3970"/>
    <w:rsid w:val="001C3DDD"/>
    <w:rsid w:val="001C4084"/>
    <w:rsid w:val="001C42C6"/>
    <w:rsid w:val="001C4EB1"/>
    <w:rsid w:val="001C552D"/>
    <w:rsid w:val="001C55DF"/>
    <w:rsid w:val="001C79D4"/>
    <w:rsid w:val="001C7C5B"/>
    <w:rsid w:val="001D04D2"/>
    <w:rsid w:val="001D16CD"/>
    <w:rsid w:val="001D1F18"/>
    <w:rsid w:val="001D26CD"/>
    <w:rsid w:val="001D34C6"/>
    <w:rsid w:val="001D3B1E"/>
    <w:rsid w:val="001D4945"/>
    <w:rsid w:val="001D4E44"/>
    <w:rsid w:val="001D5EFD"/>
    <w:rsid w:val="001D6DAB"/>
    <w:rsid w:val="001D7D57"/>
    <w:rsid w:val="001E0526"/>
    <w:rsid w:val="001E13C2"/>
    <w:rsid w:val="001E2563"/>
    <w:rsid w:val="001E2C2C"/>
    <w:rsid w:val="001E3118"/>
    <w:rsid w:val="001E35F5"/>
    <w:rsid w:val="001E440D"/>
    <w:rsid w:val="001E47E3"/>
    <w:rsid w:val="001E4D3C"/>
    <w:rsid w:val="001E51DF"/>
    <w:rsid w:val="001E7081"/>
    <w:rsid w:val="001E795E"/>
    <w:rsid w:val="001E7DF7"/>
    <w:rsid w:val="001F06D3"/>
    <w:rsid w:val="001F0CAD"/>
    <w:rsid w:val="001F1091"/>
    <w:rsid w:val="001F18B3"/>
    <w:rsid w:val="001F3A05"/>
    <w:rsid w:val="001F5399"/>
    <w:rsid w:val="001F587D"/>
    <w:rsid w:val="001F5D84"/>
    <w:rsid w:val="001F5E97"/>
    <w:rsid w:val="001F7712"/>
    <w:rsid w:val="001F7898"/>
    <w:rsid w:val="001F7DE8"/>
    <w:rsid w:val="00200D0E"/>
    <w:rsid w:val="00200F2D"/>
    <w:rsid w:val="00201C39"/>
    <w:rsid w:val="00202C4E"/>
    <w:rsid w:val="00203E58"/>
    <w:rsid w:val="00204660"/>
    <w:rsid w:val="00204A8B"/>
    <w:rsid w:val="00205447"/>
    <w:rsid w:val="00205F03"/>
    <w:rsid w:val="00207161"/>
    <w:rsid w:val="002074C8"/>
    <w:rsid w:val="002075FD"/>
    <w:rsid w:val="0020784D"/>
    <w:rsid w:val="0021001C"/>
    <w:rsid w:val="002100F4"/>
    <w:rsid w:val="0021024D"/>
    <w:rsid w:val="0021037C"/>
    <w:rsid w:val="00210469"/>
    <w:rsid w:val="00210572"/>
    <w:rsid w:val="00210E44"/>
    <w:rsid w:val="002117D8"/>
    <w:rsid w:val="00211BDC"/>
    <w:rsid w:val="00211C04"/>
    <w:rsid w:val="00211E58"/>
    <w:rsid w:val="002131F9"/>
    <w:rsid w:val="00214534"/>
    <w:rsid w:val="00215DF2"/>
    <w:rsid w:val="00216687"/>
    <w:rsid w:val="0021735E"/>
    <w:rsid w:val="002179C3"/>
    <w:rsid w:val="0022016D"/>
    <w:rsid w:val="002209AE"/>
    <w:rsid w:val="00220A15"/>
    <w:rsid w:val="00220F2F"/>
    <w:rsid w:val="002216A4"/>
    <w:rsid w:val="00221FB3"/>
    <w:rsid w:val="002220EB"/>
    <w:rsid w:val="002228E7"/>
    <w:rsid w:val="0022320B"/>
    <w:rsid w:val="00223B86"/>
    <w:rsid w:val="00223C8E"/>
    <w:rsid w:val="00224DAB"/>
    <w:rsid w:val="00225148"/>
    <w:rsid w:val="002255D6"/>
    <w:rsid w:val="00226D9E"/>
    <w:rsid w:val="00227C6C"/>
    <w:rsid w:val="0023048A"/>
    <w:rsid w:val="00230FE7"/>
    <w:rsid w:val="002324C9"/>
    <w:rsid w:val="00233796"/>
    <w:rsid w:val="0023409E"/>
    <w:rsid w:val="00234804"/>
    <w:rsid w:val="00234DB5"/>
    <w:rsid w:val="00234FAA"/>
    <w:rsid w:val="00235C91"/>
    <w:rsid w:val="00235D27"/>
    <w:rsid w:val="002367C6"/>
    <w:rsid w:val="00237415"/>
    <w:rsid w:val="0023754D"/>
    <w:rsid w:val="00237B2D"/>
    <w:rsid w:val="00240A03"/>
    <w:rsid w:val="00242385"/>
    <w:rsid w:val="0024340D"/>
    <w:rsid w:val="00243B4B"/>
    <w:rsid w:val="0024419D"/>
    <w:rsid w:val="00244372"/>
    <w:rsid w:val="0024540A"/>
    <w:rsid w:val="0024622A"/>
    <w:rsid w:val="00246AAF"/>
    <w:rsid w:val="0024726A"/>
    <w:rsid w:val="002507F4"/>
    <w:rsid w:val="002523E3"/>
    <w:rsid w:val="00252722"/>
    <w:rsid w:val="00252746"/>
    <w:rsid w:val="002537ED"/>
    <w:rsid w:val="002539D7"/>
    <w:rsid w:val="00253B09"/>
    <w:rsid w:val="00253DB3"/>
    <w:rsid w:val="0025478B"/>
    <w:rsid w:val="00254CA2"/>
    <w:rsid w:val="002552A9"/>
    <w:rsid w:val="002553D4"/>
    <w:rsid w:val="00255725"/>
    <w:rsid w:val="00255EDB"/>
    <w:rsid w:val="002562AE"/>
    <w:rsid w:val="002565F7"/>
    <w:rsid w:val="00256800"/>
    <w:rsid w:val="002568F2"/>
    <w:rsid w:val="00256B8B"/>
    <w:rsid w:val="00257107"/>
    <w:rsid w:val="0026066A"/>
    <w:rsid w:val="00260999"/>
    <w:rsid w:val="00261488"/>
    <w:rsid w:val="002617AA"/>
    <w:rsid w:val="00261C28"/>
    <w:rsid w:val="00262B50"/>
    <w:rsid w:val="002637D2"/>
    <w:rsid w:val="00263829"/>
    <w:rsid w:val="00263C04"/>
    <w:rsid w:val="00264279"/>
    <w:rsid w:val="00265357"/>
    <w:rsid w:val="002658E1"/>
    <w:rsid w:val="00265E7C"/>
    <w:rsid w:val="0026668D"/>
    <w:rsid w:val="00266A8C"/>
    <w:rsid w:val="00267017"/>
    <w:rsid w:val="0026732C"/>
    <w:rsid w:val="0026748E"/>
    <w:rsid w:val="00270236"/>
    <w:rsid w:val="002705AD"/>
    <w:rsid w:val="00271A80"/>
    <w:rsid w:val="00272081"/>
    <w:rsid w:val="00272225"/>
    <w:rsid w:val="0027222A"/>
    <w:rsid w:val="00272644"/>
    <w:rsid w:val="00272B5A"/>
    <w:rsid w:val="00275BFF"/>
    <w:rsid w:val="0027600E"/>
    <w:rsid w:val="002763DD"/>
    <w:rsid w:val="00276DF2"/>
    <w:rsid w:val="00277152"/>
    <w:rsid w:val="00277D6D"/>
    <w:rsid w:val="002809F2"/>
    <w:rsid w:val="002810D1"/>
    <w:rsid w:val="002812DE"/>
    <w:rsid w:val="00281339"/>
    <w:rsid w:val="00281588"/>
    <w:rsid w:val="00281689"/>
    <w:rsid w:val="00281888"/>
    <w:rsid w:val="00284BD4"/>
    <w:rsid w:val="002852D4"/>
    <w:rsid w:val="0028566F"/>
    <w:rsid w:val="00285DAD"/>
    <w:rsid w:val="00286E12"/>
    <w:rsid w:val="002879EE"/>
    <w:rsid w:val="00290437"/>
    <w:rsid w:val="00290538"/>
    <w:rsid w:val="00290AB9"/>
    <w:rsid w:val="00290EAB"/>
    <w:rsid w:val="002917AF"/>
    <w:rsid w:val="00292866"/>
    <w:rsid w:val="00292E0E"/>
    <w:rsid w:val="00293EC6"/>
    <w:rsid w:val="0029464B"/>
    <w:rsid w:val="002954F7"/>
    <w:rsid w:val="00296034"/>
    <w:rsid w:val="00296800"/>
    <w:rsid w:val="00296A24"/>
    <w:rsid w:val="002973EF"/>
    <w:rsid w:val="002979EC"/>
    <w:rsid w:val="002A1252"/>
    <w:rsid w:val="002A1373"/>
    <w:rsid w:val="002A2A36"/>
    <w:rsid w:val="002A3B28"/>
    <w:rsid w:val="002A42ED"/>
    <w:rsid w:val="002A4471"/>
    <w:rsid w:val="002A4B66"/>
    <w:rsid w:val="002A5BA0"/>
    <w:rsid w:val="002A604B"/>
    <w:rsid w:val="002A64F1"/>
    <w:rsid w:val="002A6AAF"/>
    <w:rsid w:val="002A6C21"/>
    <w:rsid w:val="002A6E1E"/>
    <w:rsid w:val="002B032C"/>
    <w:rsid w:val="002B051F"/>
    <w:rsid w:val="002B1782"/>
    <w:rsid w:val="002B2725"/>
    <w:rsid w:val="002B2F11"/>
    <w:rsid w:val="002B36E7"/>
    <w:rsid w:val="002B4576"/>
    <w:rsid w:val="002B5587"/>
    <w:rsid w:val="002B62EF"/>
    <w:rsid w:val="002B6DA5"/>
    <w:rsid w:val="002B7351"/>
    <w:rsid w:val="002B7716"/>
    <w:rsid w:val="002B7747"/>
    <w:rsid w:val="002B7F1A"/>
    <w:rsid w:val="002C1001"/>
    <w:rsid w:val="002C1115"/>
    <w:rsid w:val="002C2458"/>
    <w:rsid w:val="002C246E"/>
    <w:rsid w:val="002C37DB"/>
    <w:rsid w:val="002C4E1E"/>
    <w:rsid w:val="002C587A"/>
    <w:rsid w:val="002C5B43"/>
    <w:rsid w:val="002C5BBA"/>
    <w:rsid w:val="002D0C00"/>
    <w:rsid w:val="002D0E10"/>
    <w:rsid w:val="002D0FD7"/>
    <w:rsid w:val="002D1081"/>
    <w:rsid w:val="002D12A3"/>
    <w:rsid w:val="002D2430"/>
    <w:rsid w:val="002D34FC"/>
    <w:rsid w:val="002D373F"/>
    <w:rsid w:val="002D37CE"/>
    <w:rsid w:val="002D3B05"/>
    <w:rsid w:val="002D3DE6"/>
    <w:rsid w:val="002D412C"/>
    <w:rsid w:val="002D4F5C"/>
    <w:rsid w:val="002D50C4"/>
    <w:rsid w:val="002D565B"/>
    <w:rsid w:val="002D572F"/>
    <w:rsid w:val="002D5A35"/>
    <w:rsid w:val="002D64B8"/>
    <w:rsid w:val="002D6C6E"/>
    <w:rsid w:val="002D77EE"/>
    <w:rsid w:val="002E0104"/>
    <w:rsid w:val="002E02ED"/>
    <w:rsid w:val="002E03C0"/>
    <w:rsid w:val="002E0D93"/>
    <w:rsid w:val="002E3707"/>
    <w:rsid w:val="002E467F"/>
    <w:rsid w:val="002E5328"/>
    <w:rsid w:val="002E544B"/>
    <w:rsid w:val="002E61AD"/>
    <w:rsid w:val="002E62D1"/>
    <w:rsid w:val="002E65C8"/>
    <w:rsid w:val="002F04CE"/>
    <w:rsid w:val="002F08DB"/>
    <w:rsid w:val="002F08E6"/>
    <w:rsid w:val="002F0B60"/>
    <w:rsid w:val="002F15D6"/>
    <w:rsid w:val="002F1709"/>
    <w:rsid w:val="002F3261"/>
    <w:rsid w:val="002F38E4"/>
    <w:rsid w:val="002F3EE7"/>
    <w:rsid w:val="002F3EE9"/>
    <w:rsid w:val="002F43E2"/>
    <w:rsid w:val="002F4ACB"/>
    <w:rsid w:val="002F5914"/>
    <w:rsid w:val="002F60A8"/>
    <w:rsid w:val="002F68EF"/>
    <w:rsid w:val="002F7112"/>
    <w:rsid w:val="002F7552"/>
    <w:rsid w:val="002F7690"/>
    <w:rsid w:val="002F7701"/>
    <w:rsid w:val="002F7EDC"/>
    <w:rsid w:val="002F7EE5"/>
    <w:rsid w:val="00300184"/>
    <w:rsid w:val="003016EC"/>
    <w:rsid w:val="00302B8F"/>
    <w:rsid w:val="00303967"/>
    <w:rsid w:val="00304A73"/>
    <w:rsid w:val="00304E0B"/>
    <w:rsid w:val="0030597E"/>
    <w:rsid w:val="00305D27"/>
    <w:rsid w:val="00305FE4"/>
    <w:rsid w:val="00305FF5"/>
    <w:rsid w:val="00306F68"/>
    <w:rsid w:val="0030713B"/>
    <w:rsid w:val="00307183"/>
    <w:rsid w:val="003106AD"/>
    <w:rsid w:val="00310D0B"/>
    <w:rsid w:val="00311428"/>
    <w:rsid w:val="003125E7"/>
    <w:rsid w:val="003130E7"/>
    <w:rsid w:val="00317B99"/>
    <w:rsid w:val="00317F7F"/>
    <w:rsid w:val="00321116"/>
    <w:rsid w:val="00321152"/>
    <w:rsid w:val="00321535"/>
    <w:rsid w:val="0032178C"/>
    <w:rsid w:val="00321CC0"/>
    <w:rsid w:val="00321F0F"/>
    <w:rsid w:val="00322B1D"/>
    <w:rsid w:val="0032498D"/>
    <w:rsid w:val="003256EE"/>
    <w:rsid w:val="00325852"/>
    <w:rsid w:val="0032632D"/>
    <w:rsid w:val="003267E4"/>
    <w:rsid w:val="0032686C"/>
    <w:rsid w:val="003270CB"/>
    <w:rsid w:val="00327219"/>
    <w:rsid w:val="00327B6C"/>
    <w:rsid w:val="00327B6F"/>
    <w:rsid w:val="00330480"/>
    <w:rsid w:val="003319B4"/>
    <w:rsid w:val="003319F9"/>
    <w:rsid w:val="00331C58"/>
    <w:rsid w:val="0033262C"/>
    <w:rsid w:val="003335D2"/>
    <w:rsid w:val="00334665"/>
    <w:rsid w:val="003348F1"/>
    <w:rsid w:val="00335471"/>
    <w:rsid w:val="0033564E"/>
    <w:rsid w:val="00335959"/>
    <w:rsid w:val="0033639E"/>
    <w:rsid w:val="003363F1"/>
    <w:rsid w:val="00337DE8"/>
    <w:rsid w:val="00340581"/>
    <w:rsid w:val="0034085F"/>
    <w:rsid w:val="00340A86"/>
    <w:rsid w:val="003413E5"/>
    <w:rsid w:val="0034173B"/>
    <w:rsid w:val="003417A9"/>
    <w:rsid w:val="003420D7"/>
    <w:rsid w:val="003424AB"/>
    <w:rsid w:val="00343271"/>
    <w:rsid w:val="00343C87"/>
    <w:rsid w:val="00344F25"/>
    <w:rsid w:val="003451F4"/>
    <w:rsid w:val="003461D0"/>
    <w:rsid w:val="0034664E"/>
    <w:rsid w:val="0034752F"/>
    <w:rsid w:val="003501B9"/>
    <w:rsid w:val="00350525"/>
    <w:rsid w:val="0035068F"/>
    <w:rsid w:val="003508D7"/>
    <w:rsid w:val="00350C76"/>
    <w:rsid w:val="0035206C"/>
    <w:rsid w:val="00352466"/>
    <w:rsid w:val="00352CD5"/>
    <w:rsid w:val="00354170"/>
    <w:rsid w:val="0035547A"/>
    <w:rsid w:val="00356117"/>
    <w:rsid w:val="00356A3A"/>
    <w:rsid w:val="003570AB"/>
    <w:rsid w:val="00357FEF"/>
    <w:rsid w:val="00360087"/>
    <w:rsid w:val="0036048F"/>
    <w:rsid w:val="00360546"/>
    <w:rsid w:val="003615B3"/>
    <w:rsid w:val="00361D88"/>
    <w:rsid w:val="00362533"/>
    <w:rsid w:val="00363182"/>
    <w:rsid w:val="0036326A"/>
    <w:rsid w:val="00363517"/>
    <w:rsid w:val="00363BDB"/>
    <w:rsid w:val="00363F22"/>
    <w:rsid w:val="00363FE6"/>
    <w:rsid w:val="00364BE2"/>
    <w:rsid w:val="003653DD"/>
    <w:rsid w:val="00366D9E"/>
    <w:rsid w:val="00367FDB"/>
    <w:rsid w:val="003703D1"/>
    <w:rsid w:val="0037104B"/>
    <w:rsid w:val="00371258"/>
    <w:rsid w:val="00371901"/>
    <w:rsid w:val="003724D5"/>
    <w:rsid w:val="00372C7A"/>
    <w:rsid w:val="003735A0"/>
    <w:rsid w:val="0037379A"/>
    <w:rsid w:val="00376411"/>
    <w:rsid w:val="00376512"/>
    <w:rsid w:val="00376EF4"/>
    <w:rsid w:val="0038096D"/>
    <w:rsid w:val="00381145"/>
    <w:rsid w:val="00382B67"/>
    <w:rsid w:val="003835FD"/>
    <w:rsid w:val="00383DD1"/>
    <w:rsid w:val="003841AD"/>
    <w:rsid w:val="003848EA"/>
    <w:rsid w:val="003854B7"/>
    <w:rsid w:val="00385F0F"/>
    <w:rsid w:val="00386321"/>
    <w:rsid w:val="00386868"/>
    <w:rsid w:val="003872B5"/>
    <w:rsid w:val="003878BF"/>
    <w:rsid w:val="00387B21"/>
    <w:rsid w:val="00387C65"/>
    <w:rsid w:val="00390A1C"/>
    <w:rsid w:val="00390D57"/>
    <w:rsid w:val="003913CE"/>
    <w:rsid w:val="00391493"/>
    <w:rsid w:val="00392D35"/>
    <w:rsid w:val="00393DFE"/>
    <w:rsid w:val="003952FF"/>
    <w:rsid w:val="00397359"/>
    <w:rsid w:val="003977F8"/>
    <w:rsid w:val="003A0127"/>
    <w:rsid w:val="003A07C7"/>
    <w:rsid w:val="003A1E54"/>
    <w:rsid w:val="003A1FE8"/>
    <w:rsid w:val="003A3CFF"/>
    <w:rsid w:val="003A4346"/>
    <w:rsid w:val="003A43FE"/>
    <w:rsid w:val="003A4954"/>
    <w:rsid w:val="003A4CD8"/>
    <w:rsid w:val="003A6264"/>
    <w:rsid w:val="003A68C1"/>
    <w:rsid w:val="003A6C88"/>
    <w:rsid w:val="003A6D22"/>
    <w:rsid w:val="003A6DAB"/>
    <w:rsid w:val="003A6ED9"/>
    <w:rsid w:val="003B0173"/>
    <w:rsid w:val="003B0334"/>
    <w:rsid w:val="003B03CA"/>
    <w:rsid w:val="003B0408"/>
    <w:rsid w:val="003B086B"/>
    <w:rsid w:val="003B1749"/>
    <w:rsid w:val="003B2D39"/>
    <w:rsid w:val="003B3D4C"/>
    <w:rsid w:val="003B402E"/>
    <w:rsid w:val="003B4123"/>
    <w:rsid w:val="003B4672"/>
    <w:rsid w:val="003B5812"/>
    <w:rsid w:val="003B5DF8"/>
    <w:rsid w:val="003B5F31"/>
    <w:rsid w:val="003B6335"/>
    <w:rsid w:val="003B68EA"/>
    <w:rsid w:val="003B7E66"/>
    <w:rsid w:val="003B7EDE"/>
    <w:rsid w:val="003C047C"/>
    <w:rsid w:val="003C1FCD"/>
    <w:rsid w:val="003C20C4"/>
    <w:rsid w:val="003C2C4D"/>
    <w:rsid w:val="003C32B6"/>
    <w:rsid w:val="003C3550"/>
    <w:rsid w:val="003C46DE"/>
    <w:rsid w:val="003C50E3"/>
    <w:rsid w:val="003C549C"/>
    <w:rsid w:val="003C6BFC"/>
    <w:rsid w:val="003C6D99"/>
    <w:rsid w:val="003D03AF"/>
    <w:rsid w:val="003D3168"/>
    <w:rsid w:val="003D3FB9"/>
    <w:rsid w:val="003D469C"/>
    <w:rsid w:val="003D46E8"/>
    <w:rsid w:val="003D5B8A"/>
    <w:rsid w:val="003D6001"/>
    <w:rsid w:val="003D7115"/>
    <w:rsid w:val="003D73AE"/>
    <w:rsid w:val="003D7522"/>
    <w:rsid w:val="003D7E30"/>
    <w:rsid w:val="003E0202"/>
    <w:rsid w:val="003E0593"/>
    <w:rsid w:val="003E0D05"/>
    <w:rsid w:val="003E1059"/>
    <w:rsid w:val="003E1543"/>
    <w:rsid w:val="003E1924"/>
    <w:rsid w:val="003E1FAD"/>
    <w:rsid w:val="003E41E3"/>
    <w:rsid w:val="003E4A18"/>
    <w:rsid w:val="003E5A56"/>
    <w:rsid w:val="003E7C15"/>
    <w:rsid w:val="003F039B"/>
    <w:rsid w:val="003F1374"/>
    <w:rsid w:val="003F1692"/>
    <w:rsid w:val="003F41AF"/>
    <w:rsid w:val="003F43AB"/>
    <w:rsid w:val="003F4630"/>
    <w:rsid w:val="003F5962"/>
    <w:rsid w:val="003F69B5"/>
    <w:rsid w:val="003F6D75"/>
    <w:rsid w:val="003F6F47"/>
    <w:rsid w:val="0040029A"/>
    <w:rsid w:val="004003F4"/>
    <w:rsid w:val="00400888"/>
    <w:rsid w:val="00400B7E"/>
    <w:rsid w:val="00401597"/>
    <w:rsid w:val="00401948"/>
    <w:rsid w:val="00401C12"/>
    <w:rsid w:val="00402D60"/>
    <w:rsid w:val="004031C8"/>
    <w:rsid w:val="0040366C"/>
    <w:rsid w:val="00403F20"/>
    <w:rsid w:val="00403F4D"/>
    <w:rsid w:val="004050CC"/>
    <w:rsid w:val="00406BC5"/>
    <w:rsid w:val="00407AD5"/>
    <w:rsid w:val="00410219"/>
    <w:rsid w:val="0041111C"/>
    <w:rsid w:val="0041179C"/>
    <w:rsid w:val="00411ABB"/>
    <w:rsid w:val="00411DC9"/>
    <w:rsid w:val="0041276C"/>
    <w:rsid w:val="00412FC3"/>
    <w:rsid w:val="0041344C"/>
    <w:rsid w:val="00413558"/>
    <w:rsid w:val="00413873"/>
    <w:rsid w:val="00413A3C"/>
    <w:rsid w:val="00416783"/>
    <w:rsid w:val="00416797"/>
    <w:rsid w:val="00420DC8"/>
    <w:rsid w:val="00421F5C"/>
    <w:rsid w:val="00422372"/>
    <w:rsid w:val="00422420"/>
    <w:rsid w:val="004226DF"/>
    <w:rsid w:val="00422E4D"/>
    <w:rsid w:val="0042679B"/>
    <w:rsid w:val="00426E58"/>
    <w:rsid w:val="00427D5D"/>
    <w:rsid w:val="00430FAC"/>
    <w:rsid w:val="00431EC4"/>
    <w:rsid w:val="004321BF"/>
    <w:rsid w:val="0043332E"/>
    <w:rsid w:val="004340CF"/>
    <w:rsid w:val="00434786"/>
    <w:rsid w:val="0043572A"/>
    <w:rsid w:val="00435DAE"/>
    <w:rsid w:val="004361C7"/>
    <w:rsid w:val="004367DB"/>
    <w:rsid w:val="00440D0A"/>
    <w:rsid w:val="004411A2"/>
    <w:rsid w:val="00442938"/>
    <w:rsid w:val="004430AE"/>
    <w:rsid w:val="004433F2"/>
    <w:rsid w:val="00443B81"/>
    <w:rsid w:val="00443CE0"/>
    <w:rsid w:val="00444194"/>
    <w:rsid w:val="004445C7"/>
    <w:rsid w:val="00444ABC"/>
    <w:rsid w:val="00444E05"/>
    <w:rsid w:val="004453F4"/>
    <w:rsid w:val="004465E7"/>
    <w:rsid w:val="00446967"/>
    <w:rsid w:val="00446F3D"/>
    <w:rsid w:val="00447671"/>
    <w:rsid w:val="00450291"/>
    <w:rsid w:val="00450730"/>
    <w:rsid w:val="004508C3"/>
    <w:rsid w:val="00450A2B"/>
    <w:rsid w:val="00450C53"/>
    <w:rsid w:val="00450EEB"/>
    <w:rsid w:val="00451EE7"/>
    <w:rsid w:val="00452150"/>
    <w:rsid w:val="00452295"/>
    <w:rsid w:val="004537F1"/>
    <w:rsid w:val="00453A52"/>
    <w:rsid w:val="00453F89"/>
    <w:rsid w:val="00454273"/>
    <w:rsid w:val="00455345"/>
    <w:rsid w:val="0045536D"/>
    <w:rsid w:val="00456231"/>
    <w:rsid w:val="00456346"/>
    <w:rsid w:val="0045705E"/>
    <w:rsid w:val="004575A8"/>
    <w:rsid w:val="00457885"/>
    <w:rsid w:val="00457F80"/>
    <w:rsid w:val="0046142E"/>
    <w:rsid w:val="00461C64"/>
    <w:rsid w:val="004629EB"/>
    <w:rsid w:val="004639B3"/>
    <w:rsid w:val="00464064"/>
    <w:rsid w:val="00464EF3"/>
    <w:rsid w:val="004654D7"/>
    <w:rsid w:val="004666C8"/>
    <w:rsid w:val="004670B3"/>
    <w:rsid w:val="00471FDD"/>
    <w:rsid w:val="0047284E"/>
    <w:rsid w:val="004736F8"/>
    <w:rsid w:val="00474169"/>
    <w:rsid w:val="0047440A"/>
    <w:rsid w:val="00475EF7"/>
    <w:rsid w:val="004767A9"/>
    <w:rsid w:val="00480BC0"/>
    <w:rsid w:val="00481AC3"/>
    <w:rsid w:val="00481BCB"/>
    <w:rsid w:val="00481C89"/>
    <w:rsid w:val="004824A0"/>
    <w:rsid w:val="00482CCB"/>
    <w:rsid w:val="00483760"/>
    <w:rsid w:val="004839A9"/>
    <w:rsid w:val="00483F65"/>
    <w:rsid w:val="004841B0"/>
    <w:rsid w:val="004844A5"/>
    <w:rsid w:val="00484A02"/>
    <w:rsid w:val="00485BEC"/>
    <w:rsid w:val="00487CAF"/>
    <w:rsid w:val="004909A3"/>
    <w:rsid w:val="00490DC9"/>
    <w:rsid w:val="00490EB9"/>
    <w:rsid w:val="0049110D"/>
    <w:rsid w:val="00491856"/>
    <w:rsid w:val="00492389"/>
    <w:rsid w:val="00492AEF"/>
    <w:rsid w:val="00493790"/>
    <w:rsid w:val="00493DBF"/>
    <w:rsid w:val="00494816"/>
    <w:rsid w:val="00495A51"/>
    <w:rsid w:val="00495B4B"/>
    <w:rsid w:val="0049622B"/>
    <w:rsid w:val="004972BD"/>
    <w:rsid w:val="004972BF"/>
    <w:rsid w:val="004A0163"/>
    <w:rsid w:val="004A06E9"/>
    <w:rsid w:val="004A079A"/>
    <w:rsid w:val="004A0A63"/>
    <w:rsid w:val="004A12C5"/>
    <w:rsid w:val="004A30E9"/>
    <w:rsid w:val="004A33F1"/>
    <w:rsid w:val="004A5A7E"/>
    <w:rsid w:val="004A5FD0"/>
    <w:rsid w:val="004B04C8"/>
    <w:rsid w:val="004B07D3"/>
    <w:rsid w:val="004B0CE4"/>
    <w:rsid w:val="004B1111"/>
    <w:rsid w:val="004B1140"/>
    <w:rsid w:val="004B1D92"/>
    <w:rsid w:val="004B259F"/>
    <w:rsid w:val="004B3583"/>
    <w:rsid w:val="004B3B12"/>
    <w:rsid w:val="004B59F1"/>
    <w:rsid w:val="004B5FAE"/>
    <w:rsid w:val="004B6CB1"/>
    <w:rsid w:val="004B7D89"/>
    <w:rsid w:val="004C0932"/>
    <w:rsid w:val="004C1555"/>
    <w:rsid w:val="004C3BBE"/>
    <w:rsid w:val="004C3D99"/>
    <w:rsid w:val="004C3E3B"/>
    <w:rsid w:val="004C41A9"/>
    <w:rsid w:val="004C4E7B"/>
    <w:rsid w:val="004C71F3"/>
    <w:rsid w:val="004C73D2"/>
    <w:rsid w:val="004C7664"/>
    <w:rsid w:val="004D0EF7"/>
    <w:rsid w:val="004D0F48"/>
    <w:rsid w:val="004D1143"/>
    <w:rsid w:val="004D197C"/>
    <w:rsid w:val="004D23B7"/>
    <w:rsid w:val="004D27FA"/>
    <w:rsid w:val="004D3BC3"/>
    <w:rsid w:val="004D40B0"/>
    <w:rsid w:val="004D45F3"/>
    <w:rsid w:val="004D508A"/>
    <w:rsid w:val="004D59FD"/>
    <w:rsid w:val="004D5B83"/>
    <w:rsid w:val="004D5BED"/>
    <w:rsid w:val="004D5E47"/>
    <w:rsid w:val="004D6F11"/>
    <w:rsid w:val="004D7BC5"/>
    <w:rsid w:val="004D7DA4"/>
    <w:rsid w:val="004E0778"/>
    <w:rsid w:val="004E08B8"/>
    <w:rsid w:val="004E1E28"/>
    <w:rsid w:val="004E1F1C"/>
    <w:rsid w:val="004E20B3"/>
    <w:rsid w:val="004E22D1"/>
    <w:rsid w:val="004E2CFC"/>
    <w:rsid w:val="004E33D5"/>
    <w:rsid w:val="004E34AD"/>
    <w:rsid w:val="004E3AC0"/>
    <w:rsid w:val="004E454A"/>
    <w:rsid w:val="004E57D1"/>
    <w:rsid w:val="004E5911"/>
    <w:rsid w:val="004E68CB"/>
    <w:rsid w:val="004E714D"/>
    <w:rsid w:val="004F03F7"/>
    <w:rsid w:val="004F0575"/>
    <w:rsid w:val="004F0AE4"/>
    <w:rsid w:val="004F0E6D"/>
    <w:rsid w:val="004F0ED5"/>
    <w:rsid w:val="004F10EB"/>
    <w:rsid w:val="004F4720"/>
    <w:rsid w:val="004F566F"/>
    <w:rsid w:val="004F6A4B"/>
    <w:rsid w:val="00500642"/>
    <w:rsid w:val="005011DB"/>
    <w:rsid w:val="0050181A"/>
    <w:rsid w:val="0050236E"/>
    <w:rsid w:val="0050257B"/>
    <w:rsid w:val="00502AA9"/>
    <w:rsid w:val="00503BA5"/>
    <w:rsid w:val="005040E5"/>
    <w:rsid w:val="00504F02"/>
    <w:rsid w:val="005053EF"/>
    <w:rsid w:val="005056C3"/>
    <w:rsid w:val="00506CEF"/>
    <w:rsid w:val="00507280"/>
    <w:rsid w:val="0050766F"/>
    <w:rsid w:val="005106B6"/>
    <w:rsid w:val="0051078B"/>
    <w:rsid w:val="00511739"/>
    <w:rsid w:val="00512774"/>
    <w:rsid w:val="00512AE3"/>
    <w:rsid w:val="00513616"/>
    <w:rsid w:val="00513FC3"/>
    <w:rsid w:val="00514527"/>
    <w:rsid w:val="0051463D"/>
    <w:rsid w:val="00514640"/>
    <w:rsid w:val="00514F6B"/>
    <w:rsid w:val="005150D2"/>
    <w:rsid w:val="0051522E"/>
    <w:rsid w:val="0051570A"/>
    <w:rsid w:val="005159C5"/>
    <w:rsid w:val="00516A24"/>
    <w:rsid w:val="00516D24"/>
    <w:rsid w:val="00517877"/>
    <w:rsid w:val="00520225"/>
    <w:rsid w:val="00520CED"/>
    <w:rsid w:val="0052223E"/>
    <w:rsid w:val="005229D9"/>
    <w:rsid w:val="00522E8F"/>
    <w:rsid w:val="00522FCF"/>
    <w:rsid w:val="005231D8"/>
    <w:rsid w:val="00523971"/>
    <w:rsid w:val="00523FEE"/>
    <w:rsid w:val="005241A5"/>
    <w:rsid w:val="00524F43"/>
    <w:rsid w:val="0052502D"/>
    <w:rsid w:val="00525261"/>
    <w:rsid w:val="00525F0D"/>
    <w:rsid w:val="00526B22"/>
    <w:rsid w:val="00526F1C"/>
    <w:rsid w:val="0053080D"/>
    <w:rsid w:val="005311B5"/>
    <w:rsid w:val="00531C1B"/>
    <w:rsid w:val="00531F2E"/>
    <w:rsid w:val="005324F2"/>
    <w:rsid w:val="00532FCE"/>
    <w:rsid w:val="005331CC"/>
    <w:rsid w:val="005339B8"/>
    <w:rsid w:val="005339BB"/>
    <w:rsid w:val="005345FC"/>
    <w:rsid w:val="0053499D"/>
    <w:rsid w:val="00534FFB"/>
    <w:rsid w:val="00536D82"/>
    <w:rsid w:val="00536E03"/>
    <w:rsid w:val="0054027D"/>
    <w:rsid w:val="00540289"/>
    <w:rsid w:val="005406BE"/>
    <w:rsid w:val="00540F68"/>
    <w:rsid w:val="00541B16"/>
    <w:rsid w:val="00541CEE"/>
    <w:rsid w:val="00541F83"/>
    <w:rsid w:val="005422E8"/>
    <w:rsid w:val="0054275C"/>
    <w:rsid w:val="005431D7"/>
    <w:rsid w:val="00544DC6"/>
    <w:rsid w:val="00545005"/>
    <w:rsid w:val="0054569F"/>
    <w:rsid w:val="00547541"/>
    <w:rsid w:val="00547B25"/>
    <w:rsid w:val="005509AA"/>
    <w:rsid w:val="00550BA6"/>
    <w:rsid w:val="00550DAE"/>
    <w:rsid w:val="00550FE5"/>
    <w:rsid w:val="00551714"/>
    <w:rsid w:val="005517F1"/>
    <w:rsid w:val="00551CD6"/>
    <w:rsid w:val="00551D11"/>
    <w:rsid w:val="005524CD"/>
    <w:rsid w:val="00553AF8"/>
    <w:rsid w:val="00553B38"/>
    <w:rsid w:val="00553F69"/>
    <w:rsid w:val="00555048"/>
    <w:rsid w:val="0055542A"/>
    <w:rsid w:val="0055625C"/>
    <w:rsid w:val="0055759E"/>
    <w:rsid w:val="005575BA"/>
    <w:rsid w:val="00557AED"/>
    <w:rsid w:val="005622CF"/>
    <w:rsid w:val="00562DC4"/>
    <w:rsid w:val="00563D76"/>
    <w:rsid w:val="00563DE8"/>
    <w:rsid w:val="005640AB"/>
    <w:rsid w:val="0056423F"/>
    <w:rsid w:val="00564D53"/>
    <w:rsid w:val="00565BA2"/>
    <w:rsid w:val="00566CC0"/>
    <w:rsid w:val="00567159"/>
    <w:rsid w:val="005677DB"/>
    <w:rsid w:val="00570694"/>
    <w:rsid w:val="00570797"/>
    <w:rsid w:val="00570807"/>
    <w:rsid w:val="00570D84"/>
    <w:rsid w:val="00570E48"/>
    <w:rsid w:val="00571A3D"/>
    <w:rsid w:val="00572113"/>
    <w:rsid w:val="00572817"/>
    <w:rsid w:val="005738DD"/>
    <w:rsid w:val="005739E3"/>
    <w:rsid w:val="0057418E"/>
    <w:rsid w:val="00574BD2"/>
    <w:rsid w:val="00575756"/>
    <w:rsid w:val="00575C9B"/>
    <w:rsid w:val="005767DE"/>
    <w:rsid w:val="005800A3"/>
    <w:rsid w:val="00580115"/>
    <w:rsid w:val="00580B6D"/>
    <w:rsid w:val="00580E6B"/>
    <w:rsid w:val="00582465"/>
    <w:rsid w:val="0058291B"/>
    <w:rsid w:val="005829E6"/>
    <w:rsid w:val="005836C3"/>
    <w:rsid w:val="00583FCB"/>
    <w:rsid w:val="00583FF1"/>
    <w:rsid w:val="005840C8"/>
    <w:rsid w:val="0058496E"/>
    <w:rsid w:val="00584A31"/>
    <w:rsid w:val="00584ECB"/>
    <w:rsid w:val="0058503B"/>
    <w:rsid w:val="00585418"/>
    <w:rsid w:val="005864AB"/>
    <w:rsid w:val="00586AA4"/>
    <w:rsid w:val="00586E62"/>
    <w:rsid w:val="00587A3C"/>
    <w:rsid w:val="00590499"/>
    <w:rsid w:val="00590B3A"/>
    <w:rsid w:val="00592E7A"/>
    <w:rsid w:val="00593570"/>
    <w:rsid w:val="005939FE"/>
    <w:rsid w:val="00593C7D"/>
    <w:rsid w:val="005949F2"/>
    <w:rsid w:val="00594AA3"/>
    <w:rsid w:val="00594DB8"/>
    <w:rsid w:val="00594FDB"/>
    <w:rsid w:val="00595348"/>
    <w:rsid w:val="0059605B"/>
    <w:rsid w:val="005969BD"/>
    <w:rsid w:val="00596FE7"/>
    <w:rsid w:val="00597CA9"/>
    <w:rsid w:val="005A0289"/>
    <w:rsid w:val="005A0313"/>
    <w:rsid w:val="005A0F7A"/>
    <w:rsid w:val="005A10B9"/>
    <w:rsid w:val="005A1DB2"/>
    <w:rsid w:val="005A271D"/>
    <w:rsid w:val="005B03D7"/>
    <w:rsid w:val="005B0527"/>
    <w:rsid w:val="005B0626"/>
    <w:rsid w:val="005B0696"/>
    <w:rsid w:val="005B0A52"/>
    <w:rsid w:val="005B0C34"/>
    <w:rsid w:val="005B1585"/>
    <w:rsid w:val="005B15FD"/>
    <w:rsid w:val="005B22EB"/>
    <w:rsid w:val="005B2890"/>
    <w:rsid w:val="005B4E33"/>
    <w:rsid w:val="005B5063"/>
    <w:rsid w:val="005B512B"/>
    <w:rsid w:val="005B5196"/>
    <w:rsid w:val="005B6516"/>
    <w:rsid w:val="005B6C0E"/>
    <w:rsid w:val="005B6EA0"/>
    <w:rsid w:val="005C006A"/>
    <w:rsid w:val="005C06D1"/>
    <w:rsid w:val="005C2700"/>
    <w:rsid w:val="005C2F7C"/>
    <w:rsid w:val="005C5BDB"/>
    <w:rsid w:val="005C6138"/>
    <w:rsid w:val="005C685D"/>
    <w:rsid w:val="005C6965"/>
    <w:rsid w:val="005C7183"/>
    <w:rsid w:val="005C7264"/>
    <w:rsid w:val="005C7328"/>
    <w:rsid w:val="005C73DC"/>
    <w:rsid w:val="005C7F44"/>
    <w:rsid w:val="005D0031"/>
    <w:rsid w:val="005D01B7"/>
    <w:rsid w:val="005D03CD"/>
    <w:rsid w:val="005D052A"/>
    <w:rsid w:val="005D0662"/>
    <w:rsid w:val="005D0A52"/>
    <w:rsid w:val="005D1226"/>
    <w:rsid w:val="005D1315"/>
    <w:rsid w:val="005D1599"/>
    <w:rsid w:val="005D2E24"/>
    <w:rsid w:val="005D38E2"/>
    <w:rsid w:val="005D45C6"/>
    <w:rsid w:val="005D53C7"/>
    <w:rsid w:val="005D55E7"/>
    <w:rsid w:val="005D643F"/>
    <w:rsid w:val="005D6B3E"/>
    <w:rsid w:val="005E0A97"/>
    <w:rsid w:val="005E0BF8"/>
    <w:rsid w:val="005E23B8"/>
    <w:rsid w:val="005E38DC"/>
    <w:rsid w:val="005E64BB"/>
    <w:rsid w:val="005F0528"/>
    <w:rsid w:val="005F0CC8"/>
    <w:rsid w:val="005F0D81"/>
    <w:rsid w:val="005F0DD0"/>
    <w:rsid w:val="005F14B1"/>
    <w:rsid w:val="005F15C6"/>
    <w:rsid w:val="005F16E1"/>
    <w:rsid w:val="005F1DC9"/>
    <w:rsid w:val="005F2187"/>
    <w:rsid w:val="005F26B7"/>
    <w:rsid w:val="005F2F32"/>
    <w:rsid w:val="005F39F0"/>
    <w:rsid w:val="005F3A30"/>
    <w:rsid w:val="005F6C14"/>
    <w:rsid w:val="00600035"/>
    <w:rsid w:val="0060020F"/>
    <w:rsid w:val="006004A7"/>
    <w:rsid w:val="00601768"/>
    <w:rsid w:val="00601FE5"/>
    <w:rsid w:val="0060219A"/>
    <w:rsid w:val="006023FE"/>
    <w:rsid w:val="0060283D"/>
    <w:rsid w:val="0060310E"/>
    <w:rsid w:val="00603629"/>
    <w:rsid w:val="00603FBC"/>
    <w:rsid w:val="006043E5"/>
    <w:rsid w:val="00604B1A"/>
    <w:rsid w:val="00604FA7"/>
    <w:rsid w:val="0060662A"/>
    <w:rsid w:val="0060672A"/>
    <w:rsid w:val="00606E21"/>
    <w:rsid w:val="006071C4"/>
    <w:rsid w:val="006108BB"/>
    <w:rsid w:val="00610A04"/>
    <w:rsid w:val="00611214"/>
    <w:rsid w:val="00611CF2"/>
    <w:rsid w:val="00612C63"/>
    <w:rsid w:val="006133B6"/>
    <w:rsid w:val="00613C09"/>
    <w:rsid w:val="00613FAA"/>
    <w:rsid w:val="006145C4"/>
    <w:rsid w:val="00614C4A"/>
    <w:rsid w:val="00614EE8"/>
    <w:rsid w:val="006158CF"/>
    <w:rsid w:val="00615EBF"/>
    <w:rsid w:val="0061699D"/>
    <w:rsid w:val="00616C5E"/>
    <w:rsid w:val="00616CB2"/>
    <w:rsid w:val="00620AD8"/>
    <w:rsid w:val="00621467"/>
    <w:rsid w:val="0062159F"/>
    <w:rsid w:val="00621B67"/>
    <w:rsid w:val="00621E8F"/>
    <w:rsid w:val="00621F25"/>
    <w:rsid w:val="006225C7"/>
    <w:rsid w:val="00622835"/>
    <w:rsid w:val="00623026"/>
    <w:rsid w:val="00623703"/>
    <w:rsid w:val="00624C89"/>
    <w:rsid w:val="00626059"/>
    <w:rsid w:val="00626443"/>
    <w:rsid w:val="00626A36"/>
    <w:rsid w:val="00626DBA"/>
    <w:rsid w:val="00626E3E"/>
    <w:rsid w:val="00626F39"/>
    <w:rsid w:val="00627FEB"/>
    <w:rsid w:val="006303C7"/>
    <w:rsid w:val="00631B04"/>
    <w:rsid w:val="00632400"/>
    <w:rsid w:val="00632AFA"/>
    <w:rsid w:val="00632D54"/>
    <w:rsid w:val="00634245"/>
    <w:rsid w:val="006342E5"/>
    <w:rsid w:val="0063458A"/>
    <w:rsid w:val="00634DB0"/>
    <w:rsid w:val="00635228"/>
    <w:rsid w:val="00635E6C"/>
    <w:rsid w:val="006375D7"/>
    <w:rsid w:val="006378ED"/>
    <w:rsid w:val="0064038C"/>
    <w:rsid w:val="00640860"/>
    <w:rsid w:val="00640CE6"/>
    <w:rsid w:val="00640D8E"/>
    <w:rsid w:val="00640FC6"/>
    <w:rsid w:val="00641ACC"/>
    <w:rsid w:val="00641B07"/>
    <w:rsid w:val="00642A9F"/>
    <w:rsid w:val="006449CF"/>
    <w:rsid w:val="00647C70"/>
    <w:rsid w:val="006501E9"/>
    <w:rsid w:val="00650221"/>
    <w:rsid w:val="0065202B"/>
    <w:rsid w:val="0065291B"/>
    <w:rsid w:val="00652F7D"/>
    <w:rsid w:val="006537B2"/>
    <w:rsid w:val="00653F92"/>
    <w:rsid w:val="006544D7"/>
    <w:rsid w:val="00657085"/>
    <w:rsid w:val="0066175A"/>
    <w:rsid w:val="00661D14"/>
    <w:rsid w:val="006620CA"/>
    <w:rsid w:val="00662604"/>
    <w:rsid w:val="00662622"/>
    <w:rsid w:val="006626EF"/>
    <w:rsid w:val="00662702"/>
    <w:rsid w:val="00662E8A"/>
    <w:rsid w:val="00663403"/>
    <w:rsid w:val="00663688"/>
    <w:rsid w:val="00663986"/>
    <w:rsid w:val="00663DFE"/>
    <w:rsid w:val="006641DC"/>
    <w:rsid w:val="00664901"/>
    <w:rsid w:val="00665CEB"/>
    <w:rsid w:val="00666C99"/>
    <w:rsid w:val="00667060"/>
    <w:rsid w:val="006670EA"/>
    <w:rsid w:val="00667706"/>
    <w:rsid w:val="006712E0"/>
    <w:rsid w:val="00672475"/>
    <w:rsid w:val="006727A9"/>
    <w:rsid w:val="00673C05"/>
    <w:rsid w:val="00674EEE"/>
    <w:rsid w:val="00675719"/>
    <w:rsid w:val="00675D17"/>
    <w:rsid w:val="006765CE"/>
    <w:rsid w:val="006810B3"/>
    <w:rsid w:val="00681DDE"/>
    <w:rsid w:val="00682DE2"/>
    <w:rsid w:val="006835F8"/>
    <w:rsid w:val="006837EB"/>
    <w:rsid w:val="00684178"/>
    <w:rsid w:val="0068614A"/>
    <w:rsid w:val="006865C0"/>
    <w:rsid w:val="00687198"/>
    <w:rsid w:val="00687635"/>
    <w:rsid w:val="00690EBA"/>
    <w:rsid w:val="00690ED8"/>
    <w:rsid w:val="00694056"/>
    <w:rsid w:val="006942EA"/>
    <w:rsid w:val="00694357"/>
    <w:rsid w:val="00694C78"/>
    <w:rsid w:val="0069560F"/>
    <w:rsid w:val="006A02F1"/>
    <w:rsid w:val="006A0658"/>
    <w:rsid w:val="006A0EAF"/>
    <w:rsid w:val="006A1381"/>
    <w:rsid w:val="006A17BA"/>
    <w:rsid w:val="006A17E3"/>
    <w:rsid w:val="006A3C7D"/>
    <w:rsid w:val="006A4AD9"/>
    <w:rsid w:val="006A54AE"/>
    <w:rsid w:val="006A5A44"/>
    <w:rsid w:val="006A64B1"/>
    <w:rsid w:val="006A7ADA"/>
    <w:rsid w:val="006B02B8"/>
    <w:rsid w:val="006B06A5"/>
    <w:rsid w:val="006B07AB"/>
    <w:rsid w:val="006B1413"/>
    <w:rsid w:val="006B1B0C"/>
    <w:rsid w:val="006B2746"/>
    <w:rsid w:val="006B45AD"/>
    <w:rsid w:val="006B4C3D"/>
    <w:rsid w:val="006B5AC1"/>
    <w:rsid w:val="006B67D5"/>
    <w:rsid w:val="006B70A2"/>
    <w:rsid w:val="006C0149"/>
    <w:rsid w:val="006C32C3"/>
    <w:rsid w:val="006C3736"/>
    <w:rsid w:val="006C50B9"/>
    <w:rsid w:val="006C5A1C"/>
    <w:rsid w:val="006C5EF6"/>
    <w:rsid w:val="006C6480"/>
    <w:rsid w:val="006C75DF"/>
    <w:rsid w:val="006D02FD"/>
    <w:rsid w:val="006D27AE"/>
    <w:rsid w:val="006D2C64"/>
    <w:rsid w:val="006D3672"/>
    <w:rsid w:val="006D3750"/>
    <w:rsid w:val="006D3B70"/>
    <w:rsid w:val="006D4386"/>
    <w:rsid w:val="006D715B"/>
    <w:rsid w:val="006D776A"/>
    <w:rsid w:val="006D7E01"/>
    <w:rsid w:val="006E3F54"/>
    <w:rsid w:val="006E4F93"/>
    <w:rsid w:val="006E51A1"/>
    <w:rsid w:val="006E5278"/>
    <w:rsid w:val="006E619A"/>
    <w:rsid w:val="006E711E"/>
    <w:rsid w:val="006E7EA9"/>
    <w:rsid w:val="006F0A40"/>
    <w:rsid w:val="006F1F42"/>
    <w:rsid w:val="006F20BC"/>
    <w:rsid w:val="006F2529"/>
    <w:rsid w:val="006F3217"/>
    <w:rsid w:val="006F36B7"/>
    <w:rsid w:val="006F4AD2"/>
    <w:rsid w:val="006F4DEA"/>
    <w:rsid w:val="006F4FE0"/>
    <w:rsid w:val="006F5E49"/>
    <w:rsid w:val="006F68FA"/>
    <w:rsid w:val="006F722C"/>
    <w:rsid w:val="006F7456"/>
    <w:rsid w:val="006F756A"/>
    <w:rsid w:val="007007A9"/>
    <w:rsid w:val="00700D02"/>
    <w:rsid w:val="00701163"/>
    <w:rsid w:val="00702875"/>
    <w:rsid w:val="00702AEF"/>
    <w:rsid w:val="00702B60"/>
    <w:rsid w:val="00703E60"/>
    <w:rsid w:val="007043AF"/>
    <w:rsid w:val="00705C3D"/>
    <w:rsid w:val="0070650C"/>
    <w:rsid w:val="00706F94"/>
    <w:rsid w:val="007102F6"/>
    <w:rsid w:val="00710698"/>
    <w:rsid w:val="00711081"/>
    <w:rsid w:val="00711204"/>
    <w:rsid w:val="0071122E"/>
    <w:rsid w:val="007124D8"/>
    <w:rsid w:val="00712BAD"/>
    <w:rsid w:val="007137AA"/>
    <w:rsid w:val="007139C5"/>
    <w:rsid w:val="007146C2"/>
    <w:rsid w:val="00714948"/>
    <w:rsid w:val="00714C05"/>
    <w:rsid w:val="007154A3"/>
    <w:rsid w:val="007154F0"/>
    <w:rsid w:val="007159BB"/>
    <w:rsid w:val="00715A4B"/>
    <w:rsid w:val="00716E22"/>
    <w:rsid w:val="007170E4"/>
    <w:rsid w:val="00717E9F"/>
    <w:rsid w:val="00720078"/>
    <w:rsid w:val="00721B5A"/>
    <w:rsid w:val="007223CF"/>
    <w:rsid w:val="007227CD"/>
    <w:rsid w:val="0072280B"/>
    <w:rsid w:val="00722D90"/>
    <w:rsid w:val="00723018"/>
    <w:rsid w:val="00725D50"/>
    <w:rsid w:val="00726048"/>
    <w:rsid w:val="0072660B"/>
    <w:rsid w:val="00726EE1"/>
    <w:rsid w:val="0072767D"/>
    <w:rsid w:val="0073008D"/>
    <w:rsid w:val="007303A3"/>
    <w:rsid w:val="0073082F"/>
    <w:rsid w:val="00730E50"/>
    <w:rsid w:val="00731491"/>
    <w:rsid w:val="007321D1"/>
    <w:rsid w:val="00732304"/>
    <w:rsid w:val="007323E6"/>
    <w:rsid w:val="00732435"/>
    <w:rsid w:val="00733AEC"/>
    <w:rsid w:val="00733B42"/>
    <w:rsid w:val="00733E62"/>
    <w:rsid w:val="00733E97"/>
    <w:rsid w:val="0073466C"/>
    <w:rsid w:val="00734C9F"/>
    <w:rsid w:val="00735E2D"/>
    <w:rsid w:val="007364BB"/>
    <w:rsid w:val="007377A3"/>
    <w:rsid w:val="007378B6"/>
    <w:rsid w:val="007408B1"/>
    <w:rsid w:val="00740B4A"/>
    <w:rsid w:val="00740D18"/>
    <w:rsid w:val="00740E5C"/>
    <w:rsid w:val="0074183A"/>
    <w:rsid w:val="0074240A"/>
    <w:rsid w:val="00742E32"/>
    <w:rsid w:val="00743FCF"/>
    <w:rsid w:val="0074459E"/>
    <w:rsid w:val="00746665"/>
    <w:rsid w:val="00746862"/>
    <w:rsid w:val="0074692B"/>
    <w:rsid w:val="00746C53"/>
    <w:rsid w:val="007479BB"/>
    <w:rsid w:val="00747B43"/>
    <w:rsid w:val="00750083"/>
    <w:rsid w:val="007509B9"/>
    <w:rsid w:val="00750E9C"/>
    <w:rsid w:val="00751415"/>
    <w:rsid w:val="00751714"/>
    <w:rsid w:val="00751CC1"/>
    <w:rsid w:val="0075240C"/>
    <w:rsid w:val="0075308F"/>
    <w:rsid w:val="00753691"/>
    <w:rsid w:val="00753AA1"/>
    <w:rsid w:val="00756B27"/>
    <w:rsid w:val="00756D00"/>
    <w:rsid w:val="00757430"/>
    <w:rsid w:val="00757631"/>
    <w:rsid w:val="00757A54"/>
    <w:rsid w:val="007605EF"/>
    <w:rsid w:val="0076074E"/>
    <w:rsid w:val="00760B86"/>
    <w:rsid w:val="0076116B"/>
    <w:rsid w:val="0076142A"/>
    <w:rsid w:val="00762034"/>
    <w:rsid w:val="007628AE"/>
    <w:rsid w:val="00762F39"/>
    <w:rsid w:val="00762FE4"/>
    <w:rsid w:val="0076393E"/>
    <w:rsid w:val="00767E4C"/>
    <w:rsid w:val="00767EC3"/>
    <w:rsid w:val="007719D0"/>
    <w:rsid w:val="0077243B"/>
    <w:rsid w:val="00772A39"/>
    <w:rsid w:val="007730FD"/>
    <w:rsid w:val="007738CA"/>
    <w:rsid w:val="00773C06"/>
    <w:rsid w:val="007740CB"/>
    <w:rsid w:val="0077428A"/>
    <w:rsid w:val="007757B8"/>
    <w:rsid w:val="00776123"/>
    <w:rsid w:val="007768CD"/>
    <w:rsid w:val="00777146"/>
    <w:rsid w:val="00777B10"/>
    <w:rsid w:val="00777F89"/>
    <w:rsid w:val="00781082"/>
    <w:rsid w:val="00781683"/>
    <w:rsid w:val="0078193F"/>
    <w:rsid w:val="00782812"/>
    <w:rsid w:val="00785424"/>
    <w:rsid w:val="00785D06"/>
    <w:rsid w:val="00785FFD"/>
    <w:rsid w:val="00786173"/>
    <w:rsid w:val="00786DE0"/>
    <w:rsid w:val="00786F00"/>
    <w:rsid w:val="0078714A"/>
    <w:rsid w:val="00787403"/>
    <w:rsid w:val="007940F7"/>
    <w:rsid w:val="00794223"/>
    <w:rsid w:val="00795B60"/>
    <w:rsid w:val="00796495"/>
    <w:rsid w:val="007966F9"/>
    <w:rsid w:val="00797424"/>
    <w:rsid w:val="007A007B"/>
    <w:rsid w:val="007A0592"/>
    <w:rsid w:val="007A1D46"/>
    <w:rsid w:val="007A1EE6"/>
    <w:rsid w:val="007A1F56"/>
    <w:rsid w:val="007A21EB"/>
    <w:rsid w:val="007A4211"/>
    <w:rsid w:val="007A4222"/>
    <w:rsid w:val="007A5424"/>
    <w:rsid w:val="007A55F3"/>
    <w:rsid w:val="007A5BFE"/>
    <w:rsid w:val="007A65FA"/>
    <w:rsid w:val="007A66D3"/>
    <w:rsid w:val="007A778E"/>
    <w:rsid w:val="007A79E7"/>
    <w:rsid w:val="007A7A42"/>
    <w:rsid w:val="007A7D26"/>
    <w:rsid w:val="007B0726"/>
    <w:rsid w:val="007B104C"/>
    <w:rsid w:val="007B145F"/>
    <w:rsid w:val="007B194F"/>
    <w:rsid w:val="007B1FBA"/>
    <w:rsid w:val="007B22E9"/>
    <w:rsid w:val="007B25B6"/>
    <w:rsid w:val="007B35E1"/>
    <w:rsid w:val="007B5CD2"/>
    <w:rsid w:val="007B657A"/>
    <w:rsid w:val="007B6842"/>
    <w:rsid w:val="007B694C"/>
    <w:rsid w:val="007C11C7"/>
    <w:rsid w:val="007C348D"/>
    <w:rsid w:val="007C563A"/>
    <w:rsid w:val="007C6B54"/>
    <w:rsid w:val="007C7BC6"/>
    <w:rsid w:val="007C7D1B"/>
    <w:rsid w:val="007D0DAC"/>
    <w:rsid w:val="007D1F40"/>
    <w:rsid w:val="007D285E"/>
    <w:rsid w:val="007D45B8"/>
    <w:rsid w:val="007D49A5"/>
    <w:rsid w:val="007D4AFA"/>
    <w:rsid w:val="007D4FD7"/>
    <w:rsid w:val="007D597E"/>
    <w:rsid w:val="007D5C94"/>
    <w:rsid w:val="007D7158"/>
    <w:rsid w:val="007E025F"/>
    <w:rsid w:val="007E06E6"/>
    <w:rsid w:val="007E0B65"/>
    <w:rsid w:val="007E1041"/>
    <w:rsid w:val="007E10BF"/>
    <w:rsid w:val="007E1350"/>
    <w:rsid w:val="007E2274"/>
    <w:rsid w:val="007E302E"/>
    <w:rsid w:val="007E4950"/>
    <w:rsid w:val="007E4E3A"/>
    <w:rsid w:val="007E4F4B"/>
    <w:rsid w:val="007E50A9"/>
    <w:rsid w:val="007E6509"/>
    <w:rsid w:val="007E6C2E"/>
    <w:rsid w:val="007E701B"/>
    <w:rsid w:val="007E70B4"/>
    <w:rsid w:val="007E7FE9"/>
    <w:rsid w:val="007F0016"/>
    <w:rsid w:val="007F0268"/>
    <w:rsid w:val="007F1065"/>
    <w:rsid w:val="007F113F"/>
    <w:rsid w:val="007F18F1"/>
    <w:rsid w:val="007F1B71"/>
    <w:rsid w:val="007F2E78"/>
    <w:rsid w:val="007F3070"/>
    <w:rsid w:val="007F354C"/>
    <w:rsid w:val="007F3848"/>
    <w:rsid w:val="007F50B6"/>
    <w:rsid w:val="007F5302"/>
    <w:rsid w:val="007F5E67"/>
    <w:rsid w:val="007F712B"/>
    <w:rsid w:val="007F71C9"/>
    <w:rsid w:val="007F76F0"/>
    <w:rsid w:val="00800596"/>
    <w:rsid w:val="008009A3"/>
    <w:rsid w:val="00801BA7"/>
    <w:rsid w:val="00802739"/>
    <w:rsid w:val="00802CA6"/>
    <w:rsid w:val="008036CA"/>
    <w:rsid w:val="00804A74"/>
    <w:rsid w:val="00805A3F"/>
    <w:rsid w:val="00805D3E"/>
    <w:rsid w:val="00806047"/>
    <w:rsid w:val="00806C9B"/>
    <w:rsid w:val="00807434"/>
    <w:rsid w:val="00810ED8"/>
    <w:rsid w:val="008113FC"/>
    <w:rsid w:val="0081287D"/>
    <w:rsid w:val="00812E86"/>
    <w:rsid w:val="00813C67"/>
    <w:rsid w:val="008141A2"/>
    <w:rsid w:val="00814997"/>
    <w:rsid w:val="00815725"/>
    <w:rsid w:val="00816320"/>
    <w:rsid w:val="00816C3D"/>
    <w:rsid w:val="00816E90"/>
    <w:rsid w:val="008201C1"/>
    <w:rsid w:val="0082037C"/>
    <w:rsid w:val="008208E9"/>
    <w:rsid w:val="00820F0F"/>
    <w:rsid w:val="008216D8"/>
    <w:rsid w:val="0082518B"/>
    <w:rsid w:val="008261FF"/>
    <w:rsid w:val="0082796E"/>
    <w:rsid w:val="0083067C"/>
    <w:rsid w:val="00830B5A"/>
    <w:rsid w:val="0083115C"/>
    <w:rsid w:val="0083338C"/>
    <w:rsid w:val="008333C2"/>
    <w:rsid w:val="00833769"/>
    <w:rsid w:val="00833948"/>
    <w:rsid w:val="00833F0F"/>
    <w:rsid w:val="008342F5"/>
    <w:rsid w:val="00835DEA"/>
    <w:rsid w:val="00837A58"/>
    <w:rsid w:val="0084012A"/>
    <w:rsid w:val="008417E6"/>
    <w:rsid w:val="00842409"/>
    <w:rsid w:val="00843072"/>
    <w:rsid w:val="00844CCF"/>
    <w:rsid w:val="00844CE8"/>
    <w:rsid w:val="00846629"/>
    <w:rsid w:val="00846D77"/>
    <w:rsid w:val="00847123"/>
    <w:rsid w:val="0085162B"/>
    <w:rsid w:val="00851CFD"/>
    <w:rsid w:val="008520F5"/>
    <w:rsid w:val="008542C5"/>
    <w:rsid w:val="008548CD"/>
    <w:rsid w:val="00855498"/>
    <w:rsid w:val="00857ACA"/>
    <w:rsid w:val="008606E0"/>
    <w:rsid w:val="0086174C"/>
    <w:rsid w:val="00861ABF"/>
    <w:rsid w:val="00862682"/>
    <w:rsid w:val="0086300C"/>
    <w:rsid w:val="008637A0"/>
    <w:rsid w:val="00863B3D"/>
    <w:rsid w:val="00865336"/>
    <w:rsid w:val="00866C03"/>
    <w:rsid w:val="00867331"/>
    <w:rsid w:val="00867539"/>
    <w:rsid w:val="008701F8"/>
    <w:rsid w:val="0087136A"/>
    <w:rsid w:val="00871BAB"/>
    <w:rsid w:val="00874AC3"/>
    <w:rsid w:val="00876A60"/>
    <w:rsid w:val="0087743E"/>
    <w:rsid w:val="008803C0"/>
    <w:rsid w:val="00881172"/>
    <w:rsid w:val="00881649"/>
    <w:rsid w:val="0088238E"/>
    <w:rsid w:val="008844FF"/>
    <w:rsid w:val="0088471E"/>
    <w:rsid w:val="008859BC"/>
    <w:rsid w:val="00886966"/>
    <w:rsid w:val="00887AF6"/>
    <w:rsid w:val="00887B18"/>
    <w:rsid w:val="00887C89"/>
    <w:rsid w:val="00890792"/>
    <w:rsid w:val="00890950"/>
    <w:rsid w:val="00890BB7"/>
    <w:rsid w:val="00891AE1"/>
    <w:rsid w:val="00891E23"/>
    <w:rsid w:val="00892B8C"/>
    <w:rsid w:val="00892D09"/>
    <w:rsid w:val="008931FF"/>
    <w:rsid w:val="008932A5"/>
    <w:rsid w:val="008932D7"/>
    <w:rsid w:val="00893B53"/>
    <w:rsid w:val="00893D61"/>
    <w:rsid w:val="00893ECE"/>
    <w:rsid w:val="0089402F"/>
    <w:rsid w:val="008942A5"/>
    <w:rsid w:val="00896025"/>
    <w:rsid w:val="00896182"/>
    <w:rsid w:val="008967CB"/>
    <w:rsid w:val="00897965"/>
    <w:rsid w:val="008A054C"/>
    <w:rsid w:val="008A0C9B"/>
    <w:rsid w:val="008A0E2D"/>
    <w:rsid w:val="008A1289"/>
    <w:rsid w:val="008A143E"/>
    <w:rsid w:val="008A1683"/>
    <w:rsid w:val="008A1989"/>
    <w:rsid w:val="008A1F46"/>
    <w:rsid w:val="008A24D0"/>
    <w:rsid w:val="008A2BB4"/>
    <w:rsid w:val="008A2E36"/>
    <w:rsid w:val="008A3AFF"/>
    <w:rsid w:val="008A3B98"/>
    <w:rsid w:val="008A3CF1"/>
    <w:rsid w:val="008A4953"/>
    <w:rsid w:val="008A4BA7"/>
    <w:rsid w:val="008A5CF1"/>
    <w:rsid w:val="008A667A"/>
    <w:rsid w:val="008A6826"/>
    <w:rsid w:val="008A6A59"/>
    <w:rsid w:val="008A7CC6"/>
    <w:rsid w:val="008A7CED"/>
    <w:rsid w:val="008B00A3"/>
    <w:rsid w:val="008B0685"/>
    <w:rsid w:val="008B1C6F"/>
    <w:rsid w:val="008B1D05"/>
    <w:rsid w:val="008B2193"/>
    <w:rsid w:val="008B2AA3"/>
    <w:rsid w:val="008B65DD"/>
    <w:rsid w:val="008B6782"/>
    <w:rsid w:val="008B73FE"/>
    <w:rsid w:val="008B78F3"/>
    <w:rsid w:val="008C0A24"/>
    <w:rsid w:val="008C175F"/>
    <w:rsid w:val="008C2AF6"/>
    <w:rsid w:val="008C3696"/>
    <w:rsid w:val="008C5072"/>
    <w:rsid w:val="008C7064"/>
    <w:rsid w:val="008C780E"/>
    <w:rsid w:val="008C7BC3"/>
    <w:rsid w:val="008D00D4"/>
    <w:rsid w:val="008D0DB9"/>
    <w:rsid w:val="008D0EAA"/>
    <w:rsid w:val="008D1793"/>
    <w:rsid w:val="008D1908"/>
    <w:rsid w:val="008D1B43"/>
    <w:rsid w:val="008D21C9"/>
    <w:rsid w:val="008D25E2"/>
    <w:rsid w:val="008D2A6A"/>
    <w:rsid w:val="008D39E6"/>
    <w:rsid w:val="008D4075"/>
    <w:rsid w:val="008D49F5"/>
    <w:rsid w:val="008D4DEC"/>
    <w:rsid w:val="008D5B84"/>
    <w:rsid w:val="008D7FDE"/>
    <w:rsid w:val="008E0DD3"/>
    <w:rsid w:val="008E1226"/>
    <w:rsid w:val="008E16DC"/>
    <w:rsid w:val="008E20BD"/>
    <w:rsid w:val="008E3EBE"/>
    <w:rsid w:val="008E5328"/>
    <w:rsid w:val="008E5A71"/>
    <w:rsid w:val="008E5E4A"/>
    <w:rsid w:val="008E71AE"/>
    <w:rsid w:val="008E7BAD"/>
    <w:rsid w:val="008F0B8E"/>
    <w:rsid w:val="008F0EA9"/>
    <w:rsid w:val="008F1C39"/>
    <w:rsid w:val="008F1D90"/>
    <w:rsid w:val="008F2355"/>
    <w:rsid w:val="008F3C87"/>
    <w:rsid w:val="008F3F06"/>
    <w:rsid w:val="008F4E33"/>
    <w:rsid w:val="008F5802"/>
    <w:rsid w:val="008F7C0D"/>
    <w:rsid w:val="008F7D0D"/>
    <w:rsid w:val="0090037D"/>
    <w:rsid w:val="00901045"/>
    <w:rsid w:val="009010F2"/>
    <w:rsid w:val="009016D3"/>
    <w:rsid w:val="00901F07"/>
    <w:rsid w:val="0090320E"/>
    <w:rsid w:val="00903F0D"/>
    <w:rsid w:val="0090458E"/>
    <w:rsid w:val="00904981"/>
    <w:rsid w:val="00905394"/>
    <w:rsid w:val="00905AC7"/>
    <w:rsid w:val="00905DBF"/>
    <w:rsid w:val="00906853"/>
    <w:rsid w:val="00912040"/>
    <w:rsid w:val="009123C9"/>
    <w:rsid w:val="009126C6"/>
    <w:rsid w:val="00912D2F"/>
    <w:rsid w:val="009142AA"/>
    <w:rsid w:val="00914E6F"/>
    <w:rsid w:val="009150D1"/>
    <w:rsid w:val="00915B08"/>
    <w:rsid w:val="00915B5D"/>
    <w:rsid w:val="00915C88"/>
    <w:rsid w:val="00915EFC"/>
    <w:rsid w:val="009163F0"/>
    <w:rsid w:val="009179AB"/>
    <w:rsid w:val="00922206"/>
    <w:rsid w:val="00922CE1"/>
    <w:rsid w:val="009230D2"/>
    <w:rsid w:val="00923383"/>
    <w:rsid w:val="009239A5"/>
    <w:rsid w:val="00924BBF"/>
    <w:rsid w:val="0092589A"/>
    <w:rsid w:val="009259C7"/>
    <w:rsid w:val="00925B9E"/>
    <w:rsid w:val="00925BB4"/>
    <w:rsid w:val="00925E02"/>
    <w:rsid w:val="00926189"/>
    <w:rsid w:val="0092729F"/>
    <w:rsid w:val="0093111E"/>
    <w:rsid w:val="0093219E"/>
    <w:rsid w:val="009331EA"/>
    <w:rsid w:val="009349F7"/>
    <w:rsid w:val="00934B58"/>
    <w:rsid w:val="00934CA3"/>
    <w:rsid w:val="00935632"/>
    <w:rsid w:val="0093568C"/>
    <w:rsid w:val="009361E5"/>
    <w:rsid w:val="00936D56"/>
    <w:rsid w:val="0093705F"/>
    <w:rsid w:val="009375B9"/>
    <w:rsid w:val="00937A26"/>
    <w:rsid w:val="00937AFD"/>
    <w:rsid w:val="00937FBC"/>
    <w:rsid w:val="00940499"/>
    <w:rsid w:val="0094098A"/>
    <w:rsid w:val="00940C75"/>
    <w:rsid w:val="0094181D"/>
    <w:rsid w:val="00941B04"/>
    <w:rsid w:val="0094374D"/>
    <w:rsid w:val="00943760"/>
    <w:rsid w:val="00943C9F"/>
    <w:rsid w:val="0094500F"/>
    <w:rsid w:val="0094507C"/>
    <w:rsid w:val="00945279"/>
    <w:rsid w:val="009455C0"/>
    <w:rsid w:val="009466DC"/>
    <w:rsid w:val="009467E0"/>
    <w:rsid w:val="00946A74"/>
    <w:rsid w:val="0094754A"/>
    <w:rsid w:val="00947590"/>
    <w:rsid w:val="00951163"/>
    <w:rsid w:val="00951ABD"/>
    <w:rsid w:val="00951DE1"/>
    <w:rsid w:val="009522A9"/>
    <w:rsid w:val="009523BF"/>
    <w:rsid w:val="00953A25"/>
    <w:rsid w:val="00953CE4"/>
    <w:rsid w:val="00954B29"/>
    <w:rsid w:val="00955497"/>
    <w:rsid w:val="00955CC0"/>
    <w:rsid w:val="00956674"/>
    <w:rsid w:val="009568FE"/>
    <w:rsid w:val="0096033D"/>
    <w:rsid w:val="00960C24"/>
    <w:rsid w:val="00960E84"/>
    <w:rsid w:val="00961564"/>
    <w:rsid w:val="00961617"/>
    <w:rsid w:val="00961643"/>
    <w:rsid w:val="009616C3"/>
    <w:rsid w:val="00961BAC"/>
    <w:rsid w:val="009630A5"/>
    <w:rsid w:val="0096457B"/>
    <w:rsid w:val="009652AC"/>
    <w:rsid w:val="00965C1F"/>
    <w:rsid w:val="00966234"/>
    <w:rsid w:val="00966A8B"/>
    <w:rsid w:val="0096794F"/>
    <w:rsid w:val="00967F0C"/>
    <w:rsid w:val="009700EA"/>
    <w:rsid w:val="00970559"/>
    <w:rsid w:val="00970A07"/>
    <w:rsid w:val="009729C9"/>
    <w:rsid w:val="00974AD7"/>
    <w:rsid w:val="009750E2"/>
    <w:rsid w:val="009760E4"/>
    <w:rsid w:val="00976AAC"/>
    <w:rsid w:val="00977B46"/>
    <w:rsid w:val="00980C02"/>
    <w:rsid w:val="00980EE3"/>
    <w:rsid w:val="0098283F"/>
    <w:rsid w:val="00982C3C"/>
    <w:rsid w:val="00983D50"/>
    <w:rsid w:val="00986463"/>
    <w:rsid w:val="0098712D"/>
    <w:rsid w:val="009907C2"/>
    <w:rsid w:val="009913D2"/>
    <w:rsid w:val="00991868"/>
    <w:rsid w:val="00991D7F"/>
    <w:rsid w:val="00992B8B"/>
    <w:rsid w:val="0099349F"/>
    <w:rsid w:val="009935BE"/>
    <w:rsid w:val="00996CFA"/>
    <w:rsid w:val="0099753B"/>
    <w:rsid w:val="009977D2"/>
    <w:rsid w:val="00997B13"/>
    <w:rsid w:val="00997DC1"/>
    <w:rsid w:val="009A0D8E"/>
    <w:rsid w:val="009A0DF6"/>
    <w:rsid w:val="009A1243"/>
    <w:rsid w:val="009A144F"/>
    <w:rsid w:val="009A1F13"/>
    <w:rsid w:val="009A2F6D"/>
    <w:rsid w:val="009A384C"/>
    <w:rsid w:val="009A45BD"/>
    <w:rsid w:val="009A48D0"/>
    <w:rsid w:val="009A6A9E"/>
    <w:rsid w:val="009A6C21"/>
    <w:rsid w:val="009A6F57"/>
    <w:rsid w:val="009A7AA5"/>
    <w:rsid w:val="009B23E1"/>
    <w:rsid w:val="009B2A5A"/>
    <w:rsid w:val="009B48D6"/>
    <w:rsid w:val="009B4AB0"/>
    <w:rsid w:val="009B4E6E"/>
    <w:rsid w:val="009B5254"/>
    <w:rsid w:val="009B558C"/>
    <w:rsid w:val="009B5BDF"/>
    <w:rsid w:val="009B6D79"/>
    <w:rsid w:val="009C02B1"/>
    <w:rsid w:val="009C038D"/>
    <w:rsid w:val="009C090E"/>
    <w:rsid w:val="009C13C7"/>
    <w:rsid w:val="009C1787"/>
    <w:rsid w:val="009C1B52"/>
    <w:rsid w:val="009C1C5A"/>
    <w:rsid w:val="009C1D2E"/>
    <w:rsid w:val="009C1E10"/>
    <w:rsid w:val="009C2D8B"/>
    <w:rsid w:val="009C3EBF"/>
    <w:rsid w:val="009C4283"/>
    <w:rsid w:val="009C466A"/>
    <w:rsid w:val="009C4B6D"/>
    <w:rsid w:val="009C5631"/>
    <w:rsid w:val="009C67FA"/>
    <w:rsid w:val="009D03D0"/>
    <w:rsid w:val="009D13AE"/>
    <w:rsid w:val="009D168D"/>
    <w:rsid w:val="009D1BEA"/>
    <w:rsid w:val="009D1E18"/>
    <w:rsid w:val="009D2008"/>
    <w:rsid w:val="009D2246"/>
    <w:rsid w:val="009D2A10"/>
    <w:rsid w:val="009D3632"/>
    <w:rsid w:val="009D3CA8"/>
    <w:rsid w:val="009D3E55"/>
    <w:rsid w:val="009D4F19"/>
    <w:rsid w:val="009D70EC"/>
    <w:rsid w:val="009D7B4C"/>
    <w:rsid w:val="009D7BA0"/>
    <w:rsid w:val="009D7F35"/>
    <w:rsid w:val="009E0554"/>
    <w:rsid w:val="009E0D39"/>
    <w:rsid w:val="009E154E"/>
    <w:rsid w:val="009E1D6A"/>
    <w:rsid w:val="009E27AD"/>
    <w:rsid w:val="009E2ED9"/>
    <w:rsid w:val="009E3595"/>
    <w:rsid w:val="009E3A14"/>
    <w:rsid w:val="009E3FBA"/>
    <w:rsid w:val="009E44EF"/>
    <w:rsid w:val="009E4907"/>
    <w:rsid w:val="009E5084"/>
    <w:rsid w:val="009E6535"/>
    <w:rsid w:val="009E7243"/>
    <w:rsid w:val="009E7F74"/>
    <w:rsid w:val="009F16F4"/>
    <w:rsid w:val="009F18B6"/>
    <w:rsid w:val="009F220B"/>
    <w:rsid w:val="009F3EFD"/>
    <w:rsid w:val="009F52A3"/>
    <w:rsid w:val="009F594B"/>
    <w:rsid w:val="009F691E"/>
    <w:rsid w:val="009F7602"/>
    <w:rsid w:val="009F787D"/>
    <w:rsid w:val="009F7B45"/>
    <w:rsid w:val="009F7FB9"/>
    <w:rsid w:val="00A000EC"/>
    <w:rsid w:val="00A00326"/>
    <w:rsid w:val="00A00657"/>
    <w:rsid w:val="00A00684"/>
    <w:rsid w:val="00A00BD1"/>
    <w:rsid w:val="00A00CC3"/>
    <w:rsid w:val="00A0220F"/>
    <w:rsid w:val="00A025EC"/>
    <w:rsid w:val="00A02E01"/>
    <w:rsid w:val="00A03408"/>
    <w:rsid w:val="00A04704"/>
    <w:rsid w:val="00A049E4"/>
    <w:rsid w:val="00A04B67"/>
    <w:rsid w:val="00A04F45"/>
    <w:rsid w:val="00A04F6A"/>
    <w:rsid w:val="00A059F8"/>
    <w:rsid w:val="00A05CB2"/>
    <w:rsid w:val="00A06F1A"/>
    <w:rsid w:val="00A06FD7"/>
    <w:rsid w:val="00A071FD"/>
    <w:rsid w:val="00A07A3A"/>
    <w:rsid w:val="00A10E1F"/>
    <w:rsid w:val="00A11C57"/>
    <w:rsid w:val="00A120D2"/>
    <w:rsid w:val="00A12A86"/>
    <w:rsid w:val="00A13730"/>
    <w:rsid w:val="00A13CA6"/>
    <w:rsid w:val="00A1490E"/>
    <w:rsid w:val="00A14A93"/>
    <w:rsid w:val="00A14D3F"/>
    <w:rsid w:val="00A1649C"/>
    <w:rsid w:val="00A168BC"/>
    <w:rsid w:val="00A177AA"/>
    <w:rsid w:val="00A179CA"/>
    <w:rsid w:val="00A17E89"/>
    <w:rsid w:val="00A20295"/>
    <w:rsid w:val="00A21565"/>
    <w:rsid w:val="00A21828"/>
    <w:rsid w:val="00A220C7"/>
    <w:rsid w:val="00A223DD"/>
    <w:rsid w:val="00A225ED"/>
    <w:rsid w:val="00A22F47"/>
    <w:rsid w:val="00A23416"/>
    <w:rsid w:val="00A247A6"/>
    <w:rsid w:val="00A24A1D"/>
    <w:rsid w:val="00A2515F"/>
    <w:rsid w:val="00A270D9"/>
    <w:rsid w:val="00A2780F"/>
    <w:rsid w:val="00A27FA5"/>
    <w:rsid w:val="00A3049E"/>
    <w:rsid w:val="00A30F7D"/>
    <w:rsid w:val="00A31D8C"/>
    <w:rsid w:val="00A33919"/>
    <w:rsid w:val="00A34BDF"/>
    <w:rsid w:val="00A3561B"/>
    <w:rsid w:val="00A360DE"/>
    <w:rsid w:val="00A36516"/>
    <w:rsid w:val="00A3656B"/>
    <w:rsid w:val="00A4043E"/>
    <w:rsid w:val="00A40815"/>
    <w:rsid w:val="00A41467"/>
    <w:rsid w:val="00A41D1E"/>
    <w:rsid w:val="00A4372F"/>
    <w:rsid w:val="00A43D05"/>
    <w:rsid w:val="00A44291"/>
    <w:rsid w:val="00A463E1"/>
    <w:rsid w:val="00A46AC4"/>
    <w:rsid w:val="00A46D07"/>
    <w:rsid w:val="00A47BF0"/>
    <w:rsid w:val="00A47F7C"/>
    <w:rsid w:val="00A501D3"/>
    <w:rsid w:val="00A50C94"/>
    <w:rsid w:val="00A5156B"/>
    <w:rsid w:val="00A5156E"/>
    <w:rsid w:val="00A5322D"/>
    <w:rsid w:val="00A5344B"/>
    <w:rsid w:val="00A54655"/>
    <w:rsid w:val="00A549A6"/>
    <w:rsid w:val="00A559E2"/>
    <w:rsid w:val="00A576B4"/>
    <w:rsid w:val="00A61BC4"/>
    <w:rsid w:val="00A623D2"/>
    <w:rsid w:val="00A628AA"/>
    <w:rsid w:val="00A62D7D"/>
    <w:rsid w:val="00A633AB"/>
    <w:rsid w:val="00A63AC0"/>
    <w:rsid w:val="00A63F92"/>
    <w:rsid w:val="00A64CB4"/>
    <w:rsid w:val="00A64CD1"/>
    <w:rsid w:val="00A64F12"/>
    <w:rsid w:val="00A65212"/>
    <w:rsid w:val="00A65841"/>
    <w:rsid w:val="00A65E64"/>
    <w:rsid w:val="00A66E3F"/>
    <w:rsid w:val="00A67C87"/>
    <w:rsid w:val="00A70028"/>
    <w:rsid w:val="00A70389"/>
    <w:rsid w:val="00A70665"/>
    <w:rsid w:val="00A708EE"/>
    <w:rsid w:val="00A71027"/>
    <w:rsid w:val="00A71C71"/>
    <w:rsid w:val="00A72B0A"/>
    <w:rsid w:val="00A72F6B"/>
    <w:rsid w:val="00A73264"/>
    <w:rsid w:val="00A73733"/>
    <w:rsid w:val="00A73D9E"/>
    <w:rsid w:val="00A7466C"/>
    <w:rsid w:val="00A74CFD"/>
    <w:rsid w:val="00A7553C"/>
    <w:rsid w:val="00A75572"/>
    <w:rsid w:val="00A77CBC"/>
    <w:rsid w:val="00A807B2"/>
    <w:rsid w:val="00A8314C"/>
    <w:rsid w:val="00A83C0A"/>
    <w:rsid w:val="00A84ABA"/>
    <w:rsid w:val="00A85E3B"/>
    <w:rsid w:val="00A861BF"/>
    <w:rsid w:val="00A861DE"/>
    <w:rsid w:val="00A862EE"/>
    <w:rsid w:val="00A86B8B"/>
    <w:rsid w:val="00A87D6A"/>
    <w:rsid w:val="00A87E82"/>
    <w:rsid w:val="00A90EF2"/>
    <w:rsid w:val="00A91026"/>
    <w:rsid w:val="00A91749"/>
    <w:rsid w:val="00A91AE3"/>
    <w:rsid w:val="00A9294A"/>
    <w:rsid w:val="00A92BD5"/>
    <w:rsid w:val="00A93064"/>
    <w:rsid w:val="00A93584"/>
    <w:rsid w:val="00A94E89"/>
    <w:rsid w:val="00A954D9"/>
    <w:rsid w:val="00A9552B"/>
    <w:rsid w:val="00A95710"/>
    <w:rsid w:val="00A9571A"/>
    <w:rsid w:val="00A9573A"/>
    <w:rsid w:val="00A95B5F"/>
    <w:rsid w:val="00A95CF5"/>
    <w:rsid w:val="00A95FB1"/>
    <w:rsid w:val="00A9701A"/>
    <w:rsid w:val="00A975A6"/>
    <w:rsid w:val="00A975B3"/>
    <w:rsid w:val="00AA0561"/>
    <w:rsid w:val="00AA153B"/>
    <w:rsid w:val="00AA1714"/>
    <w:rsid w:val="00AA1ADB"/>
    <w:rsid w:val="00AA2968"/>
    <w:rsid w:val="00AA2C2C"/>
    <w:rsid w:val="00AA4287"/>
    <w:rsid w:val="00AA57A3"/>
    <w:rsid w:val="00AA6ADF"/>
    <w:rsid w:val="00AA7639"/>
    <w:rsid w:val="00AB03F8"/>
    <w:rsid w:val="00AB05FE"/>
    <w:rsid w:val="00AB175A"/>
    <w:rsid w:val="00AB1C40"/>
    <w:rsid w:val="00AB1F3A"/>
    <w:rsid w:val="00AB3037"/>
    <w:rsid w:val="00AB5E31"/>
    <w:rsid w:val="00AB62F6"/>
    <w:rsid w:val="00AB784A"/>
    <w:rsid w:val="00AB79FB"/>
    <w:rsid w:val="00AC04D4"/>
    <w:rsid w:val="00AC123B"/>
    <w:rsid w:val="00AC27A4"/>
    <w:rsid w:val="00AC2EF3"/>
    <w:rsid w:val="00AC319B"/>
    <w:rsid w:val="00AC397E"/>
    <w:rsid w:val="00AC4E94"/>
    <w:rsid w:val="00AC6AC4"/>
    <w:rsid w:val="00AC6DE4"/>
    <w:rsid w:val="00AC7497"/>
    <w:rsid w:val="00AC7847"/>
    <w:rsid w:val="00AD0630"/>
    <w:rsid w:val="00AD0E6D"/>
    <w:rsid w:val="00AD2D8B"/>
    <w:rsid w:val="00AD3A61"/>
    <w:rsid w:val="00AD3DDE"/>
    <w:rsid w:val="00AD4437"/>
    <w:rsid w:val="00AD46E0"/>
    <w:rsid w:val="00AD51EB"/>
    <w:rsid w:val="00AD52F2"/>
    <w:rsid w:val="00AD5726"/>
    <w:rsid w:val="00AD5D28"/>
    <w:rsid w:val="00AD6EE4"/>
    <w:rsid w:val="00AD6F21"/>
    <w:rsid w:val="00AE03AC"/>
    <w:rsid w:val="00AE1820"/>
    <w:rsid w:val="00AE1C6D"/>
    <w:rsid w:val="00AE23B5"/>
    <w:rsid w:val="00AE3AF9"/>
    <w:rsid w:val="00AE3EAF"/>
    <w:rsid w:val="00AE5A3B"/>
    <w:rsid w:val="00AE70A8"/>
    <w:rsid w:val="00AE7817"/>
    <w:rsid w:val="00AF080F"/>
    <w:rsid w:val="00AF0A25"/>
    <w:rsid w:val="00AF0B98"/>
    <w:rsid w:val="00AF14AF"/>
    <w:rsid w:val="00AF1632"/>
    <w:rsid w:val="00AF1A3B"/>
    <w:rsid w:val="00AF1ABA"/>
    <w:rsid w:val="00AF20A5"/>
    <w:rsid w:val="00AF2D16"/>
    <w:rsid w:val="00AF311D"/>
    <w:rsid w:val="00AF319F"/>
    <w:rsid w:val="00AF4AA1"/>
    <w:rsid w:val="00AF5F0F"/>
    <w:rsid w:val="00AF68E6"/>
    <w:rsid w:val="00AF68F2"/>
    <w:rsid w:val="00AF6C2E"/>
    <w:rsid w:val="00AF7CA4"/>
    <w:rsid w:val="00B0009E"/>
    <w:rsid w:val="00B01026"/>
    <w:rsid w:val="00B027D9"/>
    <w:rsid w:val="00B02981"/>
    <w:rsid w:val="00B02A44"/>
    <w:rsid w:val="00B04094"/>
    <w:rsid w:val="00B04372"/>
    <w:rsid w:val="00B045DA"/>
    <w:rsid w:val="00B04D50"/>
    <w:rsid w:val="00B052F1"/>
    <w:rsid w:val="00B0537F"/>
    <w:rsid w:val="00B05D18"/>
    <w:rsid w:val="00B0601A"/>
    <w:rsid w:val="00B06080"/>
    <w:rsid w:val="00B0643E"/>
    <w:rsid w:val="00B064FD"/>
    <w:rsid w:val="00B06ECA"/>
    <w:rsid w:val="00B06F98"/>
    <w:rsid w:val="00B077B8"/>
    <w:rsid w:val="00B0783E"/>
    <w:rsid w:val="00B07BD9"/>
    <w:rsid w:val="00B106EF"/>
    <w:rsid w:val="00B10AE0"/>
    <w:rsid w:val="00B10CC4"/>
    <w:rsid w:val="00B11655"/>
    <w:rsid w:val="00B11C5E"/>
    <w:rsid w:val="00B11D9B"/>
    <w:rsid w:val="00B12F68"/>
    <w:rsid w:val="00B137CF"/>
    <w:rsid w:val="00B13961"/>
    <w:rsid w:val="00B149D2"/>
    <w:rsid w:val="00B15A3E"/>
    <w:rsid w:val="00B15D8B"/>
    <w:rsid w:val="00B1775E"/>
    <w:rsid w:val="00B201B3"/>
    <w:rsid w:val="00B2065B"/>
    <w:rsid w:val="00B2085B"/>
    <w:rsid w:val="00B20DD2"/>
    <w:rsid w:val="00B212BD"/>
    <w:rsid w:val="00B213DB"/>
    <w:rsid w:val="00B2214F"/>
    <w:rsid w:val="00B22A9F"/>
    <w:rsid w:val="00B22C6F"/>
    <w:rsid w:val="00B237C9"/>
    <w:rsid w:val="00B242C0"/>
    <w:rsid w:val="00B24415"/>
    <w:rsid w:val="00B25921"/>
    <w:rsid w:val="00B261F7"/>
    <w:rsid w:val="00B27183"/>
    <w:rsid w:val="00B2768E"/>
    <w:rsid w:val="00B302A1"/>
    <w:rsid w:val="00B30D61"/>
    <w:rsid w:val="00B31650"/>
    <w:rsid w:val="00B32B32"/>
    <w:rsid w:val="00B3325E"/>
    <w:rsid w:val="00B342E4"/>
    <w:rsid w:val="00B34576"/>
    <w:rsid w:val="00B36DB5"/>
    <w:rsid w:val="00B37280"/>
    <w:rsid w:val="00B37C68"/>
    <w:rsid w:val="00B37F5C"/>
    <w:rsid w:val="00B42B72"/>
    <w:rsid w:val="00B43361"/>
    <w:rsid w:val="00B43E86"/>
    <w:rsid w:val="00B44234"/>
    <w:rsid w:val="00B449AC"/>
    <w:rsid w:val="00B5167E"/>
    <w:rsid w:val="00B51C6F"/>
    <w:rsid w:val="00B5233F"/>
    <w:rsid w:val="00B52D30"/>
    <w:rsid w:val="00B53083"/>
    <w:rsid w:val="00B530BD"/>
    <w:rsid w:val="00B536EA"/>
    <w:rsid w:val="00B54907"/>
    <w:rsid w:val="00B54E2D"/>
    <w:rsid w:val="00B55026"/>
    <w:rsid w:val="00B55352"/>
    <w:rsid w:val="00B55360"/>
    <w:rsid w:val="00B55812"/>
    <w:rsid w:val="00B560AD"/>
    <w:rsid w:val="00B560F6"/>
    <w:rsid w:val="00B56474"/>
    <w:rsid w:val="00B56E67"/>
    <w:rsid w:val="00B5735F"/>
    <w:rsid w:val="00B60E2D"/>
    <w:rsid w:val="00B624AA"/>
    <w:rsid w:val="00B63E2B"/>
    <w:rsid w:val="00B6508A"/>
    <w:rsid w:val="00B65D1D"/>
    <w:rsid w:val="00B65DB7"/>
    <w:rsid w:val="00B66CB5"/>
    <w:rsid w:val="00B67782"/>
    <w:rsid w:val="00B67E4E"/>
    <w:rsid w:val="00B70393"/>
    <w:rsid w:val="00B704B5"/>
    <w:rsid w:val="00B716B5"/>
    <w:rsid w:val="00B72248"/>
    <w:rsid w:val="00B72456"/>
    <w:rsid w:val="00B72532"/>
    <w:rsid w:val="00B734BD"/>
    <w:rsid w:val="00B73DDB"/>
    <w:rsid w:val="00B74DA9"/>
    <w:rsid w:val="00B74E8C"/>
    <w:rsid w:val="00B751FE"/>
    <w:rsid w:val="00B758E8"/>
    <w:rsid w:val="00B75BC3"/>
    <w:rsid w:val="00B76F55"/>
    <w:rsid w:val="00B80669"/>
    <w:rsid w:val="00B8154F"/>
    <w:rsid w:val="00B815A1"/>
    <w:rsid w:val="00B81ECC"/>
    <w:rsid w:val="00B81EDD"/>
    <w:rsid w:val="00B82AAA"/>
    <w:rsid w:val="00B83644"/>
    <w:rsid w:val="00B83814"/>
    <w:rsid w:val="00B84887"/>
    <w:rsid w:val="00B84EF2"/>
    <w:rsid w:val="00B85008"/>
    <w:rsid w:val="00B85A94"/>
    <w:rsid w:val="00B85DAF"/>
    <w:rsid w:val="00B86F57"/>
    <w:rsid w:val="00B901CE"/>
    <w:rsid w:val="00B9143E"/>
    <w:rsid w:val="00B919CB"/>
    <w:rsid w:val="00B91FED"/>
    <w:rsid w:val="00B9219C"/>
    <w:rsid w:val="00B9289B"/>
    <w:rsid w:val="00B92CD3"/>
    <w:rsid w:val="00B93C32"/>
    <w:rsid w:val="00B93EEC"/>
    <w:rsid w:val="00B9555F"/>
    <w:rsid w:val="00B96674"/>
    <w:rsid w:val="00B96E0E"/>
    <w:rsid w:val="00B970A8"/>
    <w:rsid w:val="00B97D79"/>
    <w:rsid w:val="00BA07EB"/>
    <w:rsid w:val="00BA11D3"/>
    <w:rsid w:val="00BA1418"/>
    <w:rsid w:val="00BA1D2E"/>
    <w:rsid w:val="00BA2015"/>
    <w:rsid w:val="00BA2048"/>
    <w:rsid w:val="00BA2982"/>
    <w:rsid w:val="00BA3131"/>
    <w:rsid w:val="00BA4214"/>
    <w:rsid w:val="00BA604A"/>
    <w:rsid w:val="00BA6C2F"/>
    <w:rsid w:val="00BA7308"/>
    <w:rsid w:val="00BB08CC"/>
    <w:rsid w:val="00BB107F"/>
    <w:rsid w:val="00BB1A40"/>
    <w:rsid w:val="00BB291F"/>
    <w:rsid w:val="00BB2A26"/>
    <w:rsid w:val="00BB3355"/>
    <w:rsid w:val="00BB35C0"/>
    <w:rsid w:val="00BB3B42"/>
    <w:rsid w:val="00BB3C31"/>
    <w:rsid w:val="00BB3EF3"/>
    <w:rsid w:val="00BB4094"/>
    <w:rsid w:val="00BB4E4D"/>
    <w:rsid w:val="00BB50EB"/>
    <w:rsid w:val="00BB5B8A"/>
    <w:rsid w:val="00BB71E3"/>
    <w:rsid w:val="00BB77AC"/>
    <w:rsid w:val="00BB7D44"/>
    <w:rsid w:val="00BC235E"/>
    <w:rsid w:val="00BC2C03"/>
    <w:rsid w:val="00BC2DC3"/>
    <w:rsid w:val="00BC34AF"/>
    <w:rsid w:val="00BC379F"/>
    <w:rsid w:val="00BC3F64"/>
    <w:rsid w:val="00BC45A9"/>
    <w:rsid w:val="00BC6869"/>
    <w:rsid w:val="00BC6FF2"/>
    <w:rsid w:val="00BD02AD"/>
    <w:rsid w:val="00BD142B"/>
    <w:rsid w:val="00BD18BF"/>
    <w:rsid w:val="00BD3069"/>
    <w:rsid w:val="00BD41EE"/>
    <w:rsid w:val="00BD425F"/>
    <w:rsid w:val="00BD439E"/>
    <w:rsid w:val="00BD4CC1"/>
    <w:rsid w:val="00BD5FEA"/>
    <w:rsid w:val="00BD60C8"/>
    <w:rsid w:val="00BD623F"/>
    <w:rsid w:val="00BD62CE"/>
    <w:rsid w:val="00BD723E"/>
    <w:rsid w:val="00BD782D"/>
    <w:rsid w:val="00BD7DE2"/>
    <w:rsid w:val="00BE0755"/>
    <w:rsid w:val="00BE1862"/>
    <w:rsid w:val="00BE1C17"/>
    <w:rsid w:val="00BE44AF"/>
    <w:rsid w:val="00BE47D3"/>
    <w:rsid w:val="00BE48A0"/>
    <w:rsid w:val="00BE4B6F"/>
    <w:rsid w:val="00BE541F"/>
    <w:rsid w:val="00BE64E6"/>
    <w:rsid w:val="00BE6DF1"/>
    <w:rsid w:val="00BE739E"/>
    <w:rsid w:val="00BE7A15"/>
    <w:rsid w:val="00BF0126"/>
    <w:rsid w:val="00BF1619"/>
    <w:rsid w:val="00BF2BEB"/>
    <w:rsid w:val="00BF3FC3"/>
    <w:rsid w:val="00BF422B"/>
    <w:rsid w:val="00BF4D13"/>
    <w:rsid w:val="00BF4EB4"/>
    <w:rsid w:val="00BF57CD"/>
    <w:rsid w:val="00BF5BF0"/>
    <w:rsid w:val="00BF5DA9"/>
    <w:rsid w:val="00BF5FC2"/>
    <w:rsid w:val="00BF6971"/>
    <w:rsid w:val="00BF6C29"/>
    <w:rsid w:val="00BF714A"/>
    <w:rsid w:val="00BF72A2"/>
    <w:rsid w:val="00C00BB4"/>
    <w:rsid w:val="00C01021"/>
    <w:rsid w:val="00C01806"/>
    <w:rsid w:val="00C026D5"/>
    <w:rsid w:val="00C03ADB"/>
    <w:rsid w:val="00C046FA"/>
    <w:rsid w:val="00C04785"/>
    <w:rsid w:val="00C04A0F"/>
    <w:rsid w:val="00C04E9F"/>
    <w:rsid w:val="00C052B6"/>
    <w:rsid w:val="00C05656"/>
    <w:rsid w:val="00C05C17"/>
    <w:rsid w:val="00C05D6B"/>
    <w:rsid w:val="00C06755"/>
    <w:rsid w:val="00C068E0"/>
    <w:rsid w:val="00C06B25"/>
    <w:rsid w:val="00C11818"/>
    <w:rsid w:val="00C120B0"/>
    <w:rsid w:val="00C123BD"/>
    <w:rsid w:val="00C13E46"/>
    <w:rsid w:val="00C1424F"/>
    <w:rsid w:val="00C14911"/>
    <w:rsid w:val="00C150E6"/>
    <w:rsid w:val="00C15DDB"/>
    <w:rsid w:val="00C16AFA"/>
    <w:rsid w:val="00C17018"/>
    <w:rsid w:val="00C1759C"/>
    <w:rsid w:val="00C20DDE"/>
    <w:rsid w:val="00C215A3"/>
    <w:rsid w:val="00C2554B"/>
    <w:rsid w:val="00C26CFC"/>
    <w:rsid w:val="00C308AD"/>
    <w:rsid w:val="00C30DAE"/>
    <w:rsid w:val="00C317F2"/>
    <w:rsid w:val="00C31B44"/>
    <w:rsid w:val="00C3238C"/>
    <w:rsid w:val="00C3266D"/>
    <w:rsid w:val="00C329CC"/>
    <w:rsid w:val="00C32B74"/>
    <w:rsid w:val="00C3349A"/>
    <w:rsid w:val="00C33DCA"/>
    <w:rsid w:val="00C3499A"/>
    <w:rsid w:val="00C34C8E"/>
    <w:rsid w:val="00C34D4F"/>
    <w:rsid w:val="00C36FC1"/>
    <w:rsid w:val="00C36FCF"/>
    <w:rsid w:val="00C3761F"/>
    <w:rsid w:val="00C3792F"/>
    <w:rsid w:val="00C4008C"/>
    <w:rsid w:val="00C40A7A"/>
    <w:rsid w:val="00C40DD0"/>
    <w:rsid w:val="00C4122B"/>
    <w:rsid w:val="00C4182D"/>
    <w:rsid w:val="00C42CB8"/>
    <w:rsid w:val="00C4414F"/>
    <w:rsid w:val="00C44B05"/>
    <w:rsid w:val="00C44E62"/>
    <w:rsid w:val="00C4509E"/>
    <w:rsid w:val="00C4524F"/>
    <w:rsid w:val="00C4678C"/>
    <w:rsid w:val="00C467A2"/>
    <w:rsid w:val="00C46B56"/>
    <w:rsid w:val="00C46FEE"/>
    <w:rsid w:val="00C50839"/>
    <w:rsid w:val="00C515E3"/>
    <w:rsid w:val="00C523B8"/>
    <w:rsid w:val="00C5266C"/>
    <w:rsid w:val="00C54068"/>
    <w:rsid w:val="00C54185"/>
    <w:rsid w:val="00C568E5"/>
    <w:rsid w:val="00C56B92"/>
    <w:rsid w:val="00C56E4C"/>
    <w:rsid w:val="00C56E8F"/>
    <w:rsid w:val="00C5736B"/>
    <w:rsid w:val="00C573C3"/>
    <w:rsid w:val="00C57566"/>
    <w:rsid w:val="00C602B5"/>
    <w:rsid w:val="00C60715"/>
    <w:rsid w:val="00C6288E"/>
    <w:rsid w:val="00C62AB9"/>
    <w:rsid w:val="00C62F3A"/>
    <w:rsid w:val="00C63CFB"/>
    <w:rsid w:val="00C63F26"/>
    <w:rsid w:val="00C64AD2"/>
    <w:rsid w:val="00C70B89"/>
    <w:rsid w:val="00C7119B"/>
    <w:rsid w:val="00C7119C"/>
    <w:rsid w:val="00C731B0"/>
    <w:rsid w:val="00C73852"/>
    <w:rsid w:val="00C7421C"/>
    <w:rsid w:val="00C74426"/>
    <w:rsid w:val="00C7564D"/>
    <w:rsid w:val="00C765B6"/>
    <w:rsid w:val="00C77331"/>
    <w:rsid w:val="00C80261"/>
    <w:rsid w:val="00C81432"/>
    <w:rsid w:val="00C8194B"/>
    <w:rsid w:val="00C81ABD"/>
    <w:rsid w:val="00C81C44"/>
    <w:rsid w:val="00C81D61"/>
    <w:rsid w:val="00C83165"/>
    <w:rsid w:val="00C83B2F"/>
    <w:rsid w:val="00C8449C"/>
    <w:rsid w:val="00C84566"/>
    <w:rsid w:val="00C85434"/>
    <w:rsid w:val="00C8574F"/>
    <w:rsid w:val="00C870CA"/>
    <w:rsid w:val="00C872A5"/>
    <w:rsid w:val="00C87AEA"/>
    <w:rsid w:val="00C90A6B"/>
    <w:rsid w:val="00C90FEF"/>
    <w:rsid w:val="00C911DD"/>
    <w:rsid w:val="00C91988"/>
    <w:rsid w:val="00C91C28"/>
    <w:rsid w:val="00C92698"/>
    <w:rsid w:val="00C9274E"/>
    <w:rsid w:val="00C92A9E"/>
    <w:rsid w:val="00C92B9E"/>
    <w:rsid w:val="00C92C98"/>
    <w:rsid w:val="00C92F31"/>
    <w:rsid w:val="00C93392"/>
    <w:rsid w:val="00C93CDE"/>
    <w:rsid w:val="00C94373"/>
    <w:rsid w:val="00C94737"/>
    <w:rsid w:val="00C954BA"/>
    <w:rsid w:val="00C95AC8"/>
    <w:rsid w:val="00C9628A"/>
    <w:rsid w:val="00C96A97"/>
    <w:rsid w:val="00C96AD7"/>
    <w:rsid w:val="00C97EED"/>
    <w:rsid w:val="00CA0C5E"/>
    <w:rsid w:val="00CA18E7"/>
    <w:rsid w:val="00CA1954"/>
    <w:rsid w:val="00CA3F89"/>
    <w:rsid w:val="00CA516F"/>
    <w:rsid w:val="00CA51B2"/>
    <w:rsid w:val="00CA552D"/>
    <w:rsid w:val="00CA5E72"/>
    <w:rsid w:val="00CB0338"/>
    <w:rsid w:val="00CB178B"/>
    <w:rsid w:val="00CB2A84"/>
    <w:rsid w:val="00CB2ADF"/>
    <w:rsid w:val="00CB2E96"/>
    <w:rsid w:val="00CB30A2"/>
    <w:rsid w:val="00CB45A9"/>
    <w:rsid w:val="00CB4886"/>
    <w:rsid w:val="00CB51ED"/>
    <w:rsid w:val="00CB554A"/>
    <w:rsid w:val="00CB55AA"/>
    <w:rsid w:val="00CB5890"/>
    <w:rsid w:val="00CB6069"/>
    <w:rsid w:val="00CC07F0"/>
    <w:rsid w:val="00CC135E"/>
    <w:rsid w:val="00CC1DE3"/>
    <w:rsid w:val="00CC23A1"/>
    <w:rsid w:val="00CC2561"/>
    <w:rsid w:val="00CC334F"/>
    <w:rsid w:val="00CC4605"/>
    <w:rsid w:val="00CC4914"/>
    <w:rsid w:val="00CC50E7"/>
    <w:rsid w:val="00CC5300"/>
    <w:rsid w:val="00CC5484"/>
    <w:rsid w:val="00CC6A22"/>
    <w:rsid w:val="00CC6F12"/>
    <w:rsid w:val="00CC7A18"/>
    <w:rsid w:val="00CC7BF8"/>
    <w:rsid w:val="00CD0448"/>
    <w:rsid w:val="00CD051E"/>
    <w:rsid w:val="00CD1789"/>
    <w:rsid w:val="00CD24BD"/>
    <w:rsid w:val="00CD2A25"/>
    <w:rsid w:val="00CD2A6F"/>
    <w:rsid w:val="00CD31AB"/>
    <w:rsid w:val="00CD33B4"/>
    <w:rsid w:val="00CD3AE3"/>
    <w:rsid w:val="00CD3D83"/>
    <w:rsid w:val="00CD4A64"/>
    <w:rsid w:val="00CD4C7C"/>
    <w:rsid w:val="00CD4F01"/>
    <w:rsid w:val="00CD5DDA"/>
    <w:rsid w:val="00CD62B0"/>
    <w:rsid w:val="00CD663E"/>
    <w:rsid w:val="00CD6827"/>
    <w:rsid w:val="00CD682F"/>
    <w:rsid w:val="00CD73A2"/>
    <w:rsid w:val="00CD7532"/>
    <w:rsid w:val="00CD7E36"/>
    <w:rsid w:val="00CE0227"/>
    <w:rsid w:val="00CE0334"/>
    <w:rsid w:val="00CE1678"/>
    <w:rsid w:val="00CE1A58"/>
    <w:rsid w:val="00CE1C98"/>
    <w:rsid w:val="00CE1E1E"/>
    <w:rsid w:val="00CE24D4"/>
    <w:rsid w:val="00CE25CF"/>
    <w:rsid w:val="00CE36B4"/>
    <w:rsid w:val="00CE3796"/>
    <w:rsid w:val="00CE5675"/>
    <w:rsid w:val="00CE57C2"/>
    <w:rsid w:val="00CE5C7A"/>
    <w:rsid w:val="00CE5D18"/>
    <w:rsid w:val="00CE6551"/>
    <w:rsid w:val="00CE7B1E"/>
    <w:rsid w:val="00CF204B"/>
    <w:rsid w:val="00CF260E"/>
    <w:rsid w:val="00CF2B28"/>
    <w:rsid w:val="00CF2FC7"/>
    <w:rsid w:val="00CF3807"/>
    <w:rsid w:val="00CF3E95"/>
    <w:rsid w:val="00CF4453"/>
    <w:rsid w:val="00CF50C2"/>
    <w:rsid w:val="00CF557D"/>
    <w:rsid w:val="00CF6ECB"/>
    <w:rsid w:val="00CF7141"/>
    <w:rsid w:val="00CF7B0F"/>
    <w:rsid w:val="00D00976"/>
    <w:rsid w:val="00D00B7B"/>
    <w:rsid w:val="00D00F13"/>
    <w:rsid w:val="00D0176D"/>
    <w:rsid w:val="00D03382"/>
    <w:rsid w:val="00D045EB"/>
    <w:rsid w:val="00D06459"/>
    <w:rsid w:val="00D069F6"/>
    <w:rsid w:val="00D07FC7"/>
    <w:rsid w:val="00D10A05"/>
    <w:rsid w:val="00D11CEA"/>
    <w:rsid w:val="00D120B6"/>
    <w:rsid w:val="00D12211"/>
    <w:rsid w:val="00D12569"/>
    <w:rsid w:val="00D1321D"/>
    <w:rsid w:val="00D14A6C"/>
    <w:rsid w:val="00D1554F"/>
    <w:rsid w:val="00D157D6"/>
    <w:rsid w:val="00D15D25"/>
    <w:rsid w:val="00D172F9"/>
    <w:rsid w:val="00D17366"/>
    <w:rsid w:val="00D174C3"/>
    <w:rsid w:val="00D1775B"/>
    <w:rsid w:val="00D21771"/>
    <w:rsid w:val="00D222C0"/>
    <w:rsid w:val="00D22EDF"/>
    <w:rsid w:val="00D23158"/>
    <w:rsid w:val="00D23BAB"/>
    <w:rsid w:val="00D23F2A"/>
    <w:rsid w:val="00D250EB"/>
    <w:rsid w:val="00D25883"/>
    <w:rsid w:val="00D25FE6"/>
    <w:rsid w:val="00D26CB6"/>
    <w:rsid w:val="00D3054C"/>
    <w:rsid w:val="00D30B07"/>
    <w:rsid w:val="00D30C16"/>
    <w:rsid w:val="00D3120A"/>
    <w:rsid w:val="00D316DC"/>
    <w:rsid w:val="00D31E77"/>
    <w:rsid w:val="00D31F4D"/>
    <w:rsid w:val="00D32958"/>
    <w:rsid w:val="00D32D6C"/>
    <w:rsid w:val="00D33018"/>
    <w:rsid w:val="00D33C3C"/>
    <w:rsid w:val="00D34770"/>
    <w:rsid w:val="00D35134"/>
    <w:rsid w:val="00D353F6"/>
    <w:rsid w:val="00D35626"/>
    <w:rsid w:val="00D35746"/>
    <w:rsid w:val="00D357B5"/>
    <w:rsid w:val="00D358E6"/>
    <w:rsid w:val="00D35D26"/>
    <w:rsid w:val="00D363C2"/>
    <w:rsid w:val="00D3644C"/>
    <w:rsid w:val="00D36489"/>
    <w:rsid w:val="00D36FA8"/>
    <w:rsid w:val="00D40595"/>
    <w:rsid w:val="00D40EB3"/>
    <w:rsid w:val="00D40F43"/>
    <w:rsid w:val="00D41132"/>
    <w:rsid w:val="00D4148C"/>
    <w:rsid w:val="00D42BB7"/>
    <w:rsid w:val="00D43113"/>
    <w:rsid w:val="00D43280"/>
    <w:rsid w:val="00D434A2"/>
    <w:rsid w:val="00D44789"/>
    <w:rsid w:val="00D45592"/>
    <w:rsid w:val="00D46198"/>
    <w:rsid w:val="00D46F12"/>
    <w:rsid w:val="00D4759F"/>
    <w:rsid w:val="00D47AEF"/>
    <w:rsid w:val="00D5172D"/>
    <w:rsid w:val="00D51B04"/>
    <w:rsid w:val="00D52264"/>
    <w:rsid w:val="00D522F2"/>
    <w:rsid w:val="00D5351A"/>
    <w:rsid w:val="00D538DE"/>
    <w:rsid w:val="00D552D2"/>
    <w:rsid w:val="00D5647A"/>
    <w:rsid w:val="00D62541"/>
    <w:rsid w:val="00D62D04"/>
    <w:rsid w:val="00D635A9"/>
    <w:rsid w:val="00D639A7"/>
    <w:rsid w:val="00D657FF"/>
    <w:rsid w:val="00D65A1E"/>
    <w:rsid w:val="00D70DF9"/>
    <w:rsid w:val="00D720F0"/>
    <w:rsid w:val="00D72285"/>
    <w:rsid w:val="00D73233"/>
    <w:rsid w:val="00D7339E"/>
    <w:rsid w:val="00D74050"/>
    <w:rsid w:val="00D7420C"/>
    <w:rsid w:val="00D7473F"/>
    <w:rsid w:val="00D752D1"/>
    <w:rsid w:val="00D761C9"/>
    <w:rsid w:val="00D762A6"/>
    <w:rsid w:val="00D76356"/>
    <w:rsid w:val="00D77475"/>
    <w:rsid w:val="00D812A6"/>
    <w:rsid w:val="00D82211"/>
    <w:rsid w:val="00D82A8C"/>
    <w:rsid w:val="00D83538"/>
    <w:rsid w:val="00D83B93"/>
    <w:rsid w:val="00D85591"/>
    <w:rsid w:val="00D86505"/>
    <w:rsid w:val="00D86932"/>
    <w:rsid w:val="00D869AB"/>
    <w:rsid w:val="00D8723D"/>
    <w:rsid w:val="00D87F98"/>
    <w:rsid w:val="00D904BE"/>
    <w:rsid w:val="00D90EB0"/>
    <w:rsid w:val="00D91A19"/>
    <w:rsid w:val="00D92BD6"/>
    <w:rsid w:val="00D93119"/>
    <w:rsid w:val="00D93AB2"/>
    <w:rsid w:val="00D94C33"/>
    <w:rsid w:val="00D960D3"/>
    <w:rsid w:val="00D973B9"/>
    <w:rsid w:val="00D97802"/>
    <w:rsid w:val="00D9783A"/>
    <w:rsid w:val="00D97892"/>
    <w:rsid w:val="00D97E2A"/>
    <w:rsid w:val="00DA002B"/>
    <w:rsid w:val="00DA0996"/>
    <w:rsid w:val="00DA2AB5"/>
    <w:rsid w:val="00DA374E"/>
    <w:rsid w:val="00DA407E"/>
    <w:rsid w:val="00DA4C3D"/>
    <w:rsid w:val="00DA58B2"/>
    <w:rsid w:val="00DA63B6"/>
    <w:rsid w:val="00DB1F10"/>
    <w:rsid w:val="00DB3339"/>
    <w:rsid w:val="00DB3ABA"/>
    <w:rsid w:val="00DB53BD"/>
    <w:rsid w:val="00DB5523"/>
    <w:rsid w:val="00DB5C92"/>
    <w:rsid w:val="00DB5FBC"/>
    <w:rsid w:val="00DB61C7"/>
    <w:rsid w:val="00DB61ED"/>
    <w:rsid w:val="00DB6690"/>
    <w:rsid w:val="00DB786A"/>
    <w:rsid w:val="00DC0E92"/>
    <w:rsid w:val="00DC1C99"/>
    <w:rsid w:val="00DC210B"/>
    <w:rsid w:val="00DC21B0"/>
    <w:rsid w:val="00DC2613"/>
    <w:rsid w:val="00DC41BB"/>
    <w:rsid w:val="00DC4337"/>
    <w:rsid w:val="00DC5D83"/>
    <w:rsid w:val="00DC627E"/>
    <w:rsid w:val="00DC685F"/>
    <w:rsid w:val="00DC6DD5"/>
    <w:rsid w:val="00DC6F8F"/>
    <w:rsid w:val="00DC703B"/>
    <w:rsid w:val="00DD13F5"/>
    <w:rsid w:val="00DD16A1"/>
    <w:rsid w:val="00DD1AF7"/>
    <w:rsid w:val="00DD1CE6"/>
    <w:rsid w:val="00DD27DC"/>
    <w:rsid w:val="00DD2FF2"/>
    <w:rsid w:val="00DD4701"/>
    <w:rsid w:val="00DD4723"/>
    <w:rsid w:val="00DD4E0B"/>
    <w:rsid w:val="00DD555D"/>
    <w:rsid w:val="00DD5D5F"/>
    <w:rsid w:val="00DD6314"/>
    <w:rsid w:val="00DD66F6"/>
    <w:rsid w:val="00DD6806"/>
    <w:rsid w:val="00DD6FD4"/>
    <w:rsid w:val="00DD76E3"/>
    <w:rsid w:val="00DE04D1"/>
    <w:rsid w:val="00DE07CB"/>
    <w:rsid w:val="00DE093B"/>
    <w:rsid w:val="00DE29AC"/>
    <w:rsid w:val="00DE3FB7"/>
    <w:rsid w:val="00DE43D1"/>
    <w:rsid w:val="00DE5683"/>
    <w:rsid w:val="00DE5FE6"/>
    <w:rsid w:val="00DE75D4"/>
    <w:rsid w:val="00DF03FB"/>
    <w:rsid w:val="00DF0BDA"/>
    <w:rsid w:val="00DF1856"/>
    <w:rsid w:val="00DF2436"/>
    <w:rsid w:val="00DF403C"/>
    <w:rsid w:val="00DF48F1"/>
    <w:rsid w:val="00DF5734"/>
    <w:rsid w:val="00DF5940"/>
    <w:rsid w:val="00DF5BE5"/>
    <w:rsid w:val="00DF5E5B"/>
    <w:rsid w:val="00DF654B"/>
    <w:rsid w:val="00DF719E"/>
    <w:rsid w:val="00DF7C2F"/>
    <w:rsid w:val="00E0040F"/>
    <w:rsid w:val="00E007F4"/>
    <w:rsid w:val="00E00829"/>
    <w:rsid w:val="00E00837"/>
    <w:rsid w:val="00E00A91"/>
    <w:rsid w:val="00E0195F"/>
    <w:rsid w:val="00E01F69"/>
    <w:rsid w:val="00E01FCB"/>
    <w:rsid w:val="00E022A5"/>
    <w:rsid w:val="00E02403"/>
    <w:rsid w:val="00E02A36"/>
    <w:rsid w:val="00E036B1"/>
    <w:rsid w:val="00E04B9E"/>
    <w:rsid w:val="00E04D7B"/>
    <w:rsid w:val="00E052AA"/>
    <w:rsid w:val="00E05798"/>
    <w:rsid w:val="00E0623A"/>
    <w:rsid w:val="00E06E34"/>
    <w:rsid w:val="00E072A6"/>
    <w:rsid w:val="00E10402"/>
    <w:rsid w:val="00E104AF"/>
    <w:rsid w:val="00E112BD"/>
    <w:rsid w:val="00E11847"/>
    <w:rsid w:val="00E122DF"/>
    <w:rsid w:val="00E14911"/>
    <w:rsid w:val="00E14967"/>
    <w:rsid w:val="00E1551D"/>
    <w:rsid w:val="00E156CD"/>
    <w:rsid w:val="00E15E10"/>
    <w:rsid w:val="00E1669C"/>
    <w:rsid w:val="00E173E0"/>
    <w:rsid w:val="00E1789E"/>
    <w:rsid w:val="00E17954"/>
    <w:rsid w:val="00E17A12"/>
    <w:rsid w:val="00E17E4A"/>
    <w:rsid w:val="00E20904"/>
    <w:rsid w:val="00E21A4A"/>
    <w:rsid w:val="00E21B5A"/>
    <w:rsid w:val="00E22712"/>
    <w:rsid w:val="00E2414F"/>
    <w:rsid w:val="00E25C26"/>
    <w:rsid w:val="00E2732B"/>
    <w:rsid w:val="00E2738A"/>
    <w:rsid w:val="00E275FF"/>
    <w:rsid w:val="00E30814"/>
    <w:rsid w:val="00E30856"/>
    <w:rsid w:val="00E30E23"/>
    <w:rsid w:val="00E31B90"/>
    <w:rsid w:val="00E33745"/>
    <w:rsid w:val="00E34007"/>
    <w:rsid w:val="00E34051"/>
    <w:rsid w:val="00E34077"/>
    <w:rsid w:val="00E3534A"/>
    <w:rsid w:val="00E355E8"/>
    <w:rsid w:val="00E40113"/>
    <w:rsid w:val="00E40BC9"/>
    <w:rsid w:val="00E40C33"/>
    <w:rsid w:val="00E410E7"/>
    <w:rsid w:val="00E41C34"/>
    <w:rsid w:val="00E42141"/>
    <w:rsid w:val="00E428CB"/>
    <w:rsid w:val="00E42F3D"/>
    <w:rsid w:val="00E430F0"/>
    <w:rsid w:val="00E43340"/>
    <w:rsid w:val="00E43AC5"/>
    <w:rsid w:val="00E4510E"/>
    <w:rsid w:val="00E45855"/>
    <w:rsid w:val="00E45C5D"/>
    <w:rsid w:val="00E46441"/>
    <w:rsid w:val="00E46899"/>
    <w:rsid w:val="00E500FD"/>
    <w:rsid w:val="00E501AD"/>
    <w:rsid w:val="00E503E6"/>
    <w:rsid w:val="00E50903"/>
    <w:rsid w:val="00E51D0E"/>
    <w:rsid w:val="00E51DB8"/>
    <w:rsid w:val="00E52D78"/>
    <w:rsid w:val="00E564B5"/>
    <w:rsid w:val="00E5689F"/>
    <w:rsid w:val="00E571C9"/>
    <w:rsid w:val="00E60129"/>
    <w:rsid w:val="00E60916"/>
    <w:rsid w:val="00E60AB0"/>
    <w:rsid w:val="00E60F61"/>
    <w:rsid w:val="00E62039"/>
    <w:rsid w:val="00E62B5E"/>
    <w:rsid w:val="00E630D3"/>
    <w:rsid w:val="00E630D8"/>
    <w:rsid w:val="00E63836"/>
    <w:rsid w:val="00E63A0B"/>
    <w:rsid w:val="00E646F0"/>
    <w:rsid w:val="00E651D9"/>
    <w:rsid w:val="00E65E78"/>
    <w:rsid w:val="00E70BB0"/>
    <w:rsid w:val="00E732F8"/>
    <w:rsid w:val="00E73EDB"/>
    <w:rsid w:val="00E7497C"/>
    <w:rsid w:val="00E75001"/>
    <w:rsid w:val="00E7669C"/>
    <w:rsid w:val="00E76AC9"/>
    <w:rsid w:val="00E771EA"/>
    <w:rsid w:val="00E77D2E"/>
    <w:rsid w:val="00E80B74"/>
    <w:rsid w:val="00E81CF3"/>
    <w:rsid w:val="00E8218C"/>
    <w:rsid w:val="00E83A6B"/>
    <w:rsid w:val="00E84C57"/>
    <w:rsid w:val="00E84CEE"/>
    <w:rsid w:val="00E84D50"/>
    <w:rsid w:val="00E85409"/>
    <w:rsid w:val="00E86462"/>
    <w:rsid w:val="00E87044"/>
    <w:rsid w:val="00E8722C"/>
    <w:rsid w:val="00E9022F"/>
    <w:rsid w:val="00E914CA"/>
    <w:rsid w:val="00E91B38"/>
    <w:rsid w:val="00E92438"/>
    <w:rsid w:val="00E92D7F"/>
    <w:rsid w:val="00E935DD"/>
    <w:rsid w:val="00E94056"/>
    <w:rsid w:val="00E94148"/>
    <w:rsid w:val="00E952C6"/>
    <w:rsid w:val="00E95C38"/>
    <w:rsid w:val="00EA03D1"/>
    <w:rsid w:val="00EA06E5"/>
    <w:rsid w:val="00EA0FC7"/>
    <w:rsid w:val="00EA11AA"/>
    <w:rsid w:val="00EA145D"/>
    <w:rsid w:val="00EA1533"/>
    <w:rsid w:val="00EA1885"/>
    <w:rsid w:val="00EA1910"/>
    <w:rsid w:val="00EA2255"/>
    <w:rsid w:val="00EA2B15"/>
    <w:rsid w:val="00EA3F39"/>
    <w:rsid w:val="00EA4B0D"/>
    <w:rsid w:val="00EA5DC5"/>
    <w:rsid w:val="00EA606D"/>
    <w:rsid w:val="00EA6C11"/>
    <w:rsid w:val="00EA6F17"/>
    <w:rsid w:val="00EA7600"/>
    <w:rsid w:val="00EB0194"/>
    <w:rsid w:val="00EB0724"/>
    <w:rsid w:val="00EB0F2A"/>
    <w:rsid w:val="00EB1C2C"/>
    <w:rsid w:val="00EB1E6F"/>
    <w:rsid w:val="00EB2D7F"/>
    <w:rsid w:val="00EB303F"/>
    <w:rsid w:val="00EB39ED"/>
    <w:rsid w:val="00EB4C23"/>
    <w:rsid w:val="00EB5651"/>
    <w:rsid w:val="00EB59F6"/>
    <w:rsid w:val="00EB5E44"/>
    <w:rsid w:val="00EB684D"/>
    <w:rsid w:val="00EB6B9A"/>
    <w:rsid w:val="00EB710F"/>
    <w:rsid w:val="00EB7128"/>
    <w:rsid w:val="00EC075F"/>
    <w:rsid w:val="00EC31A7"/>
    <w:rsid w:val="00EC3DFB"/>
    <w:rsid w:val="00EC3F3E"/>
    <w:rsid w:val="00EC4E0B"/>
    <w:rsid w:val="00EC53E7"/>
    <w:rsid w:val="00EC6DF6"/>
    <w:rsid w:val="00ED1F2B"/>
    <w:rsid w:val="00ED28F5"/>
    <w:rsid w:val="00ED30DC"/>
    <w:rsid w:val="00ED33A2"/>
    <w:rsid w:val="00ED45DD"/>
    <w:rsid w:val="00ED462F"/>
    <w:rsid w:val="00ED493C"/>
    <w:rsid w:val="00ED52D9"/>
    <w:rsid w:val="00ED545A"/>
    <w:rsid w:val="00ED552F"/>
    <w:rsid w:val="00ED5613"/>
    <w:rsid w:val="00ED65EA"/>
    <w:rsid w:val="00ED6680"/>
    <w:rsid w:val="00ED7438"/>
    <w:rsid w:val="00EE03C0"/>
    <w:rsid w:val="00EE0D21"/>
    <w:rsid w:val="00EE16AA"/>
    <w:rsid w:val="00EE1705"/>
    <w:rsid w:val="00EE1F94"/>
    <w:rsid w:val="00EE2190"/>
    <w:rsid w:val="00EE219F"/>
    <w:rsid w:val="00EE3051"/>
    <w:rsid w:val="00EE4270"/>
    <w:rsid w:val="00EE4D50"/>
    <w:rsid w:val="00EE518E"/>
    <w:rsid w:val="00EE56F2"/>
    <w:rsid w:val="00EE63F0"/>
    <w:rsid w:val="00EE6557"/>
    <w:rsid w:val="00EE6839"/>
    <w:rsid w:val="00EE6C0E"/>
    <w:rsid w:val="00EE7D03"/>
    <w:rsid w:val="00EF11F7"/>
    <w:rsid w:val="00EF2857"/>
    <w:rsid w:val="00EF4162"/>
    <w:rsid w:val="00EF41CA"/>
    <w:rsid w:val="00EF45ED"/>
    <w:rsid w:val="00EF4A89"/>
    <w:rsid w:val="00EF4B6A"/>
    <w:rsid w:val="00EF4B75"/>
    <w:rsid w:val="00EF6023"/>
    <w:rsid w:val="00EF6455"/>
    <w:rsid w:val="00EF712C"/>
    <w:rsid w:val="00F005A3"/>
    <w:rsid w:val="00F014EF"/>
    <w:rsid w:val="00F0157D"/>
    <w:rsid w:val="00F03B3E"/>
    <w:rsid w:val="00F04101"/>
    <w:rsid w:val="00F06C9F"/>
    <w:rsid w:val="00F0775A"/>
    <w:rsid w:val="00F10AEA"/>
    <w:rsid w:val="00F11257"/>
    <w:rsid w:val="00F112BD"/>
    <w:rsid w:val="00F112D9"/>
    <w:rsid w:val="00F11722"/>
    <w:rsid w:val="00F12481"/>
    <w:rsid w:val="00F12AB0"/>
    <w:rsid w:val="00F13C0C"/>
    <w:rsid w:val="00F14509"/>
    <w:rsid w:val="00F14633"/>
    <w:rsid w:val="00F1475F"/>
    <w:rsid w:val="00F1582B"/>
    <w:rsid w:val="00F2138A"/>
    <w:rsid w:val="00F21A65"/>
    <w:rsid w:val="00F22827"/>
    <w:rsid w:val="00F22D69"/>
    <w:rsid w:val="00F23A47"/>
    <w:rsid w:val="00F241FF"/>
    <w:rsid w:val="00F24EB8"/>
    <w:rsid w:val="00F257D1"/>
    <w:rsid w:val="00F25CED"/>
    <w:rsid w:val="00F25E31"/>
    <w:rsid w:val="00F26805"/>
    <w:rsid w:val="00F26BC8"/>
    <w:rsid w:val="00F27AB5"/>
    <w:rsid w:val="00F27C34"/>
    <w:rsid w:val="00F31621"/>
    <w:rsid w:val="00F31783"/>
    <w:rsid w:val="00F32709"/>
    <w:rsid w:val="00F33911"/>
    <w:rsid w:val="00F354A2"/>
    <w:rsid w:val="00F35E45"/>
    <w:rsid w:val="00F35EC8"/>
    <w:rsid w:val="00F36D57"/>
    <w:rsid w:val="00F37628"/>
    <w:rsid w:val="00F411D3"/>
    <w:rsid w:val="00F4269F"/>
    <w:rsid w:val="00F4447D"/>
    <w:rsid w:val="00F46A4F"/>
    <w:rsid w:val="00F507CC"/>
    <w:rsid w:val="00F51DA6"/>
    <w:rsid w:val="00F51E0B"/>
    <w:rsid w:val="00F5210E"/>
    <w:rsid w:val="00F53526"/>
    <w:rsid w:val="00F53BA9"/>
    <w:rsid w:val="00F53C6E"/>
    <w:rsid w:val="00F53FF2"/>
    <w:rsid w:val="00F5416C"/>
    <w:rsid w:val="00F55F21"/>
    <w:rsid w:val="00F562B5"/>
    <w:rsid w:val="00F56857"/>
    <w:rsid w:val="00F571B0"/>
    <w:rsid w:val="00F57CA6"/>
    <w:rsid w:val="00F62137"/>
    <w:rsid w:val="00F62724"/>
    <w:rsid w:val="00F62C87"/>
    <w:rsid w:val="00F62CCE"/>
    <w:rsid w:val="00F647CD"/>
    <w:rsid w:val="00F64D99"/>
    <w:rsid w:val="00F65980"/>
    <w:rsid w:val="00F65E78"/>
    <w:rsid w:val="00F666F9"/>
    <w:rsid w:val="00F66930"/>
    <w:rsid w:val="00F66A5D"/>
    <w:rsid w:val="00F673DE"/>
    <w:rsid w:val="00F6749D"/>
    <w:rsid w:val="00F678A7"/>
    <w:rsid w:val="00F705D3"/>
    <w:rsid w:val="00F70C9F"/>
    <w:rsid w:val="00F70F1B"/>
    <w:rsid w:val="00F71AF9"/>
    <w:rsid w:val="00F71B20"/>
    <w:rsid w:val="00F72821"/>
    <w:rsid w:val="00F72E20"/>
    <w:rsid w:val="00F73009"/>
    <w:rsid w:val="00F732F1"/>
    <w:rsid w:val="00F751A4"/>
    <w:rsid w:val="00F75D55"/>
    <w:rsid w:val="00F75FF6"/>
    <w:rsid w:val="00F76210"/>
    <w:rsid w:val="00F80A21"/>
    <w:rsid w:val="00F80F5D"/>
    <w:rsid w:val="00F81D66"/>
    <w:rsid w:val="00F82E51"/>
    <w:rsid w:val="00F84403"/>
    <w:rsid w:val="00F85901"/>
    <w:rsid w:val="00F85F7E"/>
    <w:rsid w:val="00F9011A"/>
    <w:rsid w:val="00F91132"/>
    <w:rsid w:val="00F916B7"/>
    <w:rsid w:val="00F916E2"/>
    <w:rsid w:val="00F91822"/>
    <w:rsid w:val="00F9319D"/>
    <w:rsid w:val="00F93270"/>
    <w:rsid w:val="00F932D5"/>
    <w:rsid w:val="00F93967"/>
    <w:rsid w:val="00F94B64"/>
    <w:rsid w:val="00F95CF0"/>
    <w:rsid w:val="00F95DF0"/>
    <w:rsid w:val="00F961E5"/>
    <w:rsid w:val="00F97E15"/>
    <w:rsid w:val="00FA3142"/>
    <w:rsid w:val="00FA43D4"/>
    <w:rsid w:val="00FA4C1D"/>
    <w:rsid w:val="00FA4EAF"/>
    <w:rsid w:val="00FA74E6"/>
    <w:rsid w:val="00FA7967"/>
    <w:rsid w:val="00FB04EF"/>
    <w:rsid w:val="00FB04F2"/>
    <w:rsid w:val="00FB0884"/>
    <w:rsid w:val="00FB1191"/>
    <w:rsid w:val="00FB11AE"/>
    <w:rsid w:val="00FB12CA"/>
    <w:rsid w:val="00FB1E6C"/>
    <w:rsid w:val="00FB2393"/>
    <w:rsid w:val="00FB34F3"/>
    <w:rsid w:val="00FB4D79"/>
    <w:rsid w:val="00FB502C"/>
    <w:rsid w:val="00FB51D7"/>
    <w:rsid w:val="00FB5C07"/>
    <w:rsid w:val="00FB753F"/>
    <w:rsid w:val="00FB7998"/>
    <w:rsid w:val="00FB7F0D"/>
    <w:rsid w:val="00FC1473"/>
    <w:rsid w:val="00FC2399"/>
    <w:rsid w:val="00FC2871"/>
    <w:rsid w:val="00FC3042"/>
    <w:rsid w:val="00FC40D8"/>
    <w:rsid w:val="00FC4279"/>
    <w:rsid w:val="00FC4E5C"/>
    <w:rsid w:val="00FC51DC"/>
    <w:rsid w:val="00FC55F2"/>
    <w:rsid w:val="00FC5CE0"/>
    <w:rsid w:val="00FC65BB"/>
    <w:rsid w:val="00FC6D1F"/>
    <w:rsid w:val="00FC6FBC"/>
    <w:rsid w:val="00FC7002"/>
    <w:rsid w:val="00FD1F4C"/>
    <w:rsid w:val="00FD3536"/>
    <w:rsid w:val="00FD4D25"/>
    <w:rsid w:val="00FD7477"/>
    <w:rsid w:val="00FE0A6E"/>
    <w:rsid w:val="00FE0B0F"/>
    <w:rsid w:val="00FE10BA"/>
    <w:rsid w:val="00FE1B80"/>
    <w:rsid w:val="00FE258A"/>
    <w:rsid w:val="00FE29BE"/>
    <w:rsid w:val="00FE29FB"/>
    <w:rsid w:val="00FE31B4"/>
    <w:rsid w:val="00FE326C"/>
    <w:rsid w:val="00FE3E0B"/>
    <w:rsid w:val="00FE4272"/>
    <w:rsid w:val="00FE44F6"/>
    <w:rsid w:val="00FE5511"/>
    <w:rsid w:val="00FE62B4"/>
    <w:rsid w:val="00FE6C7D"/>
    <w:rsid w:val="00FE75B9"/>
    <w:rsid w:val="00FF0732"/>
    <w:rsid w:val="00FF0E88"/>
    <w:rsid w:val="00FF17ED"/>
    <w:rsid w:val="00FF20DC"/>
    <w:rsid w:val="00FF2E26"/>
    <w:rsid w:val="00FF31E1"/>
    <w:rsid w:val="00FF34C0"/>
    <w:rsid w:val="00FF43A1"/>
    <w:rsid w:val="00FF48D5"/>
    <w:rsid w:val="00FF4E2E"/>
    <w:rsid w:val="00FF668C"/>
    <w:rsid w:val="00FF6CD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93570"/>
    <w:rPr>
      <w:sz w:val="24"/>
      <w:szCs w:val="24"/>
      <w:lang w:val="nl-NL" w:eastAsia="nl-NL"/>
    </w:rPr>
  </w:style>
  <w:style w:type="paragraph" w:styleId="Heading1">
    <w:name w:val="heading 1"/>
    <w:aliases w:val="Section Heading,Hoofdstuk,sectionHeading,Kop 1 Char1,Kop 1 Char Char"/>
    <w:basedOn w:val="Normal"/>
    <w:next w:val="Normal"/>
    <w:link w:val="Heading1Char"/>
    <w:qFormat/>
    <w:rsid w:val="00193D75"/>
    <w:pPr>
      <w:keepNext/>
      <w:spacing w:before="240" w:after="60"/>
      <w:outlineLvl w:val="0"/>
    </w:pPr>
    <w:rPr>
      <w:rFonts w:ascii="Arial" w:hAnsi="Arial" w:cs="Arial"/>
      <w:b/>
      <w:bCs/>
      <w:kern w:val="32"/>
      <w:sz w:val="32"/>
      <w:szCs w:val="32"/>
    </w:rPr>
  </w:style>
  <w:style w:type="paragraph" w:styleId="Heading2">
    <w:name w:val="heading 2"/>
    <w:aliases w:val="Reset numbering,Bijlage,Paragraaf"/>
    <w:basedOn w:val="Normal"/>
    <w:next w:val="Normal"/>
    <w:link w:val="Heading2Char"/>
    <w:qFormat/>
    <w:rsid w:val="008A054C"/>
    <w:pPr>
      <w:keepNext/>
      <w:outlineLvl w:val="1"/>
    </w:pPr>
    <w:rPr>
      <w:b/>
      <w:bCs/>
    </w:rPr>
  </w:style>
  <w:style w:type="paragraph" w:styleId="Heading3">
    <w:name w:val="heading 3"/>
    <w:aliases w:val="Level 1 - 1,Voorwoord"/>
    <w:basedOn w:val="Normal"/>
    <w:link w:val="Heading3Char"/>
    <w:qFormat/>
    <w:rsid w:val="009455C0"/>
    <w:pPr>
      <w:keepNext/>
      <w:tabs>
        <w:tab w:val="num" w:pos="1620"/>
      </w:tabs>
      <w:spacing w:before="240" w:after="120"/>
      <w:ind w:left="1620" w:hanging="720"/>
      <w:outlineLvl w:val="2"/>
    </w:pPr>
    <w:rPr>
      <w:rFonts w:ascii="TheSans" w:eastAsia="Times New Roman" w:hAnsi="TheSans"/>
      <w:b/>
      <w:sz w:val="21"/>
      <w:szCs w:val="20"/>
      <w:lang w:eastAsia="en-US"/>
    </w:rPr>
  </w:style>
  <w:style w:type="paragraph" w:styleId="Heading4">
    <w:name w:val="heading 4"/>
    <w:aliases w:val="Level 2 - a"/>
    <w:basedOn w:val="Normal"/>
    <w:link w:val="Heading4Char"/>
    <w:qFormat/>
    <w:rsid w:val="009455C0"/>
    <w:pPr>
      <w:keepNext/>
      <w:keepLines/>
      <w:pageBreakBefore/>
      <w:tabs>
        <w:tab w:val="num" w:pos="720"/>
      </w:tabs>
      <w:spacing w:after="240"/>
      <w:ind w:left="720" w:hanging="720"/>
      <w:outlineLvl w:val="3"/>
    </w:pPr>
    <w:rPr>
      <w:rFonts w:ascii="TheSans" w:eastAsia="Times New Roman" w:hAnsi="TheSans"/>
      <w:b/>
      <w:szCs w:val="20"/>
      <w:lang w:eastAsia="en-US"/>
    </w:rPr>
  </w:style>
  <w:style w:type="paragraph" w:styleId="Heading5">
    <w:name w:val="heading 5"/>
    <w:basedOn w:val="Normal"/>
    <w:next w:val="Normal"/>
    <w:link w:val="Heading5Char"/>
    <w:semiHidden/>
    <w:unhideWhenUsed/>
    <w:qFormat/>
    <w:rsid w:val="00F62724"/>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8E0DD3"/>
    <w:pPr>
      <w:widowControl w:val="0"/>
      <w:autoSpaceDE w:val="0"/>
      <w:autoSpaceDN w:val="0"/>
      <w:adjustRightInd w:val="0"/>
      <w:spacing w:line="225" w:lineRule="exact"/>
      <w:ind w:left="709" w:hanging="425"/>
    </w:pPr>
  </w:style>
  <w:style w:type="paragraph" w:styleId="List3">
    <w:name w:val="List 3"/>
    <w:basedOn w:val="Normal"/>
    <w:rsid w:val="008E0DD3"/>
    <w:pPr>
      <w:ind w:left="849" w:hanging="283"/>
    </w:pPr>
  </w:style>
  <w:style w:type="paragraph" w:styleId="ListBullet">
    <w:name w:val="List Bullet"/>
    <w:basedOn w:val="Normal"/>
    <w:rsid w:val="006765CE"/>
    <w:pPr>
      <w:numPr>
        <w:numId w:val="2"/>
      </w:numPr>
      <w:spacing w:after="240" w:line="240" w:lineRule="atLeast"/>
      <w:ind w:left="720" w:right="720"/>
      <w:jc w:val="both"/>
    </w:pPr>
    <w:rPr>
      <w:rFonts w:ascii="Garamond" w:hAnsi="Garamond" w:cs="Garamond"/>
      <w:sz w:val="22"/>
      <w:szCs w:val="22"/>
    </w:rPr>
  </w:style>
  <w:style w:type="paragraph" w:styleId="Title">
    <w:name w:val="Title"/>
    <w:basedOn w:val="Normal"/>
    <w:next w:val="Subtitle"/>
    <w:qFormat/>
    <w:rsid w:val="006765CE"/>
    <w:pPr>
      <w:keepNext/>
      <w:keepLines/>
      <w:spacing w:before="140"/>
      <w:jc w:val="center"/>
    </w:pPr>
    <w:rPr>
      <w:rFonts w:ascii="Garamond" w:hAnsi="Garamond" w:cs="Garamond"/>
      <w:caps/>
      <w:spacing w:val="60"/>
      <w:kern w:val="20"/>
      <w:sz w:val="44"/>
      <w:szCs w:val="44"/>
    </w:rPr>
  </w:style>
  <w:style w:type="paragraph" w:customStyle="1" w:styleId="Ondertitelopvoorblad">
    <w:name w:val="Ondertitel op voorblad"/>
    <w:basedOn w:val="Titelopvoorblad"/>
    <w:next w:val="BodyText"/>
    <w:rsid w:val="006765CE"/>
    <w:pPr>
      <w:pBdr>
        <w:top w:val="single" w:sz="6" w:space="12" w:color="808080"/>
      </w:pBdr>
      <w:spacing w:after="0" w:line="440" w:lineRule="atLeast"/>
    </w:pPr>
    <w:rPr>
      <w:spacing w:val="30"/>
      <w:sz w:val="36"/>
      <w:szCs w:val="36"/>
    </w:rPr>
  </w:style>
  <w:style w:type="paragraph" w:customStyle="1" w:styleId="Titelopvoorblad">
    <w:name w:val="Titel op voorblad"/>
    <w:basedOn w:val="Normal"/>
    <w:next w:val="Ondertitelopvoorblad"/>
    <w:rsid w:val="006765CE"/>
    <w:pPr>
      <w:keepNext/>
      <w:keepLines/>
      <w:spacing w:after="240" w:line="720" w:lineRule="atLeast"/>
      <w:jc w:val="center"/>
    </w:pPr>
    <w:rPr>
      <w:rFonts w:ascii="Garamond" w:hAnsi="Garamond" w:cs="Garamond"/>
      <w:caps/>
      <w:spacing w:val="65"/>
      <w:kern w:val="20"/>
      <w:sz w:val="64"/>
      <w:szCs w:val="64"/>
      <w:lang w:bidi="nl-NL"/>
    </w:rPr>
  </w:style>
  <w:style w:type="paragraph" w:customStyle="1" w:styleId="Bedrijfsnaam">
    <w:name w:val="Bedrijfsnaam"/>
    <w:basedOn w:val="BodyText"/>
    <w:rsid w:val="006765CE"/>
    <w:pPr>
      <w:keepLines/>
      <w:framePr w:w="8640" w:h="1440" w:wrap="notBeside" w:vAnchor="page" w:hAnchor="margin" w:xAlign="center" w:y="889"/>
      <w:spacing w:after="40" w:line="240" w:lineRule="atLeast"/>
      <w:jc w:val="center"/>
    </w:pPr>
    <w:rPr>
      <w:rFonts w:ascii="Garamond" w:hAnsi="Garamond" w:cs="Garamond"/>
      <w:caps/>
      <w:spacing w:val="75"/>
      <w:kern w:val="18"/>
      <w:sz w:val="22"/>
      <w:szCs w:val="22"/>
      <w:lang w:bidi="nl-NL"/>
    </w:rPr>
  </w:style>
  <w:style w:type="character" w:styleId="PageNumber">
    <w:name w:val="page number"/>
    <w:rsid w:val="006765CE"/>
    <w:rPr>
      <w:sz w:val="24"/>
    </w:rPr>
  </w:style>
  <w:style w:type="paragraph" w:styleId="Subtitle">
    <w:name w:val="Subtitle"/>
    <w:basedOn w:val="Normal"/>
    <w:link w:val="SubtitleChar"/>
    <w:qFormat/>
    <w:rsid w:val="006765CE"/>
    <w:pPr>
      <w:spacing w:after="60"/>
      <w:jc w:val="center"/>
      <w:outlineLvl w:val="1"/>
    </w:pPr>
    <w:rPr>
      <w:rFonts w:ascii="Arial" w:hAnsi="Arial" w:cs="Arial"/>
    </w:rPr>
  </w:style>
  <w:style w:type="paragraph" w:styleId="BodyText">
    <w:name w:val="Body Text"/>
    <w:basedOn w:val="Normal"/>
    <w:link w:val="BodyTextChar"/>
    <w:rsid w:val="006765CE"/>
    <w:pPr>
      <w:spacing w:after="120"/>
    </w:pPr>
  </w:style>
  <w:style w:type="paragraph" w:styleId="Header">
    <w:name w:val="header"/>
    <w:basedOn w:val="Normal"/>
    <w:link w:val="HeaderChar"/>
    <w:rsid w:val="006765CE"/>
    <w:pPr>
      <w:tabs>
        <w:tab w:val="center" w:pos="4536"/>
        <w:tab w:val="right" w:pos="9072"/>
      </w:tabs>
    </w:pPr>
  </w:style>
  <w:style w:type="character" w:styleId="Hyperlink">
    <w:name w:val="Hyperlink"/>
    <w:basedOn w:val="DefaultParagraphFont"/>
    <w:rsid w:val="006765CE"/>
    <w:rPr>
      <w:color w:val="0000FF"/>
      <w:u w:val="single"/>
    </w:rPr>
  </w:style>
  <w:style w:type="character" w:styleId="CommentReference">
    <w:name w:val="annotation reference"/>
    <w:basedOn w:val="DefaultParagraphFont"/>
    <w:semiHidden/>
    <w:rsid w:val="008D2A6A"/>
    <w:rPr>
      <w:sz w:val="16"/>
      <w:szCs w:val="16"/>
    </w:rPr>
  </w:style>
  <w:style w:type="paragraph" w:styleId="CommentText">
    <w:name w:val="annotation text"/>
    <w:basedOn w:val="Normal"/>
    <w:semiHidden/>
    <w:rsid w:val="008D2A6A"/>
    <w:rPr>
      <w:sz w:val="20"/>
      <w:szCs w:val="20"/>
    </w:rPr>
  </w:style>
  <w:style w:type="paragraph" w:styleId="CommentSubject">
    <w:name w:val="annotation subject"/>
    <w:basedOn w:val="CommentText"/>
    <w:next w:val="CommentText"/>
    <w:semiHidden/>
    <w:rsid w:val="008D2A6A"/>
    <w:rPr>
      <w:b/>
      <w:bCs/>
    </w:rPr>
  </w:style>
  <w:style w:type="paragraph" w:styleId="BalloonText">
    <w:name w:val="Balloon Text"/>
    <w:basedOn w:val="Normal"/>
    <w:semiHidden/>
    <w:rsid w:val="008D2A6A"/>
    <w:rPr>
      <w:rFonts w:ascii="Tahoma" w:hAnsi="Tahoma" w:cs="Tahoma"/>
      <w:sz w:val="16"/>
      <w:szCs w:val="16"/>
    </w:rPr>
  </w:style>
  <w:style w:type="paragraph" w:styleId="TOC1">
    <w:name w:val="toc 1"/>
    <w:basedOn w:val="Normal"/>
    <w:next w:val="Normal"/>
    <w:autoRedefine/>
    <w:semiHidden/>
    <w:rsid w:val="00193D75"/>
  </w:style>
  <w:style w:type="paragraph" w:styleId="TOC2">
    <w:name w:val="toc 2"/>
    <w:basedOn w:val="Normal"/>
    <w:next w:val="Normal"/>
    <w:autoRedefine/>
    <w:semiHidden/>
    <w:rsid w:val="00983D50"/>
    <w:pPr>
      <w:tabs>
        <w:tab w:val="left" w:pos="720"/>
        <w:tab w:val="right" w:leader="dot" w:pos="9062"/>
      </w:tabs>
      <w:ind w:left="240"/>
    </w:pPr>
  </w:style>
  <w:style w:type="paragraph" w:styleId="DocumentMap">
    <w:name w:val="Document Map"/>
    <w:basedOn w:val="Normal"/>
    <w:semiHidden/>
    <w:rsid w:val="00070298"/>
    <w:pPr>
      <w:shd w:val="clear" w:color="auto" w:fill="000080"/>
    </w:pPr>
    <w:rPr>
      <w:rFonts w:ascii="Tahoma" w:hAnsi="Tahoma" w:cs="Tahoma"/>
      <w:sz w:val="20"/>
      <w:szCs w:val="20"/>
    </w:rPr>
  </w:style>
  <w:style w:type="table" w:styleId="TableGrid">
    <w:name w:val="Table Grid"/>
    <w:basedOn w:val="TableNormal"/>
    <w:rsid w:val="009B2A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Index1">
    <w:name w:val="index 1"/>
    <w:basedOn w:val="Normal"/>
    <w:next w:val="Normal"/>
    <w:autoRedefine/>
    <w:semiHidden/>
    <w:rsid w:val="00A90EF2"/>
    <w:pPr>
      <w:ind w:left="240" w:hanging="240"/>
    </w:pPr>
  </w:style>
  <w:style w:type="table" w:styleId="TableProfessional">
    <w:name w:val="Table Professional"/>
    <w:basedOn w:val="TableNormal"/>
    <w:rsid w:val="009B2A5A"/>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Emphasis">
    <w:name w:val="Emphasis"/>
    <w:basedOn w:val="DefaultParagraphFont"/>
    <w:qFormat/>
    <w:rsid w:val="00AA153B"/>
    <w:rPr>
      <w:i/>
      <w:iCs/>
    </w:rPr>
  </w:style>
  <w:style w:type="paragraph" w:styleId="ListParagraph">
    <w:name w:val="List Paragraph"/>
    <w:basedOn w:val="Normal"/>
    <w:uiPriority w:val="34"/>
    <w:qFormat/>
    <w:rsid w:val="003C1FCD"/>
    <w:pPr>
      <w:ind w:left="720"/>
      <w:contextualSpacing/>
    </w:pPr>
    <w:rPr>
      <w:lang w:val="en-US" w:eastAsia="en-US"/>
    </w:rPr>
  </w:style>
  <w:style w:type="table" w:styleId="TableClassic1">
    <w:name w:val="Table Classic 1"/>
    <w:basedOn w:val="TableNormal"/>
    <w:rsid w:val="000560FE"/>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uiPriority w:val="99"/>
    <w:unhideWhenUsed/>
    <w:rsid w:val="00B536EA"/>
    <w:pPr>
      <w:spacing w:before="100" w:beforeAutospacing="1" w:after="100" w:afterAutospacing="1"/>
    </w:pPr>
    <w:rPr>
      <w:lang w:val="en-US" w:eastAsia="en-US"/>
    </w:rPr>
  </w:style>
  <w:style w:type="character" w:styleId="FollowedHyperlink">
    <w:name w:val="FollowedHyperlink"/>
    <w:basedOn w:val="DefaultParagraphFont"/>
    <w:rsid w:val="00F66A5D"/>
    <w:rPr>
      <w:color w:val="800080"/>
      <w:u w:val="single"/>
    </w:rPr>
  </w:style>
  <w:style w:type="character" w:customStyle="1" w:styleId="Heading5Char">
    <w:name w:val="Heading 5 Char"/>
    <w:basedOn w:val="DefaultParagraphFont"/>
    <w:link w:val="Heading5"/>
    <w:semiHidden/>
    <w:rsid w:val="00F62724"/>
    <w:rPr>
      <w:rFonts w:ascii="Calibri" w:eastAsia="SimSun" w:hAnsi="Calibri" w:cs="Times New Roman"/>
      <w:b/>
      <w:bCs/>
      <w:i/>
      <w:iCs/>
      <w:sz w:val="26"/>
      <w:szCs w:val="26"/>
      <w:lang w:val="nl-NL" w:eastAsia="nl-NL"/>
    </w:rPr>
  </w:style>
  <w:style w:type="paragraph" w:customStyle="1" w:styleId="lid">
    <w:name w:val="lid"/>
    <w:basedOn w:val="Normal"/>
    <w:rsid w:val="00F62724"/>
    <w:pPr>
      <w:spacing w:before="100" w:beforeAutospacing="1" w:after="100" w:afterAutospacing="1"/>
    </w:pPr>
    <w:rPr>
      <w:rFonts w:eastAsia="Times New Roman"/>
      <w:lang w:val="en-US" w:eastAsia="zh-CN"/>
    </w:rPr>
  </w:style>
  <w:style w:type="character" w:customStyle="1" w:styleId="lidnr">
    <w:name w:val="lidnr"/>
    <w:basedOn w:val="DefaultParagraphFont"/>
    <w:rsid w:val="00F62724"/>
  </w:style>
  <w:style w:type="paragraph" w:customStyle="1" w:styleId="al">
    <w:name w:val="al"/>
    <w:basedOn w:val="Normal"/>
    <w:rsid w:val="00B96674"/>
    <w:pPr>
      <w:spacing w:before="100" w:beforeAutospacing="1" w:after="100" w:afterAutospacing="1"/>
    </w:pPr>
    <w:rPr>
      <w:rFonts w:eastAsia="Times New Roman"/>
      <w:lang w:val="en-US" w:eastAsia="zh-CN"/>
    </w:rPr>
  </w:style>
  <w:style w:type="character" w:customStyle="1" w:styleId="SubtitleChar">
    <w:name w:val="Subtitle Char"/>
    <w:basedOn w:val="DefaultParagraphFont"/>
    <w:link w:val="Subtitle"/>
    <w:rsid w:val="002B2F11"/>
    <w:rPr>
      <w:rFonts w:ascii="Arial" w:hAnsi="Arial" w:cs="Arial"/>
      <w:sz w:val="24"/>
      <w:szCs w:val="24"/>
      <w:lang w:val="nl-NL" w:eastAsia="nl-NL"/>
    </w:rPr>
  </w:style>
  <w:style w:type="paragraph" w:customStyle="1" w:styleId="Default">
    <w:name w:val="Default"/>
    <w:rsid w:val="00B5167E"/>
    <w:pPr>
      <w:autoSpaceDE w:val="0"/>
      <w:autoSpaceDN w:val="0"/>
      <w:adjustRightInd w:val="0"/>
    </w:pPr>
    <w:rPr>
      <w:rFonts w:ascii="Verdana" w:eastAsia="Calibri" w:hAnsi="Verdana" w:cs="Verdana"/>
      <w:color w:val="000000"/>
      <w:sz w:val="24"/>
      <w:szCs w:val="24"/>
    </w:rPr>
  </w:style>
  <w:style w:type="paragraph" w:styleId="Footer">
    <w:name w:val="footer"/>
    <w:basedOn w:val="Normal"/>
    <w:link w:val="FooterChar"/>
    <w:rsid w:val="0050236E"/>
    <w:pPr>
      <w:tabs>
        <w:tab w:val="center" w:pos="4703"/>
        <w:tab w:val="right" w:pos="9406"/>
      </w:tabs>
    </w:pPr>
  </w:style>
  <w:style w:type="character" w:customStyle="1" w:styleId="FooterChar">
    <w:name w:val="Footer Char"/>
    <w:basedOn w:val="DefaultParagraphFont"/>
    <w:link w:val="Footer"/>
    <w:rsid w:val="0050236E"/>
    <w:rPr>
      <w:sz w:val="24"/>
      <w:szCs w:val="24"/>
      <w:lang w:val="nl-NL" w:eastAsia="nl-NL"/>
    </w:rPr>
  </w:style>
  <w:style w:type="character" w:customStyle="1" w:styleId="Heading3Char">
    <w:name w:val="Heading 3 Char"/>
    <w:aliases w:val="Level 1 - 1 Char,Voorwoord Char"/>
    <w:basedOn w:val="DefaultParagraphFont"/>
    <w:link w:val="Heading3"/>
    <w:rsid w:val="009455C0"/>
    <w:rPr>
      <w:rFonts w:ascii="TheSans" w:eastAsia="Times New Roman" w:hAnsi="TheSans"/>
      <w:b/>
      <w:sz w:val="21"/>
      <w:lang w:val="nl-NL"/>
    </w:rPr>
  </w:style>
  <w:style w:type="character" w:customStyle="1" w:styleId="Heading4Char">
    <w:name w:val="Heading 4 Char"/>
    <w:aliases w:val="Level 2 - a Char"/>
    <w:basedOn w:val="DefaultParagraphFont"/>
    <w:link w:val="Heading4"/>
    <w:rsid w:val="009455C0"/>
    <w:rPr>
      <w:rFonts w:ascii="TheSans" w:eastAsia="Times New Roman" w:hAnsi="TheSans"/>
      <w:b/>
      <w:sz w:val="24"/>
      <w:lang w:val="nl-NL"/>
    </w:rPr>
  </w:style>
  <w:style w:type="character" w:customStyle="1" w:styleId="BodyTextChar">
    <w:name w:val="Body Text Char"/>
    <w:basedOn w:val="DefaultParagraphFont"/>
    <w:link w:val="BodyText"/>
    <w:rsid w:val="009455C0"/>
    <w:rPr>
      <w:sz w:val="24"/>
      <w:szCs w:val="24"/>
      <w:lang w:val="nl-NL" w:eastAsia="nl-NL"/>
    </w:rPr>
  </w:style>
  <w:style w:type="paragraph" w:customStyle="1" w:styleId="CharChar2CharCharChar">
    <w:name w:val="Char Char2 Char Char Char"/>
    <w:basedOn w:val="Normal"/>
    <w:rsid w:val="009455C0"/>
    <w:pPr>
      <w:spacing w:after="160" w:line="240" w:lineRule="exact"/>
    </w:pPr>
    <w:rPr>
      <w:rFonts w:ascii="GillSans Light" w:eastAsia="Times New Roman" w:hAnsi="GillSans Light" w:cs="Arial"/>
      <w:sz w:val="20"/>
      <w:szCs w:val="20"/>
    </w:rPr>
  </w:style>
  <w:style w:type="character" w:customStyle="1" w:styleId="Heading1Char">
    <w:name w:val="Heading 1 Char"/>
    <w:aliases w:val="Section Heading Char,Hoofdstuk Char,sectionHeading Char,Kop 1 Char1 Char,Kop 1 Char Char Char"/>
    <w:basedOn w:val="DefaultParagraphFont"/>
    <w:link w:val="Heading1"/>
    <w:rsid w:val="009455C0"/>
    <w:rPr>
      <w:rFonts w:ascii="Arial" w:hAnsi="Arial" w:cs="Arial"/>
      <w:b/>
      <w:bCs/>
      <w:kern w:val="32"/>
      <w:sz w:val="32"/>
      <w:szCs w:val="32"/>
      <w:lang w:val="nl-NL" w:eastAsia="nl-NL"/>
    </w:rPr>
  </w:style>
  <w:style w:type="character" w:customStyle="1" w:styleId="Heading2Char">
    <w:name w:val="Heading 2 Char"/>
    <w:aliases w:val="Reset numbering Char,Bijlage Char,Paragraaf Char"/>
    <w:basedOn w:val="DefaultParagraphFont"/>
    <w:link w:val="Heading2"/>
    <w:rsid w:val="009455C0"/>
    <w:rPr>
      <w:b/>
      <w:bCs/>
      <w:sz w:val="24"/>
      <w:szCs w:val="24"/>
      <w:lang w:val="nl-NL" w:eastAsia="nl-NL"/>
    </w:rPr>
  </w:style>
  <w:style w:type="paragraph" w:customStyle="1" w:styleId="Bullet1">
    <w:name w:val="Bullet 1"/>
    <w:basedOn w:val="Normal"/>
    <w:rsid w:val="009455C0"/>
    <w:pPr>
      <w:numPr>
        <w:ilvl w:val="6"/>
        <w:numId w:val="53"/>
      </w:numPr>
    </w:pPr>
    <w:rPr>
      <w:rFonts w:ascii="TheSans" w:eastAsia="Times New Roman" w:hAnsi="TheSans"/>
      <w:sz w:val="21"/>
      <w:szCs w:val="20"/>
      <w:lang w:val="en-GB" w:eastAsia="en-US"/>
    </w:rPr>
  </w:style>
  <w:style w:type="paragraph" w:customStyle="1" w:styleId="Bullet2">
    <w:name w:val="Bullet 2"/>
    <w:basedOn w:val="Normal"/>
    <w:rsid w:val="009455C0"/>
    <w:pPr>
      <w:numPr>
        <w:ilvl w:val="8"/>
        <w:numId w:val="53"/>
      </w:numPr>
    </w:pPr>
    <w:rPr>
      <w:rFonts w:ascii="TheSans" w:eastAsia="Times New Roman" w:hAnsi="TheSans"/>
      <w:sz w:val="21"/>
      <w:szCs w:val="20"/>
      <w:lang w:val="en-GB" w:eastAsia="en-US"/>
    </w:rPr>
  </w:style>
  <w:style w:type="paragraph" w:customStyle="1" w:styleId="AlineaNum">
    <w:name w:val="AlineaNum"/>
    <w:basedOn w:val="Normal"/>
    <w:rsid w:val="009455C0"/>
    <w:pPr>
      <w:keepLines/>
      <w:numPr>
        <w:ilvl w:val="4"/>
        <w:numId w:val="53"/>
      </w:numPr>
      <w:tabs>
        <w:tab w:val="left" w:pos="720"/>
      </w:tabs>
      <w:spacing w:before="240" w:line="280" w:lineRule="atLeast"/>
    </w:pPr>
    <w:rPr>
      <w:rFonts w:ascii="TheSans" w:eastAsia="Times New Roman" w:hAnsi="TheSans"/>
      <w:sz w:val="21"/>
      <w:szCs w:val="20"/>
      <w:lang w:eastAsia="en-US"/>
    </w:rPr>
  </w:style>
  <w:style w:type="paragraph" w:customStyle="1" w:styleId="AliBijlageNum">
    <w:name w:val="AliBijlageNum"/>
    <w:basedOn w:val="Normal"/>
    <w:rsid w:val="009455C0"/>
    <w:pPr>
      <w:keepLines/>
      <w:numPr>
        <w:ilvl w:val="5"/>
        <w:numId w:val="53"/>
      </w:numPr>
      <w:tabs>
        <w:tab w:val="left" w:pos="720"/>
      </w:tabs>
      <w:spacing w:before="260"/>
    </w:pPr>
    <w:rPr>
      <w:rFonts w:ascii="TheSans" w:eastAsia="Times New Roman" w:hAnsi="TheSans"/>
      <w:sz w:val="21"/>
      <w:szCs w:val="20"/>
      <w:lang w:eastAsia="en-US"/>
    </w:rPr>
  </w:style>
  <w:style w:type="paragraph" w:customStyle="1" w:styleId="AliNormalNum">
    <w:name w:val="AliNormalNum"/>
    <w:basedOn w:val="Normal"/>
    <w:rsid w:val="009455C0"/>
    <w:pPr>
      <w:keepLines/>
      <w:numPr>
        <w:ilvl w:val="3"/>
        <w:numId w:val="53"/>
      </w:numPr>
      <w:tabs>
        <w:tab w:val="left" w:pos="720"/>
      </w:tabs>
      <w:spacing w:before="240" w:line="280" w:lineRule="atLeast"/>
    </w:pPr>
    <w:rPr>
      <w:rFonts w:ascii="TheSans" w:eastAsia="Times New Roman" w:hAnsi="TheSans"/>
      <w:sz w:val="21"/>
      <w:szCs w:val="20"/>
      <w:lang w:eastAsia="en-US"/>
    </w:rPr>
  </w:style>
  <w:style w:type="paragraph" w:customStyle="1" w:styleId="Heading1HoofdstukSectionHeadingsectionHeading">
    <w:name w:val="Heading 1.Hoofdstuk.Section Heading.sectionHeading"/>
    <w:basedOn w:val="Normal"/>
    <w:next w:val="AlineaNum"/>
    <w:rsid w:val="009455C0"/>
    <w:pPr>
      <w:keepNext/>
      <w:keepLines/>
      <w:pageBreakBefore/>
      <w:numPr>
        <w:numId w:val="53"/>
      </w:numPr>
      <w:spacing w:after="290" w:line="290" w:lineRule="atLeast"/>
      <w:outlineLvl w:val="0"/>
    </w:pPr>
    <w:rPr>
      <w:rFonts w:ascii="TheSans" w:eastAsia="Times New Roman" w:hAnsi="TheSans"/>
      <w:b/>
      <w:color w:val="000000"/>
      <w:kern w:val="28"/>
      <w:sz w:val="32"/>
      <w:szCs w:val="20"/>
      <w:lang w:eastAsia="en-US"/>
    </w:rPr>
  </w:style>
  <w:style w:type="paragraph" w:customStyle="1" w:styleId="Heading2BijlageResetnumbering">
    <w:name w:val="Heading 2.Bijlage.Reset numbering"/>
    <w:basedOn w:val="Normal"/>
    <w:next w:val="AliBijlageNum"/>
    <w:rsid w:val="009455C0"/>
    <w:pPr>
      <w:keepNext/>
      <w:keepLines/>
      <w:pageBreakBefore/>
      <w:numPr>
        <w:ilvl w:val="1"/>
        <w:numId w:val="53"/>
      </w:numPr>
      <w:spacing w:line="260" w:lineRule="atLeast"/>
      <w:outlineLvl w:val="1"/>
    </w:pPr>
    <w:rPr>
      <w:rFonts w:eastAsia="Times New Roman"/>
      <w:b/>
      <w:sz w:val="34"/>
      <w:szCs w:val="20"/>
      <w:lang w:val="en-GB" w:eastAsia="en-US"/>
    </w:rPr>
  </w:style>
  <w:style w:type="paragraph" w:customStyle="1" w:styleId="Heading3VoorwoordLevel1-1">
    <w:name w:val="Heading 3.Voorwoord.Level 1 - 1"/>
    <w:basedOn w:val="Normal"/>
    <w:next w:val="Normal"/>
    <w:rsid w:val="009455C0"/>
    <w:pPr>
      <w:keepNext/>
      <w:pageBreakBefore/>
      <w:numPr>
        <w:ilvl w:val="2"/>
        <w:numId w:val="53"/>
      </w:numPr>
      <w:spacing w:after="380" w:line="260" w:lineRule="atLeast"/>
      <w:outlineLvl w:val="2"/>
    </w:pPr>
    <w:rPr>
      <w:rFonts w:eastAsia="Times New Roman"/>
      <w:b/>
      <w:sz w:val="34"/>
      <w:szCs w:val="20"/>
      <w:lang w:val="en-GB" w:eastAsia="en-US"/>
    </w:rPr>
  </w:style>
  <w:style w:type="character" w:customStyle="1" w:styleId="HeaderChar">
    <w:name w:val="Header Char"/>
    <w:basedOn w:val="DefaultParagraphFont"/>
    <w:link w:val="Header"/>
    <w:rsid w:val="009455C0"/>
    <w:rPr>
      <w:sz w:val="24"/>
      <w:szCs w:val="24"/>
      <w:lang w:val="nl-NL" w:eastAsia="nl-NL"/>
    </w:rPr>
  </w:style>
  <w:style w:type="paragraph" w:styleId="ListBullet2">
    <w:name w:val="List Bullet 2"/>
    <w:basedOn w:val="Normal"/>
    <w:autoRedefine/>
    <w:rsid w:val="009455C0"/>
    <w:pPr>
      <w:numPr>
        <w:numId w:val="54"/>
      </w:numPr>
      <w:tabs>
        <w:tab w:val="clear" w:pos="643"/>
        <w:tab w:val="num" w:pos="845"/>
      </w:tabs>
      <w:spacing w:line="282" w:lineRule="exact"/>
      <w:ind w:left="845" w:hanging="423"/>
    </w:pPr>
    <w:rPr>
      <w:rFonts w:ascii="GC Rotis Serif" w:eastAsia="Times New Roman" w:hAnsi="GC Rotis Serif"/>
      <w:sz w:val="20"/>
      <w:szCs w:val="20"/>
      <w:lang w:eastAsia="en-US"/>
    </w:rPr>
  </w:style>
  <w:style w:type="paragraph" w:customStyle="1" w:styleId="labeled">
    <w:name w:val="labeled"/>
    <w:basedOn w:val="Normal"/>
    <w:rsid w:val="006C6480"/>
    <w:pPr>
      <w:spacing w:before="100" w:beforeAutospacing="1" w:after="100" w:afterAutospacing="1"/>
    </w:pPr>
    <w:rPr>
      <w:rFonts w:eastAsia="Times New Roman"/>
      <w:lang w:val="en-US" w:eastAsia="en-US"/>
    </w:rPr>
  </w:style>
  <w:style w:type="character" w:customStyle="1" w:styleId="ol">
    <w:name w:val="ol"/>
    <w:basedOn w:val="DefaultParagraphFont"/>
    <w:rsid w:val="006C6480"/>
  </w:style>
</w:styles>
</file>

<file path=word/webSettings.xml><?xml version="1.0" encoding="utf-8"?>
<w:webSettings xmlns:r="http://schemas.openxmlformats.org/officeDocument/2006/relationships" xmlns:w="http://schemas.openxmlformats.org/wordprocessingml/2006/main">
  <w:divs>
    <w:div w:id="139663577">
      <w:bodyDiv w:val="1"/>
      <w:marLeft w:val="0"/>
      <w:marRight w:val="0"/>
      <w:marTop w:val="0"/>
      <w:marBottom w:val="0"/>
      <w:divBdr>
        <w:top w:val="none" w:sz="0" w:space="0" w:color="auto"/>
        <w:left w:val="none" w:sz="0" w:space="0" w:color="auto"/>
        <w:bottom w:val="none" w:sz="0" w:space="0" w:color="auto"/>
        <w:right w:val="none" w:sz="0" w:space="0" w:color="auto"/>
      </w:divBdr>
      <w:divsChild>
        <w:div w:id="1903516078">
          <w:marLeft w:val="0"/>
          <w:marRight w:val="0"/>
          <w:marTop w:val="0"/>
          <w:marBottom w:val="0"/>
          <w:divBdr>
            <w:top w:val="none" w:sz="0" w:space="0" w:color="auto"/>
            <w:left w:val="none" w:sz="0" w:space="0" w:color="auto"/>
            <w:bottom w:val="none" w:sz="0" w:space="0" w:color="auto"/>
            <w:right w:val="none" w:sz="0" w:space="0" w:color="auto"/>
          </w:divBdr>
          <w:divsChild>
            <w:div w:id="2023241334">
              <w:marLeft w:val="0"/>
              <w:marRight w:val="0"/>
              <w:marTop w:val="0"/>
              <w:marBottom w:val="0"/>
              <w:divBdr>
                <w:top w:val="none" w:sz="0" w:space="0" w:color="auto"/>
                <w:left w:val="none" w:sz="0" w:space="0" w:color="auto"/>
                <w:bottom w:val="none" w:sz="0" w:space="0" w:color="auto"/>
                <w:right w:val="none" w:sz="0" w:space="0" w:color="auto"/>
              </w:divBdr>
              <w:divsChild>
                <w:div w:id="230890654">
                  <w:marLeft w:val="0"/>
                  <w:marRight w:val="0"/>
                  <w:marTop w:val="0"/>
                  <w:marBottom w:val="0"/>
                  <w:divBdr>
                    <w:top w:val="none" w:sz="0" w:space="0" w:color="auto"/>
                    <w:left w:val="none" w:sz="0" w:space="0" w:color="auto"/>
                    <w:bottom w:val="none" w:sz="0" w:space="0" w:color="auto"/>
                    <w:right w:val="none" w:sz="0" w:space="0" w:color="auto"/>
                  </w:divBdr>
                  <w:divsChild>
                    <w:div w:id="1457408205">
                      <w:marLeft w:val="0"/>
                      <w:marRight w:val="0"/>
                      <w:marTop w:val="0"/>
                      <w:marBottom w:val="0"/>
                      <w:divBdr>
                        <w:top w:val="none" w:sz="0" w:space="0" w:color="auto"/>
                        <w:left w:val="none" w:sz="0" w:space="0" w:color="auto"/>
                        <w:bottom w:val="none" w:sz="0" w:space="0" w:color="auto"/>
                        <w:right w:val="none" w:sz="0" w:space="0" w:color="auto"/>
                      </w:divBdr>
                      <w:divsChild>
                        <w:div w:id="966281710">
                          <w:marLeft w:val="0"/>
                          <w:marRight w:val="0"/>
                          <w:marTop w:val="0"/>
                          <w:marBottom w:val="0"/>
                          <w:divBdr>
                            <w:top w:val="none" w:sz="0" w:space="0" w:color="auto"/>
                            <w:left w:val="none" w:sz="0" w:space="0" w:color="auto"/>
                            <w:bottom w:val="none" w:sz="0" w:space="0" w:color="auto"/>
                            <w:right w:val="none" w:sz="0" w:space="0" w:color="auto"/>
                          </w:divBdr>
                          <w:divsChild>
                            <w:div w:id="112277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1686950">
      <w:bodyDiv w:val="1"/>
      <w:marLeft w:val="0"/>
      <w:marRight w:val="0"/>
      <w:marTop w:val="0"/>
      <w:marBottom w:val="0"/>
      <w:divBdr>
        <w:top w:val="none" w:sz="0" w:space="0" w:color="auto"/>
        <w:left w:val="none" w:sz="0" w:space="0" w:color="auto"/>
        <w:bottom w:val="none" w:sz="0" w:space="0" w:color="auto"/>
        <w:right w:val="none" w:sz="0" w:space="0" w:color="auto"/>
      </w:divBdr>
    </w:div>
    <w:div w:id="521011948">
      <w:bodyDiv w:val="1"/>
      <w:marLeft w:val="0"/>
      <w:marRight w:val="0"/>
      <w:marTop w:val="0"/>
      <w:marBottom w:val="0"/>
      <w:divBdr>
        <w:top w:val="none" w:sz="0" w:space="0" w:color="auto"/>
        <w:left w:val="none" w:sz="0" w:space="0" w:color="auto"/>
        <w:bottom w:val="none" w:sz="0" w:space="0" w:color="auto"/>
        <w:right w:val="none" w:sz="0" w:space="0" w:color="auto"/>
      </w:divBdr>
    </w:div>
    <w:div w:id="593437869">
      <w:bodyDiv w:val="1"/>
      <w:marLeft w:val="0"/>
      <w:marRight w:val="0"/>
      <w:marTop w:val="0"/>
      <w:marBottom w:val="0"/>
      <w:divBdr>
        <w:top w:val="none" w:sz="0" w:space="0" w:color="auto"/>
        <w:left w:val="none" w:sz="0" w:space="0" w:color="auto"/>
        <w:bottom w:val="none" w:sz="0" w:space="0" w:color="auto"/>
        <w:right w:val="none" w:sz="0" w:space="0" w:color="auto"/>
      </w:divBdr>
      <w:divsChild>
        <w:div w:id="24523227">
          <w:marLeft w:val="0"/>
          <w:marRight w:val="0"/>
          <w:marTop w:val="0"/>
          <w:marBottom w:val="0"/>
          <w:divBdr>
            <w:top w:val="none" w:sz="0" w:space="0" w:color="auto"/>
            <w:left w:val="none" w:sz="0" w:space="0" w:color="auto"/>
            <w:bottom w:val="none" w:sz="0" w:space="0" w:color="auto"/>
            <w:right w:val="none" w:sz="0" w:space="0" w:color="auto"/>
          </w:divBdr>
          <w:divsChild>
            <w:div w:id="565607883">
              <w:marLeft w:val="0"/>
              <w:marRight w:val="0"/>
              <w:marTop w:val="0"/>
              <w:marBottom w:val="0"/>
              <w:divBdr>
                <w:top w:val="none" w:sz="0" w:space="0" w:color="auto"/>
                <w:left w:val="none" w:sz="0" w:space="0" w:color="auto"/>
                <w:bottom w:val="none" w:sz="0" w:space="0" w:color="auto"/>
                <w:right w:val="none" w:sz="0" w:space="0" w:color="auto"/>
              </w:divBdr>
              <w:divsChild>
                <w:div w:id="1250583093">
                  <w:marLeft w:val="0"/>
                  <w:marRight w:val="0"/>
                  <w:marTop w:val="0"/>
                  <w:marBottom w:val="0"/>
                  <w:divBdr>
                    <w:top w:val="none" w:sz="0" w:space="0" w:color="auto"/>
                    <w:left w:val="none" w:sz="0" w:space="0" w:color="auto"/>
                    <w:bottom w:val="none" w:sz="0" w:space="0" w:color="auto"/>
                    <w:right w:val="none" w:sz="0" w:space="0" w:color="auto"/>
                  </w:divBdr>
                  <w:divsChild>
                    <w:div w:id="1664505867">
                      <w:marLeft w:val="0"/>
                      <w:marRight w:val="0"/>
                      <w:marTop w:val="0"/>
                      <w:marBottom w:val="0"/>
                      <w:divBdr>
                        <w:top w:val="none" w:sz="0" w:space="0" w:color="auto"/>
                        <w:left w:val="none" w:sz="0" w:space="0" w:color="auto"/>
                        <w:bottom w:val="none" w:sz="0" w:space="0" w:color="auto"/>
                        <w:right w:val="none" w:sz="0" w:space="0" w:color="auto"/>
                      </w:divBdr>
                      <w:divsChild>
                        <w:div w:id="114689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9670430">
      <w:bodyDiv w:val="1"/>
      <w:marLeft w:val="0"/>
      <w:marRight w:val="0"/>
      <w:marTop w:val="0"/>
      <w:marBottom w:val="0"/>
      <w:divBdr>
        <w:top w:val="none" w:sz="0" w:space="0" w:color="auto"/>
        <w:left w:val="none" w:sz="0" w:space="0" w:color="auto"/>
        <w:bottom w:val="none" w:sz="0" w:space="0" w:color="auto"/>
        <w:right w:val="none" w:sz="0" w:space="0" w:color="auto"/>
      </w:divBdr>
      <w:divsChild>
        <w:div w:id="1513840461">
          <w:marLeft w:val="0"/>
          <w:marRight w:val="0"/>
          <w:marTop w:val="0"/>
          <w:marBottom w:val="0"/>
          <w:divBdr>
            <w:top w:val="none" w:sz="0" w:space="0" w:color="auto"/>
            <w:left w:val="none" w:sz="0" w:space="0" w:color="auto"/>
            <w:bottom w:val="none" w:sz="0" w:space="0" w:color="auto"/>
            <w:right w:val="none" w:sz="0" w:space="0" w:color="auto"/>
          </w:divBdr>
          <w:divsChild>
            <w:div w:id="778109914">
              <w:marLeft w:val="0"/>
              <w:marRight w:val="0"/>
              <w:marTop w:val="0"/>
              <w:marBottom w:val="0"/>
              <w:divBdr>
                <w:top w:val="none" w:sz="0" w:space="0" w:color="auto"/>
                <w:left w:val="none" w:sz="0" w:space="0" w:color="auto"/>
                <w:bottom w:val="none" w:sz="0" w:space="0" w:color="auto"/>
                <w:right w:val="none" w:sz="0" w:space="0" w:color="auto"/>
              </w:divBdr>
              <w:divsChild>
                <w:div w:id="119081612">
                  <w:marLeft w:val="0"/>
                  <w:marRight w:val="0"/>
                  <w:marTop w:val="0"/>
                  <w:marBottom w:val="0"/>
                  <w:divBdr>
                    <w:top w:val="none" w:sz="0" w:space="0" w:color="auto"/>
                    <w:left w:val="none" w:sz="0" w:space="0" w:color="auto"/>
                    <w:bottom w:val="none" w:sz="0" w:space="0" w:color="auto"/>
                    <w:right w:val="none" w:sz="0" w:space="0" w:color="auto"/>
                  </w:divBdr>
                  <w:divsChild>
                    <w:div w:id="1048649340">
                      <w:marLeft w:val="0"/>
                      <w:marRight w:val="0"/>
                      <w:marTop w:val="0"/>
                      <w:marBottom w:val="0"/>
                      <w:divBdr>
                        <w:top w:val="none" w:sz="0" w:space="0" w:color="auto"/>
                        <w:left w:val="none" w:sz="0" w:space="0" w:color="auto"/>
                        <w:bottom w:val="none" w:sz="0" w:space="0" w:color="auto"/>
                        <w:right w:val="none" w:sz="0" w:space="0" w:color="auto"/>
                      </w:divBdr>
                      <w:divsChild>
                        <w:div w:id="1693994404">
                          <w:marLeft w:val="0"/>
                          <w:marRight w:val="0"/>
                          <w:marTop w:val="0"/>
                          <w:marBottom w:val="0"/>
                          <w:divBdr>
                            <w:top w:val="none" w:sz="0" w:space="0" w:color="auto"/>
                            <w:left w:val="none" w:sz="0" w:space="0" w:color="auto"/>
                            <w:bottom w:val="none" w:sz="0" w:space="0" w:color="auto"/>
                            <w:right w:val="none" w:sz="0" w:space="0" w:color="auto"/>
                          </w:divBdr>
                          <w:divsChild>
                            <w:div w:id="113417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9270282">
      <w:bodyDiv w:val="1"/>
      <w:marLeft w:val="0"/>
      <w:marRight w:val="0"/>
      <w:marTop w:val="0"/>
      <w:marBottom w:val="0"/>
      <w:divBdr>
        <w:top w:val="none" w:sz="0" w:space="0" w:color="auto"/>
        <w:left w:val="none" w:sz="0" w:space="0" w:color="auto"/>
        <w:bottom w:val="none" w:sz="0" w:space="0" w:color="auto"/>
        <w:right w:val="none" w:sz="0" w:space="0" w:color="auto"/>
      </w:divBdr>
      <w:divsChild>
        <w:div w:id="1593274047">
          <w:marLeft w:val="0"/>
          <w:marRight w:val="0"/>
          <w:marTop w:val="0"/>
          <w:marBottom w:val="0"/>
          <w:divBdr>
            <w:top w:val="none" w:sz="0" w:space="0" w:color="auto"/>
            <w:left w:val="none" w:sz="0" w:space="0" w:color="auto"/>
            <w:bottom w:val="none" w:sz="0" w:space="0" w:color="auto"/>
            <w:right w:val="none" w:sz="0" w:space="0" w:color="auto"/>
          </w:divBdr>
          <w:divsChild>
            <w:div w:id="515731726">
              <w:marLeft w:val="0"/>
              <w:marRight w:val="0"/>
              <w:marTop w:val="0"/>
              <w:marBottom w:val="0"/>
              <w:divBdr>
                <w:top w:val="none" w:sz="0" w:space="0" w:color="auto"/>
                <w:left w:val="none" w:sz="0" w:space="0" w:color="auto"/>
                <w:bottom w:val="none" w:sz="0" w:space="0" w:color="auto"/>
                <w:right w:val="none" w:sz="0" w:space="0" w:color="auto"/>
              </w:divBdr>
              <w:divsChild>
                <w:div w:id="1065176864">
                  <w:marLeft w:val="0"/>
                  <w:marRight w:val="0"/>
                  <w:marTop w:val="0"/>
                  <w:marBottom w:val="0"/>
                  <w:divBdr>
                    <w:top w:val="none" w:sz="0" w:space="0" w:color="auto"/>
                    <w:left w:val="none" w:sz="0" w:space="0" w:color="auto"/>
                    <w:bottom w:val="none" w:sz="0" w:space="0" w:color="auto"/>
                    <w:right w:val="none" w:sz="0" w:space="0" w:color="auto"/>
                  </w:divBdr>
                  <w:divsChild>
                    <w:div w:id="1772317175">
                      <w:marLeft w:val="0"/>
                      <w:marRight w:val="0"/>
                      <w:marTop w:val="0"/>
                      <w:marBottom w:val="0"/>
                      <w:divBdr>
                        <w:top w:val="none" w:sz="0" w:space="0" w:color="auto"/>
                        <w:left w:val="none" w:sz="0" w:space="0" w:color="auto"/>
                        <w:bottom w:val="none" w:sz="0" w:space="0" w:color="auto"/>
                        <w:right w:val="none" w:sz="0" w:space="0" w:color="auto"/>
                      </w:divBdr>
                      <w:divsChild>
                        <w:div w:id="1137838814">
                          <w:marLeft w:val="0"/>
                          <w:marRight w:val="0"/>
                          <w:marTop w:val="0"/>
                          <w:marBottom w:val="0"/>
                          <w:divBdr>
                            <w:top w:val="none" w:sz="0" w:space="0" w:color="auto"/>
                            <w:left w:val="none" w:sz="0" w:space="0" w:color="auto"/>
                            <w:bottom w:val="none" w:sz="0" w:space="0" w:color="auto"/>
                            <w:right w:val="none" w:sz="0" w:space="0" w:color="auto"/>
                          </w:divBdr>
                          <w:divsChild>
                            <w:div w:id="161520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6436057">
      <w:bodyDiv w:val="1"/>
      <w:marLeft w:val="0"/>
      <w:marRight w:val="0"/>
      <w:marTop w:val="0"/>
      <w:marBottom w:val="0"/>
      <w:divBdr>
        <w:top w:val="none" w:sz="0" w:space="0" w:color="auto"/>
        <w:left w:val="none" w:sz="0" w:space="0" w:color="auto"/>
        <w:bottom w:val="none" w:sz="0" w:space="0" w:color="auto"/>
        <w:right w:val="none" w:sz="0" w:space="0" w:color="auto"/>
      </w:divBdr>
      <w:divsChild>
        <w:div w:id="1768306703">
          <w:marLeft w:val="0"/>
          <w:marRight w:val="0"/>
          <w:marTop w:val="0"/>
          <w:marBottom w:val="0"/>
          <w:divBdr>
            <w:top w:val="none" w:sz="0" w:space="0" w:color="auto"/>
            <w:left w:val="none" w:sz="0" w:space="0" w:color="auto"/>
            <w:bottom w:val="none" w:sz="0" w:space="0" w:color="auto"/>
            <w:right w:val="none" w:sz="0" w:space="0" w:color="auto"/>
          </w:divBdr>
          <w:divsChild>
            <w:div w:id="704911067">
              <w:marLeft w:val="0"/>
              <w:marRight w:val="0"/>
              <w:marTop w:val="0"/>
              <w:marBottom w:val="0"/>
              <w:divBdr>
                <w:top w:val="none" w:sz="0" w:space="0" w:color="auto"/>
                <w:left w:val="none" w:sz="0" w:space="0" w:color="auto"/>
                <w:bottom w:val="none" w:sz="0" w:space="0" w:color="auto"/>
                <w:right w:val="none" w:sz="0" w:space="0" w:color="auto"/>
              </w:divBdr>
              <w:divsChild>
                <w:div w:id="942306033">
                  <w:marLeft w:val="0"/>
                  <w:marRight w:val="0"/>
                  <w:marTop w:val="0"/>
                  <w:marBottom w:val="0"/>
                  <w:divBdr>
                    <w:top w:val="none" w:sz="0" w:space="0" w:color="auto"/>
                    <w:left w:val="none" w:sz="0" w:space="0" w:color="auto"/>
                    <w:bottom w:val="none" w:sz="0" w:space="0" w:color="auto"/>
                    <w:right w:val="none" w:sz="0" w:space="0" w:color="auto"/>
                  </w:divBdr>
                  <w:divsChild>
                    <w:div w:id="1561674765">
                      <w:marLeft w:val="0"/>
                      <w:marRight w:val="0"/>
                      <w:marTop w:val="0"/>
                      <w:marBottom w:val="0"/>
                      <w:divBdr>
                        <w:top w:val="none" w:sz="0" w:space="0" w:color="auto"/>
                        <w:left w:val="none" w:sz="0" w:space="0" w:color="auto"/>
                        <w:bottom w:val="none" w:sz="0" w:space="0" w:color="auto"/>
                        <w:right w:val="none" w:sz="0" w:space="0" w:color="auto"/>
                      </w:divBdr>
                      <w:divsChild>
                        <w:div w:id="1830632224">
                          <w:marLeft w:val="0"/>
                          <w:marRight w:val="0"/>
                          <w:marTop w:val="0"/>
                          <w:marBottom w:val="0"/>
                          <w:divBdr>
                            <w:top w:val="none" w:sz="0" w:space="0" w:color="auto"/>
                            <w:left w:val="none" w:sz="0" w:space="0" w:color="auto"/>
                            <w:bottom w:val="none" w:sz="0" w:space="0" w:color="auto"/>
                            <w:right w:val="none" w:sz="0" w:space="0" w:color="auto"/>
                          </w:divBdr>
                          <w:divsChild>
                            <w:div w:id="73914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7113224">
      <w:bodyDiv w:val="1"/>
      <w:marLeft w:val="0"/>
      <w:marRight w:val="0"/>
      <w:marTop w:val="0"/>
      <w:marBottom w:val="0"/>
      <w:divBdr>
        <w:top w:val="none" w:sz="0" w:space="0" w:color="auto"/>
        <w:left w:val="none" w:sz="0" w:space="0" w:color="auto"/>
        <w:bottom w:val="none" w:sz="0" w:space="0" w:color="auto"/>
        <w:right w:val="none" w:sz="0" w:space="0" w:color="auto"/>
      </w:divBdr>
      <w:divsChild>
        <w:div w:id="65958749">
          <w:marLeft w:val="547"/>
          <w:marRight w:val="0"/>
          <w:marTop w:val="0"/>
          <w:marBottom w:val="0"/>
          <w:divBdr>
            <w:top w:val="none" w:sz="0" w:space="0" w:color="auto"/>
            <w:left w:val="none" w:sz="0" w:space="0" w:color="auto"/>
            <w:bottom w:val="none" w:sz="0" w:space="0" w:color="auto"/>
            <w:right w:val="none" w:sz="0" w:space="0" w:color="auto"/>
          </w:divBdr>
        </w:div>
      </w:divsChild>
    </w:div>
    <w:div w:id="1993873617">
      <w:bodyDiv w:val="1"/>
      <w:marLeft w:val="0"/>
      <w:marRight w:val="0"/>
      <w:marTop w:val="0"/>
      <w:marBottom w:val="0"/>
      <w:divBdr>
        <w:top w:val="none" w:sz="0" w:space="0" w:color="auto"/>
        <w:left w:val="none" w:sz="0" w:space="0" w:color="auto"/>
        <w:bottom w:val="none" w:sz="0" w:space="0" w:color="auto"/>
        <w:right w:val="none" w:sz="0" w:space="0" w:color="auto"/>
      </w:divBdr>
      <w:divsChild>
        <w:div w:id="1076442222">
          <w:marLeft w:val="0"/>
          <w:marRight w:val="0"/>
          <w:marTop w:val="0"/>
          <w:marBottom w:val="0"/>
          <w:divBdr>
            <w:top w:val="none" w:sz="0" w:space="0" w:color="auto"/>
            <w:left w:val="none" w:sz="0" w:space="0" w:color="auto"/>
            <w:bottom w:val="none" w:sz="0" w:space="0" w:color="auto"/>
            <w:right w:val="none" w:sz="0" w:space="0" w:color="auto"/>
          </w:divBdr>
          <w:divsChild>
            <w:div w:id="525993122">
              <w:marLeft w:val="0"/>
              <w:marRight w:val="0"/>
              <w:marTop w:val="0"/>
              <w:marBottom w:val="0"/>
              <w:divBdr>
                <w:top w:val="none" w:sz="0" w:space="0" w:color="auto"/>
                <w:left w:val="none" w:sz="0" w:space="0" w:color="auto"/>
                <w:bottom w:val="none" w:sz="0" w:space="0" w:color="auto"/>
                <w:right w:val="none" w:sz="0" w:space="0" w:color="auto"/>
              </w:divBdr>
              <w:divsChild>
                <w:div w:id="2128308709">
                  <w:marLeft w:val="0"/>
                  <w:marRight w:val="0"/>
                  <w:marTop w:val="0"/>
                  <w:marBottom w:val="0"/>
                  <w:divBdr>
                    <w:top w:val="none" w:sz="0" w:space="0" w:color="auto"/>
                    <w:left w:val="none" w:sz="0" w:space="0" w:color="auto"/>
                    <w:bottom w:val="none" w:sz="0" w:space="0" w:color="auto"/>
                    <w:right w:val="none" w:sz="0" w:space="0" w:color="auto"/>
                  </w:divBdr>
                  <w:divsChild>
                    <w:div w:id="1974942914">
                      <w:marLeft w:val="0"/>
                      <w:marRight w:val="0"/>
                      <w:marTop w:val="0"/>
                      <w:marBottom w:val="0"/>
                      <w:divBdr>
                        <w:top w:val="none" w:sz="0" w:space="0" w:color="auto"/>
                        <w:left w:val="none" w:sz="0" w:space="0" w:color="auto"/>
                        <w:bottom w:val="none" w:sz="0" w:space="0" w:color="auto"/>
                        <w:right w:val="none" w:sz="0" w:space="0" w:color="auto"/>
                      </w:divBdr>
                      <w:divsChild>
                        <w:div w:id="640694409">
                          <w:marLeft w:val="0"/>
                          <w:marRight w:val="0"/>
                          <w:marTop w:val="0"/>
                          <w:marBottom w:val="0"/>
                          <w:divBdr>
                            <w:top w:val="none" w:sz="0" w:space="0" w:color="auto"/>
                            <w:left w:val="none" w:sz="0" w:space="0" w:color="auto"/>
                            <w:bottom w:val="none" w:sz="0" w:space="0" w:color="auto"/>
                            <w:right w:val="none" w:sz="0" w:space="0" w:color="auto"/>
                          </w:divBdr>
                          <w:divsChild>
                            <w:div w:id="97159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diagramData" Target="diagrams/data2.xml"/><Relationship Id="rId21" Type="http://schemas.openxmlformats.org/officeDocument/2006/relationships/diagramData" Target="diagrams/data1.xml"/><Relationship Id="rId42" Type="http://schemas.openxmlformats.org/officeDocument/2006/relationships/diagramLayout" Target="diagrams/layout3.xml"/><Relationship Id="rId47" Type="http://schemas.openxmlformats.org/officeDocument/2006/relationships/hyperlink" Target="http://wetten.overheid.nl/BWBR0003740/geldigheidsdatum_04-05-2010" TargetMode="External"/><Relationship Id="rId63" Type="http://schemas.openxmlformats.org/officeDocument/2006/relationships/footer" Target="footer12.xml"/><Relationship Id="rId68" Type="http://schemas.openxmlformats.org/officeDocument/2006/relationships/diagramColors" Target="diagrams/colors5.xml"/><Relationship Id="rId84" Type="http://schemas.openxmlformats.org/officeDocument/2006/relationships/hyperlink" Target="http://www.qbuzz.nl/over+ons/cDU52_default.aspx" TargetMode="External"/><Relationship Id="rId89" Type="http://schemas.openxmlformats.org/officeDocument/2006/relationships/footer" Target="footer15.xml"/><Relationship Id="rId7" Type="http://schemas.openxmlformats.org/officeDocument/2006/relationships/endnotes" Target="endnotes.xml"/><Relationship Id="rId71" Type="http://schemas.openxmlformats.org/officeDocument/2006/relationships/footer" Target="footer14.xml"/><Relationship Id="rId92" Type="http://schemas.openxmlformats.org/officeDocument/2006/relationships/diagramQuickStyle" Target="diagrams/quickStyle6.xml"/><Relationship Id="rId2" Type="http://schemas.openxmlformats.org/officeDocument/2006/relationships/numbering" Target="numbering.xml"/><Relationship Id="rId16" Type="http://schemas.openxmlformats.org/officeDocument/2006/relationships/footer" Target="footer5.xml"/><Relationship Id="rId29" Type="http://schemas.openxmlformats.org/officeDocument/2006/relationships/diagramColors" Target="diagrams/colors2.xml"/><Relationship Id="rId11" Type="http://schemas.openxmlformats.org/officeDocument/2006/relationships/footer" Target="footer1.xml"/><Relationship Id="rId24" Type="http://schemas.openxmlformats.org/officeDocument/2006/relationships/diagramColors" Target="diagrams/colors1.xml"/><Relationship Id="rId32" Type="http://schemas.openxmlformats.org/officeDocument/2006/relationships/image" Target="media/image3.png"/><Relationship Id="rId37" Type="http://schemas.openxmlformats.org/officeDocument/2006/relationships/footer" Target="footer10.xml"/><Relationship Id="rId40" Type="http://schemas.openxmlformats.org/officeDocument/2006/relationships/image" Target="media/image8.png"/><Relationship Id="rId45" Type="http://schemas.microsoft.com/office/2007/relationships/diagramDrawing" Target="diagrams/drawing3.xml"/><Relationship Id="rId53" Type="http://schemas.openxmlformats.org/officeDocument/2006/relationships/diagramColors" Target="diagrams/colors4.xml"/><Relationship Id="rId58" Type="http://schemas.openxmlformats.org/officeDocument/2006/relationships/image" Target="media/image9.emf"/><Relationship Id="rId66" Type="http://schemas.openxmlformats.org/officeDocument/2006/relationships/diagramLayout" Target="diagrams/layout5.xml"/><Relationship Id="rId74" Type="http://schemas.openxmlformats.org/officeDocument/2006/relationships/hyperlink" Target="http://www.pianoo.nl/Aanbestedingspraktijk/Innovatiegericht_inkopen" TargetMode="External"/><Relationship Id="rId79" Type="http://schemas.openxmlformats.org/officeDocument/2006/relationships/hyperlink" Target="http://www.ivw.nl/onderwerpen/bus/" TargetMode="External"/><Relationship Id="rId87" Type="http://schemas.openxmlformats.org/officeDocument/2006/relationships/hyperlink" Target="http://www.nems.nu/" TargetMode="External"/><Relationship Id="rId102" Type="http://schemas.openxmlformats.org/officeDocument/2006/relationships/footer" Target="footer16.xml"/><Relationship Id="rId5" Type="http://schemas.openxmlformats.org/officeDocument/2006/relationships/webSettings" Target="webSettings.xml"/><Relationship Id="rId61" Type="http://schemas.openxmlformats.org/officeDocument/2006/relationships/hyperlink" Target="http://www.hymove.nl/_" TargetMode="External"/><Relationship Id="rId82" Type="http://schemas.openxmlformats.org/officeDocument/2006/relationships/hyperlink" Target="http://www.syntus.nl/default.aspx" TargetMode="External"/><Relationship Id="rId90" Type="http://schemas.openxmlformats.org/officeDocument/2006/relationships/diagramData" Target="diagrams/data6.xml"/><Relationship Id="rId95" Type="http://schemas.openxmlformats.org/officeDocument/2006/relationships/diagramData" Target="diagrams/data7.xml"/><Relationship Id="rId19" Type="http://schemas.openxmlformats.org/officeDocument/2006/relationships/footer" Target="footer8.xml"/><Relationship Id="rId14" Type="http://schemas.openxmlformats.org/officeDocument/2006/relationships/footer" Target="footer3.xml"/><Relationship Id="rId22" Type="http://schemas.openxmlformats.org/officeDocument/2006/relationships/diagramLayout" Target="diagrams/layout1.xml"/><Relationship Id="rId27" Type="http://schemas.openxmlformats.org/officeDocument/2006/relationships/diagramLayout" Target="diagrams/layout2.xml"/><Relationship Id="rId30" Type="http://schemas.microsoft.com/office/2007/relationships/diagramDrawing" Target="diagrams/drawing2.xml"/><Relationship Id="rId35" Type="http://schemas.openxmlformats.org/officeDocument/2006/relationships/hyperlink" Target="http://ec.europa.eu/internal_market/publicprocurement/index_en.htm" TargetMode="External"/><Relationship Id="rId43" Type="http://schemas.openxmlformats.org/officeDocument/2006/relationships/diagramQuickStyle" Target="diagrams/quickStyle3.xml"/><Relationship Id="rId48" Type="http://schemas.openxmlformats.org/officeDocument/2006/relationships/hyperlink" Target="http://www.energiekamer.nl/nederlands/vk/wp2000/index.asp" TargetMode="External"/><Relationship Id="rId56" Type="http://schemas.openxmlformats.org/officeDocument/2006/relationships/hyperlink" Target="http://wetten.overheid.nl/BWBR0011982/geldigheidsdatum_11-05-2010" TargetMode="External"/><Relationship Id="rId64" Type="http://schemas.openxmlformats.org/officeDocument/2006/relationships/hyperlink" Target="http://ted.europa.eu" TargetMode="External"/><Relationship Id="rId69" Type="http://schemas.microsoft.com/office/2007/relationships/diagramDrawing" Target="diagrams/drawing5.xml"/><Relationship Id="rId77" Type="http://schemas.openxmlformats.org/officeDocument/2006/relationships/hyperlink" Target="http://www.dpasupplychainpeople.com/documents/DPASupplyChain_MaxBoodie_BoPP.pdf" TargetMode="External"/><Relationship Id="rId100" Type="http://schemas.openxmlformats.org/officeDocument/2006/relationships/image" Target="media/image10.emf"/><Relationship Id="rId8" Type="http://schemas.openxmlformats.org/officeDocument/2006/relationships/hyperlink" Target="mailto:r.vdpas@e-traction.eu" TargetMode="External"/><Relationship Id="rId51" Type="http://schemas.openxmlformats.org/officeDocument/2006/relationships/diagramLayout" Target="diagrams/layout4.xml"/><Relationship Id="rId72" Type="http://schemas.openxmlformats.org/officeDocument/2006/relationships/hyperlink" Target="http://www.inno-utilities.org/" TargetMode="External"/><Relationship Id="rId80" Type="http://schemas.openxmlformats.org/officeDocument/2006/relationships/hyperlink" Target="http://www.energiekamer.nl/nederlands/vk/wp2000/index.asp" TargetMode="External"/><Relationship Id="rId85" Type="http://schemas.openxmlformats.org/officeDocument/2006/relationships/hyperlink" Target="http://www.ns.nl/cs/Satellite/ns2007/nl/menuitem/include/1216047986209/jaarverslag+2009?p=1252507140292" TargetMode="External"/><Relationship Id="rId93" Type="http://schemas.openxmlformats.org/officeDocument/2006/relationships/diagramColors" Target="diagrams/colors6.xml"/><Relationship Id="rId98" Type="http://schemas.openxmlformats.org/officeDocument/2006/relationships/diagramColors" Target="diagrams/colors7.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footer" Target="footer6.xml"/><Relationship Id="rId25" Type="http://schemas.microsoft.com/office/2007/relationships/diagramDrawing" Target="diagrams/drawing1.xml"/><Relationship Id="rId33" Type="http://schemas.openxmlformats.org/officeDocument/2006/relationships/image" Target="media/image4.png"/><Relationship Id="rId38" Type="http://schemas.openxmlformats.org/officeDocument/2006/relationships/image" Target="media/image6.png"/><Relationship Id="rId46" Type="http://schemas.openxmlformats.org/officeDocument/2006/relationships/hyperlink" Target="http://wetten.overheid.nl/BWBR0011470/geldigheidsdatum_04-05-2010" TargetMode="External"/><Relationship Id="rId59" Type="http://schemas.openxmlformats.org/officeDocument/2006/relationships/hyperlink" Target="http://www.thewhisper.nl" TargetMode="External"/><Relationship Id="rId67" Type="http://schemas.openxmlformats.org/officeDocument/2006/relationships/diagramQuickStyle" Target="diagrams/quickStyle5.xml"/><Relationship Id="rId103" Type="http://schemas.openxmlformats.org/officeDocument/2006/relationships/fontTable" Target="fontTable.xml"/><Relationship Id="rId20" Type="http://schemas.openxmlformats.org/officeDocument/2006/relationships/footer" Target="footer9.xml"/><Relationship Id="rId41" Type="http://schemas.openxmlformats.org/officeDocument/2006/relationships/diagramData" Target="diagrams/data3.xml"/><Relationship Id="rId54" Type="http://schemas.microsoft.com/office/2007/relationships/diagramDrawing" Target="diagrams/drawing4.xml"/><Relationship Id="rId62" Type="http://schemas.openxmlformats.org/officeDocument/2006/relationships/hyperlink" Target="http://www.thewhisper.nl" TargetMode="External"/><Relationship Id="rId70" Type="http://schemas.openxmlformats.org/officeDocument/2006/relationships/footer" Target="footer13.xml"/><Relationship Id="rId75" Type="http://schemas.openxmlformats.org/officeDocument/2006/relationships/hyperlink" Target="http://www.ez.nl/Onderwerpen/Meer_innovatie/Nederland_Ondernemend_Innovatieland/Innovatiegericht_inkopen" TargetMode="External"/><Relationship Id="rId83" Type="http://schemas.openxmlformats.org/officeDocument/2006/relationships/hyperlink" Target="http://www.veolia-transport.nl/" TargetMode="External"/><Relationship Id="rId88" Type="http://schemas.openxmlformats.org/officeDocument/2006/relationships/hyperlink" Target="http://ted.europa.eu/TED/misc/chooseLanguage.do" TargetMode="External"/><Relationship Id="rId91" Type="http://schemas.openxmlformats.org/officeDocument/2006/relationships/diagramLayout" Target="diagrams/layout6.xml"/><Relationship Id="rId96" Type="http://schemas.openxmlformats.org/officeDocument/2006/relationships/diagramLayout" Target="diagrams/layout7.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diagramQuickStyle" Target="diagrams/quickStyle1.xml"/><Relationship Id="rId28" Type="http://schemas.openxmlformats.org/officeDocument/2006/relationships/diagramQuickStyle" Target="diagrams/quickStyle2.xml"/><Relationship Id="rId36" Type="http://schemas.openxmlformats.org/officeDocument/2006/relationships/hyperlink" Target="http://www.pianoo.nl" TargetMode="External"/><Relationship Id="rId49" Type="http://schemas.openxmlformats.org/officeDocument/2006/relationships/hyperlink" Target="http://wetten.overheid.nl/BWBR0011470/geldigheidsdatum_04-05-2010" TargetMode="External"/><Relationship Id="rId57" Type="http://schemas.openxmlformats.org/officeDocument/2006/relationships/footer" Target="footer11.xml"/><Relationship Id="rId10" Type="http://schemas.openxmlformats.org/officeDocument/2006/relationships/image" Target="media/image1.jpeg"/><Relationship Id="rId31" Type="http://schemas.openxmlformats.org/officeDocument/2006/relationships/image" Target="media/image2.png"/><Relationship Id="rId44" Type="http://schemas.openxmlformats.org/officeDocument/2006/relationships/diagramColors" Target="diagrams/colors3.xml"/><Relationship Id="rId52" Type="http://schemas.openxmlformats.org/officeDocument/2006/relationships/diagramQuickStyle" Target="diagrams/quickStyle4.xml"/><Relationship Id="rId60" Type="http://schemas.openxmlformats.org/officeDocument/2006/relationships/hyperlink" Target="http://www.ebusz.nl" TargetMode="External"/><Relationship Id="rId65" Type="http://schemas.openxmlformats.org/officeDocument/2006/relationships/diagramData" Target="diagrams/data5.xml"/><Relationship Id="rId73" Type="http://schemas.openxmlformats.org/officeDocument/2006/relationships/hyperlink" Target="http://www.nieuwsbank.nl/inp/2010/04/22/R104.htm" TargetMode="External"/><Relationship Id="rId78" Type="http://schemas.openxmlformats.org/officeDocument/2006/relationships/hyperlink" Target="http://ec.europa.eu/internal_market/publicprocurement/index_en.htm" TargetMode="External"/><Relationship Id="rId81" Type="http://schemas.openxmlformats.org/officeDocument/2006/relationships/hyperlink" Target="http://www.arriva.nl/home/" TargetMode="External"/><Relationship Id="rId86" Type="http://schemas.openxmlformats.org/officeDocument/2006/relationships/hyperlink" Target="http://www.thewhisper.nl/Pages/Default.aspx" TargetMode="External"/><Relationship Id="rId94" Type="http://schemas.microsoft.com/office/2007/relationships/diagramDrawing" Target="diagrams/drawing6.xml"/><Relationship Id="rId99" Type="http://schemas.microsoft.com/office/2007/relationships/diagramDrawing" Target="diagrams/drawing7.xml"/><Relationship Id="rId101" Type="http://schemas.openxmlformats.org/officeDocument/2006/relationships/package" Target="embeddings/Microsoft_Office_Word_Document1.docx"/><Relationship Id="rId4" Type="http://schemas.openxmlformats.org/officeDocument/2006/relationships/settings" Target="settings.xml"/><Relationship Id="rId9" Type="http://schemas.openxmlformats.org/officeDocument/2006/relationships/hyperlink" Target="mailto:geerlings@fsw.eur.nl" TargetMode="External"/><Relationship Id="rId13" Type="http://schemas.openxmlformats.org/officeDocument/2006/relationships/header" Target="header1.xml"/><Relationship Id="rId18" Type="http://schemas.openxmlformats.org/officeDocument/2006/relationships/footer" Target="footer7.xml"/><Relationship Id="rId39" Type="http://schemas.openxmlformats.org/officeDocument/2006/relationships/image" Target="media/image7.png"/><Relationship Id="rId34" Type="http://schemas.openxmlformats.org/officeDocument/2006/relationships/image" Target="media/image5.png"/><Relationship Id="rId50" Type="http://schemas.openxmlformats.org/officeDocument/2006/relationships/diagramData" Target="diagrams/data4.xml"/><Relationship Id="rId55" Type="http://schemas.openxmlformats.org/officeDocument/2006/relationships/hyperlink" Target="http://wetten.overheid.nl/BWBR0011470/geldigheidsdatum_17-08-2010" TargetMode="External"/><Relationship Id="rId76" Type="http://schemas.openxmlformats.org/officeDocument/2006/relationships/hyperlink" Target="http://www.eurescom.eu/message/messageJun2004/Innovative_procurement_in_the_European_Union.asp" TargetMode="External"/><Relationship Id="rId97" Type="http://schemas.openxmlformats.org/officeDocument/2006/relationships/diagramQuickStyle" Target="diagrams/quickStyle7.xml"/><Relationship Id="rId10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6BBE7B3-375C-420D-A5B0-7F5329CDE5E9}" type="doc">
      <dgm:prSet loTypeId="urn:microsoft.com/office/officeart/2005/8/layout/arrow2" loCatId="process" qsTypeId="urn:microsoft.com/office/officeart/2005/8/quickstyle/simple1" qsCatId="simple" csTypeId="urn:microsoft.com/office/officeart/2005/8/colors/accent0_1" csCatId="mainScheme" phldr="1"/>
      <dgm:spPr/>
      <dgm:t>
        <a:bodyPr/>
        <a:lstStyle/>
        <a:p>
          <a:endParaRPr lang="en-US"/>
        </a:p>
      </dgm:t>
    </dgm:pt>
    <dgm:pt modelId="{E721B89D-6200-475C-AEA9-52B3152AF247}">
      <dgm:prSet phldrT="[Text]"/>
      <dgm:spPr/>
      <dgm:t>
        <a:bodyPr/>
        <a:lstStyle/>
        <a:p>
          <a:r>
            <a:rPr lang="en-US"/>
            <a:t>Theoretisch Kader</a:t>
          </a:r>
        </a:p>
      </dgm:t>
    </dgm:pt>
    <dgm:pt modelId="{08D3B5EC-F407-4361-AFB0-0874474741B0}" type="parTrans" cxnId="{F86DCFE7-6083-4781-AF23-96C2A424208A}">
      <dgm:prSet/>
      <dgm:spPr/>
      <dgm:t>
        <a:bodyPr/>
        <a:lstStyle/>
        <a:p>
          <a:endParaRPr lang="en-US"/>
        </a:p>
      </dgm:t>
    </dgm:pt>
    <dgm:pt modelId="{ADF232FD-9A80-4127-8124-A171784E2A0B}" type="sibTrans" cxnId="{F86DCFE7-6083-4781-AF23-96C2A424208A}">
      <dgm:prSet/>
      <dgm:spPr/>
      <dgm:t>
        <a:bodyPr/>
        <a:lstStyle/>
        <a:p>
          <a:endParaRPr lang="en-US"/>
        </a:p>
      </dgm:t>
    </dgm:pt>
    <dgm:pt modelId="{B1A1B77C-9ED3-489B-B392-61B6BAA0BF0B}">
      <dgm:prSet phldrT="[Text]"/>
      <dgm:spPr/>
      <dgm:t>
        <a:bodyPr/>
        <a:lstStyle/>
        <a:p>
          <a:r>
            <a:rPr lang="en-US"/>
            <a:t>Focus op de sector</a:t>
          </a:r>
        </a:p>
      </dgm:t>
    </dgm:pt>
    <dgm:pt modelId="{CAC1C5DF-82DE-4844-B039-D40750B6BA43}" type="parTrans" cxnId="{BCCB4DCC-D9CB-414D-A46E-B9AF81884EE8}">
      <dgm:prSet/>
      <dgm:spPr/>
      <dgm:t>
        <a:bodyPr/>
        <a:lstStyle/>
        <a:p>
          <a:endParaRPr lang="en-US"/>
        </a:p>
      </dgm:t>
    </dgm:pt>
    <dgm:pt modelId="{CCE489A6-38DD-42B6-B19A-562064CED0ED}" type="sibTrans" cxnId="{BCCB4DCC-D9CB-414D-A46E-B9AF81884EE8}">
      <dgm:prSet/>
      <dgm:spPr/>
      <dgm:t>
        <a:bodyPr/>
        <a:lstStyle/>
        <a:p>
          <a:endParaRPr lang="en-US"/>
        </a:p>
      </dgm:t>
    </dgm:pt>
    <dgm:pt modelId="{F93F9FC7-02CF-4AB4-8C94-F93DE99D102A}">
      <dgm:prSet phldrT="[Text]"/>
      <dgm:spPr/>
      <dgm:t>
        <a:bodyPr/>
        <a:lstStyle/>
        <a:p>
          <a:r>
            <a:rPr lang="en-US"/>
            <a:t>Casus introductie</a:t>
          </a:r>
        </a:p>
      </dgm:t>
    </dgm:pt>
    <dgm:pt modelId="{1D25A208-1BB7-40A2-ADF2-F64B20340B2B}" type="parTrans" cxnId="{652012F5-8CBC-4667-9555-D6155CCCF73F}">
      <dgm:prSet/>
      <dgm:spPr/>
      <dgm:t>
        <a:bodyPr/>
        <a:lstStyle/>
        <a:p>
          <a:endParaRPr lang="en-US"/>
        </a:p>
      </dgm:t>
    </dgm:pt>
    <dgm:pt modelId="{0E7FFDFB-72C1-43C8-90F9-6AFE0E11785F}" type="sibTrans" cxnId="{652012F5-8CBC-4667-9555-D6155CCCF73F}">
      <dgm:prSet/>
      <dgm:spPr/>
      <dgm:t>
        <a:bodyPr/>
        <a:lstStyle/>
        <a:p>
          <a:endParaRPr lang="en-US"/>
        </a:p>
      </dgm:t>
    </dgm:pt>
    <dgm:pt modelId="{FDBCCCB6-EB02-4116-A365-73FB3A50C21F}">
      <dgm:prSet phldrT="[Text]"/>
      <dgm:spPr/>
      <dgm:t>
        <a:bodyPr/>
        <a:lstStyle/>
        <a:p>
          <a:r>
            <a:rPr lang="en-US"/>
            <a:t>Behandeling van de casus</a:t>
          </a:r>
        </a:p>
      </dgm:t>
    </dgm:pt>
    <dgm:pt modelId="{6662B4E1-CC93-4876-B614-8777D8FF909A}" type="parTrans" cxnId="{470595B1-A984-4E58-90C5-6E75F990CEC7}">
      <dgm:prSet/>
      <dgm:spPr/>
      <dgm:t>
        <a:bodyPr/>
        <a:lstStyle/>
        <a:p>
          <a:endParaRPr lang="en-US"/>
        </a:p>
      </dgm:t>
    </dgm:pt>
    <dgm:pt modelId="{765BE4DD-B36A-4730-B7DF-8FF8CAFD1412}" type="sibTrans" cxnId="{470595B1-A984-4E58-90C5-6E75F990CEC7}">
      <dgm:prSet/>
      <dgm:spPr/>
      <dgm:t>
        <a:bodyPr/>
        <a:lstStyle/>
        <a:p>
          <a:endParaRPr lang="en-US"/>
        </a:p>
      </dgm:t>
    </dgm:pt>
    <dgm:pt modelId="{2AE17337-6FAF-44F7-9AEB-651C29ADCC77}">
      <dgm:prSet phldrT="[Text]"/>
      <dgm:spPr/>
      <dgm:t>
        <a:bodyPr/>
        <a:lstStyle/>
        <a:p>
          <a:endParaRPr lang="en-US"/>
        </a:p>
      </dgm:t>
    </dgm:pt>
    <dgm:pt modelId="{E63024ED-47C3-4A4D-8834-30D0F97C36D6}" type="parTrans" cxnId="{2BD95129-0749-44E9-9450-E0304E3EFC25}">
      <dgm:prSet/>
      <dgm:spPr/>
      <dgm:t>
        <a:bodyPr/>
        <a:lstStyle/>
        <a:p>
          <a:endParaRPr lang="en-US"/>
        </a:p>
      </dgm:t>
    </dgm:pt>
    <dgm:pt modelId="{E1DC218E-0918-4541-A8D7-8B73C3739641}" type="sibTrans" cxnId="{2BD95129-0749-44E9-9450-E0304E3EFC25}">
      <dgm:prSet/>
      <dgm:spPr/>
      <dgm:t>
        <a:bodyPr/>
        <a:lstStyle/>
        <a:p>
          <a:endParaRPr lang="en-US"/>
        </a:p>
      </dgm:t>
    </dgm:pt>
    <dgm:pt modelId="{7DFFB1C0-B5CA-44DE-BB37-E52E4A2A16D5}">
      <dgm:prSet phldrT="[Text]"/>
      <dgm:spPr/>
      <dgm:t>
        <a:bodyPr/>
        <a:lstStyle/>
        <a:p>
          <a:r>
            <a:rPr lang="en-US"/>
            <a:t>Bevindingen</a:t>
          </a:r>
        </a:p>
      </dgm:t>
    </dgm:pt>
    <dgm:pt modelId="{8E4E89AC-BF1C-4165-A774-DCE59C9EEC3C}" type="parTrans" cxnId="{68F1FA32-41FC-4010-834B-BBFB37DFC241}">
      <dgm:prSet/>
      <dgm:spPr/>
      <dgm:t>
        <a:bodyPr/>
        <a:lstStyle/>
        <a:p>
          <a:endParaRPr lang="en-US"/>
        </a:p>
      </dgm:t>
    </dgm:pt>
    <dgm:pt modelId="{8C52222F-8162-4076-8240-50A880D6934A}" type="sibTrans" cxnId="{68F1FA32-41FC-4010-834B-BBFB37DFC241}">
      <dgm:prSet/>
      <dgm:spPr/>
      <dgm:t>
        <a:bodyPr/>
        <a:lstStyle/>
        <a:p>
          <a:endParaRPr lang="en-US"/>
        </a:p>
      </dgm:t>
    </dgm:pt>
    <dgm:pt modelId="{84B8DA1E-30F1-4343-9687-CFCA6E78C4BD}" type="pres">
      <dgm:prSet presAssocID="{96BBE7B3-375C-420D-A5B0-7F5329CDE5E9}" presName="arrowDiagram" presStyleCnt="0">
        <dgm:presLayoutVars>
          <dgm:chMax val="5"/>
          <dgm:dir/>
          <dgm:resizeHandles val="exact"/>
        </dgm:presLayoutVars>
      </dgm:prSet>
      <dgm:spPr/>
      <dgm:t>
        <a:bodyPr/>
        <a:lstStyle/>
        <a:p>
          <a:endParaRPr lang="en-US"/>
        </a:p>
      </dgm:t>
    </dgm:pt>
    <dgm:pt modelId="{5644146B-6F8B-4980-9C2F-64297A0B2A68}" type="pres">
      <dgm:prSet presAssocID="{96BBE7B3-375C-420D-A5B0-7F5329CDE5E9}" presName="arrow" presStyleLbl="bgShp" presStyleIdx="0" presStyleCnt="1"/>
      <dgm:spPr/>
    </dgm:pt>
    <dgm:pt modelId="{D27ED194-CCD1-40B9-BB64-E4AAD8AC17F0}" type="pres">
      <dgm:prSet presAssocID="{96BBE7B3-375C-420D-A5B0-7F5329CDE5E9}" presName="arrowDiagram5" presStyleCnt="0"/>
      <dgm:spPr/>
    </dgm:pt>
    <dgm:pt modelId="{C6666E82-06FE-408B-8324-23E660571BE8}" type="pres">
      <dgm:prSet presAssocID="{E721B89D-6200-475C-AEA9-52B3152AF247}" presName="bullet5a" presStyleLbl="node1" presStyleIdx="0" presStyleCnt="5"/>
      <dgm:spPr/>
    </dgm:pt>
    <dgm:pt modelId="{380493B8-0DE4-4729-AC65-7FCAAE542C5F}" type="pres">
      <dgm:prSet presAssocID="{E721B89D-6200-475C-AEA9-52B3152AF247}" presName="textBox5a" presStyleLbl="revTx" presStyleIdx="0" presStyleCnt="5">
        <dgm:presLayoutVars>
          <dgm:bulletEnabled val="1"/>
        </dgm:presLayoutVars>
      </dgm:prSet>
      <dgm:spPr/>
      <dgm:t>
        <a:bodyPr/>
        <a:lstStyle/>
        <a:p>
          <a:endParaRPr lang="en-US"/>
        </a:p>
      </dgm:t>
    </dgm:pt>
    <dgm:pt modelId="{FD5320B4-5F32-46EA-84E7-71EEAA162327}" type="pres">
      <dgm:prSet presAssocID="{B1A1B77C-9ED3-489B-B392-61B6BAA0BF0B}" presName="bullet5b" presStyleLbl="node1" presStyleIdx="1" presStyleCnt="5"/>
      <dgm:spPr/>
    </dgm:pt>
    <dgm:pt modelId="{171EA35A-B32D-4D71-AB69-161CAD8CB3D8}" type="pres">
      <dgm:prSet presAssocID="{B1A1B77C-9ED3-489B-B392-61B6BAA0BF0B}" presName="textBox5b" presStyleLbl="revTx" presStyleIdx="1" presStyleCnt="5">
        <dgm:presLayoutVars>
          <dgm:bulletEnabled val="1"/>
        </dgm:presLayoutVars>
      </dgm:prSet>
      <dgm:spPr/>
      <dgm:t>
        <a:bodyPr/>
        <a:lstStyle/>
        <a:p>
          <a:endParaRPr lang="en-US"/>
        </a:p>
      </dgm:t>
    </dgm:pt>
    <dgm:pt modelId="{6FBD2BBD-A6CC-4917-8311-54B934C76878}" type="pres">
      <dgm:prSet presAssocID="{F93F9FC7-02CF-4AB4-8C94-F93DE99D102A}" presName="bullet5c" presStyleLbl="node1" presStyleIdx="2" presStyleCnt="5"/>
      <dgm:spPr/>
    </dgm:pt>
    <dgm:pt modelId="{4623E655-6762-46ED-A8C9-DC225539C995}" type="pres">
      <dgm:prSet presAssocID="{F93F9FC7-02CF-4AB4-8C94-F93DE99D102A}" presName="textBox5c" presStyleLbl="revTx" presStyleIdx="2" presStyleCnt="5">
        <dgm:presLayoutVars>
          <dgm:bulletEnabled val="1"/>
        </dgm:presLayoutVars>
      </dgm:prSet>
      <dgm:spPr/>
      <dgm:t>
        <a:bodyPr/>
        <a:lstStyle/>
        <a:p>
          <a:endParaRPr lang="en-US"/>
        </a:p>
      </dgm:t>
    </dgm:pt>
    <dgm:pt modelId="{8BDB9E1D-D8B8-4D4C-B8F4-94CB21ADCCBA}" type="pres">
      <dgm:prSet presAssocID="{FDBCCCB6-EB02-4116-A365-73FB3A50C21F}" presName="bullet5d" presStyleLbl="node1" presStyleIdx="3" presStyleCnt="5"/>
      <dgm:spPr/>
    </dgm:pt>
    <dgm:pt modelId="{FD6D7255-E7EE-4D48-8BD7-8668F6A99318}" type="pres">
      <dgm:prSet presAssocID="{FDBCCCB6-EB02-4116-A365-73FB3A50C21F}" presName="textBox5d" presStyleLbl="revTx" presStyleIdx="3" presStyleCnt="5">
        <dgm:presLayoutVars>
          <dgm:bulletEnabled val="1"/>
        </dgm:presLayoutVars>
      </dgm:prSet>
      <dgm:spPr/>
      <dgm:t>
        <a:bodyPr/>
        <a:lstStyle/>
        <a:p>
          <a:endParaRPr lang="en-US"/>
        </a:p>
      </dgm:t>
    </dgm:pt>
    <dgm:pt modelId="{DAC50A44-9943-4E2C-8BB6-ECC70ADE7E6D}" type="pres">
      <dgm:prSet presAssocID="{7DFFB1C0-B5CA-44DE-BB37-E52E4A2A16D5}" presName="bullet5e" presStyleLbl="node1" presStyleIdx="4" presStyleCnt="5"/>
      <dgm:spPr/>
    </dgm:pt>
    <dgm:pt modelId="{B4138688-B347-4177-9B38-EFF4ADEDDD32}" type="pres">
      <dgm:prSet presAssocID="{7DFFB1C0-B5CA-44DE-BB37-E52E4A2A16D5}" presName="textBox5e" presStyleLbl="revTx" presStyleIdx="4" presStyleCnt="5">
        <dgm:presLayoutVars>
          <dgm:bulletEnabled val="1"/>
        </dgm:presLayoutVars>
      </dgm:prSet>
      <dgm:spPr/>
      <dgm:t>
        <a:bodyPr/>
        <a:lstStyle/>
        <a:p>
          <a:endParaRPr lang="en-US"/>
        </a:p>
      </dgm:t>
    </dgm:pt>
  </dgm:ptLst>
  <dgm:cxnLst>
    <dgm:cxn modelId="{BCCB4DCC-D9CB-414D-A46E-B9AF81884EE8}" srcId="{96BBE7B3-375C-420D-A5B0-7F5329CDE5E9}" destId="{B1A1B77C-9ED3-489B-B392-61B6BAA0BF0B}" srcOrd="1" destOrd="0" parTransId="{CAC1C5DF-82DE-4844-B039-D40750B6BA43}" sibTransId="{CCE489A6-38DD-42B6-B19A-562064CED0ED}"/>
    <dgm:cxn modelId="{652012F5-8CBC-4667-9555-D6155CCCF73F}" srcId="{96BBE7B3-375C-420D-A5B0-7F5329CDE5E9}" destId="{F93F9FC7-02CF-4AB4-8C94-F93DE99D102A}" srcOrd="2" destOrd="0" parTransId="{1D25A208-1BB7-40A2-ADF2-F64B20340B2B}" sibTransId="{0E7FFDFB-72C1-43C8-90F9-6AFE0E11785F}"/>
    <dgm:cxn modelId="{68F1FA32-41FC-4010-834B-BBFB37DFC241}" srcId="{96BBE7B3-375C-420D-A5B0-7F5329CDE5E9}" destId="{7DFFB1C0-B5CA-44DE-BB37-E52E4A2A16D5}" srcOrd="4" destOrd="0" parTransId="{8E4E89AC-BF1C-4165-A774-DCE59C9EEC3C}" sibTransId="{8C52222F-8162-4076-8240-50A880D6934A}"/>
    <dgm:cxn modelId="{470595B1-A984-4E58-90C5-6E75F990CEC7}" srcId="{96BBE7B3-375C-420D-A5B0-7F5329CDE5E9}" destId="{FDBCCCB6-EB02-4116-A365-73FB3A50C21F}" srcOrd="3" destOrd="0" parTransId="{6662B4E1-CC93-4876-B614-8777D8FF909A}" sibTransId="{765BE4DD-B36A-4730-B7DF-8FF8CAFD1412}"/>
    <dgm:cxn modelId="{FBE6DC30-986B-41A4-BB20-C7DEFF8EBC0D}" type="presOf" srcId="{E721B89D-6200-475C-AEA9-52B3152AF247}" destId="{380493B8-0DE4-4729-AC65-7FCAAE542C5F}" srcOrd="0" destOrd="0" presId="urn:microsoft.com/office/officeart/2005/8/layout/arrow2"/>
    <dgm:cxn modelId="{3154E398-81DE-4771-A0A4-C60072F46874}" type="presOf" srcId="{96BBE7B3-375C-420D-A5B0-7F5329CDE5E9}" destId="{84B8DA1E-30F1-4343-9687-CFCA6E78C4BD}" srcOrd="0" destOrd="0" presId="urn:microsoft.com/office/officeart/2005/8/layout/arrow2"/>
    <dgm:cxn modelId="{2BD95129-0749-44E9-9450-E0304E3EFC25}" srcId="{96BBE7B3-375C-420D-A5B0-7F5329CDE5E9}" destId="{2AE17337-6FAF-44F7-9AEB-651C29ADCC77}" srcOrd="5" destOrd="0" parTransId="{E63024ED-47C3-4A4D-8834-30D0F97C36D6}" sibTransId="{E1DC218E-0918-4541-A8D7-8B73C3739641}"/>
    <dgm:cxn modelId="{1FB8E831-C279-4327-A5CF-EE42CE5604C9}" type="presOf" srcId="{FDBCCCB6-EB02-4116-A365-73FB3A50C21F}" destId="{FD6D7255-E7EE-4D48-8BD7-8668F6A99318}" srcOrd="0" destOrd="0" presId="urn:microsoft.com/office/officeart/2005/8/layout/arrow2"/>
    <dgm:cxn modelId="{02504ADA-5114-466B-AA83-E3DEEFFCD298}" type="presOf" srcId="{7DFFB1C0-B5CA-44DE-BB37-E52E4A2A16D5}" destId="{B4138688-B347-4177-9B38-EFF4ADEDDD32}" srcOrd="0" destOrd="0" presId="urn:microsoft.com/office/officeart/2005/8/layout/arrow2"/>
    <dgm:cxn modelId="{F86DCFE7-6083-4781-AF23-96C2A424208A}" srcId="{96BBE7B3-375C-420D-A5B0-7F5329CDE5E9}" destId="{E721B89D-6200-475C-AEA9-52B3152AF247}" srcOrd="0" destOrd="0" parTransId="{08D3B5EC-F407-4361-AFB0-0874474741B0}" sibTransId="{ADF232FD-9A80-4127-8124-A171784E2A0B}"/>
    <dgm:cxn modelId="{8F6FBAD7-4FA2-46F6-96B1-7ED795984FC5}" type="presOf" srcId="{B1A1B77C-9ED3-489B-B392-61B6BAA0BF0B}" destId="{171EA35A-B32D-4D71-AB69-161CAD8CB3D8}" srcOrd="0" destOrd="0" presId="urn:microsoft.com/office/officeart/2005/8/layout/arrow2"/>
    <dgm:cxn modelId="{1651F538-A221-49AE-8227-57316AC70970}" type="presOf" srcId="{F93F9FC7-02CF-4AB4-8C94-F93DE99D102A}" destId="{4623E655-6762-46ED-A8C9-DC225539C995}" srcOrd="0" destOrd="0" presId="urn:microsoft.com/office/officeart/2005/8/layout/arrow2"/>
    <dgm:cxn modelId="{0D45645F-BB47-453F-8287-842490BDE0EB}" type="presParOf" srcId="{84B8DA1E-30F1-4343-9687-CFCA6E78C4BD}" destId="{5644146B-6F8B-4980-9C2F-64297A0B2A68}" srcOrd="0" destOrd="0" presId="urn:microsoft.com/office/officeart/2005/8/layout/arrow2"/>
    <dgm:cxn modelId="{81C5E4FE-757D-4A1E-9CF8-958BCF557669}" type="presParOf" srcId="{84B8DA1E-30F1-4343-9687-CFCA6E78C4BD}" destId="{D27ED194-CCD1-40B9-BB64-E4AAD8AC17F0}" srcOrd="1" destOrd="0" presId="urn:microsoft.com/office/officeart/2005/8/layout/arrow2"/>
    <dgm:cxn modelId="{EC46EB20-3701-4AC9-9B56-29D369D6774D}" type="presParOf" srcId="{D27ED194-CCD1-40B9-BB64-E4AAD8AC17F0}" destId="{C6666E82-06FE-408B-8324-23E660571BE8}" srcOrd="0" destOrd="0" presId="urn:microsoft.com/office/officeart/2005/8/layout/arrow2"/>
    <dgm:cxn modelId="{41B4D3B1-3954-4C08-9D9D-643A9C9B1628}" type="presParOf" srcId="{D27ED194-CCD1-40B9-BB64-E4AAD8AC17F0}" destId="{380493B8-0DE4-4729-AC65-7FCAAE542C5F}" srcOrd="1" destOrd="0" presId="urn:microsoft.com/office/officeart/2005/8/layout/arrow2"/>
    <dgm:cxn modelId="{65871FA8-A175-4F9E-931F-C06CC8BEC6C8}" type="presParOf" srcId="{D27ED194-CCD1-40B9-BB64-E4AAD8AC17F0}" destId="{FD5320B4-5F32-46EA-84E7-71EEAA162327}" srcOrd="2" destOrd="0" presId="urn:microsoft.com/office/officeart/2005/8/layout/arrow2"/>
    <dgm:cxn modelId="{2844E230-FAE2-469D-A303-DC917FFCF822}" type="presParOf" srcId="{D27ED194-CCD1-40B9-BB64-E4AAD8AC17F0}" destId="{171EA35A-B32D-4D71-AB69-161CAD8CB3D8}" srcOrd="3" destOrd="0" presId="urn:microsoft.com/office/officeart/2005/8/layout/arrow2"/>
    <dgm:cxn modelId="{80991D40-F1B9-4D77-98E2-29035243CBFB}" type="presParOf" srcId="{D27ED194-CCD1-40B9-BB64-E4AAD8AC17F0}" destId="{6FBD2BBD-A6CC-4917-8311-54B934C76878}" srcOrd="4" destOrd="0" presId="urn:microsoft.com/office/officeart/2005/8/layout/arrow2"/>
    <dgm:cxn modelId="{DB180143-529E-4AEC-A9C2-BFA2CBC4BBED}" type="presParOf" srcId="{D27ED194-CCD1-40B9-BB64-E4AAD8AC17F0}" destId="{4623E655-6762-46ED-A8C9-DC225539C995}" srcOrd="5" destOrd="0" presId="urn:microsoft.com/office/officeart/2005/8/layout/arrow2"/>
    <dgm:cxn modelId="{50BE6405-45C7-4F00-BED5-70C68F42F5D4}" type="presParOf" srcId="{D27ED194-CCD1-40B9-BB64-E4AAD8AC17F0}" destId="{8BDB9E1D-D8B8-4D4C-B8F4-94CB21ADCCBA}" srcOrd="6" destOrd="0" presId="urn:microsoft.com/office/officeart/2005/8/layout/arrow2"/>
    <dgm:cxn modelId="{9A63866B-9DA4-477F-BFED-8E1747B20200}" type="presParOf" srcId="{D27ED194-CCD1-40B9-BB64-E4AAD8AC17F0}" destId="{FD6D7255-E7EE-4D48-8BD7-8668F6A99318}" srcOrd="7" destOrd="0" presId="urn:microsoft.com/office/officeart/2005/8/layout/arrow2"/>
    <dgm:cxn modelId="{918BCE17-690C-4F38-82DA-4A82EC393823}" type="presParOf" srcId="{D27ED194-CCD1-40B9-BB64-E4AAD8AC17F0}" destId="{DAC50A44-9943-4E2C-8BB6-ECC70ADE7E6D}" srcOrd="8" destOrd="0" presId="urn:microsoft.com/office/officeart/2005/8/layout/arrow2"/>
    <dgm:cxn modelId="{EF53DF48-6C81-4967-B3C8-4B7CDBE5A825}" type="presParOf" srcId="{D27ED194-CCD1-40B9-BB64-E4AAD8AC17F0}" destId="{B4138688-B347-4177-9B38-EFF4ADEDDD32}" srcOrd="9" destOrd="0" presId="urn:microsoft.com/office/officeart/2005/8/layout/arrow2"/>
  </dgm:cxnLst>
  <dgm:bg/>
  <dgm:whole/>
  <dgm:extLst>
    <a:ext uri="http://schemas.microsoft.com/office/drawing/2008/diagram">
      <dsp:dataModelExt xmlns:dsp="http://schemas.microsoft.com/office/drawing/2008/diagram" xmlns="" relId="rId2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43798CB-56FA-420C-BDB4-749C1461476C}" type="doc">
      <dgm:prSet loTypeId="urn:microsoft.com/office/officeart/2005/8/layout/hierarchy2" loCatId="hierarchy" qsTypeId="urn:microsoft.com/office/officeart/2005/8/quickstyle/simple1" qsCatId="simple" csTypeId="urn:microsoft.com/office/officeart/2005/8/colors/accent0_1" csCatId="mainScheme" phldr="1"/>
      <dgm:spPr/>
      <dgm:t>
        <a:bodyPr/>
        <a:lstStyle/>
        <a:p>
          <a:endParaRPr lang="en-US"/>
        </a:p>
      </dgm:t>
    </dgm:pt>
    <dgm:pt modelId="{07289748-9D5C-460F-B503-17D3501278BC}">
      <dgm:prSet phldrT="[Text]"/>
      <dgm:spPr/>
      <dgm:t>
        <a:bodyPr/>
        <a:lstStyle/>
        <a:p>
          <a:r>
            <a:rPr lang="en-US"/>
            <a:t>Beleidsmaker</a:t>
          </a:r>
        </a:p>
      </dgm:t>
    </dgm:pt>
    <dgm:pt modelId="{7ECE8165-918F-424D-9DC9-211DA8BF8996}" type="parTrans" cxnId="{0A67ADEA-4B7B-4DBC-9116-99AE0EBEC1CE}">
      <dgm:prSet/>
      <dgm:spPr/>
      <dgm:t>
        <a:bodyPr/>
        <a:lstStyle/>
        <a:p>
          <a:endParaRPr lang="en-US"/>
        </a:p>
      </dgm:t>
    </dgm:pt>
    <dgm:pt modelId="{5ED6BB97-C5F5-4FFA-983E-3AE0E34AA574}" type="sibTrans" cxnId="{0A67ADEA-4B7B-4DBC-9116-99AE0EBEC1CE}">
      <dgm:prSet/>
      <dgm:spPr/>
      <dgm:t>
        <a:bodyPr/>
        <a:lstStyle/>
        <a:p>
          <a:endParaRPr lang="en-US"/>
        </a:p>
      </dgm:t>
    </dgm:pt>
    <dgm:pt modelId="{06E4B289-A6C6-41A3-9A08-305767248242}">
      <dgm:prSet phldrT="[Text]"/>
      <dgm:spPr/>
      <dgm:t>
        <a:bodyPr/>
        <a:lstStyle/>
        <a:p>
          <a:r>
            <a:rPr lang="en-US"/>
            <a:t>Toezichthouder</a:t>
          </a:r>
        </a:p>
      </dgm:t>
    </dgm:pt>
    <dgm:pt modelId="{EC03C33A-E4D0-43D3-A173-55F777AE8FB4}" type="parTrans" cxnId="{12759112-D7B8-414E-A261-F70E02DBB253}">
      <dgm:prSet/>
      <dgm:spPr>
        <a:ln>
          <a:headEnd type="triangle"/>
          <a:tailEnd type="triangle"/>
        </a:ln>
      </dgm:spPr>
      <dgm:t>
        <a:bodyPr/>
        <a:lstStyle/>
        <a:p>
          <a:endParaRPr lang="en-US"/>
        </a:p>
      </dgm:t>
    </dgm:pt>
    <dgm:pt modelId="{90853C18-50DF-4922-8C3A-096BE73346C6}" type="sibTrans" cxnId="{12759112-D7B8-414E-A261-F70E02DBB253}">
      <dgm:prSet/>
      <dgm:spPr/>
      <dgm:t>
        <a:bodyPr/>
        <a:lstStyle/>
        <a:p>
          <a:endParaRPr lang="en-US"/>
        </a:p>
      </dgm:t>
    </dgm:pt>
    <dgm:pt modelId="{BBB90A79-F590-47C0-82B0-02E8A5752F65}">
      <dgm:prSet phldrT="[Text]"/>
      <dgm:spPr/>
      <dgm:t>
        <a:bodyPr/>
        <a:lstStyle/>
        <a:p>
          <a:r>
            <a:rPr lang="en-US"/>
            <a:t>Opdrachtgever</a:t>
          </a:r>
        </a:p>
      </dgm:t>
    </dgm:pt>
    <dgm:pt modelId="{201EC502-CBC4-4E54-B7A3-9291B43BBEBD}" type="parTrans" cxnId="{6ED81F39-29CC-4740-82E9-9BA7CE771890}">
      <dgm:prSet/>
      <dgm:spPr>
        <a:ln>
          <a:headEnd type="triangle"/>
          <a:tailEnd type="triangle"/>
        </a:ln>
      </dgm:spPr>
      <dgm:t>
        <a:bodyPr/>
        <a:lstStyle/>
        <a:p>
          <a:endParaRPr lang="en-US"/>
        </a:p>
      </dgm:t>
    </dgm:pt>
    <dgm:pt modelId="{A76D7769-8D23-46C1-BD93-5ACB95A5F11A}" type="sibTrans" cxnId="{6ED81F39-29CC-4740-82E9-9BA7CE771890}">
      <dgm:prSet/>
      <dgm:spPr/>
      <dgm:t>
        <a:bodyPr/>
        <a:lstStyle/>
        <a:p>
          <a:endParaRPr lang="en-US"/>
        </a:p>
      </dgm:t>
    </dgm:pt>
    <dgm:pt modelId="{D69FEA6C-3CE4-4380-8021-4C748BDFF004}">
      <dgm:prSet phldrT="[Text]"/>
      <dgm:spPr/>
      <dgm:t>
        <a:bodyPr/>
        <a:lstStyle/>
        <a:p>
          <a:r>
            <a:rPr lang="en-US"/>
            <a:t>Eigenaar</a:t>
          </a:r>
        </a:p>
      </dgm:t>
    </dgm:pt>
    <dgm:pt modelId="{9D9D5AF5-B1FA-4DE4-B772-0F41481D587F}" type="parTrans" cxnId="{0C500E10-E017-472A-A65B-2593A6E15FD1}">
      <dgm:prSet/>
      <dgm:spPr>
        <a:ln>
          <a:headEnd type="triangle"/>
          <a:tailEnd type="triangle"/>
        </a:ln>
      </dgm:spPr>
      <dgm:t>
        <a:bodyPr/>
        <a:lstStyle/>
        <a:p>
          <a:endParaRPr lang="en-US"/>
        </a:p>
      </dgm:t>
    </dgm:pt>
    <dgm:pt modelId="{304484CE-1DB8-4747-91CA-E38224B88B53}" type="sibTrans" cxnId="{0C500E10-E017-472A-A65B-2593A6E15FD1}">
      <dgm:prSet/>
      <dgm:spPr/>
      <dgm:t>
        <a:bodyPr/>
        <a:lstStyle/>
        <a:p>
          <a:endParaRPr lang="en-US"/>
        </a:p>
      </dgm:t>
    </dgm:pt>
    <dgm:pt modelId="{D3F1936E-ACC0-46C6-96D1-F8DC11E7C59E}">
      <dgm:prSet phldrT="[Text]"/>
      <dgm:spPr/>
      <dgm:t>
        <a:bodyPr/>
        <a:lstStyle/>
        <a:p>
          <a:r>
            <a:rPr lang="en-US"/>
            <a:t>Marktmeester</a:t>
          </a:r>
        </a:p>
      </dgm:t>
    </dgm:pt>
    <dgm:pt modelId="{76C0A80E-B146-4A02-896D-782F768EE038}" type="parTrans" cxnId="{03258D20-C44F-4906-B835-40A2807CEC63}">
      <dgm:prSet/>
      <dgm:spPr>
        <a:ln>
          <a:headEnd type="triangle"/>
          <a:tailEnd type="triangle"/>
        </a:ln>
      </dgm:spPr>
      <dgm:t>
        <a:bodyPr/>
        <a:lstStyle/>
        <a:p>
          <a:endParaRPr lang="en-US"/>
        </a:p>
      </dgm:t>
    </dgm:pt>
    <dgm:pt modelId="{1E679B70-5C68-412D-B8E6-701EEF78A61F}" type="sibTrans" cxnId="{03258D20-C44F-4906-B835-40A2807CEC63}">
      <dgm:prSet/>
      <dgm:spPr/>
      <dgm:t>
        <a:bodyPr/>
        <a:lstStyle/>
        <a:p>
          <a:endParaRPr lang="en-US"/>
        </a:p>
      </dgm:t>
    </dgm:pt>
    <dgm:pt modelId="{73B085C3-CE7B-40AB-BA9E-2DDB972ADC5E}">
      <dgm:prSet phldrT="[Text]"/>
      <dgm:spPr/>
      <dgm:t>
        <a:bodyPr/>
        <a:lstStyle/>
        <a:p>
          <a:r>
            <a:rPr lang="en-US"/>
            <a:t>Uitvoeringsorganisatie</a:t>
          </a:r>
        </a:p>
      </dgm:t>
    </dgm:pt>
    <dgm:pt modelId="{F47BF72F-C88D-4E8A-AC5F-840AC5B80037}" type="parTrans" cxnId="{CFD38420-A2C8-42F6-AD2D-AE51EE62C67D}">
      <dgm:prSet/>
      <dgm:spPr>
        <a:ln>
          <a:prstDash val="sysDash"/>
          <a:headEnd type="triangle"/>
          <a:tailEnd type="triangle"/>
        </a:ln>
      </dgm:spPr>
      <dgm:t>
        <a:bodyPr/>
        <a:lstStyle/>
        <a:p>
          <a:endParaRPr lang="en-US"/>
        </a:p>
      </dgm:t>
    </dgm:pt>
    <dgm:pt modelId="{02547691-A660-4F08-83AE-BB997930D4BA}" type="sibTrans" cxnId="{CFD38420-A2C8-42F6-AD2D-AE51EE62C67D}">
      <dgm:prSet/>
      <dgm:spPr/>
      <dgm:t>
        <a:bodyPr/>
        <a:lstStyle/>
        <a:p>
          <a:endParaRPr lang="en-US"/>
        </a:p>
      </dgm:t>
    </dgm:pt>
    <dgm:pt modelId="{5395FEE4-983D-45B9-A674-A7D6BB8171FA}">
      <dgm:prSet phldrT="[Text]"/>
      <dgm:spPr/>
      <dgm:t>
        <a:bodyPr/>
        <a:lstStyle/>
        <a:p>
          <a:r>
            <a:rPr lang="en-US"/>
            <a:t>Uitvoeringsorganisatie</a:t>
          </a:r>
        </a:p>
      </dgm:t>
    </dgm:pt>
    <dgm:pt modelId="{73041670-0291-432A-8036-17CDFA7BB000}" type="parTrans" cxnId="{BFB8EAE9-C213-4ED8-A470-7488EABD97D3}">
      <dgm:prSet/>
      <dgm:spPr>
        <a:ln>
          <a:headEnd type="triangle"/>
          <a:tailEnd type="triangle"/>
        </a:ln>
      </dgm:spPr>
      <dgm:t>
        <a:bodyPr/>
        <a:lstStyle/>
        <a:p>
          <a:endParaRPr lang="en-US"/>
        </a:p>
      </dgm:t>
    </dgm:pt>
    <dgm:pt modelId="{C6EA4F3E-93AB-412D-9219-AAFDFAB61398}" type="sibTrans" cxnId="{BFB8EAE9-C213-4ED8-A470-7488EABD97D3}">
      <dgm:prSet/>
      <dgm:spPr/>
      <dgm:t>
        <a:bodyPr/>
        <a:lstStyle/>
        <a:p>
          <a:endParaRPr lang="en-US"/>
        </a:p>
      </dgm:t>
    </dgm:pt>
    <dgm:pt modelId="{1EC9A1BE-1384-489C-BCAB-CAB6739377D1}">
      <dgm:prSet phldrT="[Text]"/>
      <dgm:spPr/>
      <dgm:t>
        <a:bodyPr/>
        <a:lstStyle/>
        <a:p>
          <a:r>
            <a:rPr lang="en-US"/>
            <a:t>Uitvoeringsorganisatie</a:t>
          </a:r>
        </a:p>
      </dgm:t>
    </dgm:pt>
    <dgm:pt modelId="{F2048CE3-AB47-4E6D-A0D6-846051C8137F}" type="parTrans" cxnId="{C23638B8-FFDD-44A5-8EE3-002863B9878B}">
      <dgm:prSet/>
      <dgm:spPr>
        <a:ln>
          <a:headEnd type="triangle"/>
          <a:tailEnd type="triangle"/>
        </a:ln>
      </dgm:spPr>
      <dgm:t>
        <a:bodyPr/>
        <a:lstStyle/>
        <a:p>
          <a:endParaRPr lang="en-US"/>
        </a:p>
      </dgm:t>
    </dgm:pt>
    <dgm:pt modelId="{13C43D11-C36D-4299-9E4A-7462C58E0C43}" type="sibTrans" cxnId="{C23638B8-FFDD-44A5-8EE3-002863B9878B}">
      <dgm:prSet/>
      <dgm:spPr/>
      <dgm:t>
        <a:bodyPr/>
        <a:lstStyle/>
        <a:p>
          <a:endParaRPr lang="en-US"/>
        </a:p>
      </dgm:t>
    </dgm:pt>
    <dgm:pt modelId="{0EF4E6ED-F1F0-475F-88B5-EEF3032493B5}">
      <dgm:prSet phldrT="[Text]"/>
      <dgm:spPr/>
      <dgm:t>
        <a:bodyPr/>
        <a:lstStyle/>
        <a:p>
          <a:r>
            <a:rPr lang="en-US"/>
            <a:t>Uitvoeringsorganisatie</a:t>
          </a:r>
        </a:p>
      </dgm:t>
    </dgm:pt>
    <dgm:pt modelId="{5D8E7C79-C4A8-453B-AF35-286F7F350F75}" type="parTrans" cxnId="{FD431335-3F19-454E-BEF1-475A6E83B2F4}">
      <dgm:prSet/>
      <dgm:spPr>
        <a:ln>
          <a:headEnd type="triangle"/>
          <a:tailEnd type="triangle"/>
        </a:ln>
      </dgm:spPr>
      <dgm:t>
        <a:bodyPr/>
        <a:lstStyle/>
        <a:p>
          <a:endParaRPr lang="en-US"/>
        </a:p>
      </dgm:t>
    </dgm:pt>
    <dgm:pt modelId="{4A7F2C41-4F90-48BA-B2E7-8FD4883170BF}" type="sibTrans" cxnId="{FD431335-3F19-454E-BEF1-475A6E83B2F4}">
      <dgm:prSet/>
      <dgm:spPr/>
      <dgm:t>
        <a:bodyPr/>
        <a:lstStyle/>
        <a:p>
          <a:endParaRPr lang="en-US"/>
        </a:p>
      </dgm:t>
    </dgm:pt>
    <dgm:pt modelId="{E00E0A0B-A5B3-4BF7-8336-D7B09A250D07}">
      <dgm:prSet phldrT="[Text]"/>
      <dgm:spPr/>
      <dgm:t>
        <a:bodyPr/>
        <a:lstStyle/>
        <a:p>
          <a:r>
            <a:rPr lang="en-US"/>
            <a:t>Uitvoeringsorganisatie</a:t>
          </a:r>
        </a:p>
      </dgm:t>
    </dgm:pt>
    <dgm:pt modelId="{C86B0E3B-32BE-4239-83E2-206474F9022D}" type="parTrans" cxnId="{3A271100-67C7-4C78-986B-6269940FD37B}">
      <dgm:prSet/>
      <dgm:spPr>
        <a:ln>
          <a:prstDash val="sysDash"/>
          <a:headEnd type="triangle"/>
          <a:tailEnd type="triangle"/>
        </a:ln>
      </dgm:spPr>
      <dgm:t>
        <a:bodyPr/>
        <a:lstStyle/>
        <a:p>
          <a:endParaRPr lang="en-US"/>
        </a:p>
      </dgm:t>
    </dgm:pt>
    <dgm:pt modelId="{DED1FD8A-35A7-46FE-B401-C414B37EFD4A}" type="sibTrans" cxnId="{3A271100-67C7-4C78-986B-6269940FD37B}">
      <dgm:prSet/>
      <dgm:spPr/>
      <dgm:t>
        <a:bodyPr/>
        <a:lstStyle/>
        <a:p>
          <a:endParaRPr lang="en-US"/>
        </a:p>
      </dgm:t>
    </dgm:pt>
    <dgm:pt modelId="{F1FC4ABD-B003-4AEF-9712-5F822CA1565A}" type="pres">
      <dgm:prSet presAssocID="{B43798CB-56FA-420C-BDB4-749C1461476C}" presName="diagram" presStyleCnt="0">
        <dgm:presLayoutVars>
          <dgm:chPref val="1"/>
          <dgm:dir/>
          <dgm:animOne val="branch"/>
          <dgm:animLvl val="lvl"/>
          <dgm:resizeHandles val="exact"/>
        </dgm:presLayoutVars>
      </dgm:prSet>
      <dgm:spPr/>
      <dgm:t>
        <a:bodyPr/>
        <a:lstStyle/>
        <a:p>
          <a:endParaRPr lang="en-US"/>
        </a:p>
      </dgm:t>
    </dgm:pt>
    <dgm:pt modelId="{027CCB60-5F32-4072-9DF1-03E49E6EB4F0}" type="pres">
      <dgm:prSet presAssocID="{07289748-9D5C-460F-B503-17D3501278BC}" presName="root1" presStyleCnt="0"/>
      <dgm:spPr/>
    </dgm:pt>
    <dgm:pt modelId="{E55D7DE1-EF27-4388-8EBC-B265201E01F6}" type="pres">
      <dgm:prSet presAssocID="{07289748-9D5C-460F-B503-17D3501278BC}" presName="LevelOneTextNode" presStyleLbl="node0" presStyleIdx="0" presStyleCnt="1">
        <dgm:presLayoutVars>
          <dgm:chPref val="3"/>
        </dgm:presLayoutVars>
      </dgm:prSet>
      <dgm:spPr/>
      <dgm:t>
        <a:bodyPr/>
        <a:lstStyle/>
        <a:p>
          <a:endParaRPr lang="en-US"/>
        </a:p>
      </dgm:t>
    </dgm:pt>
    <dgm:pt modelId="{9EAF31D5-BB56-4C3D-9D5C-FBBAD5F95B13}" type="pres">
      <dgm:prSet presAssocID="{07289748-9D5C-460F-B503-17D3501278BC}" presName="level2hierChild" presStyleCnt="0"/>
      <dgm:spPr/>
    </dgm:pt>
    <dgm:pt modelId="{F87C5A70-15CD-44CB-A9F3-AB7E1015F66E}" type="pres">
      <dgm:prSet presAssocID="{EC03C33A-E4D0-43D3-A173-55F777AE8FB4}" presName="conn2-1" presStyleLbl="parChTrans1D2" presStyleIdx="0" presStyleCnt="2"/>
      <dgm:spPr/>
      <dgm:t>
        <a:bodyPr/>
        <a:lstStyle/>
        <a:p>
          <a:endParaRPr lang="en-US"/>
        </a:p>
      </dgm:t>
    </dgm:pt>
    <dgm:pt modelId="{8DC2713B-048E-465C-9C7E-7506BA52E4E2}" type="pres">
      <dgm:prSet presAssocID="{EC03C33A-E4D0-43D3-A173-55F777AE8FB4}" presName="connTx" presStyleLbl="parChTrans1D2" presStyleIdx="0" presStyleCnt="2"/>
      <dgm:spPr/>
      <dgm:t>
        <a:bodyPr/>
        <a:lstStyle/>
        <a:p>
          <a:endParaRPr lang="en-US"/>
        </a:p>
      </dgm:t>
    </dgm:pt>
    <dgm:pt modelId="{2AB117EF-E239-47C0-825F-ADAF6BCCD07C}" type="pres">
      <dgm:prSet presAssocID="{06E4B289-A6C6-41A3-9A08-305767248242}" presName="root2" presStyleCnt="0"/>
      <dgm:spPr/>
    </dgm:pt>
    <dgm:pt modelId="{EFA0165F-A5A6-4CF0-A69B-E2F699F1F64B}" type="pres">
      <dgm:prSet presAssocID="{06E4B289-A6C6-41A3-9A08-305767248242}" presName="LevelTwoTextNode" presStyleLbl="node2" presStyleIdx="0" presStyleCnt="2" custLinFactY="-53510" custLinFactNeighborX="903" custLinFactNeighborY="-100000">
        <dgm:presLayoutVars>
          <dgm:chPref val="3"/>
        </dgm:presLayoutVars>
      </dgm:prSet>
      <dgm:spPr/>
      <dgm:t>
        <a:bodyPr/>
        <a:lstStyle/>
        <a:p>
          <a:endParaRPr lang="en-US"/>
        </a:p>
      </dgm:t>
    </dgm:pt>
    <dgm:pt modelId="{1D5929F2-4D4B-423D-927F-259AA5E734A6}" type="pres">
      <dgm:prSet presAssocID="{06E4B289-A6C6-41A3-9A08-305767248242}" presName="level3hierChild" presStyleCnt="0"/>
      <dgm:spPr/>
    </dgm:pt>
    <dgm:pt modelId="{90EFD07D-6B1E-4DDE-9183-4226B0254756}" type="pres">
      <dgm:prSet presAssocID="{201EC502-CBC4-4E54-B7A3-9291B43BBEBD}" presName="conn2-1" presStyleLbl="parChTrans1D3" presStyleIdx="0" presStyleCnt="2"/>
      <dgm:spPr/>
      <dgm:t>
        <a:bodyPr/>
        <a:lstStyle/>
        <a:p>
          <a:endParaRPr lang="en-US"/>
        </a:p>
      </dgm:t>
    </dgm:pt>
    <dgm:pt modelId="{D11819BC-402F-4BA7-8A19-890ECE6B2D3D}" type="pres">
      <dgm:prSet presAssocID="{201EC502-CBC4-4E54-B7A3-9291B43BBEBD}" presName="connTx" presStyleLbl="parChTrans1D3" presStyleIdx="0" presStyleCnt="2"/>
      <dgm:spPr/>
      <dgm:t>
        <a:bodyPr/>
        <a:lstStyle/>
        <a:p>
          <a:endParaRPr lang="en-US"/>
        </a:p>
      </dgm:t>
    </dgm:pt>
    <dgm:pt modelId="{4DF118D1-A64C-4CFE-8156-86FC0A258A0B}" type="pres">
      <dgm:prSet presAssocID="{BBB90A79-F590-47C0-82B0-02E8A5752F65}" presName="root2" presStyleCnt="0"/>
      <dgm:spPr/>
    </dgm:pt>
    <dgm:pt modelId="{193643C5-20AB-4410-BFFF-E9A45920F883}" type="pres">
      <dgm:prSet presAssocID="{BBB90A79-F590-47C0-82B0-02E8A5752F65}" presName="LevelTwoTextNode" presStyleLbl="node3" presStyleIdx="0" presStyleCnt="2">
        <dgm:presLayoutVars>
          <dgm:chPref val="3"/>
        </dgm:presLayoutVars>
      </dgm:prSet>
      <dgm:spPr/>
      <dgm:t>
        <a:bodyPr/>
        <a:lstStyle/>
        <a:p>
          <a:endParaRPr lang="en-US"/>
        </a:p>
      </dgm:t>
    </dgm:pt>
    <dgm:pt modelId="{52B31C3F-722A-43C6-8611-6C2645440F2C}" type="pres">
      <dgm:prSet presAssocID="{BBB90A79-F590-47C0-82B0-02E8A5752F65}" presName="level3hierChild" presStyleCnt="0"/>
      <dgm:spPr/>
    </dgm:pt>
    <dgm:pt modelId="{3A42FA9D-147E-44FE-99AF-AD1DE1346321}" type="pres">
      <dgm:prSet presAssocID="{9D9D5AF5-B1FA-4DE4-B772-0F41481D587F}" presName="conn2-1" presStyleLbl="parChTrans1D3" presStyleIdx="1" presStyleCnt="2"/>
      <dgm:spPr/>
      <dgm:t>
        <a:bodyPr/>
        <a:lstStyle/>
        <a:p>
          <a:endParaRPr lang="en-US"/>
        </a:p>
      </dgm:t>
    </dgm:pt>
    <dgm:pt modelId="{3F24196E-4864-4632-86B6-DD6B354578D4}" type="pres">
      <dgm:prSet presAssocID="{9D9D5AF5-B1FA-4DE4-B772-0F41481D587F}" presName="connTx" presStyleLbl="parChTrans1D3" presStyleIdx="1" presStyleCnt="2"/>
      <dgm:spPr/>
      <dgm:t>
        <a:bodyPr/>
        <a:lstStyle/>
        <a:p>
          <a:endParaRPr lang="en-US"/>
        </a:p>
      </dgm:t>
    </dgm:pt>
    <dgm:pt modelId="{A7241CD4-52FE-4F7B-9525-A4DBA42B5F92}" type="pres">
      <dgm:prSet presAssocID="{D69FEA6C-3CE4-4380-8021-4C748BDFF004}" presName="root2" presStyleCnt="0"/>
      <dgm:spPr/>
    </dgm:pt>
    <dgm:pt modelId="{83A8D983-FE6E-4556-A978-77F57235AE2C}" type="pres">
      <dgm:prSet presAssocID="{D69FEA6C-3CE4-4380-8021-4C748BDFF004}" presName="LevelTwoTextNode" presStyleLbl="node3" presStyleIdx="1" presStyleCnt="2" custLinFactNeighborX="-1806" custLinFactNeighborY="61404">
        <dgm:presLayoutVars>
          <dgm:chPref val="3"/>
        </dgm:presLayoutVars>
      </dgm:prSet>
      <dgm:spPr/>
      <dgm:t>
        <a:bodyPr/>
        <a:lstStyle/>
        <a:p>
          <a:endParaRPr lang="en-US"/>
        </a:p>
      </dgm:t>
    </dgm:pt>
    <dgm:pt modelId="{B430BC5F-16CD-4C85-9727-2E5A1BBC7808}" type="pres">
      <dgm:prSet presAssocID="{D69FEA6C-3CE4-4380-8021-4C748BDFF004}" presName="level3hierChild" presStyleCnt="0"/>
      <dgm:spPr/>
    </dgm:pt>
    <dgm:pt modelId="{705A56EF-189E-49D8-ACA1-72D4ADC5F589}" type="pres">
      <dgm:prSet presAssocID="{F47BF72F-C88D-4E8A-AC5F-840AC5B80037}" presName="conn2-1" presStyleLbl="parChTrans1D4" presStyleIdx="0" presStyleCnt="5"/>
      <dgm:spPr/>
      <dgm:t>
        <a:bodyPr/>
        <a:lstStyle/>
        <a:p>
          <a:endParaRPr lang="en-US"/>
        </a:p>
      </dgm:t>
    </dgm:pt>
    <dgm:pt modelId="{0655B42B-1E7E-44BE-AC68-81962BCD0DCE}" type="pres">
      <dgm:prSet presAssocID="{F47BF72F-C88D-4E8A-AC5F-840AC5B80037}" presName="connTx" presStyleLbl="parChTrans1D4" presStyleIdx="0" presStyleCnt="5"/>
      <dgm:spPr/>
      <dgm:t>
        <a:bodyPr/>
        <a:lstStyle/>
        <a:p>
          <a:endParaRPr lang="en-US"/>
        </a:p>
      </dgm:t>
    </dgm:pt>
    <dgm:pt modelId="{BCDC1011-F6B1-4C7E-AE59-BF57504A43E3}" type="pres">
      <dgm:prSet presAssocID="{73B085C3-CE7B-40AB-BA9E-2DDB972ADC5E}" presName="root2" presStyleCnt="0"/>
      <dgm:spPr/>
    </dgm:pt>
    <dgm:pt modelId="{A2E83C2E-F4A6-4C89-9FD2-F6D1BE3F598A}" type="pres">
      <dgm:prSet presAssocID="{73B085C3-CE7B-40AB-BA9E-2DDB972ADC5E}" presName="LevelTwoTextNode" presStyleLbl="node4" presStyleIdx="0" presStyleCnt="5">
        <dgm:presLayoutVars>
          <dgm:chPref val="3"/>
        </dgm:presLayoutVars>
      </dgm:prSet>
      <dgm:spPr/>
      <dgm:t>
        <a:bodyPr/>
        <a:lstStyle/>
        <a:p>
          <a:endParaRPr lang="en-US"/>
        </a:p>
      </dgm:t>
    </dgm:pt>
    <dgm:pt modelId="{4992A96D-1B3A-4FED-AB61-1CE6D934C653}" type="pres">
      <dgm:prSet presAssocID="{73B085C3-CE7B-40AB-BA9E-2DDB972ADC5E}" presName="level3hierChild" presStyleCnt="0"/>
      <dgm:spPr/>
    </dgm:pt>
    <dgm:pt modelId="{83B6EE14-2C60-48B0-BCBD-A6FF9595083C}" type="pres">
      <dgm:prSet presAssocID="{73041670-0291-432A-8036-17CDFA7BB000}" presName="conn2-1" presStyleLbl="parChTrans1D4" presStyleIdx="1" presStyleCnt="5"/>
      <dgm:spPr/>
      <dgm:t>
        <a:bodyPr/>
        <a:lstStyle/>
        <a:p>
          <a:endParaRPr lang="en-US"/>
        </a:p>
      </dgm:t>
    </dgm:pt>
    <dgm:pt modelId="{05FB60CC-A668-4DC3-A638-2F6F7F93AB25}" type="pres">
      <dgm:prSet presAssocID="{73041670-0291-432A-8036-17CDFA7BB000}" presName="connTx" presStyleLbl="parChTrans1D4" presStyleIdx="1" presStyleCnt="5"/>
      <dgm:spPr/>
      <dgm:t>
        <a:bodyPr/>
        <a:lstStyle/>
        <a:p>
          <a:endParaRPr lang="en-US"/>
        </a:p>
      </dgm:t>
    </dgm:pt>
    <dgm:pt modelId="{CED2F352-A8A8-4F21-8F40-1DCE6636C4EC}" type="pres">
      <dgm:prSet presAssocID="{5395FEE4-983D-45B9-A674-A7D6BB8171FA}" presName="root2" presStyleCnt="0"/>
      <dgm:spPr/>
    </dgm:pt>
    <dgm:pt modelId="{C305436F-0864-4961-B57E-039207ACC347}" type="pres">
      <dgm:prSet presAssocID="{5395FEE4-983D-45B9-A674-A7D6BB8171FA}" presName="LevelTwoTextNode" presStyleLbl="node4" presStyleIdx="1" presStyleCnt="5">
        <dgm:presLayoutVars>
          <dgm:chPref val="3"/>
        </dgm:presLayoutVars>
      </dgm:prSet>
      <dgm:spPr/>
      <dgm:t>
        <a:bodyPr/>
        <a:lstStyle/>
        <a:p>
          <a:endParaRPr lang="en-US"/>
        </a:p>
      </dgm:t>
    </dgm:pt>
    <dgm:pt modelId="{26B6FCC2-CE89-4D69-8120-3EBFD3B8A2A6}" type="pres">
      <dgm:prSet presAssocID="{5395FEE4-983D-45B9-A674-A7D6BB8171FA}" presName="level3hierChild" presStyleCnt="0"/>
      <dgm:spPr/>
    </dgm:pt>
    <dgm:pt modelId="{9116B589-8F8F-4EF4-9CB9-735BDC9B9837}" type="pres">
      <dgm:prSet presAssocID="{F2048CE3-AB47-4E6D-A0D6-846051C8137F}" presName="conn2-1" presStyleLbl="parChTrans1D4" presStyleIdx="2" presStyleCnt="5"/>
      <dgm:spPr/>
      <dgm:t>
        <a:bodyPr/>
        <a:lstStyle/>
        <a:p>
          <a:endParaRPr lang="en-US"/>
        </a:p>
      </dgm:t>
    </dgm:pt>
    <dgm:pt modelId="{88499B30-EC02-4713-8CF0-0B5E8D36342C}" type="pres">
      <dgm:prSet presAssocID="{F2048CE3-AB47-4E6D-A0D6-846051C8137F}" presName="connTx" presStyleLbl="parChTrans1D4" presStyleIdx="2" presStyleCnt="5"/>
      <dgm:spPr/>
      <dgm:t>
        <a:bodyPr/>
        <a:lstStyle/>
        <a:p>
          <a:endParaRPr lang="en-US"/>
        </a:p>
      </dgm:t>
    </dgm:pt>
    <dgm:pt modelId="{605BD9FB-3298-4698-96FF-3B1ADBCD2AF1}" type="pres">
      <dgm:prSet presAssocID="{1EC9A1BE-1384-489C-BCAB-CAB6739377D1}" presName="root2" presStyleCnt="0"/>
      <dgm:spPr/>
    </dgm:pt>
    <dgm:pt modelId="{B7EB5652-E2CF-4779-9BE3-A0FCA4EEF266}" type="pres">
      <dgm:prSet presAssocID="{1EC9A1BE-1384-489C-BCAB-CAB6739377D1}" presName="LevelTwoTextNode" presStyleLbl="node4" presStyleIdx="2" presStyleCnt="5">
        <dgm:presLayoutVars>
          <dgm:chPref val="3"/>
        </dgm:presLayoutVars>
      </dgm:prSet>
      <dgm:spPr/>
      <dgm:t>
        <a:bodyPr/>
        <a:lstStyle/>
        <a:p>
          <a:endParaRPr lang="en-US"/>
        </a:p>
      </dgm:t>
    </dgm:pt>
    <dgm:pt modelId="{FBAA728A-F51D-4C66-A2F9-30E9DA4EE3F7}" type="pres">
      <dgm:prSet presAssocID="{1EC9A1BE-1384-489C-BCAB-CAB6739377D1}" presName="level3hierChild" presStyleCnt="0"/>
      <dgm:spPr/>
    </dgm:pt>
    <dgm:pt modelId="{5F5DDD2B-05D7-4508-ACDF-3DC070209780}" type="pres">
      <dgm:prSet presAssocID="{5D8E7C79-C4A8-453B-AF35-286F7F350F75}" presName="conn2-1" presStyleLbl="parChTrans1D4" presStyleIdx="3" presStyleCnt="5"/>
      <dgm:spPr/>
      <dgm:t>
        <a:bodyPr/>
        <a:lstStyle/>
        <a:p>
          <a:endParaRPr lang="en-US"/>
        </a:p>
      </dgm:t>
    </dgm:pt>
    <dgm:pt modelId="{F382EF22-2E81-48F1-9596-9AB4CD4B2404}" type="pres">
      <dgm:prSet presAssocID="{5D8E7C79-C4A8-453B-AF35-286F7F350F75}" presName="connTx" presStyleLbl="parChTrans1D4" presStyleIdx="3" presStyleCnt="5"/>
      <dgm:spPr/>
      <dgm:t>
        <a:bodyPr/>
        <a:lstStyle/>
        <a:p>
          <a:endParaRPr lang="en-US"/>
        </a:p>
      </dgm:t>
    </dgm:pt>
    <dgm:pt modelId="{B7A2A44D-ADA6-46AC-99EB-B5C9B676F566}" type="pres">
      <dgm:prSet presAssocID="{0EF4E6ED-F1F0-475F-88B5-EEF3032493B5}" presName="root2" presStyleCnt="0"/>
      <dgm:spPr/>
    </dgm:pt>
    <dgm:pt modelId="{FACC14CC-4D88-4687-8477-510BD34C1F1B}" type="pres">
      <dgm:prSet presAssocID="{0EF4E6ED-F1F0-475F-88B5-EEF3032493B5}" presName="LevelTwoTextNode" presStyleLbl="node4" presStyleIdx="3" presStyleCnt="5">
        <dgm:presLayoutVars>
          <dgm:chPref val="3"/>
        </dgm:presLayoutVars>
      </dgm:prSet>
      <dgm:spPr/>
      <dgm:t>
        <a:bodyPr/>
        <a:lstStyle/>
        <a:p>
          <a:endParaRPr lang="en-US"/>
        </a:p>
      </dgm:t>
    </dgm:pt>
    <dgm:pt modelId="{072FEA80-BB1F-40B3-8B61-E3973D4854DB}" type="pres">
      <dgm:prSet presAssocID="{0EF4E6ED-F1F0-475F-88B5-EEF3032493B5}" presName="level3hierChild" presStyleCnt="0"/>
      <dgm:spPr/>
    </dgm:pt>
    <dgm:pt modelId="{635EBA50-E7D8-40F0-A593-2A914BDD51E9}" type="pres">
      <dgm:prSet presAssocID="{C86B0E3B-32BE-4239-83E2-206474F9022D}" presName="conn2-1" presStyleLbl="parChTrans1D4" presStyleIdx="4" presStyleCnt="5"/>
      <dgm:spPr/>
      <dgm:t>
        <a:bodyPr/>
        <a:lstStyle/>
        <a:p>
          <a:endParaRPr lang="en-US"/>
        </a:p>
      </dgm:t>
    </dgm:pt>
    <dgm:pt modelId="{76A06DC1-32E7-476D-A748-DDA22639CCE5}" type="pres">
      <dgm:prSet presAssocID="{C86B0E3B-32BE-4239-83E2-206474F9022D}" presName="connTx" presStyleLbl="parChTrans1D4" presStyleIdx="4" presStyleCnt="5"/>
      <dgm:spPr/>
      <dgm:t>
        <a:bodyPr/>
        <a:lstStyle/>
        <a:p>
          <a:endParaRPr lang="en-US"/>
        </a:p>
      </dgm:t>
    </dgm:pt>
    <dgm:pt modelId="{4E4244D0-D956-4392-BD58-14A8423B17B3}" type="pres">
      <dgm:prSet presAssocID="{E00E0A0B-A5B3-4BF7-8336-D7B09A250D07}" presName="root2" presStyleCnt="0"/>
      <dgm:spPr/>
    </dgm:pt>
    <dgm:pt modelId="{9CBA070D-79E5-45A9-9C47-6666B4C310DD}" type="pres">
      <dgm:prSet presAssocID="{E00E0A0B-A5B3-4BF7-8336-D7B09A250D07}" presName="LevelTwoTextNode" presStyleLbl="node4" presStyleIdx="4" presStyleCnt="5">
        <dgm:presLayoutVars>
          <dgm:chPref val="3"/>
        </dgm:presLayoutVars>
      </dgm:prSet>
      <dgm:spPr/>
      <dgm:t>
        <a:bodyPr/>
        <a:lstStyle/>
        <a:p>
          <a:endParaRPr lang="en-US"/>
        </a:p>
      </dgm:t>
    </dgm:pt>
    <dgm:pt modelId="{C92CF8A5-F08D-481B-99A6-B8DF2F93B0AD}" type="pres">
      <dgm:prSet presAssocID="{E00E0A0B-A5B3-4BF7-8336-D7B09A250D07}" presName="level3hierChild" presStyleCnt="0"/>
      <dgm:spPr/>
    </dgm:pt>
    <dgm:pt modelId="{E0907E60-82FB-47EE-9842-713AFD679DB3}" type="pres">
      <dgm:prSet presAssocID="{76C0A80E-B146-4A02-896D-782F768EE038}" presName="conn2-1" presStyleLbl="parChTrans1D2" presStyleIdx="1" presStyleCnt="2"/>
      <dgm:spPr/>
      <dgm:t>
        <a:bodyPr/>
        <a:lstStyle/>
        <a:p>
          <a:endParaRPr lang="en-US"/>
        </a:p>
      </dgm:t>
    </dgm:pt>
    <dgm:pt modelId="{3D06D729-CB4C-49F0-BD3B-27ABFCF4D971}" type="pres">
      <dgm:prSet presAssocID="{76C0A80E-B146-4A02-896D-782F768EE038}" presName="connTx" presStyleLbl="parChTrans1D2" presStyleIdx="1" presStyleCnt="2"/>
      <dgm:spPr/>
      <dgm:t>
        <a:bodyPr/>
        <a:lstStyle/>
        <a:p>
          <a:endParaRPr lang="en-US"/>
        </a:p>
      </dgm:t>
    </dgm:pt>
    <dgm:pt modelId="{30986DBD-9354-4959-B3FA-E2543117F653}" type="pres">
      <dgm:prSet presAssocID="{D3F1936E-ACC0-46C6-96D1-F8DC11E7C59E}" presName="root2" presStyleCnt="0"/>
      <dgm:spPr/>
    </dgm:pt>
    <dgm:pt modelId="{5FCE0DFF-4D0E-46CB-BAE0-3E5F871AADC5}" type="pres">
      <dgm:prSet presAssocID="{D3F1936E-ACC0-46C6-96D1-F8DC11E7C59E}" presName="LevelTwoTextNode" presStyleLbl="node2" presStyleIdx="1" presStyleCnt="2" custLinFactNeighborX="2709" custLinFactNeighborY="81270">
        <dgm:presLayoutVars>
          <dgm:chPref val="3"/>
        </dgm:presLayoutVars>
      </dgm:prSet>
      <dgm:spPr/>
      <dgm:t>
        <a:bodyPr/>
        <a:lstStyle/>
        <a:p>
          <a:endParaRPr lang="en-US"/>
        </a:p>
      </dgm:t>
    </dgm:pt>
    <dgm:pt modelId="{215DBB3E-5101-429E-AC95-3BAE6D6DDC55}" type="pres">
      <dgm:prSet presAssocID="{D3F1936E-ACC0-46C6-96D1-F8DC11E7C59E}" presName="level3hierChild" presStyleCnt="0"/>
      <dgm:spPr/>
    </dgm:pt>
  </dgm:ptLst>
  <dgm:cxnLst>
    <dgm:cxn modelId="{A98CB89A-60E6-4E8F-B7EB-79FB7E212B38}" type="presOf" srcId="{5D8E7C79-C4A8-453B-AF35-286F7F350F75}" destId="{F382EF22-2E81-48F1-9596-9AB4CD4B2404}" srcOrd="1" destOrd="0" presId="urn:microsoft.com/office/officeart/2005/8/layout/hierarchy2"/>
    <dgm:cxn modelId="{73C8E9C0-19C3-4AAB-A1D2-5654DEF4699E}" type="presOf" srcId="{D69FEA6C-3CE4-4380-8021-4C748BDFF004}" destId="{83A8D983-FE6E-4556-A978-77F57235AE2C}" srcOrd="0" destOrd="0" presId="urn:microsoft.com/office/officeart/2005/8/layout/hierarchy2"/>
    <dgm:cxn modelId="{0C500E10-E017-472A-A65B-2593A6E15FD1}" srcId="{06E4B289-A6C6-41A3-9A08-305767248242}" destId="{D69FEA6C-3CE4-4380-8021-4C748BDFF004}" srcOrd="1" destOrd="0" parTransId="{9D9D5AF5-B1FA-4DE4-B772-0F41481D587F}" sibTransId="{304484CE-1DB8-4747-91CA-E38224B88B53}"/>
    <dgm:cxn modelId="{3A271100-67C7-4C78-986B-6269940FD37B}" srcId="{D69FEA6C-3CE4-4380-8021-4C748BDFF004}" destId="{E00E0A0B-A5B3-4BF7-8336-D7B09A250D07}" srcOrd="4" destOrd="0" parTransId="{C86B0E3B-32BE-4239-83E2-206474F9022D}" sibTransId="{DED1FD8A-35A7-46FE-B401-C414B37EFD4A}"/>
    <dgm:cxn modelId="{487BAF35-83EA-471B-B4F1-89CDA9344AB7}" type="presOf" srcId="{1EC9A1BE-1384-489C-BCAB-CAB6739377D1}" destId="{B7EB5652-E2CF-4779-9BE3-A0FCA4EEF266}" srcOrd="0" destOrd="0" presId="urn:microsoft.com/office/officeart/2005/8/layout/hierarchy2"/>
    <dgm:cxn modelId="{45AB9468-D89D-4816-8AA1-C3A555C9DE49}" type="presOf" srcId="{73B085C3-CE7B-40AB-BA9E-2DDB972ADC5E}" destId="{A2E83C2E-F4A6-4C89-9FD2-F6D1BE3F598A}" srcOrd="0" destOrd="0" presId="urn:microsoft.com/office/officeart/2005/8/layout/hierarchy2"/>
    <dgm:cxn modelId="{71033536-AF07-4CDC-9032-75BBF6C66126}" type="presOf" srcId="{0EF4E6ED-F1F0-475F-88B5-EEF3032493B5}" destId="{FACC14CC-4D88-4687-8477-510BD34C1F1B}" srcOrd="0" destOrd="0" presId="urn:microsoft.com/office/officeart/2005/8/layout/hierarchy2"/>
    <dgm:cxn modelId="{C23638B8-FFDD-44A5-8EE3-002863B9878B}" srcId="{D69FEA6C-3CE4-4380-8021-4C748BDFF004}" destId="{1EC9A1BE-1384-489C-BCAB-CAB6739377D1}" srcOrd="2" destOrd="0" parTransId="{F2048CE3-AB47-4E6D-A0D6-846051C8137F}" sibTransId="{13C43D11-C36D-4299-9E4A-7462C58E0C43}"/>
    <dgm:cxn modelId="{BFB8EAE9-C213-4ED8-A470-7488EABD97D3}" srcId="{D69FEA6C-3CE4-4380-8021-4C748BDFF004}" destId="{5395FEE4-983D-45B9-A674-A7D6BB8171FA}" srcOrd="1" destOrd="0" parTransId="{73041670-0291-432A-8036-17CDFA7BB000}" sibTransId="{C6EA4F3E-93AB-412D-9219-AAFDFAB61398}"/>
    <dgm:cxn modelId="{169AE42F-9AF3-4FB6-835A-7A341E5B1303}" type="presOf" srcId="{C86B0E3B-32BE-4239-83E2-206474F9022D}" destId="{635EBA50-E7D8-40F0-A593-2A914BDD51E9}" srcOrd="0" destOrd="0" presId="urn:microsoft.com/office/officeart/2005/8/layout/hierarchy2"/>
    <dgm:cxn modelId="{0B424F30-4DAD-4E4A-8513-C1A288C3B92C}" type="presOf" srcId="{F2048CE3-AB47-4E6D-A0D6-846051C8137F}" destId="{9116B589-8F8F-4EF4-9CB9-735BDC9B9837}" srcOrd="0" destOrd="0" presId="urn:microsoft.com/office/officeart/2005/8/layout/hierarchy2"/>
    <dgm:cxn modelId="{97C08137-A65B-49CB-A2EA-5DEF1935419E}" type="presOf" srcId="{F47BF72F-C88D-4E8A-AC5F-840AC5B80037}" destId="{705A56EF-189E-49D8-ACA1-72D4ADC5F589}" srcOrd="0" destOrd="0" presId="urn:microsoft.com/office/officeart/2005/8/layout/hierarchy2"/>
    <dgm:cxn modelId="{D721FB1C-7D52-407F-8016-55AE178C5D17}" type="presOf" srcId="{E00E0A0B-A5B3-4BF7-8336-D7B09A250D07}" destId="{9CBA070D-79E5-45A9-9C47-6666B4C310DD}" srcOrd="0" destOrd="0" presId="urn:microsoft.com/office/officeart/2005/8/layout/hierarchy2"/>
    <dgm:cxn modelId="{57EC3987-D48A-46B0-B8D3-90F19D883303}" type="presOf" srcId="{5395FEE4-983D-45B9-A674-A7D6BB8171FA}" destId="{C305436F-0864-4961-B57E-039207ACC347}" srcOrd="0" destOrd="0" presId="urn:microsoft.com/office/officeart/2005/8/layout/hierarchy2"/>
    <dgm:cxn modelId="{6BA347C3-70B2-4D53-8AF2-7A4E8973B0CF}" type="presOf" srcId="{201EC502-CBC4-4E54-B7A3-9291B43BBEBD}" destId="{D11819BC-402F-4BA7-8A19-890ECE6B2D3D}" srcOrd="1" destOrd="0" presId="urn:microsoft.com/office/officeart/2005/8/layout/hierarchy2"/>
    <dgm:cxn modelId="{6B1A8933-8A02-4547-A121-948EE4652207}" type="presOf" srcId="{73041670-0291-432A-8036-17CDFA7BB000}" destId="{83B6EE14-2C60-48B0-BCBD-A6FF9595083C}" srcOrd="0" destOrd="0" presId="urn:microsoft.com/office/officeart/2005/8/layout/hierarchy2"/>
    <dgm:cxn modelId="{0A67ADEA-4B7B-4DBC-9116-99AE0EBEC1CE}" srcId="{B43798CB-56FA-420C-BDB4-749C1461476C}" destId="{07289748-9D5C-460F-B503-17D3501278BC}" srcOrd="0" destOrd="0" parTransId="{7ECE8165-918F-424D-9DC9-211DA8BF8996}" sibTransId="{5ED6BB97-C5F5-4FFA-983E-3AE0E34AA574}"/>
    <dgm:cxn modelId="{5D63783A-D167-47F3-AA6D-1C73203E4A73}" type="presOf" srcId="{C86B0E3B-32BE-4239-83E2-206474F9022D}" destId="{76A06DC1-32E7-476D-A748-DDA22639CCE5}" srcOrd="1" destOrd="0" presId="urn:microsoft.com/office/officeart/2005/8/layout/hierarchy2"/>
    <dgm:cxn modelId="{12759112-D7B8-414E-A261-F70E02DBB253}" srcId="{07289748-9D5C-460F-B503-17D3501278BC}" destId="{06E4B289-A6C6-41A3-9A08-305767248242}" srcOrd="0" destOrd="0" parTransId="{EC03C33A-E4D0-43D3-A173-55F777AE8FB4}" sibTransId="{90853C18-50DF-4922-8C3A-096BE73346C6}"/>
    <dgm:cxn modelId="{FD431335-3F19-454E-BEF1-475A6E83B2F4}" srcId="{D69FEA6C-3CE4-4380-8021-4C748BDFF004}" destId="{0EF4E6ED-F1F0-475F-88B5-EEF3032493B5}" srcOrd="3" destOrd="0" parTransId="{5D8E7C79-C4A8-453B-AF35-286F7F350F75}" sibTransId="{4A7F2C41-4F90-48BA-B2E7-8FD4883170BF}"/>
    <dgm:cxn modelId="{E0D681BD-97E9-43EB-A475-AF7B2EF25C6B}" type="presOf" srcId="{B43798CB-56FA-420C-BDB4-749C1461476C}" destId="{F1FC4ABD-B003-4AEF-9712-5F822CA1565A}" srcOrd="0" destOrd="0" presId="urn:microsoft.com/office/officeart/2005/8/layout/hierarchy2"/>
    <dgm:cxn modelId="{9C02E32C-3B77-4A5D-BA7A-1B37B498E931}" type="presOf" srcId="{73041670-0291-432A-8036-17CDFA7BB000}" destId="{05FB60CC-A668-4DC3-A638-2F6F7F93AB25}" srcOrd="1" destOrd="0" presId="urn:microsoft.com/office/officeart/2005/8/layout/hierarchy2"/>
    <dgm:cxn modelId="{CFD38420-A2C8-42F6-AD2D-AE51EE62C67D}" srcId="{D69FEA6C-3CE4-4380-8021-4C748BDFF004}" destId="{73B085C3-CE7B-40AB-BA9E-2DDB972ADC5E}" srcOrd="0" destOrd="0" parTransId="{F47BF72F-C88D-4E8A-AC5F-840AC5B80037}" sibTransId="{02547691-A660-4F08-83AE-BB997930D4BA}"/>
    <dgm:cxn modelId="{CF82D37A-C8A5-4789-8C03-607C82F4AEB1}" type="presOf" srcId="{06E4B289-A6C6-41A3-9A08-305767248242}" destId="{EFA0165F-A5A6-4CF0-A69B-E2F699F1F64B}" srcOrd="0" destOrd="0" presId="urn:microsoft.com/office/officeart/2005/8/layout/hierarchy2"/>
    <dgm:cxn modelId="{E99C0AD5-54C5-4582-829C-887951D0D164}" type="presOf" srcId="{F47BF72F-C88D-4E8A-AC5F-840AC5B80037}" destId="{0655B42B-1E7E-44BE-AC68-81962BCD0DCE}" srcOrd="1" destOrd="0" presId="urn:microsoft.com/office/officeart/2005/8/layout/hierarchy2"/>
    <dgm:cxn modelId="{AF6112F7-C7C6-4A28-B6D7-BAD85EA4E94C}" type="presOf" srcId="{9D9D5AF5-B1FA-4DE4-B772-0F41481D587F}" destId="{3A42FA9D-147E-44FE-99AF-AD1DE1346321}" srcOrd="0" destOrd="0" presId="urn:microsoft.com/office/officeart/2005/8/layout/hierarchy2"/>
    <dgm:cxn modelId="{6ED81F39-29CC-4740-82E9-9BA7CE771890}" srcId="{06E4B289-A6C6-41A3-9A08-305767248242}" destId="{BBB90A79-F590-47C0-82B0-02E8A5752F65}" srcOrd="0" destOrd="0" parTransId="{201EC502-CBC4-4E54-B7A3-9291B43BBEBD}" sibTransId="{A76D7769-8D23-46C1-BD93-5ACB95A5F11A}"/>
    <dgm:cxn modelId="{1B42098D-FE0B-4584-B3C7-130139804C9C}" type="presOf" srcId="{EC03C33A-E4D0-43D3-A173-55F777AE8FB4}" destId="{F87C5A70-15CD-44CB-A9F3-AB7E1015F66E}" srcOrd="0" destOrd="0" presId="urn:microsoft.com/office/officeart/2005/8/layout/hierarchy2"/>
    <dgm:cxn modelId="{7DE2ABF3-4CE9-40EA-B72E-8E7A762396D1}" type="presOf" srcId="{BBB90A79-F590-47C0-82B0-02E8A5752F65}" destId="{193643C5-20AB-4410-BFFF-E9A45920F883}" srcOrd="0" destOrd="0" presId="urn:microsoft.com/office/officeart/2005/8/layout/hierarchy2"/>
    <dgm:cxn modelId="{BF446ABE-414A-44D6-84C2-19DE2AB8D0CF}" type="presOf" srcId="{201EC502-CBC4-4E54-B7A3-9291B43BBEBD}" destId="{90EFD07D-6B1E-4DDE-9183-4226B0254756}" srcOrd="0" destOrd="0" presId="urn:microsoft.com/office/officeart/2005/8/layout/hierarchy2"/>
    <dgm:cxn modelId="{03258D20-C44F-4906-B835-40A2807CEC63}" srcId="{07289748-9D5C-460F-B503-17D3501278BC}" destId="{D3F1936E-ACC0-46C6-96D1-F8DC11E7C59E}" srcOrd="1" destOrd="0" parTransId="{76C0A80E-B146-4A02-896D-782F768EE038}" sibTransId="{1E679B70-5C68-412D-B8E6-701EEF78A61F}"/>
    <dgm:cxn modelId="{1EB63F6C-305D-421C-8BFB-2228A51F7552}" type="presOf" srcId="{5D8E7C79-C4A8-453B-AF35-286F7F350F75}" destId="{5F5DDD2B-05D7-4508-ACDF-3DC070209780}" srcOrd="0" destOrd="0" presId="urn:microsoft.com/office/officeart/2005/8/layout/hierarchy2"/>
    <dgm:cxn modelId="{2151774D-10B4-4646-84D9-8F77A6B4D9B8}" type="presOf" srcId="{9D9D5AF5-B1FA-4DE4-B772-0F41481D587F}" destId="{3F24196E-4864-4632-86B6-DD6B354578D4}" srcOrd="1" destOrd="0" presId="urn:microsoft.com/office/officeart/2005/8/layout/hierarchy2"/>
    <dgm:cxn modelId="{5D9E16A5-D5B4-47F8-94B9-DCFFE167F2C3}" type="presOf" srcId="{F2048CE3-AB47-4E6D-A0D6-846051C8137F}" destId="{88499B30-EC02-4713-8CF0-0B5E8D36342C}" srcOrd="1" destOrd="0" presId="urn:microsoft.com/office/officeart/2005/8/layout/hierarchy2"/>
    <dgm:cxn modelId="{37346FB8-B962-44DE-92E1-46AF68E71132}" type="presOf" srcId="{D3F1936E-ACC0-46C6-96D1-F8DC11E7C59E}" destId="{5FCE0DFF-4D0E-46CB-BAE0-3E5F871AADC5}" srcOrd="0" destOrd="0" presId="urn:microsoft.com/office/officeart/2005/8/layout/hierarchy2"/>
    <dgm:cxn modelId="{5FE21DF1-04DD-4536-BE38-C38470C7D2F2}" type="presOf" srcId="{76C0A80E-B146-4A02-896D-782F768EE038}" destId="{3D06D729-CB4C-49F0-BD3B-27ABFCF4D971}" srcOrd="1" destOrd="0" presId="urn:microsoft.com/office/officeart/2005/8/layout/hierarchy2"/>
    <dgm:cxn modelId="{F8EBD858-9B6F-4125-AD69-E8BC8CE40893}" type="presOf" srcId="{EC03C33A-E4D0-43D3-A173-55F777AE8FB4}" destId="{8DC2713B-048E-465C-9C7E-7506BA52E4E2}" srcOrd="1" destOrd="0" presId="urn:microsoft.com/office/officeart/2005/8/layout/hierarchy2"/>
    <dgm:cxn modelId="{08C2F901-E5BD-4A9B-B56A-3F67BE698710}" type="presOf" srcId="{76C0A80E-B146-4A02-896D-782F768EE038}" destId="{E0907E60-82FB-47EE-9842-713AFD679DB3}" srcOrd="0" destOrd="0" presId="urn:microsoft.com/office/officeart/2005/8/layout/hierarchy2"/>
    <dgm:cxn modelId="{469097A2-32F5-4DE8-9361-501286284089}" type="presOf" srcId="{07289748-9D5C-460F-B503-17D3501278BC}" destId="{E55D7DE1-EF27-4388-8EBC-B265201E01F6}" srcOrd="0" destOrd="0" presId="urn:microsoft.com/office/officeart/2005/8/layout/hierarchy2"/>
    <dgm:cxn modelId="{CD26E8C4-9BEC-4AE4-B632-3C0F2099AF01}" type="presParOf" srcId="{F1FC4ABD-B003-4AEF-9712-5F822CA1565A}" destId="{027CCB60-5F32-4072-9DF1-03E49E6EB4F0}" srcOrd="0" destOrd="0" presId="urn:microsoft.com/office/officeart/2005/8/layout/hierarchy2"/>
    <dgm:cxn modelId="{F01D136C-5A48-4E81-AEAD-2B2811E52FA7}" type="presParOf" srcId="{027CCB60-5F32-4072-9DF1-03E49E6EB4F0}" destId="{E55D7DE1-EF27-4388-8EBC-B265201E01F6}" srcOrd="0" destOrd="0" presId="urn:microsoft.com/office/officeart/2005/8/layout/hierarchy2"/>
    <dgm:cxn modelId="{6017D9DC-0D11-43FC-BA23-6FCCCE5993D3}" type="presParOf" srcId="{027CCB60-5F32-4072-9DF1-03E49E6EB4F0}" destId="{9EAF31D5-BB56-4C3D-9D5C-FBBAD5F95B13}" srcOrd="1" destOrd="0" presId="urn:microsoft.com/office/officeart/2005/8/layout/hierarchy2"/>
    <dgm:cxn modelId="{3842C6E7-CDCC-456D-BC97-778AEE0A9680}" type="presParOf" srcId="{9EAF31D5-BB56-4C3D-9D5C-FBBAD5F95B13}" destId="{F87C5A70-15CD-44CB-A9F3-AB7E1015F66E}" srcOrd="0" destOrd="0" presId="urn:microsoft.com/office/officeart/2005/8/layout/hierarchy2"/>
    <dgm:cxn modelId="{EC3BAC94-2BE7-458F-A777-95293A052F57}" type="presParOf" srcId="{F87C5A70-15CD-44CB-A9F3-AB7E1015F66E}" destId="{8DC2713B-048E-465C-9C7E-7506BA52E4E2}" srcOrd="0" destOrd="0" presId="urn:microsoft.com/office/officeart/2005/8/layout/hierarchy2"/>
    <dgm:cxn modelId="{AC92F632-B8B2-47DE-8F3A-97A4B9318D4C}" type="presParOf" srcId="{9EAF31D5-BB56-4C3D-9D5C-FBBAD5F95B13}" destId="{2AB117EF-E239-47C0-825F-ADAF6BCCD07C}" srcOrd="1" destOrd="0" presId="urn:microsoft.com/office/officeart/2005/8/layout/hierarchy2"/>
    <dgm:cxn modelId="{0EB1EA4B-0D93-4A23-B6F9-344701370F88}" type="presParOf" srcId="{2AB117EF-E239-47C0-825F-ADAF6BCCD07C}" destId="{EFA0165F-A5A6-4CF0-A69B-E2F699F1F64B}" srcOrd="0" destOrd="0" presId="urn:microsoft.com/office/officeart/2005/8/layout/hierarchy2"/>
    <dgm:cxn modelId="{BF3865DF-4193-4AEE-9325-90E41D215F02}" type="presParOf" srcId="{2AB117EF-E239-47C0-825F-ADAF6BCCD07C}" destId="{1D5929F2-4D4B-423D-927F-259AA5E734A6}" srcOrd="1" destOrd="0" presId="urn:microsoft.com/office/officeart/2005/8/layout/hierarchy2"/>
    <dgm:cxn modelId="{DB5E7A36-6F41-4986-A5CD-F6F366EAC648}" type="presParOf" srcId="{1D5929F2-4D4B-423D-927F-259AA5E734A6}" destId="{90EFD07D-6B1E-4DDE-9183-4226B0254756}" srcOrd="0" destOrd="0" presId="urn:microsoft.com/office/officeart/2005/8/layout/hierarchy2"/>
    <dgm:cxn modelId="{D74C2117-1F1E-4DD9-95BF-30E440D491EA}" type="presParOf" srcId="{90EFD07D-6B1E-4DDE-9183-4226B0254756}" destId="{D11819BC-402F-4BA7-8A19-890ECE6B2D3D}" srcOrd="0" destOrd="0" presId="urn:microsoft.com/office/officeart/2005/8/layout/hierarchy2"/>
    <dgm:cxn modelId="{D766D091-C5C3-47FF-AECD-BAB8518A3C70}" type="presParOf" srcId="{1D5929F2-4D4B-423D-927F-259AA5E734A6}" destId="{4DF118D1-A64C-4CFE-8156-86FC0A258A0B}" srcOrd="1" destOrd="0" presId="urn:microsoft.com/office/officeart/2005/8/layout/hierarchy2"/>
    <dgm:cxn modelId="{35099A1F-416A-4D34-91D8-B7938E9ABFA6}" type="presParOf" srcId="{4DF118D1-A64C-4CFE-8156-86FC0A258A0B}" destId="{193643C5-20AB-4410-BFFF-E9A45920F883}" srcOrd="0" destOrd="0" presId="urn:microsoft.com/office/officeart/2005/8/layout/hierarchy2"/>
    <dgm:cxn modelId="{83A45EED-5276-4D35-AD12-7F64A4A764E2}" type="presParOf" srcId="{4DF118D1-A64C-4CFE-8156-86FC0A258A0B}" destId="{52B31C3F-722A-43C6-8611-6C2645440F2C}" srcOrd="1" destOrd="0" presId="urn:microsoft.com/office/officeart/2005/8/layout/hierarchy2"/>
    <dgm:cxn modelId="{5C13D2F5-0072-4860-AAA2-EFEB64769D3C}" type="presParOf" srcId="{1D5929F2-4D4B-423D-927F-259AA5E734A6}" destId="{3A42FA9D-147E-44FE-99AF-AD1DE1346321}" srcOrd="2" destOrd="0" presId="urn:microsoft.com/office/officeart/2005/8/layout/hierarchy2"/>
    <dgm:cxn modelId="{0105CE24-A1E0-4023-8A64-7D1B55BDC8EE}" type="presParOf" srcId="{3A42FA9D-147E-44FE-99AF-AD1DE1346321}" destId="{3F24196E-4864-4632-86B6-DD6B354578D4}" srcOrd="0" destOrd="0" presId="urn:microsoft.com/office/officeart/2005/8/layout/hierarchy2"/>
    <dgm:cxn modelId="{8263C870-39B6-4801-B3A2-F5F0CECCC2FD}" type="presParOf" srcId="{1D5929F2-4D4B-423D-927F-259AA5E734A6}" destId="{A7241CD4-52FE-4F7B-9525-A4DBA42B5F92}" srcOrd="3" destOrd="0" presId="urn:microsoft.com/office/officeart/2005/8/layout/hierarchy2"/>
    <dgm:cxn modelId="{465AAF24-342E-4854-9704-6E8BB351537A}" type="presParOf" srcId="{A7241CD4-52FE-4F7B-9525-A4DBA42B5F92}" destId="{83A8D983-FE6E-4556-A978-77F57235AE2C}" srcOrd="0" destOrd="0" presId="urn:microsoft.com/office/officeart/2005/8/layout/hierarchy2"/>
    <dgm:cxn modelId="{D4B7C92D-5DF2-4535-A36C-4FEC0A88B815}" type="presParOf" srcId="{A7241CD4-52FE-4F7B-9525-A4DBA42B5F92}" destId="{B430BC5F-16CD-4C85-9727-2E5A1BBC7808}" srcOrd="1" destOrd="0" presId="urn:microsoft.com/office/officeart/2005/8/layout/hierarchy2"/>
    <dgm:cxn modelId="{7B33B3BB-36B7-45D9-A23E-AAC484CEFFE3}" type="presParOf" srcId="{B430BC5F-16CD-4C85-9727-2E5A1BBC7808}" destId="{705A56EF-189E-49D8-ACA1-72D4ADC5F589}" srcOrd="0" destOrd="0" presId="urn:microsoft.com/office/officeart/2005/8/layout/hierarchy2"/>
    <dgm:cxn modelId="{2A45F480-2E46-4EE6-ABCC-9D5E190E1910}" type="presParOf" srcId="{705A56EF-189E-49D8-ACA1-72D4ADC5F589}" destId="{0655B42B-1E7E-44BE-AC68-81962BCD0DCE}" srcOrd="0" destOrd="0" presId="urn:microsoft.com/office/officeart/2005/8/layout/hierarchy2"/>
    <dgm:cxn modelId="{B9050049-5C53-4B0E-808E-545E6DA12C3D}" type="presParOf" srcId="{B430BC5F-16CD-4C85-9727-2E5A1BBC7808}" destId="{BCDC1011-F6B1-4C7E-AE59-BF57504A43E3}" srcOrd="1" destOrd="0" presId="urn:microsoft.com/office/officeart/2005/8/layout/hierarchy2"/>
    <dgm:cxn modelId="{787A0314-A688-487B-9BC2-4836367BAFB4}" type="presParOf" srcId="{BCDC1011-F6B1-4C7E-AE59-BF57504A43E3}" destId="{A2E83C2E-F4A6-4C89-9FD2-F6D1BE3F598A}" srcOrd="0" destOrd="0" presId="urn:microsoft.com/office/officeart/2005/8/layout/hierarchy2"/>
    <dgm:cxn modelId="{8A0BDD33-DCAD-475F-B147-5489724BF2EA}" type="presParOf" srcId="{BCDC1011-F6B1-4C7E-AE59-BF57504A43E3}" destId="{4992A96D-1B3A-4FED-AB61-1CE6D934C653}" srcOrd="1" destOrd="0" presId="urn:microsoft.com/office/officeart/2005/8/layout/hierarchy2"/>
    <dgm:cxn modelId="{4C530FE3-285D-49CF-A0BC-6922A93186E6}" type="presParOf" srcId="{B430BC5F-16CD-4C85-9727-2E5A1BBC7808}" destId="{83B6EE14-2C60-48B0-BCBD-A6FF9595083C}" srcOrd="2" destOrd="0" presId="urn:microsoft.com/office/officeart/2005/8/layout/hierarchy2"/>
    <dgm:cxn modelId="{710829CE-7065-4D56-9360-01367A3E2AA1}" type="presParOf" srcId="{83B6EE14-2C60-48B0-BCBD-A6FF9595083C}" destId="{05FB60CC-A668-4DC3-A638-2F6F7F93AB25}" srcOrd="0" destOrd="0" presId="urn:microsoft.com/office/officeart/2005/8/layout/hierarchy2"/>
    <dgm:cxn modelId="{01753604-08D3-4952-9810-76EC2656D23B}" type="presParOf" srcId="{B430BC5F-16CD-4C85-9727-2E5A1BBC7808}" destId="{CED2F352-A8A8-4F21-8F40-1DCE6636C4EC}" srcOrd="3" destOrd="0" presId="urn:microsoft.com/office/officeart/2005/8/layout/hierarchy2"/>
    <dgm:cxn modelId="{43C5F33A-FADF-4488-997D-2B68D6BBF57F}" type="presParOf" srcId="{CED2F352-A8A8-4F21-8F40-1DCE6636C4EC}" destId="{C305436F-0864-4961-B57E-039207ACC347}" srcOrd="0" destOrd="0" presId="urn:microsoft.com/office/officeart/2005/8/layout/hierarchy2"/>
    <dgm:cxn modelId="{0CE404D7-C9E1-4940-B1D3-3954BC0BC3F2}" type="presParOf" srcId="{CED2F352-A8A8-4F21-8F40-1DCE6636C4EC}" destId="{26B6FCC2-CE89-4D69-8120-3EBFD3B8A2A6}" srcOrd="1" destOrd="0" presId="urn:microsoft.com/office/officeart/2005/8/layout/hierarchy2"/>
    <dgm:cxn modelId="{DCF53B54-7C9F-4623-9B3C-632ECC482900}" type="presParOf" srcId="{B430BC5F-16CD-4C85-9727-2E5A1BBC7808}" destId="{9116B589-8F8F-4EF4-9CB9-735BDC9B9837}" srcOrd="4" destOrd="0" presId="urn:microsoft.com/office/officeart/2005/8/layout/hierarchy2"/>
    <dgm:cxn modelId="{74D4276F-C8D2-4479-91B3-551B9ED6B61A}" type="presParOf" srcId="{9116B589-8F8F-4EF4-9CB9-735BDC9B9837}" destId="{88499B30-EC02-4713-8CF0-0B5E8D36342C}" srcOrd="0" destOrd="0" presId="urn:microsoft.com/office/officeart/2005/8/layout/hierarchy2"/>
    <dgm:cxn modelId="{47EA777F-D616-45DF-A861-128867694461}" type="presParOf" srcId="{B430BC5F-16CD-4C85-9727-2E5A1BBC7808}" destId="{605BD9FB-3298-4698-96FF-3B1ADBCD2AF1}" srcOrd="5" destOrd="0" presId="urn:microsoft.com/office/officeart/2005/8/layout/hierarchy2"/>
    <dgm:cxn modelId="{856DFC9E-8C77-4D61-A4F0-30A630B9944F}" type="presParOf" srcId="{605BD9FB-3298-4698-96FF-3B1ADBCD2AF1}" destId="{B7EB5652-E2CF-4779-9BE3-A0FCA4EEF266}" srcOrd="0" destOrd="0" presId="urn:microsoft.com/office/officeart/2005/8/layout/hierarchy2"/>
    <dgm:cxn modelId="{74E99F81-359A-409C-8C4A-958EDF14331B}" type="presParOf" srcId="{605BD9FB-3298-4698-96FF-3B1ADBCD2AF1}" destId="{FBAA728A-F51D-4C66-A2F9-30E9DA4EE3F7}" srcOrd="1" destOrd="0" presId="urn:microsoft.com/office/officeart/2005/8/layout/hierarchy2"/>
    <dgm:cxn modelId="{BFD23A34-68D6-4CDC-8600-5DB66B8A272E}" type="presParOf" srcId="{B430BC5F-16CD-4C85-9727-2E5A1BBC7808}" destId="{5F5DDD2B-05D7-4508-ACDF-3DC070209780}" srcOrd="6" destOrd="0" presId="urn:microsoft.com/office/officeart/2005/8/layout/hierarchy2"/>
    <dgm:cxn modelId="{887C7EA8-442C-4BE2-ACB9-D7EE752E3F6A}" type="presParOf" srcId="{5F5DDD2B-05D7-4508-ACDF-3DC070209780}" destId="{F382EF22-2E81-48F1-9596-9AB4CD4B2404}" srcOrd="0" destOrd="0" presId="urn:microsoft.com/office/officeart/2005/8/layout/hierarchy2"/>
    <dgm:cxn modelId="{C31A5D61-B301-4D27-ADBB-776D8E78E46C}" type="presParOf" srcId="{B430BC5F-16CD-4C85-9727-2E5A1BBC7808}" destId="{B7A2A44D-ADA6-46AC-99EB-B5C9B676F566}" srcOrd="7" destOrd="0" presId="urn:microsoft.com/office/officeart/2005/8/layout/hierarchy2"/>
    <dgm:cxn modelId="{21715918-F026-4692-A132-34575DA44300}" type="presParOf" srcId="{B7A2A44D-ADA6-46AC-99EB-B5C9B676F566}" destId="{FACC14CC-4D88-4687-8477-510BD34C1F1B}" srcOrd="0" destOrd="0" presId="urn:microsoft.com/office/officeart/2005/8/layout/hierarchy2"/>
    <dgm:cxn modelId="{FC008B80-3E25-40A0-892A-798E98B687E2}" type="presParOf" srcId="{B7A2A44D-ADA6-46AC-99EB-B5C9B676F566}" destId="{072FEA80-BB1F-40B3-8B61-E3973D4854DB}" srcOrd="1" destOrd="0" presId="urn:microsoft.com/office/officeart/2005/8/layout/hierarchy2"/>
    <dgm:cxn modelId="{C9E6E0BB-FA85-445C-8CAC-7F7C2DBC996A}" type="presParOf" srcId="{B430BC5F-16CD-4C85-9727-2E5A1BBC7808}" destId="{635EBA50-E7D8-40F0-A593-2A914BDD51E9}" srcOrd="8" destOrd="0" presId="urn:microsoft.com/office/officeart/2005/8/layout/hierarchy2"/>
    <dgm:cxn modelId="{C2B6B1F9-45DB-4C8C-BE67-5223AE0406FE}" type="presParOf" srcId="{635EBA50-E7D8-40F0-A593-2A914BDD51E9}" destId="{76A06DC1-32E7-476D-A748-DDA22639CCE5}" srcOrd="0" destOrd="0" presId="urn:microsoft.com/office/officeart/2005/8/layout/hierarchy2"/>
    <dgm:cxn modelId="{F756A108-0159-411E-B8BA-7F8A8DD9C7DE}" type="presParOf" srcId="{B430BC5F-16CD-4C85-9727-2E5A1BBC7808}" destId="{4E4244D0-D956-4392-BD58-14A8423B17B3}" srcOrd="9" destOrd="0" presId="urn:microsoft.com/office/officeart/2005/8/layout/hierarchy2"/>
    <dgm:cxn modelId="{2C157B81-D864-41AD-9F07-3E04999DAC5C}" type="presParOf" srcId="{4E4244D0-D956-4392-BD58-14A8423B17B3}" destId="{9CBA070D-79E5-45A9-9C47-6666B4C310DD}" srcOrd="0" destOrd="0" presId="urn:microsoft.com/office/officeart/2005/8/layout/hierarchy2"/>
    <dgm:cxn modelId="{23CFF9EF-3B21-402F-957B-F227C3AB7F18}" type="presParOf" srcId="{4E4244D0-D956-4392-BD58-14A8423B17B3}" destId="{C92CF8A5-F08D-481B-99A6-B8DF2F93B0AD}" srcOrd="1" destOrd="0" presId="urn:microsoft.com/office/officeart/2005/8/layout/hierarchy2"/>
    <dgm:cxn modelId="{DE7F672B-203A-4E51-9223-5C26F4EE3A42}" type="presParOf" srcId="{9EAF31D5-BB56-4C3D-9D5C-FBBAD5F95B13}" destId="{E0907E60-82FB-47EE-9842-713AFD679DB3}" srcOrd="2" destOrd="0" presId="urn:microsoft.com/office/officeart/2005/8/layout/hierarchy2"/>
    <dgm:cxn modelId="{0D562E1E-E1B7-4C13-88CD-F378535909AF}" type="presParOf" srcId="{E0907E60-82FB-47EE-9842-713AFD679DB3}" destId="{3D06D729-CB4C-49F0-BD3B-27ABFCF4D971}" srcOrd="0" destOrd="0" presId="urn:microsoft.com/office/officeart/2005/8/layout/hierarchy2"/>
    <dgm:cxn modelId="{F825F0C5-2E4A-4716-994A-FFAC63089A9B}" type="presParOf" srcId="{9EAF31D5-BB56-4C3D-9D5C-FBBAD5F95B13}" destId="{30986DBD-9354-4959-B3FA-E2543117F653}" srcOrd="3" destOrd="0" presId="urn:microsoft.com/office/officeart/2005/8/layout/hierarchy2"/>
    <dgm:cxn modelId="{9FA365EF-0545-472A-A32E-308D6EE0E642}" type="presParOf" srcId="{30986DBD-9354-4959-B3FA-E2543117F653}" destId="{5FCE0DFF-4D0E-46CB-BAE0-3E5F871AADC5}" srcOrd="0" destOrd="0" presId="urn:microsoft.com/office/officeart/2005/8/layout/hierarchy2"/>
    <dgm:cxn modelId="{0E352372-B150-4285-A7B7-46E76E076B8A}" type="presParOf" srcId="{30986DBD-9354-4959-B3FA-E2543117F653}" destId="{215DBB3E-5101-429E-AC95-3BAE6D6DDC55}" srcOrd="1" destOrd="0" presId="urn:microsoft.com/office/officeart/2005/8/layout/hierarchy2"/>
  </dgm:cxnLst>
  <dgm:bg/>
  <dgm:whole/>
  <dgm:extLst>
    <a:ext uri="http://schemas.microsoft.com/office/drawing/2008/diagram">
      <dsp:dataModelExt xmlns:dsp="http://schemas.microsoft.com/office/drawing/2008/diagram" xmlns="" relId="rId3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2E71CB6-A5DA-49FA-9FD1-611C8791363D}" type="doc">
      <dgm:prSet loTypeId="urn:microsoft.com/office/officeart/2005/8/layout/hierarchy2" loCatId="hierarchy" qsTypeId="urn:microsoft.com/office/officeart/2005/8/quickstyle/simple1" qsCatId="simple" csTypeId="urn:microsoft.com/office/officeart/2005/8/colors/accent0_1" csCatId="mainScheme" phldr="1"/>
      <dgm:spPr/>
      <dgm:t>
        <a:bodyPr/>
        <a:lstStyle/>
        <a:p>
          <a:endParaRPr lang="en-US"/>
        </a:p>
      </dgm:t>
    </dgm:pt>
    <dgm:pt modelId="{52DE191D-4048-424E-8528-27451DB0D7D7}">
      <dgm:prSet phldrT="[Text]"/>
      <dgm:spPr/>
      <dgm:t>
        <a:bodyPr/>
        <a:lstStyle/>
        <a:p>
          <a:r>
            <a:rPr lang="en-US" b="1"/>
            <a:t>Beleidsmaker </a:t>
          </a:r>
          <a:r>
            <a:rPr lang="en-US"/>
            <a:t>       Provincies</a:t>
          </a:r>
        </a:p>
        <a:p>
          <a:r>
            <a:rPr lang="en-US"/>
            <a:t>Kaderwetgebieden</a:t>
          </a:r>
        </a:p>
      </dgm:t>
    </dgm:pt>
    <dgm:pt modelId="{4E215BB3-3CC7-4420-BA8A-E323A810EE41}" type="parTrans" cxnId="{7E3905C1-C514-43C0-BFCC-6CA4D11E9BD7}">
      <dgm:prSet/>
      <dgm:spPr/>
      <dgm:t>
        <a:bodyPr/>
        <a:lstStyle/>
        <a:p>
          <a:endParaRPr lang="en-US"/>
        </a:p>
      </dgm:t>
    </dgm:pt>
    <dgm:pt modelId="{587E0DC1-FDCD-4138-8EBB-7163EDCF7021}" type="sibTrans" cxnId="{7E3905C1-C514-43C0-BFCC-6CA4D11E9BD7}">
      <dgm:prSet/>
      <dgm:spPr/>
      <dgm:t>
        <a:bodyPr/>
        <a:lstStyle/>
        <a:p>
          <a:endParaRPr lang="en-US"/>
        </a:p>
      </dgm:t>
    </dgm:pt>
    <dgm:pt modelId="{1B140F11-D4B6-4997-8F2B-79C09D0CB01C}">
      <dgm:prSet phldrT="[Text]"/>
      <dgm:spPr/>
      <dgm:t>
        <a:bodyPr/>
        <a:lstStyle/>
        <a:p>
          <a:r>
            <a:rPr lang="en-US" b="1"/>
            <a:t>Toeizchthouder     </a:t>
          </a:r>
          <a:r>
            <a:rPr lang="en-US"/>
            <a:t>   Inspectie Verkeer en Waterstaat</a:t>
          </a:r>
        </a:p>
      </dgm:t>
    </dgm:pt>
    <dgm:pt modelId="{06BD390F-EF41-4ACB-B61D-9F1982622ECE}" type="parTrans" cxnId="{E5915F49-7AE6-4A00-869B-B48C63CD374F}">
      <dgm:prSet/>
      <dgm:spPr>
        <a:ln>
          <a:headEnd type="triangle"/>
          <a:tailEnd type="triangle"/>
        </a:ln>
      </dgm:spPr>
      <dgm:t>
        <a:bodyPr/>
        <a:lstStyle/>
        <a:p>
          <a:endParaRPr lang="en-US"/>
        </a:p>
      </dgm:t>
    </dgm:pt>
    <dgm:pt modelId="{B907D7A7-85B5-4B46-9988-9965D469966C}" type="sibTrans" cxnId="{E5915F49-7AE6-4A00-869B-B48C63CD374F}">
      <dgm:prSet/>
      <dgm:spPr/>
      <dgm:t>
        <a:bodyPr/>
        <a:lstStyle/>
        <a:p>
          <a:endParaRPr lang="en-US"/>
        </a:p>
      </dgm:t>
    </dgm:pt>
    <dgm:pt modelId="{9A5F5BCD-301C-4EB7-BC84-FD8A2359EEE6}">
      <dgm:prSet phldrT="[Text]"/>
      <dgm:spPr/>
      <dgm:t>
        <a:bodyPr/>
        <a:lstStyle/>
        <a:p>
          <a:r>
            <a:rPr lang="en-US" b="1"/>
            <a:t>Opdrachtgever</a:t>
          </a:r>
          <a:r>
            <a:rPr lang="en-US"/>
            <a:t>      Provincies Kaderwetgebieden Ov-bureau Groningen Drenthe</a:t>
          </a:r>
        </a:p>
      </dgm:t>
    </dgm:pt>
    <dgm:pt modelId="{09734091-C60D-4B29-BBEF-83035A8279ED}" type="parTrans" cxnId="{9E9670E0-00FA-45B7-A34F-B1733BFEAA09}">
      <dgm:prSet/>
      <dgm:spPr>
        <a:ln>
          <a:headEnd type="triangle"/>
          <a:tailEnd type="triangle"/>
        </a:ln>
      </dgm:spPr>
      <dgm:t>
        <a:bodyPr/>
        <a:lstStyle/>
        <a:p>
          <a:endParaRPr lang="en-US"/>
        </a:p>
      </dgm:t>
    </dgm:pt>
    <dgm:pt modelId="{330D560B-B41E-4F67-8938-4365252E91CB}" type="sibTrans" cxnId="{9E9670E0-00FA-45B7-A34F-B1733BFEAA09}">
      <dgm:prSet/>
      <dgm:spPr/>
      <dgm:t>
        <a:bodyPr/>
        <a:lstStyle/>
        <a:p>
          <a:endParaRPr lang="en-US"/>
        </a:p>
      </dgm:t>
    </dgm:pt>
    <dgm:pt modelId="{8D91DAA2-BAB2-4AD4-9310-B8320A3A1732}">
      <dgm:prSet phldrT="[Text]"/>
      <dgm:spPr/>
      <dgm:t>
        <a:bodyPr/>
        <a:lstStyle/>
        <a:p>
          <a:r>
            <a:rPr lang="en-US" b="1"/>
            <a:t>Marktmeester </a:t>
          </a:r>
          <a:r>
            <a:rPr lang="en-US"/>
            <a:t>                NMA Vervoerskamer</a:t>
          </a:r>
        </a:p>
      </dgm:t>
    </dgm:pt>
    <dgm:pt modelId="{109C15E6-15E7-465A-9ED7-71FDE9206C33}" type="parTrans" cxnId="{9CB559A2-11DE-4BBB-B6A3-ACC6A8D60E84}">
      <dgm:prSet/>
      <dgm:spPr>
        <a:ln>
          <a:headEnd type="triangle"/>
          <a:tailEnd type="triangle"/>
        </a:ln>
      </dgm:spPr>
      <dgm:t>
        <a:bodyPr/>
        <a:lstStyle/>
        <a:p>
          <a:endParaRPr lang="en-US"/>
        </a:p>
      </dgm:t>
    </dgm:pt>
    <dgm:pt modelId="{63B37C3D-C228-44AE-B95B-BB3A95C32C3E}" type="sibTrans" cxnId="{9CB559A2-11DE-4BBB-B6A3-ACC6A8D60E84}">
      <dgm:prSet/>
      <dgm:spPr/>
      <dgm:t>
        <a:bodyPr/>
        <a:lstStyle/>
        <a:p>
          <a:endParaRPr lang="en-US"/>
        </a:p>
      </dgm:t>
    </dgm:pt>
    <dgm:pt modelId="{A391C2CA-B8DB-4916-9337-19B6A8E4317F}">
      <dgm:prSet phldrT="[Text]"/>
      <dgm:spPr/>
      <dgm:t>
        <a:bodyPr/>
        <a:lstStyle/>
        <a:p>
          <a:r>
            <a:rPr lang="en-US" b="1"/>
            <a:t>Eigenaar          </a:t>
          </a:r>
          <a:r>
            <a:rPr lang="en-US"/>
            <a:t>                Staat der Nederlanden</a:t>
          </a:r>
        </a:p>
      </dgm:t>
    </dgm:pt>
    <dgm:pt modelId="{74A075DF-B1AD-4D4D-A38D-3FA538D4DEFA}" type="parTrans" cxnId="{57A95071-9BD3-4889-A3B9-179E903EE8B3}">
      <dgm:prSet/>
      <dgm:spPr>
        <a:ln>
          <a:headEnd type="triangle"/>
          <a:tailEnd type="triangle"/>
        </a:ln>
      </dgm:spPr>
      <dgm:t>
        <a:bodyPr/>
        <a:lstStyle/>
        <a:p>
          <a:endParaRPr lang="en-US"/>
        </a:p>
      </dgm:t>
    </dgm:pt>
    <dgm:pt modelId="{216E8A99-D6AA-4E18-805D-40C36DBDFF5E}" type="sibTrans" cxnId="{57A95071-9BD3-4889-A3B9-179E903EE8B3}">
      <dgm:prSet/>
      <dgm:spPr/>
      <dgm:t>
        <a:bodyPr/>
        <a:lstStyle/>
        <a:p>
          <a:endParaRPr lang="en-US"/>
        </a:p>
      </dgm:t>
    </dgm:pt>
    <dgm:pt modelId="{DFD83445-365E-4153-A588-0A018864A81A}">
      <dgm:prSet phldrT="[Text]"/>
      <dgm:spPr/>
      <dgm:t>
        <a:bodyPr/>
        <a:lstStyle/>
        <a:p>
          <a:r>
            <a:rPr lang="en-US"/>
            <a:t> </a:t>
          </a:r>
          <a:r>
            <a:rPr lang="en-US" b="1"/>
            <a:t>Uitvoeringsorganisatie</a:t>
          </a:r>
          <a:r>
            <a:rPr lang="en-US"/>
            <a:t> Connexxion</a:t>
          </a:r>
        </a:p>
      </dgm:t>
    </dgm:pt>
    <dgm:pt modelId="{B458F4B5-279E-4752-A18D-B7655617C79C}" type="parTrans" cxnId="{07CF5A05-A3D0-4E54-A3E2-D368B7B08BCE}">
      <dgm:prSet/>
      <dgm:spPr>
        <a:ln>
          <a:headEnd type="triangle"/>
          <a:tailEnd type="triangle"/>
        </a:ln>
      </dgm:spPr>
      <dgm:t>
        <a:bodyPr/>
        <a:lstStyle/>
        <a:p>
          <a:endParaRPr lang="en-US"/>
        </a:p>
      </dgm:t>
    </dgm:pt>
    <dgm:pt modelId="{69F72B9B-BB20-4841-926C-7F17D0877FE0}" type="sibTrans" cxnId="{07CF5A05-A3D0-4E54-A3E2-D368B7B08BCE}">
      <dgm:prSet/>
      <dgm:spPr/>
      <dgm:t>
        <a:bodyPr/>
        <a:lstStyle/>
        <a:p>
          <a:endParaRPr lang="en-US"/>
        </a:p>
      </dgm:t>
    </dgm:pt>
    <dgm:pt modelId="{45DB94D0-6846-4968-98D5-DF417FF92545}">
      <dgm:prSet phldrT="[Text]"/>
      <dgm:spPr/>
      <dgm:t>
        <a:bodyPr/>
        <a:lstStyle/>
        <a:p>
          <a:r>
            <a:rPr lang="en-US" b="1"/>
            <a:t>Uitvoeringsorganisatie</a:t>
          </a:r>
          <a:r>
            <a:rPr lang="en-US"/>
            <a:t> Syntus</a:t>
          </a:r>
        </a:p>
      </dgm:t>
    </dgm:pt>
    <dgm:pt modelId="{14212221-16A6-4122-8D60-BCB7CE48AA62}" type="parTrans" cxnId="{5B258F4B-D04A-4285-89F4-2181B8D0B772}">
      <dgm:prSet/>
      <dgm:spPr>
        <a:ln>
          <a:prstDash val="sysDash"/>
          <a:headEnd type="triangle"/>
          <a:tailEnd type="triangle"/>
        </a:ln>
      </dgm:spPr>
      <dgm:t>
        <a:bodyPr/>
        <a:lstStyle/>
        <a:p>
          <a:endParaRPr lang="en-US"/>
        </a:p>
      </dgm:t>
    </dgm:pt>
    <dgm:pt modelId="{A1ABDE3C-F3D0-442E-9DF6-F5CE31334A85}" type="sibTrans" cxnId="{5B258F4B-D04A-4285-89F4-2181B8D0B772}">
      <dgm:prSet/>
      <dgm:spPr/>
      <dgm:t>
        <a:bodyPr/>
        <a:lstStyle/>
        <a:p>
          <a:endParaRPr lang="en-US"/>
        </a:p>
      </dgm:t>
    </dgm:pt>
    <dgm:pt modelId="{5C9A083C-0FEC-41EE-9F30-9696B9196547}">
      <dgm:prSet phldrT="[Text]"/>
      <dgm:spPr/>
      <dgm:t>
        <a:bodyPr/>
        <a:lstStyle/>
        <a:p>
          <a:r>
            <a:rPr lang="en-US" b="1"/>
            <a:t>Uitvoeringsorganisatie </a:t>
          </a:r>
          <a:r>
            <a:rPr lang="en-US"/>
            <a:t>     Q-buzz</a:t>
          </a:r>
        </a:p>
      </dgm:t>
    </dgm:pt>
    <dgm:pt modelId="{7C6CB9FF-5818-4AF6-86C8-9A6DE61A52D2}" type="parTrans" cxnId="{5D9ACD8E-528F-479C-ADBF-946DBCA746E6}">
      <dgm:prSet/>
      <dgm:spPr>
        <a:ln>
          <a:prstDash val="sysDash"/>
          <a:headEnd type="triangle"/>
          <a:tailEnd type="triangle"/>
        </a:ln>
      </dgm:spPr>
      <dgm:t>
        <a:bodyPr/>
        <a:lstStyle/>
        <a:p>
          <a:endParaRPr lang="en-US"/>
        </a:p>
      </dgm:t>
    </dgm:pt>
    <dgm:pt modelId="{44D64D12-5850-4B27-B306-5389487DCE52}" type="sibTrans" cxnId="{5D9ACD8E-528F-479C-ADBF-946DBCA746E6}">
      <dgm:prSet/>
      <dgm:spPr/>
      <dgm:t>
        <a:bodyPr/>
        <a:lstStyle/>
        <a:p>
          <a:endParaRPr lang="en-US"/>
        </a:p>
      </dgm:t>
    </dgm:pt>
    <dgm:pt modelId="{0A5B07A7-D8FA-4A11-9ECD-A4F8B9772DC7}">
      <dgm:prSet phldrT="[Text]"/>
      <dgm:spPr/>
      <dgm:t>
        <a:bodyPr/>
        <a:lstStyle/>
        <a:p>
          <a:r>
            <a:rPr lang="en-US" b="1"/>
            <a:t>Uitvoeringsorganisatie </a:t>
          </a:r>
          <a:r>
            <a:rPr lang="en-US"/>
            <a:t>Arriva</a:t>
          </a:r>
        </a:p>
      </dgm:t>
    </dgm:pt>
    <dgm:pt modelId="{C1CF0B2C-0371-4AE2-A3B8-2A537580BCBD}" type="parTrans" cxnId="{D3AD2334-6A6B-43EE-A2FD-90D940AD481B}">
      <dgm:prSet/>
      <dgm:spPr>
        <a:ln>
          <a:noFill/>
        </a:ln>
      </dgm:spPr>
      <dgm:t>
        <a:bodyPr/>
        <a:lstStyle/>
        <a:p>
          <a:endParaRPr lang="en-US"/>
        </a:p>
      </dgm:t>
    </dgm:pt>
    <dgm:pt modelId="{6E22AAF1-7FD6-4D18-A9D1-56EECF449935}" type="sibTrans" cxnId="{D3AD2334-6A6B-43EE-A2FD-90D940AD481B}">
      <dgm:prSet/>
      <dgm:spPr/>
      <dgm:t>
        <a:bodyPr/>
        <a:lstStyle/>
        <a:p>
          <a:endParaRPr lang="en-US"/>
        </a:p>
      </dgm:t>
    </dgm:pt>
    <dgm:pt modelId="{8B5649B2-CE79-49EE-95DD-975E38EBD502}">
      <dgm:prSet phldrT="[Text]"/>
      <dgm:spPr/>
      <dgm:t>
        <a:bodyPr/>
        <a:lstStyle/>
        <a:p>
          <a:r>
            <a:rPr lang="en-US" b="1"/>
            <a:t>Uitvoeringsorganisatie </a:t>
          </a:r>
          <a:r>
            <a:rPr lang="en-US"/>
            <a:t>Veolia Transport </a:t>
          </a:r>
        </a:p>
      </dgm:t>
    </dgm:pt>
    <dgm:pt modelId="{5F941D76-A646-4ABE-AA7E-1C3F2EB287FF}" type="parTrans" cxnId="{1F55C46E-436C-4049-99E5-B57FEF7B4EA9}">
      <dgm:prSet/>
      <dgm:spPr>
        <a:ln>
          <a:noFill/>
        </a:ln>
      </dgm:spPr>
      <dgm:t>
        <a:bodyPr/>
        <a:lstStyle/>
        <a:p>
          <a:endParaRPr lang="en-US"/>
        </a:p>
      </dgm:t>
    </dgm:pt>
    <dgm:pt modelId="{122C90F5-7E7C-4D58-9DEF-CAD355FCD351}" type="sibTrans" cxnId="{1F55C46E-436C-4049-99E5-B57FEF7B4EA9}">
      <dgm:prSet/>
      <dgm:spPr/>
      <dgm:t>
        <a:bodyPr/>
        <a:lstStyle/>
        <a:p>
          <a:endParaRPr lang="en-US"/>
        </a:p>
      </dgm:t>
    </dgm:pt>
    <dgm:pt modelId="{AB48F908-DEA2-4988-9E92-9D57547EB102}" type="pres">
      <dgm:prSet presAssocID="{52E71CB6-A5DA-49FA-9FD1-611C8791363D}" presName="diagram" presStyleCnt="0">
        <dgm:presLayoutVars>
          <dgm:chPref val="1"/>
          <dgm:dir/>
          <dgm:animOne val="branch"/>
          <dgm:animLvl val="lvl"/>
          <dgm:resizeHandles val="exact"/>
        </dgm:presLayoutVars>
      </dgm:prSet>
      <dgm:spPr/>
      <dgm:t>
        <a:bodyPr/>
        <a:lstStyle/>
        <a:p>
          <a:endParaRPr lang="en-US"/>
        </a:p>
      </dgm:t>
    </dgm:pt>
    <dgm:pt modelId="{DC0BE790-1DB0-498F-B369-9BCE0827100E}" type="pres">
      <dgm:prSet presAssocID="{52DE191D-4048-424E-8528-27451DB0D7D7}" presName="root1" presStyleCnt="0"/>
      <dgm:spPr/>
    </dgm:pt>
    <dgm:pt modelId="{F2119D6B-3F61-48C6-AA40-7F4D99AA230E}" type="pres">
      <dgm:prSet presAssocID="{52DE191D-4048-424E-8528-27451DB0D7D7}" presName="LevelOneTextNode" presStyleLbl="node0" presStyleIdx="0" presStyleCnt="1">
        <dgm:presLayoutVars>
          <dgm:chPref val="3"/>
        </dgm:presLayoutVars>
      </dgm:prSet>
      <dgm:spPr/>
      <dgm:t>
        <a:bodyPr/>
        <a:lstStyle/>
        <a:p>
          <a:endParaRPr lang="en-US"/>
        </a:p>
      </dgm:t>
    </dgm:pt>
    <dgm:pt modelId="{D7399C9B-3E56-4347-BB5A-FFCDE23655C7}" type="pres">
      <dgm:prSet presAssocID="{52DE191D-4048-424E-8528-27451DB0D7D7}" presName="level2hierChild" presStyleCnt="0"/>
      <dgm:spPr/>
    </dgm:pt>
    <dgm:pt modelId="{8C0B9189-49B6-4B05-9830-F0D11D614B14}" type="pres">
      <dgm:prSet presAssocID="{06BD390F-EF41-4ACB-B61D-9F1982622ECE}" presName="conn2-1" presStyleLbl="parChTrans1D2" presStyleIdx="0" presStyleCnt="2"/>
      <dgm:spPr/>
      <dgm:t>
        <a:bodyPr/>
        <a:lstStyle/>
        <a:p>
          <a:endParaRPr lang="en-US"/>
        </a:p>
      </dgm:t>
    </dgm:pt>
    <dgm:pt modelId="{4075C040-27FF-4A59-9ED1-65282D37F9E0}" type="pres">
      <dgm:prSet presAssocID="{06BD390F-EF41-4ACB-B61D-9F1982622ECE}" presName="connTx" presStyleLbl="parChTrans1D2" presStyleIdx="0" presStyleCnt="2"/>
      <dgm:spPr/>
      <dgm:t>
        <a:bodyPr/>
        <a:lstStyle/>
        <a:p>
          <a:endParaRPr lang="en-US"/>
        </a:p>
      </dgm:t>
    </dgm:pt>
    <dgm:pt modelId="{731AAD37-B9B6-4E52-B174-C67309EEC6DF}" type="pres">
      <dgm:prSet presAssocID="{1B140F11-D4B6-4997-8F2B-79C09D0CB01C}" presName="root2" presStyleCnt="0"/>
      <dgm:spPr/>
    </dgm:pt>
    <dgm:pt modelId="{DD98283F-1369-4994-AF57-A7C183625FDE}" type="pres">
      <dgm:prSet presAssocID="{1B140F11-D4B6-4997-8F2B-79C09D0CB01C}" presName="LevelTwoTextNode" presStyleLbl="node2" presStyleIdx="0" presStyleCnt="2" custLinFactNeighborX="-1636" custLinFactNeighborY="-78510">
        <dgm:presLayoutVars>
          <dgm:chPref val="3"/>
        </dgm:presLayoutVars>
      </dgm:prSet>
      <dgm:spPr/>
      <dgm:t>
        <a:bodyPr/>
        <a:lstStyle/>
        <a:p>
          <a:endParaRPr lang="en-US"/>
        </a:p>
      </dgm:t>
    </dgm:pt>
    <dgm:pt modelId="{D20C56E1-A566-48A9-879B-5967FAD35BE7}" type="pres">
      <dgm:prSet presAssocID="{1B140F11-D4B6-4997-8F2B-79C09D0CB01C}" presName="level3hierChild" presStyleCnt="0"/>
      <dgm:spPr/>
    </dgm:pt>
    <dgm:pt modelId="{D123723D-59D3-495A-B6B8-04CE421405A9}" type="pres">
      <dgm:prSet presAssocID="{09734091-C60D-4B29-BBEF-83035A8279ED}" presName="conn2-1" presStyleLbl="parChTrans1D3" presStyleIdx="0" presStyleCnt="2"/>
      <dgm:spPr/>
      <dgm:t>
        <a:bodyPr/>
        <a:lstStyle/>
        <a:p>
          <a:endParaRPr lang="en-US"/>
        </a:p>
      </dgm:t>
    </dgm:pt>
    <dgm:pt modelId="{1651D3BD-15D5-438B-ADCC-61EC5ED423C9}" type="pres">
      <dgm:prSet presAssocID="{09734091-C60D-4B29-BBEF-83035A8279ED}" presName="connTx" presStyleLbl="parChTrans1D3" presStyleIdx="0" presStyleCnt="2"/>
      <dgm:spPr/>
      <dgm:t>
        <a:bodyPr/>
        <a:lstStyle/>
        <a:p>
          <a:endParaRPr lang="en-US"/>
        </a:p>
      </dgm:t>
    </dgm:pt>
    <dgm:pt modelId="{4AEA49BA-A37F-4E08-B92E-53417EA55EDC}" type="pres">
      <dgm:prSet presAssocID="{9A5F5BCD-301C-4EB7-BC84-FD8A2359EEE6}" presName="root2" presStyleCnt="0"/>
      <dgm:spPr/>
    </dgm:pt>
    <dgm:pt modelId="{D144AEB1-E13C-4018-8F90-7D6B8232FD91}" type="pres">
      <dgm:prSet presAssocID="{9A5F5BCD-301C-4EB7-BC84-FD8A2359EEE6}" presName="LevelTwoTextNode" presStyleLbl="node3" presStyleIdx="0" presStyleCnt="2">
        <dgm:presLayoutVars>
          <dgm:chPref val="3"/>
        </dgm:presLayoutVars>
      </dgm:prSet>
      <dgm:spPr/>
      <dgm:t>
        <a:bodyPr/>
        <a:lstStyle/>
        <a:p>
          <a:endParaRPr lang="en-US"/>
        </a:p>
      </dgm:t>
    </dgm:pt>
    <dgm:pt modelId="{0D24FA22-593D-48D4-9CCF-D68BCDA47958}" type="pres">
      <dgm:prSet presAssocID="{9A5F5BCD-301C-4EB7-BC84-FD8A2359EEE6}" presName="level3hierChild" presStyleCnt="0"/>
      <dgm:spPr/>
    </dgm:pt>
    <dgm:pt modelId="{43D4C016-1C5D-48A0-AB93-01EE16E6B377}" type="pres">
      <dgm:prSet presAssocID="{74A075DF-B1AD-4D4D-A38D-3FA538D4DEFA}" presName="conn2-1" presStyleLbl="parChTrans1D3" presStyleIdx="1" presStyleCnt="2"/>
      <dgm:spPr/>
      <dgm:t>
        <a:bodyPr/>
        <a:lstStyle/>
        <a:p>
          <a:endParaRPr lang="en-US"/>
        </a:p>
      </dgm:t>
    </dgm:pt>
    <dgm:pt modelId="{A0781D40-32C1-430B-9580-02AC21B0F0F3}" type="pres">
      <dgm:prSet presAssocID="{74A075DF-B1AD-4D4D-A38D-3FA538D4DEFA}" presName="connTx" presStyleLbl="parChTrans1D3" presStyleIdx="1" presStyleCnt="2"/>
      <dgm:spPr/>
      <dgm:t>
        <a:bodyPr/>
        <a:lstStyle/>
        <a:p>
          <a:endParaRPr lang="en-US"/>
        </a:p>
      </dgm:t>
    </dgm:pt>
    <dgm:pt modelId="{0AB0D4B6-975E-4291-BB37-3502A3C51251}" type="pres">
      <dgm:prSet presAssocID="{A391C2CA-B8DB-4916-9337-19B6A8E4317F}" presName="root2" presStyleCnt="0"/>
      <dgm:spPr/>
    </dgm:pt>
    <dgm:pt modelId="{2F68EF08-2E7D-4EAE-84B7-C9FC3F5A89E2}" type="pres">
      <dgm:prSet presAssocID="{A391C2CA-B8DB-4916-9337-19B6A8E4317F}" presName="LevelTwoTextNode" presStyleLbl="node3" presStyleIdx="1" presStyleCnt="2" custLinFactNeighborX="-3271" custLinFactNeighborY="65425">
        <dgm:presLayoutVars>
          <dgm:chPref val="3"/>
        </dgm:presLayoutVars>
      </dgm:prSet>
      <dgm:spPr/>
      <dgm:t>
        <a:bodyPr/>
        <a:lstStyle/>
        <a:p>
          <a:endParaRPr lang="en-US"/>
        </a:p>
      </dgm:t>
    </dgm:pt>
    <dgm:pt modelId="{8C2CAA33-7280-48DC-825C-C89C1B27372C}" type="pres">
      <dgm:prSet presAssocID="{A391C2CA-B8DB-4916-9337-19B6A8E4317F}" presName="level3hierChild" presStyleCnt="0"/>
      <dgm:spPr/>
    </dgm:pt>
    <dgm:pt modelId="{43CAE2F7-DEA8-45E2-8674-07A8089D2AA4}" type="pres">
      <dgm:prSet presAssocID="{B458F4B5-279E-4752-A18D-B7655617C79C}" presName="conn2-1" presStyleLbl="parChTrans1D4" presStyleIdx="0" presStyleCnt="5"/>
      <dgm:spPr/>
      <dgm:t>
        <a:bodyPr/>
        <a:lstStyle/>
        <a:p>
          <a:endParaRPr lang="en-US"/>
        </a:p>
      </dgm:t>
    </dgm:pt>
    <dgm:pt modelId="{B5F6477E-921B-4B34-936E-DDC5FE3C4060}" type="pres">
      <dgm:prSet presAssocID="{B458F4B5-279E-4752-A18D-B7655617C79C}" presName="connTx" presStyleLbl="parChTrans1D4" presStyleIdx="0" presStyleCnt="5"/>
      <dgm:spPr/>
      <dgm:t>
        <a:bodyPr/>
        <a:lstStyle/>
        <a:p>
          <a:endParaRPr lang="en-US"/>
        </a:p>
      </dgm:t>
    </dgm:pt>
    <dgm:pt modelId="{298CD27F-0063-4FD6-8EB3-75F0F9CDE201}" type="pres">
      <dgm:prSet presAssocID="{DFD83445-365E-4153-A588-0A018864A81A}" presName="root2" presStyleCnt="0"/>
      <dgm:spPr/>
    </dgm:pt>
    <dgm:pt modelId="{BC1A9C59-F9EE-4F9A-8D64-1860F33A91AE}" type="pres">
      <dgm:prSet presAssocID="{DFD83445-365E-4153-A588-0A018864A81A}" presName="LevelTwoTextNode" presStyleLbl="node4" presStyleIdx="0" presStyleCnt="5">
        <dgm:presLayoutVars>
          <dgm:chPref val="3"/>
        </dgm:presLayoutVars>
      </dgm:prSet>
      <dgm:spPr/>
      <dgm:t>
        <a:bodyPr/>
        <a:lstStyle/>
        <a:p>
          <a:endParaRPr lang="en-US"/>
        </a:p>
      </dgm:t>
    </dgm:pt>
    <dgm:pt modelId="{6F9F73E9-81B4-4CA5-90FA-DE93142C5E38}" type="pres">
      <dgm:prSet presAssocID="{DFD83445-365E-4153-A588-0A018864A81A}" presName="level3hierChild" presStyleCnt="0"/>
      <dgm:spPr/>
    </dgm:pt>
    <dgm:pt modelId="{89F071C0-1757-4523-9048-F1AF61FB034C}" type="pres">
      <dgm:prSet presAssocID="{14212221-16A6-4122-8D60-BCB7CE48AA62}" presName="conn2-1" presStyleLbl="parChTrans1D4" presStyleIdx="1" presStyleCnt="5"/>
      <dgm:spPr/>
      <dgm:t>
        <a:bodyPr/>
        <a:lstStyle/>
        <a:p>
          <a:endParaRPr lang="en-US"/>
        </a:p>
      </dgm:t>
    </dgm:pt>
    <dgm:pt modelId="{6C467FDC-4696-4DED-9728-40F1BF52BB63}" type="pres">
      <dgm:prSet presAssocID="{14212221-16A6-4122-8D60-BCB7CE48AA62}" presName="connTx" presStyleLbl="parChTrans1D4" presStyleIdx="1" presStyleCnt="5"/>
      <dgm:spPr/>
      <dgm:t>
        <a:bodyPr/>
        <a:lstStyle/>
        <a:p>
          <a:endParaRPr lang="en-US"/>
        </a:p>
      </dgm:t>
    </dgm:pt>
    <dgm:pt modelId="{8C6AB90D-A62F-475F-A747-90DC0350DC24}" type="pres">
      <dgm:prSet presAssocID="{45DB94D0-6846-4968-98D5-DF417FF92545}" presName="root2" presStyleCnt="0"/>
      <dgm:spPr/>
    </dgm:pt>
    <dgm:pt modelId="{73316CF7-C9D4-4E02-8612-B76780EA1D83}" type="pres">
      <dgm:prSet presAssocID="{45DB94D0-6846-4968-98D5-DF417FF92545}" presName="LevelTwoTextNode" presStyleLbl="node4" presStyleIdx="1" presStyleCnt="5">
        <dgm:presLayoutVars>
          <dgm:chPref val="3"/>
        </dgm:presLayoutVars>
      </dgm:prSet>
      <dgm:spPr/>
      <dgm:t>
        <a:bodyPr/>
        <a:lstStyle/>
        <a:p>
          <a:endParaRPr lang="en-US"/>
        </a:p>
      </dgm:t>
    </dgm:pt>
    <dgm:pt modelId="{9075D464-8ED4-49D0-89A9-E2A964D5F4F4}" type="pres">
      <dgm:prSet presAssocID="{45DB94D0-6846-4968-98D5-DF417FF92545}" presName="level3hierChild" presStyleCnt="0"/>
      <dgm:spPr/>
    </dgm:pt>
    <dgm:pt modelId="{129C8297-D085-4B7C-BBB2-B0F41AE8B7AC}" type="pres">
      <dgm:prSet presAssocID="{7C6CB9FF-5818-4AF6-86C8-9A6DE61A52D2}" presName="conn2-1" presStyleLbl="parChTrans1D4" presStyleIdx="2" presStyleCnt="5"/>
      <dgm:spPr/>
      <dgm:t>
        <a:bodyPr/>
        <a:lstStyle/>
        <a:p>
          <a:endParaRPr lang="en-US"/>
        </a:p>
      </dgm:t>
    </dgm:pt>
    <dgm:pt modelId="{FA768A44-F2F4-4753-8F99-32F39BD7F2F6}" type="pres">
      <dgm:prSet presAssocID="{7C6CB9FF-5818-4AF6-86C8-9A6DE61A52D2}" presName="connTx" presStyleLbl="parChTrans1D4" presStyleIdx="2" presStyleCnt="5"/>
      <dgm:spPr/>
      <dgm:t>
        <a:bodyPr/>
        <a:lstStyle/>
        <a:p>
          <a:endParaRPr lang="en-US"/>
        </a:p>
      </dgm:t>
    </dgm:pt>
    <dgm:pt modelId="{2362F046-1C41-4D27-9132-8A43AA128CF3}" type="pres">
      <dgm:prSet presAssocID="{5C9A083C-0FEC-41EE-9F30-9696B9196547}" presName="root2" presStyleCnt="0"/>
      <dgm:spPr/>
    </dgm:pt>
    <dgm:pt modelId="{87343136-802A-4EC9-AF7F-0E7D82662DEC}" type="pres">
      <dgm:prSet presAssocID="{5C9A083C-0FEC-41EE-9F30-9696B9196547}" presName="LevelTwoTextNode" presStyleLbl="node4" presStyleIdx="2" presStyleCnt="5">
        <dgm:presLayoutVars>
          <dgm:chPref val="3"/>
        </dgm:presLayoutVars>
      </dgm:prSet>
      <dgm:spPr/>
      <dgm:t>
        <a:bodyPr/>
        <a:lstStyle/>
        <a:p>
          <a:endParaRPr lang="en-US"/>
        </a:p>
      </dgm:t>
    </dgm:pt>
    <dgm:pt modelId="{252728FB-70DB-42E9-AB1E-380F5F9114BD}" type="pres">
      <dgm:prSet presAssocID="{5C9A083C-0FEC-41EE-9F30-9696B9196547}" presName="level3hierChild" presStyleCnt="0"/>
      <dgm:spPr/>
    </dgm:pt>
    <dgm:pt modelId="{8BEDFDA1-4276-411D-A5B5-96E06C875634}" type="pres">
      <dgm:prSet presAssocID="{C1CF0B2C-0371-4AE2-A3B8-2A537580BCBD}" presName="conn2-1" presStyleLbl="parChTrans1D4" presStyleIdx="3" presStyleCnt="5"/>
      <dgm:spPr/>
      <dgm:t>
        <a:bodyPr/>
        <a:lstStyle/>
        <a:p>
          <a:endParaRPr lang="en-US"/>
        </a:p>
      </dgm:t>
    </dgm:pt>
    <dgm:pt modelId="{ACB3D900-DC20-4D49-922B-2D6BC9F60D82}" type="pres">
      <dgm:prSet presAssocID="{C1CF0B2C-0371-4AE2-A3B8-2A537580BCBD}" presName="connTx" presStyleLbl="parChTrans1D4" presStyleIdx="3" presStyleCnt="5"/>
      <dgm:spPr/>
      <dgm:t>
        <a:bodyPr/>
        <a:lstStyle/>
        <a:p>
          <a:endParaRPr lang="en-US"/>
        </a:p>
      </dgm:t>
    </dgm:pt>
    <dgm:pt modelId="{AC6D5DDB-9191-44D4-A7A1-9ED323B4ADAB}" type="pres">
      <dgm:prSet presAssocID="{0A5B07A7-D8FA-4A11-9ECD-A4F8B9772DC7}" presName="root2" presStyleCnt="0"/>
      <dgm:spPr/>
    </dgm:pt>
    <dgm:pt modelId="{BDD904FE-9929-4CE3-8C86-4F96C3853CFD}" type="pres">
      <dgm:prSet presAssocID="{0A5B07A7-D8FA-4A11-9ECD-A4F8B9772DC7}" presName="LevelTwoTextNode" presStyleLbl="node4" presStyleIdx="3" presStyleCnt="5">
        <dgm:presLayoutVars>
          <dgm:chPref val="3"/>
        </dgm:presLayoutVars>
      </dgm:prSet>
      <dgm:spPr/>
      <dgm:t>
        <a:bodyPr/>
        <a:lstStyle/>
        <a:p>
          <a:endParaRPr lang="en-US"/>
        </a:p>
      </dgm:t>
    </dgm:pt>
    <dgm:pt modelId="{C634F1FB-B19C-4D8E-871D-2BEF064D7F88}" type="pres">
      <dgm:prSet presAssocID="{0A5B07A7-D8FA-4A11-9ECD-A4F8B9772DC7}" presName="level3hierChild" presStyleCnt="0"/>
      <dgm:spPr/>
    </dgm:pt>
    <dgm:pt modelId="{15949E61-49E6-4B95-9BB4-5DBF8D50875F}" type="pres">
      <dgm:prSet presAssocID="{5F941D76-A646-4ABE-AA7E-1C3F2EB287FF}" presName="conn2-1" presStyleLbl="parChTrans1D4" presStyleIdx="4" presStyleCnt="5"/>
      <dgm:spPr/>
      <dgm:t>
        <a:bodyPr/>
        <a:lstStyle/>
        <a:p>
          <a:endParaRPr lang="en-US"/>
        </a:p>
      </dgm:t>
    </dgm:pt>
    <dgm:pt modelId="{90432C00-CA36-40B5-9920-B7F767E4FFF8}" type="pres">
      <dgm:prSet presAssocID="{5F941D76-A646-4ABE-AA7E-1C3F2EB287FF}" presName="connTx" presStyleLbl="parChTrans1D4" presStyleIdx="4" presStyleCnt="5"/>
      <dgm:spPr/>
      <dgm:t>
        <a:bodyPr/>
        <a:lstStyle/>
        <a:p>
          <a:endParaRPr lang="en-US"/>
        </a:p>
      </dgm:t>
    </dgm:pt>
    <dgm:pt modelId="{2D2A164F-09AF-4931-B600-5851ABE1EB70}" type="pres">
      <dgm:prSet presAssocID="{8B5649B2-CE79-49EE-95DD-975E38EBD502}" presName="root2" presStyleCnt="0"/>
      <dgm:spPr/>
    </dgm:pt>
    <dgm:pt modelId="{2EEDF607-8A23-4494-8225-329042BAF9A7}" type="pres">
      <dgm:prSet presAssocID="{8B5649B2-CE79-49EE-95DD-975E38EBD502}" presName="LevelTwoTextNode" presStyleLbl="node4" presStyleIdx="4" presStyleCnt="5">
        <dgm:presLayoutVars>
          <dgm:chPref val="3"/>
        </dgm:presLayoutVars>
      </dgm:prSet>
      <dgm:spPr/>
      <dgm:t>
        <a:bodyPr/>
        <a:lstStyle/>
        <a:p>
          <a:endParaRPr lang="en-US"/>
        </a:p>
      </dgm:t>
    </dgm:pt>
    <dgm:pt modelId="{FAEA32CC-D311-4B0F-8B92-821D5848F385}" type="pres">
      <dgm:prSet presAssocID="{8B5649B2-CE79-49EE-95DD-975E38EBD502}" presName="level3hierChild" presStyleCnt="0"/>
      <dgm:spPr/>
    </dgm:pt>
    <dgm:pt modelId="{09905A3F-956D-42CE-9151-F9FCD2356D50}" type="pres">
      <dgm:prSet presAssocID="{109C15E6-15E7-465A-9ED7-71FDE9206C33}" presName="conn2-1" presStyleLbl="parChTrans1D2" presStyleIdx="1" presStyleCnt="2"/>
      <dgm:spPr/>
      <dgm:t>
        <a:bodyPr/>
        <a:lstStyle/>
        <a:p>
          <a:endParaRPr lang="en-US"/>
        </a:p>
      </dgm:t>
    </dgm:pt>
    <dgm:pt modelId="{3DC0EF24-35E4-4447-9C5F-FB3568CAE89C}" type="pres">
      <dgm:prSet presAssocID="{109C15E6-15E7-465A-9ED7-71FDE9206C33}" presName="connTx" presStyleLbl="parChTrans1D2" presStyleIdx="1" presStyleCnt="2"/>
      <dgm:spPr/>
      <dgm:t>
        <a:bodyPr/>
        <a:lstStyle/>
        <a:p>
          <a:endParaRPr lang="en-US"/>
        </a:p>
      </dgm:t>
    </dgm:pt>
    <dgm:pt modelId="{1EC8E72C-3948-4785-92C4-B428A0751299}" type="pres">
      <dgm:prSet presAssocID="{8D91DAA2-BAB2-4AD4-9310-B8320A3A1732}" presName="root2" presStyleCnt="0"/>
      <dgm:spPr/>
    </dgm:pt>
    <dgm:pt modelId="{E7725830-937B-49AB-ADC3-112C7114DDC4}" type="pres">
      <dgm:prSet presAssocID="{8D91DAA2-BAB2-4AD4-9310-B8320A3A1732}" presName="LevelTwoTextNode" presStyleLbl="node2" presStyleIdx="1" presStyleCnt="2" custLinFactNeighborY="57247">
        <dgm:presLayoutVars>
          <dgm:chPref val="3"/>
        </dgm:presLayoutVars>
      </dgm:prSet>
      <dgm:spPr/>
      <dgm:t>
        <a:bodyPr/>
        <a:lstStyle/>
        <a:p>
          <a:endParaRPr lang="en-US"/>
        </a:p>
      </dgm:t>
    </dgm:pt>
    <dgm:pt modelId="{21CA1760-C3FD-450F-B521-D00414074186}" type="pres">
      <dgm:prSet presAssocID="{8D91DAA2-BAB2-4AD4-9310-B8320A3A1732}" presName="level3hierChild" presStyleCnt="0"/>
      <dgm:spPr/>
    </dgm:pt>
  </dgm:ptLst>
  <dgm:cxnLst>
    <dgm:cxn modelId="{4EE2DC68-545A-4C5B-8B6B-F77F53CE727C}" type="presOf" srcId="{109C15E6-15E7-465A-9ED7-71FDE9206C33}" destId="{3DC0EF24-35E4-4447-9C5F-FB3568CAE89C}" srcOrd="1" destOrd="0" presId="urn:microsoft.com/office/officeart/2005/8/layout/hierarchy2"/>
    <dgm:cxn modelId="{1B795F2E-1932-49EB-B3AF-73F9C9622B40}" type="presOf" srcId="{8D91DAA2-BAB2-4AD4-9310-B8320A3A1732}" destId="{E7725830-937B-49AB-ADC3-112C7114DDC4}" srcOrd="0" destOrd="0" presId="urn:microsoft.com/office/officeart/2005/8/layout/hierarchy2"/>
    <dgm:cxn modelId="{2CC4CD13-EB2E-4A3A-B943-3E323A91350A}" type="presOf" srcId="{74A075DF-B1AD-4D4D-A38D-3FA538D4DEFA}" destId="{43D4C016-1C5D-48A0-AB93-01EE16E6B377}" srcOrd="0" destOrd="0" presId="urn:microsoft.com/office/officeart/2005/8/layout/hierarchy2"/>
    <dgm:cxn modelId="{030D25DD-2381-409B-AC22-BC7ED4213911}" type="presOf" srcId="{0A5B07A7-D8FA-4A11-9ECD-A4F8B9772DC7}" destId="{BDD904FE-9929-4CE3-8C86-4F96C3853CFD}" srcOrd="0" destOrd="0" presId="urn:microsoft.com/office/officeart/2005/8/layout/hierarchy2"/>
    <dgm:cxn modelId="{0C525641-6F1F-4161-B3DC-5BA9A6185AC9}" type="presOf" srcId="{1B140F11-D4B6-4997-8F2B-79C09D0CB01C}" destId="{DD98283F-1369-4994-AF57-A7C183625FDE}" srcOrd="0" destOrd="0" presId="urn:microsoft.com/office/officeart/2005/8/layout/hierarchy2"/>
    <dgm:cxn modelId="{4D120E47-C440-4B84-ABF0-96324A5E3363}" type="presOf" srcId="{52E71CB6-A5DA-49FA-9FD1-611C8791363D}" destId="{AB48F908-DEA2-4988-9E92-9D57547EB102}" srcOrd="0" destOrd="0" presId="urn:microsoft.com/office/officeart/2005/8/layout/hierarchy2"/>
    <dgm:cxn modelId="{7C4DCA61-DA97-41A9-B7E1-FF4CF06DAE58}" type="presOf" srcId="{7C6CB9FF-5818-4AF6-86C8-9A6DE61A52D2}" destId="{FA768A44-F2F4-4753-8F99-32F39BD7F2F6}" srcOrd="1" destOrd="0" presId="urn:microsoft.com/office/officeart/2005/8/layout/hierarchy2"/>
    <dgm:cxn modelId="{82A86E42-3054-4E46-93A1-753939225A15}" type="presOf" srcId="{52DE191D-4048-424E-8528-27451DB0D7D7}" destId="{F2119D6B-3F61-48C6-AA40-7F4D99AA230E}" srcOrd="0" destOrd="0" presId="urn:microsoft.com/office/officeart/2005/8/layout/hierarchy2"/>
    <dgm:cxn modelId="{E5915F49-7AE6-4A00-869B-B48C63CD374F}" srcId="{52DE191D-4048-424E-8528-27451DB0D7D7}" destId="{1B140F11-D4B6-4997-8F2B-79C09D0CB01C}" srcOrd="0" destOrd="0" parTransId="{06BD390F-EF41-4ACB-B61D-9F1982622ECE}" sibTransId="{B907D7A7-85B5-4B46-9988-9965D469966C}"/>
    <dgm:cxn modelId="{01B0724B-A7F6-4FC3-B3D6-5ED51792CDC6}" type="presOf" srcId="{109C15E6-15E7-465A-9ED7-71FDE9206C33}" destId="{09905A3F-956D-42CE-9151-F9FCD2356D50}" srcOrd="0" destOrd="0" presId="urn:microsoft.com/office/officeart/2005/8/layout/hierarchy2"/>
    <dgm:cxn modelId="{5D9ACD8E-528F-479C-ADBF-946DBCA746E6}" srcId="{A391C2CA-B8DB-4916-9337-19B6A8E4317F}" destId="{5C9A083C-0FEC-41EE-9F30-9696B9196547}" srcOrd="2" destOrd="0" parTransId="{7C6CB9FF-5818-4AF6-86C8-9A6DE61A52D2}" sibTransId="{44D64D12-5850-4B27-B306-5389487DCE52}"/>
    <dgm:cxn modelId="{3649683B-FD1E-41B5-81DC-B618563B9A3C}" type="presOf" srcId="{A391C2CA-B8DB-4916-9337-19B6A8E4317F}" destId="{2F68EF08-2E7D-4EAE-84B7-C9FC3F5A89E2}" srcOrd="0" destOrd="0" presId="urn:microsoft.com/office/officeart/2005/8/layout/hierarchy2"/>
    <dgm:cxn modelId="{9F791F75-41B4-4D4A-9F62-FC70A0741A34}" type="presOf" srcId="{7C6CB9FF-5818-4AF6-86C8-9A6DE61A52D2}" destId="{129C8297-D085-4B7C-BBB2-B0F41AE8B7AC}" srcOrd="0" destOrd="0" presId="urn:microsoft.com/office/officeart/2005/8/layout/hierarchy2"/>
    <dgm:cxn modelId="{5B258F4B-D04A-4285-89F4-2181B8D0B772}" srcId="{A391C2CA-B8DB-4916-9337-19B6A8E4317F}" destId="{45DB94D0-6846-4968-98D5-DF417FF92545}" srcOrd="1" destOrd="0" parTransId="{14212221-16A6-4122-8D60-BCB7CE48AA62}" sibTransId="{A1ABDE3C-F3D0-442E-9DF6-F5CE31334A85}"/>
    <dgm:cxn modelId="{0FAE4021-E503-47CD-9758-4717204DD0E7}" type="presOf" srcId="{09734091-C60D-4B29-BBEF-83035A8279ED}" destId="{D123723D-59D3-495A-B6B8-04CE421405A9}" srcOrd="0" destOrd="0" presId="urn:microsoft.com/office/officeart/2005/8/layout/hierarchy2"/>
    <dgm:cxn modelId="{D3AD2334-6A6B-43EE-A2FD-90D940AD481B}" srcId="{A391C2CA-B8DB-4916-9337-19B6A8E4317F}" destId="{0A5B07A7-D8FA-4A11-9ECD-A4F8B9772DC7}" srcOrd="3" destOrd="0" parTransId="{C1CF0B2C-0371-4AE2-A3B8-2A537580BCBD}" sibTransId="{6E22AAF1-7FD6-4D18-A9D1-56EECF449935}"/>
    <dgm:cxn modelId="{1F55C46E-436C-4049-99E5-B57FEF7B4EA9}" srcId="{A391C2CA-B8DB-4916-9337-19B6A8E4317F}" destId="{8B5649B2-CE79-49EE-95DD-975E38EBD502}" srcOrd="4" destOrd="0" parTransId="{5F941D76-A646-4ABE-AA7E-1C3F2EB287FF}" sibTransId="{122C90F5-7E7C-4D58-9DEF-CAD355FCD351}"/>
    <dgm:cxn modelId="{5D8DECC3-3618-44CF-BCBD-3123BCD7B1B6}" type="presOf" srcId="{06BD390F-EF41-4ACB-B61D-9F1982622ECE}" destId="{4075C040-27FF-4A59-9ED1-65282D37F9E0}" srcOrd="1" destOrd="0" presId="urn:microsoft.com/office/officeart/2005/8/layout/hierarchy2"/>
    <dgm:cxn modelId="{0AC2FF43-4A75-48AF-BADA-30DE8F3E4671}" type="presOf" srcId="{B458F4B5-279E-4752-A18D-B7655617C79C}" destId="{43CAE2F7-DEA8-45E2-8674-07A8089D2AA4}" srcOrd="0" destOrd="0" presId="urn:microsoft.com/office/officeart/2005/8/layout/hierarchy2"/>
    <dgm:cxn modelId="{9E9670E0-00FA-45B7-A34F-B1733BFEAA09}" srcId="{1B140F11-D4B6-4997-8F2B-79C09D0CB01C}" destId="{9A5F5BCD-301C-4EB7-BC84-FD8A2359EEE6}" srcOrd="0" destOrd="0" parTransId="{09734091-C60D-4B29-BBEF-83035A8279ED}" sibTransId="{330D560B-B41E-4F67-8938-4365252E91CB}"/>
    <dgm:cxn modelId="{FAAA259F-7CF2-4945-AE1A-7E25F7639A76}" type="presOf" srcId="{8B5649B2-CE79-49EE-95DD-975E38EBD502}" destId="{2EEDF607-8A23-4494-8225-329042BAF9A7}" srcOrd="0" destOrd="0" presId="urn:microsoft.com/office/officeart/2005/8/layout/hierarchy2"/>
    <dgm:cxn modelId="{189C4E5B-B8AE-4D2D-863C-C968DA935DE9}" type="presOf" srcId="{5F941D76-A646-4ABE-AA7E-1C3F2EB287FF}" destId="{90432C00-CA36-40B5-9920-B7F767E4FFF8}" srcOrd="1" destOrd="0" presId="urn:microsoft.com/office/officeart/2005/8/layout/hierarchy2"/>
    <dgm:cxn modelId="{07CF5A05-A3D0-4E54-A3E2-D368B7B08BCE}" srcId="{A391C2CA-B8DB-4916-9337-19B6A8E4317F}" destId="{DFD83445-365E-4153-A588-0A018864A81A}" srcOrd="0" destOrd="0" parTransId="{B458F4B5-279E-4752-A18D-B7655617C79C}" sibTransId="{69F72B9B-BB20-4841-926C-7F17D0877FE0}"/>
    <dgm:cxn modelId="{57A95071-9BD3-4889-A3B9-179E903EE8B3}" srcId="{1B140F11-D4B6-4997-8F2B-79C09D0CB01C}" destId="{A391C2CA-B8DB-4916-9337-19B6A8E4317F}" srcOrd="1" destOrd="0" parTransId="{74A075DF-B1AD-4D4D-A38D-3FA538D4DEFA}" sibTransId="{216E8A99-D6AA-4E18-805D-40C36DBDFF5E}"/>
    <dgm:cxn modelId="{34EA8931-BA52-4D1B-84B4-F917FB8FDD0E}" type="presOf" srcId="{09734091-C60D-4B29-BBEF-83035A8279ED}" destId="{1651D3BD-15D5-438B-ADCC-61EC5ED423C9}" srcOrd="1" destOrd="0" presId="urn:microsoft.com/office/officeart/2005/8/layout/hierarchy2"/>
    <dgm:cxn modelId="{84A40973-7ED9-4E4F-BCB0-78856867769C}" type="presOf" srcId="{B458F4B5-279E-4752-A18D-B7655617C79C}" destId="{B5F6477E-921B-4B34-936E-DDC5FE3C4060}" srcOrd="1" destOrd="0" presId="urn:microsoft.com/office/officeart/2005/8/layout/hierarchy2"/>
    <dgm:cxn modelId="{53515FB9-C407-4078-8720-A75656B50DCB}" type="presOf" srcId="{45DB94D0-6846-4968-98D5-DF417FF92545}" destId="{73316CF7-C9D4-4E02-8612-B76780EA1D83}" srcOrd="0" destOrd="0" presId="urn:microsoft.com/office/officeart/2005/8/layout/hierarchy2"/>
    <dgm:cxn modelId="{1EA5D080-58BC-4718-9BAB-DFE6D418BD59}" type="presOf" srcId="{5F941D76-A646-4ABE-AA7E-1C3F2EB287FF}" destId="{15949E61-49E6-4B95-9BB4-5DBF8D50875F}" srcOrd="0" destOrd="0" presId="urn:microsoft.com/office/officeart/2005/8/layout/hierarchy2"/>
    <dgm:cxn modelId="{F358FCB1-A990-41D1-9D9E-536C002310E7}" type="presOf" srcId="{74A075DF-B1AD-4D4D-A38D-3FA538D4DEFA}" destId="{A0781D40-32C1-430B-9580-02AC21B0F0F3}" srcOrd="1" destOrd="0" presId="urn:microsoft.com/office/officeart/2005/8/layout/hierarchy2"/>
    <dgm:cxn modelId="{7E3905C1-C514-43C0-BFCC-6CA4D11E9BD7}" srcId="{52E71CB6-A5DA-49FA-9FD1-611C8791363D}" destId="{52DE191D-4048-424E-8528-27451DB0D7D7}" srcOrd="0" destOrd="0" parTransId="{4E215BB3-3CC7-4420-BA8A-E323A810EE41}" sibTransId="{587E0DC1-FDCD-4138-8EBB-7163EDCF7021}"/>
    <dgm:cxn modelId="{A1580F92-0CBE-40E1-BA24-617A2E55D90B}" type="presOf" srcId="{DFD83445-365E-4153-A588-0A018864A81A}" destId="{BC1A9C59-F9EE-4F9A-8D64-1860F33A91AE}" srcOrd="0" destOrd="0" presId="urn:microsoft.com/office/officeart/2005/8/layout/hierarchy2"/>
    <dgm:cxn modelId="{9CB559A2-11DE-4BBB-B6A3-ACC6A8D60E84}" srcId="{52DE191D-4048-424E-8528-27451DB0D7D7}" destId="{8D91DAA2-BAB2-4AD4-9310-B8320A3A1732}" srcOrd="1" destOrd="0" parTransId="{109C15E6-15E7-465A-9ED7-71FDE9206C33}" sibTransId="{63B37C3D-C228-44AE-B95B-BB3A95C32C3E}"/>
    <dgm:cxn modelId="{70589B33-C3D7-40EB-9637-D3FC1A4DDF25}" type="presOf" srcId="{06BD390F-EF41-4ACB-B61D-9F1982622ECE}" destId="{8C0B9189-49B6-4B05-9830-F0D11D614B14}" srcOrd="0" destOrd="0" presId="urn:microsoft.com/office/officeart/2005/8/layout/hierarchy2"/>
    <dgm:cxn modelId="{1DD19F66-C1D6-4A44-89E8-5AC42B7CE269}" type="presOf" srcId="{C1CF0B2C-0371-4AE2-A3B8-2A537580BCBD}" destId="{8BEDFDA1-4276-411D-A5B5-96E06C875634}" srcOrd="0" destOrd="0" presId="urn:microsoft.com/office/officeart/2005/8/layout/hierarchy2"/>
    <dgm:cxn modelId="{290B3164-0CD7-405B-A6F5-134F34F09AD4}" type="presOf" srcId="{5C9A083C-0FEC-41EE-9F30-9696B9196547}" destId="{87343136-802A-4EC9-AF7F-0E7D82662DEC}" srcOrd="0" destOrd="0" presId="urn:microsoft.com/office/officeart/2005/8/layout/hierarchy2"/>
    <dgm:cxn modelId="{BAF040C1-C91F-49B5-9262-83402E3EFFF3}" type="presOf" srcId="{14212221-16A6-4122-8D60-BCB7CE48AA62}" destId="{6C467FDC-4696-4DED-9728-40F1BF52BB63}" srcOrd="1" destOrd="0" presId="urn:microsoft.com/office/officeart/2005/8/layout/hierarchy2"/>
    <dgm:cxn modelId="{A453507D-343C-4AD3-8DC1-DACBB625DBB8}" type="presOf" srcId="{C1CF0B2C-0371-4AE2-A3B8-2A537580BCBD}" destId="{ACB3D900-DC20-4D49-922B-2D6BC9F60D82}" srcOrd="1" destOrd="0" presId="urn:microsoft.com/office/officeart/2005/8/layout/hierarchy2"/>
    <dgm:cxn modelId="{C2DB26BE-38AC-4517-9799-0BE7CC20BB1E}" type="presOf" srcId="{14212221-16A6-4122-8D60-BCB7CE48AA62}" destId="{89F071C0-1757-4523-9048-F1AF61FB034C}" srcOrd="0" destOrd="0" presId="urn:microsoft.com/office/officeart/2005/8/layout/hierarchy2"/>
    <dgm:cxn modelId="{AAB03209-CFAA-4904-B6C8-130734BEADD2}" type="presOf" srcId="{9A5F5BCD-301C-4EB7-BC84-FD8A2359EEE6}" destId="{D144AEB1-E13C-4018-8F90-7D6B8232FD91}" srcOrd="0" destOrd="0" presId="urn:microsoft.com/office/officeart/2005/8/layout/hierarchy2"/>
    <dgm:cxn modelId="{1B6F0DBB-9536-4DF6-B234-4E7C37E4BB95}" type="presParOf" srcId="{AB48F908-DEA2-4988-9E92-9D57547EB102}" destId="{DC0BE790-1DB0-498F-B369-9BCE0827100E}" srcOrd="0" destOrd="0" presId="urn:microsoft.com/office/officeart/2005/8/layout/hierarchy2"/>
    <dgm:cxn modelId="{0B455DE1-7335-4E50-9CA8-EB66CF328383}" type="presParOf" srcId="{DC0BE790-1DB0-498F-B369-9BCE0827100E}" destId="{F2119D6B-3F61-48C6-AA40-7F4D99AA230E}" srcOrd="0" destOrd="0" presId="urn:microsoft.com/office/officeart/2005/8/layout/hierarchy2"/>
    <dgm:cxn modelId="{A23BE8D7-7B0C-4D74-8BFC-33E536714316}" type="presParOf" srcId="{DC0BE790-1DB0-498F-B369-9BCE0827100E}" destId="{D7399C9B-3E56-4347-BB5A-FFCDE23655C7}" srcOrd="1" destOrd="0" presId="urn:microsoft.com/office/officeart/2005/8/layout/hierarchy2"/>
    <dgm:cxn modelId="{03220957-DE41-4554-8560-C7B79EEB0C9D}" type="presParOf" srcId="{D7399C9B-3E56-4347-BB5A-FFCDE23655C7}" destId="{8C0B9189-49B6-4B05-9830-F0D11D614B14}" srcOrd="0" destOrd="0" presId="urn:microsoft.com/office/officeart/2005/8/layout/hierarchy2"/>
    <dgm:cxn modelId="{C74B2B50-055B-4F10-82C7-6E5246258710}" type="presParOf" srcId="{8C0B9189-49B6-4B05-9830-F0D11D614B14}" destId="{4075C040-27FF-4A59-9ED1-65282D37F9E0}" srcOrd="0" destOrd="0" presId="urn:microsoft.com/office/officeart/2005/8/layout/hierarchy2"/>
    <dgm:cxn modelId="{648995CC-8B5C-4ED3-87B2-64696342650B}" type="presParOf" srcId="{D7399C9B-3E56-4347-BB5A-FFCDE23655C7}" destId="{731AAD37-B9B6-4E52-B174-C67309EEC6DF}" srcOrd="1" destOrd="0" presId="urn:microsoft.com/office/officeart/2005/8/layout/hierarchy2"/>
    <dgm:cxn modelId="{FD220E68-47F6-47D8-8242-88B932C7FB24}" type="presParOf" srcId="{731AAD37-B9B6-4E52-B174-C67309EEC6DF}" destId="{DD98283F-1369-4994-AF57-A7C183625FDE}" srcOrd="0" destOrd="0" presId="urn:microsoft.com/office/officeart/2005/8/layout/hierarchy2"/>
    <dgm:cxn modelId="{071484DE-62B7-49DC-A45E-C7A67ED96CA2}" type="presParOf" srcId="{731AAD37-B9B6-4E52-B174-C67309EEC6DF}" destId="{D20C56E1-A566-48A9-879B-5967FAD35BE7}" srcOrd="1" destOrd="0" presId="urn:microsoft.com/office/officeart/2005/8/layout/hierarchy2"/>
    <dgm:cxn modelId="{F7169C88-897A-4DF3-A6FF-B3116EF98F58}" type="presParOf" srcId="{D20C56E1-A566-48A9-879B-5967FAD35BE7}" destId="{D123723D-59D3-495A-B6B8-04CE421405A9}" srcOrd="0" destOrd="0" presId="urn:microsoft.com/office/officeart/2005/8/layout/hierarchy2"/>
    <dgm:cxn modelId="{45B43061-A307-4884-85E7-865C7779F1F2}" type="presParOf" srcId="{D123723D-59D3-495A-B6B8-04CE421405A9}" destId="{1651D3BD-15D5-438B-ADCC-61EC5ED423C9}" srcOrd="0" destOrd="0" presId="urn:microsoft.com/office/officeart/2005/8/layout/hierarchy2"/>
    <dgm:cxn modelId="{E9456D10-81D3-4343-BD81-83FAE0E1C81C}" type="presParOf" srcId="{D20C56E1-A566-48A9-879B-5967FAD35BE7}" destId="{4AEA49BA-A37F-4E08-B92E-53417EA55EDC}" srcOrd="1" destOrd="0" presId="urn:microsoft.com/office/officeart/2005/8/layout/hierarchy2"/>
    <dgm:cxn modelId="{BA6A1DE0-582E-43C4-A40A-D865AB275F88}" type="presParOf" srcId="{4AEA49BA-A37F-4E08-B92E-53417EA55EDC}" destId="{D144AEB1-E13C-4018-8F90-7D6B8232FD91}" srcOrd="0" destOrd="0" presId="urn:microsoft.com/office/officeart/2005/8/layout/hierarchy2"/>
    <dgm:cxn modelId="{6CD8E651-4ADB-410B-9E81-19803D2D14F3}" type="presParOf" srcId="{4AEA49BA-A37F-4E08-B92E-53417EA55EDC}" destId="{0D24FA22-593D-48D4-9CCF-D68BCDA47958}" srcOrd="1" destOrd="0" presId="urn:microsoft.com/office/officeart/2005/8/layout/hierarchy2"/>
    <dgm:cxn modelId="{EDA94510-348D-4EBF-BCA4-C565D3B92601}" type="presParOf" srcId="{D20C56E1-A566-48A9-879B-5967FAD35BE7}" destId="{43D4C016-1C5D-48A0-AB93-01EE16E6B377}" srcOrd="2" destOrd="0" presId="urn:microsoft.com/office/officeart/2005/8/layout/hierarchy2"/>
    <dgm:cxn modelId="{A7C50F31-F976-421A-92DF-37A8DC03D60D}" type="presParOf" srcId="{43D4C016-1C5D-48A0-AB93-01EE16E6B377}" destId="{A0781D40-32C1-430B-9580-02AC21B0F0F3}" srcOrd="0" destOrd="0" presId="urn:microsoft.com/office/officeart/2005/8/layout/hierarchy2"/>
    <dgm:cxn modelId="{6CA70FDB-AF25-4946-B755-53C3E9EB519D}" type="presParOf" srcId="{D20C56E1-A566-48A9-879B-5967FAD35BE7}" destId="{0AB0D4B6-975E-4291-BB37-3502A3C51251}" srcOrd="3" destOrd="0" presId="urn:microsoft.com/office/officeart/2005/8/layout/hierarchy2"/>
    <dgm:cxn modelId="{CEA432FC-F7DB-4937-B4CD-F57BC67B5948}" type="presParOf" srcId="{0AB0D4B6-975E-4291-BB37-3502A3C51251}" destId="{2F68EF08-2E7D-4EAE-84B7-C9FC3F5A89E2}" srcOrd="0" destOrd="0" presId="urn:microsoft.com/office/officeart/2005/8/layout/hierarchy2"/>
    <dgm:cxn modelId="{598F613E-7B2A-43D9-AFD8-7095D3B8EC46}" type="presParOf" srcId="{0AB0D4B6-975E-4291-BB37-3502A3C51251}" destId="{8C2CAA33-7280-48DC-825C-C89C1B27372C}" srcOrd="1" destOrd="0" presId="urn:microsoft.com/office/officeart/2005/8/layout/hierarchy2"/>
    <dgm:cxn modelId="{BFD73ED8-D2F7-4053-8CD6-27667BAE52C6}" type="presParOf" srcId="{8C2CAA33-7280-48DC-825C-C89C1B27372C}" destId="{43CAE2F7-DEA8-45E2-8674-07A8089D2AA4}" srcOrd="0" destOrd="0" presId="urn:microsoft.com/office/officeart/2005/8/layout/hierarchy2"/>
    <dgm:cxn modelId="{C99CB6D6-3606-412A-B434-C6162EC80301}" type="presParOf" srcId="{43CAE2F7-DEA8-45E2-8674-07A8089D2AA4}" destId="{B5F6477E-921B-4B34-936E-DDC5FE3C4060}" srcOrd="0" destOrd="0" presId="urn:microsoft.com/office/officeart/2005/8/layout/hierarchy2"/>
    <dgm:cxn modelId="{ADBE7E6E-20E8-4F0A-A702-C209D50046AF}" type="presParOf" srcId="{8C2CAA33-7280-48DC-825C-C89C1B27372C}" destId="{298CD27F-0063-4FD6-8EB3-75F0F9CDE201}" srcOrd="1" destOrd="0" presId="urn:microsoft.com/office/officeart/2005/8/layout/hierarchy2"/>
    <dgm:cxn modelId="{DEF9A0DE-1219-4168-9BED-F43B7093FDF5}" type="presParOf" srcId="{298CD27F-0063-4FD6-8EB3-75F0F9CDE201}" destId="{BC1A9C59-F9EE-4F9A-8D64-1860F33A91AE}" srcOrd="0" destOrd="0" presId="urn:microsoft.com/office/officeart/2005/8/layout/hierarchy2"/>
    <dgm:cxn modelId="{914FCBA7-F689-437E-AE88-ED93E5D8DCD4}" type="presParOf" srcId="{298CD27F-0063-4FD6-8EB3-75F0F9CDE201}" destId="{6F9F73E9-81B4-4CA5-90FA-DE93142C5E38}" srcOrd="1" destOrd="0" presId="urn:microsoft.com/office/officeart/2005/8/layout/hierarchy2"/>
    <dgm:cxn modelId="{D0D05800-0FD8-4821-9BA0-AAC9E09345EF}" type="presParOf" srcId="{8C2CAA33-7280-48DC-825C-C89C1B27372C}" destId="{89F071C0-1757-4523-9048-F1AF61FB034C}" srcOrd="2" destOrd="0" presId="urn:microsoft.com/office/officeart/2005/8/layout/hierarchy2"/>
    <dgm:cxn modelId="{DF570B4F-1ED3-45B6-B3F3-640827D9CCD2}" type="presParOf" srcId="{89F071C0-1757-4523-9048-F1AF61FB034C}" destId="{6C467FDC-4696-4DED-9728-40F1BF52BB63}" srcOrd="0" destOrd="0" presId="urn:microsoft.com/office/officeart/2005/8/layout/hierarchy2"/>
    <dgm:cxn modelId="{D0B5372E-44A3-4031-BE8F-D0C2D304DFA7}" type="presParOf" srcId="{8C2CAA33-7280-48DC-825C-C89C1B27372C}" destId="{8C6AB90D-A62F-475F-A747-90DC0350DC24}" srcOrd="3" destOrd="0" presId="urn:microsoft.com/office/officeart/2005/8/layout/hierarchy2"/>
    <dgm:cxn modelId="{DF197051-F6F3-4081-BFF7-B490F364CFBE}" type="presParOf" srcId="{8C6AB90D-A62F-475F-A747-90DC0350DC24}" destId="{73316CF7-C9D4-4E02-8612-B76780EA1D83}" srcOrd="0" destOrd="0" presId="urn:microsoft.com/office/officeart/2005/8/layout/hierarchy2"/>
    <dgm:cxn modelId="{5AA4CB72-70E3-4EB8-A56E-C4528DBD9C77}" type="presParOf" srcId="{8C6AB90D-A62F-475F-A747-90DC0350DC24}" destId="{9075D464-8ED4-49D0-89A9-E2A964D5F4F4}" srcOrd="1" destOrd="0" presId="urn:microsoft.com/office/officeart/2005/8/layout/hierarchy2"/>
    <dgm:cxn modelId="{C47FDC79-FB4E-4B28-ABD9-F18AA13F3F04}" type="presParOf" srcId="{8C2CAA33-7280-48DC-825C-C89C1B27372C}" destId="{129C8297-D085-4B7C-BBB2-B0F41AE8B7AC}" srcOrd="4" destOrd="0" presId="urn:microsoft.com/office/officeart/2005/8/layout/hierarchy2"/>
    <dgm:cxn modelId="{C8904A50-BD70-4151-A197-ED0962A40C68}" type="presParOf" srcId="{129C8297-D085-4B7C-BBB2-B0F41AE8B7AC}" destId="{FA768A44-F2F4-4753-8F99-32F39BD7F2F6}" srcOrd="0" destOrd="0" presId="urn:microsoft.com/office/officeart/2005/8/layout/hierarchy2"/>
    <dgm:cxn modelId="{AFF65DF8-2556-486C-AED8-EFCBF7535260}" type="presParOf" srcId="{8C2CAA33-7280-48DC-825C-C89C1B27372C}" destId="{2362F046-1C41-4D27-9132-8A43AA128CF3}" srcOrd="5" destOrd="0" presId="urn:microsoft.com/office/officeart/2005/8/layout/hierarchy2"/>
    <dgm:cxn modelId="{70797C22-C801-4471-A970-A38D0BD5E5E9}" type="presParOf" srcId="{2362F046-1C41-4D27-9132-8A43AA128CF3}" destId="{87343136-802A-4EC9-AF7F-0E7D82662DEC}" srcOrd="0" destOrd="0" presId="urn:microsoft.com/office/officeart/2005/8/layout/hierarchy2"/>
    <dgm:cxn modelId="{90A51263-471E-4E9B-B88F-5C441712AE16}" type="presParOf" srcId="{2362F046-1C41-4D27-9132-8A43AA128CF3}" destId="{252728FB-70DB-42E9-AB1E-380F5F9114BD}" srcOrd="1" destOrd="0" presId="urn:microsoft.com/office/officeart/2005/8/layout/hierarchy2"/>
    <dgm:cxn modelId="{C971CDAC-166A-4DF5-90D1-8DCFACCE31B7}" type="presParOf" srcId="{8C2CAA33-7280-48DC-825C-C89C1B27372C}" destId="{8BEDFDA1-4276-411D-A5B5-96E06C875634}" srcOrd="6" destOrd="0" presId="urn:microsoft.com/office/officeart/2005/8/layout/hierarchy2"/>
    <dgm:cxn modelId="{7246F1D0-A847-4BAD-9856-EADB9FCF7391}" type="presParOf" srcId="{8BEDFDA1-4276-411D-A5B5-96E06C875634}" destId="{ACB3D900-DC20-4D49-922B-2D6BC9F60D82}" srcOrd="0" destOrd="0" presId="urn:microsoft.com/office/officeart/2005/8/layout/hierarchy2"/>
    <dgm:cxn modelId="{D2EBE30D-65E2-444B-A976-22D98756A532}" type="presParOf" srcId="{8C2CAA33-7280-48DC-825C-C89C1B27372C}" destId="{AC6D5DDB-9191-44D4-A7A1-9ED323B4ADAB}" srcOrd="7" destOrd="0" presId="urn:microsoft.com/office/officeart/2005/8/layout/hierarchy2"/>
    <dgm:cxn modelId="{6FAC151C-7B2E-434E-8455-BBCBEEF59483}" type="presParOf" srcId="{AC6D5DDB-9191-44D4-A7A1-9ED323B4ADAB}" destId="{BDD904FE-9929-4CE3-8C86-4F96C3853CFD}" srcOrd="0" destOrd="0" presId="urn:microsoft.com/office/officeart/2005/8/layout/hierarchy2"/>
    <dgm:cxn modelId="{533FC721-B258-49C6-A997-846722C02F33}" type="presParOf" srcId="{AC6D5DDB-9191-44D4-A7A1-9ED323B4ADAB}" destId="{C634F1FB-B19C-4D8E-871D-2BEF064D7F88}" srcOrd="1" destOrd="0" presId="urn:microsoft.com/office/officeart/2005/8/layout/hierarchy2"/>
    <dgm:cxn modelId="{AB7E9CAF-7018-4219-8D35-25983AFC6F37}" type="presParOf" srcId="{8C2CAA33-7280-48DC-825C-C89C1B27372C}" destId="{15949E61-49E6-4B95-9BB4-5DBF8D50875F}" srcOrd="8" destOrd="0" presId="urn:microsoft.com/office/officeart/2005/8/layout/hierarchy2"/>
    <dgm:cxn modelId="{53F165D4-2C97-4B2D-92E0-36CB0C34BB41}" type="presParOf" srcId="{15949E61-49E6-4B95-9BB4-5DBF8D50875F}" destId="{90432C00-CA36-40B5-9920-B7F767E4FFF8}" srcOrd="0" destOrd="0" presId="urn:microsoft.com/office/officeart/2005/8/layout/hierarchy2"/>
    <dgm:cxn modelId="{3047F13D-7F31-4AD0-887A-1609FDA02357}" type="presParOf" srcId="{8C2CAA33-7280-48DC-825C-C89C1B27372C}" destId="{2D2A164F-09AF-4931-B600-5851ABE1EB70}" srcOrd="9" destOrd="0" presId="urn:microsoft.com/office/officeart/2005/8/layout/hierarchy2"/>
    <dgm:cxn modelId="{9163033A-CFA3-48DC-91FB-EFE370D2D8DB}" type="presParOf" srcId="{2D2A164F-09AF-4931-B600-5851ABE1EB70}" destId="{2EEDF607-8A23-4494-8225-329042BAF9A7}" srcOrd="0" destOrd="0" presId="urn:microsoft.com/office/officeart/2005/8/layout/hierarchy2"/>
    <dgm:cxn modelId="{650BFA45-F231-4B7A-A5D7-F95D04276EC3}" type="presParOf" srcId="{2D2A164F-09AF-4931-B600-5851ABE1EB70}" destId="{FAEA32CC-D311-4B0F-8B92-821D5848F385}" srcOrd="1" destOrd="0" presId="urn:microsoft.com/office/officeart/2005/8/layout/hierarchy2"/>
    <dgm:cxn modelId="{9B33EB3D-45CA-47A9-B7D9-1BFE493A15AA}" type="presParOf" srcId="{D7399C9B-3E56-4347-BB5A-FFCDE23655C7}" destId="{09905A3F-956D-42CE-9151-F9FCD2356D50}" srcOrd="2" destOrd="0" presId="urn:microsoft.com/office/officeart/2005/8/layout/hierarchy2"/>
    <dgm:cxn modelId="{B9E376BC-34A9-4A1E-962D-F012540BD992}" type="presParOf" srcId="{09905A3F-956D-42CE-9151-F9FCD2356D50}" destId="{3DC0EF24-35E4-4447-9C5F-FB3568CAE89C}" srcOrd="0" destOrd="0" presId="urn:microsoft.com/office/officeart/2005/8/layout/hierarchy2"/>
    <dgm:cxn modelId="{6B3E1159-F693-4AA8-90A5-B720721E945F}" type="presParOf" srcId="{D7399C9B-3E56-4347-BB5A-FFCDE23655C7}" destId="{1EC8E72C-3948-4785-92C4-B428A0751299}" srcOrd="3" destOrd="0" presId="urn:microsoft.com/office/officeart/2005/8/layout/hierarchy2"/>
    <dgm:cxn modelId="{6DCB84C0-0750-4090-A9ED-14DDDA9CC276}" type="presParOf" srcId="{1EC8E72C-3948-4785-92C4-B428A0751299}" destId="{E7725830-937B-49AB-ADC3-112C7114DDC4}" srcOrd="0" destOrd="0" presId="urn:microsoft.com/office/officeart/2005/8/layout/hierarchy2"/>
    <dgm:cxn modelId="{774DD82B-E678-4225-A8A4-EDA942E78A04}" type="presParOf" srcId="{1EC8E72C-3948-4785-92C4-B428A0751299}" destId="{21CA1760-C3FD-450F-B521-D00414074186}" srcOrd="1" destOrd="0" presId="urn:microsoft.com/office/officeart/2005/8/layout/hierarchy2"/>
  </dgm:cxnLst>
  <dgm:bg/>
  <dgm:whole/>
  <dgm:extLst>
    <a:ext uri="http://schemas.microsoft.com/office/drawing/2008/diagram">
      <dsp:dataModelExt xmlns:dsp="http://schemas.microsoft.com/office/drawing/2008/diagram" xmlns="" relId="rId4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4682FAE-CCBB-404E-A9A7-4491208ECBE5}" type="doc">
      <dgm:prSet loTypeId="urn:microsoft.com/office/officeart/2005/8/layout/hierarchy1" loCatId="hierarchy" qsTypeId="urn:microsoft.com/office/officeart/2005/8/quickstyle/simple1" qsCatId="simple" csTypeId="urn:microsoft.com/office/officeart/2005/8/colors/accent0_1" csCatId="mainScheme" phldr="1"/>
      <dgm:spPr/>
      <dgm:t>
        <a:bodyPr/>
        <a:lstStyle/>
        <a:p>
          <a:endParaRPr lang="en-US"/>
        </a:p>
      </dgm:t>
    </dgm:pt>
    <dgm:pt modelId="{C7AECFAA-0E97-4D17-AC30-A21102DF09B8}">
      <dgm:prSet phldrT="[Text]"/>
      <dgm:spPr/>
      <dgm:t>
        <a:bodyPr/>
        <a:lstStyle/>
        <a:p>
          <a:r>
            <a:rPr lang="en-US"/>
            <a:t>organisatievormen</a:t>
          </a:r>
        </a:p>
      </dgm:t>
    </dgm:pt>
    <dgm:pt modelId="{18689FB1-8D02-4FE8-BE74-C5FE54F2E917}" type="parTrans" cxnId="{0A52C764-0F26-4027-A8BF-407E745C90CD}">
      <dgm:prSet/>
      <dgm:spPr/>
      <dgm:t>
        <a:bodyPr/>
        <a:lstStyle/>
        <a:p>
          <a:endParaRPr lang="en-US"/>
        </a:p>
      </dgm:t>
    </dgm:pt>
    <dgm:pt modelId="{91F4D37C-6825-4549-ADDF-C0AD94B4312B}" type="sibTrans" cxnId="{0A52C764-0F26-4027-A8BF-407E745C90CD}">
      <dgm:prSet/>
      <dgm:spPr/>
      <dgm:t>
        <a:bodyPr/>
        <a:lstStyle/>
        <a:p>
          <a:endParaRPr lang="en-US"/>
        </a:p>
      </dgm:t>
    </dgm:pt>
    <dgm:pt modelId="{20883471-EEA4-4145-A749-ED5E8F83383C}">
      <dgm:prSet phldrT="[Text]"/>
      <dgm:spPr/>
      <dgm:t>
        <a:bodyPr/>
        <a:lstStyle/>
        <a:p>
          <a:r>
            <a:rPr lang="en-US"/>
            <a:t>Overheidsinitiatief </a:t>
          </a:r>
        </a:p>
      </dgm:t>
    </dgm:pt>
    <dgm:pt modelId="{AE9F464D-1DBA-46EB-BAB1-F4F86A62E319}" type="parTrans" cxnId="{EE054B92-1F17-49B0-B28E-3CF4F884B853}">
      <dgm:prSet/>
      <dgm:spPr/>
      <dgm:t>
        <a:bodyPr/>
        <a:lstStyle/>
        <a:p>
          <a:endParaRPr lang="en-US"/>
        </a:p>
      </dgm:t>
    </dgm:pt>
    <dgm:pt modelId="{9E78C490-195D-42E4-98B5-9CCEF3887313}" type="sibTrans" cxnId="{EE054B92-1F17-49B0-B28E-3CF4F884B853}">
      <dgm:prSet/>
      <dgm:spPr/>
      <dgm:t>
        <a:bodyPr/>
        <a:lstStyle/>
        <a:p>
          <a:endParaRPr lang="en-US"/>
        </a:p>
      </dgm:t>
    </dgm:pt>
    <dgm:pt modelId="{305698F4-DB4F-4551-A075-600F5EAE6E9C}">
      <dgm:prSet phldrT="[Text]"/>
      <dgm:spPr/>
      <dgm:t>
        <a:bodyPr/>
        <a:lstStyle/>
        <a:p>
          <a:r>
            <a:rPr lang="en-US"/>
            <a:t>Publieke dienst</a:t>
          </a:r>
        </a:p>
      </dgm:t>
    </dgm:pt>
    <dgm:pt modelId="{70B077D6-E4F1-4D5D-B7CF-3670029900D9}" type="parTrans" cxnId="{F3EF9141-9C11-48D7-8FB8-0AE7B4442A7E}">
      <dgm:prSet/>
      <dgm:spPr/>
      <dgm:t>
        <a:bodyPr/>
        <a:lstStyle/>
        <a:p>
          <a:endParaRPr lang="en-US"/>
        </a:p>
      </dgm:t>
    </dgm:pt>
    <dgm:pt modelId="{9B9A5D06-21BC-4E6B-8805-57A765790DCB}" type="sibTrans" cxnId="{F3EF9141-9C11-48D7-8FB8-0AE7B4442A7E}">
      <dgm:prSet/>
      <dgm:spPr/>
      <dgm:t>
        <a:bodyPr/>
        <a:lstStyle/>
        <a:p>
          <a:endParaRPr lang="en-US"/>
        </a:p>
      </dgm:t>
    </dgm:pt>
    <dgm:pt modelId="{A11B87B6-2FFC-4751-997E-E71BE2973846}">
      <dgm:prSet phldrT="[Text]"/>
      <dgm:spPr/>
      <dgm:t>
        <a:bodyPr/>
        <a:lstStyle/>
        <a:p>
          <a:r>
            <a:rPr lang="en-US"/>
            <a:t>Concessie Stelsel</a:t>
          </a:r>
        </a:p>
      </dgm:t>
    </dgm:pt>
    <dgm:pt modelId="{5301857E-D304-4F8C-9720-038F4A8C7935}" type="parTrans" cxnId="{1AABF985-1090-4985-8FDB-BB72E46CC101}">
      <dgm:prSet/>
      <dgm:spPr/>
      <dgm:t>
        <a:bodyPr/>
        <a:lstStyle/>
        <a:p>
          <a:endParaRPr lang="en-US"/>
        </a:p>
      </dgm:t>
    </dgm:pt>
    <dgm:pt modelId="{FC65FD0C-1103-4253-A55B-3E378ACBCA4E}" type="sibTrans" cxnId="{1AABF985-1090-4985-8FDB-BB72E46CC101}">
      <dgm:prSet/>
      <dgm:spPr/>
      <dgm:t>
        <a:bodyPr/>
        <a:lstStyle/>
        <a:p>
          <a:endParaRPr lang="en-US"/>
        </a:p>
      </dgm:t>
    </dgm:pt>
    <dgm:pt modelId="{20E15D31-D20B-4694-A8FF-53534493A49F}">
      <dgm:prSet phldrT="[Text]"/>
      <dgm:spPr/>
      <dgm:t>
        <a:bodyPr/>
        <a:lstStyle/>
        <a:p>
          <a:r>
            <a:rPr lang="en-US"/>
            <a:t>Marktinitiatief</a:t>
          </a:r>
        </a:p>
      </dgm:t>
    </dgm:pt>
    <dgm:pt modelId="{98EDE9FB-0E21-455D-B343-C1B28EDED84A}" type="parTrans" cxnId="{34423B67-B215-461D-839D-85B6E0E0DC37}">
      <dgm:prSet/>
      <dgm:spPr/>
      <dgm:t>
        <a:bodyPr/>
        <a:lstStyle/>
        <a:p>
          <a:endParaRPr lang="en-US"/>
        </a:p>
      </dgm:t>
    </dgm:pt>
    <dgm:pt modelId="{1AF77F8A-C7CC-48B1-938F-4A32D3E5F06A}" type="sibTrans" cxnId="{34423B67-B215-461D-839D-85B6E0E0DC37}">
      <dgm:prSet/>
      <dgm:spPr/>
      <dgm:t>
        <a:bodyPr/>
        <a:lstStyle/>
        <a:p>
          <a:endParaRPr lang="en-US"/>
        </a:p>
      </dgm:t>
    </dgm:pt>
    <dgm:pt modelId="{AE4F2CA2-7345-469A-B38E-DB893CEDE10E}">
      <dgm:prSet phldrT="[Text]"/>
      <dgm:spPr/>
      <dgm:t>
        <a:bodyPr/>
        <a:lstStyle/>
        <a:p>
          <a:r>
            <a:rPr lang="en-US"/>
            <a:t>Autorisatie</a:t>
          </a:r>
        </a:p>
      </dgm:t>
    </dgm:pt>
    <dgm:pt modelId="{E5372412-8741-4248-B279-84AF1000559D}" type="parTrans" cxnId="{91BA2AEF-442C-46A0-A7D0-05D71C74D498}">
      <dgm:prSet/>
      <dgm:spPr/>
      <dgm:t>
        <a:bodyPr/>
        <a:lstStyle/>
        <a:p>
          <a:endParaRPr lang="en-US"/>
        </a:p>
      </dgm:t>
    </dgm:pt>
    <dgm:pt modelId="{2C2DE441-DC57-4306-A253-318C8AAA6613}" type="sibTrans" cxnId="{91BA2AEF-442C-46A0-A7D0-05D71C74D498}">
      <dgm:prSet/>
      <dgm:spPr/>
      <dgm:t>
        <a:bodyPr/>
        <a:lstStyle/>
        <a:p>
          <a:endParaRPr lang="en-US"/>
        </a:p>
      </dgm:t>
    </dgm:pt>
    <dgm:pt modelId="{EDF0DEDA-AA5C-4FC8-BC25-6E21DF83E565}">
      <dgm:prSet phldrT="[Text]"/>
      <dgm:spPr/>
      <dgm:t>
        <a:bodyPr/>
        <a:lstStyle/>
        <a:p>
          <a:r>
            <a:rPr lang="en-US"/>
            <a:t>Openbare toegang</a:t>
          </a:r>
        </a:p>
        <a:p>
          <a:endParaRPr lang="en-US"/>
        </a:p>
      </dgm:t>
    </dgm:pt>
    <dgm:pt modelId="{EE26719E-0C8D-4896-954D-516C8A99CDF6}" type="parTrans" cxnId="{D86458D7-A965-46AA-A74F-F7BA10836456}">
      <dgm:prSet/>
      <dgm:spPr/>
      <dgm:t>
        <a:bodyPr/>
        <a:lstStyle/>
        <a:p>
          <a:endParaRPr lang="en-US"/>
        </a:p>
      </dgm:t>
    </dgm:pt>
    <dgm:pt modelId="{88321548-6F33-484D-B092-581DF771F976}" type="sibTrans" cxnId="{D86458D7-A965-46AA-A74F-F7BA10836456}">
      <dgm:prSet/>
      <dgm:spPr/>
      <dgm:t>
        <a:bodyPr/>
        <a:lstStyle/>
        <a:p>
          <a:endParaRPr lang="en-US"/>
        </a:p>
      </dgm:t>
    </dgm:pt>
    <dgm:pt modelId="{0D7D4BBD-1F21-4F57-A0E8-AE552E28853A}">
      <dgm:prSet phldrT="[Text]"/>
      <dgm:spPr/>
      <dgm:t>
        <a:bodyPr/>
        <a:lstStyle/>
        <a:p>
          <a:r>
            <a:rPr lang="en-US"/>
            <a:t>Gedelegeerd Management</a:t>
          </a:r>
        </a:p>
      </dgm:t>
    </dgm:pt>
    <dgm:pt modelId="{FC271245-CC5F-4E70-A4AE-A3C204762611}" type="parTrans" cxnId="{EFDC0202-5867-4AD6-B6B9-80D083BC4967}">
      <dgm:prSet/>
      <dgm:spPr/>
      <dgm:t>
        <a:bodyPr/>
        <a:lstStyle/>
        <a:p>
          <a:endParaRPr lang="en-US"/>
        </a:p>
      </dgm:t>
    </dgm:pt>
    <dgm:pt modelId="{724F7BE0-D7E9-4052-93DB-6CD250F96184}" type="sibTrans" cxnId="{EFDC0202-5867-4AD6-B6B9-80D083BC4967}">
      <dgm:prSet/>
      <dgm:spPr/>
      <dgm:t>
        <a:bodyPr/>
        <a:lstStyle/>
        <a:p>
          <a:endParaRPr lang="en-US"/>
        </a:p>
      </dgm:t>
    </dgm:pt>
    <dgm:pt modelId="{FC226D79-E418-4398-B444-7918FB5ABACC}">
      <dgm:prSet phldrT="[Text]"/>
      <dgm:spPr/>
      <dgm:t>
        <a:bodyPr/>
        <a:lstStyle/>
        <a:p>
          <a:r>
            <a:rPr lang="en-US"/>
            <a:t>Publiek management </a:t>
          </a:r>
        </a:p>
      </dgm:t>
    </dgm:pt>
    <dgm:pt modelId="{002AE9D0-F716-431E-9DA5-92EBD08A5C1B}" type="parTrans" cxnId="{518CDAA9-D269-4432-B350-EB24468015C8}">
      <dgm:prSet/>
      <dgm:spPr/>
      <dgm:t>
        <a:bodyPr/>
        <a:lstStyle/>
        <a:p>
          <a:endParaRPr lang="en-US"/>
        </a:p>
      </dgm:t>
    </dgm:pt>
    <dgm:pt modelId="{928D42BE-8801-4C51-8D6F-788F41806D1A}" type="sibTrans" cxnId="{518CDAA9-D269-4432-B350-EB24468015C8}">
      <dgm:prSet/>
      <dgm:spPr/>
      <dgm:t>
        <a:bodyPr/>
        <a:lstStyle/>
        <a:p>
          <a:endParaRPr lang="en-US"/>
        </a:p>
      </dgm:t>
    </dgm:pt>
    <dgm:pt modelId="{D2ED3832-6138-4D1A-BA36-6F1F9E8C7384}">
      <dgm:prSet phldrT="[Text]"/>
      <dgm:spPr/>
      <dgm:t>
        <a:bodyPr/>
        <a:lstStyle/>
        <a:p>
          <a:r>
            <a:rPr lang="en-US"/>
            <a:t>Onder aanbesteding</a:t>
          </a:r>
        </a:p>
      </dgm:t>
    </dgm:pt>
    <dgm:pt modelId="{991BF22E-A2A2-426D-A067-443A51040120}" type="parTrans" cxnId="{4A5AA5B4-4A3B-4D1F-AF8F-FFC991F0EAF9}">
      <dgm:prSet/>
      <dgm:spPr/>
      <dgm:t>
        <a:bodyPr/>
        <a:lstStyle/>
        <a:p>
          <a:endParaRPr lang="en-US"/>
        </a:p>
      </dgm:t>
    </dgm:pt>
    <dgm:pt modelId="{6F08E92F-F317-4236-A960-776D758AC6A5}" type="sibTrans" cxnId="{4A5AA5B4-4A3B-4D1F-AF8F-FFC991F0EAF9}">
      <dgm:prSet/>
      <dgm:spPr/>
      <dgm:t>
        <a:bodyPr/>
        <a:lstStyle/>
        <a:p>
          <a:endParaRPr lang="en-US"/>
        </a:p>
      </dgm:t>
    </dgm:pt>
    <dgm:pt modelId="{A84DC381-0BA4-4ACB-B8CF-6B67875A8E93}">
      <dgm:prSet phldrT="[Text]"/>
      <dgm:spPr/>
      <dgm:t>
        <a:bodyPr/>
        <a:lstStyle/>
        <a:p>
          <a:r>
            <a:rPr lang="en-US"/>
            <a:t>gedomineerd door private partijen</a:t>
          </a:r>
        </a:p>
      </dgm:t>
    </dgm:pt>
    <dgm:pt modelId="{3DF2A4DD-B215-4AC6-BD38-8D648C8E2CAF}" type="parTrans" cxnId="{8AC726D6-8BEA-4F41-B893-FABE3EBF917F}">
      <dgm:prSet/>
      <dgm:spPr/>
      <dgm:t>
        <a:bodyPr/>
        <a:lstStyle/>
        <a:p>
          <a:endParaRPr lang="en-US"/>
        </a:p>
      </dgm:t>
    </dgm:pt>
    <dgm:pt modelId="{D6E2E790-BF56-423B-BF01-CE3873167CFB}" type="sibTrans" cxnId="{8AC726D6-8BEA-4F41-B893-FABE3EBF917F}">
      <dgm:prSet/>
      <dgm:spPr/>
      <dgm:t>
        <a:bodyPr/>
        <a:lstStyle/>
        <a:p>
          <a:endParaRPr lang="en-US"/>
        </a:p>
      </dgm:t>
    </dgm:pt>
    <dgm:pt modelId="{2C72EA88-51B9-4F56-BD34-DD96F25B739C}">
      <dgm:prSet phldrT="[Text]"/>
      <dgm:spPr/>
      <dgm:t>
        <a:bodyPr/>
        <a:lstStyle/>
        <a:p>
          <a:r>
            <a:rPr lang="en-US"/>
            <a:t>gedomineerd door publieke partijen</a:t>
          </a:r>
        </a:p>
      </dgm:t>
    </dgm:pt>
    <dgm:pt modelId="{89A74E17-C938-4E10-B995-465E6C839776}" type="parTrans" cxnId="{1613402D-E270-4494-9E76-4266EA2F5E90}">
      <dgm:prSet/>
      <dgm:spPr/>
      <dgm:t>
        <a:bodyPr/>
        <a:lstStyle/>
        <a:p>
          <a:endParaRPr lang="en-US"/>
        </a:p>
      </dgm:t>
    </dgm:pt>
    <dgm:pt modelId="{71A1BCF9-E212-4CC9-BA97-855947E2A94A}" type="sibTrans" cxnId="{1613402D-E270-4494-9E76-4266EA2F5E90}">
      <dgm:prSet/>
      <dgm:spPr/>
      <dgm:t>
        <a:bodyPr/>
        <a:lstStyle/>
        <a:p>
          <a:endParaRPr lang="en-US"/>
        </a:p>
      </dgm:t>
    </dgm:pt>
    <dgm:pt modelId="{7029C0DC-779C-4688-834E-82F9C8EDFEFD}">
      <dgm:prSet phldrT="[Text]"/>
      <dgm:spPr/>
      <dgm:t>
        <a:bodyPr/>
        <a:lstStyle/>
        <a:p>
          <a:r>
            <a:rPr lang="en-US"/>
            <a:t>onder aanbesteding</a:t>
          </a:r>
        </a:p>
      </dgm:t>
    </dgm:pt>
    <dgm:pt modelId="{7F83D96D-488E-4AE5-A49A-3F4FFEBB5202}" type="parTrans" cxnId="{71E45B01-C47B-4AF9-BB09-34DED170FDC3}">
      <dgm:prSet/>
      <dgm:spPr/>
      <dgm:t>
        <a:bodyPr/>
        <a:lstStyle/>
        <a:p>
          <a:endParaRPr lang="en-US"/>
        </a:p>
      </dgm:t>
    </dgm:pt>
    <dgm:pt modelId="{9A876B41-6022-4B6A-B19B-42E17C5E041F}" type="sibTrans" cxnId="{71E45B01-C47B-4AF9-BB09-34DED170FDC3}">
      <dgm:prSet/>
      <dgm:spPr/>
      <dgm:t>
        <a:bodyPr/>
        <a:lstStyle/>
        <a:p>
          <a:endParaRPr lang="en-US"/>
        </a:p>
      </dgm:t>
    </dgm:pt>
    <dgm:pt modelId="{5FB4D881-BF50-44BF-BF9E-2A69346B6240}" type="pres">
      <dgm:prSet presAssocID="{74682FAE-CCBB-404E-A9A7-4491208ECBE5}" presName="hierChild1" presStyleCnt="0">
        <dgm:presLayoutVars>
          <dgm:chPref val="1"/>
          <dgm:dir/>
          <dgm:animOne val="branch"/>
          <dgm:animLvl val="lvl"/>
          <dgm:resizeHandles/>
        </dgm:presLayoutVars>
      </dgm:prSet>
      <dgm:spPr/>
      <dgm:t>
        <a:bodyPr/>
        <a:lstStyle/>
        <a:p>
          <a:endParaRPr lang="en-US"/>
        </a:p>
      </dgm:t>
    </dgm:pt>
    <dgm:pt modelId="{EB808C33-D484-467D-9A52-B47A0A1C6E27}" type="pres">
      <dgm:prSet presAssocID="{C7AECFAA-0E97-4D17-AC30-A21102DF09B8}" presName="hierRoot1" presStyleCnt="0"/>
      <dgm:spPr/>
    </dgm:pt>
    <dgm:pt modelId="{09E05EF6-6C77-41BC-83DC-234855C3201C}" type="pres">
      <dgm:prSet presAssocID="{C7AECFAA-0E97-4D17-AC30-A21102DF09B8}" presName="composite" presStyleCnt="0"/>
      <dgm:spPr/>
    </dgm:pt>
    <dgm:pt modelId="{8DE548A7-407F-4542-A60A-9F9311D797CC}" type="pres">
      <dgm:prSet presAssocID="{C7AECFAA-0E97-4D17-AC30-A21102DF09B8}" presName="background" presStyleLbl="node0" presStyleIdx="0" presStyleCnt="1"/>
      <dgm:spPr/>
    </dgm:pt>
    <dgm:pt modelId="{1681D693-D04B-47BA-A143-2B1111BA37DA}" type="pres">
      <dgm:prSet presAssocID="{C7AECFAA-0E97-4D17-AC30-A21102DF09B8}" presName="text" presStyleLbl="fgAcc0" presStyleIdx="0" presStyleCnt="1">
        <dgm:presLayoutVars>
          <dgm:chPref val="3"/>
        </dgm:presLayoutVars>
      </dgm:prSet>
      <dgm:spPr/>
      <dgm:t>
        <a:bodyPr/>
        <a:lstStyle/>
        <a:p>
          <a:endParaRPr lang="en-US"/>
        </a:p>
      </dgm:t>
    </dgm:pt>
    <dgm:pt modelId="{F55D8606-18E6-4E63-B092-40CA97291EC5}" type="pres">
      <dgm:prSet presAssocID="{C7AECFAA-0E97-4D17-AC30-A21102DF09B8}" presName="hierChild2" presStyleCnt="0"/>
      <dgm:spPr/>
    </dgm:pt>
    <dgm:pt modelId="{063FF4CA-F259-46B6-AB11-659871ECB886}" type="pres">
      <dgm:prSet presAssocID="{AE9F464D-1DBA-46EB-BAB1-F4F86A62E319}" presName="Name10" presStyleLbl="parChTrans1D2" presStyleIdx="0" presStyleCnt="2"/>
      <dgm:spPr/>
      <dgm:t>
        <a:bodyPr/>
        <a:lstStyle/>
        <a:p>
          <a:endParaRPr lang="en-US"/>
        </a:p>
      </dgm:t>
    </dgm:pt>
    <dgm:pt modelId="{09E200B1-E8ED-40D9-963C-346BB95A508E}" type="pres">
      <dgm:prSet presAssocID="{20883471-EEA4-4145-A749-ED5E8F83383C}" presName="hierRoot2" presStyleCnt="0"/>
      <dgm:spPr/>
    </dgm:pt>
    <dgm:pt modelId="{5FC1D081-21A6-4BBB-A342-F4FDA0822D7F}" type="pres">
      <dgm:prSet presAssocID="{20883471-EEA4-4145-A749-ED5E8F83383C}" presName="composite2" presStyleCnt="0"/>
      <dgm:spPr/>
    </dgm:pt>
    <dgm:pt modelId="{2AF07189-46D0-4022-BDB5-30285FC1BCA8}" type="pres">
      <dgm:prSet presAssocID="{20883471-EEA4-4145-A749-ED5E8F83383C}" presName="background2" presStyleLbl="node2" presStyleIdx="0" presStyleCnt="2"/>
      <dgm:spPr/>
    </dgm:pt>
    <dgm:pt modelId="{C8CB53A5-3CE5-4055-985A-6330A8DB9A9D}" type="pres">
      <dgm:prSet presAssocID="{20883471-EEA4-4145-A749-ED5E8F83383C}" presName="text2" presStyleLbl="fgAcc2" presStyleIdx="0" presStyleCnt="2">
        <dgm:presLayoutVars>
          <dgm:chPref val="3"/>
        </dgm:presLayoutVars>
      </dgm:prSet>
      <dgm:spPr/>
      <dgm:t>
        <a:bodyPr/>
        <a:lstStyle/>
        <a:p>
          <a:endParaRPr lang="en-US"/>
        </a:p>
      </dgm:t>
    </dgm:pt>
    <dgm:pt modelId="{BEEEC7D4-DEB3-4532-9F22-02F7B4F524DD}" type="pres">
      <dgm:prSet presAssocID="{20883471-EEA4-4145-A749-ED5E8F83383C}" presName="hierChild3" presStyleCnt="0"/>
      <dgm:spPr/>
    </dgm:pt>
    <dgm:pt modelId="{3C62E9C7-6B10-4ECB-9187-07402A310176}" type="pres">
      <dgm:prSet presAssocID="{70B077D6-E4F1-4D5D-B7CF-3670029900D9}" presName="Name17" presStyleLbl="parChTrans1D3" presStyleIdx="0" presStyleCnt="4"/>
      <dgm:spPr/>
      <dgm:t>
        <a:bodyPr/>
        <a:lstStyle/>
        <a:p>
          <a:endParaRPr lang="en-US"/>
        </a:p>
      </dgm:t>
    </dgm:pt>
    <dgm:pt modelId="{4C8DB8B2-AEFD-4BD0-8528-8EE5B561BFC5}" type="pres">
      <dgm:prSet presAssocID="{305698F4-DB4F-4551-A075-600F5EAE6E9C}" presName="hierRoot3" presStyleCnt="0"/>
      <dgm:spPr/>
    </dgm:pt>
    <dgm:pt modelId="{CD4E03CE-3487-42E3-9E5A-348740D8CA40}" type="pres">
      <dgm:prSet presAssocID="{305698F4-DB4F-4551-A075-600F5EAE6E9C}" presName="composite3" presStyleCnt="0"/>
      <dgm:spPr/>
    </dgm:pt>
    <dgm:pt modelId="{44CC87BF-B483-47E4-A0EF-3742C26DE6F6}" type="pres">
      <dgm:prSet presAssocID="{305698F4-DB4F-4551-A075-600F5EAE6E9C}" presName="background3" presStyleLbl="node3" presStyleIdx="0" presStyleCnt="4"/>
      <dgm:spPr/>
    </dgm:pt>
    <dgm:pt modelId="{16A3477C-CC33-4A3C-BAF2-1881107DA061}" type="pres">
      <dgm:prSet presAssocID="{305698F4-DB4F-4551-A075-600F5EAE6E9C}" presName="text3" presStyleLbl="fgAcc3" presStyleIdx="0" presStyleCnt="4">
        <dgm:presLayoutVars>
          <dgm:chPref val="3"/>
        </dgm:presLayoutVars>
      </dgm:prSet>
      <dgm:spPr/>
      <dgm:t>
        <a:bodyPr/>
        <a:lstStyle/>
        <a:p>
          <a:endParaRPr lang="en-US"/>
        </a:p>
      </dgm:t>
    </dgm:pt>
    <dgm:pt modelId="{2C360246-6F94-4062-98DA-2BFDC47AB770}" type="pres">
      <dgm:prSet presAssocID="{305698F4-DB4F-4551-A075-600F5EAE6E9C}" presName="hierChild4" presStyleCnt="0"/>
      <dgm:spPr/>
    </dgm:pt>
    <dgm:pt modelId="{853DEE75-F452-4488-A40B-8D1629A800B4}" type="pres">
      <dgm:prSet presAssocID="{FC271245-CC5F-4E70-A4AE-A3C204762611}" presName="Name23" presStyleLbl="parChTrans1D4" presStyleIdx="0" presStyleCnt="6"/>
      <dgm:spPr/>
      <dgm:t>
        <a:bodyPr/>
        <a:lstStyle/>
        <a:p>
          <a:endParaRPr lang="en-US"/>
        </a:p>
      </dgm:t>
    </dgm:pt>
    <dgm:pt modelId="{52DF40A3-F34B-4714-AB37-A0B8D5289411}" type="pres">
      <dgm:prSet presAssocID="{0D7D4BBD-1F21-4F57-A0E8-AE552E28853A}" presName="hierRoot4" presStyleCnt="0"/>
      <dgm:spPr/>
    </dgm:pt>
    <dgm:pt modelId="{5D157C98-3336-4C00-A822-13BEBC74300D}" type="pres">
      <dgm:prSet presAssocID="{0D7D4BBD-1F21-4F57-A0E8-AE552E28853A}" presName="composite4" presStyleCnt="0"/>
      <dgm:spPr/>
    </dgm:pt>
    <dgm:pt modelId="{F4E0BF3A-EEB6-49DA-85B0-557C46F4CDA4}" type="pres">
      <dgm:prSet presAssocID="{0D7D4BBD-1F21-4F57-A0E8-AE552E28853A}" presName="background4" presStyleLbl="node4" presStyleIdx="0" presStyleCnt="6"/>
      <dgm:spPr/>
    </dgm:pt>
    <dgm:pt modelId="{292EEEAE-2DB6-454E-997B-F77822E2CF51}" type="pres">
      <dgm:prSet presAssocID="{0D7D4BBD-1F21-4F57-A0E8-AE552E28853A}" presName="text4" presStyleLbl="fgAcc4" presStyleIdx="0" presStyleCnt="6">
        <dgm:presLayoutVars>
          <dgm:chPref val="3"/>
        </dgm:presLayoutVars>
      </dgm:prSet>
      <dgm:spPr/>
      <dgm:t>
        <a:bodyPr/>
        <a:lstStyle/>
        <a:p>
          <a:endParaRPr lang="en-US"/>
        </a:p>
      </dgm:t>
    </dgm:pt>
    <dgm:pt modelId="{A4F308EA-D8AF-487C-8F38-109118713499}" type="pres">
      <dgm:prSet presAssocID="{0D7D4BBD-1F21-4F57-A0E8-AE552E28853A}" presName="hierChild5" presStyleCnt="0"/>
      <dgm:spPr/>
    </dgm:pt>
    <dgm:pt modelId="{1AC39461-3908-42F7-842D-C1B8E140FE80}" type="pres">
      <dgm:prSet presAssocID="{002AE9D0-F716-431E-9DA5-92EBD08A5C1B}" presName="Name23" presStyleLbl="parChTrans1D4" presStyleIdx="1" presStyleCnt="6"/>
      <dgm:spPr/>
      <dgm:t>
        <a:bodyPr/>
        <a:lstStyle/>
        <a:p>
          <a:endParaRPr lang="en-US"/>
        </a:p>
      </dgm:t>
    </dgm:pt>
    <dgm:pt modelId="{79BF0E15-666B-4687-AB8D-9FA4F0C425B9}" type="pres">
      <dgm:prSet presAssocID="{FC226D79-E418-4398-B444-7918FB5ABACC}" presName="hierRoot4" presStyleCnt="0"/>
      <dgm:spPr/>
    </dgm:pt>
    <dgm:pt modelId="{6310AFEB-5C38-4E4D-B33E-56C5C68C2114}" type="pres">
      <dgm:prSet presAssocID="{FC226D79-E418-4398-B444-7918FB5ABACC}" presName="composite4" presStyleCnt="0"/>
      <dgm:spPr/>
    </dgm:pt>
    <dgm:pt modelId="{DC561584-2CA9-4672-A134-B4B5373C94FA}" type="pres">
      <dgm:prSet presAssocID="{FC226D79-E418-4398-B444-7918FB5ABACC}" presName="background4" presStyleLbl="node4" presStyleIdx="1" presStyleCnt="6"/>
      <dgm:spPr/>
    </dgm:pt>
    <dgm:pt modelId="{9F7A2C95-1FE2-47EA-A796-6C77A7BE17EE}" type="pres">
      <dgm:prSet presAssocID="{FC226D79-E418-4398-B444-7918FB5ABACC}" presName="text4" presStyleLbl="fgAcc4" presStyleIdx="1" presStyleCnt="6">
        <dgm:presLayoutVars>
          <dgm:chPref val="3"/>
        </dgm:presLayoutVars>
      </dgm:prSet>
      <dgm:spPr/>
      <dgm:t>
        <a:bodyPr/>
        <a:lstStyle/>
        <a:p>
          <a:endParaRPr lang="en-US"/>
        </a:p>
      </dgm:t>
    </dgm:pt>
    <dgm:pt modelId="{104FAB38-EEAF-4115-B6C3-5CFC21A9006C}" type="pres">
      <dgm:prSet presAssocID="{FC226D79-E418-4398-B444-7918FB5ABACC}" presName="hierChild5" presStyleCnt="0"/>
      <dgm:spPr/>
    </dgm:pt>
    <dgm:pt modelId="{D0CFD4D4-5C57-4D4B-9181-AE9AE76B7364}" type="pres">
      <dgm:prSet presAssocID="{991BF22E-A2A2-426D-A067-443A51040120}" presName="Name23" presStyleLbl="parChTrans1D4" presStyleIdx="2" presStyleCnt="6"/>
      <dgm:spPr/>
      <dgm:t>
        <a:bodyPr/>
        <a:lstStyle/>
        <a:p>
          <a:endParaRPr lang="en-US"/>
        </a:p>
      </dgm:t>
    </dgm:pt>
    <dgm:pt modelId="{3C29F4F4-43AB-41A1-96D5-B8F92C3B0C37}" type="pres">
      <dgm:prSet presAssocID="{D2ED3832-6138-4D1A-BA36-6F1F9E8C7384}" presName="hierRoot4" presStyleCnt="0"/>
      <dgm:spPr/>
    </dgm:pt>
    <dgm:pt modelId="{E9678F22-7C94-4369-AF2B-89EDE40E52D0}" type="pres">
      <dgm:prSet presAssocID="{D2ED3832-6138-4D1A-BA36-6F1F9E8C7384}" presName="composite4" presStyleCnt="0"/>
      <dgm:spPr/>
    </dgm:pt>
    <dgm:pt modelId="{369B1077-21B1-4EAF-9AB6-43B5CBDB43FD}" type="pres">
      <dgm:prSet presAssocID="{D2ED3832-6138-4D1A-BA36-6F1F9E8C7384}" presName="background4" presStyleLbl="node4" presStyleIdx="2" presStyleCnt="6"/>
      <dgm:spPr/>
    </dgm:pt>
    <dgm:pt modelId="{DBAE7F20-F418-4AF7-AEE9-226293A27DDD}" type="pres">
      <dgm:prSet presAssocID="{D2ED3832-6138-4D1A-BA36-6F1F9E8C7384}" presName="text4" presStyleLbl="fgAcc4" presStyleIdx="2" presStyleCnt="6">
        <dgm:presLayoutVars>
          <dgm:chPref val="3"/>
        </dgm:presLayoutVars>
      </dgm:prSet>
      <dgm:spPr/>
      <dgm:t>
        <a:bodyPr/>
        <a:lstStyle/>
        <a:p>
          <a:endParaRPr lang="en-US"/>
        </a:p>
      </dgm:t>
    </dgm:pt>
    <dgm:pt modelId="{B44D4F99-A55A-4517-9F89-9285B244250E}" type="pres">
      <dgm:prSet presAssocID="{D2ED3832-6138-4D1A-BA36-6F1F9E8C7384}" presName="hierChild5" presStyleCnt="0"/>
      <dgm:spPr/>
    </dgm:pt>
    <dgm:pt modelId="{4F821620-6AC8-4586-96B4-2CBD039FF11C}" type="pres">
      <dgm:prSet presAssocID="{5301857E-D304-4F8C-9720-038F4A8C7935}" presName="Name17" presStyleLbl="parChTrans1D3" presStyleIdx="1" presStyleCnt="4"/>
      <dgm:spPr/>
      <dgm:t>
        <a:bodyPr/>
        <a:lstStyle/>
        <a:p>
          <a:endParaRPr lang="en-US"/>
        </a:p>
      </dgm:t>
    </dgm:pt>
    <dgm:pt modelId="{706A23FB-1D48-49E5-9D2F-CF900109C7BD}" type="pres">
      <dgm:prSet presAssocID="{A11B87B6-2FFC-4751-997E-E71BE2973846}" presName="hierRoot3" presStyleCnt="0"/>
      <dgm:spPr/>
    </dgm:pt>
    <dgm:pt modelId="{66EA03A6-81B9-48A1-8253-8479DB624BE8}" type="pres">
      <dgm:prSet presAssocID="{A11B87B6-2FFC-4751-997E-E71BE2973846}" presName="composite3" presStyleCnt="0"/>
      <dgm:spPr/>
    </dgm:pt>
    <dgm:pt modelId="{03EEB732-D0A1-431C-828C-5BDD700D892A}" type="pres">
      <dgm:prSet presAssocID="{A11B87B6-2FFC-4751-997E-E71BE2973846}" presName="background3" presStyleLbl="node3" presStyleIdx="1" presStyleCnt="4"/>
      <dgm:spPr/>
    </dgm:pt>
    <dgm:pt modelId="{889D62C4-1D3B-4955-93E7-D67FB38AD48B}" type="pres">
      <dgm:prSet presAssocID="{A11B87B6-2FFC-4751-997E-E71BE2973846}" presName="text3" presStyleLbl="fgAcc3" presStyleIdx="1" presStyleCnt="4">
        <dgm:presLayoutVars>
          <dgm:chPref val="3"/>
        </dgm:presLayoutVars>
      </dgm:prSet>
      <dgm:spPr/>
      <dgm:t>
        <a:bodyPr/>
        <a:lstStyle/>
        <a:p>
          <a:endParaRPr lang="en-US"/>
        </a:p>
      </dgm:t>
    </dgm:pt>
    <dgm:pt modelId="{CE669392-BE06-4111-BC91-1BEA34E29663}" type="pres">
      <dgm:prSet presAssocID="{A11B87B6-2FFC-4751-997E-E71BE2973846}" presName="hierChild4" presStyleCnt="0"/>
      <dgm:spPr/>
    </dgm:pt>
    <dgm:pt modelId="{B07622C5-2999-48E2-AFE5-5495B344B2FB}" type="pres">
      <dgm:prSet presAssocID="{98EDE9FB-0E21-455D-B343-C1B28EDED84A}" presName="Name10" presStyleLbl="parChTrans1D2" presStyleIdx="1" presStyleCnt="2"/>
      <dgm:spPr/>
      <dgm:t>
        <a:bodyPr/>
        <a:lstStyle/>
        <a:p>
          <a:endParaRPr lang="en-US"/>
        </a:p>
      </dgm:t>
    </dgm:pt>
    <dgm:pt modelId="{CBD9C3B0-4548-4996-8F35-47AB5BDA63E0}" type="pres">
      <dgm:prSet presAssocID="{20E15D31-D20B-4694-A8FF-53534493A49F}" presName="hierRoot2" presStyleCnt="0"/>
      <dgm:spPr/>
    </dgm:pt>
    <dgm:pt modelId="{3950D96E-5DA1-49C0-AC15-D0712ED11CB1}" type="pres">
      <dgm:prSet presAssocID="{20E15D31-D20B-4694-A8FF-53534493A49F}" presName="composite2" presStyleCnt="0"/>
      <dgm:spPr/>
    </dgm:pt>
    <dgm:pt modelId="{327EC4C5-5918-4E55-978D-0A17140C8C0C}" type="pres">
      <dgm:prSet presAssocID="{20E15D31-D20B-4694-A8FF-53534493A49F}" presName="background2" presStyleLbl="node2" presStyleIdx="1" presStyleCnt="2"/>
      <dgm:spPr/>
    </dgm:pt>
    <dgm:pt modelId="{C15F47D6-C8DA-4697-AD6D-22AEE75C366F}" type="pres">
      <dgm:prSet presAssocID="{20E15D31-D20B-4694-A8FF-53534493A49F}" presName="text2" presStyleLbl="fgAcc2" presStyleIdx="1" presStyleCnt="2">
        <dgm:presLayoutVars>
          <dgm:chPref val="3"/>
        </dgm:presLayoutVars>
      </dgm:prSet>
      <dgm:spPr/>
      <dgm:t>
        <a:bodyPr/>
        <a:lstStyle/>
        <a:p>
          <a:endParaRPr lang="en-US"/>
        </a:p>
      </dgm:t>
    </dgm:pt>
    <dgm:pt modelId="{BA924B21-3A70-4BB4-B705-1380D9B9DD96}" type="pres">
      <dgm:prSet presAssocID="{20E15D31-D20B-4694-A8FF-53534493A49F}" presName="hierChild3" presStyleCnt="0"/>
      <dgm:spPr/>
    </dgm:pt>
    <dgm:pt modelId="{5B50B5A7-734B-438C-9585-7929D230A65C}" type="pres">
      <dgm:prSet presAssocID="{E5372412-8741-4248-B279-84AF1000559D}" presName="Name17" presStyleLbl="parChTrans1D3" presStyleIdx="2" presStyleCnt="4"/>
      <dgm:spPr/>
      <dgm:t>
        <a:bodyPr/>
        <a:lstStyle/>
        <a:p>
          <a:endParaRPr lang="en-US"/>
        </a:p>
      </dgm:t>
    </dgm:pt>
    <dgm:pt modelId="{EF24F3F5-C215-4793-886B-6219BC1AD5C0}" type="pres">
      <dgm:prSet presAssocID="{AE4F2CA2-7345-469A-B38E-DB893CEDE10E}" presName="hierRoot3" presStyleCnt="0"/>
      <dgm:spPr/>
    </dgm:pt>
    <dgm:pt modelId="{895B6B2B-F714-479C-AE31-DEC881007913}" type="pres">
      <dgm:prSet presAssocID="{AE4F2CA2-7345-469A-B38E-DB893CEDE10E}" presName="composite3" presStyleCnt="0"/>
      <dgm:spPr/>
    </dgm:pt>
    <dgm:pt modelId="{E201C269-7F48-424C-8333-226915420DA8}" type="pres">
      <dgm:prSet presAssocID="{AE4F2CA2-7345-469A-B38E-DB893CEDE10E}" presName="background3" presStyleLbl="node3" presStyleIdx="2" presStyleCnt="4"/>
      <dgm:spPr/>
    </dgm:pt>
    <dgm:pt modelId="{175098BF-A816-4533-96F4-06E18F8C7B89}" type="pres">
      <dgm:prSet presAssocID="{AE4F2CA2-7345-469A-B38E-DB893CEDE10E}" presName="text3" presStyleLbl="fgAcc3" presStyleIdx="2" presStyleCnt="4">
        <dgm:presLayoutVars>
          <dgm:chPref val="3"/>
        </dgm:presLayoutVars>
      </dgm:prSet>
      <dgm:spPr/>
      <dgm:t>
        <a:bodyPr/>
        <a:lstStyle/>
        <a:p>
          <a:endParaRPr lang="en-US"/>
        </a:p>
      </dgm:t>
    </dgm:pt>
    <dgm:pt modelId="{90C89565-8D72-4801-97EF-1E8E7E2FF506}" type="pres">
      <dgm:prSet presAssocID="{AE4F2CA2-7345-469A-B38E-DB893CEDE10E}" presName="hierChild4" presStyleCnt="0"/>
      <dgm:spPr/>
    </dgm:pt>
    <dgm:pt modelId="{CA4BB784-23BE-4DFE-BC32-851C1D87FD8E}" type="pres">
      <dgm:prSet presAssocID="{3DF2A4DD-B215-4AC6-BD38-8D648C8E2CAF}" presName="Name23" presStyleLbl="parChTrans1D4" presStyleIdx="3" presStyleCnt="6"/>
      <dgm:spPr/>
      <dgm:t>
        <a:bodyPr/>
        <a:lstStyle/>
        <a:p>
          <a:endParaRPr lang="en-US"/>
        </a:p>
      </dgm:t>
    </dgm:pt>
    <dgm:pt modelId="{83E3240D-2AB3-4C50-B867-4234E5AF743C}" type="pres">
      <dgm:prSet presAssocID="{A84DC381-0BA4-4ACB-B8CF-6B67875A8E93}" presName="hierRoot4" presStyleCnt="0"/>
      <dgm:spPr/>
    </dgm:pt>
    <dgm:pt modelId="{E3DD58AC-5E05-42B2-BB8C-B92CA88A1269}" type="pres">
      <dgm:prSet presAssocID="{A84DC381-0BA4-4ACB-B8CF-6B67875A8E93}" presName="composite4" presStyleCnt="0"/>
      <dgm:spPr/>
    </dgm:pt>
    <dgm:pt modelId="{9FA851A7-647C-4CE8-B941-1BDAC9039F16}" type="pres">
      <dgm:prSet presAssocID="{A84DC381-0BA4-4ACB-B8CF-6B67875A8E93}" presName="background4" presStyleLbl="node4" presStyleIdx="3" presStyleCnt="6"/>
      <dgm:spPr/>
    </dgm:pt>
    <dgm:pt modelId="{C6D2AB61-2431-481A-9FEF-0E793C672540}" type="pres">
      <dgm:prSet presAssocID="{A84DC381-0BA4-4ACB-B8CF-6B67875A8E93}" presName="text4" presStyleLbl="fgAcc4" presStyleIdx="3" presStyleCnt="6">
        <dgm:presLayoutVars>
          <dgm:chPref val="3"/>
        </dgm:presLayoutVars>
      </dgm:prSet>
      <dgm:spPr/>
      <dgm:t>
        <a:bodyPr/>
        <a:lstStyle/>
        <a:p>
          <a:endParaRPr lang="en-US"/>
        </a:p>
      </dgm:t>
    </dgm:pt>
    <dgm:pt modelId="{7C74BF33-F713-4EA7-A8C7-1CFD4EA2A567}" type="pres">
      <dgm:prSet presAssocID="{A84DC381-0BA4-4ACB-B8CF-6B67875A8E93}" presName="hierChild5" presStyleCnt="0"/>
      <dgm:spPr/>
    </dgm:pt>
    <dgm:pt modelId="{2E94DBEC-1E23-4993-B825-5AA94264A6C7}" type="pres">
      <dgm:prSet presAssocID="{89A74E17-C938-4E10-B995-465E6C839776}" presName="Name23" presStyleLbl="parChTrans1D4" presStyleIdx="4" presStyleCnt="6"/>
      <dgm:spPr/>
      <dgm:t>
        <a:bodyPr/>
        <a:lstStyle/>
        <a:p>
          <a:endParaRPr lang="en-US"/>
        </a:p>
      </dgm:t>
    </dgm:pt>
    <dgm:pt modelId="{A0D14FCF-0E8E-4F4A-B58D-605C0C3B0D8E}" type="pres">
      <dgm:prSet presAssocID="{2C72EA88-51B9-4F56-BD34-DD96F25B739C}" presName="hierRoot4" presStyleCnt="0"/>
      <dgm:spPr/>
    </dgm:pt>
    <dgm:pt modelId="{BB5E0654-C260-487F-B364-7EBBA3B030D8}" type="pres">
      <dgm:prSet presAssocID="{2C72EA88-51B9-4F56-BD34-DD96F25B739C}" presName="composite4" presStyleCnt="0"/>
      <dgm:spPr/>
    </dgm:pt>
    <dgm:pt modelId="{3191DF4B-EF0D-4ABB-9E38-3C9BFE33F4BA}" type="pres">
      <dgm:prSet presAssocID="{2C72EA88-51B9-4F56-BD34-DD96F25B739C}" presName="background4" presStyleLbl="node4" presStyleIdx="4" presStyleCnt="6"/>
      <dgm:spPr/>
    </dgm:pt>
    <dgm:pt modelId="{B70B8433-8E71-44BE-B520-AF39CE8E9CC1}" type="pres">
      <dgm:prSet presAssocID="{2C72EA88-51B9-4F56-BD34-DD96F25B739C}" presName="text4" presStyleLbl="fgAcc4" presStyleIdx="4" presStyleCnt="6">
        <dgm:presLayoutVars>
          <dgm:chPref val="3"/>
        </dgm:presLayoutVars>
      </dgm:prSet>
      <dgm:spPr/>
      <dgm:t>
        <a:bodyPr/>
        <a:lstStyle/>
        <a:p>
          <a:endParaRPr lang="en-US"/>
        </a:p>
      </dgm:t>
    </dgm:pt>
    <dgm:pt modelId="{81182218-FAE1-493F-AC03-A68CD8D1D5C7}" type="pres">
      <dgm:prSet presAssocID="{2C72EA88-51B9-4F56-BD34-DD96F25B739C}" presName="hierChild5" presStyleCnt="0"/>
      <dgm:spPr/>
    </dgm:pt>
    <dgm:pt modelId="{0D5907E6-7D06-45A8-9E5F-7889385018CF}" type="pres">
      <dgm:prSet presAssocID="{7F83D96D-488E-4AE5-A49A-3F4FFEBB5202}" presName="Name23" presStyleLbl="parChTrans1D4" presStyleIdx="5" presStyleCnt="6"/>
      <dgm:spPr/>
      <dgm:t>
        <a:bodyPr/>
        <a:lstStyle/>
        <a:p>
          <a:endParaRPr lang="en-US"/>
        </a:p>
      </dgm:t>
    </dgm:pt>
    <dgm:pt modelId="{A9BD4093-1CE7-4834-B802-09B7096B41C9}" type="pres">
      <dgm:prSet presAssocID="{7029C0DC-779C-4688-834E-82F9C8EDFEFD}" presName="hierRoot4" presStyleCnt="0"/>
      <dgm:spPr/>
    </dgm:pt>
    <dgm:pt modelId="{B0A918E8-6206-480C-BE58-B80F1B03B2C4}" type="pres">
      <dgm:prSet presAssocID="{7029C0DC-779C-4688-834E-82F9C8EDFEFD}" presName="composite4" presStyleCnt="0"/>
      <dgm:spPr/>
    </dgm:pt>
    <dgm:pt modelId="{25B97112-0CB9-46CE-AC46-CDEA68B4439B}" type="pres">
      <dgm:prSet presAssocID="{7029C0DC-779C-4688-834E-82F9C8EDFEFD}" presName="background4" presStyleLbl="node4" presStyleIdx="5" presStyleCnt="6"/>
      <dgm:spPr/>
    </dgm:pt>
    <dgm:pt modelId="{4620ED25-25EF-4127-9168-0D2237771B57}" type="pres">
      <dgm:prSet presAssocID="{7029C0DC-779C-4688-834E-82F9C8EDFEFD}" presName="text4" presStyleLbl="fgAcc4" presStyleIdx="5" presStyleCnt="6">
        <dgm:presLayoutVars>
          <dgm:chPref val="3"/>
        </dgm:presLayoutVars>
      </dgm:prSet>
      <dgm:spPr/>
      <dgm:t>
        <a:bodyPr/>
        <a:lstStyle/>
        <a:p>
          <a:endParaRPr lang="en-US"/>
        </a:p>
      </dgm:t>
    </dgm:pt>
    <dgm:pt modelId="{1C02DC79-46E5-41F5-8F88-B882EEDE7616}" type="pres">
      <dgm:prSet presAssocID="{7029C0DC-779C-4688-834E-82F9C8EDFEFD}" presName="hierChild5" presStyleCnt="0"/>
      <dgm:spPr/>
    </dgm:pt>
    <dgm:pt modelId="{AB45B8D4-B7E1-4144-A6A0-78D35A00FCDE}" type="pres">
      <dgm:prSet presAssocID="{EE26719E-0C8D-4896-954D-516C8A99CDF6}" presName="Name17" presStyleLbl="parChTrans1D3" presStyleIdx="3" presStyleCnt="4"/>
      <dgm:spPr/>
      <dgm:t>
        <a:bodyPr/>
        <a:lstStyle/>
        <a:p>
          <a:endParaRPr lang="en-US"/>
        </a:p>
      </dgm:t>
    </dgm:pt>
    <dgm:pt modelId="{5A6AD227-3133-48FF-B7D1-1B9A42B828C0}" type="pres">
      <dgm:prSet presAssocID="{EDF0DEDA-AA5C-4FC8-BC25-6E21DF83E565}" presName="hierRoot3" presStyleCnt="0"/>
      <dgm:spPr/>
    </dgm:pt>
    <dgm:pt modelId="{D1AC2F0A-282D-4AA2-BCF5-654CD77791DC}" type="pres">
      <dgm:prSet presAssocID="{EDF0DEDA-AA5C-4FC8-BC25-6E21DF83E565}" presName="composite3" presStyleCnt="0"/>
      <dgm:spPr/>
    </dgm:pt>
    <dgm:pt modelId="{19DF6FCF-202A-4F09-BAAC-D9BC35664B49}" type="pres">
      <dgm:prSet presAssocID="{EDF0DEDA-AA5C-4FC8-BC25-6E21DF83E565}" presName="background3" presStyleLbl="node3" presStyleIdx="3" presStyleCnt="4"/>
      <dgm:spPr/>
    </dgm:pt>
    <dgm:pt modelId="{BFBE483A-2E4C-4EED-AA7B-4D3DFCB32D04}" type="pres">
      <dgm:prSet presAssocID="{EDF0DEDA-AA5C-4FC8-BC25-6E21DF83E565}" presName="text3" presStyleLbl="fgAcc3" presStyleIdx="3" presStyleCnt="4">
        <dgm:presLayoutVars>
          <dgm:chPref val="3"/>
        </dgm:presLayoutVars>
      </dgm:prSet>
      <dgm:spPr/>
      <dgm:t>
        <a:bodyPr/>
        <a:lstStyle/>
        <a:p>
          <a:endParaRPr lang="en-US"/>
        </a:p>
      </dgm:t>
    </dgm:pt>
    <dgm:pt modelId="{5116021C-331F-4302-9211-F6B164F24914}" type="pres">
      <dgm:prSet presAssocID="{EDF0DEDA-AA5C-4FC8-BC25-6E21DF83E565}" presName="hierChild4" presStyleCnt="0"/>
      <dgm:spPr/>
    </dgm:pt>
  </dgm:ptLst>
  <dgm:cxnLst>
    <dgm:cxn modelId="{A4911AD8-B57E-4E85-A1F4-423BE4565268}" type="presOf" srcId="{7029C0DC-779C-4688-834E-82F9C8EDFEFD}" destId="{4620ED25-25EF-4127-9168-0D2237771B57}" srcOrd="0" destOrd="0" presId="urn:microsoft.com/office/officeart/2005/8/layout/hierarchy1"/>
    <dgm:cxn modelId="{973B316F-515B-4A81-AD30-363D38DBE389}" type="presOf" srcId="{89A74E17-C938-4E10-B995-465E6C839776}" destId="{2E94DBEC-1E23-4993-B825-5AA94264A6C7}" srcOrd="0" destOrd="0" presId="urn:microsoft.com/office/officeart/2005/8/layout/hierarchy1"/>
    <dgm:cxn modelId="{EFDC0202-5867-4AD6-B6B9-80D083BC4967}" srcId="{305698F4-DB4F-4551-A075-600F5EAE6E9C}" destId="{0D7D4BBD-1F21-4F57-A0E8-AE552E28853A}" srcOrd="0" destOrd="0" parTransId="{FC271245-CC5F-4E70-A4AE-A3C204762611}" sibTransId="{724F7BE0-D7E9-4052-93DB-6CD250F96184}"/>
    <dgm:cxn modelId="{A5F40EDE-FE1D-45DD-A0B5-1EC7C2E2456F}" type="presOf" srcId="{AE9F464D-1DBA-46EB-BAB1-F4F86A62E319}" destId="{063FF4CA-F259-46B6-AB11-659871ECB886}" srcOrd="0" destOrd="0" presId="urn:microsoft.com/office/officeart/2005/8/layout/hierarchy1"/>
    <dgm:cxn modelId="{E78A136F-17E2-4189-9E6D-7BA84950405C}" type="presOf" srcId="{A84DC381-0BA4-4ACB-B8CF-6B67875A8E93}" destId="{C6D2AB61-2431-481A-9FEF-0E793C672540}" srcOrd="0" destOrd="0" presId="urn:microsoft.com/office/officeart/2005/8/layout/hierarchy1"/>
    <dgm:cxn modelId="{34423B67-B215-461D-839D-85B6E0E0DC37}" srcId="{C7AECFAA-0E97-4D17-AC30-A21102DF09B8}" destId="{20E15D31-D20B-4694-A8FF-53534493A49F}" srcOrd="1" destOrd="0" parTransId="{98EDE9FB-0E21-455D-B343-C1B28EDED84A}" sibTransId="{1AF77F8A-C7CC-48B1-938F-4A32D3E5F06A}"/>
    <dgm:cxn modelId="{0A52C764-0F26-4027-A8BF-407E745C90CD}" srcId="{74682FAE-CCBB-404E-A9A7-4491208ECBE5}" destId="{C7AECFAA-0E97-4D17-AC30-A21102DF09B8}" srcOrd="0" destOrd="0" parTransId="{18689FB1-8D02-4FE8-BE74-C5FE54F2E917}" sibTransId="{91F4D37C-6825-4549-ADDF-C0AD94B4312B}"/>
    <dgm:cxn modelId="{D7B7D2C5-200E-41D9-A717-D096C59CE7D8}" type="presOf" srcId="{2C72EA88-51B9-4F56-BD34-DD96F25B739C}" destId="{B70B8433-8E71-44BE-B520-AF39CE8E9CC1}" srcOrd="0" destOrd="0" presId="urn:microsoft.com/office/officeart/2005/8/layout/hierarchy1"/>
    <dgm:cxn modelId="{8AC726D6-8BEA-4F41-B893-FABE3EBF917F}" srcId="{AE4F2CA2-7345-469A-B38E-DB893CEDE10E}" destId="{A84DC381-0BA4-4ACB-B8CF-6B67875A8E93}" srcOrd="0" destOrd="0" parTransId="{3DF2A4DD-B215-4AC6-BD38-8D648C8E2CAF}" sibTransId="{D6E2E790-BF56-423B-BF01-CE3873167CFB}"/>
    <dgm:cxn modelId="{C56DCF94-00D4-44FA-B0EE-3ACAEF12B461}" type="presOf" srcId="{0D7D4BBD-1F21-4F57-A0E8-AE552E28853A}" destId="{292EEEAE-2DB6-454E-997B-F77822E2CF51}" srcOrd="0" destOrd="0" presId="urn:microsoft.com/office/officeart/2005/8/layout/hierarchy1"/>
    <dgm:cxn modelId="{0AF67C78-5ED7-4758-A112-C26A885FC3E5}" type="presOf" srcId="{AE4F2CA2-7345-469A-B38E-DB893CEDE10E}" destId="{175098BF-A816-4533-96F4-06E18F8C7B89}" srcOrd="0" destOrd="0" presId="urn:microsoft.com/office/officeart/2005/8/layout/hierarchy1"/>
    <dgm:cxn modelId="{518CDAA9-D269-4432-B350-EB24468015C8}" srcId="{305698F4-DB4F-4551-A075-600F5EAE6E9C}" destId="{FC226D79-E418-4398-B444-7918FB5ABACC}" srcOrd="1" destOrd="0" parTransId="{002AE9D0-F716-431E-9DA5-92EBD08A5C1B}" sibTransId="{928D42BE-8801-4C51-8D6F-788F41806D1A}"/>
    <dgm:cxn modelId="{1613402D-E270-4494-9E76-4266EA2F5E90}" srcId="{AE4F2CA2-7345-469A-B38E-DB893CEDE10E}" destId="{2C72EA88-51B9-4F56-BD34-DD96F25B739C}" srcOrd="1" destOrd="0" parTransId="{89A74E17-C938-4E10-B995-465E6C839776}" sibTransId="{71A1BCF9-E212-4CC9-BA97-855947E2A94A}"/>
    <dgm:cxn modelId="{672114BF-DC10-4A50-A3A2-7ED1423D4EA3}" type="presOf" srcId="{20883471-EEA4-4145-A749-ED5E8F83383C}" destId="{C8CB53A5-3CE5-4055-985A-6330A8DB9A9D}" srcOrd="0" destOrd="0" presId="urn:microsoft.com/office/officeart/2005/8/layout/hierarchy1"/>
    <dgm:cxn modelId="{9A55A339-64A8-4DB7-8951-7C542F4ACCE7}" type="presOf" srcId="{FC271245-CC5F-4E70-A4AE-A3C204762611}" destId="{853DEE75-F452-4488-A40B-8D1629A800B4}" srcOrd="0" destOrd="0" presId="urn:microsoft.com/office/officeart/2005/8/layout/hierarchy1"/>
    <dgm:cxn modelId="{AC2B63D1-D648-4891-97E7-E87B3D1A20D0}" type="presOf" srcId="{A11B87B6-2FFC-4751-997E-E71BE2973846}" destId="{889D62C4-1D3B-4955-93E7-D67FB38AD48B}" srcOrd="0" destOrd="0" presId="urn:microsoft.com/office/officeart/2005/8/layout/hierarchy1"/>
    <dgm:cxn modelId="{45E3B68B-2528-4168-9537-5E9B6AE36709}" type="presOf" srcId="{991BF22E-A2A2-426D-A067-443A51040120}" destId="{D0CFD4D4-5C57-4D4B-9181-AE9AE76B7364}" srcOrd="0" destOrd="0" presId="urn:microsoft.com/office/officeart/2005/8/layout/hierarchy1"/>
    <dgm:cxn modelId="{EE054B92-1F17-49B0-B28E-3CF4F884B853}" srcId="{C7AECFAA-0E97-4D17-AC30-A21102DF09B8}" destId="{20883471-EEA4-4145-A749-ED5E8F83383C}" srcOrd="0" destOrd="0" parTransId="{AE9F464D-1DBA-46EB-BAB1-F4F86A62E319}" sibTransId="{9E78C490-195D-42E4-98B5-9CCEF3887313}"/>
    <dgm:cxn modelId="{99CEC81E-947E-4B7D-92FB-BD68A8A355F3}" type="presOf" srcId="{EE26719E-0C8D-4896-954D-516C8A99CDF6}" destId="{AB45B8D4-B7E1-4144-A6A0-78D35A00FCDE}" srcOrd="0" destOrd="0" presId="urn:microsoft.com/office/officeart/2005/8/layout/hierarchy1"/>
    <dgm:cxn modelId="{4A5AA5B4-4A3B-4D1F-AF8F-FFC991F0EAF9}" srcId="{FC226D79-E418-4398-B444-7918FB5ABACC}" destId="{D2ED3832-6138-4D1A-BA36-6F1F9E8C7384}" srcOrd="0" destOrd="0" parTransId="{991BF22E-A2A2-426D-A067-443A51040120}" sibTransId="{6F08E92F-F317-4236-A960-776D758AC6A5}"/>
    <dgm:cxn modelId="{087CCAF5-6EA1-4F34-8823-34456D8DEC65}" type="presOf" srcId="{20E15D31-D20B-4694-A8FF-53534493A49F}" destId="{C15F47D6-C8DA-4697-AD6D-22AEE75C366F}" srcOrd="0" destOrd="0" presId="urn:microsoft.com/office/officeart/2005/8/layout/hierarchy1"/>
    <dgm:cxn modelId="{F3C9FD72-B73B-48FF-9C60-02B3F2E3FC94}" type="presOf" srcId="{74682FAE-CCBB-404E-A9A7-4491208ECBE5}" destId="{5FB4D881-BF50-44BF-BF9E-2A69346B6240}" srcOrd="0" destOrd="0" presId="urn:microsoft.com/office/officeart/2005/8/layout/hierarchy1"/>
    <dgm:cxn modelId="{91BA2AEF-442C-46A0-A7D0-05D71C74D498}" srcId="{20E15D31-D20B-4694-A8FF-53534493A49F}" destId="{AE4F2CA2-7345-469A-B38E-DB893CEDE10E}" srcOrd="0" destOrd="0" parTransId="{E5372412-8741-4248-B279-84AF1000559D}" sibTransId="{2C2DE441-DC57-4306-A253-318C8AAA6613}"/>
    <dgm:cxn modelId="{1B57A545-3BBA-4B1F-8409-D8ACB83AF1BB}" type="presOf" srcId="{98EDE9FB-0E21-455D-B343-C1B28EDED84A}" destId="{B07622C5-2999-48E2-AFE5-5495B344B2FB}" srcOrd="0" destOrd="0" presId="urn:microsoft.com/office/officeart/2005/8/layout/hierarchy1"/>
    <dgm:cxn modelId="{8B83219B-264C-4094-BB91-AAAB957E1515}" type="presOf" srcId="{305698F4-DB4F-4551-A075-600F5EAE6E9C}" destId="{16A3477C-CC33-4A3C-BAF2-1881107DA061}" srcOrd="0" destOrd="0" presId="urn:microsoft.com/office/officeart/2005/8/layout/hierarchy1"/>
    <dgm:cxn modelId="{F3EF9141-9C11-48D7-8FB8-0AE7B4442A7E}" srcId="{20883471-EEA4-4145-A749-ED5E8F83383C}" destId="{305698F4-DB4F-4551-A075-600F5EAE6E9C}" srcOrd="0" destOrd="0" parTransId="{70B077D6-E4F1-4D5D-B7CF-3670029900D9}" sibTransId="{9B9A5D06-21BC-4E6B-8805-57A765790DCB}"/>
    <dgm:cxn modelId="{3BB594F4-B3AC-4627-8278-B7FC967ECE8F}" type="presOf" srcId="{EDF0DEDA-AA5C-4FC8-BC25-6E21DF83E565}" destId="{BFBE483A-2E4C-4EED-AA7B-4D3DFCB32D04}" srcOrd="0" destOrd="0" presId="urn:microsoft.com/office/officeart/2005/8/layout/hierarchy1"/>
    <dgm:cxn modelId="{C39608C3-E622-4950-8022-6D6071BE7397}" type="presOf" srcId="{002AE9D0-F716-431E-9DA5-92EBD08A5C1B}" destId="{1AC39461-3908-42F7-842D-C1B8E140FE80}" srcOrd="0" destOrd="0" presId="urn:microsoft.com/office/officeart/2005/8/layout/hierarchy1"/>
    <dgm:cxn modelId="{24DBD318-2203-4E98-BE97-17E197839CF1}" type="presOf" srcId="{FC226D79-E418-4398-B444-7918FB5ABACC}" destId="{9F7A2C95-1FE2-47EA-A796-6C77A7BE17EE}" srcOrd="0" destOrd="0" presId="urn:microsoft.com/office/officeart/2005/8/layout/hierarchy1"/>
    <dgm:cxn modelId="{98A6F980-415C-44E1-9F1C-F40BA005FB2D}" type="presOf" srcId="{7F83D96D-488E-4AE5-A49A-3F4FFEBB5202}" destId="{0D5907E6-7D06-45A8-9E5F-7889385018CF}" srcOrd="0" destOrd="0" presId="urn:microsoft.com/office/officeart/2005/8/layout/hierarchy1"/>
    <dgm:cxn modelId="{71E45B01-C47B-4AF9-BB09-34DED170FDC3}" srcId="{2C72EA88-51B9-4F56-BD34-DD96F25B739C}" destId="{7029C0DC-779C-4688-834E-82F9C8EDFEFD}" srcOrd="0" destOrd="0" parTransId="{7F83D96D-488E-4AE5-A49A-3F4FFEBB5202}" sibTransId="{9A876B41-6022-4B6A-B19B-42E17C5E041F}"/>
    <dgm:cxn modelId="{8569CE6A-5351-4DAC-BD58-1356D3E5141F}" type="presOf" srcId="{C7AECFAA-0E97-4D17-AC30-A21102DF09B8}" destId="{1681D693-D04B-47BA-A143-2B1111BA37DA}" srcOrd="0" destOrd="0" presId="urn:microsoft.com/office/officeart/2005/8/layout/hierarchy1"/>
    <dgm:cxn modelId="{D86458D7-A965-46AA-A74F-F7BA10836456}" srcId="{20E15D31-D20B-4694-A8FF-53534493A49F}" destId="{EDF0DEDA-AA5C-4FC8-BC25-6E21DF83E565}" srcOrd="1" destOrd="0" parTransId="{EE26719E-0C8D-4896-954D-516C8A99CDF6}" sibTransId="{88321548-6F33-484D-B092-581DF771F976}"/>
    <dgm:cxn modelId="{2F814CCF-AF2D-4FBB-92D7-1F7CE2525F3E}" type="presOf" srcId="{70B077D6-E4F1-4D5D-B7CF-3670029900D9}" destId="{3C62E9C7-6B10-4ECB-9187-07402A310176}" srcOrd="0" destOrd="0" presId="urn:microsoft.com/office/officeart/2005/8/layout/hierarchy1"/>
    <dgm:cxn modelId="{EB07F879-E9A9-46BB-8D7F-7ECD14A6186B}" type="presOf" srcId="{E5372412-8741-4248-B279-84AF1000559D}" destId="{5B50B5A7-734B-438C-9585-7929D230A65C}" srcOrd="0" destOrd="0" presId="urn:microsoft.com/office/officeart/2005/8/layout/hierarchy1"/>
    <dgm:cxn modelId="{5DB6FCA9-AA76-4BFD-8CF4-CF637632AE57}" type="presOf" srcId="{5301857E-D304-4F8C-9720-038F4A8C7935}" destId="{4F821620-6AC8-4586-96B4-2CBD039FF11C}" srcOrd="0" destOrd="0" presId="urn:microsoft.com/office/officeart/2005/8/layout/hierarchy1"/>
    <dgm:cxn modelId="{BBEDC8BF-C7FC-4100-9D0B-78F4018B947C}" type="presOf" srcId="{3DF2A4DD-B215-4AC6-BD38-8D648C8E2CAF}" destId="{CA4BB784-23BE-4DFE-BC32-851C1D87FD8E}" srcOrd="0" destOrd="0" presId="urn:microsoft.com/office/officeart/2005/8/layout/hierarchy1"/>
    <dgm:cxn modelId="{FA96E3EF-D3B0-4BF9-82BA-7CBF2769F5BE}" type="presOf" srcId="{D2ED3832-6138-4D1A-BA36-6F1F9E8C7384}" destId="{DBAE7F20-F418-4AF7-AEE9-226293A27DDD}" srcOrd="0" destOrd="0" presId="urn:microsoft.com/office/officeart/2005/8/layout/hierarchy1"/>
    <dgm:cxn modelId="{1AABF985-1090-4985-8FDB-BB72E46CC101}" srcId="{20883471-EEA4-4145-A749-ED5E8F83383C}" destId="{A11B87B6-2FFC-4751-997E-E71BE2973846}" srcOrd="1" destOrd="0" parTransId="{5301857E-D304-4F8C-9720-038F4A8C7935}" sibTransId="{FC65FD0C-1103-4253-A55B-3E378ACBCA4E}"/>
    <dgm:cxn modelId="{98DD149C-4E9E-48E0-A496-F5C769E3339C}" type="presParOf" srcId="{5FB4D881-BF50-44BF-BF9E-2A69346B6240}" destId="{EB808C33-D484-467D-9A52-B47A0A1C6E27}" srcOrd="0" destOrd="0" presId="urn:microsoft.com/office/officeart/2005/8/layout/hierarchy1"/>
    <dgm:cxn modelId="{5E643EBA-F9DD-4FEB-BBA9-37360399AA8C}" type="presParOf" srcId="{EB808C33-D484-467D-9A52-B47A0A1C6E27}" destId="{09E05EF6-6C77-41BC-83DC-234855C3201C}" srcOrd="0" destOrd="0" presId="urn:microsoft.com/office/officeart/2005/8/layout/hierarchy1"/>
    <dgm:cxn modelId="{C2B8C123-8A01-4DA5-A5E0-B35648EB258C}" type="presParOf" srcId="{09E05EF6-6C77-41BC-83DC-234855C3201C}" destId="{8DE548A7-407F-4542-A60A-9F9311D797CC}" srcOrd="0" destOrd="0" presId="urn:microsoft.com/office/officeart/2005/8/layout/hierarchy1"/>
    <dgm:cxn modelId="{EF9FE683-E4EA-4075-BE5D-C08D1D19A11B}" type="presParOf" srcId="{09E05EF6-6C77-41BC-83DC-234855C3201C}" destId="{1681D693-D04B-47BA-A143-2B1111BA37DA}" srcOrd="1" destOrd="0" presId="urn:microsoft.com/office/officeart/2005/8/layout/hierarchy1"/>
    <dgm:cxn modelId="{E781B7E3-F743-41CC-A8D5-9EB164B7892D}" type="presParOf" srcId="{EB808C33-D484-467D-9A52-B47A0A1C6E27}" destId="{F55D8606-18E6-4E63-B092-40CA97291EC5}" srcOrd="1" destOrd="0" presId="urn:microsoft.com/office/officeart/2005/8/layout/hierarchy1"/>
    <dgm:cxn modelId="{50FE8212-6FBE-4839-9B1E-9E32B7AA91BD}" type="presParOf" srcId="{F55D8606-18E6-4E63-B092-40CA97291EC5}" destId="{063FF4CA-F259-46B6-AB11-659871ECB886}" srcOrd="0" destOrd="0" presId="urn:microsoft.com/office/officeart/2005/8/layout/hierarchy1"/>
    <dgm:cxn modelId="{47969487-26D1-4209-815B-AA912199704F}" type="presParOf" srcId="{F55D8606-18E6-4E63-B092-40CA97291EC5}" destId="{09E200B1-E8ED-40D9-963C-346BB95A508E}" srcOrd="1" destOrd="0" presId="urn:microsoft.com/office/officeart/2005/8/layout/hierarchy1"/>
    <dgm:cxn modelId="{BEC4114A-F5A5-44ED-8C50-602A2EB60BC0}" type="presParOf" srcId="{09E200B1-E8ED-40D9-963C-346BB95A508E}" destId="{5FC1D081-21A6-4BBB-A342-F4FDA0822D7F}" srcOrd="0" destOrd="0" presId="urn:microsoft.com/office/officeart/2005/8/layout/hierarchy1"/>
    <dgm:cxn modelId="{654858EF-9632-4853-96E1-23BEB4B57956}" type="presParOf" srcId="{5FC1D081-21A6-4BBB-A342-F4FDA0822D7F}" destId="{2AF07189-46D0-4022-BDB5-30285FC1BCA8}" srcOrd="0" destOrd="0" presId="urn:microsoft.com/office/officeart/2005/8/layout/hierarchy1"/>
    <dgm:cxn modelId="{D8759DD3-5B3D-466E-8724-BE109A30BCEC}" type="presParOf" srcId="{5FC1D081-21A6-4BBB-A342-F4FDA0822D7F}" destId="{C8CB53A5-3CE5-4055-985A-6330A8DB9A9D}" srcOrd="1" destOrd="0" presId="urn:microsoft.com/office/officeart/2005/8/layout/hierarchy1"/>
    <dgm:cxn modelId="{4676617C-A70D-40D4-A494-60B573A1BDCA}" type="presParOf" srcId="{09E200B1-E8ED-40D9-963C-346BB95A508E}" destId="{BEEEC7D4-DEB3-4532-9F22-02F7B4F524DD}" srcOrd="1" destOrd="0" presId="urn:microsoft.com/office/officeart/2005/8/layout/hierarchy1"/>
    <dgm:cxn modelId="{F31C1BC2-9D19-45F5-A5DF-63F4A3C3D7CB}" type="presParOf" srcId="{BEEEC7D4-DEB3-4532-9F22-02F7B4F524DD}" destId="{3C62E9C7-6B10-4ECB-9187-07402A310176}" srcOrd="0" destOrd="0" presId="urn:microsoft.com/office/officeart/2005/8/layout/hierarchy1"/>
    <dgm:cxn modelId="{DAE8B4E7-E88C-4721-9E95-E81DDBAEAD65}" type="presParOf" srcId="{BEEEC7D4-DEB3-4532-9F22-02F7B4F524DD}" destId="{4C8DB8B2-AEFD-4BD0-8528-8EE5B561BFC5}" srcOrd="1" destOrd="0" presId="urn:microsoft.com/office/officeart/2005/8/layout/hierarchy1"/>
    <dgm:cxn modelId="{6B6253F7-5176-4A82-818D-26BC5555DDDE}" type="presParOf" srcId="{4C8DB8B2-AEFD-4BD0-8528-8EE5B561BFC5}" destId="{CD4E03CE-3487-42E3-9E5A-348740D8CA40}" srcOrd="0" destOrd="0" presId="urn:microsoft.com/office/officeart/2005/8/layout/hierarchy1"/>
    <dgm:cxn modelId="{771C441E-767D-4D88-856E-259E6D3B3D77}" type="presParOf" srcId="{CD4E03CE-3487-42E3-9E5A-348740D8CA40}" destId="{44CC87BF-B483-47E4-A0EF-3742C26DE6F6}" srcOrd="0" destOrd="0" presId="urn:microsoft.com/office/officeart/2005/8/layout/hierarchy1"/>
    <dgm:cxn modelId="{23348587-9F5F-4E1A-B1CA-811DE10F2D2C}" type="presParOf" srcId="{CD4E03CE-3487-42E3-9E5A-348740D8CA40}" destId="{16A3477C-CC33-4A3C-BAF2-1881107DA061}" srcOrd="1" destOrd="0" presId="urn:microsoft.com/office/officeart/2005/8/layout/hierarchy1"/>
    <dgm:cxn modelId="{EA5CBA47-E004-428E-BAF8-D8F9FF338525}" type="presParOf" srcId="{4C8DB8B2-AEFD-4BD0-8528-8EE5B561BFC5}" destId="{2C360246-6F94-4062-98DA-2BFDC47AB770}" srcOrd="1" destOrd="0" presId="urn:microsoft.com/office/officeart/2005/8/layout/hierarchy1"/>
    <dgm:cxn modelId="{0AB1F381-D90F-4C27-A78F-7182347EDAFA}" type="presParOf" srcId="{2C360246-6F94-4062-98DA-2BFDC47AB770}" destId="{853DEE75-F452-4488-A40B-8D1629A800B4}" srcOrd="0" destOrd="0" presId="urn:microsoft.com/office/officeart/2005/8/layout/hierarchy1"/>
    <dgm:cxn modelId="{F049F4A9-7BE9-4A67-B517-FB576A1E78C4}" type="presParOf" srcId="{2C360246-6F94-4062-98DA-2BFDC47AB770}" destId="{52DF40A3-F34B-4714-AB37-A0B8D5289411}" srcOrd="1" destOrd="0" presId="urn:microsoft.com/office/officeart/2005/8/layout/hierarchy1"/>
    <dgm:cxn modelId="{070268F7-EAAC-4D3C-AF73-BD7B7F99692C}" type="presParOf" srcId="{52DF40A3-F34B-4714-AB37-A0B8D5289411}" destId="{5D157C98-3336-4C00-A822-13BEBC74300D}" srcOrd="0" destOrd="0" presId="urn:microsoft.com/office/officeart/2005/8/layout/hierarchy1"/>
    <dgm:cxn modelId="{A38F3B27-CD00-4C78-8CEE-6F490AF6149C}" type="presParOf" srcId="{5D157C98-3336-4C00-A822-13BEBC74300D}" destId="{F4E0BF3A-EEB6-49DA-85B0-557C46F4CDA4}" srcOrd="0" destOrd="0" presId="urn:microsoft.com/office/officeart/2005/8/layout/hierarchy1"/>
    <dgm:cxn modelId="{399731DA-D9AE-481A-A510-1E1C344FEB21}" type="presParOf" srcId="{5D157C98-3336-4C00-A822-13BEBC74300D}" destId="{292EEEAE-2DB6-454E-997B-F77822E2CF51}" srcOrd="1" destOrd="0" presId="urn:microsoft.com/office/officeart/2005/8/layout/hierarchy1"/>
    <dgm:cxn modelId="{58BF9B33-3CC3-4FD7-AC6D-B0DBF4814352}" type="presParOf" srcId="{52DF40A3-F34B-4714-AB37-A0B8D5289411}" destId="{A4F308EA-D8AF-487C-8F38-109118713499}" srcOrd="1" destOrd="0" presId="urn:microsoft.com/office/officeart/2005/8/layout/hierarchy1"/>
    <dgm:cxn modelId="{EC32485C-F68F-4E95-8520-1634F36F087E}" type="presParOf" srcId="{2C360246-6F94-4062-98DA-2BFDC47AB770}" destId="{1AC39461-3908-42F7-842D-C1B8E140FE80}" srcOrd="2" destOrd="0" presId="urn:microsoft.com/office/officeart/2005/8/layout/hierarchy1"/>
    <dgm:cxn modelId="{0B6D3B48-CF1D-4A84-BDAE-CADA7AAF53CB}" type="presParOf" srcId="{2C360246-6F94-4062-98DA-2BFDC47AB770}" destId="{79BF0E15-666B-4687-AB8D-9FA4F0C425B9}" srcOrd="3" destOrd="0" presId="urn:microsoft.com/office/officeart/2005/8/layout/hierarchy1"/>
    <dgm:cxn modelId="{9599C3C5-11F9-4396-9D38-B68A7B224EC7}" type="presParOf" srcId="{79BF0E15-666B-4687-AB8D-9FA4F0C425B9}" destId="{6310AFEB-5C38-4E4D-B33E-56C5C68C2114}" srcOrd="0" destOrd="0" presId="urn:microsoft.com/office/officeart/2005/8/layout/hierarchy1"/>
    <dgm:cxn modelId="{7BF4AA44-B328-4F93-9325-64B1DF290CAF}" type="presParOf" srcId="{6310AFEB-5C38-4E4D-B33E-56C5C68C2114}" destId="{DC561584-2CA9-4672-A134-B4B5373C94FA}" srcOrd="0" destOrd="0" presId="urn:microsoft.com/office/officeart/2005/8/layout/hierarchy1"/>
    <dgm:cxn modelId="{F75F696D-56A6-46EC-A035-2B56696D75CA}" type="presParOf" srcId="{6310AFEB-5C38-4E4D-B33E-56C5C68C2114}" destId="{9F7A2C95-1FE2-47EA-A796-6C77A7BE17EE}" srcOrd="1" destOrd="0" presId="urn:microsoft.com/office/officeart/2005/8/layout/hierarchy1"/>
    <dgm:cxn modelId="{07ABB575-3CF1-4117-8469-BC9A8A1FA335}" type="presParOf" srcId="{79BF0E15-666B-4687-AB8D-9FA4F0C425B9}" destId="{104FAB38-EEAF-4115-B6C3-5CFC21A9006C}" srcOrd="1" destOrd="0" presId="urn:microsoft.com/office/officeart/2005/8/layout/hierarchy1"/>
    <dgm:cxn modelId="{D099A728-2A0A-40F1-8B15-0BEE27C55904}" type="presParOf" srcId="{104FAB38-EEAF-4115-B6C3-5CFC21A9006C}" destId="{D0CFD4D4-5C57-4D4B-9181-AE9AE76B7364}" srcOrd="0" destOrd="0" presId="urn:microsoft.com/office/officeart/2005/8/layout/hierarchy1"/>
    <dgm:cxn modelId="{5A741531-17D9-44D1-BDDF-C0BFCBD5A949}" type="presParOf" srcId="{104FAB38-EEAF-4115-B6C3-5CFC21A9006C}" destId="{3C29F4F4-43AB-41A1-96D5-B8F92C3B0C37}" srcOrd="1" destOrd="0" presId="urn:microsoft.com/office/officeart/2005/8/layout/hierarchy1"/>
    <dgm:cxn modelId="{6122F3DE-CF3D-4AA5-B064-8A855F4BACB1}" type="presParOf" srcId="{3C29F4F4-43AB-41A1-96D5-B8F92C3B0C37}" destId="{E9678F22-7C94-4369-AF2B-89EDE40E52D0}" srcOrd="0" destOrd="0" presId="urn:microsoft.com/office/officeart/2005/8/layout/hierarchy1"/>
    <dgm:cxn modelId="{12D7D71F-26BD-40FE-B91C-E12263669233}" type="presParOf" srcId="{E9678F22-7C94-4369-AF2B-89EDE40E52D0}" destId="{369B1077-21B1-4EAF-9AB6-43B5CBDB43FD}" srcOrd="0" destOrd="0" presId="urn:microsoft.com/office/officeart/2005/8/layout/hierarchy1"/>
    <dgm:cxn modelId="{DB709902-1D14-4F8F-9667-DE00B35F5245}" type="presParOf" srcId="{E9678F22-7C94-4369-AF2B-89EDE40E52D0}" destId="{DBAE7F20-F418-4AF7-AEE9-226293A27DDD}" srcOrd="1" destOrd="0" presId="urn:microsoft.com/office/officeart/2005/8/layout/hierarchy1"/>
    <dgm:cxn modelId="{5B877CDE-7857-4674-B0ED-E26965337029}" type="presParOf" srcId="{3C29F4F4-43AB-41A1-96D5-B8F92C3B0C37}" destId="{B44D4F99-A55A-4517-9F89-9285B244250E}" srcOrd="1" destOrd="0" presId="urn:microsoft.com/office/officeart/2005/8/layout/hierarchy1"/>
    <dgm:cxn modelId="{92E00814-50EC-415A-B477-685391D25BD5}" type="presParOf" srcId="{BEEEC7D4-DEB3-4532-9F22-02F7B4F524DD}" destId="{4F821620-6AC8-4586-96B4-2CBD039FF11C}" srcOrd="2" destOrd="0" presId="urn:microsoft.com/office/officeart/2005/8/layout/hierarchy1"/>
    <dgm:cxn modelId="{5837D90F-9121-43D0-B333-F131F92D3A3E}" type="presParOf" srcId="{BEEEC7D4-DEB3-4532-9F22-02F7B4F524DD}" destId="{706A23FB-1D48-49E5-9D2F-CF900109C7BD}" srcOrd="3" destOrd="0" presId="urn:microsoft.com/office/officeart/2005/8/layout/hierarchy1"/>
    <dgm:cxn modelId="{62F5570F-4302-4325-A4FA-D4D05E5D741B}" type="presParOf" srcId="{706A23FB-1D48-49E5-9D2F-CF900109C7BD}" destId="{66EA03A6-81B9-48A1-8253-8479DB624BE8}" srcOrd="0" destOrd="0" presId="urn:microsoft.com/office/officeart/2005/8/layout/hierarchy1"/>
    <dgm:cxn modelId="{EE09BA98-9ED5-4537-8D5E-FACC0AA7874A}" type="presParOf" srcId="{66EA03A6-81B9-48A1-8253-8479DB624BE8}" destId="{03EEB732-D0A1-431C-828C-5BDD700D892A}" srcOrd="0" destOrd="0" presId="urn:microsoft.com/office/officeart/2005/8/layout/hierarchy1"/>
    <dgm:cxn modelId="{73B68A5E-24FB-4242-BFDC-D112A58577A2}" type="presParOf" srcId="{66EA03A6-81B9-48A1-8253-8479DB624BE8}" destId="{889D62C4-1D3B-4955-93E7-D67FB38AD48B}" srcOrd="1" destOrd="0" presId="urn:microsoft.com/office/officeart/2005/8/layout/hierarchy1"/>
    <dgm:cxn modelId="{9EB8B061-C549-4FFD-BEDE-6142D8045336}" type="presParOf" srcId="{706A23FB-1D48-49E5-9D2F-CF900109C7BD}" destId="{CE669392-BE06-4111-BC91-1BEA34E29663}" srcOrd="1" destOrd="0" presId="urn:microsoft.com/office/officeart/2005/8/layout/hierarchy1"/>
    <dgm:cxn modelId="{16C8CB9B-24A8-4BDD-9490-03FF1F7EFA45}" type="presParOf" srcId="{F55D8606-18E6-4E63-B092-40CA97291EC5}" destId="{B07622C5-2999-48E2-AFE5-5495B344B2FB}" srcOrd="2" destOrd="0" presId="urn:microsoft.com/office/officeart/2005/8/layout/hierarchy1"/>
    <dgm:cxn modelId="{C4FE9DA0-6FEA-47B7-868F-2AC443B7B984}" type="presParOf" srcId="{F55D8606-18E6-4E63-B092-40CA97291EC5}" destId="{CBD9C3B0-4548-4996-8F35-47AB5BDA63E0}" srcOrd="3" destOrd="0" presId="urn:microsoft.com/office/officeart/2005/8/layout/hierarchy1"/>
    <dgm:cxn modelId="{BA4342E6-D130-4D8E-8F7F-D23BF5A43D18}" type="presParOf" srcId="{CBD9C3B0-4548-4996-8F35-47AB5BDA63E0}" destId="{3950D96E-5DA1-49C0-AC15-D0712ED11CB1}" srcOrd="0" destOrd="0" presId="urn:microsoft.com/office/officeart/2005/8/layout/hierarchy1"/>
    <dgm:cxn modelId="{B14C67CA-D638-4478-BCAD-F788435E3528}" type="presParOf" srcId="{3950D96E-5DA1-49C0-AC15-D0712ED11CB1}" destId="{327EC4C5-5918-4E55-978D-0A17140C8C0C}" srcOrd="0" destOrd="0" presId="urn:microsoft.com/office/officeart/2005/8/layout/hierarchy1"/>
    <dgm:cxn modelId="{CA8C2AA5-54E1-4154-A66D-5757B51EA6CE}" type="presParOf" srcId="{3950D96E-5DA1-49C0-AC15-D0712ED11CB1}" destId="{C15F47D6-C8DA-4697-AD6D-22AEE75C366F}" srcOrd="1" destOrd="0" presId="urn:microsoft.com/office/officeart/2005/8/layout/hierarchy1"/>
    <dgm:cxn modelId="{A8A75009-6FE9-4504-B257-0654102F2095}" type="presParOf" srcId="{CBD9C3B0-4548-4996-8F35-47AB5BDA63E0}" destId="{BA924B21-3A70-4BB4-B705-1380D9B9DD96}" srcOrd="1" destOrd="0" presId="urn:microsoft.com/office/officeart/2005/8/layout/hierarchy1"/>
    <dgm:cxn modelId="{477D1862-2E3F-4470-A3D2-4C528C09B765}" type="presParOf" srcId="{BA924B21-3A70-4BB4-B705-1380D9B9DD96}" destId="{5B50B5A7-734B-438C-9585-7929D230A65C}" srcOrd="0" destOrd="0" presId="urn:microsoft.com/office/officeart/2005/8/layout/hierarchy1"/>
    <dgm:cxn modelId="{33C2D72F-B850-4CBE-895D-E01C3C8BAF71}" type="presParOf" srcId="{BA924B21-3A70-4BB4-B705-1380D9B9DD96}" destId="{EF24F3F5-C215-4793-886B-6219BC1AD5C0}" srcOrd="1" destOrd="0" presId="urn:microsoft.com/office/officeart/2005/8/layout/hierarchy1"/>
    <dgm:cxn modelId="{39263668-6432-4136-B4E2-485A343586A1}" type="presParOf" srcId="{EF24F3F5-C215-4793-886B-6219BC1AD5C0}" destId="{895B6B2B-F714-479C-AE31-DEC881007913}" srcOrd="0" destOrd="0" presId="urn:microsoft.com/office/officeart/2005/8/layout/hierarchy1"/>
    <dgm:cxn modelId="{85C34EE3-8D91-48E1-BF58-F0D5E33F13FB}" type="presParOf" srcId="{895B6B2B-F714-479C-AE31-DEC881007913}" destId="{E201C269-7F48-424C-8333-226915420DA8}" srcOrd="0" destOrd="0" presId="urn:microsoft.com/office/officeart/2005/8/layout/hierarchy1"/>
    <dgm:cxn modelId="{6E0A2494-570A-493C-9937-5E30660C753A}" type="presParOf" srcId="{895B6B2B-F714-479C-AE31-DEC881007913}" destId="{175098BF-A816-4533-96F4-06E18F8C7B89}" srcOrd="1" destOrd="0" presId="urn:microsoft.com/office/officeart/2005/8/layout/hierarchy1"/>
    <dgm:cxn modelId="{0076A4B3-BDB3-4444-BE59-35C727845A51}" type="presParOf" srcId="{EF24F3F5-C215-4793-886B-6219BC1AD5C0}" destId="{90C89565-8D72-4801-97EF-1E8E7E2FF506}" srcOrd="1" destOrd="0" presId="urn:microsoft.com/office/officeart/2005/8/layout/hierarchy1"/>
    <dgm:cxn modelId="{B4F80177-88E2-4A10-8000-39CC18CAA8A0}" type="presParOf" srcId="{90C89565-8D72-4801-97EF-1E8E7E2FF506}" destId="{CA4BB784-23BE-4DFE-BC32-851C1D87FD8E}" srcOrd="0" destOrd="0" presId="urn:microsoft.com/office/officeart/2005/8/layout/hierarchy1"/>
    <dgm:cxn modelId="{FEDC647B-6B52-4ABE-8A60-6CD11CA1C587}" type="presParOf" srcId="{90C89565-8D72-4801-97EF-1E8E7E2FF506}" destId="{83E3240D-2AB3-4C50-B867-4234E5AF743C}" srcOrd="1" destOrd="0" presId="urn:microsoft.com/office/officeart/2005/8/layout/hierarchy1"/>
    <dgm:cxn modelId="{F41A5558-A7B4-484A-95DF-88A488B605DC}" type="presParOf" srcId="{83E3240D-2AB3-4C50-B867-4234E5AF743C}" destId="{E3DD58AC-5E05-42B2-BB8C-B92CA88A1269}" srcOrd="0" destOrd="0" presId="urn:microsoft.com/office/officeart/2005/8/layout/hierarchy1"/>
    <dgm:cxn modelId="{4071BB4A-61AE-49EE-890C-E717D1965F60}" type="presParOf" srcId="{E3DD58AC-5E05-42B2-BB8C-B92CA88A1269}" destId="{9FA851A7-647C-4CE8-B941-1BDAC9039F16}" srcOrd="0" destOrd="0" presId="urn:microsoft.com/office/officeart/2005/8/layout/hierarchy1"/>
    <dgm:cxn modelId="{0354FD25-F3E6-4DBD-820D-61D1872676DC}" type="presParOf" srcId="{E3DD58AC-5E05-42B2-BB8C-B92CA88A1269}" destId="{C6D2AB61-2431-481A-9FEF-0E793C672540}" srcOrd="1" destOrd="0" presId="urn:microsoft.com/office/officeart/2005/8/layout/hierarchy1"/>
    <dgm:cxn modelId="{D5B73437-A64E-491C-BEE5-F87FE0DBC911}" type="presParOf" srcId="{83E3240D-2AB3-4C50-B867-4234E5AF743C}" destId="{7C74BF33-F713-4EA7-A8C7-1CFD4EA2A567}" srcOrd="1" destOrd="0" presId="urn:microsoft.com/office/officeart/2005/8/layout/hierarchy1"/>
    <dgm:cxn modelId="{5B21E5F9-0951-4A1F-894C-17BDD6EC033E}" type="presParOf" srcId="{90C89565-8D72-4801-97EF-1E8E7E2FF506}" destId="{2E94DBEC-1E23-4993-B825-5AA94264A6C7}" srcOrd="2" destOrd="0" presId="urn:microsoft.com/office/officeart/2005/8/layout/hierarchy1"/>
    <dgm:cxn modelId="{3BB1BF87-97C3-427F-8B5B-3B5B81FF89EA}" type="presParOf" srcId="{90C89565-8D72-4801-97EF-1E8E7E2FF506}" destId="{A0D14FCF-0E8E-4F4A-B58D-605C0C3B0D8E}" srcOrd="3" destOrd="0" presId="urn:microsoft.com/office/officeart/2005/8/layout/hierarchy1"/>
    <dgm:cxn modelId="{E19848D2-62DA-4272-A91D-6FBB938CB124}" type="presParOf" srcId="{A0D14FCF-0E8E-4F4A-B58D-605C0C3B0D8E}" destId="{BB5E0654-C260-487F-B364-7EBBA3B030D8}" srcOrd="0" destOrd="0" presId="urn:microsoft.com/office/officeart/2005/8/layout/hierarchy1"/>
    <dgm:cxn modelId="{25EBDE60-721F-4599-BFD4-D80BBFAF3860}" type="presParOf" srcId="{BB5E0654-C260-487F-B364-7EBBA3B030D8}" destId="{3191DF4B-EF0D-4ABB-9E38-3C9BFE33F4BA}" srcOrd="0" destOrd="0" presId="urn:microsoft.com/office/officeart/2005/8/layout/hierarchy1"/>
    <dgm:cxn modelId="{655D9440-6A44-46F2-829D-52B30A7195F1}" type="presParOf" srcId="{BB5E0654-C260-487F-B364-7EBBA3B030D8}" destId="{B70B8433-8E71-44BE-B520-AF39CE8E9CC1}" srcOrd="1" destOrd="0" presId="urn:microsoft.com/office/officeart/2005/8/layout/hierarchy1"/>
    <dgm:cxn modelId="{5D6D0742-C2C9-4282-9863-059A5697DD2D}" type="presParOf" srcId="{A0D14FCF-0E8E-4F4A-B58D-605C0C3B0D8E}" destId="{81182218-FAE1-493F-AC03-A68CD8D1D5C7}" srcOrd="1" destOrd="0" presId="urn:microsoft.com/office/officeart/2005/8/layout/hierarchy1"/>
    <dgm:cxn modelId="{415B50A2-88CF-42E8-B75A-7E67306F77C1}" type="presParOf" srcId="{81182218-FAE1-493F-AC03-A68CD8D1D5C7}" destId="{0D5907E6-7D06-45A8-9E5F-7889385018CF}" srcOrd="0" destOrd="0" presId="urn:microsoft.com/office/officeart/2005/8/layout/hierarchy1"/>
    <dgm:cxn modelId="{1290CE80-95E9-42DA-8E2D-3554DC03F813}" type="presParOf" srcId="{81182218-FAE1-493F-AC03-A68CD8D1D5C7}" destId="{A9BD4093-1CE7-4834-B802-09B7096B41C9}" srcOrd="1" destOrd="0" presId="urn:microsoft.com/office/officeart/2005/8/layout/hierarchy1"/>
    <dgm:cxn modelId="{8552C00C-26AA-4CA1-8271-690A970C16B7}" type="presParOf" srcId="{A9BD4093-1CE7-4834-B802-09B7096B41C9}" destId="{B0A918E8-6206-480C-BE58-B80F1B03B2C4}" srcOrd="0" destOrd="0" presId="urn:microsoft.com/office/officeart/2005/8/layout/hierarchy1"/>
    <dgm:cxn modelId="{B2C05EF3-6EE5-40F8-9DC4-C8685BF2418C}" type="presParOf" srcId="{B0A918E8-6206-480C-BE58-B80F1B03B2C4}" destId="{25B97112-0CB9-46CE-AC46-CDEA68B4439B}" srcOrd="0" destOrd="0" presId="urn:microsoft.com/office/officeart/2005/8/layout/hierarchy1"/>
    <dgm:cxn modelId="{146D00A7-4CFE-46A5-AFA7-0F015E3D6BE5}" type="presParOf" srcId="{B0A918E8-6206-480C-BE58-B80F1B03B2C4}" destId="{4620ED25-25EF-4127-9168-0D2237771B57}" srcOrd="1" destOrd="0" presId="urn:microsoft.com/office/officeart/2005/8/layout/hierarchy1"/>
    <dgm:cxn modelId="{746257CB-1456-4AD3-9A77-C06FAD9C0546}" type="presParOf" srcId="{A9BD4093-1CE7-4834-B802-09B7096B41C9}" destId="{1C02DC79-46E5-41F5-8F88-B882EEDE7616}" srcOrd="1" destOrd="0" presId="urn:microsoft.com/office/officeart/2005/8/layout/hierarchy1"/>
    <dgm:cxn modelId="{7029789A-0304-475C-BDC1-B213E3A97966}" type="presParOf" srcId="{BA924B21-3A70-4BB4-B705-1380D9B9DD96}" destId="{AB45B8D4-B7E1-4144-A6A0-78D35A00FCDE}" srcOrd="2" destOrd="0" presId="urn:microsoft.com/office/officeart/2005/8/layout/hierarchy1"/>
    <dgm:cxn modelId="{09A5FFCE-0E02-4321-9040-772468E8756C}" type="presParOf" srcId="{BA924B21-3A70-4BB4-B705-1380D9B9DD96}" destId="{5A6AD227-3133-48FF-B7D1-1B9A42B828C0}" srcOrd="3" destOrd="0" presId="urn:microsoft.com/office/officeart/2005/8/layout/hierarchy1"/>
    <dgm:cxn modelId="{1EE1902E-99D4-45C4-9644-F0170BB1DE4B}" type="presParOf" srcId="{5A6AD227-3133-48FF-B7D1-1B9A42B828C0}" destId="{D1AC2F0A-282D-4AA2-BCF5-654CD77791DC}" srcOrd="0" destOrd="0" presId="urn:microsoft.com/office/officeart/2005/8/layout/hierarchy1"/>
    <dgm:cxn modelId="{BE78041B-B55F-4F60-B0A2-5FC7ED3D4492}" type="presParOf" srcId="{D1AC2F0A-282D-4AA2-BCF5-654CD77791DC}" destId="{19DF6FCF-202A-4F09-BAAC-D9BC35664B49}" srcOrd="0" destOrd="0" presId="urn:microsoft.com/office/officeart/2005/8/layout/hierarchy1"/>
    <dgm:cxn modelId="{0E775D63-EEB7-4641-83A9-484365687DB7}" type="presParOf" srcId="{D1AC2F0A-282D-4AA2-BCF5-654CD77791DC}" destId="{BFBE483A-2E4C-4EED-AA7B-4D3DFCB32D04}" srcOrd="1" destOrd="0" presId="urn:microsoft.com/office/officeart/2005/8/layout/hierarchy1"/>
    <dgm:cxn modelId="{63DC6486-4F0E-46D1-9570-26631511E8AD}" type="presParOf" srcId="{5A6AD227-3133-48FF-B7D1-1B9A42B828C0}" destId="{5116021C-331F-4302-9211-F6B164F24914}" srcOrd="1" destOrd="0" presId="urn:microsoft.com/office/officeart/2005/8/layout/hierarchy1"/>
  </dgm:cxnLst>
  <dgm:bg/>
  <dgm:whole/>
  <dgm:extLst>
    <a:ext uri="http://schemas.microsoft.com/office/drawing/2008/diagram">
      <dsp:dataModelExt xmlns:dsp="http://schemas.microsoft.com/office/drawing/2008/diagram" xmlns="" relId="rId5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56FA38AE-D852-4FFD-91A8-F0736180E8EF}" type="doc">
      <dgm:prSet loTypeId="urn:microsoft.com/office/officeart/2005/8/layout/hierarchy2" loCatId="hierarchy" qsTypeId="urn:microsoft.com/office/officeart/2005/8/quickstyle/simple2" qsCatId="simple" csTypeId="urn:microsoft.com/office/officeart/2005/8/colors/accent0_1" csCatId="mainScheme" phldr="1"/>
      <dgm:spPr/>
      <dgm:t>
        <a:bodyPr/>
        <a:lstStyle/>
        <a:p>
          <a:endParaRPr lang="en-US"/>
        </a:p>
      </dgm:t>
    </dgm:pt>
    <dgm:pt modelId="{A168D6F9-5D69-4C44-BF5D-2EB609BFC1DC}">
      <dgm:prSet phldrT="[Text]"/>
      <dgm:spPr/>
      <dgm:t>
        <a:bodyPr/>
        <a:lstStyle/>
        <a:p>
          <a:r>
            <a:rPr lang="en-US"/>
            <a:t>Instrumentarium voor innovatiegericht inkopen</a:t>
          </a:r>
        </a:p>
      </dgm:t>
    </dgm:pt>
    <dgm:pt modelId="{3A2C9C12-7688-4AB2-B757-B252306ECAD4}" type="parTrans" cxnId="{B617D8AE-E524-4A14-A221-CC5E72B16134}">
      <dgm:prSet/>
      <dgm:spPr/>
      <dgm:t>
        <a:bodyPr/>
        <a:lstStyle/>
        <a:p>
          <a:endParaRPr lang="en-US"/>
        </a:p>
      </dgm:t>
    </dgm:pt>
    <dgm:pt modelId="{F1AEC1B0-B4F3-4E1D-8E95-19B61E5A991B}" type="sibTrans" cxnId="{B617D8AE-E524-4A14-A221-CC5E72B16134}">
      <dgm:prSet/>
      <dgm:spPr/>
      <dgm:t>
        <a:bodyPr/>
        <a:lstStyle/>
        <a:p>
          <a:endParaRPr lang="en-US"/>
        </a:p>
      </dgm:t>
    </dgm:pt>
    <dgm:pt modelId="{497ED750-4D30-460F-9C41-2265E455C3E5}">
      <dgm:prSet phldrT="[Text]"/>
      <dgm:spPr/>
      <dgm:t>
        <a:bodyPr/>
        <a:lstStyle/>
        <a:p>
          <a:r>
            <a:rPr lang="en-US"/>
            <a:t>DOMEIN 1: Verplichten </a:t>
          </a:r>
        </a:p>
      </dgm:t>
    </dgm:pt>
    <dgm:pt modelId="{2C7413A9-C6B3-451C-8EDC-69DB23ABBA43}" type="parTrans" cxnId="{0FE00997-F69A-4872-8E2D-C3528B532D7A}">
      <dgm:prSet/>
      <dgm:spPr/>
      <dgm:t>
        <a:bodyPr/>
        <a:lstStyle/>
        <a:p>
          <a:endParaRPr lang="en-US"/>
        </a:p>
      </dgm:t>
    </dgm:pt>
    <dgm:pt modelId="{C632C368-296C-4B40-8E72-60D36DD0817F}" type="sibTrans" cxnId="{0FE00997-F69A-4872-8E2D-C3528B532D7A}">
      <dgm:prSet/>
      <dgm:spPr/>
      <dgm:t>
        <a:bodyPr/>
        <a:lstStyle/>
        <a:p>
          <a:endParaRPr lang="en-US"/>
        </a:p>
      </dgm:t>
    </dgm:pt>
    <dgm:pt modelId="{8E18F6F2-6C16-4FDC-9FD7-21FC13B645AC}">
      <dgm:prSet phldrT="[Text]"/>
      <dgm:spPr/>
      <dgm:t>
        <a:bodyPr/>
        <a:lstStyle/>
        <a:p>
          <a:r>
            <a:rPr lang="en-US"/>
            <a:t>DOMEIN 2:</a:t>
          </a:r>
        </a:p>
        <a:p>
          <a:r>
            <a:rPr lang="en-US"/>
            <a:t>Verleiden</a:t>
          </a:r>
        </a:p>
      </dgm:t>
    </dgm:pt>
    <dgm:pt modelId="{8B6B54D7-A523-40C5-B4E3-4522364102B1}" type="parTrans" cxnId="{F4D27A5E-0131-4DFE-8119-9514B9D207B8}">
      <dgm:prSet/>
      <dgm:spPr/>
      <dgm:t>
        <a:bodyPr/>
        <a:lstStyle/>
        <a:p>
          <a:endParaRPr lang="en-US"/>
        </a:p>
      </dgm:t>
    </dgm:pt>
    <dgm:pt modelId="{C2B23CB3-ADC6-4A45-BAF2-B783768888C9}" type="sibTrans" cxnId="{F4D27A5E-0131-4DFE-8119-9514B9D207B8}">
      <dgm:prSet/>
      <dgm:spPr/>
      <dgm:t>
        <a:bodyPr/>
        <a:lstStyle/>
        <a:p>
          <a:endParaRPr lang="en-US"/>
        </a:p>
      </dgm:t>
    </dgm:pt>
    <dgm:pt modelId="{FCD5FA31-8395-4EF2-AB79-F4F412E3E938}">
      <dgm:prSet phldrT="[Text]"/>
      <dgm:spPr/>
      <dgm:t>
        <a:bodyPr/>
        <a:lstStyle/>
        <a:p>
          <a:r>
            <a:rPr lang="en-US"/>
            <a:t>SUBDOMEIN 2.1: Generieke verleiding</a:t>
          </a:r>
        </a:p>
      </dgm:t>
    </dgm:pt>
    <dgm:pt modelId="{39618331-6B6D-4A21-8229-2F250512CF01}" type="parTrans" cxnId="{725DDE15-8E15-4980-AA84-DE139149985E}">
      <dgm:prSet/>
      <dgm:spPr/>
      <dgm:t>
        <a:bodyPr/>
        <a:lstStyle/>
        <a:p>
          <a:endParaRPr lang="en-US"/>
        </a:p>
      </dgm:t>
    </dgm:pt>
    <dgm:pt modelId="{B71DF36F-BC9E-42DD-9A26-4F73B69236D3}" type="sibTrans" cxnId="{725DDE15-8E15-4980-AA84-DE139149985E}">
      <dgm:prSet/>
      <dgm:spPr/>
      <dgm:t>
        <a:bodyPr/>
        <a:lstStyle/>
        <a:p>
          <a:endParaRPr lang="en-US"/>
        </a:p>
      </dgm:t>
    </dgm:pt>
    <dgm:pt modelId="{E080BB97-74F8-4730-8DC6-92A520458168}">
      <dgm:prSet phldrT="[Text]"/>
      <dgm:spPr/>
      <dgm:t>
        <a:bodyPr/>
        <a:lstStyle/>
        <a:p>
          <a:r>
            <a:rPr lang="en-US"/>
            <a:t>SUBDOMEIN 2.2 Specifieke verleiding</a:t>
          </a:r>
        </a:p>
      </dgm:t>
    </dgm:pt>
    <dgm:pt modelId="{DB86CE77-A7AD-4672-9B0B-4A115DAE3CF3}" type="parTrans" cxnId="{23913D0B-791A-411E-92B7-C34CB129C0DB}">
      <dgm:prSet/>
      <dgm:spPr/>
      <dgm:t>
        <a:bodyPr/>
        <a:lstStyle/>
        <a:p>
          <a:endParaRPr lang="en-US"/>
        </a:p>
      </dgm:t>
    </dgm:pt>
    <dgm:pt modelId="{C840E1D7-11FA-4FC6-8117-93A8B0C531A5}" type="sibTrans" cxnId="{23913D0B-791A-411E-92B7-C34CB129C0DB}">
      <dgm:prSet/>
      <dgm:spPr/>
      <dgm:t>
        <a:bodyPr/>
        <a:lstStyle/>
        <a:p>
          <a:endParaRPr lang="en-US"/>
        </a:p>
      </dgm:t>
    </dgm:pt>
    <dgm:pt modelId="{A15717E0-E0A2-4DFD-B6F5-AD10D6EB38CE}">
      <dgm:prSet phldrT="[Text]"/>
      <dgm:spPr/>
      <dgm:t>
        <a:bodyPr/>
        <a:lstStyle/>
        <a:p>
          <a:r>
            <a:rPr lang="en-US"/>
            <a:t>SUBDOMEIN 2.3: Expliciete vereleiding</a:t>
          </a:r>
        </a:p>
      </dgm:t>
    </dgm:pt>
    <dgm:pt modelId="{66086EC6-C80D-4706-B1FB-52C3415B86D6}" type="parTrans" cxnId="{6638F8BD-8576-4A0F-9CAB-917F1E354A67}">
      <dgm:prSet/>
      <dgm:spPr/>
      <dgm:t>
        <a:bodyPr/>
        <a:lstStyle/>
        <a:p>
          <a:endParaRPr lang="en-US"/>
        </a:p>
      </dgm:t>
    </dgm:pt>
    <dgm:pt modelId="{F990B8A9-9C89-47E1-8ECC-A9F6673C68E7}" type="sibTrans" cxnId="{6638F8BD-8576-4A0F-9CAB-917F1E354A67}">
      <dgm:prSet/>
      <dgm:spPr/>
      <dgm:t>
        <a:bodyPr/>
        <a:lstStyle/>
        <a:p>
          <a:endParaRPr lang="en-US"/>
        </a:p>
      </dgm:t>
    </dgm:pt>
    <dgm:pt modelId="{B311DA3E-635F-4D1E-8B25-7437672504C1}" type="pres">
      <dgm:prSet presAssocID="{56FA38AE-D852-4FFD-91A8-F0736180E8EF}" presName="diagram" presStyleCnt="0">
        <dgm:presLayoutVars>
          <dgm:chPref val="1"/>
          <dgm:dir/>
          <dgm:animOne val="branch"/>
          <dgm:animLvl val="lvl"/>
          <dgm:resizeHandles val="exact"/>
        </dgm:presLayoutVars>
      </dgm:prSet>
      <dgm:spPr/>
      <dgm:t>
        <a:bodyPr/>
        <a:lstStyle/>
        <a:p>
          <a:endParaRPr lang="en-US"/>
        </a:p>
      </dgm:t>
    </dgm:pt>
    <dgm:pt modelId="{BE8F30A1-53F6-48F6-8A1C-03437560E8FC}" type="pres">
      <dgm:prSet presAssocID="{A168D6F9-5D69-4C44-BF5D-2EB609BFC1DC}" presName="root1" presStyleCnt="0"/>
      <dgm:spPr/>
    </dgm:pt>
    <dgm:pt modelId="{8A61D4FF-D744-4425-BD78-1D15A022827C}" type="pres">
      <dgm:prSet presAssocID="{A168D6F9-5D69-4C44-BF5D-2EB609BFC1DC}" presName="LevelOneTextNode" presStyleLbl="node0" presStyleIdx="0" presStyleCnt="1">
        <dgm:presLayoutVars>
          <dgm:chPref val="3"/>
        </dgm:presLayoutVars>
      </dgm:prSet>
      <dgm:spPr/>
      <dgm:t>
        <a:bodyPr/>
        <a:lstStyle/>
        <a:p>
          <a:endParaRPr lang="en-US"/>
        </a:p>
      </dgm:t>
    </dgm:pt>
    <dgm:pt modelId="{419D2B59-9FFF-470A-8CD4-CA03DAE7F75B}" type="pres">
      <dgm:prSet presAssocID="{A168D6F9-5D69-4C44-BF5D-2EB609BFC1DC}" presName="level2hierChild" presStyleCnt="0"/>
      <dgm:spPr/>
    </dgm:pt>
    <dgm:pt modelId="{93275C80-719F-419F-850A-5BA18C233364}" type="pres">
      <dgm:prSet presAssocID="{2C7413A9-C6B3-451C-8EDC-69DB23ABBA43}" presName="conn2-1" presStyleLbl="parChTrans1D2" presStyleIdx="0" presStyleCnt="2"/>
      <dgm:spPr/>
      <dgm:t>
        <a:bodyPr/>
        <a:lstStyle/>
        <a:p>
          <a:endParaRPr lang="en-US"/>
        </a:p>
      </dgm:t>
    </dgm:pt>
    <dgm:pt modelId="{134E02D0-D2E3-4A0C-8DF9-1202C59827F3}" type="pres">
      <dgm:prSet presAssocID="{2C7413A9-C6B3-451C-8EDC-69DB23ABBA43}" presName="connTx" presStyleLbl="parChTrans1D2" presStyleIdx="0" presStyleCnt="2"/>
      <dgm:spPr/>
      <dgm:t>
        <a:bodyPr/>
        <a:lstStyle/>
        <a:p>
          <a:endParaRPr lang="en-US"/>
        </a:p>
      </dgm:t>
    </dgm:pt>
    <dgm:pt modelId="{001327BC-4B2C-47EC-B3A3-EECD9F059E17}" type="pres">
      <dgm:prSet presAssocID="{497ED750-4D30-460F-9C41-2265E455C3E5}" presName="root2" presStyleCnt="0"/>
      <dgm:spPr/>
    </dgm:pt>
    <dgm:pt modelId="{2B30006A-A954-4E0B-9467-A953B08C9182}" type="pres">
      <dgm:prSet presAssocID="{497ED750-4D30-460F-9C41-2265E455C3E5}" presName="LevelTwoTextNode" presStyleLbl="node2" presStyleIdx="0" presStyleCnt="2">
        <dgm:presLayoutVars>
          <dgm:chPref val="3"/>
        </dgm:presLayoutVars>
      </dgm:prSet>
      <dgm:spPr/>
      <dgm:t>
        <a:bodyPr/>
        <a:lstStyle/>
        <a:p>
          <a:endParaRPr lang="en-US"/>
        </a:p>
      </dgm:t>
    </dgm:pt>
    <dgm:pt modelId="{EF80821A-3635-41DF-8FA4-DC73EB29BE1B}" type="pres">
      <dgm:prSet presAssocID="{497ED750-4D30-460F-9C41-2265E455C3E5}" presName="level3hierChild" presStyleCnt="0"/>
      <dgm:spPr/>
    </dgm:pt>
    <dgm:pt modelId="{272B1A0F-E3AE-4165-BF5C-D79B59F30032}" type="pres">
      <dgm:prSet presAssocID="{8B6B54D7-A523-40C5-B4E3-4522364102B1}" presName="conn2-1" presStyleLbl="parChTrans1D2" presStyleIdx="1" presStyleCnt="2"/>
      <dgm:spPr/>
      <dgm:t>
        <a:bodyPr/>
        <a:lstStyle/>
        <a:p>
          <a:endParaRPr lang="en-US"/>
        </a:p>
      </dgm:t>
    </dgm:pt>
    <dgm:pt modelId="{7214A1BA-7203-4769-835F-03DA3E01B66A}" type="pres">
      <dgm:prSet presAssocID="{8B6B54D7-A523-40C5-B4E3-4522364102B1}" presName="connTx" presStyleLbl="parChTrans1D2" presStyleIdx="1" presStyleCnt="2"/>
      <dgm:spPr/>
      <dgm:t>
        <a:bodyPr/>
        <a:lstStyle/>
        <a:p>
          <a:endParaRPr lang="en-US"/>
        </a:p>
      </dgm:t>
    </dgm:pt>
    <dgm:pt modelId="{5058D4E3-63CD-4DFE-8A72-C7A932910261}" type="pres">
      <dgm:prSet presAssocID="{8E18F6F2-6C16-4FDC-9FD7-21FC13B645AC}" presName="root2" presStyleCnt="0"/>
      <dgm:spPr/>
    </dgm:pt>
    <dgm:pt modelId="{0F6F6635-692B-413E-BE3C-CC7D51406D3C}" type="pres">
      <dgm:prSet presAssocID="{8E18F6F2-6C16-4FDC-9FD7-21FC13B645AC}" presName="LevelTwoTextNode" presStyleLbl="node2" presStyleIdx="1" presStyleCnt="2">
        <dgm:presLayoutVars>
          <dgm:chPref val="3"/>
        </dgm:presLayoutVars>
      </dgm:prSet>
      <dgm:spPr/>
      <dgm:t>
        <a:bodyPr/>
        <a:lstStyle/>
        <a:p>
          <a:endParaRPr lang="en-US"/>
        </a:p>
      </dgm:t>
    </dgm:pt>
    <dgm:pt modelId="{41054A3E-FCA8-449C-93A6-113EEA6F11FA}" type="pres">
      <dgm:prSet presAssocID="{8E18F6F2-6C16-4FDC-9FD7-21FC13B645AC}" presName="level3hierChild" presStyleCnt="0"/>
      <dgm:spPr/>
    </dgm:pt>
    <dgm:pt modelId="{B966F016-9515-484B-A530-DD6897B5402F}" type="pres">
      <dgm:prSet presAssocID="{39618331-6B6D-4A21-8229-2F250512CF01}" presName="conn2-1" presStyleLbl="parChTrans1D3" presStyleIdx="0" presStyleCnt="3"/>
      <dgm:spPr/>
      <dgm:t>
        <a:bodyPr/>
        <a:lstStyle/>
        <a:p>
          <a:endParaRPr lang="en-US"/>
        </a:p>
      </dgm:t>
    </dgm:pt>
    <dgm:pt modelId="{8F1FEA58-B96F-40ED-BAD9-70711DFB7315}" type="pres">
      <dgm:prSet presAssocID="{39618331-6B6D-4A21-8229-2F250512CF01}" presName="connTx" presStyleLbl="parChTrans1D3" presStyleIdx="0" presStyleCnt="3"/>
      <dgm:spPr/>
      <dgm:t>
        <a:bodyPr/>
        <a:lstStyle/>
        <a:p>
          <a:endParaRPr lang="en-US"/>
        </a:p>
      </dgm:t>
    </dgm:pt>
    <dgm:pt modelId="{A022EB11-9C63-4420-911A-C3E42C02F7B7}" type="pres">
      <dgm:prSet presAssocID="{FCD5FA31-8395-4EF2-AB79-F4F412E3E938}" presName="root2" presStyleCnt="0"/>
      <dgm:spPr/>
    </dgm:pt>
    <dgm:pt modelId="{37895C97-4783-4159-B7B7-BB138041B924}" type="pres">
      <dgm:prSet presAssocID="{FCD5FA31-8395-4EF2-AB79-F4F412E3E938}" presName="LevelTwoTextNode" presStyleLbl="node3" presStyleIdx="0" presStyleCnt="3">
        <dgm:presLayoutVars>
          <dgm:chPref val="3"/>
        </dgm:presLayoutVars>
      </dgm:prSet>
      <dgm:spPr/>
      <dgm:t>
        <a:bodyPr/>
        <a:lstStyle/>
        <a:p>
          <a:endParaRPr lang="en-US"/>
        </a:p>
      </dgm:t>
    </dgm:pt>
    <dgm:pt modelId="{6E039D2A-8339-48CB-82FE-A84CEDAC24EF}" type="pres">
      <dgm:prSet presAssocID="{FCD5FA31-8395-4EF2-AB79-F4F412E3E938}" presName="level3hierChild" presStyleCnt="0"/>
      <dgm:spPr/>
    </dgm:pt>
    <dgm:pt modelId="{E05D3E7C-DB97-45DD-8A97-2955996DFA22}" type="pres">
      <dgm:prSet presAssocID="{DB86CE77-A7AD-4672-9B0B-4A115DAE3CF3}" presName="conn2-1" presStyleLbl="parChTrans1D3" presStyleIdx="1" presStyleCnt="3"/>
      <dgm:spPr/>
      <dgm:t>
        <a:bodyPr/>
        <a:lstStyle/>
        <a:p>
          <a:endParaRPr lang="en-US"/>
        </a:p>
      </dgm:t>
    </dgm:pt>
    <dgm:pt modelId="{85E9DAED-91BA-4763-A1FB-1CB0C3361B2C}" type="pres">
      <dgm:prSet presAssocID="{DB86CE77-A7AD-4672-9B0B-4A115DAE3CF3}" presName="connTx" presStyleLbl="parChTrans1D3" presStyleIdx="1" presStyleCnt="3"/>
      <dgm:spPr/>
      <dgm:t>
        <a:bodyPr/>
        <a:lstStyle/>
        <a:p>
          <a:endParaRPr lang="en-US"/>
        </a:p>
      </dgm:t>
    </dgm:pt>
    <dgm:pt modelId="{BC964928-672F-4DE6-A38C-2A604A573DA6}" type="pres">
      <dgm:prSet presAssocID="{E080BB97-74F8-4730-8DC6-92A520458168}" presName="root2" presStyleCnt="0"/>
      <dgm:spPr/>
    </dgm:pt>
    <dgm:pt modelId="{1CB3A29F-32BF-4F08-B97E-356432C96C43}" type="pres">
      <dgm:prSet presAssocID="{E080BB97-74F8-4730-8DC6-92A520458168}" presName="LevelTwoTextNode" presStyleLbl="node3" presStyleIdx="1" presStyleCnt="3">
        <dgm:presLayoutVars>
          <dgm:chPref val="3"/>
        </dgm:presLayoutVars>
      </dgm:prSet>
      <dgm:spPr/>
      <dgm:t>
        <a:bodyPr/>
        <a:lstStyle/>
        <a:p>
          <a:endParaRPr lang="en-US"/>
        </a:p>
      </dgm:t>
    </dgm:pt>
    <dgm:pt modelId="{3A87C58D-BAF4-490F-A739-928A3DC293A5}" type="pres">
      <dgm:prSet presAssocID="{E080BB97-74F8-4730-8DC6-92A520458168}" presName="level3hierChild" presStyleCnt="0"/>
      <dgm:spPr/>
    </dgm:pt>
    <dgm:pt modelId="{47C5CD91-E0D2-45C0-A89E-4D352BAE9267}" type="pres">
      <dgm:prSet presAssocID="{66086EC6-C80D-4706-B1FB-52C3415B86D6}" presName="conn2-1" presStyleLbl="parChTrans1D3" presStyleIdx="2" presStyleCnt="3"/>
      <dgm:spPr/>
      <dgm:t>
        <a:bodyPr/>
        <a:lstStyle/>
        <a:p>
          <a:endParaRPr lang="en-US"/>
        </a:p>
      </dgm:t>
    </dgm:pt>
    <dgm:pt modelId="{7CE08C69-F397-4E52-A1C0-E49257139B48}" type="pres">
      <dgm:prSet presAssocID="{66086EC6-C80D-4706-B1FB-52C3415B86D6}" presName="connTx" presStyleLbl="parChTrans1D3" presStyleIdx="2" presStyleCnt="3"/>
      <dgm:spPr/>
      <dgm:t>
        <a:bodyPr/>
        <a:lstStyle/>
        <a:p>
          <a:endParaRPr lang="en-US"/>
        </a:p>
      </dgm:t>
    </dgm:pt>
    <dgm:pt modelId="{69DB09D2-7B96-4DEC-9095-FB3310BFFD85}" type="pres">
      <dgm:prSet presAssocID="{A15717E0-E0A2-4DFD-B6F5-AD10D6EB38CE}" presName="root2" presStyleCnt="0"/>
      <dgm:spPr/>
    </dgm:pt>
    <dgm:pt modelId="{CD64E714-46D8-476C-A620-38ACAB7ADF16}" type="pres">
      <dgm:prSet presAssocID="{A15717E0-E0A2-4DFD-B6F5-AD10D6EB38CE}" presName="LevelTwoTextNode" presStyleLbl="node3" presStyleIdx="2" presStyleCnt="3">
        <dgm:presLayoutVars>
          <dgm:chPref val="3"/>
        </dgm:presLayoutVars>
      </dgm:prSet>
      <dgm:spPr/>
      <dgm:t>
        <a:bodyPr/>
        <a:lstStyle/>
        <a:p>
          <a:endParaRPr lang="en-US"/>
        </a:p>
      </dgm:t>
    </dgm:pt>
    <dgm:pt modelId="{47E73EF0-7A91-44A8-BC66-A1F70EA04360}" type="pres">
      <dgm:prSet presAssocID="{A15717E0-E0A2-4DFD-B6F5-AD10D6EB38CE}" presName="level3hierChild" presStyleCnt="0"/>
      <dgm:spPr/>
    </dgm:pt>
  </dgm:ptLst>
  <dgm:cxnLst>
    <dgm:cxn modelId="{07FCF33E-D1FD-46B3-BED9-3EB40A4DE7D4}" type="presOf" srcId="{FCD5FA31-8395-4EF2-AB79-F4F412E3E938}" destId="{37895C97-4783-4159-B7B7-BB138041B924}" srcOrd="0" destOrd="0" presId="urn:microsoft.com/office/officeart/2005/8/layout/hierarchy2"/>
    <dgm:cxn modelId="{36D0C752-191B-4F51-AEA4-BC0BF6733B7C}" type="presOf" srcId="{2C7413A9-C6B3-451C-8EDC-69DB23ABBA43}" destId="{134E02D0-D2E3-4A0C-8DF9-1202C59827F3}" srcOrd="1" destOrd="0" presId="urn:microsoft.com/office/officeart/2005/8/layout/hierarchy2"/>
    <dgm:cxn modelId="{B617D8AE-E524-4A14-A221-CC5E72B16134}" srcId="{56FA38AE-D852-4FFD-91A8-F0736180E8EF}" destId="{A168D6F9-5D69-4C44-BF5D-2EB609BFC1DC}" srcOrd="0" destOrd="0" parTransId="{3A2C9C12-7688-4AB2-B757-B252306ECAD4}" sibTransId="{F1AEC1B0-B4F3-4E1D-8E95-19B61E5A991B}"/>
    <dgm:cxn modelId="{0FE00997-F69A-4872-8E2D-C3528B532D7A}" srcId="{A168D6F9-5D69-4C44-BF5D-2EB609BFC1DC}" destId="{497ED750-4D30-460F-9C41-2265E455C3E5}" srcOrd="0" destOrd="0" parTransId="{2C7413A9-C6B3-451C-8EDC-69DB23ABBA43}" sibTransId="{C632C368-296C-4B40-8E72-60D36DD0817F}"/>
    <dgm:cxn modelId="{004E88BF-A342-4FC0-AD68-8F8B5F462337}" type="presOf" srcId="{56FA38AE-D852-4FFD-91A8-F0736180E8EF}" destId="{B311DA3E-635F-4D1E-8B25-7437672504C1}" srcOrd="0" destOrd="0" presId="urn:microsoft.com/office/officeart/2005/8/layout/hierarchy2"/>
    <dgm:cxn modelId="{E041ED87-BDCD-4977-AC2E-63BFD0DB8DF4}" type="presOf" srcId="{66086EC6-C80D-4706-B1FB-52C3415B86D6}" destId="{47C5CD91-E0D2-45C0-A89E-4D352BAE9267}" srcOrd="0" destOrd="0" presId="urn:microsoft.com/office/officeart/2005/8/layout/hierarchy2"/>
    <dgm:cxn modelId="{8D406D2B-115E-45B8-AD36-2D21AADBCB2C}" type="presOf" srcId="{39618331-6B6D-4A21-8229-2F250512CF01}" destId="{8F1FEA58-B96F-40ED-BAD9-70711DFB7315}" srcOrd="1" destOrd="0" presId="urn:microsoft.com/office/officeart/2005/8/layout/hierarchy2"/>
    <dgm:cxn modelId="{12855B00-60DC-49CD-B20A-A840CDC385F2}" type="presOf" srcId="{8B6B54D7-A523-40C5-B4E3-4522364102B1}" destId="{272B1A0F-E3AE-4165-BF5C-D79B59F30032}" srcOrd="0" destOrd="0" presId="urn:microsoft.com/office/officeart/2005/8/layout/hierarchy2"/>
    <dgm:cxn modelId="{8C548475-AA1C-4CF5-844A-05410A36C9CE}" type="presOf" srcId="{8B6B54D7-A523-40C5-B4E3-4522364102B1}" destId="{7214A1BA-7203-4769-835F-03DA3E01B66A}" srcOrd="1" destOrd="0" presId="urn:microsoft.com/office/officeart/2005/8/layout/hierarchy2"/>
    <dgm:cxn modelId="{40DB71C2-2ABB-447B-8C49-E259CD787F56}" type="presOf" srcId="{A168D6F9-5D69-4C44-BF5D-2EB609BFC1DC}" destId="{8A61D4FF-D744-4425-BD78-1D15A022827C}" srcOrd="0" destOrd="0" presId="urn:microsoft.com/office/officeart/2005/8/layout/hierarchy2"/>
    <dgm:cxn modelId="{6A4BC3AB-3EC5-4566-9B81-5660261D9347}" type="presOf" srcId="{497ED750-4D30-460F-9C41-2265E455C3E5}" destId="{2B30006A-A954-4E0B-9467-A953B08C9182}" srcOrd="0" destOrd="0" presId="urn:microsoft.com/office/officeart/2005/8/layout/hierarchy2"/>
    <dgm:cxn modelId="{F4D27A5E-0131-4DFE-8119-9514B9D207B8}" srcId="{A168D6F9-5D69-4C44-BF5D-2EB609BFC1DC}" destId="{8E18F6F2-6C16-4FDC-9FD7-21FC13B645AC}" srcOrd="1" destOrd="0" parTransId="{8B6B54D7-A523-40C5-B4E3-4522364102B1}" sibTransId="{C2B23CB3-ADC6-4A45-BAF2-B783768888C9}"/>
    <dgm:cxn modelId="{6638F8BD-8576-4A0F-9CAB-917F1E354A67}" srcId="{8E18F6F2-6C16-4FDC-9FD7-21FC13B645AC}" destId="{A15717E0-E0A2-4DFD-B6F5-AD10D6EB38CE}" srcOrd="2" destOrd="0" parTransId="{66086EC6-C80D-4706-B1FB-52C3415B86D6}" sibTransId="{F990B8A9-9C89-47E1-8ECC-A9F6673C68E7}"/>
    <dgm:cxn modelId="{C3887541-A248-4DAF-BEFD-65EFD4B04E4C}" type="presOf" srcId="{39618331-6B6D-4A21-8229-2F250512CF01}" destId="{B966F016-9515-484B-A530-DD6897B5402F}" srcOrd="0" destOrd="0" presId="urn:microsoft.com/office/officeart/2005/8/layout/hierarchy2"/>
    <dgm:cxn modelId="{6C6076D7-FD20-4B86-ABA3-D29AB700A337}" type="presOf" srcId="{E080BB97-74F8-4730-8DC6-92A520458168}" destId="{1CB3A29F-32BF-4F08-B97E-356432C96C43}" srcOrd="0" destOrd="0" presId="urn:microsoft.com/office/officeart/2005/8/layout/hierarchy2"/>
    <dgm:cxn modelId="{36A41F0C-7F7D-4084-8DDE-565BC42C3F59}" type="presOf" srcId="{DB86CE77-A7AD-4672-9B0B-4A115DAE3CF3}" destId="{85E9DAED-91BA-4763-A1FB-1CB0C3361B2C}" srcOrd="1" destOrd="0" presId="urn:microsoft.com/office/officeart/2005/8/layout/hierarchy2"/>
    <dgm:cxn modelId="{23913D0B-791A-411E-92B7-C34CB129C0DB}" srcId="{8E18F6F2-6C16-4FDC-9FD7-21FC13B645AC}" destId="{E080BB97-74F8-4730-8DC6-92A520458168}" srcOrd="1" destOrd="0" parTransId="{DB86CE77-A7AD-4672-9B0B-4A115DAE3CF3}" sibTransId="{C840E1D7-11FA-4FC6-8117-93A8B0C531A5}"/>
    <dgm:cxn modelId="{171AEA59-04CF-44FB-B241-785FA8C0EA4F}" type="presOf" srcId="{2C7413A9-C6B3-451C-8EDC-69DB23ABBA43}" destId="{93275C80-719F-419F-850A-5BA18C233364}" srcOrd="0" destOrd="0" presId="urn:microsoft.com/office/officeart/2005/8/layout/hierarchy2"/>
    <dgm:cxn modelId="{725DDE15-8E15-4980-AA84-DE139149985E}" srcId="{8E18F6F2-6C16-4FDC-9FD7-21FC13B645AC}" destId="{FCD5FA31-8395-4EF2-AB79-F4F412E3E938}" srcOrd="0" destOrd="0" parTransId="{39618331-6B6D-4A21-8229-2F250512CF01}" sibTransId="{B71DF36F-BC9E-42DD-9A26-4F73B69236D3}"/>
    <dgm:cxn modelId="{111F1552-FCCD-435F-839D-09BEDDBAD509}" type="presOf" srcId="{A15717E0-E0A2-4DFD-B6F5-AD10D6EB38CE}" destId="{CD64E714-46D8-476C-A620-38ACAB7ADF16}" srcOrd="0" destOrd="0" presId="urn:microsoft.com/office/officeart/2005/8/layout/hierarchy2"/>
    <dgm:cxn modelId="{7EF9677A-C35D-4A96-86D6-DFFBB26CEB93}" type="presOf" srcId="{66086EC6-C80D-4706-B1FB-52C3415B86D6}" destId="{7CE08C69-F397-4E52-A1C0-E49257139B48}" srcOrd="1" destOrd="0" presId="urn:microsoft.com/office/officeart/2005/8/layout/hierarchy2"/>
    <dgm:cxn modelId="{20C71910-2B42-44D9-AD71-5C9B57CCCEA8}" type="presOf" srcId="{DB86CE77-A7AD-4672-9B0B-4A115DAE3CF3}" destId="{E05D3E7C-DB97-45DD-8A97-2955996DFA22}" srcOrd="0" destOrd="0" presId="urn:microsoft.com/office/officeart/2005/8/layout/hierarchy2"/>
    <dgm:cxn modelId="{E4412EC9-3EAB-48C4-A342-8BB14FCFF914}" type="presOf" srcId="{8E18F6F2-6C16-4FDC-9FD7-21FC13B645AC}" destId="{0F6F6635-692B-413E-BE3C-CC7D51406D3C}" srcOrd="0" destOrd="0" presId="urn:microsoft.com/office/officeart/2005/8/layout/hierarchy2"/>
    <dgm:cxn modelId="{5D616742-484B-494C-9EE3-8644FEDDAF9B}" type="presParOf" srcId="{B311DA3E-635F-4D1E-8B25-7437672504C1}" destId="{BE8F30A1-53F6-48F6-8A1C-03437560E8FC}" srcOrd="0" destOrd="0" presId="urn:microsoft.com/office/officeart/2005/8/layout/hierarchy2"/>
    <dgm:cxn modelId="{3D98770B-AC41-451C-8DC2-FE2DB7DEE086}" type="presParOf" srcId="{BE8F30A1-53F6-48F6-8A1C-03437560E8FC}" destId="{8A61D4FF-D744-4425-BD78-1D15A022827C}" srcOrd="0" destOrd="0" presId="urn:microsoft.com/office/officeart/2005/8/layout/hierarchy2"/>
    <dgm:cxn modelId="{2C9C482D-C8FC-4A3E-97DE-C3793A31589B}" type="presParOf" srcId="{BE8F30A1-53F6-48F6-8A1C-03437560E8FC}" destId="{419D2B59-9FFF-470A-8CD4-CA03DAE7F75B}" srcOrd="1" destOrd="0" presId="urn:microsoft.com/office/officeart/2005/8/layout/hierarchy2"/>
    <dgm:cxn modelId="{E752DBBD-33DE-4967-A147-1D28EE0560E0}" type="presParOf" srcId="{419D2B59-9FFF-470A-8CD4-CA03DAE7F75B}" destId="{93275C80-719F-419F-850A-5BA18C233364}" srcOrd="0" destOrd="0" presId="urn:microsoft.com/office/officeart/2005/8/layout/hierarchy2"/>
    <dgm:cxn modelId="{354483CD-0012-40F1-8616-0B68E63E9EFA}" type="presParOf" srcId="{93275C80-719F-419F-850A-5BA18C233364}" destId="{134E02D0-D2E3-4A0C-8DF9-1202C59827F3}" srcOrd="0" destOrd="0" presId="urn:microsoft.com/office/officeart/2005/8/layout/hierarchy2"/>
    <dgm:cxn modelId="{45534A99-4CA2-4EBD-BDAC-EC2E21A3474C}" type="presParOf" srcId="{419D2B59-9FFF-470A-8CD4-CA03DAE7F75B}" destId="{001327BC-4B2C-47EC-B3A3-EECD9F059E17}" srcOrd="1" destOrd="0" presId="urn:microsoft.com/office/officeart/2005/8/layout/hierarchy2"/>
    <dgm:cxn modelId="{A27693B0-B00C-4153-8724-A3659CAB28EC}" type="presParOf" srcId="{001327BC-4B2C-47EC-B3A3-EECD9F059E17}" destId="{2B30006A-A954-4E0B-9467-A953B08C9182}" srcOrd="0" destOrd="0" presId="urn:microsoft.com/office/officeart/2005/8/layout/hierarchy2"/>
    <dgm:cxn modelId="{4E609034-A3C3-461F-8E4F-BCE2FFE81A73}" type="presParOf" srcId="{001327BC-4B2C-47EC-B3A3-EECD9F059E17}" destId="{EF80821A-3635-41DF-8FA4-DC73EB29BE1B}" srcOrd="1" destOrd="0" presId="urn:microsoft.com/office/officeart/2005/8/layout/hierarchy2"/>
    <dgm:cxn modelId="{96CC77C0-946D-4C6D-A889-8EACAB0670CF}" type="presParOf" srcId="{419D2B59-9FFF-470A-8CD4-CA03DAE7F75B}" destId="{272B1A0F-E3AE-4165-BF5C-D79B59F30032}" srcOrd="2" destOrd="0" presId="urn:microsoft.com/office/officeart/2005/8/layout/hierarchy2"/>
    <dgm:cxn modelId="{96B4A9C0-3315-433C-A459-DF394495267B}" type="presParOf" srcId="{272B1A0F-E3AE-4165-BF5C-D79B59F30032}" destId="{7214A1BA-7203-4769-835F-03DA3E01B66A}" srcOrd="0" destOrd="0" presId="urn:microsoft.com/office/officeart/2005/8/layout/hierarchy2"/>
    <dgm:cxn modelId="{9DE8C4BA-EF29-43A2-BE95-36732D014C22}" type="presParOf" srcId="{419D2B59-9FFF-470A-8CD4-CA03DAE7F75B}" destId="{5058D4E3-63CD-4DFE-8A72-C7A932910261}" srcOrd="3" destOrd="0" presId="urn:microsoft.com/office/officeart/2005/8/layout/hierarchy2"/>
    <dgm:cxn modelId="{27E40598-39D1-49FD-A7FB-04B681A59E96}" type="presParOf" srcId="{5058D4E3-63CD-4DFE-8A72-C7A932910261}" destId="{0F6F6635-692B-413E-BE3C-CC7D51406D3C}" srcOrd="0" destOrd="0" presId="urn:microsoft.com/office/officeart/2005/8/layout/hierarchy2"/>
    <dgm:cxn modelId="{B6A9C0BD-4D15-4B36-A1DD-18AE73227519}" type="presParOf" srcId="{5058D4E3-63CD-4DFE-8A72-C7A932910261}" destId="{41054A3E-FCA8-449C-93A6-113EEA6F11FA}" srcOrd="1" destOrd="0" presId="urn:microsoft.com/office/officeart/2005/8/layout/hierarchy2"/>
    <dgm:cxn modelId="{6D976475-D2C2-459A-9CC0-F34E67BCBFE7}" type="presParOf" srcId="{41054A3E-FCA8-449C-93A6-113EEA6F11FA}" destId="{B966F016-9515-484B-A530-DD6897B5402F}" srcOrd="0" destOrd="0" presId="urn:microsoft.com/office/officeart/2005/8/layout/hierarchy2"/>
    <dgm:cxn modelId="{AB89C9DD-0825-49DB-9C28-AAAD58F3D412}" type="presParOf" srcId="{B966F016-9515-484B-A530-DD6897B5402F}" destId="{8F1FEA58-B96F-40ED-BAD9-70711DFB7315}" srcOrd="0" destOrd="0" presId="urn:microsoft.com/office/officeart/2005/8/layout/hierarchy2"/>
    <dgm:cxn modelId="{7C2CEF14-92DA-4710-9CFF-544BFF45C6AD}" type="presParOf" srcId="{41054A3E-FCA8-449C-93A6-113EEA6F11FA}" destId="{A022EB11-9C63-4420-911A-C3E42C02F7B7}" srcOrd="1" destOrd="0" presId="urn:microsoft.com/office/officeart/2005/8/layout/hierarchy2"/>
    <dgm:cxn modelId="{1F7FA39F-95B7-46FD-9DAE-6082E8B43F98}" type="presParOf" srcId="{A022EB11-9C63-4420-911A-C3E42C02F7B7}" destId="{37895C97-4783-4159-B7B7-BB138041B924}" srcOrd="0" destOrd="0" presId="urn:microsoft.com/office/officeart/2005/8/layout/hierarchy2"/>
    <dgm:cxn modelId="{8023D772-F908-4474-8B84-8F2913D191F1}" type="presParOf" srcId="{A022EB11-9C63-4420-911A-C3E42C02F7B7}" destId="{6E039D2A-8339-48CB-82FE-A84CEDAC24EF}" srcOrd="1" destOrd="0" presId="urn:microsoft.com/office/officeart/2005/8/layout/hierarchy2"/>
    <dgm:cxn modelId="{F30E09C7-3F0D-4780-A8EF-78CFC2497ADD}" type="presParOf" srcId="{41054A3E-FCA8-449C-93A6-113EEA6F11FA}" destId="{E05D3E7C-DB97-45DD-8A97-2955996DFA22}" srcOrd="2" destOrd="0" presId="urn:microsoft.com/office/officeart/2005/8/layout/hierarchy2"/>
    <dgm:cxn modelId="{8796D00E-1FD2-4DD5-947A-ECED83D5EE63}" type="presParOf" srcId="{E05D3E7C-DB97-45DD-8A97-2955996DFA22}" destId="{85E9DAED-91BA-4763-A1FB-1CB0C3361B2C}" srcOrd="0" destOrd="0" presId="urn:microsoft.com/office/officeart/2005/8/layout/hierarchy2"/>
    <dgm:cxn modelId="{CFCEBAA6-3A72-4491-B8BA-1864D1ECB169}" type="presParOf" srcId="{41054A3E-FCA8-449C-93A6-113EEA6F11FA}" destId="{BC964928-672F-4DE6-A38C-2A604A573DA6}" srcOrd="3" destOrd="0" presId="urn:microsoft.com/office/officeart/2005/8/layout/hierarchy2"/>
    <dgm:cxn modelId="{C865CF96-46F5-4E80-9C35-139BAFBAE836}" type="presParOf" srcId="{BC964928-672F-4DE6-A38C-2A604A573DA6}" destId="{1CB3A29F-32BF-4F08-B97E-356432C96C43}" srcOrd="0" destOrd="0" presId="urn:microsoft.com/office/officeart/2005/8/layout/hierarchy2"/>
    <dgm:cxn modelId="{19567FF8-4DC5-489E-82D8-FAA845474286}" type="presParOf" srcId="{BC964928-672F-4DE6-A38C-2A604A573DA6}" destId="{3A87C58D-BAF4-490F-A739-928A3DC293A5}" srcOrd="1" destOrd="0" presId="urn:microsoft.com/office/officeart/2005/8/layout/hierarchy2"/>
    <dgm:cxn modelId="{E4136A65-BA4D-4321-A1B2-32ED485EC14C}" type="presParOf" srcId="{41054A3E-FCA8-449C-93A6-113EEA6F11FA}" destId="{47C5CD91-E0D2-45C0-A89E-4D352BAE9267}" srcOrd="4" destOrd="0" presId="urn:microsoft.com/office/officeart/2005/8/layout/hierarchy2"/>
    <dgm:cxn modelId="{E7DF58ED-D043-4C7A-8972-AB21FCAFB111}" type="presParOf" srcId="{47C5CD91-E0D2-45C0-A89E-4D352BAE9267}" destId="{7CE08C69-F397-4E52-A1C0-E49257139B48}" srcOrd="0" destOrd="0" presId="urn:microsoft.com/office/officeart/2005/8/layout/hierarchy2"/>
    <dgm:cxn modelId="{DE6500B2-4EDA-40F0-84B6-9F06A3B78238}" type="presParOf" srcId="{41054A3E-FCA8-449C-93A6-113EEA6F11FA}" destId="{69DB09D2-7B96-4DEC-9095-FB3310BFFD85}" srcOrd="5" destOrd="0" presId="urn:microsoft.com/office/officeart/2005/8/layout/hierarchy2"/>
    <dgm:cxn modelId="{1E95A2E8-6590-4CD1-BEA1-68D844BF53D9}" type="presParOf" srcId="{69DB09D2-7B96-4DEC-9095-FB3310BFFD85}" destId="{CD64E714-46D8-476C-A620-38ACAB7ADF16}" srcOrd="0" destOrd="0" presId="urn:microsoft.com/office/officeart/2005/8/layout/hierarchy2"/>
    <dgm:cxn modelId="{B26EF45C-8E99-42BB-8A1B-5DC73C753A45}" type="presParOf" srcId="{69DB09D2-7B96-4DEC-9095-FB3310BFFD85}" destId="{47E73EF0-7A91-44A8-BC66-A1F70EA04360}" srcOrd="1" destOrd="0" presId="urn:microsoft.com/office/officeart/2005/8/layout/hierarchy2"/>
  </dgm:cxnLst>
  <dgm:bg/>
  <dgm:whole/>
  <dgm:extLst>
    <a:ext uri="http://schemas.microsoft.com/office/drawing/2008/diagram">
      <dsp:dataModelExt xmlns:dsp="http://schemas.microsoft.com/office/drawing/2008/diagram" xmlns="" relId="rId69"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2E18DDDD-28D7-456F-B283-3E98F005834A}" type="doc">
      <dgm:prSet loTypeId="urn:microsoft.com/office/officeart/2005/8/layout/hierarchy2" loCatId="hierarchy" qsTypeId="urn:microsoft.com/office/officeart/2005/8/quickstyle/simple1" qsCatId="simple" csTypeId="urn:microsoft.com/office/officeart/2005/8/colors/accent0_1" csCatId="mainScheme" phldr="1"/>
      <dgm:spPr/>
      <dgm:t>
        <a:bodyPr/>
        <a:lstStyle/>
        <a:p>
          <a:endParaRPr lang="en-US"/>
        </a:p>
      </dgm:t>
    </dgm:pt>
    <dgm:pt modelId="{2CCA9853-075C-4DF4-AB87-1644954C8403}">
      <dgm:prSet phldrT="[Text]"/>
      <dgm:spPr/>
      <dgm:t>
        <a:bodyPr/>
        <a:lstStyle/>
        <a:p>
          <a:r>
            <a:rPr lang="en-US"/>
            <a:t>Instrumentarium voor innovatiegericht inkopen</a:t>
          </a:r>
        </a:p>
      </dgm:t>
    </dgm:pt>
    <dgm:pt modelId="{6CB4D2CF-F190-4D20-8C06-BDA4F1B6CAD1}" type="parTrans" cxnId="{B686A04B-4133-4FB6-97EB-7D1E811EDCFD}">
      <dgm:prSet/>
      <dgm:spPr/>
      <dgm:t>
        <a:bodyPr/>
        <a:lstStyle/>
        <a:p>
          <a:endParaRPr lang="en-US"/>
        </a:p>
      </dgm:t>
    </dgm:pt>
    <dgm:pt modelId="{CE4FF6D8-61AB-4B7A-84B9-DE74ADF83BEE}" type="sibTrans" cxnId="{B686A04B-4133-4FB6-97EB-7D1E811EDCFD}">
      <dgm:prSet/>
      <dgm:spPr/>
      <dgm:t>
        <a:bodyPr/>
        <a:lstStyle/>
        <a:p>
          <a:endParaRPr lang="en-US"/>
        </a:p>
      </dgm:t>
    </dgm:pt>
    <dgm:pt modelId="{575DC5FA-829B-4CF9-9818-79DFAB0C0EF8}">
      <dgm:prSet phldrT="[Text]"/>
      <dgm:spPr/>
      <dgm:t>
        <a:bodyPr/>
        <a:lstStyle/>
        <a:p>
          <a:r>
            <a:rPr lang="en-US"/>
            <a:t>DOMEIN 1:</a:t>
          </a:r>
        </a:p>
        <a:p>
          <a:r>
            <a:rPr lang="en-US"/>
            <a:t>Verplichten</a:t>
          </a:r>
        </a:p>
      </dgm:t>
    </dgm:pt>
    <dgm:pt modelId="{97DC1F85-EBF7-4038-81D7-AA3E934E8857}" type="parTrans" cxnId="{D7E91A96-0778-4F3F-8353-DB227FBCEBC3}">
      <dgm:prSet/>
      <dgm:spPr/>
      <dgm:t>
        <a:bodyPr/>
        <a:lstStyle/>
        <a:p>
          <a:endParaRPr lang="en-US"/>
        </a:p>
      </dgm:t>
    </dgm:pt>
    <dgm:pt modelId="{7BABDA2D-009E-458F-8F07-1275CF6092BF}" type="sibTrans" cxnId="{D7E91A96-0778-4F3F-8353-DB227FBCEBC3}">
      <dgm:prSet/>
      <dgm:spPr/>
      <dgm:t>
        <a:bodyPr/>
        <a:lstStyle/>
        <a:p>
          <a:endParaRPr lang="en-US"/>
        </a:p>
      </dgm:t>
    </dgm:pt>
    <dgm:pt modelId="{1442D629-73A7-4CDB-B9E3-F24E59AA5393}">
      <dgm:prSet phldrT="[Text]"/>
      <dgm:spPr/>
      <dgm:t>
        <a:bodyPr/>
        <a:lstStyle/>
        <a:p>
          <a:r>
            <a:rPr lang="en-US"/>
            <a:t>DOMEIN 2:      Verleiden</a:t>
          </a:r>
        </a:p>
      </dgm:t>
    </dgm:pt>
    <dgm:pt modelId="{5CB676C8-1B77-41FA-88D6-57FFB6CEB1DA}" type="parTrans" cxnId="{2C6F5AF9-B151-40A1-8453-36461391C28B}">
      <dgm:prSet/>
      <dgm:spPr/>
      <dgm:t>
        <a:bodyPr/>
        <a:lstStyle/>
        <a:p>
          <a:endParaRPr lang="en-US"/>
        </a:p>
      </dgm:t>
    </dgm:pt>
    <dgm:pt modelId="{9B8F5A03-C8BE-4A90-817E-92FBD0184CF7}" type="sibTrans" cxnId="{2C6F5AF9-B151-40A1-8453-36461391C28B}">
      <dgm:prSet/>
      <dgm:spPr/>
      <dgm:t>
        <a:bodyPr/>
        <a:lstStyle/>
        <a:p>
          <a:endParaRPr lang="en-US"/>
        </a:p>
      </dgm:t>
    </dgm:pt>
    <dgm:pt modelId="{77897E7A-2D38-4D32-89A3-5C4995CFA528}" type="pres">
      <dgm:prSet presAssocID="{2E18DDDD-28D7-456F-B283-3E98F005834A}" presName="diagram" presStyleCnt="0">
        <dgm:presLayoutVars>
          <dgm:chPref val="1"/>
          <dgm:dir/>
          <dgm:animOne val="branch"/>
          <dgm:animLvl val="lvl"/>
          <dgm:resizeHandles val="exact"/>
        </dgm:presLayoutVars>
      </dgm:prSet>
      <dgm:spPr/>
      <dgm:t>
        <a:bodyPr/>
        <a:lstStyle/>
        <a:p>
          <a:endParaRPr lang="en-US"/>
        </a:p>
      </dgm:t>
    </dgm:pt>
    <dgm:pt modelId="{07F820A8-EA2A-4C82-97D8-E95C643F756F}" type="pres">
      <dgm:prSet presAssocID="{2CCA9853-075C-4DF4-AB87-1644954C8403}" presName="root1" presStyleCnt="0"/>
      <dgm:spPr/>
    </dgm:pt>
    <dgm:pt modelId="{2E040695-C172-479D-B24E-3AA3073E4DD9}" type="pres">
      <dgm:prSet presAssocID="{2CCA9853-075C-4DF4-AB87-1644954C8403}" presName="LevelOneTextNode" presStyleLbl="node0" presStyleIdx="0" presStyleCnt="1">
        <dgm:presLayoutVars>
          <dgm:chPref val="3"/>
        </dgm:presLayoutVars>
      </dgm:prSet>
      <dgm:spPr/>
      <dgm:t>
        <a:bodyPr/>
        <a:lstStyle/>
        <a:p>
          <a:endParaRPr lang="en-US"/>
        </a:p>
      </dgm:t>
    </dgm:pt>
    <dgm:pt modelId="{93B9FFF4-FC69-4C68-A119-27B8A65DE027}" type="pres">
      <dgm:prSet presAssocID="{2CCA9853-075C-4DF4-AB87-1644954C8403}" presName="level2hierChild" presStyleCnt="0"/>
      <dgm:spPr/>
    </dgm:pt>
    <dgm:pt modelId="{BA0A54E4-E25E-416E-B30C-D5401D239958}" type="pres">
      <dgm:prSet presAssocID="{97DC1F85-EBF7-4038-81D7-AA3E934E8857}" presName="conn2-1" presStyleLbl="parChTrans1D2" presStyleIdx="0" presStyleCnt="2"/>
      <dgm:spPr/>
      <dgm:t>
        <a:bodyPr/>
        <a:lstStyle/>
        <a:p>
          <a:endParaRPr lang="en-US"/>
        </a:p>
      </dgm:t>
    </dgm:pt>
    <dgm:pt modelId="{A7669753-C379-437E-928F-8D0BC8B945E9}" type="pres">
      <dgm:prSet presAssocID="{97DC1F85-EBF7-4038-81D7-AA3E934E8857}" presName="connTx" presStyleLbl="parChTrans1D2" presStyleIdx="0" presStyleCnt="2"/>
      <dgm:spPr/>
      <dgm:t>
        <a:bodyPr/>
        <a:lstStyle/>
        <a:p>
          <a:endParaRPr lang="en-US"/>
        </a:p>
      </dgm:t>
    </dgm:pt>
    <dgm:pt modelId="{4F1111EF-1560-4CC8-83EA-39F38ED20B4E}" type="pres">
      <dgm:prSet presAssocID="{575DC5FA-829B-4CF9-9818-79DFAB0C0EF8}" presName="root2" presStyleCnt="0"/>
      <dgm:spPr/>
    </dgm:pt>
    <dgm:pt modelId="{B3E83A16-CC06-4627-8383-F1A6FB5588D0}" type="pres">
      <dgm:prSet presAssocID="{575DC5FA-829B-4CF9-9818-79DFAB0C0EF8}" presName="LevelTwoTextNode" presStyleLbl="node2" presStyleIdx="0" presStyleCnt="2">
        <dgm:presLayoutVars>
          <dgm:chPref val="3"/>
        </dgm:presLayoutVars>
      </dgm:prSet>
      <dgm:spPr/>
      <dgm:t>
        <a:bodyPr/>
        <a:lstStyle/>
        <a:p>
          <a:endParaRPr lang="en-US"/>
        </a:p>
      </dgm:t>
    </dgm:pt>
    <dgm:pt modelId="{5FD61B13-D541-4878-819F-1938362F5DB7}" type="pres">
      <dgm:prSet presAssocID="{575DC5FA-829B-4CF9-9818-79DFAB0C0EF8}" presName="level3hierChild" presStyleCnt="0"/>
      <dgm:spPr/>
    </dgm:pt>
    <dgm:pt modelId="{2FED493C-DE11-42FA-A825-6A591B975917}" type="pres">
      <dgm:prSet presAssocID="{5CB676C8-1B77-41FA-88D6-57FFB6CEB1DA}" presName="conn2-1" presStyleLbl="parChTrans1D2" presStyleIdx="1" presStyleCnt="2"/>
      <dgm:spPr/>
      <dgm:t>
        <a:bodyPr/>
        <a:lstStyle/>
        <a:p>
          <a:endParaRPr lang="en-US"/>
        </a:p>
      </dgm:t>
    </dgm:pt>
    <dgm:pt modelId="{4B673B13-5C19-4EB0-8EB1-50A738C608B3}" type="pres">
      <dgm:prSet presAssocID="{5CB676C8-1B77-41FA-88D6-57FFB6CEB1DA}" presName="connTx" presStyleLbl="parChTrans1D2" presStyleIdx="1" presStyleCnt="2"/>
      <dgm:spPr/>
      <dgm:t>
        <a:bodyPr/>
        <a:lstStyle/>
        <a:p>
          <a:endParaRPr lang="en-US"/>
        </a:p>
      </dgm:t>
    </dgm:pt>
    <dgm:pt modelId="{8BB3F887-E4ED-439C-9362-4927B68E888D}" type="pres">
      <dgm:prSet presAssocID="{1442D629-73A7-4CDB-B9E3-F24E59AA5393}" presName="root2" presStyleCnt="0"/>
      <dgm:spPr/>
    </dgm:pt>
    <dgm:pt modelId="{E3E2D259-7E07-4150-8D68-891C5F4E9F00}" type="pres">
      <dgm:prSet presAssocID="{1442D629-73A7-4CDB-B9E3-F24E59AA5393}" presName="LevelTwoTextNode" presStyleLbl="node2" presStyleIdx="1" presStyleCnt="2">
        <dgm:presLayoutVars>
          <dgm:chPref val="3"/>
        </dgm:presLayoutVars>
      </dgm:prSet>
      <dgm:spPr/>
      <dgm:t>
        <a:bodyPr/>
        <a:lstStyle/>
        <a:p>
          <a:endParaRPr lang="en-US"/>
        </a:p>
      </dgm:t>
    </dgm:pt>
    <dgm:pt modelId="{80AC7A2C-EC7E-4F1A-9B0D-1E9F78796A13}" type="pres">
      <dgm:prSet presAssocID="{1442D629-73A7-4CDB-B9E3-F24E59AA5393}" presName="level3hierChild" presStyleCnt="0"/>
      <dgm:spPr/>
    </dgm:pt>
  </dgm:ptLst>
  <dgm:cxnLst>
    <dgm:cxn modelId="{595CC236-E52D-4D42-B8B7-5FA0C382DCB3}" type="presOf" srcId="{575DC5FA-829B-4CF9-9818-79DFAB0C0EF8}" destId="{B3E83A16-CC06-4627-8383-F1A6FB5588D0}" srcOrd="0" destOrd="0" presId="urn:microsoft.com/office/officeart/2005/8/layout/hierarchy2"/>
    <dgm:cxn modelId="{B686A04B-4133-4FB6-97EB-7D1E811EDCFD}" srcId="{2E18DDDD-28D7-456F-B283-3E98F005834A}" destId="{2CCA9853-075C-4DF4-AB87-1644954C8403}" srcOrd="0" destOrd="0" parTransId="{6CB4D2CF-F190-4D20-8C06-BDA4F1B6CAD1}" sibTransId="{CE4FF6D8-61AB-4B7A-84B9-DE74ADF83BEE}"/>
    <dgm:cxn modelId="{B4E9F00B-34BF-4340-8E03-6E9F5C618E34}" type="presOf" srcId="{1442D629-73A7-4CDB-B9E3-F24E59AA5393}" destId="{E3E2D259-7E07-4150-8D68-891C5F4E9F00}" srcOrd="0" destOrd="0" presId="urn:microsoft.com/office/officeart/2005/8/layout/hierarchy2"/>
    <dgm:cxn modelId="{7C9DF0A0-2CE0-422A-9C01-62BA403C2CE3}" type="presOf" srcId="{2E18DDDD-28D7-456F-B283-3E98F005834A}" destId="{77897E7A-2D38-4D32-89A3-5C4995CFA528}" srcOrd="0" destOrd="0" presId="urn:microsoft.com/office/officeart/2005/8/layout/hierarchy2"/>
    <dgm:cxn modelId="{BB3302C9-C369-485B-A3D8-3B72993CE858}" type="presOf" srcId="{97DC1F85-EBF7-4038-81D7-AA3E934E8857}" destId="{A7669753-C379-437E-928F-8D0BC8B945E9}" srcOrd="1" destOrd="0" presId="urn:microsoft.com/office/officeart/2005/8/layout/hierarchy2"/>
    <dgm:cxn modelId="{D7E91A96-0778-4F3F-8353-DB227FBCEBC3}" srcId="{2CCA9853-075C-4DF4-AB87-1644954C8403}" destId="{575DC5FA-829B-4CF9-9818-79DFAB0C0EF8}" srcOrd="0" destOrd="0" parTransId="{97DC1F85-EBF7-4038-81D7-AA3E934E8857}" sibTransId="{7BABDA2D-009E-458F-8F07-1275CF6092BF}"/>
    <dgm:cxn modelId="{2C6F5AF9-B151-40A1-8453-36461391C28B}" srcId="{2CCA9853-075C-4DF4-AB87-1644954C8403}" destId="{1442D629-73A7-4CDB-B9E3-F24E59AA5393}" srcOrd="1" destOrd="0" parTransId="{5CB676C8-1B77-41FA-88D6-57FFB6CEB1DA}" sibTransId="{9B8F5A03-C8BE-4A90-817E-92FBD0184CF7}"/>
    <dgm:cxn modelId="{6773F768-29F9-4CFD-A5B0-783CE12392C0}" type="presOf" srcId="{5CB676C8-1B77-41FA-88D6-57FFB6CEB1DA}" destId="{4B673B13-5C19-4EB0-8EB1-50A738C608B3}" srcOrd="1" destOrd="0" presId="urn:microsoft.com/office/officeart/2005/8/layout/hierarchy2"/>
    <dgm:cxn modelId="{437CCB5D-0402-4BA8-8B37-05E1E214D095}" type="presOf" srcId="{5CB676C8-1B77-41FA-88D6-57FFB6CEB1DA}" destId="{2FED493C-DE11-42FA-A825-6A591B975917}" srcOrd="0" destOrd="0" presId="urn:microsoft.com/office/officeart/2005/8/layout/hierarchy2"/>
    <dgm:cxn modelId="{30502B52-A21D-4E29-9261-E4B58E947B90}" type="presOf" srcId="{97DC1F85-EBF7-4038-81D7-AA3E934E8857}" destId="{BA0A54E4-E25E-416E-B30C-D5401D239958}" srcOrd="0" destOrd="0" presId="urn:microsoft.com/office/officeart/2005/8/layout/hierarchy2"/>
    <dgm:cxn modelId="{42D0F90C-3004-4993-B445-9B6E2065C687}" type="presOf" srcId="{2CCA9853-075C-4DF4-AB87-1644954C8403}" destId="{2E040695-C172-479D-B24E-3AA3073E4DD9}" srcOrd="0" destOrd="0" presId="urn:microsoft.com/office/officeart/2005/8/layout/hierarchy2"/>
    <dgm:cxn modelId="{AA4B9459-B497-4838-8F38-79310DF39609}" type="presParOf" srcId="{77897E7A-2D38-4D32-89A3-5C4995CFA528}" destId="{07F820A8-EA2A-4C82-97D8-E95C643F756F}" srcOrd="0" destOrd="0" presId="urn:microsoft.com/office/officeart/2005/8/layout/hierarchy2"/>
    <dgm:cxn modelId="{9E3D1710-5C71-428B-B74E-D9B7058DF6D4}" type="presParOf" srcId="{07F820A8-EA2A-4C82-97D8-E95C643F756F}" destId="{2E040695-C172-479D-B24E-3AA3073E4DD9}" srcOrd="0" destOrd="0" presId="urn:microsoft.com/office/officeart/2005/8/layout/hierarchy2"/>
    <dgm:cxn modelId="{CC049CA0-784E-4D41-8B5F-D91282C24D89}" type="presParOf" srcId="{07F820A8-EA2A-4C82-97D8-E95C643F756F}" destId="{93B9FFF4-FC69-4C68-A119-27B8A65DE027}" srcOrd="1" destOrd="0" presId="urn:microsoft.com/office/officeart/2005/8/layout/hierarchy2"/>
    <dgm:cxn modelId="{2B11EE99-BBE5-41F2-ADED-8A34FEBB891E}" type="presParOf" srcId="{93B9FFF4-FC69-4C68-A119-27B8A65DE027}" destId="{BA0A54E4-E25E-416E-B30C-D5401D239958}" srcOrd="0" destOrd="0" presId="urn:microsoft.com/office/officeart/2005/8/layout/hierarchy2"/>
    <dgm:cxn modelId="{3B31761A-E858-444B-8BD3-F6523D818916}" type="presParOf" srcId="{BA0A54E4-E25E-416E-B30C-D5401D239958}" destId="{A7669753-C379-437E-928F-8D0BC8B945E9}" srcOrd="0" destOrd="0" presId="urn:microsoft.com/office/officeart/2005/8/layout/hierarchy2"/>
    <dgm:cxn modelId="{A71860DA-286D-4341-8879-82206EDEFCAA}" type="presParOf" srcId="{93B9FFF4-FC69-4C68-A119-27B8A65DE027}" destId="{4F1111EF-1560-4CC8-83EA-39F38ED20B4E}" srcOrd="1" destOrd="0" presId="urn:microsoft.com/office/officeart/2005/8/layout/hierarchy2"/>
    <dgm:cxn modelId="{826ABDB6-BB31-4E2F-A197-B8A4556A8FF6}" type="presParOf" srcId="{4F1111EF-1560-4CC8-83EA-39F38ED20B4E}" destId="{B3E83A16-CC06-4627-8383-F1A6FB5588D0}" srcOrd="0" destOrd="0" presId="urn:microsoft.com/office/officeart/2005/8/layout/hierarchy2"/>
    <dgm:cxn modelId="{A36EAD98-6849-49E9-A679-417D0C4AFD61}" type="presParOf" srcId="{4F1111EF-1560-4CC8-83EA-39F38ED20B4E}" destId="{5FD61B13-D541-4878-819F-1938362F5DB7}" srcOrd="1" destOrd="0" presId="urn:microsoft.com/office/officeart/2005/8/layout/hierarchy2"/>
    <dgm:cxn modelId="{37EEAE5C-8DD4-439F-8D90-5AC52CB66B86}" type="presParOf" srcId="{93B9FFF4-FC69-4C68-A119-27B8A65DE027}" destId="{2FED493C-DE11-42FA-A825-6A591B975917}" srcOrd="2" destOrd="0" presId="urn:microsoft.com/office/officeart/2005/8/layout/hierarchy2"/>
    <dgm:cxn modelId="{0F631918-2C44-4FC6-9A1F-B2B1150C39EE}" type="presParOf" srcId="{2FED493C-DE11-42FA-A825-6A591B975917}" destId="{4B673B13-5C19-4EB0-8EB1-50A738C608B3}" srcOrd="0" destOrd="0" presId="urn:microsoft.com/office/officeart/2005/8/layout/hierarchy2"/>
    <dgm:cxn modelId="{07066FB5-8F6A-42AF-971B-EDAB0104EFAA}" type="presParOf" srcId="{93B9FFF4-FC69-4C68-A119-27B8A65DE027}" destId="{8BB3F887-E4ED-439C-9362-4927B68E888D}" srcOrd="3" destOrd="0" presId="urn:microsoft.com/office/officeart/2005/8/layout/hierarchy2"/>
    <dgm:cxn modelId="{95665029-C35E-4C54-8834-D1D2CE630FF8}" type="presParOf" srcId="{8BB3F887-E4ED-439C-9362-4927B68E888D}" destId="{E3E2D259-7E07-4150-8D68-891C5F4E9F00}" srcOrd="0" destOrd="0" presId="urn:microsoft.com/office/officeart/2005/8/layout/hierarchy2"/>
    <dgm:cxn modelId="{A18B9250-A7F3-40FE-8FEF-794264C6980A}" type="presParOf" srcId="{8BB3F887-E4ED-439C-9362-4927B68E888D}" destId="{80AC7A2C-EC7E-4F1A-9B0D-1E9F78796A13}" srcOrd="1" destOrd="0" presId="urn:microsoft.com/office/officeart/2005/8/layout/hierarchy2"/>
  </dgm:cxnLst>
  <dgm:bg/>
  <dgm:whole/>
  <dgm:extLst>
    <a:ext uri="http://schemas.microsoft.com/office/drawing/2008/diagram">
      <dsp:dataModelExt xmlns:dsp="http://schemas.microsoft.com/office/drawing/2008/diagram" xmlns="" relId="rId94"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56FA38AE-D852-4FFD-91A8-F0736180E8EF}" type="doc">
      <dgm:prSet loTypeId="urn:microsoft.com/office/officeart/2005/8/layout/hierarchy2" loCatId="hierarchy" qsTypeId="urn:microsoft.com/office/officeart/2005/8/quickstyle/simple2" qsCatId="simple" csTypeId="urn:microsoft.com/office/officeart/2005/8/colors/accent0_1" csCatId="mainScheme" phldr="1"/>
      <dgm:spPr/>
      <dgm:t>
        <a:bodyPr/>
        <a:lstStyle/>
        <a:p>
          <a:endParaRPr lang="en-US"/>
        </a:p>
      </dgm:t>
    </dgm:pt>
    <dgm:pt modelId="{A168D6F9-5D69-4C44-BF5D-2EB609BFC1DC}">
      <dgm:prSet phldrT="[Text]"/>
      <dgm:spPr/>
      <dgm:t>
        <a:bodyPr/>
        <a:lstStyle/>
        <a:p>
          <a:r>
            <a:rPr lang="en-US"/>
            <a:t>Instrumentarium voor innovatiegericht inkopen</a:t>
          </a:r>
        </a:p>
      </dgm:t>
    </dgm:pt>
    <dgm:pt modelId="{3A2C9C12-7688-4AB2-B757-B252306ECAD4}" type="parTrans" cxnId="{B617D8AE-E524-4A14-A221-CC5E72B16134}">
      <dgm:prSet/>
      <dgm:spPr/>
      <dgm:t>
        <a:bodyPr/>
        <a:lstStyle/>
        <a:p>
          <a:endParaRPr lang="en-US"/>
        </a:p>
      </dgm:t>
    </dgm:pt>
    <dgm:pt modelId="{F1AEC1B0-B4F3-4E1D-8E95-19B61E5A991B}" type="sibTrans" cxnId="{B617D8AE-E524-4A14-A221-CC5E72B16134}">
      <dgm:prSet/>
      <dgm:spPr/>
      <dgm:t>
        <a:bodyPr/>
        <a:lstStyle/>
        <a:p>
          <a:endParaRPr lang="en-US"/>
        </a:p>
      </dgm:t>
    </dgm:pt>
    <dgm:pt modelId="{497ED750-4D30-460F-9C41-2265E455C3E5}">
      <dgm:prSet phldrT="[Text]"/>
      <dgm:spPr/>
      <dgm:t>
        <a:bodyPr/>
        <a:lstStyle/>
        <a:p>
          <a:r>
            <a:rPr lang="en-US"/>
            <a:t>DOMEIN 1: Verplichten </a:t>
          </a:r>
        </a:p>
      </dgm:t>
    </dgm:pt>
    <dgm:pt modelId="{2C7413A9-C6B3-451C-8EDC-69DB23ABBA43}" type="parTrans" cxnId="{0FE00997-F69A-4872-8E2D-C3528B532D7A}">
      <dgm:prSet/>
      <dgm:spPr/>
      <dgm:t>
        <a:bodyPr/>
        <a:lstStyle/>
        <a:p>
          <a:endParaRPr lang="en-US"/>
        </a:p>
      </dgm:t>
    </dgm:pt>
    <dgm:pt modelId="{C632C368-296C-4B40-8E72-60D36DD0817F}" type="sibTrans" cxnId="{0FE00997-F69A-4872-8E2D-C3528B532D7A}">
      <dgm:prSet/>
      <dgm:spPr/>
      <dgm:t>
        <a:bodyPr/>
        <a:lstStyle/>
        <a:p>
          <a:endParaRPr lang="en-US"/>
        </a:p>
      </dgm:t>
    </dgm:pt>
    <dgm:pt modelId="{8E18F6F2-6C16-4FDC-9FD7-21FC13B645AC}">
      <dgm:prSet phldrT="[Text]"/>
      <dgm:spPr/>
      <dgm:t>
        <a:bodyPr/>
        <a:lstStyle/>
        <a:p>
          <a:r>
            <a:rPr lang="en-US"/>
            <a:t>DOMEIN 2:</a:t>
          </a:r>
        </a:p>
        <a:p>
          <a:r>
            <a:rPr lang="en-US"/>
            <a:t>Verleiden</a:t>
          </a:r>
        </a:p>
      </dgm:t>
    </dgm:pt>
    <dgm:pt modelId="{8B6B54D7-A523-40C5-B4E3-4522364102B1}" type="parTrans" cxnId="{F4D27A5E-0131-4DFE-8119-9514B9D207B8}">
      <dgm:prSet/>
      <dgm:spPr/>
      <dgm:t>
        <a:bodyPr/>
        <a:lstStyle/>
        <a:p>
          <a:endParaRPr lang="en-US"/>
        </a:p>
      </dgm:t>
    </dgm:pt>
    <dgm:pt modelId="{C2B23CB3-ADC6-4A45-BAF2-B783768888C9}" type="sibTrans" cxnId="{F4D27A5E-0131-4DFE-8119-9514B9D207B8}">
      <dgm:prSet/>
      <dgm:spPr/>
      <dgm:t>
        <a:bodyPr/>
        <a:lstStyle/>
        <a:p>
          <a:endParaRPr lang="en-US"/>
        </a:p>
      </dgm:t>
    </dgm:pt>
    <dgm:pt modelId="{FCD5FA31-8395-4EF2-AB79-F4F412E3E938}">
      <dgm:prSet phldrT="[Text]"/>
      <dgm:spPr/>
      <dgm:t>
        <a:bodyPr/>
        <a:lstStyle/>
        <a:p>
          <a:r>
            <a:rPr lang="en-US"/>
            <a:t>SUBDOMEIN 2.1: Generieke verleiding</a:t>
          </a:r>
        </a:p>
      </dgm:t>
    </dgm:pt>
    <dgm:pt modelId="{39618331-6B6D-4A21-8229-2F250512CF01}" type="parTrans" cxnId="{725DDE15-8E15-4980-AA84-DE139149985E}">
      <dgm:prSet/>
      <dgm:spPr/>
      <dgm:t>
        <a:bodyPr/>
        <a:lstStyle/>
        <a:p>
          <a:endParaRPr lang="en-US"/>
        </a:p>
      </dgm:t>
    </dgm:pt>
    <dgm:pt modelId="{B71DF36F-BC9E-42DD-9A26-4F73B69236D3}" type="sibTrans" cxnId="{725DDE15-8E15-4980-AA84-DE139149985E}">
      <dgm:prSet/>
      <dgm:spPr/>
      <dgm:t>
        <a:bodyPr/>
        <a:lstStyle/>
        <a:p>
          <a:endParaRPr lang="en-US"/>
        </a:p>
      </dgm:t>
    </dgm:pt>
    <dgm:pt modelId="{E080BB97-74F8-4730-8DC6-92A520458168}">
      <dgm:prSet phldrT="[Text]"/>
      <dgm:spPr/>
      <dgm:t>
        <a:bodyPr/>
        <a:lstStyle/>
        <a:p>
          <a:r>
            <a:rPr lang="en-US"/>
            <a:t>SUBDOMEIN 2.2 Specifieke verleiding</a:t>
          </a:r>
        </a:p>
      </dgm:t>
    </dgm:pt>
    <dgm:pt modelId="{DB86CE77-A7AD-4672-9B0B-4A115DAE3CF3}" type="parTrans" cxnId="{23913D0B-791A-411E-92B7-C34CB129C0DB}">
      <dgm:prSet/>
      <dgm:spPr/>
      <dgm:t>
        <a:bodyPr/>
        <a:lstStyle/>
        <a:p>
          <a:endParaRPr lang="en-US"/>
        </a:p>
      </dgm:t>
    </dgm:pt>
    <dgm:pt modelId="{C840E1D7-11FA-4FC6-8117-93A8B0C531A5}" type="sibTrans" cxnId="{23913D0B-791A-411E-92B7-C34CB129C0DB}">
      <dgm:prSet/>
      <dgm:spPr/>
      <dgm:t>
        <a:bodyPr/>
        <a:lstStyle/>
        <a:p>
          <a:endParaRPr lang="en-US"/>
        </a:p>
      </dgm:t>
    </dgm:pt>
    <dgm:pt modelId="{A15717E0-E0A2-4DFD-B6F5-AD10D6EB38CE}">
      <dgm:prSet phldrT="[Text]"/>
      <dgm:spPr/>
      <dgm:t>
        <a:bodyPr/>
        <a:lstStyle/>
        <a:p>
          <a:r>
            <a:rPr lang="en-US"/>
            <a:t>SUBDOMEIN 2.3: Expliciete vereleiding</a:t>
          </a:r>
        </a:p>
      </dgm:t>
    </dgm:pt>
    <dgm:pt modelId="{66086EC6-C80D-4706-B1FB-52C3415B86D6}" type="parTrans" cxnId="{6638F8BD-8576-4A0F-9CAB-917F1E354A67}">
      <dgm:prSet/>
      <dgm:spPr/>
      <dgm:t>
        <a:bodyPr/>
        <a:lstStyle/>
        <a:p>
          <a:endParaRPr lang="en-US"/>
        </a:p>
      </dgm:t>
    </dgm:pt>
    <dgm:pt modelId="{F990B8A9-9C89-47E1-8ECC-A9F6673C68E7}" type="sibTrans" cxnId="{6638F8BD-8576-4A0F-9CAB-917F1E354A67}">
      <dgm:prSet/>
      <dgm:spPr/>
      <dgm:t>
        <a:bodyPr/>
        <a:lstStyle/>
        <a:p>
          <a:endParaRPr lang="en-US"/>
        </a:p>
      </dgm:t>
    </dgm:pt>
    <dgm:pt modelId="{B311DA3E-635F-4D1E-8B25-7437672504C1}" type="pres">
      <dgm:prSet presAssocID="{56FA38AE-D852-4FFD-91A8-F0736180E8EF}" presName="diagram" presStyleCnt="0">
        <dgm:presLayoutVars>
          <dgm:chPref val="1"/>
          <dgm:dir/>
          <dgm:animOne val="branch"/>
          <dgm:animLvl val="lvl"/>
          <dgm:resizeHandles val="exact"/>
        </dgm:presLayoutVars>
      </dgm:prSet>
      <dgm:spPr/>
      <dgm:t>
        <a:bodyPr/>
        <a:lstStyle/>
        <a:p>
          <a:endParaRPr lang="en-US"/>
        </a:p>
      </dgm:t>
    </dgm:pt>
    <dgm:pt modelId="{BE8F30A1-53F6-48F6-8A1C-03437560E8FC}" type="pres">
      <dgm:prSet presAssocID="{A168D6F9-5D69-4C44-BF5D-2EB609BFC1DC}" presName="root1" presStyleCnt="0"/>
      <dgm:spPr/>
    </dgm:pt>
    <dgm:pt modelId="{8A61D4FF-D744-4425-BD78-1D15A022827C}" type="pres">
      <dgm:prSet presAssocID="{A168D6F9-5D69-4C44-BF5D-2EB609BFC1DC}" presName="LevelOneTextNode" presStyleLbl="node0" presStyleIdx="0" presStyleCnt="1">
        <dgm:presLayoutVars>
          <dgm:chPref val="3"/>
        </dgm:presLayoutVars>
      </dgm:prSet>
      <dgm:spPr/>
      <dgm:t>
        <a:bodyPr/>
        <a:lstStyle/>
        <a:p>
          <a:endParaRPr lang="en-US"/>
        </a:p>
      </dgm:t>
    </dgm:pt>
    <dgm:pt modelId="{419D2B59-9FFF-470A-8CD4-CA03DAE7F75B}" type="pres">
      <dgm:prSet presAssocID="{A168D6F9-5D69-4C44-BF5D-2EB609BFC1DC}" presName="level2hierChild" presStyleCnt="0"/>
      <dgm:spPr/>
    </dgm:pt>
    <dgm:pt modelId="{93275C80-719F-419F-850A-5BA18C233364}" type="pres">
      <dgm:prSet presAssocID="{2C7413A9-C6B3-451C-8EDC-69DB23ABBA43}" presName="conn2-1" presStyleLbl="parChTrans1D2" presStyleIdx="0" presStyleCnt="2"/>
      <dgm:spPr/>
      <dgm:t>
        <a:bodyPr/>
        <a:lstStyle/>
        <a:p>
          <a:endParaRPr lang="en-US"/>
        </a:p>
      </dgm:t>
    </dgm:pt>
    <dgm:pt modelId="{134E02D0-D2E3-4A0C-8DF9-1202C59827F3}" type="pres">
      <dgm:prSet presAssocID="{2C7413A9-C6B3-451C-8EDC-69DB23ABBA43}" presName="connTx" presStyleLbl="parChTrans1D2" presStyleIdx="0" presStyleCnt="2"/>
      <dgm:spPr/>
      <dgm:t>
        <a:bodyPr/>
        <a:lstStyle/>
        <a:p>
          <a:endParaRPr lang="en-US"/>
        </a:p>
      </dgm:t>
    </dgm:pt>
    <dgm:pt modelId="{001327BC-4B2C-47EC-B3A3-EECD9F059E17}" type="pres">
      <dgm:prSet presAssocID="{497ED750-4D30-460F-9C41-2265E455C3E5}" presName="root2" presStyleCnt="0"/>
      <dgm:spPr/>
    </dgm:pt>
    <dgm:pt modelId="{2B30006A-A954-4E0B-9467-A953B08C9182}" type="pres">
      <dgm:prSet presAssocID="{497ED750-4D30-460F-9C41-2265E455C3E5}" presName="LevelTwoTextNode" presStyleLbl="node2" presStyleIdx="0" presStyleCnt="2">
        <dgm:presLayoutVars>
          <dgm:chPref val="3"/>
        </dgm:presLayoutVars>
      </dgm:prSet>
      <dgm:spPr/>
      <dgm:t>
        <a:bodyPr/>
        <a:lstStyle/>
        <a:p>
          <a:endParaRPr lang="en-US"/>
        </a:p>
      </dgm:t>
    </dgm:pt>
    <dgm:pt modelId="{EF80821A-3635-41DF-8FA4-DC73EB29BE1B}" type="pres">
      <dgm:prSet presAssocID="{497ED750-4D30-460F-9C41-2265E455C3E5}" presName="level3hierChild" presStyleCnt="0"/>
      <dgm:spPr/>
    </dgm:pt>
    <dgm:pt modelId="{272B1A0F-E3AE-4165-BF5C-D79B59F30032}" type="pres">
      <dgm:prSet presAssocID="{8B6B54D7-A523-40C5-B4E3-4522364102B1}" presName="conn2-1" presStyleLbl="parChTrans1D2" presStyleIdx="1" presStyleCnt="2"/>
      <dgm:spPr/>
      <dgm:t>
        <a:bodyPr/>
        <a:lstStyle/>
        <a:p>
          <a:endParaRPr lang="en-US"/>
        </a:p>
      </dgm:t>
    </dgm:pt>
    <dgm:pt modelId="{7214A1BA-7203-4769-835F-03DA3E01B66A}" type="pres">
      <dgm:prSet presAssocID="{8B6B54D7-A523-40C5-B4E3-4522364102B1}" presName="connTx" presStyleLbl="parChTrans1D2" presStyleIdx="1" presStyleCnt="2"/>
      <dgm:spPr/>
      <dgm:t>
        <a:bodyPr/>
        <a:lstStyle/>
        <a:p>
          <a:endParaRPr lang="en-US"/>
        </a:p>
      </dgm:t>
    </dgm:pt>
    <dgm:pt modelId="{5058D4E3-63CD-4DFE-8A72-C7A932910261}" type="pres">
      <dgm:prSet presAssocID="{8E18F6F2-6C16-4FDC-9FD7-21FC13B645AC}" presName="root2" presStyleCnt="0"/>
      <dgm:spPr/>
    </dgm:pt>
    <dgm:pt modelId="{0F6F6635-692B-413E-BE3C-CC7D51406D3C}" type="pres">
      <dgm:prSet presAssocID="{8E18F6F2-6C16-4FDC-9FD7-21FC13B645AC}" presName="LevelTwoTextNode" presStyleLbl="node2" presStyleIdx="1" presStyleCnt="2">
        <dgm:presLayoutVars>
          <dgm:chPref val="3"/>
        </dgm:presLayoutVars>
      </dgm:prSet>
      <dgm:spPr/>
      <dgm:t>
        <a:bodyPr/>
        <a:lstStyle/>
        <a:p>
          <a:endParaRPr lang="en-US"/>
        </a:p>
      </dgm:t>
    </dgm:pt>
    <dgm:pt modelId="{41054A3E-FCA8-449C-93A6-113EEA6F11FA}" type="pres">
      <dgm:prSet presAssocID="{8E18F6F2-6C16-4FDC-9FD7-21FC13B645AC}" presName="level3hierChild" presStyleCnt="0"/>
      <dgm:spPr/>
    </dgm:pt>
    <dgm:pt modelId="{B966F016-9515-484B-A530-DD6897B5402F}" type="pres">
      <dgm:prSet presAssocID="{39618331-6B6D-4A21-8229-2F250512CF01}" presName="conn2-1" presStyleLbl="parChTrans1D3" presStyleIdx="0" presStyleCnt="3"/>
      <dgm:spPr/>
      <dgm:t>
        <a:bodyPr/>
        <a:lstStyle/>
        <a:p>
          <a:endParaRPr lang="en-US"/>
        </a:p>
      </dgm:t>
    </dgm:pt>
    <dgm:pt modelId="{8F1FEA58-B96F-40ED-BAD9-70711DFB7315}" type="pres">
      <dgm:prSet presAssocID="{39618331-6B6D-4A21-8229-2F250512CF01}" presName="connTx" presStyleLbl="parChTrans1D3" presStyleIdx="0" presStyleCnt="3"/>
      <dgm:spPr/>
      <dgm:t>
        <a:bodyPr/>
        <a:lstStyle/>
        <a:p>
          <a:endParaRPr lang="en-US"/>
        </a:p>
      </dgm:t>
    </dgm:pt>
    <dgm:pt modelId="{A022EB11-9C63-4420-911A-C3E42C02F7B7}" type="pres">
      <dgm:prSet presAssocID="{FCD5FA31-8395-4EF2-AB79-F4F412E3E938}" presName="root2" presStyleCnt="0"/>
      <dgm:spPr/>
    </dgm:pt>
    <dgm:pt modelId="{37895C97-4783-4159-B7B7-BB138041B924}" type="pres">
      <dgm:prSet presAssocID="{FCD5FA31-8395-4EF2-AB79-F4F412E3E938}" presName="LevelTwoTextNode" presStyleLbl="node3" presStyleIdx="0" presStyleCnt="3">
        <dgm:presLayoutVars>
          <dgm:chPref val="3"/>
        </dgm:presLayoutVars>
      </dgm:prSet>
      <dgm:spPr/>
      <dgm:t>
        <a:bodyPr/>
        <a:lstStyle/>
        <a:p>
          <a:endParaRPr lang="en-US"/>
        </a:p>
      </dgm:t>
    </dgm:pt>
    <dgm:pt modelId="{6E039D2A-8339-48CB-82FE-A84CEDAC24EF}" type="pres">
      <dgm:prSet presAssocID="{FCD5FA31-8395-4EF2-AB79-F4F412E3E938}" presName="level3hierChild" presStyleCnt="0"/>
      <dgm:spPr/>
    </dgm:pt>
    <dgm:pt modelId="{E05D3E7C-DB97-45DD-8A97-2955996DFA22}" type="pres">
      <dgm:prSet presAssocID="{DB86CE77-A7AD-4672-9B0B-4A115DAE3CF3}" presName="conn2-1" presStyleLbl="parChTrans1D3" presStyleIdx="1" presStyleCnt="3"/>
      <dgm:spPr/>
      <dgm:t>
        <a:bodyPr/>
        <a:lstStyle/>
        <a:p>
          <a:endParaRPr lang="en-US"/>
        </a:p>
      </dgm:t>
    </dgm:pt>
    <dgm:pt modelId="{85E9DAED-91BA-4763-A1FB-1CB0C3361B2C}" type="pres">
      <dgm:prSet presAssocID="{DB86CE77-A7AD-4672-9B0B-4A115DAE3CF3}" presName="connTx" presStyleLbl="parChTrans1D3" presStyleIdx="1" presStyleCnt="3"/>
      <dgm:spPr/>
      <dgm:t>
        <a:bodyPr/>
        <a:lstStyle/>
        <a:p>
          <a:endParaRPr lang="en-US"/>
        </a:p>
      </dgm:t>
    </dgm:pt>
    <dgm:pt modelId="{BC964928-672F-4DE6-A38C-2A604A573DA6}" type="pres">
      <dgm:prSet presAssocID="{E080BB97-74F8-4730-8DC6-92A520458168}" presName="root2" presStyleCnt="0"/>
      <dgm:spPr/>
    </dgm:pt>
    <dgm:pt modelId="{1CB3A29F-32BF-4F08-B97E-356432C96C43}" type="pres">
      <dgm:prSet presAssocID="{E080BB97-74F8-4730-8DC6-92A520458168}" presName="LevelTwoTextNode" presStyleLbl="node3" presStyleIdx="1" presStyleCnt="3">
        <dgm:presLayoutVars>
          <dgm:chPref val="3"/>
        </dgm:presLayoutVars>
      </dgm:prSet>
      <dgm:spPr/>
      <dgm:t>
        <a:bodyPr/>
        <a:lstStyle/>
        <a:p>
          <a:endParaRPr lang="en-US"/>
        </a:p>
      </dgm:t>
    </dgm:pt>
    <dgm:pt modelId="{3A87C58D-BAF4-490F-A739-928A3DC293A5}" type="pres">
      <dgm:prSet presAssocID="{E080BB97-74F8-4730-8DC6-92A520458168}" presName="level3hierChild" presStyleCnt="0"/>
      <dgm:spPr/>
    </dgm:pt>
    <dgm:pt modelId="{47C5CD91-E0D2-45C0-A89E-4D352BAE9267}" type="pres">
      <dgm:prSet presAssocID="{66086EC6-C80D-4706-B1FB-52C3415B86D6}" presName="conn2-1" presStyleLbl="parChTrans1D3" presStyleIdx="2" presStyleCnt="3"/>
      <dgm:spPr/>
      <dgm:t>
        <a:bodyPr/>
        <a:lstStyle/>
        <a:p>
          <a:endParaRPr lang="en-US"/>
        </a:p>
      </dgm:t>
    </dgm:pt>
    <dgm:pt modelId="{7CE08C69-F397-4E52-A1C0-E49257139B48}" type="pres">
      <dgm:prSet presAssocID="{66086EC6-C80D-4706-B1FB-52C3415B86D6}" presName="connTx" presStyleLbl="parChTrans1D3" presStyleIdx="2" presStyleCnt="3"/>
      <dgm:spPr/>
      <dgm:t>
        <a:bodyPr/>
        <a:lstStyle/>
        <a:p>
          <a:endParaRPr lang="en-US"/>
        </a:p>
      </dgm:t>
    </dgm:pt>
    <dgm:pt modelId="{69DB09D2-7B96-4DEC-9095-FB3310BFFD85}" type="pres">
      <dgm:prSet presAssocID="{A15717E0-E0A2-4DFD-B6F5-AD10D6EB38CE}" presName="root2" presStyleCnt="0"/>
      <dgm:spPr/>
    </dgm:pt>
    <dgm:pt modelId="{CD64E714-46D8-476C-A620-38ACAB7ADF16}" type="pres">
      <dgm:prSet presAssocID="{A15717E0-E0A2-4DFD-B6F5-AD10D6EB38CE}" presName="LevelTwoTextNode" presStyleLbl="node3" presStyleIdx="2" presStyleCnt="3">
        <dgm:presLayoutVars>
          <dgm:chPref val="3"/>
        </dgm:presLayoutVars>
      </dgm:prSet>
      <dgm:spPr/>
      <dgm:t>
        <a:bodyPr/>
        <a:lstStyle/>
        <a:p>
          <a:endParaRPr lang="en-US"/>
        </a:p>
      </dgm:t>
    </dgm:pt>
    <dgm:pt modelId="{47E73EF0-7A91-44A8-BC66-A1F70EA04360}" type="pres">
      <dgm:prSet presAssocID="{A15717E0-E0A2-4DFD-B6F5-AD10D6EB38CE}" presName="level3hierChild" presStyleCnt="0"/>
      <dgm:spPr/>
    </dgm:pt>
  </dgm:ptLst>
  <dgm:cxnLst>
    <dgm:cxn modelId="{07FCF33E-D1FD-46B3-BED9-3EB40A4DE7D4}" type="presOf" srcId="{FCD5FA31-8395-4EF2-AB79-F4F412E3E938}" destId="{37895C97-4783-4159-B7B7-BB138041B924}" srcOrd="0" destOrd="0" presId="urn:microsoft.com/office/officeart/2005/8/layout/hierarchy2"/>
    <dgm:cxn modelId="{36D0C752-191B-4F51-AEA4-BC0BF6733B7C}" type="presOf" srcId="{2C7413A9-C6B3-451C-8EDC-69DB23ABBA43}" destId="{134E02D0-D2E3-4A0C-8DF9-1202C59827F3}" srcOrd="1" destOrd="0" presId="urn:microsoft.com/office/officeart/2005/8/layout/hierarchy2"/>
    <dgm:cxn modelId="{B617D8AE-E524-4A14-A221-CC5E72B16134}" srcId="{56FA38AE-D852-4FFD-91A8-F0736180E8EF}" destId="{A168D6F9-5D69-4C44-BF5D-2EB609BFC1DC}" srcOrd="0" destOrd="0" parTransId="{3A2C9C12-7688-4AB2-B757-B252306ECAD4}" sibTransId="{F1AEC1B0-B4F3-4E1D-8E95-19B61E5A991B}"/>
    <dgm:cxn modelId="{0FE00997-F69A-4872-8E2D-C3528B532D7A}" srcId="{A168D6F9-5D69-4C44-BF5D-2EB609BFC1DC}" destId="{497ED750-4D30-460F-9C41-2265E455C3E5}" srcOrd="0" destOrd="0" parTransId="{2C7413A9-C6B3-451C-8EDC-69DB23ABBA43}" sibTransId="{C632C368-296C-4B40-8E72-60D36DD0817F}"/>
    <dgm:cxn modelId="{004E88BF-A342-4FC0-AD68-8F8B5F462337}" type="presOf" srcId="{56FA38AE-D852-4FFD-91A8-F0736180E8EF}" destId="{B311DA3E-635F-4D1E-8B25-7437672504C1}" srcOrd="0" destOrd="0" presId="urn:microsoft.com/office/officeart/2005/8/layout/hierarchy2"/>
    <dgm:cxn modelId="{E041ED87-BDCD-4977-AC2E-63BFD0DB8DF4}" type="presOf" srcId="{66086EC6-C80D-4706-B1FB-52C3415B86D6}" destId="{47C5CD91-E0D2-45C0-A89E-4D352BAE9267}" srcOrd="0" destOrd="0" presId="urn:microsoft.com/office/officeart/2005/8/layout/hierarchy2"/>
    <dgm:cxn modelId="{8D406D2B-115E-45B8-AD36-2D21AADBCB2C}" type="presOf" srcId="{39618331-6B6D-4A21-8229-2F250512CF01}" destId="{8F1FEA58-B96F-40ED-BAD9-70711DFB7315}" srcOrd="1" destOrd="0" presId="urn:microsoft.com/office/officeart/2005/8/layout/hierarchy2"/>
    <dgm:cxn modelId="{12855B00-60DC-49CD-B20A-A840CDC385F2}" type="presOf" srcId="{8B6B54D7-A523-40C5-B4E3-4522364102B1}" destId="{272B1A0F-E3AE-4165-BF5C-D79B59F30032}" srcOrd="0" destOrd="0" presId="urn:microsoft.com/office/officeart/2005/8/layout/hierarchy2"/>
    <dgm:cxn modelId="{8C548475-AA1C-4CF5-844A-05410A36C9CE}" type="presOf" srcId="{8B6B54D7-A523-40C5-B4E3-4522364102B1}" destId="{7214A1BA-7203-4769-835F-03DA3E01B66A}" srcOrd="1" destOrd="0" presId="urn:microsoft.com/office/officeart/2005/8/layout/hierarchy2"/>
    <dgm:cxn modelId="{40DB71C2-2ABB-447B-8C49-E259CD787F56}" type="presOf" srcId="{A168D6F9-5D69-4C44-BF5D-2EB609BFC1DC}" destId="{8A61D4FF-D744-4425-BD78-1D15A022827C}" srcOrd="0" destOrd="0" presId="urn:microsoft.com/office/officeart/2005/8/layout/hierarchy2"/>
    <dgm:cxn modelId="{6A4BC3AB-3EC5-4566-9B81-5660261D9347}" type="presOf" srcId="{497ED750-4D30-460F-9C41-2265E455C3E5}" destId="{2B30006A-A954-4E0B-9467-A953B08C9182}" srcOrd="0" destOrd="0" presId="urn:microsoft.com/office/officeart/2005/8/layout/hierarchy2"/>
    <dgm:cxn modelId="{F4D27A5E-0131-4DFE-8119-9514B9D207B8}" srcId="{A168D6F9-5D69-4C44-BF5D-2EB609BFC1DC}" destId="{8E18F6F2-6C16-4FDC-9FD7-21FC13B645AC}" srcOrd="1" destOrd="0" parTransId="{8B6B54D7-A523-40C5-B4E3-4522364102B1}" sibTransId="{C2B23CB3-ADC6-4A45-BAF2-B783768888C9}"/>
    <dgm:cxn modelId="{6638F8BD-8576-4A0F-9CAB-917F1E354A67}" srcId="{8E18F6F2-6C16-4FDC-9FD7-21FC13B645AC}" destId="{A15717E0-E0A2-4DFD-B6F5-AD10D6EB38CE}" srcOrd="2" destOrd="0" parTransId="{66086EC6-C80D-4706-B1FB-52C3415B86D6}" sibTransId="{F990B8A9-9C89-47E1-8ECC-A9F6673C68E7}"/>
    <dgm:cxn modelId="{C3887541-A248-4DAF-BEFD-65EFD4B04E4C}" type="presOf" srcId="{39618331-6B6D-4A21-8229-2F250512CF01}" destId="{B966F016-9515-484B-A530-DD6897B5402F}" srcOrd="0" destOrd="0" presId="urn:microsoft.com/office/officeart/2005/8/layout/hierarchy2"/>
    <dgm:cxn modelId="{6C6076D7-FD20-4B86-ABA3-D29AB700A337}" type="presOf" srcId="{E080BB97-74F8-4730-8DC6-92A520458168}" destId="{1CB3A29F-32BF-4F08-B97E-356432C96C43}" srcOrd="0" destOrd="0" presId="urn:microsoft.com/office/officeart/2005/8/layout/hierarchy2"/>
    <dgm:cxn modelId="{36A41F0C-7F7D-4084-8DDE-565BC42C3F59}" type="presOf" srcId="{DB86CE77-A7AD-4672-9B0B-4A115DAE3CF3}" destId="{85E9DAED-91BA-4763-A1FB-1CB0C3361B2C}" srcOrd="1" destOrd="0" presId="urn:microsoft.com/office/officeart/2005/8/layout/hierarchy2"/>
    <dgm:cxn modelId="{23913D0B-791A-411E-92B7-C34CB129C0DB}" srcId="{8E18F6F2-6C16-4FDC-9FD7-21FC13B645AC}" destId="{E080BB97-74F8-4730-8DC6-92A520458168}" srcOrd="1" destOrd="0" parTransId="{DB86CE77-A7AD-4672-9B0B-4A115DAE3CF3}" sibTransId="{C840E1D7-11FA-4FC6-8117-93A8B0C531A5}"/>
    <dgm:cxn modelId="{171AEA59-04CF-44FB-B241-785FA8C0EA4F}" type="presOf" srcId="{2C7413A9-C6B3-451C-8EDC-69DB23ABBA43}" destId="{93275C80-719F-419F-850A-5BA18C233364}" srcOrd="0" destOrd="0" presId="urn:microsoft.com/office/officeart/2005/8/layout/hierarchy2"/>
    <dgm:cxn modelId="{725DDE15-8E15-4980-AA84-DE139149985E}" srcId="{8E18F6F2-6C16-4FDC-9FD7-21FC13B645AC}" destId="{FCD5FA31-8395-4EF2-AB79-F4F412E3E938}" srcOrd="0" destOrd="0" parTransId="{39618331-6B6D-4A21-8229-2F250512CF01}" sibTransId="{B71DF36F-BC9E-42DD-9A26-4F73B69236D3}"/>
    <dgm:cxn modelId="{111F1552-FCCD-435F-839D-09BEDDBAD509}" type="presOf" srcId="{A15717E0-E0A2-4DFD-B6F5-AD10D6EB38CE}" destId="{CD64E714-46D8-476C-A620-38ACAB7ADF16}" srcOrd="0" destOrd="0" presId="urn:microsoft.com/office/officeart/2005/8/layout/hierarchy2"/>
    <dgm:cxn modelId="{7EF9677A-C35D-4A96-86D6-DFFBB26CEB93}" type="presOf" srcId="{66086EC6-C80D-4706-B1FB-52C3415B86D6}" destId="{7CE08C69-F397-4E52-A1C0-E49257139B48}" srcOrd="1" destOrd="0" presId="urn:microsoft.com/office/officeart/2005/8/layout/hierarchy2"/>
    <dgm:cxn modelId="{20C71910-2B42-44D9-AD71-5C9B57CCCEA8}" type="presOf" srcId="{DB86CE77-A7AD-4672-9B0B-4A115DAE3CF3}" destId="{E05D3E7C-DB97-45DD-8A97-2955996DFA22}" srcOrd="0" destOrd="0" presId="urn:microsoft.com/office/officeart/2005/8/layout/hierarchy2"/>
    <dgm:cxn modelId="{E4412EC9-3EAB-48C4-A342-8BB14FCFF914}" type="presOf" srcId="{8E18F6F2-6C16-4FDC-9FD7-21FC13B645AC}" destId="{0F6F6635-692B-413E-BE3C-CC7D51406D3C}" srcOrd="0" destOrd="0" presId="urn:microsoft.com/office/officeart/2005/8/layout/hierarchy2"/>
    <dgm:cxn modelId="{5D616742-484B-494C-9EE3-8644FEDDAF9B}" type="presParOf" srcId="{B311DA3E-635F-4D1E-8B25-7437672504C1}" destId="{BE8F30A1-53F6-48F6-8A1C-03437560E8FC}" srcOrd="0" destOrd="0" presId="urn:microsoft.com/office/officeart/2005/8/layout/hierarchy2"/>
    <dgm:cxn modelId="{3D98770B-AC41-451C-8DC2-FE2DB7DEE086}" type="presParOf" srcId="{BE8F30A1-53F6-48F6-8A1C-03437560E8FC}" destId="{8A61D4FF-D744-4425-BD78-1D15A022827C}" srcOrd="0" destOrd="0" presId="urn:microsoft.com/office/officeart/2005/8/layout/hierarchy2"/>
    <dgm:cxn modelId="{2C9C482D-C8FC-4A3E-97DE-C3793A31589B}" type="presParOf" srcId="{BE8F30A1-53F6-48F6-8A1C-03437560E8FC}" destId="{419D2B59-9FFF-470A-8CD4-CA03DAE7F75B}" srcOrd="1" destOrd="0" presId="urn:microsoft.com/office/officeart/2005/8/layout/hierarchy2"/>
    <dgm:cxn modelId="{E752DBBD-33DE-4967-A147-1D28EE0560E0}" type="presParOf" srcId="{419D2B59-9FFF-470A-8CD4-CA03DAE7F75B}" destId="{93275C80-719F-419F-850A-5BA18C233364}" srcOrd="0" destOrd="0" presId="urn:microsoft.com/office/officeart/2005/8/layout/hierarchy2"/>
    <dgm:cxn modelId="{354483CD-0012-40F1-8616-0B68E63E9EFA}" type="presParOf" srcId="{93275C80-719F-419F-850A-5BA18C233364}" destId="{134E02D0-D2E3-4A0C-8DF9-1202C59827F3}" srcOrd="0" destOrd="0" presId="urn:microsoft.com/office/officeart/2005/8/layout/hierarchy2"/>
    <dgm:cxn modelId="{45534A99-4CA2-4EBD-BDAC-EC2E21A3474C}" type="presParOf" srcId="{419D2B59-9FFF-470A-8CD4-CA03DAE7F75B}" destId="{001327BC-4B2C-47EC-B3A3-EECD9F059E17}" srcOrd="1" destOrd="0" presId="urn:microsoft.com/office/officeart/2005/8/layout/hierarchy2"/>
    <dgm:cxn modelId="{A27693B0-B00C-4153-8724-A3659CAB28EC}" type="presParOf" srcId="{001327BC-4B2C-47EC-B3A3-EECD9F059E17}" destId="{2B30006A-A954-4E0B-9467-A953B08C9182}" srcOrd="0" destOrd="0" presId="urn:microsoft.com/office/officeart/2005/8/layout/hierarchy2"/>
    <dgm:cxn modelId="{4E609034-A3C3-461F-8E4F-BCE2FFE81A73}" type="presParOf" srcId="{001327BC-4B2C-47EC-B3A3-EECD9F059E17}" destId="{EF80821A-3635-41DF-8FA4-DC73EB29BE1B}" srcOrd="1" destOrd="0" presId="urn:microsoft.com/office/officeart/2005/8/layout/hierarchy2"/>
    <dgm:cxn modelId="{96CC77C0-946D-4C6D-A889-8EACAB0670CF}" type="presParOf" srcId="{419D2B59-9FFF-470A-8CD4-CA03DAE7F75B}" destId="{272B1A0F-E3AE-4165-BF5C-D79B59F30032}" srcOrd="2" destOrd="0" presId="urn:microsoft.com/office/officeart/2005/8/layout/hierarchy2"/>
    <dgm:cxn modelId="{96B4A9C0-3315-433C-A459-DF394495267B}" type="presParOf" srcId="{272B1A0F-E3AE-4165-BF5C-D79B59F30032}" destId="{7214A1BA-7203-4769-835F-03DA3E01B66A}" srcOrd="0" destOrd="0" presId="urn:microsoft.com/office/officeart/2005/8/layout/hierarchy2"/>
    <dgm:cxn modelId="{9DE8C4BA-EF29-43A2-BE95-36732D014C22}" type="presParOf" srcId="{419D2B59-9FFF-470A-8CD4-CA03DAE7F75B}" destId="{5058D4E3-63CD-4DFE-8A72-C7A932910261}" srcOrd="3" destOrd="0" presId="urn:microsoft.com/office/officeart/2005/8/layout/hierarchy2"/>
    <dgm:cxn modelId="{27E40598-39D1-49FD-A7FB-04B681A59E96}" type="presParOf" srcId="{5058D4E3-63CD-4DFE-8A72-C7A932910261}" destId="{0F6F6635-692B-413E-BE3C-CC7D51406D3C}" srcOrd="0" destOrd="0" presId="urn:microsoft.com/office/officeart/2005/8/layout/hierarchy2"/>
    <dgm:cxn modelId="{B6A9C0BD-4D15-4B36-A1DD-18AE73227519}" type="presParOf" srcId="{5058D4E3-63CD-4DFE-8A72-C7A932910261}" destId="{41054A3E-FCA8-449C-93A6-113EEA6F11FA}" srcOrd="1" destOrd="0" presId="urn:microsoft.com/office/officeart/2005/8/layout/hierarchy2"/>
    <dgm:cxn modelId="{6D976475-D2C2-459A-9CC0-F34E67BCBFE7}" type="presParOf" srcId="{41054A3E-FCA8-449C-93A6-113EEA6F11FA}" destId="{B966F016-9515-484B-A530-DD6897B5402F}" srcOrd="0" destOrd="0" presId="urn:microsoft.com/office/officeart/2005/8/layout/hierarchy2"/>
    <dgm:cxn modelId="{AB89C9DD-0825-49DB-9C28-AAAD58F3D412}" type="presParOf" srcId="{B966F016-9515-484B-A530-DD6897B5402F}" destId="{8F1FEA58-B96F-40ED-BAD9-70711DFB7315}" srcOrd="0" destOrd="0" presId="urn:microsoft.com/office/officeart/2005/8/layout/hierarchy2"/>
    <dgm:cxn modelId="{7C2CEF14-92DA-4710-9CFF-544BFF45C6AD}" type="presParOf" srcId="{41054A3E-FCA8-449C-93A6-113EEA6F11FA}" destId="{A022EB11-9C63-4420-911A-C3E42C02F7B7}" srcOrd="1" destOrd="0" presId="urn:microsoft.com/office/officeart/2005/8/layout/hierarchy2"/>
    <dgm:cxn modelId="{1F7FA39F-95B7-46FD-9DAE-6082E8B43F98}" type="presParOf" srcId="{A022EB11-9C63-4420-911A-C3E42C02F7B7}" destId="{37895C97-4783-4159-B7B7-BB138041B924}" srcOrd="0" destOrd="0" presId="urn:microsoft.com/office/officeart/2005/8/layout/hierarchy2"/>
    <dgm:cxn modelId="{8023D772-F908-4474-8B84-8F2913D191F1}" type="presParOf" srcId="{A022EB11-9C63-4420-911A-C3E42C02F7B7}" destId="{6E039D2A-8339-48CB-82FE-A84CEDAC24EF}" srcOrd="1" destOrd="0" presId="urn:microsoft.com/office/officeart/2005/8/layout/hierarchy2"/>
    <dgm:cxn modelId="{F30E09C7-3F0D-4780-A8EF-78CFC2497ADD}" type="presParOf" srcId="{41054A3E-FCA8-449C-93A6-113EEA6F11FA}" destId="{E05D3E7C-DB97-45DD-8A97-2955996DFA22}" srcOrd="2" destOrd="0" presId="urn:microsoft.com/office/officeart/2005/8/layout/hierarchy2"/>
    <dgm:cxn modelId="{8796D00E-1FD2-4DD5-947A-ECED83D5EE63}" type="presParOf" srcId="{E05D3E7C-DB97-45DD-8A97-2955996DFA22}" destId="{85E9DAED-91BA-4763-A1FB-1CB0C3361B2C}" srcOrd="0" destOrd="0" presId="urn:microsoft.com/office/officeart/2005/8/layout/hierarchy2"/>
    <dgm:cxn modelId="{CFCEBAA6-3A72-4491-B8BA-1864D1ECB169}" type="presParOf" srcId="{41054A3E-FCA8-449C-93A6-113EEA6F11FA}" destId="{BC964928-672F-4DE6-A38C-2A604A573DA6}" srcOrd="3" destOrd="0" presId="urn:microsoft.com/office/officeart/2005/8/layout/hierarchy2"/>
    <dgm:cxn modelId="{C865CF96-46F5-4E80-9C35-139BAFBAE836}" type="presParOf" srcId="{BC964928-672F-4DE6-A38C-2A604A573DA6}" destId="{1CB3A29F-32BF-4F08-B97E-356432C96C43}" srcOrd="0" destOrd="0" presId="urn:microsoft.com/office/officeart/2005/8/layout/hierarchy2"/>
    <dgm:cxn modelId="{19567FF8-4DC5-489E-82D8-FAA845474286}" type="presParOf" srcId="{BC964928-672F-4DE6-A38C-2A604A573DA6}" destId="{3A87C58D-BAF4-490F-A739-928A3DC293A5}" srcOrd="1" destOrd="0" presId="urn:microsoft.com/office/officeart/2005/8/layout/hierarchy2"/>
    <dgm:cxn modelId="{E4136A65-BA4D-4321-A1B2-32ED485EC14C}" type="presParOf" srcId="{41054A3E-FCA8-449C-93A6-113EEA6F11FA}" destId="{47C5CD91-E0D2-45C0-A89E-4D352BAE9267}" srcOrd="4" destOrd="0" presId="urn:microsoft.com/office/officeart/2005/8/layout/hierarchy2"/>
    <dgm:cxn modelId="{E7DF58ED-D043-4C7A-8972-AB21FCAFB111}" type="presParOf" srcId="{47C5CD91-E0D2-45C0-A89E-4D352BAE9267}" destId="{7CE08C69-F397-4E52-A1C0-E49257139B48}" srcOrd="0" destOrd="0" presId="urn:microsoft.com/office/officeart/2005/8/layout/hierarchy2"/>
    <dgm:cxn modelId="{DE6500B2-4EDA-40F0-84B6-9F06A3B78238}" type="presParOf" srcId="{41054A3E-FCA8-449C-93A6-113EEA6F11FA}" destId="{69DB09D2-7B96-4DEC-9095-FB3310BFFD85}" srcOrd="5" destOrd="0" presId="urn:microsoft.com/office/officeart/2005/8/layout/hierarchy2"/>
    <dgm:cxn modelId="{1E95A2E8-6590-4CD1-BEA1-68D844BF53D9}" type="presParOf" srcId="{69DB09D2-7B96-4DEC-9095-FB3310BFFD85}" destId="{CD64E714-46D8-476C-A620-38ACAB7ADF16}" srcOrd="0" destOrd="0" presId="urn:microsoft.com/office/officeart/2005/8/layout/hierarchy2"/>
    <dgm:cxn modelId="{B26EF45C-8E99-42BB-8A1B-5DC73C753A45}" type="presParOf" srcId="{69DB09D2-7B96-4DEC-9095-FB3310BFFD85}" destId="{47E73EF0-7A91-44A8-BC66-A1F70EA04360}" srcOrd="1" destOrd="0" presId="urn:microsoft.com/office/officeart/2005/8/layout/hierarchy2"/>
  </dgm:cxnLst>
  <dgm:bg/>
  <dgm:whole/>
  <dgm:extLst>
    <a:ext uri="http://schemas.microsoft.com/office/drawing/2008/diagram">
      <dsp:dataModelExt xmlns:dsp="http://schemas.microsoft.com/office/drawing/2008/diagram" xmlns="" relId="rId99"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644146B-6F8B-4980-9C2F-64297A0B2A68}">
      <dsp:nvSpPr>
        <dsp:cNvPr id="0" name=""/>
        <dsp:cNvSpPr/>
      </dsp:nvSpPr>
      <dsp:spPr>
        <a:xfrm>
          <a:off x="0" y="436241"/>
          <a:ext cx="5480316" cy="3425197"/>
        </a:xfrm>
        <a:prstGeom prst="swooshArrow">
          <a:avLst>
            <a:gd name="adj1" fmla="val 25000"/>
            <a:gd name="adj2" fmla="val 25000"/>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6666E82-06FE-408B-8324-23E660571BE8}">
      <dsp:nvSpPr>
        <dsp:cNvPr id="0" name=""/>
        <dsp:cNvSpPr/>
      </dsp:nvSpPr>
      <dsp:spPr>
        <a:xfrm>
          <a:off x="539811" y="2983218"/>
          <a:ext cx="126047" cy="126047"/>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80493B8-0DE4-4729-AC65-7FCAAE542C5F}">
      <dsp:nvSpPr>
        <dsp:cNvPr id="0" name=""/>
        <dsp:cNvSpPr/>
      </dsp:nvSpPr>
      <dsp:spPr>
        <a:xfrm>
          <a:off x="602834" y="3046241"/>
          <a:ext cx="717921" cy="81519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6790" tIns="0" rIns="0" bIns="0" numCol="1" spcCol="1270" anchor="t" anchorCtr="0">
          <a:noAutofit/>
        </a:bodyPr>
        <a:lstStyle/>
        <a:p>
          <a:pPr lvl="0" algn="l" defTabSz="444500">
            <a:lnSpc>
              <a:spcPct val="90000"/>
            </a:lnSpc>
            <a:spcBef>
              <a:spcPct val="0"/>
            </a:spcBef>
            <a:spcAft>
              <a:spcPct val="35000"/>
            </a:spcAft>
          </a:pPr>
          <a:r>
            <a:rPr lang="en-US" sz="1000" kern="1200"/>
            <a:t>Theoretisch Kader</a:t>
          </a:r>
        </a:p>
      </dsp:txBody>
      <dsp:txXfrm>
        <a:off x="602834" y="3046241"/>
        <a:ext cx="717921" cy="815197"/>
      </dsp:txXfrm>
    </dsp:sp>
    <dsp:sp modelId="{FD5320B4-5F32-46EA-84E7-71EEAA162327}">
      <dsp:nvSpPr>
        <dsp:cNvPr id="0" name=""/>
        <dsp:cNvSpPr/>
      </dsp:nvSpPr>
      <dsp:spPr>
        <a:xfrm>
          <a:off x="1222110" y="2327635"/>
          <a:ext cx="197291" cy="197291"/>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71EA35A-B32D-4D71-AB69-161CAD8CB3D8}">
      <dsp:nvSpPr>
        <dsp:cNvPr id="0" name=""/>
        <dsp:cNvSpPr/>
      </dsp:nvSpPr>
      <dsp:spPr>
        <a:xfrm>
          <a:off x="1320756" y="2426280"/>
          <a:ext cx="909732" cy="143515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4541" tIns="0" rIns="0" bIns="0" numCol="1" spcCol="1270" anchor="t" anchorCtr="0">
          <a:noAutofit/>
        </a:bodyPr>
        <a:lstStyle/>
        <a:p>
          <a:pPr lvl="0" algn="l" defTabSz="444500">
            <a:lnSpc>
              <a:spcPct val="90000"/>
            </a:lnSpc>
            <a:spcBef>
              <a:spcPct val="0"/>
            </a:spcBef>
            <a:spcAft>
              <a:spcPct val="35000"/>
            </a:spcAft>
          </a:pPr>
          <a:r>
            <a:rPr lang="en-US" sz="1000" kern="1200"/>
            <a:t>Focus op de sector</a:t>
          </a:r>
        </a:p>
      </dsp:txBody>
      <dsp:txXfrm>
        <a:off x="1320756" y="2426280"/>
        <a:ext cx="909732" cy="1435157"/>
      </dsp:txXfrm>
    </dsp:sp>
    <dsp:sp modelId="{6FBD2BBD-A6CC-4917-8311-54B934C76878}">
      <dsp:nvSpPr>
        <dsp:cNvPr id="0" name=""/>
        <dsp:cNvSpPr/>
      </dsp:nvSpPr>
      <dsp:spPr>
        <a:xfrm>
          <a:off x="2098961" y="1804950"/>
          <a:ext cx="263055" cy="263055"/>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623E655-6762-46ED-A8C9-DC225539C995}">
      <dsp:nvSpPr>
        <dsp:cNvPr id="0" name=""/>
        <dsp:cNvSpPr/>
      </dsp:nvSpPr>
      <dsp:spPr>
        <a:xfrm>
          <a:off x="2230488" y="1936477"/>
          <a:ext cx="1057700" cy="19249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387" tIns="0" rIns="0" bIns="0" numCol="1" spcCol="1270" anchor="t" anchorCtr="0">
          <a:noAutofit/>
        </a:bodyPr>
        <a:lstStyle/>
        <a:p>
          <a:pPr lvl="0" algn="l" defTabSz="444500">
            <a:lnSpc>
              <a:spcPct val="90000"/>
            </a:lnSpc>
            <a:spcBef>
              <a:spcPct val="0"/>
            </a:spcBef>
            <a:spcAft>
              <a:spcPct val="35000"/>
            </a:spcAft>
          </a:pPr>
          <a:r>
            <a:rPr lang="en-US" sz="1000" kern="1200"/>
            <a:t>Casus introductie</a:t>
          </a:r>
        </a:p>
      </dsp:txBody>
      <dsp:txXfrm>
        <a:off x="2230488" y="1936477"/>
        <a:ext cx="1057700" cy="1924960"/>
      </dsp:txXfrm>
    </dsp:sp>
    <dsp:sp modelId="{8BDB9E1D-D8B8-4D4C-B8F4-94CB21ADCCBA}">
      <dsp:nvSpPr>
        <dsp:cNvPr id="0" name=""/>
        <dsp:cNvSpPr/>
      </dsp:nvSpPr>
      <dsp:spPr>
        <a:xfrm>
          <a:off x="3118299" y="1396666"/>
          <a:ext cx="339779" cy="339779"/>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D6D7255-E7EE-4D48-8BD7-8668F6A99318}">
      <dsp:nvSpPr>
        <dsp:cNvPr id="0" name=""/>
        <dsp:cNvSpPr/>
      </dsp:nvSpPr>
      <dsp:spPr>
        <a:xfrm>
          <a:off x="3288189" y="1566556"/>
          <a:ext cx="1096063" cy="229488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80042" tIns="0" rIns="0" bIns="0" numCol="1" spcCol="1270" anchor="t" anchorCtr="0">
          <a:noAutofit/>
        </a:bodyPr>
        <a:lstStyle/>
        <a:p>
          <a:pPr lvl="0" algn="l" defTabSz="444500">
            <a:lnSpc>
              <a:spcPct val="90000"/>
            </a:lnSpc>
            <a:spcBef>
              <a:spcPct val="0"/>
            </a:spcBef>
            <a:spcAft>
              <a:spcPct val="35000"/>
            </a:spcAft>
          </a:pPr>
          <a:r>
            <a:rPr lang="en-US" sz="1000" kern="1200"/>
            <a:t>Behandeling van de casus</a:t>
          </a:r>
        </a:p>
      </dsp:txBody>
      <dsp:txXfrm>
        <a:off x="3288189" y="1566556"/>
        <a:ext cx="1096063" cy="2294882"/>
      </dsp:txXfrm>
    </dsp:sp>
    <dsp:sp modelId="{DAC50A44-9943-4E2C-8BB6-ECC70ADE7E6D}">
      <dsp:nvSpPr>
        <dsp:cNvPr id="0" name=""/>
        <dsp:cNvSpPr/>
      </dsp:nvSpPr>
      <dsp:spPr>
        <a:xfrm>
          <a:off x="4167780" y="1124020"/>
          <a:ext cx="432944" cy="432944"/>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4138688-B347-4177-9B38-EFF4ADEDDD32}">
      <dsp:nvSpPr>
        <dsp:cNvPr id="0" name=""/>
        <dsp:cNvSpPr/>
      </dsp:nvSpPr>
      <dsp:spPr>
        <a:xfrm>
          <a:off x="4384252" y="1340493"/>
          <a:ext cx="1096063" cy="252094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9409" tIns="0" rIns="0" bIns="0" numCol="1" spcCol="1270" anchor="t" anchorCtr="0">
          <a:noAutofit/>
        </a:bodyPr>
        <a:lstStyle/>
        <a:p>
          <a:pPr lvl="0" algn="l" defTabSz="444500">
            <a:lnSpc>
              <a:spcPct val="90000"/>
            </a:lnSpc>
            <a:spcBef>
              <a:spcPct val="0"/>
            </a:spcBef>
            <a:spcAft>
              <a:spcPct val="35000"/>
            </a:spcAft>
          </a:pPr>
          <a:r>
            <a:rPr lang="en-US" sz="1000" kern="1200"/>
            <a:t>Bevindingen</a:t>
          </a:r>
        </a:p>
      </dsp:txBody>
      <dsp:txXfrm>
        <a:off x="4384252" y="1340493"/>
        <a:ext cx="1096063" cy="2520945"/>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E55D7DE1-EF27-4388-8EBC-B265201E01F6}">
      <dsp:nvSpPr>
        <dsp:cNvPr id="0" name=""/>
        <dsp:cNvSpPr/>
      </dsp:nvSpPr>
      <dsp:spPr>
        <a:xfrm>
          <a:off x="3576" y="1190327"/>
          <a:ext cx="907970" cy="453985"/>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Beleidsmaker</a:t>
          </a:r>
        </a:p>
      </dsp:txBody>
      <dsp:txXfrm>
        <a:off x="3576" y="1190327"/>
        <a:ext cx="907970" cy="453985"/>
      </dsp:txXfrm>
    </dsp:sp>
    <dsp:sp modelId="{F87C5A70-15CD-44CB-A9F3-AB7E1015F66E}">
      <dsp:nvSpPr>
        <dsp:cNvPr id="0" name=""/>
        <dsp:cNvSpPr/>
      </dsp:nvSpPr>
      <dsp:spPr>
        <a:xfrm rot="17471442">
          <a:off x="583527" y="923928"/>
          <a:ext cx="1027426" cy="28828"/>
        </a:xfrm>
        <a:custGeom>
          <a:avLst/>
          <a:gdLst/>
          <a:ahLst/>
          <a:cxnLst/>
          <a:rect l="0" t="0" r="0" b="0"/>
          <a:pathLst>
            <a:path>
              <a:moveTo>
                <a:pt x="0" y="14414"/>
              </a:moveTo>
              <a:lnTo>
                <a:pt x="1027426" y="14414"/>
              </a:lnTo>
            </a:path>
          </a:pathLst>
        </a:custGeom>
        <a:noFill/>
        <a:ln w="25400" cap="flat" cmpd="sng" algn="ctr">
          <a:solidFill>
            <a:scrgbClr r="0" g="0" b="0"/>
          </a:solidFill>
          <a:prstDash val="solid"/>
          <a:headEnd type="triangle"/>
          <a:tailEnd type="triangle"/>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7471442">
        <a:off x="1071555" y="912657"/>
        <a:ext cx="51371" cy="51371"/>
      </dsp:txXfrm>
    </dsp:sp>
    <dsp:sp modelId="{EFA0165F-A5A6-4CF0-A69B-E2F699F1F64B}">
      <dsp:nvSpPr>
        <dsp:cNvPr id="0" name=""/>
        <dsp:cNvSpPr/>
      </dsp:nvSpPr>
      <dsp:spPr>
        <a:xfrm>
          <a:off x="1282934" y="232372"/>
          <a:ext cx="907970" cy="453985"/>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Toezichthouder</a:t>
          </a:r>
        </a:p>
      </dsp:txBody>
      <dsp:txXfrm>
        <a:off x="1282934" y="232372"/>
        <a:ext cx="907970" cy="453985"/>
      </dsp:txXfrm>
    </dsp:sp>
    <dsp:sp modelId="{90EFD07D-6B1E-4DDE-9183-4226B0254756}">
      <dsp:nvSpPr>
        <dsp:cNvPr id="0" name=""/>
        <dsp:cNvSpPr/>
      </dsp:nvSpPr>
      <dsp:spPr>
        <a:xfrm rot="3050363">
          <a:off x="2087330" y="662887"/>
          <a:ext cx="562139" cy="28828"/>
        </a:xfrm>
        <a:custGeom>
          <a:avLst/>
          <a:gdLst/>
          <a:ahLst/>
          <a:cxnLst/>
          <a:rect l="0" t="0" r="0" b="0"/>
          <a:pathLst>
            <a:path>
              <a:moveTo>
                <a:pt x="0" y="14414"/>
              </a:moveTo>
              <a:lnTo>
                <a:pt x="562139" y="14414"/>
              </a:lnTo>
            </a:path>
          </a:pathLst>
        </a:custGeom>
        <a:noFill/>
        <a:ln w="25400" cap="flat" cmpd="sng" algn="ctr">
          <a:solidFill>
            <a:scrgbClr r="0" g="0" b="0"/>
          </a:solidFill>
          <a:prstDash val="solid"/>
          <a:headEnd type="triangle"/>
          <a:tailEnd type="triangle"/>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3050363">
        <a:off x="2354346" y="663247"/>
        <a:ext cx="28106" cy="28106"/>
      </dsp:txXfrm>
    </dsp:sp>
    <dsp:sp modelId="{193643C5-20AB-4410-BFFF-E9A45920F883}">
      <dsp:nvSpPr>
        <dsp:cNvPr id="0" name=""/>
        <dsp:cNvSpPr/>
      </dsp:nvSpPr>
      <dsp:spPr>
        <a:xfrm>
          <a:off x="2545894" y="668244"/>
          <a:ext cx="907970" cy="453985"/>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Opdrachtgever</a:t>
          </a:r>
        </a:p>
      </dsp:txBody>
      <dsp:txXfrm>
        <a:off x="2545894" y="668244"/>
        <a:ext cx="907970" cy="453985"/>
      </dsp:txXfrm>
    </dsp:sp>
    <dsp:sp modelId="{3A42FA9D-147E-44FE-99AF-AD1DE1346321}">
      <dsp:nvSpPr>
        <dsp:cNvPr id="0" name=""/>
        <dsp:cNvSpPr/>
      </dsp:nvSpPr>
      <dsp:spPr>
        <a:xfrm rot="4481320">
          <a:off x="1719084" y="1063311"/>
          <a:ext cx="1282232" cy="28828"/>
        </a:xfrm>
        <a:custGeom>
          <a:avLst/>
          <a:gdLst/>
          <a:ahLst/>
          <a:cxnLst/>
          <a:rect l="0" t="0" r="0" b="0"/>
          <a:pathLst>
            <a:path>
              <a:moveTo>
                <a:pt x="0" y="14414"/>
              </a:moveTo>
              <a:lnTo>
                <a:pt x="1282232" y="14414"/>
              </a:lnTo>
            </a:path>
          </a:pathLst>
        </a:custGeom>
        <a:noFill/>
        <a:ln w="25400" cap="flat" cmpd="sng" algn="ctr">
          <a:solidFill>
            <a:scrgbClr r="0" g="0" b="0"/>
          </a:solidFill>
          <a:prstDash val="solid"/>
          <a:headEnd type="triangle"/>
          <a:tailEnd type="triangle"/>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4481320">
        <a:off x="2328145" y="1045669"/>
        <a:ext cx="64111" cy="64111"/>
      </dsp:txXfrm>
    </dsp:sp>
    <dsp:sp modelId="{83A8D983-FE6E-4556-A978-77F57235AE2C}">
      <dsp:nvSpPr>
        <dsp:cNvPr id="0" name=""/>
        <dsp:cNvSpPr/>
      </dsp:nvSpPr>
      <dsp:spPr>
        <a:xfrm>
          <a:off x="2529496" y="1469092"/>
          <a:ext cx="907970" cy="453985"/>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Eigenaar</a:t>
          </a:r>
        </a:p>
      </dsp:txBody>
      <dsp:txXfrm>
        <a:off x="2529496" y="1469092"/>
        <a:ext cx="907970" cy="453985"/>
      </dsp:txXfrm>
    </dsp:sp>
    <dsp:sp modelId="{705A56EF-189E-49D8-ACA1-72D4ADC5F589}">
      <dsp:nvSpPr>
        <dsp:cNvPr id="0" name=""/>
        <dsp:cNvSpPr/>
      </dsp:nvSpPr>
      <dsp:spPr>
        <a:xfrm rot="17160580">
          <a:off x="2939104" y="1020205"/>
          <a:ext cx="1376311" cy="28828"/>
        </a:xfrm>
        <a:custGeom>
          <a:avLst/>
          <a:gdLst/>
          <a:ahLst/>
          <a:cxnLst/>
          <a:rect l="0" t="0" r="0" b="0"/>
          <a:pathLst>
            <a:path>
              <a:moveTo>
                <a:pt x="0" y="14414"/>
              </a:moveTo>
              <a:lnTo>
                <a:pt x="1376311" y="14414"/>
              </a:lnTo>
            </a:path>
          </a:pathLst>
        </a:custGeom>
        <a:noFill/>
        <a:ln w="25400" cap="flat" cmpd="sng" algn="ctr">
          <a:solidFill>
            <a:scrgbClr r="0" g="0" b="0"/>
          </a:solidFill>
          <a:prstDash val="sysDash"/>
          <a:headEnd type="triangle"/>
          <a:tailEnd type="triangle"/>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7160580">
        <a:off x="3592852" y="1000211"/>
        <a:ext cx="68815" cy="68815"/>
      </dsp:txXfrm>
    </dsp:sp>
    <dsp:sp modelId="{A2E83C2E-F4A6-4C89-9FD2-F6D1BE3F598A}">
      <dsp:nvSpPr>
        <dsp:cNvPr id="0" name=""/>
        <dsp:cNvSpPr/>
      </dsp:nvSpPr>
      <dsp:spPr>
        <a:xfrm>
          <a:off x="3817053" y="146161"/>
          <a:ext cx="907970" cy="453985"/>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Uitvoeringsorganisatie</a:t>
          </a:r>
        </a:p>
      </dsp:txBody>
      <dsp:txXfrm>
        <a:off x="3817053" y="146161"/>
        <a:ext cx="907970" cy="453985"/>
      </dsp:txXfrm>
    </dsp:sp>
    <dsp:sp modelId="{83B6EE14-2C60-48B0-BCBD-A6FF9595083C}">
      <dsp:nvSpPr>
        <dsp:cNvPr id="0" name=""/>
        <dsp:cNvSpPr/>
      </dsp:nvSpPr>
      <dsp:spPr>
        <a:xfrm rot="17721601">
          <a:off x="3184134" y="1281246"/>
          <a:ext cx="886252" cy="28828"/>
        </a:xfrm>
        <a:custGeom>
          <a:avLst/>
          <a:gdLst/>
          <a:ahLst/>
          <a:cxnLst/>
          <a:rect l="0" t="0" r="0" b="0"/>
          <a:pathLst>
            <a:path>
              <a:moveTo>
                <a:pt x="0" y="14414"/>
              </a:moveTo>
              <a:lnTo>
                <a:pt x="886252" y="14414"/>
              </a:lnTo>
            </a:path>
          </a:pathLst>
        </a:custGeom>
        <a:noFill/>
        <a:ln w="25400" cap="flat" cmpd="sng" algn="ctr">
          <a:solidFill>
            <a:scrgbClr r="0" g="0" b="0"/>
          </a:solidFill>
          <a:prstDash val="solid"/>
          <a:headEnd type="triangle"/>
          <a:tailEnd type="triangle"/>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7721601">
        <a:off x="3605104" y="1273504"/>
        <a:ext cx="44312" cy="44312"/>
      </dsp:txXfrm>
    </dsp:sp>
    <dsp:sp modelId="{C305436F-0864-4961-B57E-039207ACC347}">
      <dsp:nvSpPr>
        <dsp:cNvPr id="0" name=""/>
        <dsp:cNvSpPr/>
      </dsp:nvSpPr>
      <dsp:spPr>
        <a:xfrm>
          <a:off x="3817053" y="668244"/>
          <a:ext cx="907970" cy="453985"/>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Uitvoeringsorganisatie</a:t>
          </a:r>
        </a:p>
      </dsp:txBody>
      <dsp:txXfrm>
        <a:off x="3817053" y="668244"/>
        <a:ext cx="907970" cy="453985"/>
      </dsp:txXfrm>
    </dsp:sp>
    <dsp:sp modelId="{9116B589-8F8F-4EF4-9CB9-735BDC9B9837}">
      <dsp:nvSpPr>
        <dsp:cNvPr id="0" name=""/>
        <dsp:cNvSpPr/>
      </dsp:nvSpPr>
      <dsp:spPr>
        <a:xfrm rot="19422404">
          <a:off x="3391784" y="1542288"/>
          <a:ext cx="470951" cy="28828"/>
        </a:xfrm>
        <a:custGeom>
          <a:avLst/>
          <a:gdLst/>
          <a:ahLst/>
          <a:cxnLst/>
          <a:rect l="0" t="0" r="0" b="0"/>
          <a:pathLst>
            <a:path>
              <a:moveTo>
                <a:pt x="0" y="14414"/>
              </a:moveTo>
              <a:lnTo>
                <a:pt x="470951" y="14414"/>
              </a:lnTo>
            </a:path>
          </a:pathLst>
        </a:custGeom>
        <a:noFill/>
        <a:ln w="25400" cap="flat" cmpd="sng" algn="ctr">
          <a:solidFill>
            <a:scrgbClr r="0" g="0" b="0"/>
          </a:solidFill>
          <a:prstDash val="solid"/>
          <a:headEnd type="triangle"/>
          <a:tailEnd type="triangle"/>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9422404">
        <a:off x="3615486" y="1544928"/>
        <a:ext cx="23547" cy="23547"/>
      </dsp:txXfrm>
    </dsp:sp>
    <dsp:sp modelId="{B7EB5652-E2CF-4779-9BE3-A0FCA4EEF266}">
      <dsp:nvSpPr>
        <dsp:cNvPr id="0" name=""/>
        <dsp:cNvSpPr/>
      </dsp:nvSpPr>
      <dsp:spPr>
        <a:xfrm>
          <a:off x="3817053" y="1190327"/>
          <a:ext cx="907970" cy="453985"/>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Uitvoeringsorganisatie</a:t>
          </a:r>
        </a:p>
      </dsp:txBody>
      <dsp:txXfrm>
        <a:off x="3817053" y="1190327"/>
        <a:ext cx="907970" cy="453985"/>
      </dsp:txXfrm>
    </dsp:sp>
    <dsp:sp modelId="{5F5DDD2B-05D7-4508-ACDF-3DC070209780}">
      <dsp:nvSpPr>
        <dsp:cNvPr id="0" name=""/>
        <dsp:cNvSpPr/>
      </dsp:nvSpPr>
      <dsp:spPr>
        <a:xfrm rot="1959613">
          <a:off x="3401822" y="1803330"/>
          <a:ext cx="450876" cy="28828"/>
        </a:xfrm>
        <a:custGeom>
          <a:avLst/>
          <a:gdLst/>
          <a:ahLst/>
          <a:cxnLst/>
          <a:rect l="0" t="0" r="0" b="0"/>
          <a:pathLst>
            <a:path>
              <a:moveTo>
                <a:pt x="0" y="14414"/>
              </a:moveTo>
              <a:lnTo>
                <a:pt x="450876" y="14414"/>
              </a:lnTo>
            </a:path>
          </a:pathLst>
        </a:custGeom>
        <a:noFill/>
        <a:ln w="25400" cap="flat" cmpd="sng" algn="ctr">
          <a:solidFill>
            <a:scrgbClr r="0" g="0" b="0"/>
          </a:solidFill>
          <a:prstDash val="solid"/>
          <a:headEnd type="triangle"/>
          <a:tailEnd type="triangle"/>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959613">
        <a:off x="3615988" y="1806472"/>
        <a:ext cx="22543" cy="22543"/>
      </dsp:txXfrm>
    </dsp:sp>
    <dsp:sp modelId="{FACC14CC-4D88-4687-8477-510BD34C1F1B}">
      <dsp:nvSpPr>
        <dsp:cNvPr id="0" name=""/>
        <dsp:cNvSpPr/>
      </dsp:nvSpPr>
      <dsp:spPr>
        <a:xfrm>
          <a:off x="3817053" y="1712410"/>
          <a:ext cx="907970" cy="453985"/>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Uitvoeringsorganisatie</a:t>
          </a:r>
        </a:p>
      </dsp:txBody>
      <dsp:txXfrm>
        <a:off x="3817053" y="1712410"/>
        <a:ext cx="907970" cy="453985"/>
      </dsp:txXfrm>
    </dsp:sp>
    <dsp:sp modelId="{635EBA50-E7D8-40F0-A593-2A914BDD51E9}">
      <dsp:nvSpPr>
        <dsp:cNvPr id="0" name=""/>
        <dsp:cNvSpPr/>
      </dsp:nvSpPr>
      <dsp:spPr>
        <a:xfrm rot="3817305">
          <a:off x="3200082" y="2064371"/>
          <a:ext cx="854356" cy="28828"/>
        </a:xfrm>
        <a:custGeom>
          <a:avLst/>
          <a:gdLst/>
          <a:ahLst/>
          <a:cxnLst/>
          <a:rect l="0" t="0" r="0" b="0"/>
          <a:pathLst>
            <a:path>
              <a:moveTo>
                <a:pt x="0" y="14414"/>
              </a:moveTo>
              <a:lnTo>
                <a:pt x="854356" y="14414"/>
              </a:lnTo>
            </a:path>
          </a:pathLst>
        </a:custGeom>
        <a:noFill/>
        <a:ln w="25400" cap="flat" cmpd="sng" algn="ctr">
          <a:solidFill>
            <a:scrgbClr r="0" g="0" b="0"/>
          </a:solidFill>
          <a:prstDash val="sysDash"/>
          <a:headEnd type="triangle"/>
          <a:tailEnd type="triangle"/>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3817305">
        <a:off x="3605901" y="2057426"/>
        <a:ext cx="42717" cy="42717"/>
      </dsp:txXfrm>
    </dsp:sp>
    <dsp:sp modelId="{9CBA070D-79E5-45A9-9C47-6666B4C310DD}">
      <dsp:nvSpPr>
        <dsp:cNvPr id="0" name=""/>
        <dsp:cNvSpPr/>
      </dsp:nvSpPr>
      <dsp:spPr>
        <a:xfrm>
          <a:off x="3817053" y="2234493"/>
          <a:ext cx="907970" cy="453985"/>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Uitvoeringsorganisatie</a:t>
          </a:r>
        </a:p>
      </dsp:txBody>
      <dsp:txXfrm>
        <a:off x="3817053" y="2234493"/>
        <a:ext cx="907970" cy="453985"/>
      </dsp:txXfrm>
    </dsp:sp>
    <dsp:sp modelId="{E0907E60-82FB-47EE-9842-713AFD679DB3}">
      <dsp:nvSpPr>
        <dsp:cNvPr id="0" name=""/>
        <dsp:cNvSpPr/>
      </dsp:nvSpPr>
      <dsp:spPr>
        <a:xfrm rot="3503171">
          <a:off x="735551" y="1717903"/>
          <a:ext cx="739778" cy="28828"/>
        </a:xfrm>
        <a:custGeom>
          <a:avLst/>
          <a:gdLst/>
          <a:ahLst/>
          <a:cxnLst/>
          <a:rect l="0" t="0" r="0" b="0"/>
          <a:pathLst>
            <a:path>
              <a:moveTo>
                <a:pt x="0" y="14414"/>
              </a:moveTo>
              <a:lnTo>
                <a:pt x="739778" y="14414"/>
              </a:lnTo>
            </a:path>
          </a:pathLst>
        </a:custGeom>
        <a:noFill/>
        <a:ln w="25400" cap="flat" cmpd="sng" algn="ctr">
          <a:solidFill>
            <a:scrgbClr r="0" g="0" b="0"/>
          </a:solidFill>
          <a:prstDash val="solid"/>
          <a:headEnd type="triangle"/>
          <a:tailEnd type="triangle"/>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3503171">
        <a:off x="1086945" y="1713823"/>
        <a:ext cx="36988" cy="36988"/>
      </dsp:txXfrm>
    </dsp:sp>
    <dsp:sp modelId="{5FCE0DFF-4D0E-46CB-BAE0-3E5F871AADC5}">
      <dsp:nvSpPr>
        <dsp:cNvPr id="0" name=""/>
        <dsp:cNvSpPr/>
      </dsp:nvSpPr>
      <dsp:spPr>
        <a:xfrm>
          <a:off x="1299332" y="1820322"/>
          <a:ext cx="907970" cy="453985"/>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Marktmeester</a:t>
          </a:r>
        </a:p>
      </dsp:txBody>
      <dsp:txXfrm>
        <a:off x="1299332" y="1820322"/>
        <a:ext cx="907970" cy="453985"/>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F2119D6B-3F61-48C6-AA40-7F4D99AA230E}">
      <dsp:nvSpPr>
        <dsp:cNvPr id="0" name=""/>
        <dsp:cNvSpPr/>
      </dsp:nvSpPr>
      <dsp:spPr>
        <a:xfrm>
          <a:off x="1769" y="1338057"/>
          <a:ext cx="1048568" cy="52428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b="1" kern="1200"/>
            <a:t>Beleidsmaker </a:t>
          </a:r>
          <a:r>
            <a:rPr lang="en-US" sz="700" kern="1200"/>
            <a:t>       Provincies</a:t>
          </a:r>
        </a:p>
        <a:p>
          <a:pPr lvl="0" algn="ctr" defTabSz="311150">
            <a:lnSpc>
              <a:spcPct val="90000"/>
            </a:lnSpc>
            <a:spcBef>
              <a:spcPct val="0"/>
            </a:spcBef>
            <a:spcAft>
              <a:spcPct val="35000"/>
            </a:spcAft>
          </a:pPr>
          <a:r>
            <a:rPr lang="en-US" sz="700" kern="1200"/>
            <a:t>Kaderwetgebieden</a:t>
          </a:r>
        </a:p>
      </dsp:txBody>
      <dsp:txXfrm>
        <a:off x="1769" y="1338057"/>
        <a:ext cx="1048568" cy="524284"/>
      </dsp:txXfrm>
    </dsp:sp>
    <dsp:sp modelId="{8C0B9189-49B6-4B05-9830-F0D11D614B14}">
      <dsp:nvSpPr>
        <dsp:cNvPr id="0" name=""/>
        <dsp:cNvSpPr/>
      </dsp:nvSpPr>
      <dsp:spPr>
        <a:xfrm rot="17965732">
          <a:off x="842113" y="1228916"/>
          <a:ext cx="818721" cy="29487"/>
        </a:xfrm>
        <a:custGeom>
          <a:avLst/>
          <a:gdLst/>
          <a:ahLst/>
          <a:cxnLst/>
          <a:rect l="0" t="0" r="0" b="0"/>
          <a:pathLst>
            <a:path>
              <a:moveTo>
                <a:pt x="0" y="14743"/>
              </a:moveTo>
              <a:lnTo>
                <a:pt x="818721" y="14743"/>
              </a:lnTo>
            </a:path>
          </a:pathLst>
        </a:custGeom>
        <a:noFill/>
        <a:ln w="25400" cap="flat" cmpd="sng" algn="ctr">
          <a:solidFill>
            <a:scrgbClr r="0" g="0" b="0"/>
          </a:solidFill>
          <a:prstDash val="solid"/>
          <a:headEnd type="triangle"/>
          <a:tailEnd type="triangle"/>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7965732">
        <a:off x="1231006" y="1223192"/>
        <a:ext cx="40936" cy="40936"/>
      </dsp:txXfrm>
    </dsp:sp>
    <dsp:sp modelId="{DD98283F-1369-4994-AF57-A7C183625FDE}">
      <dsp:nvSpPr>
        <dsp:cNvPr id="0" name=""/>
        <dsp:cNvSpPr/>
      </dsp:nvSpPr>
      <dsp:spPr>
        <a:xfrm>
          <a:off x="1452610" y="624978"/>
          <a:ext cx="1048568" cy="52428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b="1" kern="1200"/>
            <a:t>Toeizchthouder     </a:t>
          </a:r>
          <a:r>
            <a:rPr lang="en-US" sz="700" kern="1200"/>
            <a:t>   Inspectie Verkeer en Waterstaat</a:t>
          </a:r>
        </a:p>
      </dsp:txBody>
      <dsp:txXfrm>
        <a:off x="1452610" y="624978"/>
        <a:ext cx="1048568" cy="524284"/>
      </dsp:txXfrm>
    </dsp:sp>
    <dsp:sp modelId="{D123723D-59D3-495A-B6B8-04CE421405A9}">
      <dsp:nvSpPr>
        <dsp:cNvPr id="0" name=""/>
        <dsp:cNvSpPr/>
      </dsp:nvSpPr>
      <dsp:spPr>
        <a:xfrm rot="849631">
          <a:off x="2494338" y="927453"/>
          <a:ext cx="450263" cy="29487"/>
        </a:xfrm>
        <a:custGeom>
          <a:avLst/>
          <a:gdLst/>
          <a:ahLst/>
          <a:cxnLst/>
          <a:rect l="0" t="0" r="0" b="0"/>
          <a:pathLst>
            <a:path>
              <a:moveTo>
                <a:pt x="0" y="14743"/>
              </a:moveTo>
              <a:lnTo>
                <a:pt x="450263" y="14743"/>
              </a:lnTo>
            </a:path>
          </a:pathLst>
        </a:custGeom>
        <a:noFill/>
        <a:ln w="25400" cap="flat" cmpd="sng" algn="ctr">
          <a:solidFill>
            <a:scrgbClr r="0" g="0" b="0"/>
          </a:solidFill>
          <a:prstDash val="solid"/>
          <a:headEnd type="triangle"/>
          <a:tailEnd type="triangle"/>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849631">
        <a:off x="2708213" y="930940"/>
        <a:ext cx="22513" cy="22513"/>
      </dsp:txXfrm>
    </dsp:sp>
    <dsp:sp modelId="{D144AEB1-E13C-4018-8F90-7D6B8232FD91}">
      <dsp:nvSpPr>
        <dsp:cNvPr id="0" name=""/>
        <dsp:cNvSpPr/>
      </dsp:nvSpPr>
      <dsp:spPr>
        <a:xfrm>
          <a:off x="2937761" y="735130"/>
          <a:ext cx="1048568" cy="52428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b="1" kern="1200"/>
            <a:t>Opdrachtgever</a:t>
          </a:r>
          <a:r>
            <a:rPr lang="en-US" sz="700" kern="1200"/>
            <a:t>      Provincies Kaderwetgebieden Ov-bureau Groningen Drenthe</a:t>
          </a:r>
        </a:p>
      </dsp:txBody>
      <dsp:txXfrm>
        <a:off x="2937761" y="735130"/>
        <a:ext cx="1048568" cy="524284"/>
      </dsp:txXfrm>
    </dsp:sp>
    <dsp:sp modelId="{43D4C016-1C5D-48A0-AB93-01EE16E6B377}">
      <dsp:nvSpPr>
        <dsp:cNvPr id="0" name=""/>
        <dsp:cNvSpPr/>
      </dsp:nvSpPr>
      <dsp:spPr>
        <a:xfrm rot="4148839">
          <a:off x="2137262" y="1400423"/>
          <a:ext cx="1130116" cy="29487"/>
        </a:xfrm>
        <a:custGeom>
          <a:avLst/>
          <a:gdLst/>
          <a:ahLst/>
          <a:cxnLst/>
          <a:rect l="0" t="0" r="0" b="0"/>
          <a:pathLst>
            <a:path>
              <a:moveTo>
                <a:pt x="0" y="14743"/>
              </a:moveTo>
              <a:lnTo>
                <a:pt x="1130116" y="14743"/>
              </a:lnTo>
            </a:path>
          </a:pathLst>
        </a:custGeom>
        <a:noFill/>
        <a:ln w="25400" cap="flat" cmpd="sng" algn="ctr">
          <a:solidFill>
            <a:scrgbClr r="0" g="0" b="0"/>
          </a:solidFill>
          <a:prstDash val="solid"/>
          <a:headEnd type="triangle"/>
          <a:tailEnd type="triangle"/>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4148839">
        <a:off x="2674067" y="1386914"/>
        <a:ext cx="56505" cy="56505"/>
      </dsp:txXfrm>
    </dsp:sp>
    <dsp:sp modelId="{2F68EF08-2E7D-4EAE-84B7-C9FC3F5A89E2}">
      <dsp:nvSpPr>
        <dsp:cNvPr id="0" name=""/>
        <dsp:cNvSpPr/>
      </dsp:nvSpPr>
      <dsp:spPr>
        <a:xfrm>
          <a:off x="2903462" y="1681070"/>
          <a:ext cx="1048568" cy="52428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b="1" kern="1200"/>
            <a:t>Eigenaar          </a:t>
          </a:r>
          <a:r>
            <a:rPr lang="en-US" sz="700" kern="1200"/>
            <a:t>                Staat der Nederlanden</a:t>
          </a:r>
        </a:p>
      </dsp:txBody>
      <dsp:txXfrm>
        <a:off x="2903462" y="1681070"/>
        <a:ext cx="1048568" cy="524284"/>
      </dsp:txXfrm>
    </dsp:sp>
    <dsp:sp modelId="{43CAE2F7-DEA8-45E2-8674-07A8089D2AA4}">
      <dsp:nvSpPr>
        <dsp:cNvPr id="0" name=""/>
        <dsp:cNvSpPr/>
      </dsp:nvSpPr>
      <dsp:spPr>
        <a:xfrm rot="17179647">
          <a:off x="3371915" y="1154035"/>
          <a:ext cx="1613956" cy="29487"/>
        </a:xfrm>
        <a:custGeom>
          <a:avLst/>
          <a:gdLst/>
          <a:ahLst/>
          <a:cxnLst/>
          <a:rect l="0" t="0" r="0" b="0"/>
          <a:pathLst>
            <a:path>
              <a:moveTo>
                <a:pt x="0" y="14743"/>
              </a:moveTo>
              <a:lnTo>
                <a:pt x="1613956" y="14743"/>
              </a:lnTo>
            </a:path>
          </a:pathLst>
        </a:custGeom>
        <a:noFill/>
        <a:ln w="25400" cap="flat" cmpd="sng" algn="ctr">
          <a:solidFill>
            <a:scrgbClr r="0" g="0" b="0"/>
          </a:solidFill>
          <a:prstDash val="solid"/>
          <a:headEnd type="triangle"/>
          <a:tailEnd type="triangle"/>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7179647">
        <a:off x="4138545" y="1128430"/>
        <a:ext cx="80697" cy="80697"/>
      </dsp:txXfrm>
    </dsp:sp>
    <dsp:sp modelId="{BC1A9C59-F9EE-4F9A-8D64-1860F33A91AE}">
      <dsp:nvSpPr>
        <dsp:cNvPr id="0" name=""/>
        <dsp:cNvSpPr/>
      </dsp:nvSpPr>
      <dsp:spPr>
        <a:xfrm>
          <a:off x="4405757" y="132204"/>
          <a:ext cx="1048568" cy="52428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 </a:t>
          </a:r>
          <a:r>
            <a:rPr lang="en-US" sz="700" b="1" kern="1200"/>
            <a:t>Uitvoeringsorganisatie</a:t>
          </a:r>
          <a:r>
            <a:rPr lang="en-US" sz="700" kern="1200"/>
            <a:t> Connexxion</a:t>
          </a:r>
        </a:p>
      </dsp:txBody>
      <dsp:txXfrm>
        <a:off x="4405757" y="132204"/>
        <a:ext cx="1048568" cy="524284"/>
      </dsp:txXfrm>
    </dsp:sp>
    <dsp:sp modelId="{89F071C0-1757-4523-9048-F1AF61FB034C}">
      <dsp:nvSpPr>
        <dsp:cNvPr id="0" name=""/>
        <dsp:cNvSpPr/>
      </dsp:nvSpPr>
      <dsp:spPr>
        <a:xfrm rot="17737500">
          <a:off x="3654330" y="1455499"/>
          <a:ext cx="1049128" cy="29487"/>
        </a:xfrm>
        <a:custGeom>
          <a:avLst/>
          <a:gdLst/>
          <a:ahLst/>
          <a:cxnLst/>
          <a:rect l="0" t="0" r="0" b="0"/>
          <a:pathLst>
            <a:path>
              <a:moveTo>
                <a:pt x="0" y="14743"/>
              </a:moveTo>
              <a:lnTo>
                <a:pt x="1049128" y="14743"/>
              </a:lnTo>
            </a:path>
          </a:pathLst>
        </a:custGeom>
        <a:noFill/>
        <a:ln w="25400" cap="flat" cmpd="sng" algn="ctr">
          <a:solidFill>
            <a:scrgbClr r="0" g="0" b="0"/>
          </a:solidFill>
          <a:prstDash val="sysDash"/>
          <a:headEnd type="triangle"/>
          <a:tailEnd type="triangle"/>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7737500">
        <a:off x="4152665" y="1444014"/>
        <a:ext cx="52456" cy="52456"/>
      </dsp:txXfrm>
    </dsp:sp>
    <dsp:sp modelId="{73316CF7-C9D4-4E02-8612-B76780EA1D83}">
      <dsp:nvSpPr>
        <dsp:cNvPr id="0" name=""/>
        <dsp:cNvSpPr/>
      </dsp:nvSpPr>
      <dsp:spPr>
        <a:xfrm>
          <a:off x="4405757" y="735130"/>
          <a:ext cx="1048568" cy="52428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b="1" kern="1200"/>
            <a:t>Uitvoeringsorganisatie</a:t>
          </a:r>
          <a:r>
            <a:rPr lang="en-US" sz="700" kern="1200"/>
            <a:t> Syntus</a:t>
          </a:r>
        </a:p>
      </dsp:txBody>
      <dsp:txXfrm>
        <a:off x="4405757" y="735130"/>
        <a:ext cx="1048568" cy="524284"/>
      </dsp:txXfrm>
    </dsp:sp>
    <dsp:sp modelId="{129C8297-D085-4B7C-BBB2-B0F41AE8B7AC}">
      <dsp:nvSpPr>
        <dsp:cNvPr id="0" name=""/>
        <dsp:cNvSpPr/>
      </dsp:nvSpPr>
      <dsp:spPr>
        <a:xfrm rot="19374662">
          <a:off x="3894497" y="1756962"/>
          <a:ext cx="568792" cy="29487"/>
        </a:xfrm>
        <a:custGeom>
          <a:avLst/>
          <a:gdLst/>
          <a:ahLst/>
          <a:cxnLst/>
          <a:rect l="0" t="0" r="0" b="0"/>
          <a:pathLst>
            <a:path>
              <a:moveTo>
                <a:pt x="0" y="14743"/>
              </a:moveTo>
              <a:lnTo>
                <a:pt x="568792" y="14743"/>
              </a:lnTo>
            </a:path>
          </a:pathLst>
        </a:custGeom>
        <a:noFill/>
        <a:ln w="25400" cap="flat" cmpd="sng" algn="ctr">
          <a:solidFill>
            <a:scrgbClr r="0" g="0" b="0"/>
          </a:solidFill>
          <a:prstDash val="sysDash"/>
          <a:headEnd type="triangle"/>
          <a:tailEnd type="triangle"/>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9374662">
        <a:off x="4164674" y="1757486"/>
        <a:ext cx="28439" cy="28439"/>
      </dsp:txXfrm>
    </dsp:sp>
    <dsp:sp modelId="{87343136-802A-4EC9-AF7F-0E7D82662DEC}">
      <dsp:nvSpPr>
        <dsp:cNvPr id="0" name=""/>
        <dsp:cNvSpPr/>
      </dsp:nvSpPr>
      <dsp:spPr>
        <a:xfrm>
          <a:off x="4405757" y="1338057"/>
          <a:ext cx="1048568" cy="52428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b="1" kern="1200"/>
            <a:t>Uitvoeringsorganisatie </a:t>
          </a:r>
          <a:r>
            <a:rPr lang="en-US" sz="700" kern="1200"/>
            <a:t>     Q-buzz</a:t>
          </a:r>
        </a:p>
      </dsp:txBody>
      <dsp:txXfrm>
        <a:off x="4405757" y="1338057"/>
        <a:ext cx="1048568" cy="524284"/>
      </dsp:txXfrm>
    </dsp:sp>
    <dsp:sp modelId="{8BEDFDA1-4276-411D-A5B5-96E06C875634}">
      <dsp:nvSpPr>
        <dsp:cNvPr id="0" name=""/>
        <dsp:cNvSpPr/>
      </dsp:nvSpPr>
      <dsp:spPr>
        <a:xfrm rot="1788357">
          <a:off x="3917444" y="2058426"/>
          <a:ext cx="522898" cy="29487"/>
        </a:xfrm>
        <a:custGeom>
          <a:avLst/>
          <a:gdLst/>
          <a:ahLst/>
          <a:cxnLst/>
          <a:rect l="0" t="0" r="0" b="0"/>
          <a:pathLst>
            <a:path>
              <a:moveTo>
                <a:pt x="0" y="14743"/>
              </a:moveTo>
              <a:lnTo>
                <a:pt x="522898" y="14743"/>
              </a:lnTo>
            </a:path>
          </a:pathLst>
        </a:custGeom>
        <a:noFill/>
        <a:ln w="25400" cap="flat" cmpd="sng" algn="ctr">
          <a:no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788357">
        <a:off x="4165821" y="2060097"/>
        <a:ext cx="26144" cy="26144"/>
      </dsp:txXfrm>
    </dsp:sp>
    <dsp:sp modelId="{BDD904FE-9929-4CE3-8C86-4F96C3853CFD}">
      <dsp:nvSpPr>
        <dsp:cNvPr id="0" name=""/>
        <dsp:cNvSpPr/>
      </dsp:nvSpPr>
      <dsp:spPr>
        <a:xfrm>
          <a:off x="4405757" y="1940984"/>
          <a:ext cx="1048568" cy="52428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b="1" kern="1200"/>
            <a:t>Uitvoeringsorganisatie </a:t>
          </a:r>
          <a:r>
            <a:rPr lang="en-US" sz="700" kern="1200"/>
            <a:t>Arriva</a:t>
          </a:r>
        </a:p>
      </dsp:txBody>
      <dsp:txXfrm>
        <a:off x="4405757" y="1940984"/>
        <a:ext cx="1048568" cy="524284"/>
      </dsp:txXfrm>
    </dsp:sp>
    <dsp:sp modelId="{15949E61-49E6-4B95-9BB4-5DBF8D50875F}">
      <dsp:nvSpPr>
        <dsp:cNvPr id="0" name=""/>
        <dsp:cNvSpPr/>
      </dsp:nvSpPr>
      <dsp:spPr>
        <a:xfrm rot="3735738">
          <a:off x="3691461" y="2359889"/>
          <a:ext cx="974864" cy="29487"/>
        </a:xfrm>
        <a:custGeom>
          <a:avLst/>
          <a:gdLst/>
          <a:ahLst/>
          <a:cxnLst/>
          <a:rect l="0" t="0" r="0" b="0"/>
          <a:pathLst>
            <a:path>
              <a:moveTo>
                <a:pt x="0" y="14743"/>
              </a:moveTo>
              <a:lnTo>
                <a:pt x="974864" y="14743"/>
              </a:lnTo>
            </a:path>
          </a:pathLst>
        </a:custGeom>
        <a:noFill/>
        <a:ln w="25400" cap="flat" cmpd="sng" algn="ctr">
          <a:no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3735738">
        <a:off x="4154522" y="2350261"/>
        <a:ext cx="48743" cy="48743"/>
      </dsp:txXfrm>
    </dsp:sp>
    <dsp:sp modelId="{2EEDF607-8A23-4494-8225-329042BAF9A7}">
      <dsp:nvSpPr>
        <dsp:cNvPr id="0" name=""/>
        <dsp:cNvSpPr/>
      </dsp:nvSpPr>
      <dsp:spPr>
        <a:xfrm>
          <a:off x="4405757" y="2543911"/>
          <a:ext cx="1048568" cy="52428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b="1" kern="1200"/>
            <a:t>Uitvoeringsorganisatie </a:t>
          </a:r>
          <a:r>
            <a:rPr lang="en-US" sz="700" kern="1200"/>
            <a:t>Veolia Transport </a:t>
          </a:r>
        </a:p>
      </dsp:txBody>
      <dsp:txXfrm>
        <a:off x="4405757" y="2543911"/>
        <a:ext cx="1048568" cy="524284"/>
      </dsp:txXfrm>
    </dsp:sp>
    <dsp:sp modelId="{09905A3F-956D-42CE-9151-F9FCD2356D50}">
      <dsp:nvSpPr>
        <dsp:cNvPr id="0" name=""/>
        <dsp:cNvSpPr/>
      </dsp:nvSpPr>
      <dsp:spPr>
        <a:xfrm rot="3306980">
          <a:off x="893362" y="1886256"/>
          <a:ext cx="733377" cy="29487"/>
        </a:xfrm>
        <a:custGeom>
          <a:avLst/>
          <a:gdLst/>
          <a:ahLst/>
          <a:cxnLst/>
          <a:rect l="0" t="0" r="0" b="0"/>
          <a:pathLst>
            <a:path>
              <a:moveTo>
                <a:pt x="0" y="14743"/>
              </a:moveTo>
              <a:lnTo>
                <a:pt x="733377" y="14743"/>
              </a:lnTo>
            </a:path>
          </a:pathLst>
        </a:custGeom>
        <a:noFill/>
        <a:ln w="25400" cap="flat" cmpd="sng" algn="ctr">
          <a:solidFill>
            <a:scrgbClr r="0" g="0" b="0"/>
          </a:solidFill>
          <a:prstDash val="solid"/>
          <a:headEnd type="triangle"/>
          <a:tailEnd type="triangle"/>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3306980">
        <a:off x="1241717" y="1882665"/>
        <a:ext cx="36668" cy="36668"/>
      </dsp:txXfrm>
    </dsp:sp>
    <dsp:sp modelId="{E7725830-937B-49AB-ADC3-112C7114DDC4}">
      <dsp:nvSpPr>
        <dsp:cNvPr id="0" name=""/>
        <dsp:cNvSpPr/>
      </dsp:nvSpPr>
      <dsp:spPr>
        <a:xfrm>
          <a:off x="1469765" y="1939658"/>
          <a:ext cx="1048568" cy="52428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b="1" kern="1200"/>
            <a:t>Marktmeester </a:t>
          </a:r>
          <a:r>
            <a:rPr lang="en-US" sz="700" kern="1200"/>
            <a:t>                NMA Vervoerskamer</a:t>
          </a:r>
        </a:p>
      </dsp:txBody>
      <dsp:txXfrm>
        <a:off x="1469765" y="1939658"/>
        <a:ext cx="1048568" cy="524284"/>
      </dsp:txXfrm>
    </dsp:sp>
  </dsp:spTree>
</dsp:drawing>
</file>

<file path=word/diagrams/drawing4.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AB45B8D4-B7E1-4144-A6A0-78D35A00FCDE}">
      <dsp:nvSpPr>
        <dsp:cNvPr id="0" name=""/>
        <dsp:cNvSpPr/>
      </dsp:nvSpPr>
      <dsp:spPr>
        <a:xfrm>
          <a:off x="4327284" y="1439610"/>
          <a:ext cx="562654" cy="267772"/>
        </a:xfrm>
        <a:custGeom>
          <a:avLst/>
          <a:gdLst/>
          <a:ahLst/>
          <a:cxnLst/>
          <a:rect l="0" t="0" r="0" b="0"/>
          <a:pathLst>
            <a:path>
              <a:moveTo>
                <a:pt x="0" y="0"/>
              </a:moveTo>
              <a:lnTo>
                <a:pt x="0" y="182478"/>
              </a:lnTo>
              <a:lnTo>
                <a:pt x="562654" y="182478"/>
              </a:lnTo>
              <a:lnTo>
                <a:pt x="562654" y="267772"/>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D5907E6-7D06-45A8-9E5F-7889385018CF}">
      <dsp:nvSpPr>
        <dsp:cNvPr id="0" name=""/>
        <dsp:cNvSpPr/>
      </dsp:nvSpPr>
      <dsp:spPr>
        <a:xfrm>
          <a:off x="4281564" y="3144451"/>
          <a:ext cx="91440" cy="267772"/>
        </a:xfrm>
        <a:custGeom>
          <a:avLst/>
          <a:gdLst/>
          <a:ahLst/>
          <a:cxnLst/>
          <a:rect l="0" t="0" r="0" b="0"/>
          <a:pathLst>
            <a:path>
              <a:moveTo>
                <a:pt x="45720" y="0"/>
              </a:moveTo>
              <a:lnTo>
                <a:pt x="45720" y="267772"/>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E94DBEC-1E23-4993-B825-5AA94264A6C7}">
      <dsp:nvSpPr>
        <dsp:cNvPr id="0" name=""/>
        <dsp:cNvSpPr/>
      </dsp:nvSpPr>
      <dsp:spPr>
        <a:xfrm>
          <a:off x="3764630" y="2292030"/>
          <a:ext cx="562654" cy="267772"/>
        </a:xfrm>
        <a:custGeom>
          <a:avLst/>
          <a:gdLst/>
          <a:ahLst/>
          <a:cxnLst/>
          <a:rect l="0" t="0" r="0" b="0"/>
          <a:pathLst>
            <a:path>
              <a:moveTo>
                <a:pt x="0" y="0"/>
              </a:moveTo>
              <a:lnTo>
                <a:pt x="0" y="182478"/>
              </a:lnTo>
              <a:lnTo>
                <a:pt x="562654" y="182478"/>
              </a:lnTo>
              <a:lnTo>
                <a:pt x="562654" y="267772"/>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A4BB784-23BE-4DFE-BC32-851C1D87FD8E}">
      <dsp:nvSpPr>
        <dsp:cNvPr id="0" name=""/>
        <dsp:cNvSpPr/>
      </dsp:nvSpPr>
      <dsp:spPr>
        <a:xfrm>
          <a:off x="3201976" y="2292030"/>
          <a:ext cx="562654" cy="267772"/>
        </a:xfrm>
        <a:custGeom>
          <a:avLst/>
          <a:gdLst/>
          <a:ahLst/>
          <a:cxnLst/>
          <a:rect l="0" t="0" r="0" b="0"/>
          <a:pathLst>
            <a:path>
              <a:moveTo>
                <a:pt x="562654" y="0"/>
              </a:moveTo>
              <a:lnTo>
                <a:pt x="562654" y="182478"/>
              </a:lnTo>
              <a:lnTo>
                <a:pt x="0" y="182478"/>
              </a:lnTo>
              <a:lnTo>
                <a:pt x="0" y="267772"/>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B50B5A7-734B-438C-9585-7929D230A65C}">
      <dsp:nvSpPr>
        <dsp:cNvPr id="0" name=""/>
        <dsp:cNvSpPr/>
      </dsp:nvSpPr>
      <dsp:spPr>
        <a:xfrm>
          <a:off x="3764630" y="1439610"/>
          <a:ext cx="562654" cy="267772"/>
        </a:xfrm>
        <a:custGeom>
          <a:avLst/>
          <a:gdLst/>
          <a:ahLst/>
          <a:cxnLst/>
          <a:rect l="0" t="0" r="0" b="0"/>
          <a:pathLst>
            <a:path>
              <a:moveTo>
                <a:pt x="562654" y="0"/>
              </a:moveTo>
              <a:lnTo>
                <a:pt x="562654" y="182478"/>
              </a:lnTo>
              <a:lnTo>
                <a:pt x="0" y="182478"/>
              </a:lnTo>
              <a:lnTo>
                <a:pt x="0" y="267772"/>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07622C5-2999-48E2-AFE5-5495B344B2FB}">
      <dsp:nvSpPr>
        <dsp:cNvPr id="0" name=""/>
        <dsp:cNvSpPr/>
      </dsp:nvSpPr>
      <dsp:spPr>
        <a:xfrm>
          <a:off x="3201976" y="587189"/>
          <a:ext cx="1125308" cy="267772"/>
        </a:xfrm>
        <a:custGeom>
          <a:avLst/>
          <a:gdLst/>
          <a:ahLst/>
          <a:cxnLst/>
          <a:rect l="0" t="0" r="0" b="0"/>
          <a:pathLst>
            <a:path>
              <a:moveTo>
                <a:pt x="0" y="0"/>
              </a:moveTo>
              <a:lnTo>
                <a:pt x="0" y="182478"/>
              </a:lnTo>
              <a:lnTo>
                <a:pt x="1125308" y="182478"/>
              </a:lnTo>
              <a:lnTo>
                <a:pt x="1125308" y="267772"/>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F821620-6AC8-4586-96B4-2CBD039FF11C}">
      <dsp:nvSpPr>
        <dsp:cNvPr id="0" name=""/>
        <dsp:cNvSpPr/>
      </dsp:nvSpPr>
      <dsp:spPr>
        <a:xfrm>
          <a:off x="2076668" y="1439610"/>
          <a:ext cx="562654" cy="267772"/>
        </a:xfrm>
        <a:custGeom>
          <a:avLst/>
          <a:gdLst/>
          <a:ahLst/>
          <a:cxnLst/>
          <a:rect l="0" t="0" r="0" b="0"/>
          <a:pathLst>
            <a:path>
              <a:moveTo>
                <a:pt x="0" y="0"/>
              </a:moveTo>
              <a:lnTo>
                <a:pt x="0" y="182478"/>
              </a:lnTo>
              <a:lnTo>
                <a:pt x="562654" y="182478"/>
              </a:lnTo>
              <a:lnTo>
                <a:pt x="562654" y="267772"/>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0CFD4D4-5C57-4D4B-9181-AE9AE76B7364}">
      <dsp:nvSpPr>
        <dsp:cNvPr id="0" name=""/>
        <dsp:cNvSpPr/>
      </dsp:nvSpPr>
      <dsp:spPr>
        <a:xfrm>
          <a:off x="2030948" y="3144451"/>
          <a:ext cx="91440" cy="267772"/>
        </a:xfrm>
        <a:custGeom>
          <a:avLst/>
          <a:gdLst/>
          <a:ahLst/>
          <a:cxnLst/>
          <a:rect l="0" t="0" r="0" b="0"/>
          <a:pathLst>
            <a:path>
              <a:moveTo>
                <a:pt x="45720" y="0"/>
              </a:moveTo>
              <a:lnTo>
                <a:pt x="45720" y="267772"/>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AC39461-3908-42F7-842D-C1B8E140FE80}">
      <dsp:nvSpPr>
        <dsp:cNvPr id="0" name=""/>
        <dsp:cNvSpPr/>
      </dsp:nvSpPr>
      <dsp:spPr>
        <a:xfrm>
          <a:off x="1514014" y="2292030"/>
          <a:ext cx="562654" cy="267772"/>
        </a:xfrm>
        <a:custGeom>
          <a:avLst/>
          <a:gdLst/>
          <a:ahLst/>
          <a:cxnLst/>
          <a:rect l="0" t="0" r="0" b="0"/>
          <a:pathLst>
            <a:path>
              <a:moveTo>
                <a:pt x="0" y="0"/>
              </a:moveTo>
              <a:lnTo>
                <a:pt x="0" y="182478"/>
              </a:lnTo>
              <a:lnTo>
                <a:pt x="562654" y="182478"/>
              </a:lnTo>
              <a:lnTo>
                <a:pt x="562654" y="267772"/>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53DEE75-F452-4488-A40B-8D1629A800B4}">
      <dsp:nvSpPr>
        <dsp:cNvPr id="0" name=""/>
        <dsp:cNvSpPr/>
      </dsp:nvSpPr>
      <dsp:spPr>
        <a:xfrm>
          <a:off x="951360" y="2292030"/>
          <a:ext cx="562654" cy="267772"/>
        </a:xfrm>
        <a:custGeom>
          <a:avLst/>
          <a:gdLst/>
          <a:ahLst/>
          <a:cxnLst/>
          <a:rect l="0" t="0" r="0" b="0"/>
          <a:pathLst>
            <a:path>
              <a:moveTo>
                <a:pt x="562654" y="0"/>
              </a:moveTo>
              <a:lnTo>
                <a:pt x="562654" y="182478"/>
              </a:lnTo>
              <a:lnTo>
                <a:pt x="0" y="182478"/>
              </a:lnTo>
              <a:lnTo>
                <a:pt x="0" y="267772"/>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C62E9C7-6B10-4ECB-9187-07402A310176}">
      <dsp:nvSpPr>
        <dsp:cNvPr id="0" name=""/>
        <dsp:cNvSpPr/>
      </dsp:nvSpPr>
      <dsp:spPr>
        <a:xfrm>
          <a:off x="1514014" y="1439610"/>
          <a:ext cx="562654" cy="267772"/>
        </a:xfrm>
        <a:custGeom>
          <a:avLst/>
          <a:gdLst/>
          <a:ahLst/>
          <a:cxnLst/>
          <a:rect l="0" t="0" r="0" b="0"/>
          <a:pathLst>
            <a:path>
              <a:moveTo>
                <a:pt x="562654" y="0"/>
              </a:moveTo>
              <a:lnTo>
                <a:pt x="562654" y="182478"/>
              </a:lnTo>
              <a:lnTo>
                <a:pt x="0" y="182478"/>
              </a:lnTo>
              <a:lnTo>
                <a:pt x="0" y="267772"/>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63FF4CA-F259-46B6-AB11-659871ECB886}">
      <dsp:nvSpPr>
        <dsp:cNvPr id="0" name=""/>
        <dsp:cNvSpPr/>
      </dsp:nvSpPr>
      <dsp:spPr>
        <a:xfrm>
          <a:off x="2076668" y="587189"/>
          <a:ext cx="1125308" cy="267772"/>
        </a:xfrm>
        <a:custGeom>
          <a:avLst/>
          <a:gdLst/>
          <a:ahLst/>
          <a:cxnLst/>
          <a:rect l="0" t="0" r="0" b="0"/>
          <a:pathLst>
            <a:path>
              <a:moveTo>
                <a:pt x="1125308" y="0"/>
              </a:moveTo>
              <a:lnTo>
                <a:pt x="1125308" y="182478"/>
              </a:lnTo>
              <a:lnTo>
                <a:pt x="0" y="182478"/>
              </a:lnTo>
              <a:lnTo>
                <a:pt x="0" y="267772"/>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DE548A7-407F-4542-A60A-9F9311D797CC}">
      <dsp:nvSpPr>
        <dsp:cNvPr id="0" name=""/>
        <dsp:cNvSpPr/>
      </dsp:nvSpPr>
      <dsp:spPr>
        <a:xfrm>
          <a:off x="2741623" y="2540"/>
          <a:ext cx="920706" cy="584648"/>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681D693-D04B-47BA-A143-2B1111BA37DA}">
      <dsp:nvSpPr>
        <dsp:cNvPr id="0" name=""/>
        <dsp:cNvSpPr/>
      </dsp:nvSpPr>
      <dsp:spPr>
        <a:xfrm>
          <a:off x="2843924" y="99726"/>
          <a:ext cx="920706" cy="584648"/>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organisatievormen</a:t>
          </a:r>
        </a:p>
      </dsp:txBody>
      <dsp:txXfrm>
        <a:off x="2843924" y="99726"/>
        <a:ext cx="920706" cy="584648"/>
      </dsp:txXfrm>
    </dsp:sp>
    <dsp:sp modelId="{2AF07189-46D0-4022-BDB5-30285FC1BCA8}">
      <dsp:nvSpPr>
        <dsp:cNvPr id="0" name=""/>
        <dsp:cNvSpPr/>
      </dsp:nvSpPr>
      <dsp:spPr>
        <a:xfrm>
          <a:off x="1616315" y="854961"/>
          <a:ext cx="920706" cy="584648"/>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8CB53A5-3CE5-4055-985A-6330A8DB9A9D}">
      <dsp:nvSpPr>
        <dsp:cNvPr id="0" name=""/>
        <dsp:cNvSpPr/>
      </dsp:nvSpPr>
      <dsp:spPr>
        <a:xfrm>
          <a:off x="1718616" y="952147"/>
          <a:ext cx="920706" cy="584648"/>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Overheidsinitiatief </a:t>
          </a:r>
        </a:p>
      </dsp:txBody>
      <dsp:txXfrm>
        <a:off x="1718616" y="952147"/>
        <a:ext cx="920706" cy="584648"/>
      </dsp:txXfrm>
    </dsp:sp>
    <dsp:sp modelId="{44CC87BF-B483-47E4-A0EF-3742C26DE6F6}">
      <dsp:nvSpPr>
        <dsp:cNvPr id="0" name=""/>
        <dsp:cNvSpPr/>
      </dsp:nvSpPr>
      <dsp:spPr>
        <a:xfrm>
          <a:off x="1053661" y="1707382"/>
          <a:ext cx="920706" cy="584648"/>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6A3477C-CC33-4A3C-BAF2-1881107DA061}">
      <dsp:nvSpPr>
        <dsp:cNvPr id="0" name=""/>
        <dsp:cNvSpPr/>
      </dsp:nvSpPr>
      <dsp:spPr>
        <a:xfrm>
          <a:off x="1155961" y="1804568"/>
          <a:ext cx="920706" cy="584648"/>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Publieke dienst</a:t>
          </a:r>
        </a:p>
      </dsp:txBody>
      <dsp:txXfrm>
        <a:off x="1155961" y="1804568"/>
        <a:ext cx="920706" cy="584648"/>
      </dsp:txXfrm>
    </dsp:sp>
    <dsp:sp modelId="{F4E0BF3A-EEB6-49DA-85B0-557C46F4CDA4}">
      <dsp:nvSpPr>
        <dsp:cNvPr id="0" name=""/>
        <dsp:cNvSpPr/>
      </dsp:nvSpPr>
      <dsp:spPr>
        <a:xfrm>
          <a:off x="491007" y="2559803"/>
          <a:ext cx="920706" cy="584648"/>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92EEEAE-2DB6-454E-997B-F77822E2CF51}">
      <dsp:nvSpPr>
        <dsp:cNvPr id="0" name=""/>
        <dsp:cNvSpPr/>
      </dsp:nvSpPr>
      <dsp:spPr>
        <a:xfrm>
          <a:off x="593307" y="2656988"/>
          <a:ext cx="920706" cy="584648"/>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Gedelegeerd Management</a:t>
          </a:r>
        </a:p>
      </dsp:txBody>
      <dsp:txXfrm>
        <a:off x="593307" y="2656988"/>
        <a:ext cx="920706" cy="584648"/>
      </dsp:txXfrm>
    </dsp:sp>
    <dsp:sp modelId="{DC561584-2CA9-4672-A134-B4B5373C94FA}">
      <dsp:nvSpPr>
        <dsp:cNvPr id="0" name=""/>
        <dsp:cNvSpPr/>
      </dsp:nvSpPr>
      <dsp:spPr>
        <a:xfrm>
          <a:off x="1616315" y="2559803"/>
          <a:ext cx="920706" cy="584648"/>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F7A2C95-1FE2-47EA-A796-6C77A7BE17EE}">
      <dsp:nvSpPr>
        <dsp:cNvPr id="0" name=""/>
        <dsp:cNvSpPr/>
      </dsp:nvSpPr>
      <dsp:spPr>
        <a:xfrm>
          <a:off x="1718616" y="2656988"/>
          <a:ext cx="920706" cy="584648"/>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Publiek management </a:t>
          </a:r>
        </a:p>
      </dsp:txBody>
      <dsp:txXfrm>
        <a:off x="1718616" y="2656988"/>
        <a:ext cx="920706" cy="584648"/>
      </dsp:txXfrm>
    </dsp:sp>
    <dsp:sp modelId="{369B1077-21B1-4EAF-9AB6-43B5CBDB43FD}">
      <dsp:nvSpPr>
        <dsp:cNvPr id="0" name=""/>
        <dsp:cNvSpPr/>
      </dsp:nvSpPr>
      <dsp:spPr>
        <a:xfrm>
          <a:off x="1616315" y="3412224"/>
          <a:ext cx="920706" cy="584648"/>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BAE7F20-F418-4AF7-AEE9-226293A27DDD}">
      <dsp:nvSpPr>
        <dsp:cNvPr id="0" name=""/>
        <dsp:cNvSpPr/>
      </dsp:nvSpPr>
      <dsp:spPr>
        <a:xfrm>
          <a:off x="1718616" y="3509409"/>
          <a:ext cx="920706" cy="584648"/>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Onder aanbesteding</a:t>
          </a:r>
        </a:p>
      </dsp:txBody>
      <dsp:txXfrm>
        <a:off x="1718616" y="3509409"/>
        <a:ext cx="920706" cy="584648"/>
      </dsp:txXfrm>
    </dsp:sp>
    <dsp:sp modelId="{03EEB732-D0A1-431C-828C-5BDD700D892A}">
      <dsp:nvSpPr>
        <dsp:cNvPr id="0" name=""/>
        <dsp:cNvSpPr/>
      </dsp:nvSpPr>
      <dsp:spPr>
        <a:xfrm>
          <a:off x="2178969" y="1707382"/>
          <a:ext cx="920706" cy="584648"/>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89D62C4-1D3B-4955-93E7-D67FB38AD48B}">
      <dsp:nvSpPr>
        <dsp:cNvPr id="0" name=""/>
        <dsp:cNvSpPr/>
      </dsp:nvSpPr>
      <dsp:spPr>
        <a:xfrm>
          <a:off x="2281270" y="1804568"/>
          <a:ext cx="920706" cy="584648"/>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Concessie Stelsel</a:t>
          </a:r>
        </a:p>
      </dsp:txBody>
      <dsp:txXfrm>
        <a:off x="2281270" y="1804568"/>
        <a:ext cx="920706" cy="584648"/>
      </dsp:txXfrm>
    </dsp:sp>
    <dsp:sp modelId="{327EC4C5-5918-4E55-978D-0A17140C8C0C}">
      <dsp:nvSpPr>
        <dsp:cNvPr id="0" name=""/>
        <dsp:cNvSpPr/>
      </dsp:nvSpPr>
      <dsp:spPr>
        <a:xfrm>
          <a:off x="3866931" y="854961"/>
          <a:ext cx="920706" cy="584648"/>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15F47D6-C8DA-4697-AD6D-22AEE75C366F}">
      <dsp:nvSpPr>
        <dsp:cNvPr id="0" name=""/>
        <dsp:cNvSpPr/>
      </dsp:nvSpPr>
      <dsp:spPr>
        <a:xfrm>
          <a:off x="3969232" y="952147"/>
          <a:ext cx="920706" cy="584648"/>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Marktinitiatief</a:t>
          </a:r>
        </a:p>
      </dsp:txBody>
      <dsp:txXfrm>
        <a:off x="3969232" y="952147"/>
        <a:ext cx="920706" cy="584648"/>
      </dsp:txXfrm>
    </dsp:sp>
    <dsp:sp modelId="{E201C269-7F48-424C-8333-226915420DA8}">
      <dsp:nvSpPr>
        <dsp:cNvPr id="0" name=""/>
        <dsp:cNvSpPr/>
      </dsp:nvSpPr>
      <dsp:spPr>
        <a:xfrm>
          <a:off x="3304277" y="1707382"/>
          <a:ext cx="920706" cy="584648"/>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75098BF-A816-4533-96F4-06E18F8C7B89}">
      <dsp:nvSpPr>
        <dsp:cNvPr id="0" name=""/>
        <dsp:cNvSpPr/>
      </dsp:nvSpPr>
      <dsp:spPr>
        <a:xfrm>
          <a:off x="3406578" y="1804568"/>
          <a:ext cx="920706" cy="584648"/>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Autorisatie</a:t>
          </a:r>
        </a:p>
      </dsp:txBody>
      <dsp:txXfrm>
        <a:off x="3406578" y="1804568"/>
        <a:ext cx="920706" cy="584648"/>
      </dsp:txXfrm>
    </dsp:sp>
    <dsp:sp modelId="{9FA851A7-647C-4CE8-B941-1BDAC9039F16}">
      <dsp:nvSpPr>
        <dsp:cNvPr id="0" name=""/>
        <dsp:cNvSpPr/>
      </dsp:nvSpPr>
      <dsp:spPr>
        <a:xfrm>
          <a:off x="2741623" y="2559803"/>
          <a:ext cx="920706" cy="584648"/>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6D2AB61-2431-481A-9FEF-0E793C672540}">
      <dsp:nvSpPr>
        <dsp:cNvPr id="0" name=""/>
        <dsp:cNvSpPr/>
      </dsp:nvSpPr>
      <dsp:spPr>
        <a:xfrm>
          <a:off x="2843924" y="2656988"/>
          <a:ext cx="920706" cy="584648"/>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gedomineerd door private partijen</a:t>
          </a:r>
        </a:p>
      </dsp:txBody>
      <dsp:txXfrm>
        <a:off x="2843924" y="2656988"/>
        <a:ext cx="920706" cy="584648"/>
      </dsp:txXfrm>
    </dsp:sp>
    <dsp:sp modelId="{3191DF4B-EF0D-4ABB-9E38-3C9BFE33F4BA}">
      <dsp:nvSpPr>
        <dsp:cNvPr id="0" name=""/>
        <dsp:cNvSpPr/>
      </dsp:nvSpPr>
      <dsp:spPr>
        <a:xfrm>
          <a:off x="3866931" y="2559803"/>
          <a:ext cx="920706" cy="584648"/>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70B8433-8E71-44BE-B520-AF39CE8E9CC1}">
      <dsp:nvSpPr>
        <dsp:cNvPr id="0" name=""/>
        <dsp:cNvSpPr/>
      </dsp:nvSpPr>
      <dsp:spPr>
        <a:xfrm>
          <a:off x="3969232" y="2656988"/>
          <a:ext cx="920706" cy="584648"/>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gedomineerd door publieke partijen</a:t>
          </a:r>
        </a:p>
      </dsp:txBody>
      <dsp:txXfrm>
        <a:off x="3969232" y="2656988"/>
        <a:ext cx="920706" cy="584648"/>
      </dsp:txXfrm>
    </dsp:sp>
    <dsp:sp modelId="{25B97112-0CB9-46CE-AC46-CDEA68B4439B}">
      <dsp:nvSpPr>
        <dsp:cNvPr id="0" name=""/>
        <dsp:cNvSpPr/>
      </dsp:nvSpPr>
      <dsp:spPr>
        <a:xfrm>
          <a:off x="3866931" y="3412224"/>
          <a:ext cx="920706" cy="584648"/>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620ED25-25EF-4127-9168-0D2237771B57}">
      <dsp:nvSpPr>
        <dsp:cNvPr id="0" name=""/>
        <dsp:cNvSpPr/>
      </dsp:nvSpPr>
      <dsp:spPr>
        <a:xfrm>
          <a:off x="3969232" y="3509409"/>
          <a:ext cx="920706" cy="584648"/>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onder aanbesteding</a:t>
          </a:r>
        </a:p>
      </dsp:txBody>
      <dsp:txXfrm>
        <a:off x="3969232" y="3509409"/>
        <a:ext cx="920706" cy="584648"/>
      </dsp:txXfrm>
    </dsp:sp>
    <dsp:sp modelId="{19DF6FCF-202A-4F09-BAAC-D9BC35664B49}">
      <dsp:nvSpPr>
        <dsp:cNvPr id="0" name=""/>
        <dsp:cNvSpPr/>
      </dsp:nvSpPr>
      <dsp:spPr>
        <a:xfrm>
          <a:off x="4429585" y="1707382"/>
          <a:ext cx="920706" cy="584648"/>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FBE483A-2E4C-4EED-AA7B-4D3DFCB32D04}">
      <dsp:nvSpPr>
        <dsp:cNvPr id="0" name=""/>
        <dsp:cNvSpPr/>
      </dsp:nvSpPr>
      <dsp:spPr>
        <a:xfrm>
          <a:off x="4531886" y="1804568"/>
          <a:ext cx="920706" cy="584648"/>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Openbare toegang</a:t>
          </a:r>
        </a:p>
        <a:p>
          <a:pPr lvl="0" algn="ctr" defTabSz="355600">
            <a:lnSpc>
              <a:spcPct val="90000"/>
            </a:lnSpc>
            <a:spcBef>
              <a:spcPct val="0"/>
            </a:spcBef>
            <a:spcAft>
              <a:spcPct val="35000"/>
            </a:spcAft>
          </a:pPr>
          <a:endParaRPr lang="en-US" sz="800" kern="1200"/>
        </a:p>
      </dsp:txBody>
      <dsp:txXfrm>
        <a:off x="4531886" y="1804568"/>
        <a:ext cx="920706" cy="584648"/>
      </dsp:txXfrm>
    </dsp:sp>
  </dsp:spTree>
</dsp:drawing>
</file>

<file path=word/diagrams/drawing5.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8A61D4FF-D744-4425-BD78-1D15A022827C}">
      <dsp:nvSpPr>
        <dsp:cNvPr id="0" name=""/>
        <dsp:cNvSpPr/>
      </dsp:nvSpPr>
      <dsp:spPr>
        <a:xfrm>
          <a:off x="756" y="453126"/>
          <a:ext cx="943242" cy="471621"/>
        </a:xfrm>
        <a:prstGeom prst="roundRect">
          <a:avLst>
            <a:gd name="adj" fmla="val 10000"/>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Instrumentarium voor innovatiegericht inkopen</a:t>
          </a:r>
        </a:p>
      </dsp:txBody>
      <dsp:txXfrm>
        <a:off x="756" y="453126"/>
        <a:ext cx="943242" cy="471621"/>
      </dsp:txXfrm>
    </dsp:sp>
    <dsp:sp modelId="{93275C80-719F-419F-850A-5BA18C233364}">
      <dsp:nvSpPr>
        <dsp:cNvPr id="0" name=""/>
        <dsp:cNvSpPr/>
      </dsp:nvSpPr>
      <dsp:spPr>
        <a:xfrm rot="19457599">
          <a:off x="900326" y="531242"/>
          <a:ext cx="464642" cy="44208"/>
        </a:xfrm>
        <a:custGeom>
          <a:avLst/>
          <a:gdLst/>
          <a:ahLst/>
          <a:cxnLst/>
          <a:rect l="0" t="0" r="0" b="0"/>
          <a:pathLst>
            <a:path>
              <a:moveTo>
                <a:pt x="0" y="22104"/>
              </a:moveTo>
              <a:lnTo>
                <a:pt x="464642" y="22104"/>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9457599">
        <a:off x="1121031" y="541730"/>
        <a:ext cx="23232" cy="23232"/>
      </dsp:txXfrm>
    </dsp:sp>
    <dsp:sp modelId="{2B30006A-A954-4E0B-9467-A953B08C9182}">
      <dsp:nvSpPr>
        <dsp:cNvPr id="0" name=""/>
        <dsp:cNvSpPr/>
      </dsp:nvSpPr>
      <dsp:spPr>
        <a:xfrm>
          <a:off x="1321296" y="181944"/>
          <a:ext cx="943242" cy="471621"/>
        </a:xfrm>
        <a:prstGeom prst="roundRect">
          <a:avLst>
            <a:gd name="adj" fmla="val 10000"/>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DOMEIN 1: Verplichten </a:t>
          </a:r>
        </a:p>
      </dsp:txBody>
      <dsp:txXfrm>
        <a:off x="1321296" y="181944"/>
        <a:ext cx="943242" cy="471621"/>
      </dsp:txXfrm>
    </dsp:sp>
    <dsp:sp modelId="{272B1A0F-E3AE-4165-BF5C-D79B59F30032}">
      <dsp:nvSpPr>
        <dsp:cNvPr id="0" name=""/>
        <dsp:cNvSpPr/>
      </dsp:nvSpPr>
      <dsp:spPr>
        <a:xfrm rot="2142401">
          <a:off x="900326" y="802424"/>
          <a:ext cx="464642" cy="44208"/>
        </a:xfrm>
        <a:custGeom>
          <a:avLst/>
          <a:gdLst/>
          <a:ahLst/>
          <a:cxnLst/>
          <a:rect l="0" t="0" r="0" b="0"/>
          <a:pathLst>
            <a:path>
              <a:moveTo>
                <a:pt x="0" y="22104"/>
              </a:moveTo>
              <a:lnTo>
                <a:pt x="464642" y="22104"/>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2142401">
        <a:off x="1121031" y="812912"/>
        <a:ext cx="23232" cy="23232"/>
      </dsp:txXfrm>
    </dsp:sp>
    <dsp:sp modelId="{0F6F6635-692B-413E-BE3C-CC7D51406D3C}">
      <dsp:nvSpPr>
        <dsp:cNvPr id="0" name=""/>
        <dsp:cNvSpPr/>
      </dsp:nvSpPr>
      <dsp:spPr>
        <a:xfrm>
          <a:off x="1321296" y="724309"/>
          <a:ext cx="943242" cy="471621"/>
        </a:xfrm>
        <a:prstGeom prst="roundRect">
          <a:avLst>
            <a:gd name="adj" fmla="val 10000"/>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DOMEIN 2:</a:t>
          </a:r>
        </a:p>
        <a:p>
          <a:pPr lvl="0" algn="ctr" defTabSz="355600">
            <a:lnSpc>
              <a:spcPct val="90000"/>
            </a:lnSpc>
            <a:spcBef>
              <a:spcPct val="0"/>
            </a:spcBef>
            <a:spcAft>
              <a:spcPct val="35000"/>
            </a:spcAft>
          </a:pPr>
          <a:r>
            <a:rPr lang="en-US" sz="800" kern="1200"/>
            <a:t>Verleiden</a:t>
          </a:r>
        </a:p>
      </dsp:txBody>
      <dsp:txXfrm>
        <a:off x="1321296" y="724309"/>
        <a:ext cx="943242" cy="471621"/>
      </dsp:txXfrm>
    </dsp:sp>
    <dsp:sp modelId="{B966F016-9515-484B-A530-DD6897B5402F}">
      <dsp:nvSpPr>
        <dsp:cNvPr id="0" name=""/>
        <dsp:cNvSpPr/>
      </dsp:nvSpPr>
      <dsp:spPr>
        <a:xfrm rot="18289469">
          <a:off x="2122842" y="666833"/>
          <a:ext cx="660690" cy="44208"/>
        </a:xfrm>
        <a:custGeom>
          <a:avLst/>
          <a:gdLst/>
          <a:ahLst/>
          <a:cxnLst/>
          <a:rect l="0" t="0" r="0" b="0"/>
          <a:pathLst>
            <a:path>
              <a:moveTo>
                <a:pt x="0" y="22104"/>
              </a:moveTo>
              <a:lnTo>
                <a:pt x="660690" y="2210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8289469">
        <a:off x="2436670" y="672420"/>
        <a:ext cx="33034" cy="33034"/>
      </dsp:txXfrm>
    </dsp:sp>
    <dsp:sp modelId="{37895C97-4783-4159-B7B7-BB138041B924}">
      <dsp:nvSpPr>
        <dsp:cNvPr id="0" name=""/>
        <dsp:cNvSpPr/>
      </dsp:nvSpPr>
      <dsp:spPr>
        <a:xfrm>
          <a:off x="2641836" y="181944"/>
          <a:ext cx="943242" cy="471621"/>
        </a:xfrm>
        <a:prstGeom prst="roundRect">
          <a:avLst>
            <a:gd name="adj" fmla="val 10000"/>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SUBDOMEIN 2.1: Generieke verleiding</a:t>
          </a:r>
        </a:p>
      </dsp:txBody>
      <dsp:txXfrm>
        <a:off x="2641836" y="181944"/>
        <a:ext cx="943242" cy="471621"/>
      </dsp:txXfrm>
    </dsp:sp>
    <dsp:sp modelId="{E05D3E7C-DB97-45DD-8A97-2955996DFA22}">
      <dsp:nvSpPr>
        <dsp:cNvPr id="0" name=""/>
        <dsp:cNvSpPr/>
      </dsp:nvSpPr>
      <dsp:spPr>
        <a:xfrm>
          <a:off x="2264538" y="938015"/>
          <a:ext cx="377297" cy="44208"/>
        </a:xfrm>
        <a:custGeom>
          <a:avLst/>
          <a:gdLst/>
          <a:ahLst/>
          <a:cxnLst/>
          <a:rect l="0" t="0" r="0" b="0"/>
          <a:pathLst>
            <a:path>
              <a:moveTo>
                <a:pt x="0" y="22104"/>
              </a:moveTo>
              <a:lnTo>
                <a:pt x="377297" y="2210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443755" y="950687"/>
        <a:ext cx="18864" cy="18864"/>
      </dsp:txXfrm>
    </dsp:sp>
    <dsp:sp modelId="{1CB3A29F-32BF-4F08-B97E-356432C96C43}">
      <dsp:nvSpPr>
        <dsp:cNvPr id="0" name=""/>
        <dsp:cNvSpPr/>
      </dsp:nvSpPr>
      <dsp:spPr>
        <a:xfrm>
          <a:off x="2641836" y="724309"/>
          <a:ext cx="943242" cy="471621"/>
        </a:xfrm>
        <a:prstGeom prst="roundRect">
          <a:avLst>
            <a:gd name="adj" fmla="val 10000"/>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SUBDOMEIN 2.2 Specifieke verleiding</a:t>
          </a:r>
        </a:p>
      </dsp:txBody>
      <dsp:txXfrm>
        <a:off x="2641836" y="724309"/>
        <a:ext cx="943242" cy="471621"/>
      </dsp:txXfrm>
    </dsp:sp>
    <dsp:sp modelId="{47C5CD91-E0D2-45C0-A89E-4D352BAE9267}">
      <dsp:nvSpPr>
        <dsp:cNvPr id="0" name=""/>
        <dsp:cNvSpPr/>
      </dsp:nvSpPr>
      <dsp:spPr>
        <a:xfrm rot="3310531">
          <a:off x="2122842" y="1209197"/>
          <a:ext cx="660690" cy="44208"/>
        </a:xfrm>
        <a:custGeom>
          <a:avLst/>
          <a:gdLst/>
          <a:ahLst/>
          <a:cxnLst/>
          <a:rect l="0" t="0" r="0" b="0"/>
          <a:pathLst>
            <a:path>
              <a:moveTo>
                <a:pt x="0" y="22104"/>
              </a:moveTo>
              <a:lnTo>
                <a:pt x="660690" y="2210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3310531">
        <a:off x="2436670" y="1214785"/>
        <a:ext cx="33034" cy="33034"/>
      </dsp:txXfrm>
    </dsp:sp>
    <dsp:sp modelId="{CD64E714-46D8-476C-A620-38ACAB7ADF16}">
      <dsp:nvSpPr>
        <dsp:cNvPr id="0" name=""/>
        <dsp:cNvSpPr/>
      </dsp:nvSpPr>
      <dsp:spPr>
        <a:xfrm>
          <a:off x="2641836" y="1266673"/>
          <a:ext cx="943242" cy="471621"/>
        </a:xfrm>
        <a:prstGeom prst="roundRect">
          <a:avLst>
            <a:gd name="adj" fmla="val 10000"/>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SUBDOMEIN 2.3: Expliciete vereleiding</a:t>
          </a:r>
        </a:p>
      </dsp:txBody>
      <dsp:txXfrm>
        <a:off x="2641836" y="1266673"/>
        <a:ext cx="943242" cy="471621"/>
      </dsp:txXfrm>
    </dsp:sp>
  </dsp:spTree>
</dsp:drawing>
</file>

<file path=word/diagrams/drawing6.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2E040695-C172-479D-B24E-3AA3073E4DD9}">
      <dsp:nvSpPr>
        <dsp:cNvPr id="0" name=""/>
        <dsp:cNvSpPr/>
      </dsp:nvSpPr>
      <dsp:spPr>
        <a:xfrm>
          <a:off x="1839" y="589493"/>
          <a:ext cx="933866" cy="4669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Instrumentarium voor innovatiegericht inkopen</a:t>
          </a:r>
        </a:p>
      </dsp:txBody>
      <dsp:txXfrm>
        <a:off x="1839" y="589493"/>
        <a:ext cx="933866" cy="466933"/>
      </dsp:txXfrm>
    </dsp:sp>
    <dsp:sp modelId="{BA0A54E4-E25E-416E-B30C-D5401D239958}">
      <dsp:nvSpPr>
        <dsp:cNvPr id="0" name=""/>
        <dsp:cNvSpPr/>
      </dsp:nvSpPr>
      <dsp:spPr>
        <a:xfrm rot="19457599">
          <a:off x="892467" y="663184"/>
          <a:ext cx="460024" cy="51064"/>
        </a:xfrm>
        <a:custGeom>
          <a:avLst/>
          <a:gdLst/>
          <a:ahLst/>
          <a:cxnLst/>
          <a:rect l="0" t="0" r="0" b="0"/>
          <a:pathLst>
            <a:path>
              <a:moveTo>
                <a:pt x="0" y="25532"/>
              </a:moveTo>
              <a:lnTo>
                <a:pt x="460024" y="25532"/>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9457599">
        <a:off x="1110978" y="677216"/>
        <a:ext cx="23001" cy="23001"/>
      </dsp:txXfrm>
    </dsp:sp>
    <dsp:sp modelId="{B3E83A16-CC06-4627-8383-F1A6FB5588D0}">
      <dsp:nvSpPr>
        <dsp:cNvPr id="0" name=""/>
        <dsp:cNvSpPr/>
      </dsp:nvSpPr>
      <dsp:spPr>
        <a:xfrm>
          <a:off x="1309252" y="321006"/>
          <a:ext cx="933866" cy="4669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DOMEIN 1:</a:t>
          </a:r>
        </a:p>
        <a:p>
          <a:pPr lvl="0" algn="ctr" defTabSz="355600">
            <a:lnSpc>
              <a:spcPct val="90000"/>
            </a:lnSpc>
            <a:spcBef>
              <a:spcPct val="0"/>
            </a:spcBef>
            <a:spcAft>
              <a:spcPct val="35000"/>
            </a:spcAft>
          </a:pPr>
          <a:r>
            <a:rPr lang="en-US" sz="800" kern="1200"/>
            <a:t>Verplichten</a:t>
          </a:r>
        </a:p>
      </dsp:txBody>
      <dsp:txXfrm>
        <a:off x="1309252" y="321006"/>
        <a:ext cx="933866" cy="466933"/>
      </dsp:txXfrm>
    </dsp:sp>
    <dsp:sp modelId="{2FED493C-DE11-42FA-A825-6A591B975917}">
      <dsp:nvSpPr>
        <dsp:cNvPr id="0" name=""/>
        <dsp:cNvSpPr/>
      </dsp:nvSpPr>
      <dsp:spPr>
        <a:xfrm rot="2142401">
          <a:off x="892467" y="931671"/>
          <a:ext cx="460024" cy="51064"/>
        </a:xfrm>
        <a:custGeom>
          <a:avLst/>
          <a:gdLst/>
          <a:ahLst/>
          <a:cxnLst/>
          <a:rect l="0" t="0" r="0" b="0"/>
          <a:pathLst>
            <a:path>
              <a:moveTo>
                <a:pt x="0" y="25532"/>
              </a:moveTo>
              <a:lnTo>
                <a:pt x="460024" y="25532"/>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2142401">
        <a:off x="1110978" y="945702"/>
        <a:ext cx="23001" cy="23001"/>
      </dsp:txXfrm>
    </dsp:sp>
    <dsp:sp modelId="{E3E2D259-7E07-4150-8D68-891C5F4E9F00}">
      <dsp:nvSpPr>
        <dsp:cNvPr id="0" name=""/>
        <dsp:cNvSpPr/>
      </dsp:nvSpPr>
      <dsp:spPr>
        <a:xfrm>
          <a:off x="1309252" y="857980"/>
          <a:ext cx="933866" cy="466933"/>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DOMEIN 2:      Verleiden</a:t>
          </a:r>
        </a:p>
      </dsp:txBody>
      <dsp:txXfrm>
        <a:off x="1309252" y="857980"/>
        <a:ext cx="933866" cy="466933"/>
      </dsp:txXfrm>
    </dsp:sp>
  </dsp:spTree>
</dsp:drawing>
</file>

<file path=word/diagrams/drawing7.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8A61D4FF-D744-4425-BD78-1D15A022827C}">
      <dsp:nvSpPr>
        <dsp:cNvPr id="0" name=""/>
        <dsp:cNvSpPr/>
      </dsp:nvSpPr>
      <dsp:spPr>
        <a:xfrm>
          <a:off x="756" y="453126"/>
          <a:ext cx="943242" cy="471621"/>
        </a:xfrm>
        <a:prstGeom prst="roundRect">
          <a:avLst>
            <a:gd name="adj" fmla="val 10000"/>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Instrumentarium voor innovatiegericht inkopen</a:t>
          </a:r>
        </a:p>
      </dsp:txBody>
      <dsp:txXfrm>
        <a:off x="756" y="453126"/>
        <a:ext cx="943242" cy="471621"/>
      </dsp:txXfrm>
    </dsp:sp>
    <dsp:sp modelId="{93275C80-719F-419F-850A-5BA18C233364}">
      <dsp:nvSpPr>
        <dsp:cNvPr id="0" name=""/>
        <dsp:cNvSpPr/>
      </dsp:nvSpPr>
      <dsp:spPr>
        <a:xfrm rot="19457599">
          <a:off x="900326" y="531242"/>
          <a:ext cx="464642" cy="44208"/>
        </a:xfrm>
        <a:custGeom>
          <a:avLst/>
          <a:gdLst/>
          <a:ahLst/>
          <a:cxnLst/>
          <a:rect l="0" t="0" r="0" b="0"/>
          <a:pathLst>
            <a:path>
              <a:moveTo>
                <a:pt x="0" y="22104"/>
              </a:moveTo>
              <a:lnTo>
                <a:pt x="464642" y="22104"/>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9457599">
        <a:off x="1121031" y="541730"/>
        <a:ext cx="23232" cy="23232"/>
      </dsp:txXfrm>
    </dsp:sp>
    <dsp:sp modelId="{2B30006A-A954-4E0B-9467-A953B08C9182}">
      <dsp:nvSpPr>
        <dsp:cNvPr id="0" name=""/>
        <dsp:cNvSpPr/>
      </dsp:nvSpPr>
      <dsp:spPr>
        <a:xfrm>
          <a:off x="1321296" y="181944"/>
          <a:ext cx="943242" cy="471621"/>
        </a:xfrm>
        <a:prstGeom prst="roundRect">
          <a:avLst>
            <a:gd name="adj" fmla="val 10000"/>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DOMEIN 1: Verplichten </a:t>
          </a:r>
        </a:p>
      </dsp:txBody>
      <dsp:txXfrm>
        <a:off x="1321296" y="181944"/>
        <a:ext cx="943242" cy="471621"/>
      </dsp:txXfrm>
    </dsp:sp>
    <dsp:sp modelId="{272B1A0F-E3AE-4165-BF5C-D79B59F30032}">
      <dsp:nvSpPr>
        <dsp:cNvPr id="0" name=""/>
        <dsp:cNvSpPr/>
      </dsp:nvSpPr>
      <dsp:spPr>
        <a:xfrm rot="2142401">
          <a:off x="900326" y="802424"/>
          <a:ext cx="464642" cy="44208"/>
        </a:xfrm>
        <a:custGeom>
          <a:avLst/>
          <a:gdLst/>
          <a:ahLst/>
          <a:cxnLst/>
          <a:rect l="0" t="0" r="0" b="0"/>
          <a:pathLst>
            <a:path>
              <a:moveTo>
                <a:pt x="0" y="22104"/>
              </a:moveTo>
              <a:lnTo>
                <a:pt x="464642" y="22104"/>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2142401">
        <a:off x="1121031" y="812912"/>
        <a:ext cx="23232" cy="23232"/>
      </dsp:txXfrm>
    </dsp:sp>
    <dsp:sp modelId="{0F6F6635-692B-413E-BE3C-CC7D51406D3C}">
      <dsp:nvSpPr>
        <dsp:cNvPr id="0" name=""/>
        <dsp:cNvSpPr/>
      </dsp:nvSpPr>
      <dsp:spPr>
        <a:xfrm>
          <a:off x="1321296" y="724309"/>
          <a:ext cx="943242" cy="471621"/>
        </a:xfrm>
        <a:prstGeom prst="roundRect">
          <a:avLst>
            <a:gd name="adj" fmla="val 10000"/>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DOMEIN 2:</a:t>
          </a:r>
        </a:p>
        <a:p>
          <a:pPr lvl="0" algn="ctr" defTabSz="355600">
            <a:lnSpc>
              <a:spcPct val="90000"/>
            </a:lnSpc>
            <a:spcBef>
              <a:spcPct val="0"/>
            </a:spcBef>
            <a:spcAft>
              <a:spcPct val="35000"/>
            </a:spcAft>
          </a:pPr>
          <a:r>
            <a:rPr lang="en-US" sz="800" kern="1200"/>
            <a:t>Verleiden</a:t>
          </a:r>
        </a:p>
      </dsp:txBody>
      <dsp:txXfrm>
        <a:off x="1321296" y="724309"/>
        <a:ext cx="943242" cy="471621"/>
      </dsp:txXfrm>
    </dsp:sp>
    <dsp:sp modelId="{B966F016-9515-484B-A530-DD6897B5402F}">
      <dsp:nvSpPr>
        <dsp:cNvPr id="0" name=""/>
        <dsp:cNvSpPr/>
      </dsp:nvSpPr>
      <dsp:spPr>
        <a:xfrm rot="18289469">
          <a:off x="2122842" y="666833"/>
          <a:ext cx="660690" cy="44208"/>
        </a:xfrm>
        <a:custGeom>
          <a:avLst/>
          <a:gdLst/>
          <a:ahLst/>
          <a:cxnLst/>
          <a:rect l="0" t="0" r="0" b="0"/>
          <a:pathLst>
            <a:path>
              <a:moveTo>
                <a:pt x="0" y="22104"/>
              </a:moveTo>
              <a:lnTo>
                <a:pt x="660690" y="2210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8289469">
        <a:off x="2436670" y="672420"/>
        <a:ext cx="33034" cy="33034"/>
      </dsp:txXfrm>
    </dsp:sp>
    <dsp:sp modelId="{37895C97-4783-4159-B7B7-BB138041B924}">
      <dsp:nvSpPr>
        <dsp:cNvPr id="0" name=""/>
        <dsp:cNvSpPr/>
      </dsp:nvSpPr>
      <dsp:spPr>
        <a:xfrm>
          <a:off x="2641836" y="181944"/>
          <a:ext cx="943242" cy="471621"/>
        </a:xfrm>
        <a:prstGeom prst="roundRect">
          <a:avLst>
            <a:gd name="adj" fmla="val 10000"/>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SUBDOMEIN 2.1: Generieke verleiding</a:t>
          </a:r>
        </a:p>
      </dsp:txBody>
      <dsp:txXfrm>
        <a:off x="2641836" y="181944"/>
        <a:ext cx="943242" cy="471621"/>
      </dsp:txXfrm>
    </dsp:sp>
    <dsp:sp modelId="{E05D3E7C-DB97-45DD-8A97-2955996DFA22}">
      <dsp:nvSpPr>
        <dsp:cNvPr id="0" name=""/>
        <dsp:cNvSpPr/>
      </dsp:nvSpPr>
      <dsp:spPr>
        <a:xfrm>
          <a:off x="2264538" y="938015"/>
          <a:ext cx="377297" cy="44208"/>
        </a:xfrm>
        <a:custGeom>
          <a:avLst/>
          <a:gdLst/>
          <a:ahLst/>
          <a:cxnLst/>
          <a:rect l="0" t="0" r="0" b="0"/>
          <a:pathLst>
            <a:path>
              <a:moveTo>
                <a:pt x="0" y="22104"/>
              </a:moveTo>
              <a:lnTo>
                <a:pt x="377297" y="2210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443755" y="950687"/>
        <a:ext cx="18864" cy="18864"/>
      </dsp:txXfrm>
    </dsp:sp>
    <dsp:sp modelId="{1CB3A29F-32BF-4F08-B97E-356432C96C43}">
      <dsp:nvSpPr>
        <dsp:cNvPr id="0" name=""/>
        <dsp:cNvSpPr/>
      </dsp:nvSpPr>
      <dsp:spPr>
        <a:xfrm>
          <a:off x="2641836" y="724309"/>
          <a:ext cx="943242" cy="471621"/>
        </a:xfrm>
        <a:prstGeom prst="roundRect">
          <a:avLst>
            <a:gd name="adj" fmla="val 10000"/>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SUBDOMEIN 2.2 Specifieke verleiding</a:t>
          </a:r>
        </a:p>
      </dsp:txBody>
      <dsp:txXfrm>
        <a:off x="2641836" y="724309"/>
        <a:ext cx="943242" cy="471621"/>
      </dsp:txXfrm>
    </dsp:sp>
    <dsp:sp modelId="{47C5CD91-E0D2-45C0-A89E-4D352BAE9267}">
      <dsp:nvSpPr>
        <dsp:cNvPr id="0" name=""/>
        <dsp:cNvSpPr/>
      </dsp:nvSpPr>
      <dsp:spPr>
        <a:xfrm rot="3310531">
          <a:off x="2122842" y="1209197"/>
          <a:ext cx="660690" cy="44208"/>
        </a:xfrm>
        <a:custGeom>
          <a:avLst/>
          <a:gdLst/>
          <a:ahLst/>
          <a:cxnLst/>
          <a:rect l="0" t="0" r="0" b="0"/>
          <a:pathLst>
            <a:path>
              <a:moveTo>
                <a:pt x="0" y="22104"/>
              </a:moveTo>
              <a:lnTo>
                <a:pt x="660690" y="2210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3310531">
        <a:off x="2436670" y="1214785"/>
        <a:ext cx="33034" cy="33034"/>
      </dsp:txXfrm>
    </dsp:sp>
    <dsp:sp modelId="{CD64E714-46D8-476C-A620-38ACAB7ADF16}">
      <dsp:nvSpPr>
        <dsp:cNvPr id="0" name=""/>
        <dsp:cNvSpPr/>
      </dsp:nvSpPr>
      <dsp:spPr>
        <a:xfrm>
          <a:off x="2641836" y="1266673"/>
          <a:ext cx="943242" cy="471621"/>
        </a:xfrm>
        <a:prstGeom prst="roundRect">
          <a:avLst>
            <a:gd name="adj" fmla="val 10000"/>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SUBDOMEIN 2.3: Expliciete vereleiding</a:t>
          </a:r>
        </a:p>
      </dsp:txBody>
      <dsp:txXfrm>
        <a:off x="2641836" y="1266673"/>
        <a:ext cx="943242" cy="471621"/>
      </dsp:txXfrm>
    </dsp:sp>
  </dsp:spTree>
</dsp:drawing>
</file>

<file path=word/diagrams/layout1.xml><?xml version="1.0" encoding="utf-8"?>
<dgm:layoutDef xmlns:dgm="http://schemas.openxmlformats.org/drawingml/2006/diagram" xmlns:a="http://schemas.openxmlformats.org/drawingml/2006/main" uniqueId="urn:microsoft.com/office/officeart/2005/8/layout/arrow2">
  <dgm:title val=""/>
  <dgm:desc val=""/>
  <dgm:catLst>
    <dgm:cat type="process" pri="2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arrowDiagram">
    <dgm:varLst>
      <dgm:chMax val="5"/>
      <dgm:dir/>
      <dgm:resizeHandles val="exact"/>
    </dgm:varLst>
    <dgm:alg type="composite">
      <dgm:param type="ar" val="1.6"/>
    </dgm:alg>
    <dgm:shape xmlns:r="http://schemas.openxmlformats.org/officeDocument/2006/relationships" r:blip="">
      <dgm:adjLst/>
    </dgm:shape>
    <dgm:presOf/>
    <dgm:constrLst>
      <dgm:constr type="l" for="ch" forName="arrow"/>
      <dgm:constr type="t" for="ch" forName="arrow"/>
      <dgm:constr type="w" for="ch" forName="arrow" refType="w"/>
      <dgm:constr type="h" for="ch" forName="arrow" refType="h"/>
      <dgm:constr type="ctrX" for="ch" forName="arrowDiagram1" refType="w" fact="0.5"/>
      <dgm:constr type="ctrY" for="ch" forName="arrowDiagram1" refType="h" fact="0.5"/>
      <dgm:constr type="w" for="ch" forName="arrowDiagram1" refType="w"/>
      <dgm:constr type="h" for="ch" forName="arrowDiagram1" refType="h"/>
      <dgm:constr type="ctrX" for="ch" forName="arrowDiagram2" refType="w" fact="0.5"/>
      <dgm:constr type="ctrY" for="ch" forName="arrowDiagram2" refType="h" fact="0.5"/>
      <dgm:constr type="w" for="ch" forName="arrowDiagram2" refType="w"/>
      <dgm:constr type="h" for="ch" forName="arrowDiagram2" refType="h"/>
      <dgm:constr type="ctrX" for="ch" forName="arrowDiagram3" refType="w" fact="0.5"/>
      <dgm:constr type="ctrY" for="ch" forName="arrowDiagram3" refType="h" fact="0.5"/>
      <dgm:constr type="w" for="ch" forName="arrowDiagram3" refType="w"/>
      <dgm:constr type="h" for="ch" forName="arrowDiagram3" refType="h"/>
      <dgm:constr type="ctrX" for="ch" forName="arrowDiagram4" refType="w" fact="0.5"/>
      <dgm:constr type="ctrY" for="ch" forName="arrowDiagram4" refType="h" fact="0.5"/>
      <dgm:constr type="w" for="ch" forName="arrowDiagram4" refType="w"/>
      <dgm:constr type="h" for="ch" forName="arrowDiagram4" refType="h"/>
      <dgm:constr type="ctrX" for="ch" forName="arrowDiagram5" refType="w" fact="0.5"/>
      <dgm:constr type="ctrY" for="ch" forName="arrowDiagram5" refType="h" fact="0.5"/>
      <dgm:constr type="w" for="ch" forName="arrowDiagram5" refType="w"/>
      <dgm:constr type="h" for="ch" forName="arrowDiagram5" refType="h"/>
    </dgm:constrLst>
    <dgm:ruleLst/>
    <dgm:choose name="Name0">
      <dgm:if name="Name1" axis="ch" ptType="node" func="cnt" op="gte" val="1">
        <dgm:layoutNode name="arrow" styleLbl="bgShp">
          <dgm:alg type="sp"/>
          <dgm:shape xmlns:r="http://schemas.openxmlformats.org/officeDocument/2006/relationships" type="swooshArrow" r:blip="">
            <dgm:adjLst>
              <dgm:adj idx="2" val="0.25"/>
            </dgm:adjLst>
          </dgm:shape>
          <dgm:presOf/>
          <dgm:constrLst/>
          <dgm:ruleLst/>
        </dgm:layoutNode>
        <dgm:choose name="Name2">
          <dgm:if name="Name3" axis="ch" ptType="node" func="cnt" op="lt" val="1"/>
          <dgm:if name="Name4" axis="ch" ptType="node" func="cnt" op="equ" val="1">
            <dgm:layoutNode name="arrowDiagram1">
              <dgm:varLst>
                <dgm:bulletEnabled val="1"/>
              </dgm:varLst>
              <dgm:alg type="composite">
                <dgm:param type="vertAlign" val="none"/>
                <dgm:param type="horzAlign" val="none"/>
              </dgm:alg>
              <dgm:shape xmlns:r="http://schemas.openxmlformats.org/officeDocument/2006/relationships" r:blip="">
                <dgm:adjLst/>
              </dgm:shape>
              <dgm:presOf/>
              <dgm:constrLst>
                <dgm:constr type="ctrX" for="ch" forName="bullet1" refType="w" fact="0.8"/>
                <dgm:constr type="ctrY" for="ch" forName="bullet1" refType="h" fact="0.262"/>
                <dgm:constr type="w" for="ch" forName="bullet1" refType="w" fact="0.074"/>
                <dgm:constr type="h" for="ch" forName="bullet1" refType="w" refFor="ch" refForName="bullet1"/>
                <dgm:constr type="r" for="ch" forName="textBox1" refType="ctrX" refFor="ch" refForName="bullet1"/>
                <dgm:constr type="t" for="ch" forName="textBox1" refType="ctrY" refFor="ch" refForName="bullet1"/>
                <dgm:constr type="w" for="ch" forName="textBox1" refType="w" fact="0.4"/>
                <dgm:constr type="h" for="ch" forName="textBox1" refType="h" fact="0.738"/>
                <dgm:constr type="userA" refType="h" refFor="ch" refForName="bullet1" fact="0.53"/>
                <dgm:constr type="rMarg" for="ch" forName="textBox1" refType="userA" fact="2.834"/>
                <dgm:constr type="primFontSz" for="ch" ptType="node" op="equ" val="65"/>
              </dgm:constrLst>
              <dgm:ruleLst/>
              <dgm:forEach name="Name5" axis="ch" ptType="node" cnt="1">
                <dgm:layoutNode name="bullet1" styleLbl="node1">
                  <dgm:alg type="sp"/>
                  <dgm:shape xmlns:r="http://schemas.openxmlformats.org/officeDocument/2006/relationships" type="ellipse" r:blip="">
                    <dgm:adjLst/>
                  </dgm:shape>
                  <dgm:presOf/>
                  <dgm:constrLst/>
                  <dgm:ruleLst/>
                </dgm:layoutNode>
                <dgm:layoutNode name="textBox1" styleLbl="revTx">
                  <dgm:varLst>
                    <dgm:bulletEnabled val="1"/>
                  </dgm:varLst>
                  <dgm:alg type="tx">
                    <dgm:param type="txAnchorVert" val="t"/>
                    <dgm:param type="parTxLTRAlign" val="r"/>
                    <dgm:param type="parTxRTLAlign" val="r"/>
                  </dgm:alg>
                  <dgm:shape xmlns:r="http://schemas.openxmlformats.org/officeDocument/2006/relationships" type="round2DiagRect" r:blip="">
                    <dgm:adjLst/>
                  </dgm:shape>
                  <dgm:presOf axis="desOrSelf" ptType="node"/>
                  <dgm:constrLst>
                    <dgm:constr type="lMarg"/>
                    <dgm:constr type="tMarg"/>
                    <dgm:constr type="bMarg"/>
                  </dgm:constrLst>
                  <dgm:ruleLst>
                    <dgm:rule type="primFontSz" val="5" fact="NaN" max="NaN"/>
                  </dgm:ruleLst>
                </dgm:layoutNode>
              </dgm:forEach>
            </dgm:layoutNode>
          </dgm:if>
          <dgm:if name="Name6" axis="ch" ptType="node" func="cnt" op="equ" val="2">
            <dgm:layoutNode name="arrowDiagram2">
              <dgm:alg type="composite">
                <dgm:param type="vertAlign" val="none"/>
                <dgm:param type="horzAlign" val="none"/>
              </dgm:alg>
              <dgm:shape xmlns:r="http://schemas.openxmlformats.org/officeDocument/2006/relationships" r:blip="">
                <dgm:adjLst/>
              </dgm:shape>
              <dgm:presOf/>
              <dgm:choose name="Name7">
                <dgm:if name="Name8" func="var" arg="dir" op="equ" val="norm">
                  <dgm:constrLst>
                    <dgm:constr type="ctrX" for="ch" forName="bullet2a" refType="w" fact="0.25"/>
                    <dgm:constr type="ctrY" for="ch" forName="bullet2a" refType="h" fact="0.573"/>
                    <dgm:constr type="w" for="ch" forName="bullet2a" refType="w" fact="0.035"/>
                    <dgm:constr type="h" for="ch" forName="bullet2a" refType="w" refFor="ch" refForName="bullet2a"/>
                    <dgm:constr type="l" for="ch" forName="textBox2a" refType="ctrX" refFor="ch" refForName="bullet2a"/>
                    <dgm:constr type="t" for="ch" forName="textBox2a" refType="ctrY" refFor="ch" refForName="bullet2a"/>
                    <dgm:constr type="w" for="ch" forName="textBox2a" refType="w" fact="0.325"/>
                    <dgm:constr type="h" for="ch" forName="textBox2a" refType="h" fact="0.427"/>
                    <dgm:constr type="userA" refType="h" refFor="ch" refForName="bullet2a" fact="0.53"/>
                    <dgm:constr type="l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l" for="ch" forName="textBox2b" refType="ctrX" refFor="ch" refForName="bullet2b"/>
                    <dgm:constr type="t" for="ch" forName="textBox2b" refType="ctrY" refFor="ch" refForName="bullet2b"/>
                    <dgm:constr type="w" for="ch" forName="textBox2b" refType="w" fact="0.325"/>
                    <dgm:constr type="h" for="ch" forName="textBox2b" refType="h" fact="0.662"/>
                    <dgm:constr type="userB" refType="h" refFor="ch" refForName="bullet2b" fact="0.53"/>
                    <dgm:constr type="lMarg" for="ch" forName="textBox2b" refType="userB" fact="2.834"/>
                    <dgm:constr type="primFontSz" for="ch" ptType="node" op="equ" val="65"/>
                  </dgm:constrLst>
                </dgm:if>
                <dgm:else name="Name9">
                  <dgm:constrLst>
                    <dgm:constr type="ctrX" for="ch" forName="bullet2a" refType="w" fact="0.25"/>
                    <dgm:constr type="ctrY" for="ch" forName="bullet2a" refType="h" fact="0.573"/>
                    <dgm:constr type="w" for="ch" forName="bullet2a" refType="w" fact="0.035"/>
                    <dgm:constr type="h" for="ch" forName="bullet2a" refType="w" refFor="ch" refForName="bullet2a"/>
                    <dgm:constr type="r" for="ch" forName="textBox2a" refType="ctrX" refFor="ch" refForName="bullet2a"/>
                    <dgm:constr type="b" for="ch" forName="textBox2a" refType="ctrY" refFor="ch" refForName="bullet2a"/>
                    <dgm:constr type="w" for="ch" forName="textBox2a" refType="w" fact="0.25"/>
                    <dgm:constr type="h" for="ch" forName="textBox2a" refType="h" fact="0.573"/>
                    <dgm:constr type="userA" refType="h" refFor="ch" refForName="bullet2a" fact="0.53"/>
                    <dgm:constr type="r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r" for="ch" forName="textBox2b" refType="ctrX" refFor="ch" refForName="bullet2b"/>
                    <dgm:constr type="b" for="ch" forName="textBox2b" refType="ctrY" refFor="ch" refForName="bullet2b"/>
                    <dgm:constr type="w" for="ch" forName="textBox2b" refType="w" fact="0.28"/>
                    <dgm:constr type="h" for="ch" forName="textBox2b" refType="h" fact="0.338"/>
                    <dgm:constr type="userB" refType="h" refFor="ch" refForName="bullet2b" fact="0.53"/>
                    <dgm:constr type="rMarg" for="ch" forName="textBox2b" refType="userB" fact="2.834"/>
                    <dgm:constr type="primFontSz" for="ch" ptType="node" op="equ" val="65"/>
                  </dgm:constrLst>
                </dgm:else>
              </dgm:choose>
              <dgm:ruleLst/>
              <dgm:forEach name="Name10" axis="ch" ptType="node" cnt="1">
                <dgm:layoutNode name="bullet2a" styleLbl="node1">
                  <dgm:alg type="sp"/>
                  <dgm:shape xmlns:r="http://schemas.openxmlformats.org/officeDocument/2006/relationships" type="ellipse" r:blip="">
                    <dgm:adjLst/>
                  </dgm:shape>
                  <dgm:presOf/>
                  <dgm:constrLst/>
                  <dgm:ruleLst/>
                </dgm:layoutNode>
                <dgm:layoutNode name="textBox2a" styleLbl="revTx">
                  <dgm:varLst>
                    <dgm:bulletEnabled val="1"/>
                  </dgm:varLst>
                  <dgm:choose name="Name11">
                    <dgm:if name="Name12" func="var" arg="dir" op="equ" val="norm">
                      <dgm:choose name="Name13">
                        <dgm:if name="Name14" axis="root des" ptType="all node" func="maxDepth" op="gt" val="1">
                          <dgm:alg type="tx">
                            <dgm:param type="txAnchorVert" val="t"/>
                            <dgm:param type="parTxLTRAlign" val="l"/>
                            <dgm:param type="parTxRTLAlign" val="r"/>
                          </dgm:alg>
                        </dgm:if>
                        <dgm:else name="Name15">
                          <dgm:alg type="tx">
                            <dgm:param type="txAnchorVert" val="t"/>
                            <dgm:param type="parTxLTRAlign" val="l"/>
                            <dgm:param type="parTxRTLAlign" val="l"/>
                          </dgm:alg>
                        </dgm:else>
                      </dgm:choose>
                    </dgm:if>
                    <dgm:else name="Name16">
                      <dgm:choose name="Name17">
                        <dgm:if name="Name18" axis="root des" ptType="all node" func="maxDepth" op="gt" val="1">
                          <dgm:alg type="tx">
                            <dgm:param type="txAnchorVert" val="b"/>
                            <dgm:param type="txAnchorVertCh" val="b"/>
                            <dgm:param type="parTxLTRAlign" val="l"/>
                            <dgm:param type="parTxRTLAlign" val="r"/>
                          </dgm:alg>
                        </dgm:if>
                        <dgm:else name="Name1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
                    <dgm:if name="Name21" func="var" arg="dir" op="equ" val="norm">
                      <dgm:constrLst>
                        <dgm:constr type="rMarg"/>
                        <dgm:constr type="tMarg"/>
                        <dgm:constr type="bMarg"/>
                      </dgm:constrLst>
                    </dgm:if>
                    <dgm:else name="Name22">
                      <dgm:constrLst>
                        <dgm:constr type="lMarg"/>
                        <dgm:constr type="tMarg"/>
                        <dgm:constr type="bMarg"/>
                      </dgm:constrLst>
                    </dgm:else>
                  </dgm:choose>
                  <dgm:ruleLst>
                    <dgm:rule type="primFontSz" val="5" fact="NaN" max="NaN"/>
                  </dgm:ruleLst>
                </dgm:layoutNode>
              </dgm:forEach>
              <dgm:forEach name="Name23" axis="ch" ptType="node" st="2" cnt="1">
                <dgm:layoutNode name="bullet2b" styleLbl="node1">
                  <dgm:alg type="sp"/>
                  <dgm:shape xmlns:r="http://schemas.openxmlformats.org/officeDocument/2006/relationships" type="ellipse" r:blip="">
                    <dgm:adjLst/>
                  </dgm:shape>
                  <dgm:presOf/>
                  <dgm:constrLst/>
                  <dgm:ruleLst/>
                </dgm:layoutNode>
                <dgm:layoutNode name="textBox2b" styleLbl="revTx">
                  <dgm:varLst>
                    <dgm:bulletEnabled val="1"/>
                  </dgm:varLst>
                  <dgm:choose name="Name24">
                    <dgm:if name="Name25" func="var" arg="dir" op="equ" val="norm">
                      <dgm:choose name="Name26">
                        <dgm:if name="Name27" axis="root des" ptType="all node" func="maxDepth" op="gt" val="1">
                          <dgm:alg type="tx">
                            <dgm:param type="txAnchorVert" val="t"/>
                            <dgm:param type="parTxLTRAlign" val="l"/>
                            <dgm:param type="parTxRTLAlign" val="r"/>
                          </dgm:alg>
                        </dgm:if>
                        <dgm:else name="Name28">
                          <dgm:alg type="tx">
                            <dgm:param type="txAnchorVert" val="t"/>
                            <dgm:param type="parTxLTRAlign" val="l"/>
                            <dgm:param type="parTxRTLAlign" val="l"/>
                          </dgm:alg>
                        </dgm:else>
                      </dgm:choose>
                    </dgm:if>
                    <dgm:else name="Name29">
                      <dgm:choose name="Name30">
                        <dgm:if name="Name31" axis="root des" ptType="all node" func="maxDepth" op="gt" val="1">
                          <dgm:alg type="tx">
                            <dgm:param type="txAnchorVert" val="b"/>
                            <dgm:param type="txAnchorVertCh" val="b"/>
                            <dgm:param type="parTxLTRAlign" val="l"/>
                            <dgm:param type="parTxRTLAlign" val="r"/>
                          </dgm:alg>
                        </dgm:if>
                        <dgm:else name="Name3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33">
                    <dgm:if name="Name34" func="var" arg="dir" op="equ" val="norm">
                      <dgm:constrLst>
                        <dgm:constr type="rMarg"/>
                        <dgm:constr type="tMarg"/>
                        <dgm:constr type="bMarg"/>
                      </dgm:constrLst>
                    </dgm:if>
                    <dgm:else name="Name35">
                      <dgm:constrLst>
                        <dgm:constr type="lMarg"/>
                        <dgm:constr type="tMarg"/>
                        <dgm:constr type="bMarg"/>
                      </dgm:constrLst>
                    </dgm:else>
                  </dgm:choose>
                  <dgm:ruleLst>
                    <dgm:rule type="primFontSz" val="5" fact="NaN" max="NaN"/>
                  </dgm:ruleLst>
                </dgm:layoutNode>
              </dgm:forEach>
            </dgm:layoutNode>
          </dgm:if>
          <dgm:if name="Name36" axis="ch" ptType="node" func="cnt" op="equ" val="3">
            <dgm:layoutNode name="arrowDiagram3">
              <dgm:alg type="composite">
                <dgm:param type="vertAlign" val="none"/>
                <dgm:param type="horzAlign" val="none"/>
              </dgm:alg>
              <dgm:shape xmlns:r="http://schemas.openxmlformats.org/officeDocument/2006/relationships" r:blip="">
                <dgm:adjLst/>
              </dgm:shape>
              <dgm:presOf/>
              <dgm:choose name="Name37">
                <dgm:if name="Name38" func="var" arg="dir" op="equ" val="norm">
                  <dgm:constrLst>
                    <dgm:constr type="ctrX" for="ch" forName="bullet3a" refType="w" fact="0.14"/>
                    <dgm:constr type="ctrY" for="ch" forName="bullet3a" refType="h" fact="0.711"/>
                    <dgm:constr type="w" for="ch" forName="bullet3a" refType="w" fact="0.026"/>
                    <dgm:constr type="h" for="ch" forName="bullet3a" refType="w" refFor="ch" refForName="bullet3a"/>
                    <dgm:constr type="l" for="ch" forName="textBox3a" refType="ctrX" refFor="ch" refForName="bullet3a"/>
                    <dgm:constr type="t" for="ch" forName="textBox3a" refType="ctrY" refFor="ch" refForName="bullet3a"/>
                    <dgm:constr type="w" for="ch" forName="textBox3a" refType="w" fact="0.233"/>
                    <dgm:constr type="h" for="ch" forName="textBox3a" refType="h" fact="0.289"/>
                    <dgm:constr type="userA" refType="h" refFor="ch" refForName="bullet3a" fact="0.53"/>
                    <dgm:constr type="l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l" for="ch" forName="textBox3b" refType="ctrX" refFor="ch" refForName="bullet3b"/>
                    <dgm:constr type="t" for="ch" forName="textBox3b" refType="ctrY" refFor="ch" refForName="bullet3b"/>
                    <dgm:constr type="w" for="ch" forName="textBox3b" refType="w" fact="0.24"/>
                    <dgm:constr type="h" for="ch" forName="textBox3b" refType="h" fact="0.544"/>
                    <dgm:constr type="userB" refType="h" refFor="ch" refForName="bullet3b" fact="0.53"/>
                    <dgm:constr type="l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l" for="ch" forName="textBox3c" refType="ctrX" refFor="ch" refForName="bullet3c"/>
                    <dgm:constr type="t" for="ch" forName="textBox3c" refType="ctrY" refFor="ch" refForName="bullet3c"/>
                    <dgm:constr type="w" for="ch" forName="textBox3c" refType="w" fact="0.24"/>
                    <dgm:constr type="h" for="ch" forName="textBox3c" refType="h" fact="0.695"/>
                    <dgm:constr type="userC" refType="h" refFor="ch" refForName="bullet3c" fact="0.53"/>
                    <dgm:constr type="lMarg" for="ch" forName="textBox3c" refType="userC" fact="2.834"/>
                    <dgm:constr type="primFontSz" for="ch" ptType="node" op="equ" val="65"/>
                  </dgm:constrLst>
                </dgm:if>
                <dgm:else name="Name39">
                  <dgm:constrLst>
                    <dgm:constr type="ctrX" for="ch" forName="bullet3a" refType="w" fact="0.14"/>
                    <dgm:constr type="ctrY" for="ch" forName="bullet3a" refType="h" fact="0.711"/>
                    <dgm:constr type="w" for="ch" forName="bullet3a" refType="w" fact="0.026"/>
                    <dgm:constr type="h" for="ch" forName="bullet3a" refType="w" refFor="ch" refForName="bullet3a"/>
                    <dgm:constr type="r" for="ch" forName="textBox3a" refType="ctrX" refFor="ch" refForName="bullet3a"/>
                    <dgm:constr type="b" for="ch" forName="textBox3a" refType="ctrY" refFor="ch" refForName="bullet3a"/>
                    <dgm:constr type="w" for="ch" forName="textBox3a" refType="w" fact="0.14"/>
                    <dgm:constr type="h" for="ch" forName="textBox3a" refType="h" fact="0.711"/>
                    <dgm:constr type="userA" refType="h" refFor="ch" refForName="bullet3a" fact="0.53"/>
                    <dgm:constr type="r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r" for="ch" forName="textBox3b" refType="ctrX" refFor="ch" refForName="bullet3b"/>
                    <dgm:constr type="b" for="ch" forName="textBox3b" refType="ctrY" refFor="ch" refForName="bullet3b"/>
                    <dgm:constr type="w" for="ch" forName="textBox3b" refType="w" fact="0.24"/>
                    <dgm:constr type="h" for="ch" forName="textBox3b" refType="h" fact="0.456"/>
                    <dgm:constr type="userB" refType="h" refFor="ch" refForName="bullet3b" fact="0.53"/>
                    <dgm:constr type="r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r" for="ch" forName="textBox3c" refType="ctrX" refFor="ch" refForName="bullet3c"/>
                    <dgm:constr type="b" for="ch" forName="textBox3c" refType="ctrY" refFor="ch" refForName="bullet3c"/>
                    <dgm:constr type="w" for="ch" forName="textBox3c" refType="w" fact="0.24"/>
                    <dgm:constr type="h" for="ch" forName="textBox3c" refType="h" fact="0.305"/>
                    <dgm:constr type="userC" refType="h" refFor="ch" refForName="bullet3c" fact="0.53"/>
                    <dgm:constr type="rMarg" for="ch" forName="textBox3c" refType="userC" fact="2.834"/>
                    <dgm:constr type="primFontSz" for="ch" ptType="node" op="equ" val="65"/>
                  </dgm:constrLst>
                </dgm:else>
              </dgm:choose>
              <dgm:ruleLst/>
              <dgm:forEach name="Name40" axis="ch" ptType="node" cnt="1">
                <dgm:layoutNode name="bullet3a" styleLbl="node1">
                  <dgm:alg type="sp"/>
                  <dgm:shape xmlns:r="http://schemas.openxmlformats.org/officeDocument/2006/relationships" type="ellipse" r:blip="">
                    <dgm:adjLst/>
                  </dgm:shape>
                  <dgm:presOf/>
                  <dgm:constrLst/>
                  <dgm:ruleLst/>
                </dgm:layoutNode>
                <dgm:layoutNode name="textBox3a" styleLbl="revTx">
                  <dgm:varLst>
                    <dgm:bulletEnabled val="1"/>
                  </dgm:varLst>
                  <dgm:choose name="Name41">
                    <dgm:if name="Name42" func="var" arg="dir" op="equ" val="norm">
                      <dgm:choose name="Name43">
                        <dgm:if name="Name44" axis="root des" ptType="all node" func="maxDepth" op="gt" val="1">
                          <dgm:alg type="tx">
                            <dgm:param type="txAnchorVert" val="t"/>
                            <dgm:param type="parTxLTRAlign" val="l"/>
                            <dgm:param type="parTxRTLAlign" val="r"/>
                          </dgm:alg>
                        </dgm:if>
                        <dgm:else name="Name45">
                          <dgm:alg type="tx">
                            <dgm:param type="txAnchorVert" val="t"/>
                            <dgm:param type="parTxLTRAlign" val="l"/>
                            <dgm:param type="parTxRTLAlign" val="l"/>
                          </dgm:alg>
                        </dgm:else>
                      </dgm:choose>
                    </dgm:if>
                    <dgm:else name="Name46">
                      <dgm:choose name="Name47">
                        <dgm:if name="Name48" axis="root des" ptType="all node" func="maxDepth" op="gt" val="1">
                          <dgm:alg type="tx">
                            <dgm:param type="txAnchorVert" val="b"/>
                            <dgm:param type="txAnchorVertCh" val="b"/>
                            <dgm:param type="parTxLTRAlign" val="l"/>
                            <dgm:param type="parTxRTLAlign" val="r"/>
                          </dgm:alg>
                        </dgm:if>
                        <dgm:else name="Name4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50">
                    <dgm:if name="Name51" func="var" arg="dir" op="equ" val="norm">
                      <dgm:constrLst>
                        <dgm:constr type="rMarg"/>
                        <dgm:constr type="tMarg"/>
                        <dgm:constr type="bMarg"/>
                      </dgm:constrLst>
                    </dgm:if>
                    <dgm:else name="Name52">
                      <dgm:constrLst>
                        <dgm:constr type="lMarg"/>
                        <dgm:constr type="tMarg"/>
                        <dgm:constr type="bMarg"/>
                      </dgm:constrLst>
                    </dgm:else>
                  </dgm:choose>
                  <dgm:ruleLst>
                    <dgm:rule type="primFontSz" val="5" fact="NaN" max="NaN"/>
                  </dgm:ruleLst>
                </dgm:layoutNode>
              </dgm:forEach>
              <dgm:forEach name="Name53" axis="ch" ptType="node" st="2" cnt="1">
                <dgm:layoutNode name="bullet3b" styleLbl="node1">
                  <dgm:alg type="sp"/>
                  <dgm:shape xmlns:r="http://schemas.openxmlformats.org/officeDocument/2006/relationships" type="ellipse" r:blip="">
                    <dgm:adjLst/>
                  </dgm:shape>
                  <dgm:presOf/>
                  <dgm:constrLst/>
                  <dgm:ruleLst/>
                </dgm:layoutNode>
                <dgm:layoutNode name="textBox3b" styleLbl="revTx">
                  <dgm:varLst>
                    <dgm:bulletEnabled val="1"/>
                  </dgm:varLst>
                  <dgm:choose name="Name54">
                    <dgm:if name="Name55" func="var" arg="dir" op="equ" val="norm">
                      <dgm:choose name="Name56">
                        <dgm:if name="Name57" axis="root des" ptType="all node" func="maxDepth" op="gt" val="1">
                          <dgm:alg type="tx">
                            <dgm:param type="txAnchorVert" val="t"/>
                            <dgm:param type="parTxLTRAlign" val="l"/>
                            <dgm:param type="parTxRTLAlign" val="r"/>
                          </dgm:alg>
                        </dgm:if>
                        <dgm:else name="Name58">
                          <dgm:alg type="tx">
                            <dgm:param type="txAnchorVert" val="t"/>
                            <dgm:param type="parTxLTRAlign" val="l"/>
                            <dgm:param type="parTxRTLAlign" val="l"/>
                          </dgm:alg>
                        </dgm:else>
                      </dgm:choose>
                    </dgm:if>
                    <dgm:else name="Name59">
                      <dgm:choose name="Name60">
                        <dgm:if name="Name61" axis="root des" ptType="all node" func="maxDepth" op="gt" val="1">
                          <dgm:alg type="tx">
                            <dgm:param type="txAnchorVert" val="b"/>
                            <dgm:param type="txAnchorVertCh" val="b"/>
                            <dgm:param type="parTxLTRAlign" val="l"/>
                            <dgm:param type="parTxRTLAlign" val="r"/>
                          </dgm:alg>
                        </dgm:if>
                        <dgm:else name="Name6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63">
                    <dgm:if name="Name64" func="var" arg="dir" op="equ" val="norm">
                      <dgm:constrLst>
                        <dgm:constr type="rMarg"/>
                        <dgm:constr type="tMarg"/>
                        <dgm:constr type="bMarg"/>
                      </dgm:constrLst>
                    </dgm:if>
                    <dgm:else name="Name65">
                      <dgm:constrLst>
                        <dgm:constr type="lMarg"/>
                        <dgm:constr type="tMarg"/>
                        <dgm:constr type="bMarg"/>
                      </dgm:constrLst>
                    </dgm:else>
                  </dgm:choose>
                  <dgm:ruleLst>
                    <dgm:rule type="primFontSz" val="5" fact="NaN" max="NaN"/>
                  </dgm:ruleLst>
                </dgm:layoutNode>
              </dgm:forEach>
              <dgm:forEach name="Name66" axis="ch" ptType="node" st="3" cnt="1">
                <dgm:layoutNode name="bullet3c" styleLbl="node1">
                  <dgm:alg type="sp"/>
                  <dgm:shape xmlns:r="http://schemas.openxmlformats.org/officeDocument/2006/relationships" type="ellipse" r:blip="">
                    <dgm:adjLst/>
                  </dgm:shape>
                  <dgm:presOf/>
                  <dgm:constrLst/>
                  <dgm:ruleLst/>
                </dgm:layoutNode>
                <dgm:layoutNode name="textBox3c" styleLbl="revTx">
                  <dgm:varLst>
                    <dgm:bulletEnabled val="1"/>
                  </dgm:varLst>
                  <dgm:choose name="Name67">
                    <dgm:if name="Name68" func="var" arg="dir" op="equ" val="norm">
                      <dgm:choose name="Name69">
                        <dgm:if name="Name70" axis="root des" ptType="all node" func="maxDepth" op="gt" val="1">
                          <dgm:alg type="tx">
                            <dgm:param type="txAnchorVert" val="t"/>
                            <dgm:param type="parTxLTRAlign" val="l"/>
                            <dgm:param type="parTxRTLAlign" val="r"/>
                          </dgm:alg>
                        </dgm:if>
                        <dgm:else name="Name71">
                          <dgm:alg type="tx">
                            <dgm:param type="txAnchorVert" val="t"/>
                            <dgm:param type="parTxLTRAlign" val="l"/>
                            <dgm:param type="parTxRTLAlign" val="l"/>
                          </dgm:alg>
                        </dgm:else>
                      </dgm:choose>
                    </dgm:if>
                    <dgm:else name="Name72">
                      <dgm:choose name="Name73">
                        <dgm:if name="Name74" axis="root des" ptType="all node" func="maxDepth" op="gt" val="1">
                          <dgm:alg type="tx">
                            <dgm:param type="txAnchorVert" val="b"/>
                            <dgm:param type="txAnchorVertCh" val="b"/>
                            <dgm:param type="parTxLTRAlign" val="l"/>
                            <dgm:param type="parTxRTLAlign" val="r"/>
                          </dgm:alg>
                        </dgm:if>
                        <dgm:else name="Name7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76">
                    <dgm:if name="Name77" func="var" arg="dir" op="equ" val="norm">
                      <dgm:constrLst>
                        <dgm:constr type="rMarg"/>
                        <dgm:constr type="tMarg"/>
                        <dgm:constr type="bMarg"/>
                      </dgm:constrLst>
                    </dgm:if>
                    <dgm:else name="Name78">
                      <dgm:constrLst>
                        <dgm:constr type="lMarg"/>
                        <dgm:constr type="tMarg"/>
                        <dgm:constr type="bMarg"/>
                      </dgm:constrLst>
                    </dgm:else>
                  </dgm:choose>
                  <dgm:ruleLst>
                    <dgm:rule type="primFontSz" val="5" fact="NaN" max="NaN"/>
                  </dgm:ruleLst>
                </dgm:layoutNode>
              </dgm:forEach>
            </dgm:layoutNode>
          </dgm:if>
          <dgm:if name="Name79" axis="ch" ptType="node" func="cnt" op="equ" val="4">
            <dgm:layoutNode name="arrowDiagram4">
              <dgm:alg type="composite">
                <dgm:param type="vertAlign" val="none"/>
                <dgm:param type="horzAlign" val="none"/>
              </dgm:alg>
              <dgm:shape xmlns:r="http://schemas.openxmlformats.org/officeDocument/2006/relationships" r:blip="">
                <dgm:adjLst/>
              </dgm:shape>
              <dgm:presOf/>
              <dgm:choose name="Name80">
                <dgm:if name="Name81" func="var" arg="dir" op="equ" val="norm">
                  <dgm:constrLst>
                    <dgm:constr type="ctrX" for="ch" forName="bullet4a" refType="w" fact="0.11"/>
                    <dgm:constr type="ctrY" for="ch" forName="bullet4a" refType="h" fact="0.762"/>
                    <dgm:constr type="w" for="ch" forName="bullet4a" refType="w" fact="0.023"/>
                    <dgm:constr type="h" for="ch" forName="bullet4a" refType="w" refFor="ch" refForName="bullet4a"/>
                    <dgm:constr type="l" for="ch" forName="textBox4a" refType="ctrX" refFor="ch" refForName="bullet4a"/>
                    <dgm:constr type="t" for="ch" forName="textBox4a" refType="ctrY" refFor="ch" refForName="bullet4a"/>
                    <dgm:constr type="w" for="ch" forName="textBox4a" refType="w" fact="0.171"/>
                    <dgm:constr type="h" for="ch" forName="textBox4a" refType="h" fact="0.238"/>
                    <dgm:constr type="userA" refType="h" refFor="ch" refForName="bullet4a" fact="0.53"/>
                    <dgm:constr type="l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l" for="ch" forName="textBox4b" refType="ctrX" refFor="ch" refForName="bullet4b"/>
                    <dgm:constr type="t" for="ch" forName="textBox4b" refType="ctrY" refFor="ch" refForName="bullet4b"/>
                    <dgm:constr type="w" for="ch" forName="textBox4b" refType="w" fact="0.21"/>
                    <dgm:constr type="h" for="ch" forName="textBox4b" refType="h" fact="0.457"/>
                    <dgm:constr type="userB" refType="h" refFor="ch" refForName="bullet4b" fact="0.53"/>
                    <dgm:constr type="l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l" for="ch" forName="textBox4c" refType="ctrX" refFor="ch" refForName="bullet4c"/>
                    <dgm:constr type="t" for="ch" forName="textBox4c" refType="ctrY" refFor="ch" refForName="bullet4c"/>
                    <dgm:constr type="w" for="ch" forName="textBox4c" refType="w" fact="0.21"/>
                    <dgm:constr type="h" for="ch" forName="textBox4c" refType="h" fact="0.618"/>
                    <dgm:constr type="userC" refType="h" refFor="ch" refForName="bullet4c" fact="0.53"/>
                    <dgm:constr type="l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l" for="ch" forName="textBox4d" refType="ctrX" refFor="ch" refForName="bullet4d"/>
                    <dgm:constr type="t" for="ch" forName="textBox4d" refType="ctrY" refFor="ch" refForName="bullet4d"/>
                    <dgm:constr type="w" for="ch" forName="textBox4d" refType="w" fact="0.21"/>
                    <dgm:constr type="h" for="ch" forName="textBox4d" refType="h" fact="0.717"/>
                    <dgm:constr type="userD" refType="h" refFor="ch" refForName="bullet4d" fact="0.53"/>
                    <dgm:constr type="lMarg" for="ch" forName="textBox4d" refType="userD" fact="2.834"/>
                    <dgm:constr type="primFontSz" for="ch" ptType="node" op="equ" val="65"/>
                  </dgm:constrLst>
                </dgm:if>
                <dgm:else name="Name82">
                  <dgm:constrLst>
                    <dgm:constr type="ctrX" for="ch" forName="bullet4a" refType="w" fact="0.11"/>
                    <dgm:constr type="ctrY" for="ch" forName="bullet4a" refType="h" fact="0.762"/>
                    <dgm:constr type="w" for="ch" forName="bullet4a" refType="w" fact="0.023"/>
                    <dgm:constr type="h" for="ch" forName="bullet4a" refType="w" refFor="ch" refForName="bullet4a"/>
                    <dgm:constr type="r" for="ch" forName="textBox4a" refType="ctrX" refFor="ch" refForName="bullet4a"/>
                    <dgm:constr type="b" for="ch" forName="textBox4a" refType="ctrY" refFor="ch" refForName="bullet4a"/>
                    <dgm:constr type="w" for="ch" forName="textBox4a" refType="w" fact="0.11"/>
                    <dgm:constr type="h" for="ch" forName="textBox4a" refType="h" fact="0.762"/>
                    <dgm:constr type="userA" refType="h" refFor="ch" refForName="bullet4a" fact="0.53"/>
                    <dgm:constr type="r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r" for="ch" forName="textBox4b" refType="ctrX" refFor="ch" refForName="bullet4b"/>
                    <dgm:constr type="b" for="ch" forName="textBox4b" refType="ctrY" refFor="ch" refForName="bullet4b"/>
                    <dgm:constr type="w" for="ch" forName="textBox4b" refType="w" fact="0.171"/>
                    <dgm:constr type="h" for="ch" forName="textBox4b" refType="h" fact="0.543"/>
                    <dgm:constr type="userB" refType="h" refFor="ch" refForName="bullet4b" fact="0.53"/>
                    <dgm:constr type="r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r" for="ch" forName="textBox4c" refType="ctrX" refFor="ch" refForName="bullet4c"/>
                    <dgm:constr type="b" for="ch" forName="textBox4c" refType="ctrY" refFor="ch" refForName="bullet4c"/>
                    <dgm:constr type="w" for="ch" forName="textBox4c" refType="w" fact="0.21"/>
                    <dgm:constr type="h" for="ch" forName="textBox4c" refType="h" fact="0.382"/>
                    <dgm:constr type="userC" refType="h" refFor="ch" refForName="bullet4c" fact="0.53"/>
                    <dgm:constr type="r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r" for="ch" forName="textBox4d" refType="ctrX" refFor="ch" refForName="bullet4d"/>
                    <dgm:constr type="b" for="ch" forName="textBox4d" refType="ctrY" refFor="ch" refForName="bullet4d"/>
                    <dgm:constr type="w" for="ch" forName="textBox4d" refType="w" fact="0.21"/>
                    <dgm:constr type="h" for="ch" forName="textBox4d" refType="h" fact="0.283"/>
                    <dgm:constr type="userD" refType="h" refFor="ch" refForName="bullet4d" fact="0.53"/>
                    <dgm:constr type="rMarg" for="ch" forName="textBox4d" refType="userD" fact="2.834"/>
                    <dgm:constr type="primFontSz" for="ch" ptType="node" op="equ" val="65"/>
                  </dgm:constrLst>
                </dgm:else>
              </dgm:choose>
              <dgm:ruleLst/>
              <dgm:forEach name="Name83" axis="ch" ptType="node" cnt="1">
                <dgm:layoutNode name="bullet4a" styleLbl="node1">
                  <dgm:alg type="sp"/>
                  <dgm:shape xmlns:r="http://schemas.openxmlformats.org/officeDocument/2006/relationships" type="ellipse" r:blip="">
                    <dgm:adjLst/>
                  </dgm:shape>
                  <dgm:presOf/>
                  <dgm:constrLst/>
                  <dgm:ruleLst/>
                </dgm:layoutNode>
                <dgm:layoutNode name="textBox4a" styleLbl="revTx">
                  <dgm:varLst>
                    <dgm:bulletEnabled val="1"/>
                  </dgm:varLst>
                  <dgm:choose name="Name84">
                    <dgm:if name="Name85" func="var" arg="dir" op="equ" val="norm">
                      <dgm:choose name="Name86">
                        <dgm:if name="Name87" axis="root des" ptType="all node" func="maxDepth" op="gt" val="1">
                          <dgm:alg type="tx">
                            <dgm:param type="txAnchorVert" val="t"/>
                            <dgm:param type="parTxLTRAlign" val="l"/>
                            <dgm:param type="parTxRTLAlign" val="r"/>
                          </dgm:alg>
                        </dgm:if>
                        <dgm:else name="Name88">
                          <dgm:alg type="tx">
                            <dgm:param type="txAnchorVert" val="t"/>
                            <dgm:param type="parTxLTRAlign" val="l"/>
                            <dgm:param type="parTxRTLAlign" val="l"/>
                          </dgm:alg>
                        </dgm:else>
                      </dgm:choose>
                    </dgm:if>
                    <dgm:else name="Name89">
                      <dgm:choose name="Name90">
                        <dgm:if name="Name91" axis="root des" ptType="all node" func="maxDepth" op="gt" val="1">
                          <dgm:alg type="tx">
                            <dgm:param type="txAnchorVert" val="b"/>
                            <dgm:param type="txAnchorVertCh" val="b"/>
                            <dgm:param type="parTxLTRAlign" val="l"/>
                            <dgm:param type="parTxRTLAlign" val="r"/>
                          </dgm:alg>
                        </dgm:if>
                        <dgm:else name="Name9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rMarg"/>
                        <dgm:constr type="tMarg"/>
                        <dgm:constr type="bMarg"/>
                      </dgm:constrLst>
                    </dgm:if>
                    <dgm:else name="Name95">
                      <dgm:constrLst>
                        <dgm:constr type="lMarg"/>
                        <dgm:constr type="tMarg"/>
                        <dgm:constr type="bMarg"/>
                      </dgm:constrLst>
                    </dgm:else>
                  </dgm:choose>
                  <dgm:ruleLst>
                    <dgm:rule type="primFontSz" val="5" fact="NaN" max="NaN"/>
                  </dgm:ruleLst>
                </dgm:layoutNode>
              </dgm:forEach>
              <dgm:forEach name="Name96" axis="ch" ptType="node" st="2" cnt="1">
                <dgm:layoutNode name="bullet4b" styleLbl="node1">
                  <dgm:alg type="sp"/>
                  <dgm:shape xmlns:r="http://schemas.openxmlformats.org/officeDocument/2006/relationships" type="ellipse" r:blip="">
                    <dgm:adjLst/>
                  </dgm:shape>
                  <dgm:presOf/>
                  <dgm:constrLst/>
                  <dgm:ruleLst/>
                </dgm:layoutNode>
                <dgm:layoutNode name="textBox4b" styleLbl="revTx">
                  <dgm:varLst>
                    <dgm:bulletEnabled val="1"/>
                  </dgm:varLst>
                  <dgm:choose name="Name97">
                    <dgm:if name="Name98" func="var" arg="dir" op="equ" val="norm">
                      <dgm:choose name="Name99">
                        <dgm:if name="Name100" axis="root des" ptType="all node" func="maxDepth" op="gt" val="1">
                          <dgm:alg type="tx">
                            <dgm:param type="txAnchorVert" val="t"/>
                            <dgm:param type="parTxLTRAlign" val="l"/>
                            <dgm:param type="parTxRTLAlign" val="r"/>
                          </dgm:alg>
                        </dgm:if>
                        <dgm:else name="Name101">
                          <dgm:alg type="tx">
                            <dgm:param type="txAnchorVert" val="t"/>
                            <dgm:param type="parTxLTRAlign" val="l"/>
                            <dgm:param type="parTxRTLAlign" val="l"/>
                          </dgm:alg>
                        </dgm:else>
                      </dgm:choose>
                    </dgm:if>
                    <dgm:else name="Name102">
                      <dgm:choose name="Name103">
                        <dgm:if name="Name104" axis="root des" ptType="all node" func="maxDepth" op="gt" val="1">
                          <dgm:alg type="tx">
                            <dgm:param type="txAnchorVert" val="b"/>
                            <dgm:param type="txAnchorVertCh" val="b"/>
                            <dgm:param type="parTxLTRAlign" val="l"/>
                            <dgm:param type="parTxRTLAlign" val="r"/>
                          </dgm:alg>
                        </dgm:if>
                        <dgm:else name="Name10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06">
                    <dgm:if name="Name107" func="var" arg="dir" op="equ" val="norm">
                      <dgm:constrLst>
                        <dgm:constr type="rMarg"/>
                        <dgm:constr type="tMarg"/>
                        <dgm:constr type="bMarg"/>
                      </dgm:constrLst>
                    </dgm:if>
                    <dgm:else name="Name108">
                      <dgm:constrLst>
                        <dgm:constr type="lMarg"/>
                        <dgm:constr type="tMarg"/>
                        <dgm:constr type="bMarg"/>
                      </dgm:constrLst>
                    </dgm:else>
                  </dgm:choose>
                  <dgm:ruleLst>
                    <dgm:rule type="primFontSz" val="5" fact="NaN" max="NaN"/>
                  </dgm:ruleLst>
                </dgm:layoutNode>
              </dgm:forEach>
              <dgm:forEach name="Name109" axis="ch" ptType="node" st="3" cnt="1">
                <dgm:layoutNode name="bullet4c" styleLbl="node1">
                  <dgm:alg type="sp"/>
                  <dgm:shape xmlns:r="http://schemas.openxmlformats.org/officeDocument/2006/relationships" type="ellipse" r:blip="">
                    <dgm:adjLst/>
                  </dgm:shape>
                  <dgm:presOf/>
                  <dgm:constrLst/>
                  <dgm:ruleLst/>
                </dgm:layoutNode>
                <dgm:layoutNode name="textBox4c" styleLbl="revTx">
                  <dgm:varLst>
                    <dgm:bulletEnabled val="1"/>
                  </dgm:varLst>
                  <dgm:choose name="Name110">
                    <dgm:if name="Name111" func="var" arg="dir" op="equ" val="norm">
                      <dgm:choose name="Name112">
                        <dgm:if name="Name113" axis="root des" ptType="all node" func="maxDepth" op="gt" val="1">
                          <dgm:alg type="tx">
                            <dgm:param type="txAnchorVert" val="t"/>
                            <dgm:param type="parTxLTRAlign" val="l"/>
                            <dgm:param type="parTxRTLAlign" val="r"/>
                          </dgm:alg>
                        </dgm:if>
                        <dgm:else name="Name114">
                          <dgm:alg type="tx">
                            <dgm:param type="txAnchorVert" val="t"/>
                            <dgm:param type="parTxLTRAlign" val="l"/>
                            <dgm:param type="parTxRTLAlign" val="l"/>
                          </dgm:alg>
                        </dgm:else>
                      </dgm:choose>
                    </dgm:if>
                    <dgm:else name="Name115">
                      <dgm:choose name="Name116">
                        <dgm:if name="Name117" axis="root des" ptType="all node" func="maxDepth" op="gt" val="1">
                          <dgm:alg type="tx">
                            <dgm:param type="txAnchorVert" val="b"/>
                            <dgm:param type="txAnchorVertCh" val="b"/>
                            <dgm:param type="parTxLTRAlign" val="l"/>
                            <dgm:param type="parTxRTLAlign" val="r"/>
                          </dgm:alg>
                        </dgm:if>
                        <dgm:else name="Name11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19">
                    <dgm:if name="Name120" func="var" arg="dir" op="equ" val="norm">
                      <dgm:constrLst>
                        <dgm:constr type="rMarg"/>
                        <dgm:constr type="tMarg"/>
                        <dgm:constr type="bMarg"/>
                      </dgm:constrLst>
                    </dgm:if>
                    <dgm:else name="Name121">
                      <dgm:constrLst>
                        <dgm:constr type="lMarg"/>
                        <dgm:constr type="tMarg"/>
                        <dgm:constr type="bMarg"/>
                      </dgm:constrLst>
                    </dgm:else>
                  </dgm:choose>
                  <dgm:ruleLst>
                    <dgm:rule type="primFontSz" val="5" fact="NaN" max="NaN"/>
                  </dgm:ruleLst>
                </dgm:layoutNode>
              </dgm:forEach>
              <dgm:forEach name="Name122" axis="ch" ptType="node" st="4" cnt="1">
                <dgm:layoutNode name="bullet4d" styleLbl="node1">
                  <dgm:alg type="sp"/>
                  <dgm:shape xmlns:r="http://schemas.openxmlformats.org/officeDocument/2006/relationships" type="ellipse" r:blip="">
                    <dgm:adjLst/>
                  </dgm:shape>
                  <dgm:presOf/>
                  <dgm:constrLst/>
                  <dgm:ruleLst/>
                </dgm:layoutNode>
                <dgm:layoutNode name="textBox4d" styleLbl="revTx">
                  <dgm:varLst>
                    <dgm:bulletEnabled val="1"/>
                  </dgm:varLst>
                  <dgm:choose name="Name123">
                    <dgm:if name="Name124" func="var" arg="dir" op="equ" val="norm">
                      <dgm:choose name="Name125">
                        <dgm:if name="Name126" axis="root des" ptType="all node" func="maxDepth" op="gt" val="1">
                          <dgm:alg type="tx">
                            <dgm:param type="txAnchorVert" val="t"/>
                            <dgm:param type="parTxLTRAlign" val="l"/>
                            <dgm:param type="parTxRTLAlign" val="r"/>
                          </dgm:alg>
                        </dgm:if>
                        <dgm:else name="Name127">
                          <dgm:alg type="tx">
                            <dgm:param type="txAnchorVert" val="t"/>
                            <dgm:param type="parTxLTRAlign" val="l"/>
                            <dgm:param type="parTxRTLAlign" val="l"/>
                          </dgm:alg>
                        </dgm:else>
                      </dgm:choose>
                    </dgm:if>
                    <dgm:else name="Name128">
                      <dgm:choose name="Name129">
                        <dgm:if name="Name130" axis="root des" ptType="all node" func="maxDepth" op="gt" val="1">
                          <dgm:alg type="tx">
                            <dgm:param type="txAnchorVert" val="b"/>
                            <dgm:param type="txAnchorVertCh" val="b"/>
                            <dgm:param type="parTxLTRAlign" val="l"/>
                            <dgm:param type="parTxRTLAlign" val="r"/>
                          </dgm:alg>
                        </dgm:if>
                        <dgm:else name="Name13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32">
                    <dgm:if name="Name133" func="var" arg="dir" op="equ" val="norm">
                      <dgm:constrLst>
                        <dgm:constr type="rMarg"/>
                        <dgm:constr type="tMarg"/>
                        <dgm:constr type="bMarg"/>
                      </dgm:constrLst>
                    </dgm:if>
                    <dgm:else name="Name134">
                      <dgm:constrLst>
                        <dgm:constr type="lMarg"/>
                        <dgm:constr type="tMarg"/>
                        <dgm:constr type="bMarg"/>
                      </dgm:constrLst>
                    </dgm:else>
                  </dgm:choose>
                  <dgm:ruleLst>
                    <dgm:rule type="primFontSz" val="5" fact="NaN" max="NaN"/>
                  </dgm:ruleLst>
                </dgm:layoutNode>
              </dgm:forEach>
            </dgm:layoutNode>
          </dgm:if>
          <dgm:else name="Name135">
            <dgm:layoutNode name="arrowDiagram5">
              <dgm:alg type="composite">
                <dgm:param type="vertAlign" val="none"/>
                <dgm:param type="horzAlign" val="none"/>
              </dgm:alg>
              <dgm:shape xmlns:r="http://schemas.openxmlformats.org/officeDocument/2006/relationships" r:blip="">
                <dgm:adjLst/>
              </dgm:shape>
              <dgm:presOf/>
              <dgm:choose name="Name136">
                <dgm:if name="Name137" func="var" arg="dir" op="equ" val="norm">
                  <dgm:constrLst>
                    <dgm:constr type="ctrX" for="ch" forName="bullet5a" refType="w" fact="0.11"/>
                    <dgm:constr type="ctrY" for="ch" forName="bullet5a" refType="h" fact="0.762"/>
                    <dgm:constr type="w" for="ch" forName="bullet5a" refType="w" fact="0.023"/>
                    <dgm:constr type="h" for="ch" forName="bullet5a" refType="w" refFor="ch" refForName="bullet5a"/>
                    <dgm:constr type="l" for="ch" forName="textBox5a" refType="ctrX" refFor="ch" refForName="bullet5a"/>
                    <dgm:constr type="t" for="ch" forName="textBox5a" refType="ctrY" refFor="ch" refForName="bullet5a"/>
                    <dgm:constr type="w" for="ch" forName="textBox5a" refType="w" fact="0.131"/>
                    <dgm:constr type="h" for="ch" forName="textBox5a" refType="h" fact="0.238"/>
                    <dgm:constr type="userA" refType="h" refFor="ch" refForName="bullet5a" fact="0.53"/>
                    <dgm:constr type="l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l" for="ch" forName="textBox5b" refType="ctrX" refFor="ch" refForName="bullet5b"/>
                    <dgm:constr type="t" for="ch" forName="textBox5b" refType="ctrY" refFor="ch" refForName="bullet5b"/>
                    <dgm:constr type="w" for="ch" forName="textBox5b" refType="w" fact="0.166"/>
                    <dgm:constr type="h" for="ch" forName="textBox5b" refType="h" fact="0.419"/>
                    <dgm:constr type="userB" refType="h" refFor="ch" refForName="bullet5b" fact="0.53"/>
                    <dgm:constr type="l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l" for="ch" forName="textBox5c" refType="ctrX" refFor="ch" refForName="bullet5c"/>
                    <dgm:constr type="t" for="ch" forName="textBox5c" refType="ctrY" refFor="ch" refForName="bullet5c"/>
                    <dgm:constr type="w" for="ch" forName="textBox5c" refType="w" fact="0.193"/>
                    <dgm:constr type="h" for="ch" forName="textBox5c" refType="h" fact="0.562"/>
                    <dgm:constr type="userC" refType="h" refFor="ch" refForName="bullet5c" fact="0.53"/>
                    <dgm:constr type="l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l" for="ch" forName="textBox5d" refType="ctrX" refFor="ch" refForName="bullet5d"/>
                    <dgm:constr type="t" for="ch" forName="textBox5d" refType="ctrY" refFor="ch" refForName="bullet5d"/>
                    <dgm:constr type="w" for="ch" forName="textBox5d" refType="w" fact="0.2"/>
                    <dgm:constr type="h" for="ch" forName="textBox5d" refType="h" fact="0.67"/>
                    <dgm:constr type="userD" refType="h" refFor="ch" refForName="bullet5d" fact="0.53"/>
                    <dgm:constr type="l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l" for="ch" forName="textBox5e" refType="ctrX" refFor="ch" refForName="bullet5e"/>
                    <dgm:constr type="t" for="ch" forName="textBox5e" refType="ctrY" refFor="ch" refForName="bullet5e"/>
                    <dgm:constr type="w" for="ch" forName="textBox5e" refType="w" fact="0.2"/>
                    <dgm:constr type="h" for="ch" forName="textBox5e" refType="h" fact="0.736"/>
                    <dgm:constr type="userE" refType="h" refFor="ch" refForName="bullet5e" fact="0.53"/>
                    <dgm:constr type="lMarg" for="ch" forName="textBox5e" refType="userE" fact="2.834"/>
                    <dgm:constr type="primFontSz" for="ch" ptType="node" op="equ" val="65"/>
                  </dgm:constrLst>
                </dgm:if>
                <dgm:else name="Name138">
                  <dgm:constrLst>
                    <dgm:constr type="ctrX" for="ch" forName="bullet5a" refType="w" fact="0.11"/>
                    <dgm:constr type="ctrY" for="ch" forName="bullet5a" refType="h" fact="0.762"/>
                    <dgm:constr type="w" for="ch" forName="bullet5a" refType="w" fact="0.023"/>
                    <dgm:constr type="h" for="ch" forName="bullet5a" refType="w" refFor="ch" refForName="bullet5a"/>
                    <dgm:constr type="r" for="ch" forName="textBox5a" refType="ctrX" refFor="ch" refForName="bullet5a"/>
                    <dgm:constr type="b" for="ch" forName="textBox5a" refType="ctrY" refFor="ch" refForName="bullet5a"/>
                    <dgm:constr type="w" for="ch" forName="textBox5a" refType="w" fact="0.11"/>
                    <dgm:constr type="h" for="ch" forName="textBox5a" refType="h" fact="0.762"/>
                    <dgm:constr type="userA" refType="h" refFor="ch" refForName="bullet5a" fact="0.53"/>
                    <dgm:constr type="r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r" for="ch" forName="textBox5b" refType="ctrX" refFor="ch" refForName="bullet5b"/>
                    <dgm:constr type="b" for="ch" forName="textBox5b" refType="ctrY" refFor="ch" refForName="bullet5b"/>
                    <dgm:constr type="w" for="ch" forName="textBox5b" refType="w" fact="0.131"/>
                    <dgm:constr type="h" for="ch" forName="textBox5b" refType="h" fact="0.581"/>
                    <dgm:constr type="userB" refType="h" refFor="ch" refForName="bullet5b" fact="0.53"/>
                    <dgm:constr type="r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r" for="ch" forName="textBox5c" refType="ctrX" refFor="ch" refForName="bullet5c"/>
                    <dgm:constr type="b" for="ch" forName="textBox5c" refType="ctrY" refFor="ch" refForName="bullet5c"/>
                    <dgm:constr type="w" for="ch" forName="textBox5c" refType="w" fact="0.166"/>
                    <dgm:constr type="h" for="ch" forName="textBox5c" refType="h" fact="0.438"/>
                    <dgm:constr type="userC" refType="h" refFor="ch" refForName="bullet5c" fact="0.53"/>
                    <dgm:constr type="r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r" for="ch" forName="textBox5d" refType="ctrX" refFor="ch" refForName="bullet5d"/>
                    <dgm:constr type="b" for="ch" forName="textBox5d" refType="ctrY" refFor="ch" refForName="bullet5d"/>
                    <dgm:constr type="w" for="ch" forName="textBox5d" refType="w" fact="0.193"/>
                    <dgm:constr type="h" for="ch" forName="textBox5d" refType="h" fact="0.33"/>
                    <dgm:constr type="userD" refType="h" refFor="ch" refForName="bullet5d" fact="0.53"/>
                    <dgm:constr type="r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r" for="ch" forName="textBox5e" refType="ctrX" refFor="ch" refForName="bullet5e"/>
                    <dgm:constr type="b" for="ch" forName="textBox5e" refType="ctrY" refFor="ch" refForName="bullet5e"/>
                    <dgm:constr type="w" for="ch" forName="textBox5e" refType="w" fact="0.2"/>
                    <dgm:constr type="h" for="ch" forName="textBox5e" refType="h" fact="0.264"/>
                    <dgm:constr type="userE" refType="h" refFor="ch" refForName="bullet5e" fact="0.53"/>
                    <dgm:constr type="rMarg" for="ch" forName="textBox5e" refType="userE" fact="2.834"/>
                    <dgm:constr type="primFontSz" for="ch" ptType="node" op="equ" val="65"/>
                  </dgm:constrLst>
                </dgm:else>
              </dgm:choose>
              <dgm:ruleLst/>
              <dgm:forEach name="Name139" axis="ch" ptType="node" cnt="1">
                <dgm:layoutNode name="bullet5a" styleLbl="node1">
                  <dgm:alg type="sp"/>
                  <dgm:shape xmlns:r="http://schemas.openxmlformats.org/officeDocument/2006/relationships" type="ellipse" r:blip="">
                    <dgm:adjLst/>
                  </dgm:shape>
                  <dgm:presOf/>
                  <dgm:constrLst/>
                  <dgm:ruleLst/>
                </dgm:layoutNode>
                <dgm:layoutNode name="textBox5a" styleLbl="revTx">
                  <dgm:varLst>
                    <dgm:bulletEnabled val="1"/>
                  </dgm:varLst>
                  <dgm:choose name="Name140">
                    <dgm:if name="Name141" func="var" arg="dir" op="equ" val="norm">
                      <dgm:choose name="Name142">
                        <dgm:if name="Name143" axis="root des" ptType="all node" func="maxDepth" op="gt" val="1">
                          <dgm:alg type="tx">
                            <dgm:param type="txAnchorVert" val="t"/>
                            <dgm:param type="parTxLTRAlign" val="l"/>
                            <dgm:param type="parTxRTLAlign" val="r"/>
                          </dgm:alg>
                        </dgm:if>
                        <dgm:else name="Name144">
                          <dgm:alg type="tx">
                            <dgm:param type="txAnchorVert" val="t"/>
                            <dgm:param type="parTxLTRAlign" val="l"/>
                            <dgm:param type="parTxRTLAlign" val="l"/>
                          </dgm:alg>
                        </dgm:else>
                      </dgm:choose>
                    </dgm:if>
                    <dgm:else name="Name145">
                      <dgm:choose name="Name146">
                        <dgm:if name="Name147" axis="root des" ptType="all node" func="maxDepth" op="gt" val="1">
                          <dgm:alg type="tx">
                            <dgm:param type="txAnchorVert" val="b"/>
                            <dgm:param type="txAnchorVertCh" val="b"/>
                            <dgm:param type="parTxLTRAlign" val="l"/>
                            <dgm:param type="parTxRTLAlign" val="r"/>
                          </dgm:alg>
                        </dgm:if>
                        <dgm:else name="Name14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49">
                    <dgm:if name="Name150" func="var" arg="dir" op="equ" val="norm">
                      <dgm:constrLst>
                        <dgm:constr type="rMarg"/>
                        <dgm:constr type="tMarg"/>
                        <dgm:constr type="bMarg"/>
                      </dgm:constrLst>
                    </dgm:if>
                    <dgm:else name="Name151">
                      <dgm:constrLst>
                        <dgm:constr type="lMarg"/>
                        <dgm:constr type="tMarg"/>
                        <dgm:constr type="bMarg"/>
                      </dgm:constrLst>
                    </dgm:else>
                  </dgm:choose>
                  <dgm:ruleLst>
                    <dgm:rule type="primFontSz" val="5" fact="NaN" max="NaN"/>
                  </dgm:ruleLst>
                </dgm:layoutNode>
              </dgm:forEach>
              <dgm:forEach name="Name152" axis="ch" ptType="node" st="2" cnt="1">
                <dgm:layoutNode name="bullet5b" styleLbl="node1">
                  <dgm:alg type="sp"/>
                  <dgm:shape xmlns:r="http://schemas.openxmlformats.org/officeDocument/2006/relationships" type="ellipse" r:blip="">
                    <dgm:adjLst/>
                  </dgm:shape>
                  <dgm:presOf/>
                  <dgm:constrLst/>
                  <dgm:ruleLst/>
                </dgm:layoutNode>
                <dgm:layoutNode name="textBox5b" styleLbl="revTx">
                  <dgm:varLst>
                    <dgm:bulletEnabled val="1"/>
                  </dgm:varLst>
                  <dgm:choose name="Name153">
                    <dgm:if name="Name154" func="var" arg="dir" op="equ" val="norm">
                      <dgm:choose name="Name155">
                        <dgm:if name="Name156" axis="root des" ptType="all node" func="maxDepth" op="gt" val="1">
                          <dgm:alg type="tx">
                            <dgm:param type="txAnchorVert" val="t"/>
                            <dgm:param type="parTxLTRAlign" val="l"/>
                            <dgm:param type="parTxRTLAlign" val="r"/>
                          </dgm:alg>
                        </dgm:if>
                        <dgm:else name="Name157">
                          <dgm:alg type="tx">
                            <dgm:param type="txAnchorVert" val="t"/>
                            <dgm:param type="parTxLTRAlign" val="l"/>
                            <dgm:param type="parTxRTLAlign" val="l"/>
                          </dgm:alg>
                        </dgm:else>
                      </dgm:choose>
                    </dgm:if>
                    <dgm:else name="Name158">
                      <dgm:choose name="Name159">
                        <dgm:if name="Name160" axis="root des" ptType="all node" func="maxDepth" op="gt" val="1">
                          <dgm:alg type="tx">
                            <dgm:param type="txAnchorVert" val="b"/>
                            <dgm:param type="txAnchorVertCh" val="b"/>
                            <dgm:param type="parTxLTRAlign" val="l"/>
                            <dgm:param type="parTxRTLAlign" val="r"/>
                          </dgm:alg>
                        </dgm:if>
                        <dgm:else name="Name16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62">
                    <dgm:if name="Name163" func="var" arg="dir" op="equ" val="norm">
                      <dgm:constrLst>
                        <dgm:constr type="rMarg"/>
                        <dgm:constr type="tMarg"/>
                        <dgm:constr type="bMarg"/>
                      </dgm:constrLst>
                    </dgm:if>
                    <dgm:else name="Name164">
                      <dgm:constrLst>
                        <dgm:constr type="lMarg"/>
                        <dgm:constr type="tMarg"/>
                        <dgm:constr type="bMarg"/>
                      </dgm:constrLst>
                    </dgm:else>
                  </dgm:choose>
                  <dgm:ruleLst>
                    <dgm:rule type="primFontSz" val="5" fact="NaN" max="NaN"/>
                  </dgm:ruleLst>
                </dgm:layoutNode>
              </dgm:forEach>
              <dgm:forEach name="Name165" axis="ch" ptType="node" st="3" cnt="1">
                <dgm:layoutNode name="bullet5c" styleLbl="node1">
                  <dgm:alg type="sp"/>
                  <dgm:shape xmlns:r="http://schemas.openxmlformats.org/officeDocument/2006/relationships" type="ellipse" r:blip="">
                    <dgm:adjLst/>
                  </dgm:shape>
                  <dgm:presOf/>
                  <dgm:constrLst/>
                  <dgm:ruleLst/>
                </dgm:layoutNode>
                <dgm:layoutNode name="textBox5c" styleLbl="revTx">
                  <dgm:varLst>
                    <dgm:bulletEnabled val="1"/>
                  </dgm:varLst>
                  <dgm:choose name="Name166">
                    <dgm:if name="Name167" func="var" arg="dir" op="equ" val="norm">
                      <dgm:choose name="Name168">
                        <dgm:if name="Name169" axis="root des" ptType="all node" func="maxDepth" op="gt" val="1">
                          <dgm:alg type="tx">
                            <dgm:param type="txAnchorVert" val="t"/>
                            <dgm:param type="parTxLTRAlign" val="l"/>
                            <dgm:param type="parTxRTLAlign" val="r"/>
                          </dgm:alg>
                        </dgm:if>
                        <dgm:else name="Name170">
                          <dgm:alg type="tx">
                            <dgm:param type="txAnchorVert" val="t"/>
                            <dgm:param type="parTxLTRAlign" val="l"/>
                            <dgm:param type="parTxRTLAlign" val="l"/>
                          </dgm:alg>
                        </dgm:else>
                      </dgm:choose>
                    </dgm:if>
                    <dgm:else name="Name171">
                      <dgm:choose name="Name172">
                        <dgm:if name="Name173" axis="root des" ptType="all node" func="maxDepth" op="gt" val="1">
                          <dgm:alg type="tx">
                            <dgm:param type="txAnchorVert" val="b"/>
                            <dgm:param type="txAnchorVertCh" val="b"/>
                            <dgm:param type="parTxLTRAlign" val="l"/>
                            <dgm:param type="parTxRTLAlign" val="r"/>
                          </dgm:alg>
                        </dgm:if>
                        <dgm:else name="Name174">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75">
                    <dgm:if name="Name176" func="var" arg="dir" op="equ" val="norm">
                      <dgm:constrLst>
                        <dgm:constr type="rMarg"/>
                        <dgm:constr type="tMarg"/>
                        <dgm:constr type="bMarg"/>
                      </dgm:constrLst>
                    </dgm:if>
                    <dgm:else name="Name177">
                      <dgm:constrLst>
                        <dgm:constr type="lMarg"/>
                        <dgm:constr type="tMarg"/>
                        <dgm:constr type="bMarg"/>
                      </dgm:constrLst>
                    </dgm:else>
                  </dgm:choose>
                  <dgm:ruleLst>
                    <dgm:rule type="primFontSz" val="5" fact="NaN" max="NaN"/>
                  </dgm:ruleLst>
                </dgm:layoutNode>
              </dgm:forEach>
              <dgm:forEach name="Name178" axis="ch" ptType="node" st="4" cnt="1">
                <dgm:layoutNode name="bullet5d" styleLbl="node1">
                  <dgm:alg type="sp"/>
                  <dgm:shape xmlns:r="http://schemas.openxmlformats.org/officeDocument/2006/relationships" type="ellipse" r:blip="">
                    <dgm:adjLst/>
                  </dgm:shape>
                  <dgm:presOf/>
                  <dgm:constrLst/>
                  <dgm:ruleLst/>
                </dgm:layoutNode>
                <dgm:layoutNode name="textBox5d" styleLbl="revTx">
                  <dgm:varLst>
                    <dgm:bulletEnabled val="1"/>
                  </dgm:varLst>
                  <dgm:choose name="Name179">
                    <dgm:if name="Name180" func="var" arg="dir" op="equ" val="norm">
                      <dgm:choose name="Name181">
                        <dgm:if name="Name182" axis="root des" ptType="all node" func="maxDepth" op="gt" val="1">
                          <dgm:alg type="tx">
                            <dgm:param type="txAnchorVert" val="t"/>
                            <dgm:param type="parTxLTRAlign" val="l"/>
                            <dgm:param type="parTxRTLAlign" val="r"/>
                          </dgm:alg>
                        </dgm:if>
                        <dgm:else name="Name183">
                          <dgm:alg type="tx">
                            <dgm:param type="txAnchorVert" val="t"/>
                            <dgm:param type="parTxLTRAlign" val="l"/>
                            <dgm:param type="parTxRTLAlign" val="l"/>
                          </dgm:alg>
                        </dgm:else>
                      </dgm:choose>
                    </dgm:if>
                    <dgm:else name="Name184">
                      <dgm:choose name="Name185">
                        <dgm:if name="Name186" axis="root des" ptType="all node" func="maxDepth" op="gt" val="1">
                          <dgm:alg type="tx">
                            <dgm:param type="txAnchorVert" val="b"/>
                            <dgm:param type="txAnchorVertCh" val="b"/>
                            <dgm:param type="parTxLTRAlign" val="l"/>
                            <dgm:param type="parTxRTLAlign" val="r"/>
                          </dgm:alg>
                        </dgm:if>
                        <dgm:else name="Name187">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88">
                    <dgm:if name="Name189" func="var" arg="dir" op="equ" val="norm">
                      <dgm:constrLst>
                        <dgm:constr type="rMarg"/>
                        <dgm:constr type="tMarg"/>
                        <dgm:constr type="bMarg"/>
                      </dgm:constrLst>
                    </dgm:if>
                    <dgm:else name="Name190">
                      <dgm:constrLst>
                        <dgm:constr type="lMarg"/>
                        <dgm:constr type="tMarg"/>
                        <dgm:constr type="bMarg"/>
                      </dgm:constrLst>
                    </dgm:else>
                  </dgm:choose>
                  <dgm:ruleLst>
                    <dgm:rule type="primFontSz" val="5" fact="NaN" max="NaN"/>
                  </dgm:ruleLst>
                </dgm:layoutNode>
              </dgm:forEach>
              <dgm:forEach name="Name191" axis="ch" ptType="node" st="5" cnt="1">
                <dgm:layoutNode name="bullet5e" styleLbl="node1">
                  <dgm:alg type="sp"/>
                  <dgm:shape xmlns:r="http://schemas.openxmlformats.org/officeDocument/2006/relationships" type="ellipse" r:blip="">
                    <dgm:adjLst/>
                  </dgm:shape>
                  <dgm:presOf/>
                  <dgm:constrLst/>
                  <dgm:ruleLst/>
                </dgm:layoutNode>
                <dgm:layoutNode name="textBox5e" styleLbl="revTx">
                  <dgm:varLst>
                    <dgm:bulletEnabled val="1"/>
                  </dgm:varLst>
                  <dgm:choose name="Name192">
                    <dgm:if name="Name193" func="var" arg="dir" op="equ" val="norm">
                      <dgm:choose name="Name194">
                        <dgm:if name="Name195" axis="root des" ptType="all node" func="maxDepth" op="gt" val="1">
                          <dgm:alg type="tx">
                            <dgm:param type="txAnchorVert" val="t"/>
                            <dgm:param type="parTxLTRAlign" val="l"/>
                            <dgm:param type="parTxRTLAlign" val="r"/>
                          </dgm:alg>
                        </dgm:if>
                        <dgm:else name="Name196">
                          <dgm:alg type="tx">
                            <dgm:param type="txAnchorVert" val="t"/>
                            <dgm:param type="parTxLTRAlign" val="l"/>
                            <dgm:param type="parTxRTLAlign" val="l"/>
                          </dgm:alg>
                        </dgm:else>
                      </dgm:choose>
                    </dgm:if>
                    <dgm:else name="Name197">
                      <dgm:choose name="Name198">
                        <dgm:if name="Name199" axis="root des" ptType="all node" func="maxDepth" op="gt" val="1">
                          <dgm:alg type="tx">
                            <dgm:param type="txAnchorVert" val="b"/>
                            <dgm:param type="txAnchorVertCh" val="b"/>
                            <dgm:param type="parTxLTRAlign" val="l"/>
                            <dgm:param type="parTxRTLAlign" val="r"/>
                          </dgm:alg>
                        </dgm:if>
                        <dgm:else name="Name200">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1">
                    <dgm:if name="Name202" func="var" arg="dir" op="equ" val="norm">
                      <dgm:constrLst>
                        <dgm:constr type="rMarg"/>
                        <dgm:constr type="tMarg"/>
                        <dgm:constr type="bMarg"/>
                      </dgm:constrLst>
                    </dgm:if>
                    <dgm:else name="Name203">
                      <dgm:constrLst>
                        <dgm:constr type="lMarg"/>
                        <dgm:constr type="tMarg"/>
                        <dgm:constr type="bMarg"/>
                      </dgm:constrLst>
                    </dgm:else>
                  </dgm:choose>
                  <dgm:ruleLst>
                    <dgm:rule type="primFontSz" val="5" fact="NaN" max="NaN"/>
                  </dgm:ruleLst>
                </dgm:layoutNode>
              </dgm:forEach>
            </dgm:layoutNode>
          </dgm:else>
        </dgm:choose>
      </dgm:if>
      <dgm:else name="Name204"/>
    </dgm:choose>
  </dgm:layoutNode>
</dgm:layoutDef>
</file>

<file path=word/diagrams/layout2.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B6137E-3FF9-42A4-A9CE-DB79F7FAE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138</Pages>
  <Words>40417</Words>
  <Characters>251031</Characters>
  <Application>Microsoft Office Word</Application>
  <DocSecurity>0</DocSecurity>
  <Lines>2091</Lines>
  <Paragraphs>581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1</vt:lpstr>
      <vt:lpstr>1</vt:lpstr>
    </vt:vector>
  </TitlesOfParts>
  <Company>Onderwijs Service Groep</Company>
  <LinksUpToDate>false</LinksUpToDate>
  <CharactersWithSpaces>290867</CharactersWithSpaces>
  <SharedDoc>false</SharedDoc>
  <HLinks>
    <vt:vector size="186" baseType="variant">
      <vt:variant>
        <vt:i4>2228338</vt:i4>
      </vt:variant>
      <vt:variant>
        <vt:i4>84</vt:i4>
      </vt:variant>
      <vt:variant>
        <vt:i4>0</vt:i4>
      </vt:variant>
      <vt:variant>
        <vt:i4>5</vt:i4>
      </vt:variant>
      <vt:variant>
        <vt:lpwstr>http://ted.europa.eu/TED/misc/chooseLanguage.do</vt:lpwstr>
      </vt:variant>
      <vt:variant>
        <vt:lpwstr/>
      </vt:variant>
      <vt:variant>
        <vt:i4>7536680</vt:i4>
      </vt:variant>
      <vt:variant>
        <vt:i4>81</vt:i4>
      </vt:variant>
      <vt:variant>
        <vt:i4>0</vt:i4>
      </vt:variant>
      <vt:variant>
        <vt:i4>5</vt:i4>
      </vt:variant>
      <vt:variant>
        <vt:lpwstr>http://www.nems.nu/</vt:lpwstr>
      </vt:variant>
      <vt:variant>
        <vt:lpwstr/>
      </vt:variant>
      <vt:variant>
        <vt:i4>7340155</vt:i4>
      </vt:variant>
      <vt:variant>
        <vt:i4>78</vt:i4>
      </vt:variant>
      <vt:variant>
        <vt:i4>0</vt:i4>
      </vt:variant>
      <vt:variant>
        <vt:i4>5</vt:i4>
      </vt:variant>
      <vt:variant>
        <vt:lpwstr>http://www.thewhisper.nl/Pages/Default.aspx</vt:lpwstr>
      </vt:variant>
      <vt:variant>
        <vt:lpwstr/>
      </vt:variant>
      <vt:variant>
        <vt:i4>6684710</vt:i4>
      </vt:variant>
      <vt:variant>
        <vt:i4>75</vt:i4>
      </vt:variant>
      <vt:variant>
        <vt:i4>0</vt:i4>
      </vt:variant>
      <vt:variant>
        <vt:i4>5</vt:i4>
      </vt:variant>
      <vt:variant>
        <vt:lpwstr>http://www.ns.nl/cs/Satellite/ns2007/nl/menuitem/include/1216047986209/jaarverslag+2009?p=1252507140292</vt:lpwstr>
      </vt:variant>
      <vt:variant>
        <vt:lpwstr/>
      </vt:variant>
      <vt:variant>
        <vt:i4>3801169</vt:i4>
      </vt:variant>
      <vt:variant>
        <vt:i4>72</vt:i4>
      </vt:variant>
      <vt:variant>
        <vt:i4>0</vt:i4>
      </vt:variant>
      <vt:variant>
        <vt:i4>5</vt:i4>
      </vt:variant>
      <vt:variant>
        <vt:lpwstr>http://www.qbuzz.nl/over+ons/cDU52_default.aspx</vt:lpwstr>
      </vt:variant>
      <vt:variant>
        <vt:lpwstr/>
      </vt:variant>
      <vt:variant>
        <vt:i4>2752555</vt:i4>
      </vt:variant>
      <vt:variant>
        <vt:i4>69</vt:i4>
      </vt:variant>
      <vt:variant>
        <vt:i4>0</vt:i4>
      </vt:variant>
      <vt:variant>
        <vt:i4>5</vt:i4>
      </vt:variant>
      <vt:variant>
        <vt:lpwstr>http://www.veolia-transport.nl/</vt:lpwstr>
      </vt:variant>
      <vt:variant>
        <vt:lpwstr/>
      </vt:variant>
      <vt:variant>
        <vt:i4>1245274</vt:i4>
      </vt:variant>
      <vt:variant>
        <vt:i4>66</vt:i4>
      </vt:variant>
      <vt:variant>
        <vt:i4>0</vt:i4>
      </vt:variant>
      <vt:variant>
        <vt:i4>5</vt:i4>
      </vt:variant>
      <vt:variant>
        <vt:lpwstr>http://www.syntus.nl/default.aspx</vt:lpwstr>
      </vt:variant>
      <vt:variant>
        <vt:lpwstr/>
      </vt:variant>
      <vt:variant>
        <vt:i4>2490465</vt:i4>
      </vt:variant>
      <vt:variant>
        <vt:i4>63</vt:i4>
      </vt:variant>
      <vt:variant>
        <vt:i4>0</vt:i4>
      </vt:variant>
      <vt:variant>
        <vt:i4>5</vt:i4>
      </vt:variant>
      <vt:variant>
        <vt:lpwstr>http://www.arriva.nl/home/</vt:lpwstr>
      </vt:variant>
      <vt:variant>
        <vt:lpwstr/>
      </vt:variant>
      <vt:variant>
        <vt:i4>5898332</vt:i4>
      </vt:variant>
      <vt:variant>
        <vt:i4>60</vt:i4>
      </vt:variant>
      <vt:variant>
        <vt:i4>0</vt:i4>
      </vt:variant>
      <vt:variant>
        <vt:i4>5</vt:i4>
      </vt:variant>
      <vt:variant>
        <vt:lpwstr>http://www.energiekamer.nl/nederlands/vk/wp2000/index.asp</vt:lpwstr>
      </vt:variant>
      <vt:variant>
        <vt:lpwstr/>
      </vt:variant>
      <vt:variant>
        <vt:i4>6946935</vt:i4>
      </vt:variant>
      <vt:variant>
        <vt:i4>57</vt:i4>
      </vt:variant>
      <vt:variant>
        <vt:i4>0</vt:i4>
      </vt:variant>
      <vt:variant>
        <vt:i4>5</vt:i4>
      </vt:variant>
      <vt:variant>
        <vt:lpwstr>http://www.ivw.nl/onderwerpen/bus/</vt:lpwstr>
      </vt:variant>
      <vt:variant>
        <vt:lpwstr/>
      </vt:variant>
      <vt:variant>
        <vt:i4>458838</vt:i4>
      </vt:variant>
      <vt:variant>
        <vt:i4>54</vt:i4>
      </vt:variant>
      <vt:variant>
        <vt:i4>0</vt:i4>
      </vt:variant>
      <vt:variant>
        <vt:i4>5</vt:i4>
      </vt:variant>
      <vt:variant>
        <vt:lpwstr>http://ec.europa.eu/internal_market/publicprocurement/index_en.htm</vt:lpwstr>
      </vt:variant>
      <vt:variant>
        <vt:lpwstr/>
      </vt:variant>
      <vt:variant>
        <vt:i4>3801144</vt:i4>
      </vt:variant>
      <vt:variant>
        <vt:i4>51</vt:i4>
      </vt:variant>
      <vt:variant>
        <vt:i4>0</vt:i4>
      </vt:variant>
      <vt:variant>
        <vt:i4>5</vt:i4>
      </vt:variant>
      <vt:variant>
        <vt:lpwstr>http://www.dpasupplychainpeople.com/documents/DPASupplyChain_MaxBoodie_BoPP.pdf</vt:lpwstr>
      </vt:variant>
      <vt:variant>
        <vt:lpwstr/>
      </vt:variant>
      <vt:variant>
        <vt:i4>2228290</vt:i4>
      </vt:variant>
      <vt:variant>
        <vt:i4>48</vt:i4>
      </vt:variant>
      <vt:variant>
        <vt:i4>0</vt:i4>
      </vt:variant>
      <vt:variant>
        <vt:i4>5</vt:i4>
      </vt:variant>
      <vt:variant>
        <vt:lpwstr>http://www.eurescom.eu/message/messageJun2004/Innovative_procurement_in_the_European_Union.asp</vt:lpwstr>
      </vt:variant>
      <vt:variant>
        <vt:lpwstr/>
      </vt:variant>
      <vt:variant>
        <vt:i4>2621538</vt:i4>
      </vt:variant>
      <vt:variant>
        <vt:i4>45</vt:i4>
      </vt:variant>
      <vt:variant>
        <vt:i4>0</vt:i4>
      </vt:variant>
      <vt:variant>
        <vt:i4>5</vt:i4>
      </vt:variant>
      <vt:variant>
        <vt:lpwstr>http://www.ez.nl/Onderwerpen/Meer_innovatie/Nederland_Ondernemend_Innovatieland/Innovatiegericht_inkopen</vt:lpwstr>
      </vt:variant>
      <vt:variant>
        <vt:lpwstr/>
      </vt:variant>
      <vt:variant>
        <vt:i4>5505083</vt:i4>
      </vt:variant>
      <vt:variant>
        <vt:i4>42</vt:i4>
      </vt:variant>
      <vt:variant>
        <vt:i4>0</vt:i4>
      </vt:variant>
      <vt:variant>
        <vt:i4>5</vt:i4>
      </vt:variant>
      <vt:variant>
        <vt:lpwstr>http://www.pianoo.nl/Aanbestedingspraktijk/Innovatiegericht_inkopen</vt:lpwstr>
      </vt:variant>
      <vt:variant>
        <vt:lpwstr/>
      </vt:variant>
      <vt:variant>
        <vt:i4>327680</vt:i4>
      </vt:variant>
      <vt:variant>
        <vt:i4>39</vt:i4>
      </vt:variant>
      <vt:variant>
        <vt:i4>0</vt:i4>
      </vt:variant>
      <vt:variant>
        <vt:i4>5</vt:i4>
      </vt:variant>
      <vt:variant>
        <vt:lpwstr>http://www.nieuwsbank.nl/inp/2010/04/22/R104.htm</vt:lpwstr>
      </vt:variant>
      <vt:variant>
        <vt:lpwstr/>
      </vt:variant>
      <vt:variant>
        <vt:i4>8060982</vt:i4>
      </vt:variant>
      <vt:variant>
        <vt:i4>36</vt:i4>
      </vt:variant>
      <vt:variant>
        <vt:i4>0</vt:i4>
      </vt:variant>
      <vt:variant>
        <vt:i4>5</vt:i4>
      </vt:variant>
      <vt:variant>
        <vt:lpwstr>http://www.inno-utilities.org/</vt:lpwstr>
      </vt:variant>
      <vt:variant>
        <vt:lpwstr/>
      </vt:variant>
      <vt:variant>
        <vt:i4>458844</vt:i4>
      </vt:variant>
      <vt:variant>
        <vt:i4>33</vt:i4>
      </vt:variant>
      <vt:variant>
        <vt:i4>0</vt:i4>
      </vt:variant>
      <vt:variant>
        <vt:i4>5</vt:i4>
      </vt:variant>
      <vt:variant>
        <vt:lpwstr>http://ted.europa.eu/</vt:lpwstr>
      </vt:variant>
      <vt:variant>
        <vt:lpwstr/>
      </vt:variant>
      <vt:variant>
        <vt:i4>393290</vt:i4>
      </vt:variant>
      <vt:variant>
        <vt:i4>30</vt:i4>
      </vt:variant>
      <vt:variant>
        <vt:i4>0</vt:i4>
      </vt:variant>
      <vt:variant>
        <vt:i4>5</vt:i4>
      </vt:variant>
      <vt:variant>
        <vt:lpwstr>http://www.thewhisper.nl/</vt:lpwstr>
      </vt:variant>
      <vt:variant>
        <vt:lpwstr/>
      </vt:variant>
      <vt:variant>
        <vt:i4>4522082</vt:i4>
      </vt:variant>
      <vt:variant>
        <vt:i4>27</vt:i4>
      </vt:variant>
      <vt:variant>
        <vt:i4>0</vt:i4>
      </vt:variant>
      <vt:variant>
        <vt:i4>5</vt:i4>
      </vt:variant>
      <vt:variant>
        <vt:lpwstr>http://www.hymove.nl/_</vt:lpwstr>
      </vt:variant>
      <vt:variant>
        <vt:lpwstr/>
      </vt:variant>
      <vt:variant>
        <vt:i4>3</vt:i4>
      </vt:variant>
      <vt:variant>
        <vt:i4>24</vt:i4>
      </vt:variant>
      <vt:variant>
        <vt:i4>0</vt:i4>
      </vt:variant>
      <vt:variant>
        <vt:i4>5</vt:i4>
      </vt:variant>
      <vt:variant>
        <vt:lpwstr>http://www.ebusz.nl/</vt:lpwstr>
      </vt:variant>
      <vt:variant>
        <vt:lpwstr/>
      </vt:variant>
      <vt:variant>
        <vt:i4>393290</vt:i4>
      </vt:variant>
      <vt:variant>
        <vt:i4>21</vt:i4>
      </vt:variant>
      <vt:variant>
        <vt:i4>0</vt:i4>
      </vt:variant>
      <vt:variant>
        <vt:i4>5</vt:i4>
      </vt:variant>
      <vt:variant>
        <vt:lpwstr>http://www.thewhisper.nl/</vt:lpwstr>
      </vt:variant>
      <vt:variant>
        <vt:lpwstr/>
      </vt:variant>
      <vt:variant>
        <vt:i4>3080259</vt:i4>
      </vt:variant>
      <vt:variant>
        <vt:i4>18</vt:i4>
      </vt:variant>
      <vt:variant>
        <vt:i4>0</vt:i4>
      </vt:variant>
      <vt:variant>
        <vt:i4>5</vt:i4>
      </vt:variant>
      <vt:variant>
        <vt:lpwstr>http://wetten.overheid.nl/BWBR0011982/geldigheidsdatum_11-05-2010</vt:lpwstr>
      </vt:variant>
      <vt:variant>
        <vt:lpwstr>Hoofdstuk3_2_Artikel37</vt:lpwstr>
      </vt:variant>
      <vt:variant>
        <vt:i4>1572901</vt:i4>
      </vt:variant>
      <vt:variant>
        <vt:i4>15</vt:i4>
      </vt:variant>
      <vt:variant>
        <vt:i4>0</vt:i4>
      </vt:variant>
      <vt:variant>
        <vt:i4>5</vt:i4>
      </vt:variant>
      <vt:variant>
        <vt:lpwstr>http://wetten.overheid.nl/BWBR0011470/geldigheidsdatum_04-05-2010</vt:lpwstr>
      </vt:variant>
      <vt:variant>
        <vt:lpwstr>HoofdstukIII_6_Artikel69</vt:lpwstr>
      </vt:variant>
      <vt:variant>
        <vt:i4>5898332</vt:i4>
      </vt:variant>
      <vt:variant>
        <vt:i4>12</vt:i4>
      </vt:variant>
      <vt:variant>
        <vt:i4>0</vt:i4>
      </vt:variant>
      <vt:variant>
        <vt:i4>5</vt:i4>
      </vt:variant>
      <vt:variant>
        <vt:lpwstr>http://www.energiekamer.nl/nederlands/vk/wp2000/index.asp</vt:lpwstr>
      </vt:variant>
      <vt:variant>
        <vt:lpwstr/>
      </vt:variant>
      <vt:variant>
        <vt:i4>458876</vt:i4>
      </vt:variant>
      <vt:variant>
        <vt:i4>9</vt:i4>
      </vt:variant>
      <vt:variant>
        <vt:i4>0</vt:i4>
      </vt:variant>
      <vt:variant>
        <vt:i4>5</vt:i4>
      </vt:variant>
      <vt:variant>
        <vt:lpwstr>http://wetten.overheid.nl/BWBR0003740/geldigheidsdatum_04-05-2010</vt:lpwstr>
      </vt:variant>
      <vt:variant>
        <vt:lpwstr>HoofdstukXI_1_Artikel104</vt:lpwstr>
      </vt:variant>
      <vt:variant>
        <vt:i4>2097229</vt:i4>
      </vt:variant>
      <vt:variant>
        <vt:i4>6</vt:i4>
      </vt:variant>
      <vt:variant>
        <vt:i4>0</vt:i4>
      </vt:variant>
      <vt:variant>
        <vt:i4>5</vt:i4>
      </vt:variant>
      <vt:variant>
        <vt:lpwstr>http://wetten.overheid.nl/BWBR0011470/geldigheidsdatum_04-05-2010</vt:lpwstr>
      </vt:variant>
      <vt:variant>
        <vt:lpwstr>HoofdstukII_2_Artikel20</vt:lpwstr>
      </vt:variant>
      <vt:variant>
        <vt:i4>1507414</vt:i4>
      </vt:variant>
      <vt:variant>
        <vt:i4>3</vt:i4>
      </vt:variant>
      <vt:variant>
        <vt:i4>0</vt:i4>
      </vt:variant>
      <vt:variant>
        <vt:i4>5</vt:i4>
      </vt:variant>
      <vt:variant>
        <vt:lpwstr>http://www.pianoo.nl/</vt:lpwstr>
      </vt:variant>
      <vt:variant>
        <vt:lpwstr/>
      </vt:variant>
      <vt:variant>
        <vt:i4>458838</vt:i4>
      </vt:variant>
      <vt:variant>
        <vt:i4>0</vt:i4>
      </vt:variant>
      <vt:variant>
        <vt:i4>0</vt:i4>
      </vt:variant>
      <vt:variant>
        <vt:i4>5</vt:i4>
      </vt:variant>
      <vt:variant>
        <vt:lpwstr>http://ec.europa.eu/internal_market/publicprocurement/index_en.htm</vt:lpwstr>
      </vt:variant>
      <vt:variant>
        <vt:lpwstr/>
      </vt:variant>
      <vt:variant>
        <vt:i4>7929877</vt:i4>
      </vt:variant>
      <vt:variant>
        <vt:i4>3</vt:i4>
      </vt:variant>
      <vt:variant>
        <vt:i4>0</vt:i4>
      </vt:variant>
      <vt:variant>
        <vt:i4>5</vt:i4>
      </vt:variant>
      <vt:variant>
        <vt:lpwstr>mailto:geerlings@fsw.eur.nl</vt:lpwstr>
      </vt:variant>
      <vt:variant>
        <vt:lpwstr/>
      </vt:variant>
      <vt:variant>
        <vt:i4>5570687</vt:i4>
      </vt:variant>
      <vt:variant>
        <vt:i4>0</vt:i4>
      </vt:variant>
      <vt:variant>
        <vt:i4>0</vt:i4>
      </vt:variant>
      <vt:variant>
        <vt:i4>5</vt:i4>
      </vt:variant>
      <vt:variant>
        <vt:lpwstr>mailto:r.vdpas@e-traction.eu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jspeelma</dc:creator>
  <cp:lastModifiedBy>326634rp</cp:lastModifiedBy>
  <cp:revision>51</cp:revision>
  <cp:lastPrinted>2010-07-23T07:58:00Z</cp:lastPrinted>
  <dcterms:created xsi:type="dcterms:W3CDTF">2010-08-11T13:03:00Z</dcterms:created>
  <dcterms:modified xsi:type="dcterms:W3CDTF">2010-08-17T11:03:00Z</dcterms:modified>
</cp:coreProperties>
</file>