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428684235"/>
        <w:docPartObj>
          <w:docPartGallery w:val="Cover Pages"/>
          <w:docPartUnique/>
        </w:docPartObj>
      </w:sdtPr>
      <w:sdtEndPr>
        <w:rPr>
          <w:rFonts w:asciiTheme="minorHAnsi" w:hAnsiTheme="minorHAnsi" w:cs="Calibri"/>
          <w:b/>
          <w:sz w:val="76"/>
          <w:szCs w:val="72"/>
          <w:lang w:val="en-US"/>
        </w:rPr>
      </w:sdtEndPr>
      <w:sdtContent>
        <w:p w:rsidR="00FE754D" w:rsidRDefault="00FE754D"/>
        <w:p w:rsidR="00321D76" w:rsidRDefault="00CC35C4" w:rsidP="00321D76">
          <w:pPr>
            <w:rPr>
              <w:rFonts w:asciiTheme="minorHAnsi" w:hAnsiTheme="minorHAnsi" w:cs="Calibri"/>
              <w:b/>
              <w:sz w:val="76"/>
              <w:szCs w:val="72"/>
              <w:lang w:val="en-US"/>
            </w:rPr>
          </w:pPr>
          <w:r>
            <w:rPr>
              <w:rFonts w:asciiTheme="minorHAnsi" w:hAnsiTheme="minorHAnsi" w:cs="Calibri"/>
              <w:b/>
              <w:noProof/>
              <w:sz w:val="76"/>
              <w:szCs w:val="72"/>
              <w:lang w:val="en-US"/>
            </w:rPr>
            <w:pict>
              <v:shapetype id="_x0000_t202" coordsize="21600,21600" o:spt="202" path="m,l,21600r21600,l21600,xe">
                <v:stroke joinstyle="miter"/>
                <v:path gradientshapeok="t" o:connecttype="rect"/>
              </v:shapetype>
              <v:shape id="_x0000_s1089" type="#_x0000_t202" style="position:absolute;margin-left:-59.25pt;margin-top:519.45pt;width:120.75pt;height:140.7pt;z-index:251717632" stroked="f" strokeweight="0">
                <v:fill opacity="0"/>
                <v:textbox style="mso-next-textbox:#_x0000_s1089">
                  <w:txbxContent>
                    <w:p w:rsidR="00667700" w:rsidRPr="00321D76" w:rsidRDefault="00667700" w:rsidP="00667700">
                      <w:pPr>
                        <w:pStyle w:val="NoSpacing"/>
                        <w:jc w:val="center"/>
                        <w:rPr>
                          <w:rFonts w:asciiTheme="minorHAnsi" w:hAnsiTheme="minorHAnsi"/>
                          <w:b/>
                          <w:color w:val="FFFFFF" w:themeColor="background1"/>
                          <w:sz w:val="32"/>
                          <w:szCs w:val="32"/>
                        </w:rPr>
                      </w:pPr>
                      <w:r w:rsidRPr="00321D76">
                        <w:rPr>
                          <w:rFonts w:asciiTheme="minorHAnsi" w:hAnsiTheme="minorHAnsi"/>
                          <w:b/>
                          <w:color w:val="FFFFFF" w:themeColor="background1"/>
                          <w:sz w:val="32"/>
                          <w:szCs w:val="32"/>
                        </w:rPr>
                        <w:t>Erasmus University Rotterdam</w:t>
                      </w:r>
                    </w:p>
                    <w:p w:rsidR="00667700" w:rsidRPr="00321D76" w:rsidRDefault="00667700" w:rsidP="00667700">
                      <w:pPr>
                        <w:pStyle w:val="NoSpacing"/>
                        <w:jc w:val="center"/>
                        <w:rPr>
                          <w:rFonts w:asciiTheme="minorHAnsi" w:hAnsiTheme="minorHAnsi"/>
                          <w:color w:val="FFFFFF" w:themeColor="background1"/>
                          <w:sz w:val="32"/>
                          <w:szCs w:val="32"/>
                        </w:rPr>
                      </w:pPr>
                    </w:p>
                    <w:p w:rsidR="00667700" w:rsidRPr="00321D76" w:rsidRDefault="00667700" w:rsidP="00667700">
                      <w:pPr>
                        <w:jc w:val="center"/>
                        <w:rPr>
                          <w:b/>
                          <w:color w:val="FFFFFF" w:themeColor="background1"/>
                          <w:sz w:val="32"/>
                          <w:szCs w:val="32"/>
                        </w:rPr>
                      </w:pPr>
                      <w:r w:rsidRPr="00321D76">
                        <w:rPr>
                          <w:rFonts w:asciiTheme="minorHAnsi" w:hAnsiTheme="minorHAnsi"/>
                          <w:b/>
                          <w:color w:val="FFFFFF" w:themeColor="background1"/>
                          <w:sz w:val="32"/>
                          <w:szCs w:val="32"/>
                        </w:rPr>
                        <w:t>Erasmus School of Economics</w:t>
                      </w:r>
                    </w:p>
                  </w:txbxContent>
                </v:textbox>
              </v:shape>
            </w:pict>
          </w:r>
          <w:r>
            <w:rPr>
              <w:rFonts w:asciiTheme="minorHAnsi" w:hAnsiTheme="minorHAnsi" w:cs="Calibri"/>
              <w:b/>
              <w:noProof/>
              <w:sz w:val="76"/>
              <w:szCs w:val="72"/>
              <w:lang w:val="en-US"/>
            </w:rPr>
            <w:pict>
              <v:shape id="_x0000_s1088" type="#_x0000_t202" style="position:absolute;margin-left:100.2pt;margin-top:519.45pt;width:363.9pt;height:140.7pt;z-index:251716608" strokecolor="white [3212]">
                <v:fill opacity="0"/>
                <v:textbox style="mso-next-textbox:#_x0000_s1088">
                  <w:txbxContent>
                    <w:p w:rsidR="004B7764" w:rsidRPr="00667700" w:rsidRDefault="004B7764" w:rsidP="00667700">
                      <w:pPr>
                        <w:spacing w:line="360" w:lineRule="auto"/>
                        <w:rPr>
                          <w:rFonts w:asciiTheme="minorHAnsi" w:hAnsiTheme="minorHAnsi"/>
                          <w:color w:val="FFFFFF" w:themeColor="background1"/>
                          <w:sz w:val="28"/>
                          <w:szCs w:val="28"/>
                          <w:lang w:val="en-US"/>
                        </w:rPr>
                      </w:pPr>
                      <w:r w:rsidRPr="00667700">
                        <w:rPr>
                          <w:rFonts w:asciiTheme="minorHAnsi" w:hAnsiTheme="minorHAnsi"/>
                          <w:color w:val="FFFFFF" w:themeColor="background1"/>
                          <w:sz w:val="28"/>
                          <w:szCs w:val="28"/>
                          <w:lang w:val="en-US"/>
                        </w:rPr>
                        <w:t>Author</w:t>
                      </w:r>
                      <w:r w:rsidRPr="00667700">
                        <w:rPr>
                          <w:rFonts w:asciiTheme="minorHAnsi" w:hAnsiTheme="minorHAnsi"/>
                          <w:color w:val="FFFFFF" w:themeColor="background1"/>
                          <w:sz w:val="28"/>
                          <w:szCs w:val="28"/>
                          <w:lang w:val="en-US"/>
                        </w:rPr>
                        <w:tab/>
                      </w:r>
                      <w:r w:rsidRPr="00667700">
                        <w:rPr>
                          <w:rFonts w:asciiTheme="minorHAnsi" w:hAnsiTheme="minorHAnsi"/>
                          <w:color w:val="FFFFFF" w:themeColor="background1"/>
                          <w:sz w:val="28"/>
                          <w:szCs w:val="28"/>
                          <w:lang w:val="en-US"/>
                        </w:rPr>
                        <w:tab/>
                      </w:r>
                      <w:r w:rsidRPr="00667700">
                        <w:rPr>
                          <w:rFonts w:asciiTheme="minorHAnsi" w:hAnsiTheme="minorHAnsi"/>
                          <w:color w:val="FFFFFF" w:themeColor="background1"/>
                          <w:sz w:val="28"/>
                          <w:szCs w:val="28"/>
                          <w:lang w:val="en-US"/>
                        </w:rPr>
                        <w:tab/>
                        <w:t>Leo de Jongh</w:t>
                      </w:r>
                    </w:p>
                    <w:p w:rsidR="004B7764" w:rsidRPr="00667700" w:rsidRDefault="004B7764" w:rsidP="00667700">
                      <w:pPr>
                        <w:spacing w:line="360" w:lineRule="auto"/>
                        <w:rPr>
                          <w:rFonts w:asciiTheme="minorHAnsi" w:hAnsiTheme="minorHAnsi"/>
                          <w:color w:val="FFFFFF" w:themeColor="background1"/>
                          <w:sz w:val="28"/>
                          <w:szCs w:val="28"/>
                          <w:lang w:val="en-US"/>
                        </w:rPr>
                      </w:pPr>
                      <w:r w:rsidRPr="00667700">
                        <w:rPr>
                          <w:rFonts w:asciiTheme="minorHAnsi" w:hAnsiTheme="minorHAnsi"/>
                          <w:color w:val="FFFFFF" w:themeColor="background1"/>
                          <w:sz w:val="28"/>
                          <w:szCs w:val="28"/>
                          <w:lang w:val="en-US"/>
                        </w:rPr>
                        <w:t>Student number</w:t>
                      </w:r>
                      <w:r w:rsidRPr="00667700">
                        <w:rPr>
                          <w:rFonts w:asciiTheme="minorHAnsi" w:hAnsiTheme="minorHAnsi"/>
                          <w:color w:val="FFFFFF" w:themeColor="background1"/>
                          <w:sz w:val="28"/>
                          <w:szCs w:val="28"/>
                          <w:lang w:val="en-US"/>
                        </w:rPr>
                        <w:tab/>
                      </w:r>
                      <w:r w:rsidRPr="00667700">
                        <w:rPr>
                          <w:rFonts w:asciiTheme="minorHAnsi" w:hAnsiTheme="minorHAnsi"/>
                          <w:color w:val="FFFFFF" w:themeColor="background1"/>
                          <w:sz w:val="28"/>
                          <w:szCs w:val="28"/>
                          <w:lang w:val="en-US"/>
                        </w:rPr>
                        <w:tab/>
                        <w:t>294754</w:t>
                      </w:r>
                    </w:p>
                    <w:p w:rsidR="004B7764" w:rsidRPr="00667700" w:rsidRDefault="004B7764" w:rsidP="00667700">
                      <w:pPr>
                        <w:spacing w:line="360" w:lineRule="auto"/>
                        <w:rPr>
                          <w:rFonts w:asciiTheme="minorHAnsi" w:hAnsiTheme="minorHAnsi"/>
                          <w:color w:val="FFFFFF" w:themeColor="background1"/>
                          <w:sz w:val="28"/>
                          <w:szCs w:val="28"/>
                        </w:rPr>
                      </w:pPr>
                      <w:r w:rsidRPr="00667700">
                        <w:rPr>
                          <w:rFonts w:asciiTheme="minorHAnsi" w:hAnsiTheme="minorHAnsi"/>
                          <w:color w:val="FFFFFF" w:themeColor="background1"/>
                          <w:sz w:val="28"/>
                          <w:szCs w:val="28"/>
                        </w:rPr>
                        <w:t>Supervisor</w:t>
                      </w:r>
                      <w:r w:rsidRPr="00667700">
                        <w:rPr>
                          <w:rFonts w:asciiTheme="minorHAnsi" w:hAnsiTheme="minorHAnsi"/>
                          <w:color w:val="FFFFFF" w:themeColor="background1"/>
                          <w:sz w:val="28"/>
                          <w:szCs w:val="28"/>
                        </w:rPr>
                        <w:tab/>
                      </w:r>
                      <w:r w:rsidRPr="00667700">
                        <w:rPr>
                          <w:rFonts w:asciiTheme="minorHAnsi" w:hAnsiTheme="minorHAnsi"/>
                          <w:color w:val="FFFFFF" w:themeColor="background1"/>
                          <w:sz w:val="28"/>
                          <w:szCs w:val="28"/>
                        </w:rPr>
                        <w:tab/>
                      </w:r>
                      <w:r w:rsidRPr="00667700">
                        <w:rPr>
                          <w:rFonts w:asciiTheme="minorHAnsi" w:hAnsiTheme="minorHAnsi"/>
                          <w:color w:val="FFFFFF" w:themeColor="background1"/>
                          <w:sz w:val="28"/>
                          <w:szCs w:val="28"/>
                        </w:rPr>
                        <w:tab/>
                        <w:t>Drs. G. Mingardo</w:t>
                      </w:r>
                    </w:p>
                    <w:p w:rsidR="004B7764" w:rsidRPr="00667700" w:rsidRDefault="004B7764" w:rsidP="00667700">
                      <w:pPr>
                        <w:spacing w:line="360" w:lineRule="auto"/>
                        <w:rPr>
                          <w:rFonts w:asciiTheme="minorHAnsi" w:hAnsiTheme="minorHAnsi"/>
                          <w:color w:val="FFFFFF" w:themeColor="background1"/>
                          <w:sz w:val="28"/>
                          <w:szCs w:val="28"/>
                        </w:rPr>
                      </w:pPr>
                      <w:r w:rsidRPr="00667700">
                        <w:rPr>
                          <w:rFonts w:asciiTheme="minorHAnsi" w:hAnsiTheme="minorHAnsi"/>
                          <w:color w:val="FFFFFF" w:themeColor="background1"/>
                          <w:sz w:val="28"/>
                          <w:szCs w:val="28"/>
                        </w:rPr>
                        <w:t>Date</w:t>
                      </w:r>
                      <w:r w:rsidRPr="00667700">
                        <w:rPr>
                          <w:rFonts w:asciiTheme="minorHAnsi" w:hAnsiTheme="minorHAnsi"/>
                          <w:color w:val="FFFFFF" w:themeColor="background1"/>
                          <w:sz w:val="28"/>
                          <w:szCs w:val="28"/>
                        </w:rPr>
                        <w:tab/>
                      </w:r>
                      <w:r w:rsidRPr="00667700">
                        <w:rPr>
                          <w:rFonts w:asciiTheme="minorHAnsi" w:hAnsiTheme="minorHAnsi"/>
                          <w:color w:val="FFFFFF" w:themeColor="background1"/>
                          <w:sz w:val="28"/>
                          <w:szCs w:val="28"/>
                        </w:rPr>
                        <w:tab/>
                      </w:r>
                      <w:r w:rsidRPr="00667700">
                        <w:rPr>
                          <w:rFonts w:asciiTheme="minorHAnsi" w:hAnsiTheme="minorHAnsi"/>
                          <w:color w:val="FFFFFF" w:themeColor="background1"/>
                          <w:sz w:val="28"/>
                          <w:szCs w:val="28"/>
                        </w:rPr>
                        <w:tab/>
                      </w:r>
                      <w:r w:rsidRPr="00667700">
                        <w:rPr>
                          <w:rFonts w:asciiTheme="minorHAnsi" w:hAnsiTheme="minorHAnsi"/>
                          <w:color w:val="FFFFFF" w:themeColor="background1"/>
                          <w:sz w:val="28"/>
                          <w:szCs w:val="28"/>
                        </w:rPr>
                        <w:tab/>
                        <w:t>July 2010</w:t>
                      </w:r>
                    </w:p>
                    <w:p w:rsidR="004B7764" w:rsidRPr="00667700" w:rsidRDefault="004B7764" w:rsidP="00667700">
                      <w:pPr>
                        <w:ind w:left="2880" w:hanging="2880"/>
                        <w:rPr>
                          <w:rFonts w:asciiTheme="minorHAnsi" w:hAnsiTheme="minorHAnsi"/>
                          <w:color w:val="FFFFFF" w:themeColor="background1"/>
                          <w:sz w:val="28"/>
                          <w:szCs w:val="28"/>
                        </w:rPr>
                      </w:pPr>
                      <w:r w:rsidRPr="00667700">
                        <w:rPr>
                          <w:rFonts w:asciiTheme="minorHAnsi" w:hAnsiTheme="minorHAnsi"/>
                          <w:color w:val="FFFFFF" w:themeColor="background1"/>
                          <w:sz w:val="28"/>
                          <w:szCs w:val="28"/>
                        </w:rPr>
                        <w:t>Keywords</w:t>
                      </w:r>
                      <w:r w:rsidRPr="00667700">
                        <w:rPr>
                          <w:rFonts w:asciiTheme="minorHAnsi" w:hAnsiTheme="minorHAnsi"/>
                          <w:color w:val="FFFFFF" w:themeColor="background1"/>
                          <w:sz w:val="28"/>
                          <w:szCs w:val="28"/>
                        </w:rPr>
                        <w:tab/>
                        <w:t>Road pricing, Kilometerheffing, differences, students, acceptance</w:t>
                      </w:r>
                    </w:p>
                  </w:txbxContent>
                </v:textbox>
              </v:shape>
            </w:pict>
          </w:r>
          <w:r w:rsidRPr="00CC35C4">
            <w:rPr>
              <w:noProof/>
              <w:lang w:eastAsia="zh-TW"/>
            </w:rPr>
            <w:pict>
              <v:group id="_x0000_s1070" style="position:absolute;margin-left:0;margin-top:0;width:580.3pt;height:751.4pt;z-index:251715584;mso-width-percent:950;mso-height-percent:950;mso-position-horizontal:center;mso-position-horizontal-relative:page;mso-position-vertical:center;mso-position-vertical-relative:page;mso-width-percent:950;mso-height-percent:950" coordorigin="316,406" coordsize="11608,15028" o:allowincell="f">
                <v:group id="_x0000_s1071" style="position:absolute;left:316;top:406;width:11608;height:15028;mso-width-percent:950;mso-height-percent:950;mso-position-horizontal:center;mso-position-horizontal-relative:page;mso-position-vertical:center;mso-position-vertical-relative:page;mso-width-percent:950;mso-height-percent:950" coordorigin="321,406" coordsize="11600,15025" o:allowincell="f">
                  <v:rect id="_x0000_s1072" style="position:absolute;left:339;top:406;width:11582;height:15025;mso-width-relative:margin;v-text-anchor:middle" fillcolor="#8c8c8c [1772]" strokecolor="white [3212]" strokeweight="1pt">
                    <v:fill r:id="rId9" o:title="Zig zag" color2="#bfbfbf [2412]" type="pattern"/>
                    <v:shadow color="#d8d8d8 [2732]" offset="3pt,3pt" offset2="2pt,2pt"/>
                  </v:rect>
                  <v:rect id="_x0000_s1073" style="position:absolute;left:3446;top:406;width:8475;height:15025;mso-width-relative:margin" fillcolor="#737373 [1789]" strokecolor="white [3212]" strokeweight="1pt">
                    <v:shadow color="#d8d8d8 [2732]" offset="3pt,3pt" offset2="2pt,2pt"/>
                    <v:textbox style="mso-next-textbox:#_x0000_s1073" inset="18pt,108pt,36pt">
                      <w:txbxContent>
                        <w:sdt>
                          <w:sdtPr>
                            <w:rPr>
                              <w:color w:val="FFFFFF" w:themeColor="background1"/>
                              <w:sz w:val="80"/>
                              <w:szCs w:val="80"/>
                            </w:rPr>
                            <w:alias w:val="Title"/>
                            <w:id w:val="428684446"/>
                            <w:placeholder>
                              <w:docPart w:val="CB3075EC8E274BFF95F943A45F03ECA2"/>
                            </w:placeholder>
                            <w:dataBinding w:prefixMappings="xmlns:ns0='http://schemas.openxmlformats.org/package/2006/metadata/core-properties' xmlns:ns1='http://purl.org/dc/elements/1.1/'" w:xpath="/ns0:coreProperties[1]/ns1:title[1]" w:storeItemID="{6C3C8BC8-F283-45AE-878A-BAB7291924A1}"/>
                            <w:text/>
                          </w:sdtPr>
                          <w:sdtContent>
                            <w:p w:rsidR="00FE754D" w:rsidRDefault="00FE754D" w:rsidP="004B7764">
                              <w:pPr>
                                <w:pStyle w:val="NoSpacing"/>
                                <w:jc w:val="center"/>
                                <w:rPr>
                                  <w:color w:val="FFFFFF" w:themeColor="background1"/>
                                  <w:sz w:val="80"/>
                                  <w:szCs w:val="80"/>
                                </w:rPr>
                              </w:pPr>
                              <w:r>
                                <w:rPr>
                                  <w:color w:val="FFFFFF" w:themeColor="background1"/>
                                  <w:sz w:val="80"/>
                                  <w:szCs w:val="80"/>
                                </w:rPr>
                                <w:t xml:space="preserve">Road pricing </w:t>
                              </w:r>
                            </w:p>
                          </w:sdtContent>
                        </w:sdt>
                        <w:sdt>
                          <w:sdtPr>
                            <w:rPr>
                              <w:rFonts w:asciiTheme="minorHAnsi" w:hAnsiTheme="minorHAnsi" w:cs="Calibri"/>
                              <w:color w:val="FFFFFF" w:themeColor="background1"/>
                              <w:sz w:val="40"/>
                              <w:szCs w:val="40"/>
                            </w:rPr>
                            <w:alias w:val="Subtitle"/>
                            <w:id w:val="428684447"/>
                            <w:placeholder>
                              <w:docPart w:val="0CE079A3E0CA431CA5F4B147BD7D2C7E"/>
                            </w:placeholder>
                            <w:dataBinding w:prefixMappings="xmlns:ns0='http://schemas.openxmlformats.org/package/2006/metadata/core-properties' xmlns:ns1='http://purl.org/dc/elements/1.1/'" w:xpath="/ns0:coreProperties[1]/ns1:subject[1]" w:storeItemID="{6C3C8BC8-F283-45AE-878A-BAB7291924A1}"/>
                            <w:text/>
                          </w:sdtPr>
                          <w:sdtContent>
                            <w:p w:rsidR="00FE754D" w:rsidRPr="00FE754D" w:rsidRDefault="00FE754D" w:rsidP="004B7764">
                              <w:pPr>
                                <w:pStyle w:val="NoSpacing"/>
                                <w:jc w:val="center"/>
                                <w:rPr>
                                  <w:color w:val="FFFFFF" w:themeColor="background1"/>
                                  <w:sz w:val="40"/>
                                  <w:szCs w:val="40"/>
                                </w:rPr>
                              </w:pPr>
                              <w:r w:rsidRPr="00FE754D">
                                <w:rPr>
                                  <w:rFonts w:asciiTheme="minorHAnsi" w:hAnsiTheme="minorHAnsi" w:cs="Calibri"/>
                                  <w:color w:val="FFFFFF" w:themeColor="background1"/>
                                  <w:sz w:val="40"/>
                                  <w:szCs w:val="40"/>
                                </w:rPr>
                                <w:t>The acceptance of students to the Kilometerheffing</w:t>
                              </w:r>
                            </w:p>
                          </w:sdtContent>
                        </w:sdt>
                        <w:p w:rsidR="00FE754D" w:rsidRDefault="00FE754D">
                          <w:pPr>
                            <w:pStyle w:val="NoSpacing"/>
                            <w:rPr>
                              <w:color w:val="FFFFFF" w:themeColor="background1"/>
                            </w:rPr>
                          </w:pPr>
                        </w:p>
                        <w:p w:rsidR="00FE754D" w:rsidRDefault="00FE754D">
                          <w:pPr>
                            <w:pStyle w:val="NoSpacing"/>
                            <w:rPr>
                              <w:color w:val="FFFFFF" w:themeColor="background1"/>
                            </w:rPr>
                          </w:pPr>
                        </w:p>
                        <w:p w:rsidR="00FE754D" w:rsidRDefault="00FE754D">
                          <w:pPr>
                            <w:pStyle w:val="NoSpacing"/>
                            <w:rPr>
                              <w:color w:val="FFFFFF" w:themeColor="background1"/>
                            </w:rPr>
                          </w:pPr>
                        </w:p>
                        <w:p w:rsidR="00FE754D" w:rsidRDefault="00FE754D">
                          <w:pPr>
                            <w:pStyle w:val="NoSpacing"/>
                            <w:rPr>
                              <w:color w:val="FFFFFF" w:themeColor="background1"/>
                            </w:rPr>
                          </w:pPr>
                        </w:p>
                        <w:sdt>
                          <w:sdtPr>
                            <w:rPr>
                              <w:rFonts w:asciiTheme="minorHAnsi" w:hAnsiTheme="minorHAnsi"/>
                              <w:color w:val="FFFFFF" w:themeColor="background1"/>
                              <w:sz w:val="24"/>
                              <w:szCs w:val="24"/>
                            </w:rPr>
                            <w:alias w:val="Abstract"/>
                            <w:id w:val="428684448"/>
                            <w:placeholder>
                              <w:docPart w:val="0EB195704B464F069EAF41607A5AD619"/>
                            </w:placeholder>
                            <w:dataBinding w:prefixMappings="xmlns:ns0='http://schemas.microsoft.com/office/2006/coverPageProps'" w:xpath="/ns0:CoverPageProperties[1]/ns0:Abstract[1]" w:storeItemID="{55AF091B-3C7A-41E3-B477-F2FDAA23CFDA}"/>
                            <w:text/>
                          </w:sdtPr>
                          <w:sdtContent>
                            <w:p w:rsidR="00FE754D" w:rsidRPr="00FE754D" w:rsidRDefault="00FE754D" w:rsidP="00321D76">
                              <w:pPr>
                                <w:pStyle w:val="NoSpacing"/>
                                <w:jc w:val="both"/>
                                <w:rPr>
                                  <w:color w:val="FFFFFF" w:themeColor="background1"/>
                                </w:rPr>
                              </w:pPr>
                              <w:r w:rsidRPr="00D45E5B">
                                <w:rPr>
                                  <w:rFonts w:asciiTheme="minorHAnsi" w:hAnsiTheme="minorHAnsi"/>
                                  <w:color w:val="FFFFFF" w:themeColor="background1"/>
                                  <w:sz w:val="24"/>
                                  <w:szCs w:val="24"/>
                                </w:rPr>
                                <w:t>In 2010, the ANWB published the results of their survey on the Dutch version of road pricing: the Kilometerheffing. A similar survey is done in this research, but now with only students (an important group of future generation car users) as respondents. We looked at differences in answers on the questions between gender, study level and faculty. Some significant results came up when analyzing the results.</w:t>
                              </w:r>
                            </w:p>
                          </w:sdtContent>
                        </w:sdt>
                        <w:p w:rsidR="00FE754D" w:rsidRDefault="00FE754D" w:rsidP="00321D76">
                          <w:pPr>
                            <w:pStyle w:val="NoSpacing"/>
                            <w:jc w:val="both"/>
                            <w:rPr>
                              <w:color w:val="FFFFFF" w:themeColor="background1"/>
                            </w:rPr>
                          </w:pPr>
                        </w:p>
                        <w:p w:rsidR="00FE754D" w:rsidRDefault="00FE754D">
                          <w:pPr>
                            <w:pStyle w:val="NoSpacing"/>
                            <w:rPr>
                              <w:color w:val="FFFFFF" w:themeColor="background1"/>
                            </w:rPr>
                          </w:pPr>
                        </w:p>
                      </w:txbxContent>
                    </v:textbox>
                  </v:rect>
                  <v:group id="_x0000_s1074" style="position:absolute;left:321;top:3424;width:3125;height:6069" coordorigin="654,3599" coordsize="2880,5760">
                    <v:rect id="_x0000_s1075" style="position:absolute;left:2094;top:6479;width:1440;height:1440;flip:x;mso-width-relative:margin;v-text-anchor:middle" fillcolor="#a7bfde [1620]" strokecolor="white [3212]" strokeweight="1pt">
                      <v:fill opacity="52429f"/>
                      <v:shadow color="#d8d8d8 [2732]" offset="3pt,3pt" offset2="2pt,2pt"/>
                    </v:rect>
                    <v:rect id="_x0000_s1076" style="position:absolute;left:2094;top:5039;width:1440;height:1440;flip:x;mso-width-relative:margin;v-text-anchor:middle" fillcolor="#a7bfde [1620]" strokecolor="white [3212]" strokeweight="1pt">
                      <v:fill opacity=".5"/>
                      <v:shadow color="#d8d8d8 [2732]" offset="3pt,3pt" offset2="2pt,2pt"/>
                    </v:rect>
                    <v:rect id="_x0000_s1077" style="position:absolute;left:654;top:5039;width:1440;height:1440;flip:x;mso-width-relative:margin;v-text-anchor:middle" fillcolor="#a7bfde [1620]" strokecolor="white [3212]" strokeweight="1pt">
                      <v:fill opacity="52429f"/>
                      <v:shadow color="#d8d8d8 [2732]" offset="3pt,3pt" offset2="2pt,2pt"/>
                    </v:rect>
                    <v:rect id="_x0000_s1078" style="position:absolute;left:654;top:3599;width:1440;height:1440;flip:x;mso-width-relative:margin;v-text-anchor:middle" fillcolor="#a7bfde [1620]" strokecolor="white [3212]" strokeweight="1pt">
                      <v:fill opacity=".5"/>
                      <v:shadow color="#d8d8d8 [2732]" offset="3pt,3pt" offset2="2pt,2pt"/>
                    </v:rect>
                    <v:rect id="_x0000_s1079" style="position:absolute;left:654;top:6479;width:1440;height:1440;flip:x;mso-width-relative:margin;v-text-anchor:middle" fillcolor="#a7bfde [1620]" strokecolor="white [3212]" strokeweight="1pt">
                      <v:fill opacity=".5"/>
                      <v:shadow color="#d8d8d8 [2732]" offset="3pt,3pt" offset2="2pt,2pt"/>
                    </v:rect>
                    <v:rect id="_x0000_s1080" style="position:absolute;left:2094;top:7919;width:1440;height:1440;flip:x;mso-width-relative:margin;v-text-anchor:middle" fillcolor="#a7bfde [1620]" strokecolor="white [3212]" strokeweight="1pt">
                      <v:fill opacity=".5"/>
                      <v:shadow color="#d8d8d8 [2732]" offset="3pt,3pt" offset2="2pt,2pt"/>
                    </v:rect>
                  </v:group>
                  <v:rect id="_x0000_s1081" style="position:absolute;left:2690;top:406;width:1563;height:1518;flip:x;mso-width-relative:margin;v-text-anchor:bottom" fillcolor="#c0504d [3205]" strokecolor="white [3212]" strokeweight="1pt">
                    <v:shadow color="#d8d8d8 [2732]" offset="3pt,3pt" offset2="2pt,2pt"/>
                    <v:textbox style="mso-next-textbox:#_x0000_s1081">
                      <w:txbxContent>
                        <w:sdt>
                          <w:sdtPr>
                            <w:rPr>
                              <w:rFonts w:asciiTheme="minorHAnsi" w:hAnsiTheme="minorHAnsi"/>
                              <w:color w:val="FFFFFF" w:themeColor="background1"/>
                              <w:sz w:val="52"/>
                              <w:szCs w:val="52"/>
                            </w:rPr>
                            <w:alias w:val="Year"/>
                            <w:id w:val="428684449"/>
                            <w:placeholder>
                              <w:docPart w:val="2075D374E84840DFAB84C8061BCD963C"/>
                            </w:placeholder>
                            <w:dataBinding w:prefixMappings="xmlns:ns0='http://schemas.microsoft.com/office/2006/coverPageProps'" w:xpath="/ns0:CoverPageProperties[1]/ns0:PublishDate[1]" w:storeItemID="{55AF091B-3C7A-41E3-B477-F2FDAA23CFDA}"/>
                            <w:date w:fullDate="2010-07-01T00:00:00Z">
                              <w:dateFormat w:val="yyyy"/>
                              <w:lid w:val="en-US"/>
                              <w:storeMappedDataAs w:val="dateTime"/>
                              <w:calendar w:val="gregorian"/>
                            </w:date>
                          </w:sdtPr>
                          <w:sdtContent>
                            <w:p w:rsidR="00FE754D" w:rsidRDefault="00FE754D">
                              <w:pPr>
                                <w:jc w:val="center"/>
                                <w:rPr>
                                  <w:color w:val="FFFFFF" w:themeColor="background1"/>
                                  <w:sz w:val="48"/>
                                  <w:szCs w:val="52"/>
                                </w:rPr>
                              </w:pPr>
                              <w:r w:rsidRPr="00D45E5B">
                                <w:rPr>
                                  <w:rFonts w:asciiTheme="minorHAnsi" w:hAnsiTheme="minorHAnsi"/>
                                  <w:color w:val="FFFFFF" w:themeColor="background1"/>
                                  <w:sz w:val="52"/>
                                  <w:szCs w:val="52"/>
                                </w:rPr>
                                <w:t>2010</w:t>
                              </w:r>
                            </w:p>
                          </w:sdtContent>
                        </w:sdt>
                      </w:txbxContent>
                    </v:textbox>
                  </v:rect>
                </v:group>
                <v:group id="_x0000_s1082" style="position:absolute;left:3446;top:13758;width:8169;height:1382" coordorigin="3446,13758" coordsize="8169,1382">
                  <v:group id="_x0000_s1083" style="position:absolute;left:10833;top:14380;width:782;height:760;flip:x y" coordorigin="8754,11945" coordsize="2880,2859">
                    <v:rect id="_x0000_s1084" style="position:absolute;left:10194;top:11945;width:1440;height:1440;flip:x;mso-width-relative:margin;v-text-anchor:middle" fillcolor="#bfbfbf [2412]" strokecolor="white [3212]" strokeweight="1pt">
                      <v:fill opacity=".5"/>
                      <v:shadow color="#d8d8d8 [2732]" offset="3pt,3pt" offset2="2pt,2pt"/>
                    </v:rect>
                    <v:rect id="_x0000_s1085" style="position:absolute;left:10194;top:13364;width:1440;height:1440;flip:x;mso-width-relative:margin;v-text-anchor:middle" fillcolor="#c0504d [3205]" strokecolor="white [3212]" strokeweight="1pt">
                      <v:shadow color="#d8d8d8 [2732]" offset="3pt,3pt" offset2="2pt,2pt"/>
                    </v:rect>
                    <v:rect id="_x0000_s1086" style="position:absolute;left:8754;top:13364;width:1440;height:1440;flip:x;mso-width-relative:margin;v-text-anchor:middle" fillcolor="#bfbfbf [2412]" strokecolor="white [3212]" strokeweight="1pt">
                      <v:fill opacity=".5"/>
                      <v:shadow color="#d8d8d8 [2732]" offset="3pt,3pt" offset2="2pt,2pt"/>
                    </v:rect>
                  </v:group>
                  <v:rect id="_x0000_s1087" style="position:absolute;left:3446;top:13758;width:7105;height:1382;v-text-anchor:bottom" filled="f" fillcolor="white [3212]" stroked="f" strokecolor="white [3212]" strokeweight="1pt">
                    <v:fill opacity="52429f"/>
                    <v:shadow color="#d8d8d8 [2732]" offset="3pt,3pt" offset2="2pt,2pt"/>
                    <v:textbox style="mso-next-textbox:#_x0000_s1087" inset=",0,,0">
                      <w:txbxContent>
                        <w:p w:rsidR="00FE754D" w:rsidRDefault="00FE754D">
                          <w:pPr>
                            <w:pStyle w:val="NoSpacing"/>
                            <w:jc w:val="right"/>
                            <w:rPr>
                              <w:color w:val="FFFFFF" w:themeColor="background1"/>
                            </w:rPr>
                          </w:pPr>
                        </w:p>
                      </w:txbxContent>
                    </v:textbox>
                  </v:rect>
                </v:group>
                <w10:wrap anchorx="page" anchory="page"/>
              </v:group>
            </w:pict>
          </w:r>
          <w:r w:rsidR="00FE754D">
            <w:rPr>
              <w:rFonts w:asciiTheme="minorHAnsi" w:hAnsiTheme="minorHAnsi" w:cs="Calibri"/>
              <w:b/>
              <w:sz w:val="76"/>
              <w:szCs w:val="72"/>
              <w:lang w:val="en-US"/>
            </w:rPr>
            <w:br w:type="page"/>
          </w:r>
        </w:p>
      </w:sdtContent>
    </w:sdt>
    <w:p w:rsidR="007F01CA" w:rsidRPr="00321D76" w:rsidRDefault="007F01CA" w:rsidP="00321D76">
      <w:pPr>
        <w:rPr>
          <w:rFonts w:asciiTheme="minorHAnsi" w:hAnsiTheme="minorHAnsi" w:cs="Calibri"/>
          <w:b/>
          <w:sz w:val="76"/>
          <w:szCs w:val="72"/>
          <w:lang w:val="en-US"/>
        </w:rPr>
      </w:pPr>
      <w:r w:rsidRPr="00FE754D">
        <w:rPr>
          <w:rFonts w:asciiTheme="minorHAnsi" w:hAnsiTheme="minorHAnsi"/>
          <w:b/>
          <w:sz w:val="20"/>
          <w:szCs w:val="20"/>
        </w:rPr>
        <w:lastRenderedPageBreak/>
        <w:br w:type="page"/>
      </w:r>
    </w:p>
    <w:p w:rsidR="004459C5" w:rsidRPr="00FE754D" w:rsidRDefault="004459C5" w:rsidP="007F01CA">
      <w:pPr>
        <w:rPr>
          <w:rFonts w:asciiTheme="minorHAnsi" w:hAnsiTheme="minorHAnsi"/>
          <w:b/>
          <w:sz w:val="20"/>
          <w:szCs w:val="20"/>
        </w:rPr>
      </w:pPr>
      <w:r w:rsidRPr="00FE754D">
        <w:rPr>
          <w:rFonts w:asciiTheme="minorHAnsi" w:hAnsiTheme="minorHAnsi"/>
          <w:b/>
          <w:sz w:val="20"/>
          <w:szCs w:val="20"/>
        </w:rPr>
        <w:lastRenderedPageBreak/>
        <w:t>Executive summary</w:t>
      </w:r>
    </w:p>
    <w:p w:rsidR="004459C5" w:rsidRPr="00FE754D" w:rsidRDefault="004459C5" w:rsidP="007F01CA">
      <w:pPr>
        <w:rPr>
          <w:rFonts w:asciiTheme="minorHAnsi" w:hAnsiTheme="minorHAnsi"/>
          <w:b/>
          <w:sz w:val="20"/>
          <w:szCs w:val="20"/>
        </w:rPr>
      </w:pPr>
    </w:p>
    <w:p w:rsidR="00E0794D" w:rsidRPr="00FE754D" w:rsidRDefault="00E0794D" w:rsidP="00E0794D">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 xml:space="preserve">There are two main concepts in the literature for pricing for road usage: road pricing and congestion pricing. Road pricing is the more general term. In the current situation road users don’t pay for the external costs they generate by making use of the car. Road pricing is a concept which internalizes those external costs into the price for road usage, which ideally will lead to less congestion on the roads. </w:t>
      </w:r>
    </w:p>
    <w:p w:rsidR="00E0794D" w:rsidRPr="00FE754D" w:rsidRDefault="00E0794D" w:rsidP="00E0794D">
      <w:pPr>
        <w:spacing w:line="360" w:lineRule="auto"/>
        <w:jc w:val="both"/>
        <w:rPr>
          <w:rFonts w:asciiTheme="minorHAnsi" w:hAnsiTheme="minorHAnsi"/>
          <w:sz w:val="20"/>
          <w:szCs w:val="20"/>
        </w:rPr>
      </w:pPr>
      <w:r w:rsidRPr="00FE754D">
        <w:rPr>
          <w:rFonts w:asciiTheme="minorHAnsi" w:hAnsiTheme="minorHAnsi"/>
          <w:sz w:val="20"/>
          <w:szCs w:val="20"/>
          <w:lang w:val="en-US"/>
        </w:rPr>
        <w:t xml:space="preserve">Examples of road pricing can be found in London and Singapore. </w:t>
      </w:r>
      <w:r w:rsidRPr="00FE754D">
        <w:rPr>
          <w:rFonts w:asciiTheme="minorHAnsi" w:hAnsiTheme="minorHAnsi"/>
          <w:sz w:val="20"/>
          <w:szCs w:val="20"/>
        </w:rPr>
        <w:t xml:space="preserve">Projects in Stockholm showed that peoples attitude towards road pricing increased during the project since congestion and parking problems decreased. </w:t>
      </w:r>
    </w:p>
    <w:p w:rsidR="00E0794D" w:rsidRPr="00FE754D" w:rsidRDefault="00E0794D" w:rsidP="00E0794D">
      <w:pPr>
        <w:spacing w:line="360" w:lineRule="auto"/>
        <w:jc w:val="both"/>
        <w:rPr>
          <w:rFonts w:asciiTheme="minorHAnsi" w:hAnsiTheme="minorHAnsi"/>
          <w:sz w:val="20"/>
          <w:szCs w:val="20"/>
        </w:rPr>
      </w:pPr>
      <w:r w:rsidRPr="00FE754D">
        <w:rPr>
          <w:rFonts w:asciiTheme="minorHAnsi" w:hAnsiTheme="minorHAnsi"/>
          <w:sz w:val="20"/>
          <w:szCs w:val="20"/>
        </w:rPr>
        <w:t xml:space="preserve">The first option on road pricing in the Netherlands came in 1999 with the project Rekeningrijden. This plan was cancelled but in 2005 Road Pricing again came on the agenda of the government. Tests were done in different projects with the name Spitsmijden, which showed that car drivers can be influenced when they receive a certain amount of money when avoiding peak time travelling. </w:t>
      </w:r>
    </w:p>
    <w:p w:rsidR="00E0794D" w:rsidRPr="00FE754D" w:rsidRDefault="00E0794D" w:rsidP="00E0794D">
      <w:pPr>
        <w:spacing w:line="360" w:lineRule="auto"/>
        <w:jc w:val="both"/>
        <w:rPr>
          <w:rFonts w:asciiTheme="minorHAnsi" w:hAnsiTheme="minorHAnsi"/>
          <w:sz w:val="20"/>
          <w:szCs w:val="20"/>
        </w:rPr>
      </w:pPr>
      <w:r w:rsidRPr="00FE754D">
        <w:rPr>
          <w:rFonts w:asciiTheme="minorHAnsi" w:hAnsiTheme="minorHAnsi"/>
          <w:sz w:val="20"/>
          <w:szCs w:val="20"/>
        </w:rPr>
        <w:t xml:space="preserve">In the empirical research we also found some interesting results. Gender has a significant influence on the concept of environment and rush hour. In both cases women are more in favour to an environmental tax and a rush hour tax. </w:t>
      </w:r>
    </w:p>
    <w:p w:rsidR="00E0794D" w:rsidRPr="00FE754D" w:rsidRDefault="00E0794D" w:rsidP="00E0794D">
      <w:pPr>
        <w:spacing w:line="360" w:lineRule="auto"/>
        <w:jc w:val="both"/>
        <w:rPr>
          <w:rFonts w:asciiTheme="minorHAnsi" w:hAnsiTheme="minorHAnsi"/>
          <w:sz w:val="20"/>
          <w:szCs w:val="20"/>
        </w:rPr>
      </w:pPr>
      <w:r w:rsidRPr="00FE754D">
        <w:rPr>
          <w:rFonts w:asciiTheme="minorHAnsi" w:hAnsiTheme="minorHAnsi"/>
          <w:sz w:val="20"/>
          <w:szCs w:val="20"/>
        </w:rPr>
        <w:t xml:space="preserve">Also, higher educated students (WO&amp;HBO) disagree significantly more to the fact that a rush hour tax will result in a reduction of congestion and that such a tax is unjust for the people who can’t avoid rush hours. </w:t>
      </w:r>
    </w:p>
    <w:p w:rsidR="00E0794D" w:rsidRPr="00FE754D" w:rsidRDefault="00E0794D" w:rsidP="00E0794D">
      <w:pPr>
        <w:spacing w:line="360" w:lineRule="auto"/>
        <w:jc w:val="both"/>
        <w:rPr>
          <w:rFonts w:asciiTheme="minorHAnsi" w:hAnsiTheme="minorHAnsi"/>
          <w:sz w:val="20"/>
          <w:szCs w:val="20"/>
        </w:rPr>
      </w:pPr>
      <w:r w:rsidRPr="00FE754D">
        <w:rPr>
          <w:rFonts w:asciiTheme="minorHAnsi" w:hAnsiTheme="minorHAnsi"/>
          <w:sz w:val="20"/>
          <w:szCs w:val="20"/>
        </w:rPr>
        <w:t xml:space="preserve">Finally, we found out that there are no significant relations between different faculties on the five concepts of the Kilometerheffing. On the other hand, the students differ in opinion how congestion could be better reduced in a different way than the Kilometerheffing. The </w:t>
      </w:r>
      <w:r w:rsidR="002A7457" w:rsidRPr="00FE754D">
        <w:rPr>
          <w:rFonts w:asciiTheme="minorHAnsi" w:hAnsiTheme="minorHAnsi"/>
          <w:sz w:val="20"/>
          <w:szCs w:val="20"/>
        </w:rPr>
        <w:t>alternative</w:t>
      </w:r>
      <w:r w:rsidRPr="00FE754D">
        <w:rPr>
          <w:rFonts w:asciiTheme="minorHAnsi" w:hAnsiTheme="minorHAnsi"/>
          <w:sz w:val="20"/>
          <w:szCs w:val="20"/>
        </w:rPr>
        <w:t xml:space="preserve"> that excise taxes on fuel should be raised is significantly in favour of ESE and ESL students. The second </w:t>
      </w:r>
      <w:r w:rsidR="002A7457" w:rsidRPr="00FE754D">
        <w:rPr>
          <w:rFonts w:asciiTheme="minorHAnsi" w:hAnsiTheme="minorHAnsi"/>
          <w:sz w:val="20"/>
          <w:szCs w:val="20"/>
        </w:rPr>
        <w:t>alternative</w:t>
      </w:r>
      <w:r w:rsidRPr="00FE754D">
        <w:rPr>
          <w:rFonts w:asciiTheme="minorHAnsi" w:hAnsiTheme="minorHAnsi"/>
          <w:sz w:val="20"/>
          <w:szCs w:val="20"/>
        </w:rPr>
        <w:t xml:space="preserve"> where there is a significant relation is the </w:t>
      </w:r>
      <w:r w:rsidR="002A7457" w:rsidRPr="00FE754D">
        <w:rPr>
          <w:rFonts w:asciiTheme="minorHAnsi" w:hAnsiTheme="minorHAnsi"/>
          <w:sz w:val="20"/>
          <w:szCs w:val="20"/>
        </w:rPr>
        <w:t>alternative</w:t>
      </w:r>
      <w:r w:rsidRPr="00FE754D">
        <w:rPr>
          <w:rFonts w:asciiTheme="minorHAnsi" w:hAnsiTheme="minorHAnsi"/>
          <w:sz w:val="20"/>
          <w:szCs w:val="20"/>
        </w:rPr>
        <w:t xml:space="preserve"> where the current road network needs to be expanded. Here the students of the ESE and the RSM disagree to this </w:t>
      </w:r>
      <w:r w:rsidR="002A7457" w:rsidRPr="00FE754D">
        <w:rPr>
          <w:rFonts w:asciiTheme="minorHAnsi" w:hAnsiTheme="minorHAnsi"/>
          <w:sz w:val="20"/>
          <w:szCs w:val="20"/>
        </w:rPr>
        <w:t>alternative</w:t>
      </w:r>
      <w:r w:rsidRPr="00FE754D">
        <w:rPr>
          <w:rFonts w:asciiTheme="minorHAnsi" w:hAnsiTheme="minorHAnsi"/>
          <w:sz w:val="20"/>
          <w:szCs w:val="20"/>
        </w:rPr>
        <w:t xml:space="preserve">, where the other faculties are more in favour for such a measure. </w:t>
      </w:r>
    </w:p>
    <w:p w:rsidR="004459C5" w:rsidRPr="00FE754D" w:rsidRDefault="004459C5" w:rsidP="007F01CA">
      <w:pPr>
        <w:rPr>
          <w:rFonts w:asciiTheme="minorHAnsi" w:hAnsiTheme="minorHAnsi"/>
          <w:b/>
          <w:sz w:val="20"/>
          <w:szCs w:val="20"/>
        </w:rPr>
      </w:pPr>
    </w:p>
    <w:p w:rsidR="007F01CA" w:rsidRPr="00FE754D" w:rsidRDefault="007F01CA" w:rsidP="007F01CA">
      <w:pPr>
        <w:rPr>
          <w:rFonts w:asciiTheme="minorHAnsi" w:hAnsiTheme="minorHAnsi"/>
          <w:b/>
          <w:sz w:val="20"/>
          <w:szCs w:val="20"/>
        </w:rPr>
      </w:pPr>
      <w:r w:rsidRPr="00FE754D">
        <w:rPr>
          <w:rFonts w:asciiTheme="minorHAnsi" w:hAnsiTheme="minorHAnsi"/>
          <w:b/>
          <w:sz w:val="20"/>
          <w:szCs w:val="20"/>
        </w:rPr>
        <w:br w:type="page"/>
      </w:r>
    </w:p>
    <w:p w:rsidR="007F01CA" w:rsidRPr="00FE754D" w:rsidRDefault="005512CD" w:rsidP="007F01CA">
      <w:pPr>
        <w:spacing w:line="276" w:lineRule="auto"/>
        <w:jc w:val="both"/>
        <w:rPr>
          <w:rFonts w:asciiTheme="minorHAnsi" w:hAnsiTheme="minorHAnsi"/>
          <w:b/>
          <w:sz w:val="20"/>
          <w:szCs w:val="20"/>
        </w:rPr>
      </w:pPr>
      <w:r w:rsidRPr="00FE754D">
        <w:rPr>
          <w:rFonts w:asciiTheme="minorHAnsi" w:hAnsiTheme="minorHAnsi"/>
          <w:b/>
          <w:sz w:val="20"/>
          <w:szCs w:val="20"/>
        </w:rPr>
        <w:lastRenderedPageBreak/>
        <w:t>Executive summary</w:t>
      </w:r>
    </w:p>
    <w:p w:rsidR="005512CD" w:rsidRPr="00FE754D" w:rsidRDefault="005512CD" w:rsidP="007F01CA">
      <w:pPr>
        <w:spacing w:line="276" w:lineRule="auto"/>
        <w:jc w:val="both"/>
        <w:rPr>
          <w:rFonts w:asciiTheme="minorHAnsi" w:hAnsiTheme="minorHAnsi"/>
          <w:b/>
          <w:sz w:val="20"/>
          <w:szCs w:val="20"/>
        </w:rPr>
      </w:pPr>
    </w:p>
    <w:p w:rsidR="007F01CA" w:rsidRPr="00FE754D" w:rsidRDefault="007F01CA" w:rsidP="007F01CA">
      <w:pPr>
        <w:spacing w:line="276" w:lineRule="auto"/>
        <w:jc w:val="both"/>
        <w:rPr>
          <w:rFonts w:asciiTheme="minorHAnsi" w:hAnsiTheme="minorHAnsi"/>
          <w:b/>
          <w:sz w:val="20"/>
          <w:szCs w:val="20"/>
        </w:rPr>
      </w:pPr>
      <w:r w:rsidRPr="00FE754D">
        <w:rPr>
          <w:rFonts w:asciiTheme="minorHAnsi" w:hAnsiTheme="minorHAnsi"/>
          <w:b/>
          <w:sz w:val="20"/>
          <w:szCs w:val="20"/>
        </w:rPr>
        <w:t>Content</w:t>
      </w:r>
    </w:p>
    <w:p w:rsidR="007F01CA" w:rsidRPr="00FE754D" w:rsidRDefault="007F01CA" w:rsidP="007F01CA">
      <w:pPr>
        <w:spacing w:line="276" w:lineRule="auto"/>
        <w:jc w:val="both"/>
        <w:rPr>
          <w:rFonts w:asciiTheme="minorHAnsi" w:hAnsiTheme="minorHAnsi"/>
          <w:b/>
          <w:sz w:val="20"/>
          <w:szCs w:val="20"/>
        </w:rPr>
      </w:pPr>
    </w:p>
    <w:p w:rsidR="007F01CA" w:rsidRPr="00FE754D" w:rsidRDefault="007F01CA" w:rsidP="007F01CA">
      <w:pPr>
        <w:spacing w:line="276" w:lineRule="auto"/>
        <w:jc w:val="both"/>
        <w:rPr>
          <w:rFonts w:asciiTheme="minorHAnsi" w:hAnsiTheme="minorHAnsi"/>
          <w:b/>
          <w:sz w:val="20"/>
          <w:szCs w:val="20"/>
        </w:rPr>
      </w:pPr>
      <w:r w:rsidRPr="00FE754D">
        <w:rPr>
          <w:rFonts w:asciiTheme="minorHAnsi" w:hAnsiTheme="minorHAnsi"/>
          <w:b/>
          <w:sz w:val="20"/>
          <w:szCs w:val="20"/>
        </w:rPr>
        <w:t>Chapter 1</w:t>
      </w:r>
      <w:r w:rsidRPr="00FE754D">
        <w:rPr>
          <w:rFonts w:asciiTheme="minorHAnsi" w:hAnsiTheme="minorHAnsi"/>
          <w:b/>
          <w:sz w:val="20"/>
          <w:szCs w:val="20"/>
        </w:rPr>
        <w:tab/>
      </w:r>
      <w:r w:rsidR="009C354C" w:rsidRPr="00FE754D">
        <w:rPr>
          <w:rFonts w:asciiTheme="minorHAnsi" w:hAnsiTheme="minorHAnsi"/>
          <w:b/>
          <w:sz w:val="20"/>
          <w:szCs w:val="20"/>
        </w:rPr>
        <w:t>Introduction</w:t>
      </w:r>
    </w:p>
    <w:p w:rsidR="007F01CA" w:rsidRPr="00FE754D" w:rsidRDefault="007F01CA" w:rsidP="007F01CA">
      <w:pPr>
        <w:spacing w:line="276" w:lineRule="auto"/>
        <w:jc w:val="both"/>
        <w:rPr>
          <w:rFonts w:asciiTheme="minorHAnsi" w:hAnsiTheme="minorHAnsi"/>
          <w:b/>
          <w:sz w:val="20"/>
          <w:szCs w:val="20"/>
        </w:rPr>
      </w:pPr>
    </w:p>
    <w:p w:rsidR="007F01CA" w:rsidRPr="00FE754D" w:rsidRDefault="000828C4" w:rsidP="000828C4">
      <w:pPr>
        <w:spacing w:line="276" w:lineRule="auto"/>
        <w:ind w:firstLine="720"/>
        <w:jc w:val="both"/>
        <w:rPr>
          <w:rFonts w:asciiTheme="minorHAnsi" w:hAnsiTheme="minorHAnsi"/>
          <w:b/>
          <w:sz w:val="20"/>
          <w:szCs w:val="20"/>
        </w:rPr>
      </w:pPr>
      <w:r w:rsidRPr="00FE754D">
        <w:rPr>
          <w:rFonts w:asciiTheme="minorHAnsi" w:hAnsiTheme="minorHAnsi"/>
          <w:b/>
          <w:sz w:val="20"/>
          <w:szCs w:val="20"/>
        </w:rPr>
        <w:t>1.1</w:t>
      </w:r>
      <w:r w:rsidRPr="00FE754D">
        <w:rPr>
          <w:rFonts w:asciiTheme="minorHAnsi" w:hAnsiTheme="minorHAnsi"/>
          <w:b/>
          <w:sz w:val="20"/>
          <w:szCs w:val="20"/>
        </w:rPr>
        <w:tab/>
      </w:r>
      <w:r w:rsidR="007F01CA" w:rsidRPr="00FE754D">
        <w:rPr>
          <w:rFonts w:asciiTheme="minorHAnsi" w:hAnsiTheme="minorHAnsi"/>
          <w:b/>
          <w:sz w:val="20"/>
          <w:szCs w:val="20"/>
        </w:rPr>
        <w:t>Background</w:t>
      </w:r>
    </w:p>
    <w:p w:rsidR="000828C4" w:rsidRPr="00FE754D" w:rsidRDefault="000828C4" w:rsidP="000828C4">
      <w:pPr>
        <w:spacing w:line="276" w:lineRule="auto"/>
        <w:ind w:firstLine="720"/>
        <w:rPr>
          <w:rFonts w:asciiTheme="minorHAnsi" w:hAnsiTheme="minorHAnsi"/>
          <w:b/>
          <w:sz w:val="20"/>
          <w:szCs w:val="20"/>
        </w:rPr>
      </w:pPr>
      <w:r w:rsidRPr="00FE754D">
        <w:rPr>
          <w:rFonts w:asciiTheme="minorHAnsi" w:hAnsiTheme="minorHAnsi"/>
          <w:b/>
          <w:sz w:val="20"/>
          <w:szCs w:val="20"/>
        </w:rPr>
        <w:t>1.2</w:t>
      </w:r>
      <w:r w:rsidRPr="00FE754D">
        <w:rPr>
          <w:rFonts w:asciiTheme="minorHAnsi" w:hAnsiTheme="minorHAnsi"/>
          <w:b/>
          <w:sz w:val="20"/>
          <w:szCs w:val="20"/>
        </w:rPr>
        <w:tab/>
      </w:r>
      <w:r w:rsidR="007F01CA" w:rsidRPr="00FE754D">
        <w:rPr>
          <w:rFonts w:asciiTheme="minorHAnsi" w:hAnsiTheme="minorHAnsi"/>
          <w:b/>
          <w:sz w:val="20"/>
          <w:szCs w:val="20"/>
        </w:rPr>
        <w:t>Pr</w:t>
      </w:r>
      <w:r w:rsidRPr="00FE754D">
        <w:rPr>
          <w:rFonts w:asciiTheme="minorHAnsi" w:hAnsiTheme="minorHAnsi"/>
          <w:b/>
          <w:sz w:val="20"/>
          <w:szCs w:val="20"/>
        </w:rPr>
        <w:t>oblem statement and research questions</w:t>
      </w:r>
    </w:p>
    <w:p w:rsidR="000828C4" w:rsidRPr="00FE754D" w:rsidRDefault="000828C4" w:rsidP="000828C4">
      <w:pPr>
        <w:spacing w:line="276" w:lineRule="auto"/>
        <w:ind w:firstLine="720"/>
        <w:rPr>
          <w:rFonts w:asciiTheme="minorHAnsi" w:hAnsiTheme="minorHAnsi"/>
          <w:b/>
          <w:sz w:val="20"/>
          <w:szCs w:val="20"/>
        </w:rPr>
      </w:pPr>
      <w:r w:rsidRPr="00FE754D">
        <w:rPr>
          <w:rFonts w:asciiTheme="minorHAnsi" w:hAnsiTheme="minorHAnsi"/>
          <w:b/>
          <w:sz w:val="20"/>
          <w:szCs w:val="20"/>
        </w:rPr>
        <w:t>1.3</w:t>
      </w:r>
      <w:r w:rsidRPr="00FE754D">
        <w:rPr>
          <w:rFonts w:asciiTheme="minorHAnsi" w:hAnsiTheme="minorHAnsi"/>
          <w:b/>
          <w:sz w:val="20"/>
          <w:szCs w:val="20"/>
        </w:rPr>
        <w:tab/>
        <w:t>Methodology and structure of the research</w:t>
      </w:r>
    </w:p>
    <w:p w:rsidR="007F01CA" w:rsidRPr="00FE754D" w:rsidRDefault="007F01CA" w:rsidP="000828C4">
      <w:pPr>
        <w:spacing w:line="276" w:lineRule="auto"/>
        <w:ind w:firstLine="720"/>
        <w:jc w:val="both"/>
        <w:rPr>
          <w:rFonts w:asciiTheme="minorHAnsi" w:hAnsiTheme="minorHAnsi"/>
          <w:b/>
          <w:sz w:val="20"/>
          <w:szCs w:val="20"/>
        </w:rPr>
      </w:pPr>
    </w:p>
    <w:p w:rsidR="007F01CA" w:rsidRPr="00FE754D" w:rsidRDefault="007F01CA" w:rsidP="007F01CA">
      <w:pPr>
        <w:spacing w:line="276" w:lineRule="auto"/>
        <w:jc w:val="both"/>
        <w:rPr>
          <w:rFonts w:asciiTheme="minorHAnsi" w:hAnsiTheme="minorHAnsi"/>
          <w:b/>
          <w:sz w:val="20"/>
          <w:szCs w:val="20"/>
        </w:rPr>
      </w:pPr>
    </w:p>
    <w:p w:rsidR="007F01CA" w:rsidRPr="00FE754D" w:rsidRDefault="007F01CA" w:rsidP="007F01CA">
      <w:pPr>
        <w:spacing w:line="276" w:lineRule="auto"/>
        <w:jc w:val="both"/>
        <w:rPr>
          <w:rFonts w:asciiTheme="minorHAnsi" w:hAnsiTheme="minorHAnsi"/>
          <w:b/>
          <w:sz w:val="20"/>
          <w:szCs w:val="20"/>
        </w:rPr>
      </w:pPr>
      <w:r w:rsidRPr="00FE754D">
        <w:rPr>
          <w:rFonts w:asciiTheme="minorHAnsi" w:hAnsiTheme="minorHAnsi"/>
          <w:b/>
          <w:sz w:val="20"/>
          <w:szCs w:val="20"/>
        </w:rPr>
        <w:t xml:space="preserve">Chapter 2 </w:t>
      </w:r>
      <w:r w:rsidRPr="00FE754D">
        <w:rPr>
          <w:rFonts w:asciiTheme="minorHAnsi" w:hAnsiTheme="minorHAnsi"/>
          <w:b/>
          <w:sz w:val="20"/>
          <w:szCs w:val="20"/>
        </w:rPr>
        <w:tab/>
        <w:t>Literature on road pricing</w:t>
      </w:r>
    </w:p>
    <w:p w:rsidR="007F01CA" w:rsidRPr="00FE754D" w:rsidRDefault="007F01CA" w:rsidP="007F01CA">
      <w:pPr>
        <w:spacing w:line="276" w:lineRule="auto"/>
        <w:jc w:val="both"/>
        <w:rPr>
          <w:rFonts w:asciiTheme="minorHAnsi" w:hAnsiTheme="minorHAnsi"/>
          <w:b/>
          <w:sz w:val="20"/>
          <w:szCs w:val="20"/>
        </w:rPr>
      </w:pPr>
    </w:p>
    <w:p w:rsidR="007F01CA" w:rsidRPr="00981A14" w:rsidRDefault="007F01CA" w:rsidP="007F01CA">
      <w:pPr>
        <w:spacing w:line="276" w:lineRule="auto"/>
        <w:jc w:val="both"/>
        <w:rPr>
          <w:rFonts w:asciiTheme="minorHAnsi" w:hAnsiTheme="minorHAnsi"/>
          <w:b/>
          <w:sz w:val="20"/>
          <w:szCs w:val="20"/>
        </w:rPr>
      </w:pPr>
      <w:r w:rsidRPr="00FE754D">
        <w:rPr>
          <w:rFonts w:asciiTheme="minorHAnsi" w:hAnsiTheme="minorHAnsi"/>
          <w:b/>
          <w:sz w:val="20"/>
          <w:szCs w:val="20"/>
        </w:rPr>
        <w:tab/>
      </w:r>
      <w:r w:rsidRPr="00981A14">
        <w:rPr>
          <w:rFonts w:asciiTheme="minorHAnsi" w:hAnsiTheme="minorHAnsi"/>
          <w:b/>
          <w:sz w:val="20"/>
          <w:szCs w:val="20"/>
        </w:rPr>
        <w:t>2.1</w:t>
      </w:r>
      <w:r w:rsidRPr="00981A14">
        <w:rPr>
          <w:rFonts w:asciiTheme="minorHAnsi" w:hAnsiTheme="minorHAnsi"/>
          <w:b/>
          <w:sz w:val="20"/>
          <w:szCs w:val="20"/>
        </w:rPr>
        <w:tab/>
        <w:t>Introduction</w:t>
      </w:r>
    </w:p>
    <w:p w:rsidR="007F01CA" w:rsidRPr="00FE754D" w:rsidRDefault="007F01CA" w:rsidP="007F01CA">
      <w:pPr>
        <w:spacing w:line="276" w:lineRule="auto"/>
        <w:jc w:val="both"/>
        <w:rPr>
          <w:rFonts w:asciiTheme="minorHAnsi" w:hAnsiTheme="minorHAnsi"/>
          <w:b/>
          <w:sz w:val="20"/>
          <w:szCs w:val="20"/>
        </w:rPr>
      </w:pPr>
      <w:r w:rsidRPr="00FE754D">
        <w:rPr>
          <w:rFonts w:asciiTheme="minorHAnsi" w:hAnsiTheme="minorHAnsi"/>
          <w:b/>
          <w:sz w:val="20"/>
          <w:szCs w:val="20"/>
        </w:rPr>
        <w:tab/>
        <w:t>2.2</w:t>
      </w:r>
      <w:r w:rsidRPr="00FE754D">
        <w:rPr>
          <w:rFonts w:asciiTheme="minorHAnsi" w:hAnsiTheme="minorHAnsi"/>
          <w:b/>
          <w:sz w:val="20"/>
          <w:szCs w:val="20"/>
        </w:rPr>
        <w:tab/>
        <w:t>Definitions and the need for road pricing</w:t>
      </w:r>
    </w:p>
    <w:p w:rsidR="007F01CA" w:rsidRPr="00FE754D" w:rsidRDefault="007F01CA" w:rsidP="007F01CA">
      <w:pPr>
        <w:spacing w:line="276" w:lineRule="auto"/>
        <w:jc w:val="both"/>
        <w:rPr>
          <w:rFonts w:asciiTheme="minorHAnsi" w:hAnsiTheme="minorHAnsi"/>
          <w:sz w:val="20"/>
          <w:szCs w:val="20"/>
        </w:rPr>
      </w:pPr>
      <w:r w:rsidRPr="00FE754D">
        <w:rPr>
          <w:rFonts w:asciiTheme="minorHAnsi" w:hAnsiTheme="minorHAnsi"/>
          <w:b/>
          <w:sz w:val="20"/>
          <w:szCs w:val="20"/>
        </w:rPr>
        <w:tab/>
      </w:r>
      <w:r w:rsidRPr="00FE754D">
        <w:rPr>
          <w:rFonts w:asciiTheme="minorHAnsi" w:hAnsiTheme="minorHAnsi"/>
          <w:b/>
          <w:sz w:val="20"/>
          <w:szCs w:val="20"/>
        </w:rPr>
        <w:tab/>
      </w:r>
      <w:r w:rsidRPr="00FE754D">
        <w:rPr>
          <w:rFonts w:asciiTheme="minorHAnsi" w:hAnsiTheme="minorHAnsi"/>
          <w:sz w:val="20"/>
          <w:szCs w:val="20"/>
        </w:rPr>
        <w:t>2.2.1</w:t>
      </w:r>
      <w:r w:rsidRPr="00FE754D">
        <w:rPr>
          <w:rFonts w:asciiTheme="minorHAnsi" w:hAnsiTheme="minorHAnsi"/>
          <w:sz w:val="20"/>
          <w:szCs w:val="20"/>
        </w:rPr>
        <w:tab/>
        <w:t>Road pricing and congestion pricing</w:t>
      </w:r>
    </w:p>
    <w:p w:rsidR="007F01CA" w:rsidRPr="00FE754D" w:rsidRDefault="007F01CA" w:rsidP="007F01CA">
      <w:pPr>
        <w:spacing w:line="276" w:lineRule="auto"/>
        <w:ind w:left="720" w:firstLine="720"/>
        <w:jc w:val="both"/>
        <w:rPr>
          <w:rFonts w:asciiTheme="minorHAnsi" w:hAnsiTheme="minorHAnsi"/>
          <w:sz w:val="20"/>
          <w:szCs w:val="20"/>
        </w:rPr>
      </w:pPr>
      <w:r w:rsidRPr="00FE754D">
        <w:rPr>
          <w:rFonts w:asciiTheme="minorHAnsi" w:hAnsiTheme="minorHAnsi"/>
          <w:sz w:val="20"/>
          <w:szCs w:val="20"/>
        </w:rPr>
        <w:t>2.2.2</w:t>
      </w:r>
      <w:r w:rsidRPr="00FE754D">
        <w:rPr>
          <w:rFonts w:asciiTheme="minorHAnsi" w:hAnsiTheme="minorHAnsi"/>
          <w:sz w:val="20"/>
          <w:szCs w:val="20"/>
        </w:rPr>
        <w:tab/>
        <w:t>Road pricing, why?</w:t>
      </w:r>
    </w:p>
    <w:p w:rsidR="007F01CA" w:rsidRPr="00FE754D" w:rsidRDefault="007F01CA" w:rsidP="007F01CA">
      <w:pPr>
        <w:spacing w:line="276" w:lineRule="auto"/>
        <w:jc w:val="both"/>
        <w:rPr>
          <w:rFonts w:asciiTheme="minorHAnsi" w:hAnsiTheme="minorHAnsi"/>
          <w:b/>
          <w:sz w:val="20"/>
          <w:szCs w:val="20"/>
        </w:rPr>
      </w:pPr>
      <w:r w:rsidRPr="00FE754D">
        <w:rPr>
          <w:rFonts w:asciiTheme="minorHAnsi" w:hAnsiTheme="minorHAnsi"/>
          <w:b/>
          <w:sz w:val="20"/>
          <w:szCs w:val="20"/>
        </w:rPr>
        <w:tab/>
        <w:t>2.</w:t>
      </w:r>
      <w:r w:rsidR="00D45E5B">
        <w:rPr>
          <w:rFonts w:asciiTheme="minorHAnsi" w:hAnsiTheme="minorHAnsi"/>
          <w:b/>
          <w:sz w:val="20"/>
          <w:szCs w:val="20"/>
        </w:rPr>
        <w:t>3</w:t>
      </w:r>
      <w:r w:rsidRPr="00FE754D">
        <w:rPr>
          <w:rFonts w:asciiTheme="minorHAnsi" w:hAnsiTheme="minorHAnsi"/>
          <w:b/>
          <w:sz w:val="20"/>
          <w:szCs w:val="20"/>
        </w:rPr>
        <w:tab/>
        <w:t>Examples of road pricing in the world</w:t>
      </w:r>
    </w:p>
    <w:p w:rsidR="007F01CA" w:rsidRPr="00FE754D" w:rsidRDefault="007F01CA" w:rsidP="007F01CA">
      <w:pPr>
        <w:spacing w:line="276" w:lineRule="auto"/>
        <w:jc w:val="both"/>
        <w:rPr>
          <w:rFonts w:asciiTheme="minorHAnsi" w:hAnsiTheme="minorHAnsi"/>
          <w:sz w:val="20"/>
          <w:szCs w:val="20"/>
        </w:rPr>
      </w:pPr>
      <w:r w:rsidRPr="00FE754D">
        <w:rPr>
          <w:rFonts w:asciiTheme="minorHAnsi" w:hAnsiTheme="minorHAnsi"/>
          <w:b/>
          <w:sz w:val="20"/>
          <w:szCs w:val="20"/>
        </w:rPr>
        <w:tab/>
      </w:r>
      <w:r w:rsidRPr="00FE754D">
        <w:rPr>
          <w:rFonts w:asciiTheme="minorHAnsi" w:hAnsiTheme="minorHAnsi"/>
          <w:b/>
          <w:sz w:val="20"/>
          <w:szCs w:val="20"/>
        </w:rPr>
        <w:tab/>
      </w:r>
      <w:r w:rsidRPr="00FE754D">
        <w:rPr>
          <w:rFonts w:asciiTheme="minorHAnsi" w:hAnsiTheme="minorHAnsi"/>
          <w:sz w:val="20"/>
          <w:szCs w:val="20"/>
        </w:rPr>
        <w:t>2.</w:t>
      </w:r>
      <w:r w:rsidR="00D45E5B">
        <w:rPr>
          <w:rFonts w:asciiTheme="minorHAnsi" w:hAnsiTheme="minorHAnsi"/>
          <w:sz w:val="20"/>
          <w:szCs w:val="20"/>
        </w:rPr>
        <w:t>3</w:t>
      </w:r>
      <w:r w:rsidRPr="00FE754D">
        <w:rPr>
          <w:rFonts w:asciiTheme="minorHAnsi" w:hAnsiTheme="minorHAnsi"/>
          <w:sz w:val="20"/>
          <w:szCs w:val="20"/>
        </w:rPr>
        <w:t>.1</w:t>
      </w:r>
      <w:r w:rsidRPr="00FE754D">
        <w:rPr>
          <w:rFonts w:asciiTheme="minorHAnsi" w:hAnsiTheme="minorHAnsi"/>
          <w:sz w:val="20"/>
          <w:szCs w:val="20"/>
        </w:rPr>
        <w:tab/>
        <w:t>Road pricing in Singapore</w:t>
      </w:r>
    </w:p>
    <w:p w:rsidR="007F01CA" w:rsidRPr="00FE754D" w:rsidRDefault="007F01CA" w:rsidP="007F01CA">
      <w:pPr>
        <w:spacing w:line="276" w:lineRule="auto"/>
        <w:jc w:val="both"/>
        <w:rPr>
          <w:rFonts w:asciiTheme="minorHAnsi" w:hAnsiTheme="minorHAnsi"/>
          <w:sz w:val="20"/>
          <w:szCs w:val="20"/>
        </w:rPr>
      </w:pPr>
      <w:r w:rsidRPr="00FE754D">
        <w:rPr>
          <w:rFonts w:asciiTheme="minorHAnsi" w:hAnsiTheme="minorHAnsi"/>
          <w:sz w:val="20"/>
          <w:szCs w:val="20"/>
        </w:rPr>
        <w:tab/>
      </w:r>
      <w:r w:rsidRPr="00FE754D">
        <w:rPr>
          <w:rFonts w:asciiTheme="minorHAnsi" w:hAnsiTheme="minorHAnsi"/>
          <w:sz w:val="20"/>
          <w:szCs w:val="20"/>
        </w:rPr>
        <w:tab/>
        <w:t>2.</w:t>
      </w:r>
      <w:r w:rsidR="00D45E5B">
        <w:rPr>
          <w:rFonts w:asciiTheme="minorHAnsi" w:hAnsiTheme="minorHAnsi"/>
          <w:sz w:val="20"/>
          <w:szCs w:val="20"/>
        </w:rPr>
        <w:t>3</w:t>
      </w:r>
      <w:r w:rsidRPr="00FE754D">
        <w:rPr>
          <w:rFonts w:asciiTheme="minorHAnsi" w:hAnsiTheme="minorHAnsi"/>
          <w:sz w:val="20"/>
          <w:szCs w:val="20"/>
        </w:rPr>
        <w:t>.2</w:t>
      </w:r>
      <w:r w:rsidRPr="00FE754D">
        <w:rPr>
          <w:rFonts w:asciiTheme="minorHAnsi" w:hAnsiTheme="minorHAnsi"/>
          <w:sz w:val="20"/>
          <w:szCs w:val="20"/>
        </w:rPr>
        <w:tab/>
        <w:t>Road pricing in London</w:t>
      </w:r>
    </w:p>
    <w:p w:rsidR="007F01CA" w:rsidRPr="00FE754D" w:rsidRDefault="007F01CA" w:rsidP="007F01CA">
      <w:pPr>
        <w:spacing w:line="276" w:lineRule="auto"/>
        <w:jc w:val="both"/>
        <w:rPr>
          <w:rFonts w:asciiTheme="minorHAnsi" w:hAnsiTheme="minorHAnsi"/>
          <w:b/>
          <w:sz w:val="20"/>
          <w:szCs w:val="20"/>
        </w:rPr>
      </w:pPr>
      <w:r w:rsidRPr="00FE754D">
        <w:rPr>
          <w:rFonts w:asciiTheme="minorHAnsi" w:hAnsiTheme="minorHAnsi"/>
          <w:b/>
          <w:sz w:val="20"/>
          <w:szCs w:val="20"/>
        </w:rPr>
        <w:tab/>
        <w:t>2.</w:t>
      </w:r>
      <w:r w:rsidR="00D45E5B">
        <w:rPr>
          <w:rFonts w:asciiTheme="minorHAnsi" w:hAnsiTheme="minorHAnsi"/>
          <w:b/>
          <w:sz w:val="20"/>
          <w:szCs w:val="20"/>
        </w:rPr>
        <w:t>4</w:t>
      </w:r>
      <w:r w:rsidRPr="00FE754D">
        <w:rPr>
          <w:rFonts w:asciiTheme="minorHAnsi" w:hAnsiTheme="minorHAnsi"/>
          <w:b/>
          <w:sz w:val="20"/>
          <w:szCs w:val="20"/>
        </w:rPr>
        <w:tab/>
        <w:t>Willingness of car users to adopt road pricing</w:t>
      </w:r>
    </w:p>
    <w:p w:rsidR="007F01CA" w:rsidRPr="00FE754D" w:rsidRDefault="007F01CA" w:rsidP="007F01CA">
      <w:pPr>
        <w:spacing w:line="276" w:lineRule="auto"/>
        <w:jc w:val="both"/>
        <w:rPr>
          <w:rFonts w:asciiTheme="minorHAnsi" w:hAnsiTheme="minorHAnsi"/>
          <w:b/>
          <w:sz w:val="20"/>
          <w:szCs w:val="20"/>
        </w:rPr>
      </w:pPr>
    </w:p>
    <w:p w:rsidR="007F01CA" w:rsidRPr="00FE754D" w:rsidRDefault="007F01CA" w:rsidP="007F01CA">
      <w:pPr>
        <w:spacing w:line="276" w:lineRule="auto"/>
        <w:jc w:val="both"/>
        <w:rPr>
          <w:rFonts w:asciiTheme="minorHAnsi" w:hAnsiTheme="minorHAnsi"/>
          <w:b/>
          <w:sz w:val="20"/>
          <w:szCs w:val="20"/>
        </w:rPr>
      </w:pPr>
      <w:r w:rsidRPr="00FE754D">
        <w:rPr>
          <w:rFonts w:asciiTheme="minorHAnsi" w:hAnsiTheme="minorHAnsi"/>
          <w:b/>
          <w:sz w:val="20"/>
          <w:szCs w:val="20"/>
        </w:rPr>
        <w:t>Chapter 3</w:t>
      </w:r>
      <w:r w:rsidRPr="00FE754D">
        <w:rPr>
          <w:rFonts w:asciiTheme="minorHAnsi" w:hAnsiTheme="minorHAnsi"/>
          <w:b/>
          <w:sz w:val="20"/>
          <w:szCs w:val="20"/>
        </w:rPr>
        <w:tab/>
      </w:r>
      <w:r w:rsidR="007D4A78" w:rsidRPr="00FE754D">
        <w:rPr>
          <w:rFonts w:asciiTheme="minorHAnsi" w:hAnsiTheme="minorHAnsi"/>
          <w:b/>
          <w:sz w:val="20"/>
          <w:szCs w:val="20"/>
        </w:rPr>
        <w:t>Kilometerheffing</w:t>
      </w:r>
      <w:r w:rsidRPr="00FE754D">
        <w:rPr>
          <w:rFonts w:asciiTheme="minorHAnsi" w:hAnsiTheme="minorHAnsi"/>
          <w:b/>
          <w:sz w:val="20"/>
          <w:szCs w:val="20"/>
        </w:rPr>
        <w:t xml:space="preserve"> in the Netherlands</w:t>
      </w:r>
    </w:p>
    <w:p w:rsidR="007F01CA" w:rsidRPr="00FE754D" w:rsidRDefault="007F01CA" w:rsidP="007F01CA">
      <w:pPr>
        <w:spacing w:line="276" w:lineRule="auto"/>
        <w:jc w:val="both"/>
        <w:rPr>
          <w:rFonts w:asciiTheme="minorHAnsi" w:hAnsiTheme="minorHAnsi"/>
          <w:b/>
          <w:sz w:val="20"/>
          <w:szCs w:val="20"/>
        </w:rPr>
      </w:pPr>
    </w:p>
    <w:p w:rsidR="007F01CA" w:rsidRPr="00FE754D" w:rsidRDefault="007F01CA" w:rsidP="007F01CA">
      <w:pPr>
        <w:spacing w:line="276" w:lineRule="auto"/>
        <w:jc w:val="both"/>
        <w:rPr>
          <w:rFonts w:asciiTheme="minorHAnsi" w:hAnsiTheme="minorHAnsi"/>
          <w:b/>
          <w:sz w:val="20"/>
          <w:szCs w:val="20"/>
        </w:rPr>
      </w:pPr>
      <w:r w:rsidRPr="00FE754D">
        <w:rPr>
          <w:rFonts w:asciiTheme="minorHAnsi" w:hAnsiTheme="minorHAnsi"/>
          <w:b/>
          <w:sz w:val="20"/>
          <w:szCs w:val="20"/>
        </w:rPr>
        <w:tab/>
        <w:t>3.1</w:t>
      </w:r>
      <w:r w:rsidRPr="00FE754D">
        <w:rPr>
          <w:rFonts w:asciiTheme="minorHAnsi" w:hAnsiTheme="minorHAnsi"/>
          <w:b/>
          <w:sz w:val="20"/>
          <w:szCs w:val="20"/>
        </w:rPr>
        <w:tab/>
        <w:t xml:space="preserve">Introduction </w:t>
      </w:r>
    </w:p>
    <w:p w:rsidR="007F01CA" w:rsidRPr="00FE754D" w:rsidRDefault="007F01CA" w:rsidP="007F01CA">
      <w:pPr>
        <w:spacing w:line="276" w:lineRule="auto"/>
        <w:jc w:val="both"/>
        <w:rPr>
          <w:rFonts w:asciiTheme="minorHAnsi" w:hAnsiTheme="minorHAnsi"/>
          <w:b/>
          <w:sz w:val="20"/>
          <w:szCs w:val="20"/>
        </w:rPr>
      </w:pPr>
      <w:r w:rsidRPr="00FE754D">
        <w:rPr>
          <w:rFonts w:asciiTheme="minorHAnsi" w:hAnsiTheme="minorHAnsi"/>
          <w:b/>
          <w:sz w:val="20"/>
          <w:szCs w:val="20"/>
        </w:rPr>
        <w:tab/>
        <w:t>3.2</w:t>
      </w:r>
      <w:r w:rsidRPr="00FE754D">
        <w:rPr>
          <w:rFonts w:asciiTheme="minorHAnsi" w:hAnsiTheme="minorHAnsi"/>
          <w:b/>
          <w:sz w:val="20"/>
          <w:szCs w:val="20"/>
        </w:rPr>
        <w:tab/>
        <w:t xml:space="preserve">History of the </w:t>
      </w:r>
      <w:r w:rsidR="007D4A78" w:rsidRPr="00FE754D">
        <w:rPr>
          <w:rFonts w:asciiTheme="minorHAnsi" w:hAnsiTheme="minorHAnsi"/>
          <w:b/>
          <w:sz w:val="20"/>
          <w:szCs w:val="20"/>
        </w:rPr>
        <w:t>Kilometerheffing</w:t>
      </w:r>
    </w:p>
    <w:p w:rsidR="007F01CA" w:rsidRPr="00FE754D" w:rsidRDefault="007F01CA" w:rsidP="007F01CA">
      <w:pPr>
        <w:spacing w:line="276" w:lineRule="auto"/>
        <w:jc w:val="both"/>
        <w:rPr>
          <w:rFonts w:asciiTheme="minorHAnsi" w:hAnsiTheme="minorHAnsi"/>
          <w:b/>
          <w:sz w:val="20"/>
          <w:szCs w:val="20"/>
        </w:rPr>
      </w:pPr>
      <w:r w:rsidRPr="00FE754D">
        <w:rPr>
          <w:rFonts w:asciiTheme="minorHAnsi" w:hAnsiTheme="minorHAnsi"/>
          <w:b/>
          <w:sz w:val="20"/>
          <w:szCs w:val="20"/>
        </w:rPr>
        <w:tab/>
        <w:t>3.3</w:t>
      </w:r>
      <w:r w:rsidRPr="00FE754D">
        <w:rPr>
          <w:rFonts w:asciiTheme="minorHAnsi" w:hAnsiTheme="minorHAnsi"/>
          <w:b/>
          <w:sz w:val="20"/>
          <w:szCs w:val="20"/>
        </w:rPr>
        <w:tab/>
        <w:t>Project Spitsmijden</w:t>
      </w:r>
    </w:p>
    <w:p w:rsidR="007F01CA" w:rsidRPr="00FE754D" w:rsidRDefault="007F01CA" w:rsidP="007F01CA">
      <w:pPr>
        <w:spacing w:line="276" w:lineRule="auto"/>
        <w:jc w:val="both"/>
        <w:rPr>
          <w:rFonts w:asciiTheme="minorHAnsi" w:hAnsiTheme="minorHAnsi"/>
          <w:sz w:val="20"/>
          <w:szCs w:val="20"/>
        </w:rPr>
      </w:pPr>
      <w:r w:rsidRPr="00FE754D">
        <w:rPr>
          <w:rFonts w:asciiTheme="minorHAnsi" w:hAnsiTheme="minorHAnsi"/>
          <w:b/>
          <w:sz w:val="20"/>
          <w:szCs w:val="20"/>
        </w:rPr>
        <w:tab/>
      </w:r>
      <w:r w:rsidRPr="00FE754D">
        <w:rPr>
          <w:rFonts w:asciiTheme="minorHAnsi" w:hAnsiTheme="minorHAnsi"/>
          <w:b/>
          <w:sz w:val="20"/>
          <w:szCs w:val="20"/>
        </w:rPr>
        <w:tab/>
      </w:r>
      <w:r w:rsidRPr="00FE754D">
        <w:rPr>
          <w:rFonts w:asciiTheme="minorHAnsi" w:hAnsiTheme="minorHAnsi"/>
          <w:sz w:val="20"/>
          <w:szCs w:val="20"/>
        </w:rPr>
        <w:t>3.3.1</w:t>
      </w:r>
      <w:r w:rsidRPr="00FE754D">
        <w:rPr>
          <w:rFonts w:asciiTheme="minorHAnsi" w:hAnsiTheme="minorHAnsi"/>
          <w:sz w:val="20"/>
          <w:szCs w:val="20"/>
        </w:rPr>
        <w:tab/>
        <w:t>Purposes of the project</w:t>
      </w:r>
    </w:p>
    <w:p w:rsidR="007F01CA" w:rsidRPr="00FE754D" w:rsidRDefault="007F01CA" w:rsidP="007F01CA">
      <w:pPr>
        <w:spacing w:line="276" w:lineRule="auto"/>
        <w:jc w:val="both"/>
        <w:rPr>
          <w:rFonts w:asciiTheme="minorHAnsi" w:hAnsiTheme="minorHAnsi"/>
          <w:sz w:val="20"/>
          <w:szCs w:val="20"/>
          <w:lang w:val="nl-NL"/>
        </w:rPr>
      </w:pPr>
      <w:r w:rsidRPr="00FE754D">
        <w:rPr>
          <w:rFonts w:asciiTheme="minorHAnsi" w:hAnsiTheme="minorHAnsi"/>
          <w:sz w:val="20"/>
          <w:szCs w:val="20"/>
        </w:rPr>
        <w:tab/>
      </w:r>
      <w:r w:rsidRPr="00FE754D">
        <w:rPr>
          <w:rFonts w:asciiTheme="minorHAnsi" w:hAnsiTheme="minorHAnsi"/>
          <w:sz w:val="20"/>
          <w:szCs w:val="20"/>
        </w:rPr>
        <w:tab/>
      </w:r>
      <w:r w:rsidRPr="00FE754D">
        <w:rPr>
          <w:rFonts w:asciiTheme="minorHAnsi" w:hAnsiTheme="minorHAnsi"/>
          <w:sz w:val="20"/>
          <w:szCs w:val="20"/>
          <w:lang w:val="nl-NL"/>
        </w:rPr>
        <w:t>3.3.2</w:t>
      </w:r>
      <w:r w:rsidRPr="00FE754D">
        <w:rPr>
          <w:rFonts w:asciiTheme="minorHAnsi" w:hAnsiTheme="minorHAnsi"/>
          <w:sz w:val="20"/>
          <w:szCs w:val="20"/>
          <w:lang w:val="nl-NL"/>
        </w:rPr>
        <w:tab/>
        <w:t>Spitsmijden Zoetermeer – Den Haag</w:t>
      </w:r>
    </w:p>
    <w:p w:rsidR="007F01CA" w:rsidRPr="00FE754D" w:rsidRDefault="007F01CA" w:rsidP="007F01CA">
      <w:pPr>
        <w:spacing w:line="276" w:lineRule="auto"/>
        <w:jc w:val="both"/>
        <w:rPr>
          <w:rFonts w:asciiTheme="minorHAnsi" w:hAnsiTheme="minorHAnsi"/>
          <w:sz w:val="20"/>
          <w:szCs w:val="20"/>
          <w:lang w:val="nl-NL"/>
        </w:rPr>
      </w:pPr>
      <w:r w:rsidRPr="00FE754D">
        <w:rPr>
          <w:rFonts w:asciiTheme="minorHAnsi" w:hAnsiTheme="minorHAnsi"/>
          <w:sz w:val="20"/>
          <w:szCs w:val="20"/>
          <w:lang w:val="nl-NL"/>
        </w:rPr>
        <w:tab/>
      </w:r>
      <w:r w:rsidRPr="00FE754D">
        <w:rPr>
          <w:rFonts w:asciiTheme="minorHAnsi" w:hAnsiTheme="minorHAnsi"/>
          <w:sz w:val="20"/>
          <w:szCs w:val="20"/>
          <w:lang w:val="nl-NL"/>
        </w:rPr>
        <w:tab/>
        <w:t>3.3.3</w:t>
      </w:r>
      <w:r w:rsidRPr="00FE754D">
        <w:rPr>
          <w:rFonts w:asciiTheme="minorHAnsi" w:hAnsiTheme="minorHAnsi"/>
          <w:sz w:val="20"/>
          <w:szCs w:val="20"/>
          <w:lang w:val="nl-NL"/>
        </w:rPr>
        <w:tab/>
        <w:t>Spitsmijden Gouda – Den Haag</w:t>
      </w:r>
    </w:p>
    <w:p w:rsidR="007F01CA" w:rsidRPr="00FE754D" w:rsidRDefault="007F01CA" w:rsidP="007F01CA">
      <w:pPr>
        <w:spacing w:line="276" w:lineRule="auto"/>
        <w:jc w:val="both"/>
        <w:rPr>
          <w:rFonts w:asciiTheme="minorHAnsi" w:hAnsiTheme="minorHAnsi"/>
          <w:b/>
          <w:sz w:val="20"/>
          <w:szCs w:val="20"/>
          <w:lang w:val="en-US"/>
        </w:rPr>
      </w:pPr>
      <w:r w:rsidRPr="00FE754D">
        <w:rPr>
          <w:rFonts w:asciiTheme="minorHAnsi" w:hAnsiTheme="minorHAnsi"/>
          <w:b/>
          <w:sz w:val="20"/>
          <w:szCs w:val="20"/>
          <w:lang w:val="nl-NL"/>
        </w:rPr>
        <w:tab/>
      </w:r>
      <w:r w:rsidRPr="00FE754D">
        <w:rPr>
          <w:rFonts w:asciiTheme="minorHAnsi" w:hAnsiTheme="minorHAnsi"/>
          <w:b/>
          <w:sz w:val="20"/>
          <w:szCs w:val="20"/>
          <w:lang w:val="en-US"/>
        </w:rPr>
        <w:t>3.4</w:t>
      </w:r>
      <w:r w:rsidRPr="00FE754D">
        <w:rPr>
          <w:rFonts w:asciiTheme="minorHAnsi" w:hAnsiTheme="minorHAnsi"/>
          <w:b/>
          <w:sz w:val="20"/>
          <w:szCs w:val="20"/>
          <w:lang w:val="en-US"/>
        </w:rPr>
        <w:tab/>
        <w:t xml:space="preserve">The future of the </w:t>
      </w:r>
      <w:r w:rsidR="007D4A78" w:rsidRPr="00FE754D">
        <w:rPr>
          <w:rFonts w:asciiTheme="minorHAnsi" w:hAnsiTheme="minorHAnsi"/>
          <w:b/>
          <w:sz w:val="20"/>
          <w:szCs w:val="20"/>
          <w:lang w:val="en-US"/>
        </w:rPr>
        <w:t>Kilometerheffing</w:t>
      </w:r>
    </w:p>
    <w:p w:rsidR="007F01CA" w:rsidRPr="00FE754D" w:rsidRDefault="007F01CA" w:rsidP="007F01CA">
      <w:pPr>
        <w:spacing w:line="276" w:lineRule="auto"/>
        <w:jc w:val="both"/>
        <w:rPr>
          <w:rFonts w:asciiTheme="minorHAnsi" w:hAnsiTheme="minorHAnsi"/>
          <w:b/>
          <w:sz w:val="20"/>
          <w:szCs w:val="20"/>
          <w:lang w:val="en-US"/>
        </w:rPr>
      </w:pPr>
      <w:r w:rsidRPr="00FE754D">
        <w:rPr>
          <w:rFonts w:asciiTheme="minorHAnsi" w:hAnsiTheme="minorHAnsi"/>
          <w:b/>
          <w:sz w:val="20"/>
          <w:szCs w:val="20"/>
          <w:lang w:val="en-US"/>
        </w:rPr>
        <w:tab/>
        <w:t>3.5</w:t>
      </w:r>
      <w:r w:rsidRPr="00FE754D">
        <w:rPr>
          <w:rFonts w:asciiTheme="minorHAnsi" w:hAnsiTheme="minorHAnsi"/>
          <w:b/>
          <w:sz w:val="20"/>
          <w:szCs w:val="20"/>
          <w:lang w:val="en-US"/>
        </w:rPr>
        <w:tab/>
      </w:r>
      <w:r w:rsidRPr="00FE754D">
        <w:rPr>
          <w:rFonts w:asciiTheme="minorHAnsi" w:hAnsiTheme="minorHAnsi"/>
          <w:b/>
          <w:sz w:val="20"/>
          <w:szCs w:val="20"/>
        </w:rPr>
        <w:t>Demographic characteristics of students</w:t>
      </w:r>
    </w:p>
    <w:p w:rsidR="007F01CA" w:rsidRPr="00FE754D" w:rsidRDefault="007F01CA" w:rsidP="00C70AEA">
      <w:pPr>
        <w:spacing w:line="276" w:lineRule="auto"/>
        <w:jc w:val="both"/>
        <w:rPr>
          <w:rFonts w:asciiTheme="minorHAnsi" w:hAnsiTheme="minorHAnsi"/>
          <w:sz w:val="20"/>
          <w:szCs w:val="20"/>
        </w:rPr>
      </w:pPr>
      <w:r w:rsidRPr="00FE754D">
        <w:rPr>
          <w:rFonts w:asciiTheme="minorHAnsi" w:hAnsiTheme="minorHAnsi"/>
          <w:b/>
          <w:sz w:val="20"/>
          <w:szCs w:val="20"/>
          <w:lang w:val="en-US"/>
        </w:rPr>
        <w:tab/>
      </w:r>
      <w:r w:rsidRPr="00FE754D">
        <w:rPr>
          <w:rFonts w:asciiTheme="minorHAnsi" w:hAnsiTheme="minorHAnsi"/>
          <w:b/>
          <w:sz w:val="20"/>
          <w:szCs w:val="20"/>
          <w:lang w:val="en-US"/>
        </w:rPr>
        <w:tab/>
      </w:r>
      <w:r w:rsidRPr="00FE754D">
        <w:rPr>
          <w:rFonts w:asciiTheme="minorHAnsi" w:hAnsiTheme="minorHAnsi"/>
          <w:b/>
          <w:sz w:val="20"/>
          <w:szCs w:val="20"/>
        </w:rPr>
        <w:tab/>
        <w:t xml:space="preserve"> </w:t>
      </w:r>
    </w:p>
    <w:p w:rsidR="007F01CA" w:rsidRPr="00FE754D" w:rsidRDefault="00C70AEA" w:rsidP="007F01CA">
      <w:pPr>
        <w:spacing w:line="276" w:lineRule="auto"/>
        <w:rPr>
          <w:rFonts w:asciiTheme="minorHAnsi" w:hAnsiTheme="minorHAnsi"/>
          <w:sz w:val="20"/>
          <w:szCs w:val="20"/>
        </w:rPr>
      </w:pPr>
      <w:r w:rsidRPr="00FE754D">
        <w:rPr>
          <w:rFonts w:asciiTheme="minorHAnsi" w:hAnsiTheme="minorHAnsi"/>
          <w:b/>
          <w:sz w:val="20"/>
          <w:szCs w:val="20"/>
        </w:rPr>
        <w:t>Chapter 4</w:t>
      </w:r>
      <w:r w:rsidR="007F01CA" w:rsidRPr="00FE754D">
        <w:rPr>
          <w:rFonts w:asciiTheme="minorHAnsi" w:hAnsiTheme="minorHAnsi"/>
          <w:b/>
          <w:sz w:val="20"/>
          <w:szCs w:val="20"/>
        </w:rPr>
        <w:tab/>
        <w:t>Differences between the survey respondents</w:t>
      </w:r>
    </w:p>
    <w:p w:rsidR="007F01CA" w:rsidRPr="00FE754D" w:rsidRDefault="007F01CA" w:rsidP="007F01CA">
      <w:pPr>
        <w:spacing w:line="276" w:lineRule="auto"/>
        <w:rPr>
          <w:rFonts w:asciiTheme="minorHAnsi" w:hAnsiTheme="minorHAnsi"/>
          <w:b/>
          <w:sz w:val="20"/>
          <w:szCs w:val="20"/>
        </w:rPr>
      </w:pPr>
    </w:p>
    <w:p w:rsidR="007F01CA" w:rsidRPr="00FE754D" w:rsidRDefault="00C70AEA" w:rsidP="007F01CA">
      <w:pPr>
        <w:spacing w:line="276" w:lineRule="auto"/>
        <w:rPr>
          <w:rFonts w:asciiTheme="minorHAnsi" w:hAnsiTheme="minorHAnsi"/>
          <w:b/>
          <w:sz w:val="20"/>
          <w:szCs w:val="20"/>
        </w:rPr>
      </w:pPr>
      <w:r w:rsidRPr="00FE754D">
        <w:rPr>
          <w:rFonts w:asciiTheme="minorHAnsi" w:hAnsiTheme="minorHAnsi"/>
          <w:b/>
          <w:sz w:val="20"/>
          <w:szCs w:val="20"/>
        </w:rPr>
        <w:tab/>
        <w:t>4</w:t>
      </w:r>
      <w:r w:rsidR="007F01CA" w:rsidRPr="00FE754D">
        <w:rPr>
          <w:rFonts w:asciiTheme="minorHAnsi" w:hAnsiTheme="minorHAnsi"/>
          <w:b/>
          <w:sz w:val="20"/>
          <w:szCs w:val="20"/>
        </w:rPr>
        <w:t>.1</w:t>
      </w:r>
      <w:r w:rsidR="007F01CA" w:rsidRPr="00FE754D">
        <w:rPr>
          <w:rFonts w:asciiTheme="minorHAnsi" w:hAnsiTheme="minorHAnsi"/>
          <w:b/>
          <w:sz w:val="20"/>
          <w:szCs w:val="20"/>
        </w:rPr>
        <w:tab/>
        <w:t>Data collection</w:t>
      </w:r>
    </w:p>
    <w:p w:rsidR="000828C4" w:rsidRDefault="00C70AEA" w:rsidP="007F01CA">
      <w:pPr>
        <w:spacing w:line="276" w:lineRule="auto"/>
        <w:rPr>
          <w:rFonts w:asciiTheme="minorHAnsi" w:hAnsiTheme="minorHAnsi"/>
          <w:b/>
          <w:sz w:val="20"/>
          <w:szCs w:val="20"/>
        </w:rPr>
      </w:pPr>
      <w:r w:rsidRPr="00FE754D">
        <w:rPr>
          <w:rFonts w:asciiTheme="minorHAnsi" w:hAnsiTheme="minorHAnsi"/>
          <w:b/>
          <w:sz w:val="20"/>
          <w:szCs w:val="20"/>
        </w:rPr>
        <w:tab/>
        <w:t>4</w:t>
      </w:r>
      <w:r w:rsidR="007F01CA" w:rsidRPr="00FE754D">
        <w:rPr>
          <w:rFonts w:asciiTheme="minorHAnsi" w:hAnsiTheme="minorHAnsi"/>
          <w:b/>
          <w:sz w:val="20"/>
          <w:szCs w:val="20"/>
        </w:rPr>
        <w:t>.2</w:t>
      </w:r>
      <w:r w:rsidR="007F01CA" w:rsidRPr="00FE754D">
        <w:rPr>
          <w:rFonts w:asciiTheme="minorHAnsi" w:hAnsiTheme="minorHAnsi"/>
          <w:b/>
          <w:sz w:val="20"/>
          <w:szCs w:val="20"/>
        </w:rPr>
        <w:tab/>
        <w:t>Data analyses</w:t>
      </w:r>
    </w:p>
    <w:p w:rsidR="00D45E5B" w:rsidRPr="00D45E5B" w:rsidRDefault="00D45E5B" w:rsidP="007F01CA">
      <w:pPr>
        <w:spacing w:line="276" w:lineRule="auto"/>
        <w:rPr>
          <w:rFonts w:asciiTheme="minorHAnsi" w:hAnsiTheme="minorHAnsi"/>
          <w:sz w:val="20"/>
          <w:szCs w:val="20"/>
        </w:rPr>
      </w:pPr>
      <w:r>
        <w:rPr>
          <w:rFonts w:asciiTheme="minorHAnsi" w:hAnsiTheme="minorHAnsi"/>
          <w:b/>
          <w:sz w:val="20"/>
          <w:szCs w:val="20"/>
        </w:rPr>
        <w:tab/>
      </w:r>
      <w:r>
        <w:rPr>
          <w:rFonts w:asciiTheme="minorHAnsi" w:hAnsiTheme="minorHAnsi"/>
          <w:b/>
          <w:sz w:val="20"/>
          <w:szCs w:val="20"/>
        </w:rPr>
        <w:tab/>
      </w:r>
      <w:r w:rsidRPr="00D45E5B">
        <w:rPr>
          <w:rFonts w:asciiTheme="minorHAnsi" w:hAnsiTheme="minorHAnsi"/>
          <w:sz w:val="20"/>
          <w:szCs w:val="20"/>
        </w:rPr>
        <w:t>4.2.1</w:t>
      </w:r>
      <w:r>
        <w:rPr>
          <w:rFonts w:asciiTheme="minorHAnsi" w:hAnsiTheme="minorHAnsi"/>
          <w:sz w:val="20"/>
          <w:szCs w:val="20"/>
        </w:rPr>
        <w:tab/>
        <w:t>Overall results students</w:t>
      </w:r>
    </w:p>
    <w:p w:rsidR="007F01CA" w:rsidRPr="00FE754D" w:rsidRDefault="007F01CA" w:rsidP="007F01CA">
      <w:pPr>
        <w:spacing w:line="276" w:lineRule="auto"/>
        <w:jc w:val="both"/>
        <w:rPr>
          <w:rFonts w:asciiTheme="minorHAnsi" w:hAnsiTheme="minorHAnsi"/>
          <w:sz w:val="20"/>
          <w:szCs w:val="20"/>
        </w:rPr>
      </w:pPr>
      <w:r w:rsidRPr="00FE754D">
        <w:rPr>
          <w:rFonts w:asciiTheme="minorHAnsi" w:hAnsiTheme="minorHAnsi"/>
          <w:b/>
          <w:sz w:val="20"/>
          <w:szCs w:val="20"/>
        </w:rPr>
        <w:tab/>
      </w:r>
      <w:r w:rsidRPr="00FE754D">
        <w:rPr>
          <w:rFonts w:asciiTheme="minorHAnsi" w:hAnsiTheme="minorHAnsi"/>
          <w:b/>
          <w:sz w:val="20"/>
          <w:szCs w:val="20"/>
        </w:rPr>
        <w:tab/>
      </w:r>
      <w:r w:rsidR="009C354C" w:rsidRPr="00FE754D">
        <w:rPr>
          <w:rFonts w:asciiTheme="minorHAnsi" w:hAnsiTheme="minorHAnsi"/>
          <w:sz w:val="20"/>
          <w:szCs w:val="20"/>
        </w:rPr>
        <w:t>4.2.</w:t>
      </w:r>
      <w:r w:rsidR="00D45E5B">
        <w:rPr>
          <w:rFonts w:asciiTheme="minorHAnsi" w:hAnsiTheme="minorHAnsi"/>
          <w:sz w:val="20"/>
          <w:szCs w:val="20"/>
        </w:rPr>
        <w:t>2</w:t>
      </w:r>
      <w:r w:rsidRPr="00FE754D">
        <w:rPr>
          <w:rFonts w:asciiTheme="minorHAnsi" w:hAnsiTheme="minorHAnsi"/>
          <w:sz w:val="20"/>
          <w:szCs w:val="20"/>
        </w:rPr>
        <w:tab/>
        <w:t>Gender</w:t>
      </w:r>
    </w:p>
    <w:p w:rsidR="007F01CA" w:rsidRPr="00FE754D" w:rsidRDefault="007F01CA" w:rsidP="007F01CA">
      <w:pPr>
        <w:spacing w:line="276" w:lineRule="auto"/>
        <w:rPr>
          <w:rFonts w:asciiTheme="minorHAnsi" w:hAnsiTheme="minorHAnsi"/>
          <w:sz w:val="20"/>
          <w:szCs w:val="20"/>
        </w:rPr>
      </w:pPr>
      <w:r w:rsidRPr="00FE754D">
        <w:rPr>
          <w:rFonts w:asciiTheme="minorHAnsi" w:hAnsiTheme="minorHAnsi"/>
          <w:sz w:val="20"/>
          <w:szCs w:val="20"/>
        </w:rPr>
        <w:tab/>
      </w:r>
      <w:r w:rsidRPr="00FE754D">
        <w:rPr>
          <w:rFonts w:asciiTheme="minorHAnsi" w:hAnsiTheme="minorHAnsi"/>
          <w:sz w:val="20"/>
          <w:szCs w:val="20"/>
        </w:rPr>
        <w:tab/>
      </w:r>
      <w:r w:rsidR="009C354C" w:rsidRPr="00FE754D">
        <w:rPr>
          <w:rFonts w:asciiTheme="minorHAnsi" w:hAnsiTheme="minorHAnsi"/>
          <w:sz w:val="20"/>
          <w:szCs w:val="20"/>
        </w:rPr>
        <w:t>4.2.</w:t>
      </w:r>
      <w:r w:rsidR="00D45E5B">
        <w:rPr>
          <w:rFonts w:asciiTheme="minorHAnsi" w:hAnsiTheme="minorHAnsi"/>
          <w:sz w:val="20"/>
          <w:szCs w:val="20"/>
        </w:rPr>
        <w:t>3</w:t>
      </w:r>
      <w:r w:rsidRPr="00FE754D">
        <w:rPr>
          <w:rFonts w:asciiTheme="minorHAnsi" w:hAnsiTheme="minorHAnsi"/>
          <w:sz w:val="20"/>
          <w:szCs w:val="20"/>
        </w:rPr>
        <w:tab/>
        <w:t>Study level</w:t>
      </w:r>
    </w:p>
    <w:p w:rsidR="007F01CA" w:rsidRPr="00FE754D" w:rsidRDefault="009C354C" w:rsidP="007F01CA">
      <w:pPr>
        <w:spacing w:line="276" w:lineRule="auto"/>
        <w:jc w:val="both"/>
        <w:rPr>
          <w:rFonts w:asciiTheme="minorHAnsi" w:hAnsiTheme="minorHAnsi"/>
          <w:sz w:val="20"/>
          <w:szCs w:val="20"/>
        </w:rPr>
      </w:pPr>
      <w:r w:rsidRPr="00FE754D">
        <w:rPr>
          <w:rFonts w:asciiTheme="minorHAnsi" w:hAnsiTheme="minorHAnsi"/>
          <w:sz w:val="20"/>
          <w:szCs w:val="20"/>
        </w:rPr>
        <w:tab/>
      </w:r>
      <w:r w:rsidRPr="00FE754D">
        <w:rPr>
          <w:rFonts w:asciiTheme="minorHAnsi" w:hAnsiTheme="minorHAnsi"/>
          <w:sz w:val="20"/>
          <w:szCs w:val="20"/>
        </w:rPr>
        <w:tab/>
        <w:t>4.2.</w:t>
      </w:r>
      <w:r w:rsidR="00D45E5B">
        <w:rPr>
          <w:rFonts w:asciiTheme="minorHAnsi" w:hAnsiTheme="minorHAnsi"/>
          <w:sz w:val="20"/>
          <w:szCs w:val="20"/>
        </w:rPr>
        <w:t>4</w:t>
      </w:r>
      <w:r w:rsidR="007F01CA" w:rsidRPr="00FE754D">
        <w:rPr>
          <w:rFonts w:asciiTheme="minorHAnsi" w:hAnsiTheme="minorHAnsi"/>
          <w:sz w:val="20"/>
          <w:szCs w:val="20"/>
        </w:rPr>
        <w:tab/>
        <w:t>Faculty</w:t>
      </w:r>
    </w:p>
    <w:p w:rsidR="007F01CA" w:rsidRPr="00FE754D" w:rsidRDefault="00C70AEA" w:rsidP="007F01CA">
      <w:pPr>
        <w:spacing w:line="276" w:lineRule="auto"/>
        <w:rPr>
          <w:rFonts w:asciiTheme="minorHAnsi" w:hAnsiTheme="minorHAnsi"/>
          <w:b/>
          <w:sz w:val="20"/>
          <w:szCs w:val="20"/>
        </w:rPr>
      </w:pPr>
      <w:r w:rsidRPr="00FE754D">
        <w:rPr>
          <w:rFonts w:asciiTheme="minorHAnsi" w:hAnsiTheme="minorHAnsi"/>
          <w:b/>
          <w:sz w:val="20"/>
          <w:szCs w:val="20"/>
        </w:rPr>
        <w:tab/>
        <w:t>4</w:t>
      </w:r>
      <w:r w:rsidR="007F01CA" w:rsidRPr="00FE754D">
        <w:rPr>
          <w:rFonts w:asciiTheme="minorHAnsi" w:hAnsiTheme="minorHAnsi"/>
          <w:b/>
          <w:sz w:val="20"/>
          <w:szCs w:val="20"/>
        </w:rPr>
        <w:t>.3</w:t>
      </w:r>
      <w:r w:rsidR="007F01CA" w:rsidRPr="00FE754D">
        <w:rPr>
          <w:rFonts w:asciiTheme="minorHAnsi" w:hAnsiTheme="minorHAnsi"/>
          <w:b/>
          <w:sz w:val="20"/>
          <w:szCs w:val="20"/>
        </w:rPr>
        <w:tab/>
        <w:t xml:space="preserve">Outcomes </w:t>
      </w:r>
    </w:p>
    <w:p w:rsidR="007F01CA" w:rsidRPr="00FE754D" w:rsidRDefault="007F01CA" w:rsidP="007F01CA">
      <w:pPr>
        <w:spacing w:line="276" w:lineRule="auto"/>
        <w:rPr>
          <w:rFonts w:asciiTheme="minorHAnsi" w:hAnsiTheme="minorHAnsi"/>
          <w:b/>
          <w:sz w:val="20"/>
          <w:szCs w:val="20"/>
        </w:rPr>
      </w:pPr>
    </w:p>
    <w:p w:rsidR="007F01CA" w:rsidRPr="00FE754D" w:rsidRDefault="000828C4" w:rsidP="007F01CA">
      <w:pPr>
        <w:spacing w:line="276" w:lineRule="auto"/>
        <w:rPr>
          <w:rFonts w:asciiTheme="minorHAnsi" w:hAnsiTheme="minorHAnsi"/>
          <w:b/>
          <w:sz w:val="20"/>
          <w:szCs w:val="20"/>
        </w:rPr>
      </w:pPr>
      <w:r w:rsidRPr="00FE754D">
        <w:rPr>
          <w:rFonts w:asciiTheme="minorHAnsi" w:hAnsiTheme="minorHAnsi"/>
          <w:b/>
          <w:sz w:val="20"/>
          <w:szCs w:val="20"/>
        </w:rPr>
        <w:t>Chapter 5</w:t>
      </w:r>
      <w:r w:rsidR="007F01CA" w:rsidRPr="00FE754D">
        <w:rPr>
          <w:rFonts w:asciiTheme="minorHAnsi" w:hAnsiTheme="minorHAnsi"/>
          <w:b/>
          <w:sz w:val="20"/>
          <w:szCs w:val="20"/>
        </w:rPr>
        <w:tab/>
        <w:t>Conclusions, limitations and recommendations</w:t>
      </w:r>
      <w:r w:rsidR="007F01CA" w:rsidRPr="00FE754D">
        <w:rPr>
          <w:rFonts w:asciiTheme="minorHAnsi" w:hAnsiTheme="minorHAnsi"/>
          <w:b/>
          <w:sz w:val="20"/>
          <w:szCs w:val="20"/>
        </w:rPr>
        <w:tab/>
      </w:r>
    </w:p>
    <w:p w:rsidR="007F01CA" w:rsidRPr="00FE754D" w:rsidRDefault="007F01CA" w:rsidP="007F01CA">
      <w:pPr>
        <w:spacing w:line="276" w:lineRule="auto"/>
        <w:rPr>
          <w:rFonts w:asciiTheme="minorHAnsi" w:hAnsiTheme="minorHAnsi"/>
          <w:b/>
          <w:sz w:val="20"/>
          <w:szCs w:val="20"/>
        </w:rPr>
      </w:pPr>
    </w:p>
    <w:p w:rsidR="007F01CA" w:rsidRPr="00FE754D" w:rsidRDefault="000828C4" w:rsidP="000828C4">
      <w:pPr>
        <w:spacing w:line="276" w:lineRule="auto"/>
        <w:rPr>
          <w:rFonts w:asciiTheme="minorHAnsi" w:hAnsiTheme="minorHAnsi"/>
          <w:b/>
          <w:sz w:val="20"/>
          <w:szCs w:val="20"/>
        </w:rPr>
      </w:pPr>
      <w:r w:rsidRPr="00FE754D">
        <w:rPr>
          <w:rFonts w:asciiTheme="minorHAnsi" w:hAnsiTheme="minorHAnsi"/>
          <w:b/>
          <w:sz w:val="20"/>
          <w:szCs w:val="20"/>
        </w:rPr>
        <w:tab/>
        <w:t>5</w:t>
      </w:r>
      <w:r w:rsidR="007F01CA" w:rsidRPr="00FE754D">
        <w:rPr>
          <w:rFonts w:asciiTheme="minorHAnsi" w:hAnsiTheme="minorHAnsi"/>
          <w:b/>
          <w:sz w:val="20"/>
          <w:szCs w:val="20"/>
        </w:rPr>
        <w:t>.1</w:t>
      </w:r>
      <w:r w:rsidR="007F01CA" w:rsidRPr="00FE754D">
        <w:rPr>
          <w:rFonts w:asciiTheme="minorHAnsi" w:hAnsiTheme="minorHAnsi"/>
          <w:b/>
          <w:sz w:val="20"/>
          <w:szCs w:val="20"/>
        </w:rPr>
        <w:tab/>
        <w:t xml:space="preserve">Conclusions </w:t>
      </w:r>
      <w:r w:rsidRPr="00FE754D">
        <w:rPr>
          <w:rFonts w:asciiTheme="minorHAnsi" w:hAnsiTheme="minorHAnsi"/>
          <w:b/>
          <w:sz w:val="20"/>
          <w:szCs w:val="20"/>
        </w:rPr>
        <w:t>of the research</w:t>
      </w:r>
    </w:p>
    <w:p w:rsidR="007F01CA" w:rsidRPr="00FE754D" w:rsidRDefault="000828C4" w:rsidP="007F01CA">
      <w:pPr>
        <w:spacing w:line="276" w:lineRule="auto"/>
        <w:rPr>
          <w:rFonts w:asciiTheme="minorHAnsi" w:hAnsiTheme="minorHAnsi"/>
          <w:b/>
          <w:sz w:val="20"/>
          <w:szCs w:val="20"/>
        </w:rPr>
      </w:pPr>
      <w:r w:rsidRPr="00FE754D">
        <w:rPr>
          <w:rFonts w:asciiTheme="minorHAnsi" w:hAnsiTheme="minorHAnsi"/>
          <w:b/>
          <w:sz w:val="20"/>
          <w:szCs w:val="20"/>
        </w:rPr>
        <w:tab/>
        <w:t>5</w:t>
      </w:r>
      <w:r w:rsidR="007F01CA" w:rsidRPr="00FE754D">
        <w:rPr>
          <w:rFonts w:asciiTheme="minorHAnsi" w:hAnsiTheme="minorHAnsi"/>
          <w:b/>
          <w:sz w:val="20"/>
          <w:szCs w:val="20"/>
        </w:rPr>
        <w:t>.2</w:t>
      </w:r>
      <w:r w:rsidR="007F01CA" w:rsidRPr="00FE754D">
        <w:rPr>
          <w:rFonts w:asciiTheme="minorHAnsi" w:hAnsiTheme="minorHAnsi"/>
          <w:b/>
          <w:sz w:val="20"/>
          <w:szCs w:val="20"/>
        </w:rPr>
        <w:tab/>
      </w:r>
      <w:r w:rsidRPr="00FE754D">
        <w:rPr>
          <w:rFonts w:asciiTheme="minorHAnsi" w:hAnsiTheme="minorHAnsi"/>
          <w:b/>
          <w:sz w:val="20"/>
          <w:szCs w:val="20"/>
        </w:rPr>
        <w:t>Policy</w:t>
      </w:r>
      <w:r w:rsidR="007F01CA" w:rsidRPr="00FE754D">
        <w:rPr>
          <w:rFonts w:asciiTheme="minorHAnsi" w:hAnsiTheme="minorHAnsi"/>
          <w:b/>
          <w:sz w:val="20"/>
          <w:szCs w:val="20"/>
        </w:rPr>
        <w:t xml:space="preserve"> recommendations</w:t>
      </w:r>
    </w:p>
    <w:p w:rsidR="007F01CA" w:rsidRPr="00FE754D" w:rsidRDefault="000828C4" w:rsidP="007F01CA">
      <w:pPr>
        <w:spacing w:line="276" w:lineRule="auto"/>
        <w:rPr>
          <w:rFonts w:asciiTheme="minorHAnsi" w:hAnsiTheme="minorHAnsi"/>
          <w:b/>
          <w:sz w:val="20"/>
          <w:szCs w:val="20"/>
        </w:rPr>
      </w:pPr>
      <w:r w:rsidRPr="00FE754D">
        <w:rPr>
          <w:rFonts w:asciiTheme="minorHAnsi" w:hAnsiTheme="minorHAnsi"/>
          <w:b/>
          <w:sz w:val="20"/>
          <w:szCs w:val="20"/>
        </w:rPr>
        <w:tab/>
        <w:t>5</w:t>
      </w:r>
      <w:r w:rsidR="007F01CA" w:rsidRPr="00FE754D">
        <w:rPr>
          <w:rFonts w:asciiTheme="minorHAnsi" w:hAnsiTheme="minorHAnsi"/>
          <w:b/>
          <w:sz w:val="20"/>
          <w:szCs w:val="20"/>
        </w:rPr>
        <w:t>.3</w:t>
      </w:r>
      <w:r w:rsidR="007F01CA" w:rsidRPr="00FE754D">
        <w:rPr>
          <w:rFonts w:asciiTheme="minorHAnsi" w:hAnsiTheme="minorHAnsi"/>
          <w:b/>
          <w:sz w:val="20"/>
          <w:szCs w:val="20"/>
        </w:rPr>
        <w:tab/>
      </w:r>
      <w:r w:rsidRPr="00FE754D">
        <w:rPr>
          <w:rFonts w:asciiTheme="minorHAnsi" w:hAnsiTheme="minorHAnsi"/>
          <w:b/>
          <w:sz w:val="20"/>
          <w:szCs w:val="20"/>
        </w:rPr>
        <w:t>Limitations and</w:t>
      </w:r>
      <w:r w:rsidR="007F01CA" w:rsidRPr="00FE754D">
        <w:rPr>
          <w:rFonts w:asciiTheme="minorHAnsi" w:hAnsiTheme="minorHAnsi"/>
          <w:b/>
          <w:sz w:val="20"/>
          <w:szCs w:val="20"/>
        </w:rPr>
        <w:t xml:space="preserve"> recommendations</w:t>
      </w:r>
    </w:p>
    <w:p w:rsidR="007F01CA" w:rsidRPr="00FE754D" w:rsidRDefault="007F01CA" w:rsidP="007F01CA">
      <w:pPr>
        <w:spacing w:line="276" w:lineRule="auto"/>
        <w:rPr>
          <w:rFonts w:asciiTheme="minorHAnsi" w:hAnsiTheme="minorHAnsi"/>
          <w:b/>
          <w:sz w:val="20"/>
          <w:szCs w:val="20"/>
        </w:rPr>
      </w:pPr>
      <w:r w:rsidRPr="00FE754D">
        <w:rPr>
          <w:rFonts w:asciiTheme="minorHAnsi" w:hAnsiTheme="minorHAnsi"/>
          <w:b/>
          <w:sz w:val="20"/>
          <w:szCs w:val="20"/>
        </w:rPr>
        <w:tab/>
        <w:t xml:space="preserve"> </w:t>
      </w:r>
    </w:p>
    <w:p w:rsidR="007F01CA" w:rsidRPr="00FE754D" w:rsidRDefault="007F01CA" w:rsidP="007F01CA">
      <w:pPr>
        <w:spacing w:line="276" w:lineRule="auto"/>
        <w:rPr>
          <w:rFonts w:asciiTheme="minorHAnsi" w:hAnsiTheme="minorHAnsi"/>
          <w:b/>
          <w:sz w:val="20"/>
          <w:szCs w:val="20"/>
        </w:rPr>
      </w:pPr>
      <w:r w:rsidRPr="00FE754D">
        <w:rPr>
          <w:rFonts w:asciiTheme="minorHAnsi" w:hAnsiTheme="minorHAnsi"/>
          <w:b/>
          <w:sz w:val="20"/>
          <w:szCs w:val="20"/>
        </w:rPr>
        <w:lastRenderedPageBreak/>
        <w:tab/>
      </w:r>
      <w:r w:rsidRPr="00FE754D">
        <w:rPr>
          <w:rFonts w:asciiTheme="minorHAnsi" w:hAnsiTheme="minorHAnsi"/>
          <w:b/>
          <w:sz w:val="20"/>
          <w:szCs w:val="20"/>
        </w:rPr>
        <w:tab/>
        <w:t>Afterword</w:t>
      </w: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spacing w:line="276" w:lineRule="auto"/>
        <w:rPr>
          <w:rFonts w:asciiTheme="minorHAnsi" w:hAnsiTheme="minorHAnsi"/>
          <w:b/>
          <w:sz w:val="20"/>
          <w:szCs w:val="20"/>
        </w:rPr>
      </w:pPr>
      <w:r w:rsidRPr="00FE754D">
        <w:rPr>
          <w:rFonts w:asciiTheme="minorHAnsi" w:hAnsiTheme="minorHAnsi"/>
          <w:b/>
          <w:sz w:val="20"/>
          <w:szCs w:val="20"/>
        </w:rPr>
        <w:tab/>
      </w:r>
      <w:r w:rsidRPr="00FE754D">
        <w:rPr>
          <w:rFonts w:asciiTheme="minorHAnsi" w:hAnsiTheme="minorHAnsi"/>
          <w:b/>
          <w:sz w:val="20"/>
          <w:szCs w:val="20"/>
        </w:rPr>
        <w:tab/>
        <w:t>References</w:t>
      </w: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spacing w:line="276" w:lineRule="auto"/>
        <w:rPr>
          <w:rFonts w:asciiTheme="minorHAnsi" w:hAnsiTheme="minorHAnsi"/>
          <w:b/>
          <w:sz w:val="20"/>
          <w:szCs w:val="20"/>
        </w:rPr>
      </w:pPr>
      <w:r w:rsidRPr="00FE754D">
        <w:rPr>
          <w:rFonts w:asciiTheme="minorHAnsi" w:hAnsiTheme="minorHAnsi"/>
          <w:b/>
          <w:sz w:val="20"/>
          <w:szCs w:val="20"/>
        </w:rPr>
        <w:tab/>
      </w:r>
      <w:r w:rsidRPr="00FE754D">
        <w:rPr>
          <w:rFonts w:asciiTheme="minorHAnsi" w:hAnsiTheme="minorHAnsi"/>
          <w:b/>
          <w:sz w:val="20"/>
          <w:szCs w:val="20"/>
        </w:rPr>
        <w:tab/>
        <w:t>Appendix</w:t>
      </w:r>
      <w:r w:rsidR="000828C4" w:rsidRPr="00FE754D">
        <w:rPr>
          <w:rFonts w:asciiTheme="minorHAnsi" w:hAnsiTheme="minorHAnsi"/>
          <w:b/>
          <w:sz w:val="20"/>
          <w:szCs w:val="20"/>
        </w:rPr>
        <w:t xml:space="preserve"> 1 – Questionnaire</w:t>
      </w:r>
    </w:p>
    <w:p w:rsidR="000828C4" w:rsidRPr="00FE754D" w:rsidRDefault="000828C4" w:rsidP="007F01CA">
      <w:pPr>
        <w:spacing w:line="276" w:lineRule="auto"/>
        <w:rPr>
          <w:rFonts w:asciiTheme="minorHAnsi" w:hAnsiTheme="minorHAnsi"/>
          <w:b/>
          <w:sz w:val="20"/>
          <w:szCs w:val="20"/>
        </w:rPr>
      </w:pPr>
      <w:r w:rsidRPr="00FE754D">
        <w:rPr>
          <w:rFonts w:asciiTheme="minorHAnsi" w:hAnsiTheme="minorHAnsi"/>
          <w:b/>
          <w:sz w:val="20"/>
          <w:szCs w:val="20"/>
        </w:rPr>
        <w:tab/>
      </w:r>
    </w:p>
    <w:p w:rsidR="000828C4" w:rsidRPr="00FE754D" w:rsidRDefault="000828C4" w:rsidP="000828C4">
      <w:pPr>
        <w:jc w:val="both"/>
        <w:rPr>
          <w:rFonts w:asciiTheme="minorHAnsi" w:hAnsiTheme="minorHAnsi"/>
          <w:b/>
          <w:sz w:val="20"/>
          <w:szCs w:val="20"/>
        </w:rPr>
      </w:pPr>
      <w:r w:rsidRPr="00FE754D">
        <w:rPr>
          <w:rFonts w:asciiTheme="minorHAnsi" w:hAnsiTheme="minorHAnsi"/>
          <w:b/>
          <w:sz w:val="20"/>
          <w:szCs w:val="20"/>
        </w:rPr>
        <w:tab/>
      </w:r>
      <w:r w:rsidRPr="00FE754D">
        <w:rPr>
          <w:rFonts w:asciiTheme="minorHAnsi" w:hAnsiTheme="minorHAnsi"/>
          <w:b/>
          <w:sz w:val="20"/>
          <w:szCs w:val="20"/>
        </w:rPr>
        <w:tab/>
        <w:t>Appendix 2 – Answers of all students to the 15 questions of our survey</w:t>
      </w:r>
    </w:p>
    <w:p w:rsidR="000828C4" w:rsidRPr="00FE754D" w:rsidRDefault="000828C4" w:rsidP="007F01CA">
      <w:pPr>
        <w:spacing w:line="276" w:lineRule="auto"/>
        <w:rPr>
          <w:rFonts w:asciiTheme="minorHAnsi" w:hAnsiTheme="minorHAnsi"/>
          <w:b/>
          <w:sz w:val="20"/>
          <w:szCs w:val="20"/>
        </w:rPr>
      </w:pPr>
    </w:p>
    <w:p w:rsidR="000828C4" w:rsidRPr="00FE754D" w:rsidRDefault="000828C4" w:rsidP="000828C4">
      <w:pPr>
        <w:ind w:left="1440"/>
        <w:jc w:val="both"/>
        <w:rPr>
          <w:rFonts w:asciiTheme="minorHAnsi" w:hAnsiTheme="minorHAnsi"/>
          <w:b/>
          <w:sz w:val="20"/>
          <w:szCs w:val="20"/>
        </w:rPr>
      </w:pPr>
      <w:r w:rsidRPr="00FE754D">
        <w:rPr>
          <w:rFonts w:asciiTheme="minorHAnsi" w:hAnsiTheme="minorHAnsi"/>
          <w:b/>
          <w:sz w:val="20"/>
          <w:szCs w:val="20"/>
        </w:rPr>
        <w:t xml:space="preserve">Appendix 3 – Crosstabs of gender, study level and faculty on the concepts and </w:t>
      </w:r>
      <w:r w:rsidR="002A7457" w:rsidRPr="00FE754D">
        <w:rPr>
          <w:rFonts w:asciiTheme="minorHAnsi" w:hAnsiTheme="minorHAnsi"/>
          <w:b/>
          <w:sz w:val="20"/>
          <w:szCs w:val="20"/>
        </w:rPr>
        <w:t>alternative</w:t>
      </w:r>
      <w:r w:rsidRPr="00FE754D">
        <w:rPr>
          <w:rFonts w:asciiTheme="minorHAnsi" w:hAnsiTheme="minorHAnsi"/>
          <w:b/>
          <w:sz w:val="20"/>
          <w:szCs w:val="20"/>
        </w:rPr>
        <w:t xml:space="preserve">s </w:t>
      </w:r>
    </w:p>
    <w:p w:rsidR="000828C4" w:rsidRPr="00FE754D" w:rsidRDefault="000828C4" w:rsidP="007F01CA">
      <w:pPr>
        <w:spacing w:line="276" w:lineRule="auto"/>
        <w:rPr>
          <w:rFonts w:asciiTheme="minorHAnsi" w:hAnsiTheme="minorHAnsi"/>
          <w:b/>
          <w:sz w:val="20"/>
          <w:szCs w:val="20"/>
        </w:rPr>
      </w:pPr>
    </w:p>
    <w:p w:rsidR="007F01CA" w:rsidRPr="00FE754D" w:rsidRDefault="007F01CA" w:rsidP="000828C4">
      <w:pPr>
        <w:spacing w:line="276" w:lineRule="auto"/>
        <w:ind w:left="720" w:firstLine="720"/>
        <w:rPr>
          <w:rFonts w:asciiTheme="minorHAnsi" w:hAnsiTheme="minorHAnsi"/>
          <w:b/>
          <w:sz w:val="20"/>
          <w:szCs w:val="20"/>
        </w:rPr>
      </w:pPr>
      <w:r w:rsidRPr="00FE754D">
        <w:rPr>
          <w:rFonts w:asciiTheme="minorHAnsi" w:hAnsiTheme="minorHAnsi"/>
          <w:b/>
          <w:sz w:val="20"/>
          <w:szCs w:val="20"/>
        </w:rPr>
        <w:t>List of figures, graphs and tables</w:t>
      </w: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spacing w:line="360" w:lineRule="auto"/>
        <w:rPr>
          <w:rFonts w:asciiTheme="minorHAnsi" w:hAnsiTheme="minorHAnsi"/>
          <w:b/>
          <w:sz w:val="20"/>
          <w:szCs w:val="20"/>
        </w:rPr>
      </w:pPr>
      <w:r w:rsidRPr="00FE754D">
        <w:rPr>
          <w:rFonts w:asciiTheme="minorHAnsi" w:hAnsiTheme="minorHAnsi"/>
          <w:b/>
          <w:sz w:val="20"/>
          <w:szCs w:val="20"/>
        </w:rPr>
        <w:tab/>
      </w:r>
      <w:r w:rsidRPr="00FE754D">
        <w:rPr>
          <w:rFonts w:asciiTheme="minorHAnsi" w:hAnsiTheme="minorHAnsi"/>
          <w:sz w:val="20"/>
          <w:szCs w:val="20"/>
        </w:rPr>
        <w:t xml:space="preserve"> </w:t>
      </w:r>
    </w:p>
    <w:p w:rsidR="007F01CA" w:rsidRPr="00FE754D" w:rsidRDefault="007F01CA" w:rsidP="007F01CA">
      <w:pPr>
        <w:rPr>
          <w:rFonts w:asciiTheme="minorHAnsi" w:hAnsiTheme="minorHAnsi"/>
          <w:sz w:val="20"/>
          <w:szCs w:val="20"/>
        </w:rPr>
      </w:pPr>
      <w:r w:rsidRPr="00FE754D">
        <w:rPr>
          <w:rFonts w:asciiTheme="minorHAnsi" w:hAnsiTheme="minorHAnsi"/>
          <w:sz w:val="20"/>
          <w:szCs w:val="20"/>
        </w:rPr>
        <w:br w:type="page"/>
      </w:r>
    </w:p>
    <w:p w:rsidR="007F01CA" w:rsidRPr="00FE754D" w:rsidRDefault="007F01CA" w:rsidP="007F01CA">
      <w:pPr>
        <w:spacing w:line="276" w:lineRule="auto"/>
        <w:rPr>
          <w:rFonts w:asciiTheme="minorHAnsi" w:hAnsiTheme="minorHAnsi"/>
          <w:b/>
          <w:sz w:val="20"/>
          <w:szCs w:val="20"/>
        </w:rPr>
      </w:pPr>
      <w:r w:rsidRPr="00FE754D">
        <w:rPr>
          <w:rFonts w:asciiTheme="minorHAnsi" w:hAnsiTheme="minorHAnsi"/>
          <w:b/>
          <w:sz w:val="20"/>
          <w:szCs w:val="20"/>
        </w:rPr>
        <w:lastRenderedPageBreak/>
        <w:t>Chapter 1</w:t>
      </w:r>
      <w:r w:rsidRPr="00FE754D">
        <w:rPr>
          <w:rFonts w:asciiTheme="minorHAnsi" w:hAnsiTheme="minorHAnsi"/>
          <w:b/>
          <w:sz w:val="20"/>
          <w:szCs w:val="20"/>
        </w:rPr>
        <w:tab/>
      </w:r>
      <w:r w:rsidR="009C354C" w:rsidRPr="00FE754D">
        <w:rPr>
          <w:rFonts w:asciiTheme="minorHAnsi" w:hAnsiTheme="minorHAnsi"/>
          <w:b/>
          <w:sz w:val="20"/>
          <w:szCs w:val="20"/>
        </w:rPr>
        <w:t>Introduction</w:t>
      </w:r>
    </w:p>
    <w:p w:rsidR="007F01CA" w:rsidRPr="00FE754D" w:rsidRDefault="007F01CA" w:rsidP="007F01CA">
      <w:pPr>
        <w:spacing w:line="276" w:lineRule="auto"/>
        <w:rPr>
          <w:rFonts w:asciiTheme="minorHAnsi" w:hAnsiTheme="minorHAnsi"/>
          <w:b/>
          <w:sz w:val="20"/>
          <w:szCs w:val="20"/>
        </w:rPr>
      </w:pPr>
    </w:p>
    <w:p w:rsidR="007F01CA" w:rsidRPr="00321D76" w:rsidRDefault="007F01CA" w:rsidP="007F01CA">
      <w:pPr>
        <w:pStyle w:val="ListParagraph"/>
        <w:numPr>
          <w:ilvl w:val="1"/>
          <w:numId w:val="1"/>
        </w:numPr>
        <w:spacing w:line="276" w:lineRule="auto"/>
        <w:rPr>
          <w:rFonts w:asciiTheme="minorHAnsi" w:hAnsiTheme="minorHAnsi"/>
          <w:b/>
          <w:sz w:val="20"/>
          <w:szCs w:val="20"/>
        </w:rPr>
      </w:pPr>
      <w:r w:rsidRPr="00321D76">
        <w:rPr>
          <w:rFonts w:asciiTheme="minorHAnsi" w:hAnsiTheme="minorHAnsi"/>
          <w:b/>
          <w:sz w:val="20"/>
          <w:szCs w:val="20"/>
        </w:rPr>
        <w:t>Background</w:t>
      </w:r>
    </w:p>
    <w:p w:rsidR="007F01CA" w:rsidRPr="00321D76" w:rsidRDefault="007F01CA" w:rsidP="007F01CA">
      <w:pPr>
        <w:spacing w:line="276" w:lineRule="auto"/>
        <w:rPr>
          <w:rFonts w:asciiTheme="minorHAnsi" w:hAnsiTheme="minorHAnsi"/>
          <w:b/>
          <w:sz w:val="20"/>
          <w:szCs w:val="20"/>
        </w:rPr>
      </w:pPr>
    </w:p>
    <w:p w:rsidR="007F01CA" w:rsidRPr="00F248FC" w:rsidRDefault="00F248FC" w:rsidP="007F01CA">
      <w:pPr>
        <w:spacing w:line="360" w:lineRule="auto"/>
        <w:jc w:val="both"/>
        <w:rPr>
          <w:rFonts w:asciiTheme="minorHAnsi" w:hAnsiTheme="minorHAnsi"/>
          <w:sz w:val="20"/>
          <w:szCs w:val="20"/>
        </w:rPr>
      </w:pPr>
      <w:r>
        <w:rPr>
          <w:rFonts w:asciiTheme="minorHAnsi" w:hAnsiTheme="minorHAnsi"/>
          <w:sz w:val="20"/>
          <w:szCs w:val="20"/>
        </w:rPr>
        <w:t>During</w:t>
      </w:r>
      <w:r w:rsidR="007F01CA" w:rsidRPr="00321D76">
        <w:rPr>
          <w:rFonts w:asciiTheme="minorHAnsi" w:hAnsiTheme="minorHAnsi"/>
          <w:sz w:val="20"/>
          <w:szCs w:val="20"/>
        </w:rPr>
        <w:t xml:space="preserve"> the political elections of 2010 the topic of mobility was a hot issue.</w:t>
      </w:r>
      <w:r>
        <w:rPr>
          <w:rFonts w:asciiTheme="minorHAnsi" w:hAnsiTheme="minorHAnsi"/>
          <w:sz w:val="20"/>
          <w:szCs w:val="20"/>
        </w:rPr>
        <w:t xml:space="preserve"> Where in the Netherlands the space is limited, how is then possible to reduce</w:t>
      </w:r>
      <w:r w:rsidR="007F01CA" w:rsidRPr="00321D76">
        <w:rPr>
          <w:rFonts w:asciiTheme="minorHAnsi" w:hAnsiTheme="minorHAnsi"/>
          <w:sz w:val="20"/>
          <w:szCs w:val="20"/>
        </w:rPr>
        <w:t xml:space="preserve"> traffic congestion</w:t>
      </w:r>
      <w:r w:rsidR="008C4406" w:rsidRPr="00321D76">
        <w:rPr>
          <w:rFonts w:asciiTheme="minorHAnsi" w:hAnsiTheme="minorHAnsi"/>
          <w:sz w:val="20"/>
          <w:szCs w:val="20"/>
        </w:rPr>
        <w:t xml:space="preserve"> </w:t>
      </w:r>
      <w:r>
        <w:rPr>
          <w:rFonts w:asciiTheme="minorHAnsi" w:hAnsiTheme="minorHAnsi"/>
          <w:sz w:val="20"/>
          <w:szCs w:val="20"/>
        </w:rPr>
        <w:t xml:space="preserve">without constantly expanding the current road network. Is a reduction possible via another way? During these elections several </w:t>
      </w:r>
      <w:r w:rsidR="007F01CA" w:rsidRPr="00321D76">
        <w:rPr>
          <w:rFonts w:asciiTheme="minorHAnsi" w:hAnsiTheme="minorHAnsi"/>
          <w:sz w:val="20"/>
          <w:szCs w:val="20"/>
        </w:rPr>
        <w:t>parties</w:t>
      </w:r>
      <w:r>
        <w:rPr>
          <w:rFonts w:asciiTheme="minorHAnsi" w:hAnsiTheme="minorHAnsi"/>
          <w:sz w:val="20"/>
          <w:szCs w:val="20"/>
        </w:rPr>
        <w:t xml:space="preserve"> (Groenlinks, Pvda, D66 and CDA)</w:t>
      </w:r>
      <w:r w:rsidR="007F01CA" w:rsidRPr="00321D76">
        <w:rPr>
          <w:rFonts w:asciiTheme="minorHAnsi" w:hAnsiTheme="minorHAnsi"/>
          <w:sz w:val="20"/>
          <w:szCs w:val="20"/>
        </w:rPr>
        <w:t xml:space="preserve"> agree that something has to change when it comes for paying for mobility. </w:t>
      </w:r>
      <w:r>
        <w:rPr>
          <w:rFonts w:asciiTheme="minorHAnsi" w:hAnsiTheme="minorHAnsi"/>
          <w:sz w:val="20"/>
          <w:szCs w:val="20"/>
        </w:rPr>
        <w:t xml:space="preserve">The former minister of transport of the CDA, Camiel Eurlings, presented an innovative system </w:t>
      </w:r>
      <w:r w:rsidR="007F01CA" w:rsidRPr="00321D76">
        <w:rPr>
          <w:rFonts w:asciiTheme="minorHAnsi" w:hAnsiTheme="minorHAnsi"/>
          <w:sz w:val="20"/>
          <w:szCs w:val="20"/>
        </w:rPr>
        <w:t>that will let you pay for the car usage</w:t>
      </w:r>
      <w:r w:rsidR="007D4A78" w:rsidRPr="00321D76">
        <w:rPr>
          <w:rFonts w:asciiTheme="minorHAnsi" w:hAnsiTheme="minorHAnsi"/>
          <w:sz w:val="20"/>
          <w:szCs w:val="20"/>
        </w:rPr>
        <w:t xml:space="preserve"> instead of only possessing a car</w:t>
      </w:r>
      <w:r w:rsidR="007F01CA" w:rsidRPr="00321D76">
        <w:rPr>
          <w:rFonts w:asciiTheme="minorHAnsi" w:hAnsiTheme="minorHAnsi"/>
          <w:sz w:val="20"/>
          <w:szCs w:val="20"/>
        </w:rPr>
        <w:t xml:space="preserve">. </w:t>
      </w:r>
      <w:r>
        <w:rPr>
          <w:rFonts w:asciiTheme="minorHAnsi" w:hAnsiTheme="minorHAnsi"/>
          <w:sz w:val="20"/>
          <w:szCs w:val="20"/>
        </w:rPr>
        <w:t xml:space="preserve">Such a road pricing scheme were you will pay for the amount of driven kilometres was new in the world. The Netherlands would be the first were driving a car would be taxed in this form. To compensate this new tax, the taxes </w:t>
      </w:r>
      <w:r>
        <w:rPr>
          <w:rFonts w:asciiTheme="minorHAnsi" w:hAnsiTheme="minorHAnsi" w:cs="Arial"/>
          <w:sz w:val="20"/>
          <w:szCs w:val="20"/>
        </w:rPr>
        <w:t xml:space="preserve">that were charged </w:t>
      </w:r>
      <w:r w:rsidR="007F01CA" w:rsidRPr="00321D76">
        <w:rPr>
          <w:rFonts w:asciiTheme="minorHAnsi" w:hAnsiTheme="minorHAnsi" w:cs="Arial"/>
          <w:sz w:val="20"/>
          <w:szCs w:val="20"/>
        </w:rPr>
        <w:t>for possession of a vehicle</w:t>
      </w:r>
      <w:r>
        <w:rPr>
          <w:rFonts w:asciiTheme="minorHAnsi" w:hAnsiTheme="minorHAnsi" w:cs="Arial"/>
          <w:sz w:val="20"/>
          <w:szCs w:val="20"/>
        </w:rPr>
        <w:t xml:space="preserve"> </w:t>
      </w:r>
      <w:r w:rsidR="00BF30B3">
        <w:rPr>
          <w:rFonts w:asciiTheme="minorHAnsi" w:hAnsiTheme="minorHAnsi" w:cs="Arial"/>
          <w:sz w:val="20"/>
          <w:szCs w:val="20"/>
        </w:rPr>
        <w:t xml:space="preserve">could be dropped. </w:t>
      </w:r>
      <w:r w:rsidR="00321D76">
        <w:rPr>
          <w:rFonts w:asciiTheme="minorHAnsi" w:hAnsiTheme="minorHAnsi" w:cs="Arial"/>
          <w:sz w:val="20"/>
          <w:szCs w:val="20"/>
        </w:rPr>
        <w:t xml:space="preserve">Those who drive </w:t>
      </w:r>
      <w:r w:rsidR="00BF30B3">
        <w:rPr>
          <w:rFonts w:asciiTheme="minorHAnsi" w:hAnsiTheme="minorHAnsi" w:cs="Arial"/>
          <w:sz w:val="20"/>
          <w:szCs w:val="20"/>
        </w:rPr>
        <w:t>more</w:t>
      </w:r>
      <w:r w:rsidR="007F01CA" w:rsidRPr="00321D76">
        <w:rPr>
          <w:rFonts w:asciiTheme="minorHAnsi" w:hAnsiTheme="minorHAnsi" w:cs="Arial"/>
          <w:sz w:val="20"/>
          <w:szCs w:val="20"/>
          <w:shd w:val="clear" w:color="auto" w:fill="FFFFFF"/>
        </w:rPr>
        <w:t xml:space="preserve"> </w:t>
      </w:r>
      <w:r w:rsidR="007F01CA" w:rsidRPr="00321D76">
        <w:rPr>
          <w:rFonts w:asciiTheme="minorHAnsi" w:hAnsiTheme="minorHAnsi" w:cs="Arial"/>
          <w:sz w:val="20"/>
          <w:szCs w:val="20"/>
        </w:rPr>
        <w:t>pay more, who drives less</w:t>
      </w:r>
      <w:r w:rsidR="007D4A78" w:rsidRPr="00321D76">
        <w:rPr>
          <w:rFonts w:asciiTheme="minorHAnsi" w:hAnsiTheme="minorHAnsi" w:cs="Arial"/>
          <w:sz w:val="20"/>
          <w:szCs w:val="20"/>
        </w:rPr>
        <w:t>, pay less. In short:</w:t>
      </w:r>
      <w:r w:rsidR="007F01CA" w:rsidRPr="00321D76">
        <w:rPr>
          <w:rFonts w:asciiTheme="minorHAnsi" w:hAnsiTheme="minorHAnsi" w:cs="Arial"/>
          <w:sz w:val="20"/>
          <w:szCs w:val="20"/>
        </w:rPr>
        <w:t xml:space="preserve"> a fundamenta</w:t>
      </w:r>
      <w:r w:rsidR="007D4A78" w:rsidRPr="00321D76">
        <w:rPr>
          <w:rFonts w:asciiTheme="minorHAnsi" w:hAnsiTheme="minorHAnsi" w:cs="Arial"/>
          <w:sz w:val="20"/>
          <w:szCs w:val="20"/>
        </w:rPr>
        <w:t xml:space="preserve">l change in </w:t>
      </w:r>
      <w:r w:rsidR="007F01CA" w:rsidRPr="00321D76">
        <w:rPr>
          <w:rFonts w:asciiTheme="minorHAnsi" w:hAnsiTheme="minorHAnsi" w:cs="Arial"/>
          <w:sz w:val="20"/>
          <w:szCs w:val="20"/>
        </w:rPr>
        <w:t xml:space="preserve">how taxes are levied on vehicles. </w:t>
      </w:r>
    </w:p>
    <w:p w:rsidR="00BF30B3" w:rsidRDefault="00BF30B3" w:rsidP="007F01CA">
      <w:pPr>
        <w:spacing w:line="360" w:lineRule="auto"/>
        <w:jc w:val="both"/>
        <w:rPr>
          <w:rFonts w:asciiTheme="minorHAnsi" w:hAnsiTheme="minorHAnsi"/>
          <w:sz w:val="20"/>
          <w:szCs w:val="20"/>
        </w:rPr>
      </w:pPr>
    </w:p>
    <w:p w:rsidR="007F01CA" w:rsidRPr="00321D76" w:rsidRDefault="007F01CA" w:rsidP="007F01CA">
      <w:pPr>
        <w:spacing w:line="360" w:lineRule="auto"/>
        <w:jc w:val="both"/>
        <w:rPr>
          <w:rFonts w:asciiTheme="minorHAnsi" w:hAnsiTheme="minorHAnsi"/>
          <w:sz w:val="20"/>
          <w:szCs w:val="20"/>
        </w:rPr>
      </w:pPr>
      <w:r w:rsidRPr="00321D76">
        <w:rPr>
          <w:rFonts w:asciiTheme="minorHAnsi" w:hAnsiTheme="minorHAnsi"/>
          <w:sz w:val="20"/>
          <w:szCs w:val="20"/>
        </w:rPr>
        <w:t xml:space="preserve">In the Netherlands most people know this system as the </w:t>
      </w:r>
      <w:r w:rsidR="007D4A78" w:rsidRPr="00321D76">
        <w:rPr>
          <w:rFonts w:asciiTheme="minorHAnsi" w:hAnsiTheme="minorHAnsi"/>
          <w:sz w:val="20"/>
          <w:szCs w:val="20"/>
        </w:rPr>
        <w:t xml:space="preserve">Kilometerheffing. </w:t>
      </w:r>
      <w:r w:rsidRPr="00321D76">
        <w:rPr>
          <w:rFonts w:asciiTheme="minorHAnsi" w:hAnsiTheme="minorHAnsi"/>
          <w:sz w:val="20"/>
          <w:szCs w:val="20"/>
        </w:rPr>
        <w:t>Companies, political parties, families; everyone has an opinion about this so called</w:t>
      </w:r>
      <w:r w:rsidR="007D4A78" w:rsidRPr="00321D76">
        <w:rPr>
          <w:rFonts w:asciiTheme="minorHAnsi" w:hAnsiTheme="minorHAnsi"/>
          <w:sz w:val="20"/>
          <w:szCs w:val="20"/>
        </w:rPr>
        <w:t xml:space="preserve"> Kilometerheffing</w:t>
      </w:r>
      <w:r w:rsidRPr="00321D76">
        <w:rPr>
          <w:rFonts w:asciiTheme="minorHAnsi" w:hAnsiTheme="minorHAnsi"/>
          <w:sz w:val="20"/>
          <w:szCs w:val="20"/>
        </w:rPr>
        <w:t>.</w:t>
      </w:r>
      <w:r w:rsidR="00BF30B3">
        <w:rPr>
          <w:rFonts w:asciiTheme="minorHAnsi" w:hAnsiTheme="minorHAnsi"/>
          <w:sz w:val="20"/>
          <w:szCs w:val="20"/>
        </w:rPr>
        <w:t xml:space="preserve"> These opinions mainly focus on the cost and on the privacy aspects. </w:t>
      </w:r>
      <w:r w:rsidRPr="00321D76">
        <w:rPr>
          <w:rFonts w:asciiTheme="minorHAnsi" w:hAnsiTheme="minorHAnsi"/>
          <w:sz w:val="20"/>
          <w:szCs w:val="20"/>
        </w:rPr>
        <w:t xml:space="preserve"> Due to this questions and uncertainties the Dutch motorists’ association, the </w:t>
      </w:r>
      <w:r w:rsidR="007D4A78" w:rsidRPr="00321D76">
        <w:rPr>
          <w:rFonts w:asciiTheme="minorHAnsi" w:hAnsiTheme="minorHAnsi"/>
          <w:sz w:val="20"/>
          <w:szCs w:val="20"/>
        </w:rPr>
        <w:t>Algemene Nederlandsche Wielrijders-Bond</w:t>
      </w:r>
      <w:r w:rsidRPr="00321D76">
        <w:rPr>
          <w:rFonts w:asciiTheme="minorHAnsi" w:hAnsiTheme="minorHAnsi"/>
          <w:sz w:val="20"/>
          <w:szCs w:val="20"/>
        </w:rPr>
        <w:t xml:space="preserve"> (ANWB) did a survey among car drivers. This survey was not only for their members but for everyone who was willing to participate and express their personal opinion about the </w:t>
      </w:r>
      <w:r w:rsidR="007D4A78" w:rsidRPr="00321D76">
        <w:rPr>
          <w:rFonts w:asciiTheme="minorHAnsi" w:hAnsiTheme="minorHAnsi"/>
          <w:sz w:val="20"/>
          <w:szCs w:val="20"/>
        </w:rPr>
        <w:t>Kilometerheffing</w:t>
      </w:r>
      <w:r w:rsidRPr="00321D76">
        <w:rPr>
          <w:rFonts w:asciiTheme="minorHAnsi" w:hAnsiTheme="minorHAnsi"/>
          <w:sz w:val="20"/>
          <w:szCs w:val="20"/>
        </w:rPr>
        <w:t>. This survey was posted on the website of the ANWB on Saturday January 23, 2010 till Wednesday February 17, 2010. In this period a total of 439.426</w:t>
      </w:r>
      <w:r w:rsidR="00BF30B3">
        <w:rPr>
          <w:rFonts w:asciiTheme="minorHAnsi" w:hAnsiTheme="minorHAnsi"/>
          <w:sz w:val="20"/>
          <w:szCs w:val="20"/>
        </w:rPr>
        <w:t xml:space="preserve"> (</w:t>
      </w:r>
      <w:r w:rsidR="00BF30B3">
        <w:rPr>
          <w:rFonts w:ascii="Calibri" w:hAnsi="Calibri" w:cs="AvenirLT-Medium"/>
          <w:sz w:val="20"/>
          <w:szCs w:val="20"/>
          <w:lang w:val="en-US"/>
        </w:rPr>
        <w:t>ANWB Kilometerheffing, 2010)</w:t>
      </w:r>
      <w:r w:rsidRPr="00321D76">
        <w:rPr>
          <w:rFonts w:asciiTheme="minorHAnsi" w:hAnsiTheme="minorHAnsi"/>
          <w:sz w:val="20"/>
          <w:szCs w:val="20"/>
        </w:rPr>
        <w:t xml:space="preserve"> people responded for the survey on the website of the ANWB. One of the research questions we wer</w:t>
      </w:r>
      <w:r w:rsidR="00632F9B" w:rsidRPr="00321D76">
        <w:rPr>
          <w:rFonts w:asciiTheme="minorHAnsi" w:hAnsiTheme="minorHAnsi"/>
          <w:sz w:val="20"/>
          <w:szCs w:val="20"/>
        </w:rPr>
        <w:t>e intrigued by was the question:</w:t>
      </w:r>
      <w:r w:rsidRPr="00321D76">
        <w:rPr>
          <w:rFonts w:asciiTheme="minorHAnsi" w:hAnsiTheme="minorHAnsi"/>
          <w:sz w:val="20"/>
          <w:szCs w:val="20"/>
        </w:rPr>
        <w:t xml:space="preserve"> what arguments are valued by car users as important? Meaning, what are the pr</w:t>
      </w:r>
      <w:r w:rsidR="007D4A78" w:rsidRPr="00321D76">
        <w:rPr>
          <w:rFonts w:asciiTheme="minorHAnsi" w:hAnsiTheme="minorHAnsi"/>
          <w:sz w:val="20"/>
          <w:szCs w:val="20"/>
        </w:rPr>
        <w:t xml:space="preserve">os and cons to </w:t>
      </w:r>
      <w:r w:rsidR="00632F9B" w:rsidRPr="00321D76">
        <w:rPr>
          <w:rFonts w:asciiTheme="minorHAnsi" w:hAnsiTheme="minorHAnsi"/>
          <w:sz w:val="20"/>
          <w:szCs w:val="20"/>
        </w:rPr>
        <w:t>this new system?</w:t>
      </w:r>
    </w:p>
    <w:p w:rsidR="007F01CA" w:rsidRPr="00321D76" w:rsidRDefault="007F01CA" w:rsidP="007F01CA">
      <w:pPr>
        <w:spacing w:line="360" w:lineRule="auto"/>
        <w:jc w:val="both"/>
        <w:rPr>
          <w:rFonts w:asciiTheme="minorHAnsi" w:hAnsiTheme="minorHAnsi"/>
          <w:sz w:val="20"/>
          <w:szCs w:val="20"/>
        </w:rPr>
      </w:pPr>
    </w:p>
    <w:p w:rsidR="007F01CA" w:rsidRPr="00321D76" w:rsidRDefault="00632F9B" w:rsidP="007F01CA">
      <w:pPr>
        <w:spacing w:line="360" w:lineRule="auto"/>
        <w:jc w:val="both"/>
        <w:rPr>
          <w:rFonts w:asciiTheme="minorHAnsi" w:hAnsiTheme="minorHAnsi"/>
          <w:sz w:val="20"/>
          <w:szCs w:val="20"/>
        </w:rPr>
      </w:pPr>
      <w:r w:rsidRPr="00321D76">
        <w:rPr>
          <w:rFonts w:asciiTheme="minorHAnsi" w:hAnsiTheme="minorHAnsi"/>
          <w:sz w:val="20"/>
          <w:szCs w:val="20"/>
        </w:rPr>
        <w:t xml:space="preserve">The question for </w:t>
      </w:r>
      <w:r w:rsidR="00BF30B3">
        <w:rPr>
          <w:rFonts w:asciiTheme="minorHAnsi" w:hAnsiTheme="minorHAnsi"/>
          <w:sz w:val="20"/>
          <w:szCs w:val="20"/>
        </w:rPr>
        <w:t>me</w:t>
      </w:r>
      <w:r w:rsidRPr="00321D76">
        <w:rPr>
          <w:rFonts w:asciiTheme="minorHAnsi" w:hAnsiTheme="minorHAnsi"/>
          <w:sz w:val="20"/>
          <w:szCs w:val="20"/>
        </w:rPr>
        <w:t xml:space="preserve"> was, do tho</w:t>
      </w:r>
      <w:r w:rsidR="007F01CA" w:rsidRPr="00321D76">
        <w:rPr>
          <w:rFonts w:asciiTheme="minorHAnsi" w:hAnsiTheme="minorHAnsi"/>
          <w:sz w:val="20"/>
          <w:szCs w:val="20"/>
        </w:rPr>
        <w:t>se argu</w:t>
      </w:r>
      <w:r w:rsidRPr="00321D76">
        <w:rPr>
          <w:rFonts w:asciiTheme="minorHAnsi" w:hAnsiTheme="minorHAnsi"/>
          <w:sz w:val="20"/>
          <w:szCs w:val="20"/>
        </w:rPr>
        <w:t>ments really hold in time? The</w:t>
      </w:r>
      <w:r w:rsidR="007F01CA" w:rsidRPr="00321D76">
        <w:rPr>
          <w:rFonts w:asciiTheme="minorHAnsi" w:hAnsiTheme="minorHAnsi"/>
          <w:sz w:val="20"/>
          <w:szCs w:val="20"/>
        </w:rPr>
        <w:t xml:space="preserve"> respondents that were questioned represent the current generation of car users. </w:t>
      </w:r>
      <w:r w:rsidR="00BF30B3" w:rsidRPr="00321D76">
        <w:rPr>
          <w:rFonts w:asciiTheme="minorHAnsi" w:hAnsiTheme="minorHAnsi"/>
          <w:sz w:val="20"/>
          <w:szCs w:val="20"/>
        </w:rPr>
        <w:t>People,</w:t>
      </w:r>
      <w:r w:rsidR="007F01CA" w:rsidRPr="00321D76">
        <w:rPr>
          <w:rFonts w:asciiTheme="minorHAnsi" w:hAnsiTheme="minorHAnsi"/>
          <w:sz w:val="20"/>
          <w:szCs w:val="20"/>
        </w:rPr>
        <w:t xml:space="preserve"> who use </w:t>
      </w:r>
      <w:r w:rsidRPr="00321D76">
        <w:rPr>
          <w:rFonts w:asciiTheme="minorHAnsi" w:hAnsiTheme="minorHAnsi"/>
          <w:sz w:val="20"/>
          <w:szCs w:val="20"/>
        </w:rPr>
        <w:t xml:space="preserve">the car for their work or other </w:t>
      </w:r>
      <w:r w:rsidR="007F01CA" w:rsidRPr="00321D76">
        <w:rPr>
          <w:rFonts w:asciiTheme="minorHAnsi" w:hAnsiTheme="minorHAnsi"/>
          <w:sz w:val="20"/>
          <w:szCs w:val="20"/>
        </w:rPr>
        <w:t xml:space="preserve">purposes, are probably not the same people who will use the car at the time the </w:t>
      </w:r>
      <w:r w:rsidR="007D4A78" w:rsidRPr="00321D76">
        <w:rPr>
          <w:rFonts w:asciiTheme="minorHAnsi" w:hAnsiTheme="minorHAnsi"/>
          <w:sz w:val="20"/>
          <w:szCs w:val="20"/>
        </w:rPr>
        <w:t>Kilometerheffing</w:t>
      </w:r>
      <w:r w:rsidR="007F01CA" w:rsidRPr="00321D76">
        <w:rPr>
          <w:rFonts w:asciiTheme="minorHAnsi" w:hAnsiTheme="minorHAnsi"/>
          <w:sz w:val="20"/>
          <w:szCs w:val="20"/>
        </w:rPr>
        <w:t xml:space="preserve"> is fully operative in 2018.</w:t>
      </w:r>
      <w:r w:rsidR="00BF30B3">
        <w:rPr>
          <w:rFonts w:asciiTheme="minorHAnsi" w:hAnsiTheme="minorHAnsi"/>
          <w:sz w:val="20"/>
          <w:szCs w:val="20"/>
        </w:rPr>
        <w:t xml:space="preserve"> And this year is only a goal and this goal is already postponed several times.</w:t>
      </w:r>
      <w:r w:rsidR="007F01CA" w:rsidRPr="00321D76">
        <w:rPr>
          <w:rFonts w:asciiTheme="minorHAnsi" w:hAnsiTheme="minorHAnsi"/>
          <w:sz w:val="20"/>
          <w:szCs w:val="20"/>
        </w:rPr>
        <w:t xml:space="preserve"> So </w:t>
      </w:r>
      <w:r w:rsidR="00BF30B3">
        <w:rPr>
          <w:rFonts w:asciiTheme="minorHAnsi" w:hAnsiTheme="minorHAnsi"/>
          <w:sz w:val="20"/>
          <w:szCs w:val="20"/>
        </w:rPr>
        <w:t>I</w:t>
      </w:r>
      <w:r w:rsidR="007F01CA" w:rsidRPr="00321D76">
        <w:rPr>
          <w:rFonts w:asciiTheme="minorHAnsi" w:hAnsiTheme="minorHAnsi"/>
          <w:sz w:val="20"/>
          <w:szCs w:val="20"/>
        </w:rPr>
        <w:t xml:space="preserve"> </w:t>
      </w:r>
      <w:r w:rsidR="00981A14">
        <w:rPr>
          <w:rFonts w:asciiTheme="minorHAnsi" w:hAnsiTheme="minorHAnsi"/>
          <w:sz w:val="20"/>
          <w:szCs w:val="20"/>
        </w:rPr>
        <w:t>believe</w:t>
      </w:r>
      <w:r w:rsidR="007F01CA" w:rsidRPr="00321D76">
        <w:rPr>
          <w:rFonts w:asciiTheme="minorHAnsi" w:hAnsiTheme="minorHAnsi"/>
          <w:sz w:val="20"/>
          <w:szCs w:val="20"/>
        </w:rPr>
        <w:t xml:space="preserve"> the opinion or the arguments of the current generation differ from the argument</w:t>
      </w:r>
      <w:r w:rsidRPr="00321D76">
        <w:rPr>
          <w:rFonts w:asciiTheme="minorHAnsi" w:hAnsiTheme="minorHAnsi"/>
          <w:sz w:val="20"/>
          <w:szCs w:val="20"/>
        </w:rPr>
        <w:t>s of the future generation. Who</w:t>
      </w:r>
      <w:r w:rsidR="007F01CA" w:rsidRPr="00321D76">
        <w:rPr>
          <w:rFonts w:asciiTheme="minorHAnsi" w:hAnsiTheme="minorHAnsi"/>
          <w:sz w:val="20"/>
          <w:szCs w:val="20"/>
        </w:rPr>
        <w:t xml:space="preserve"> we mean with this future generation of car drive</w:t>
      </w:r>
      <w:r w:rsidRPr="00321D76">
        <w:rPr>
          <w:rFonts w:asciiTheme="minorHAnsi" w:hAnsiTheme="minorHAnsi"/>
          <w:sz w:val="20"/>
          <w:szCs w:val="20"/>
        </w:rPr>
        <w:t>r</w:t>
      </w:r>
      <w:r w:rsidR="007F01CA" w:rsidRPr="00321D76">
        <w:rPr>
          <w:rFonts w:asciiTheme="minorHAnsi" w:hAnsiTheme="minorHAnsi"/>
          <w:sz w:val="20"/>
          <w:szCs w:val="20"/>
        </w:rPr>
        <w:t>s are the current students on Dutch schools and universities. The youth is the future. Their opinion on the topic is therefore as important</w:t>
      </w:r>
      <w:r w:rsidRPr="00321D76">
        <w:rPr>
          <w:rFonts w:asciiTheme="minorHAnsi" w:hAnsiTheme="minorHAnsi"/>
          <w:sz w:val="20"/>
          <w:szCs w:val="20"/>
        </w:rPr>
        <w:t xml:space="preserve"> as the people who are using the roads nowadays</w:t>
      </w:r>
      <w:r w:rsidR="007F01CA" w:rsidRPr="00321D76">
        <w:rPr>
          <w:rFonts w:asciiTheme="minorHAnsi" w:hAnsiTheme="minorHAnsi"/>
          <w:sz w:val="20"/>
          <w:szCs w:val="20"/>
        </w:rPr>
        <w:t xml:space="preserve">. </w:t>
      </w:r>
    </w:p>
    <w:p w:rsidR="007F01CA" w:rsidRPr="00321D76" w:rsidRDefault="007F01CA" w:rsidP="007F01CA">
      <w:pPr>
        <w:spacing w:line="360" w:lineRule="auto"/>
        <w:jc w:val="both"/>
        <w:rPr>
          <w:rFonts w:asciiTheme="minorHAnsi" w:hAnsiTheme="minorHAnsi"/>
          <w:sz w:val="20"/>
          <w:szCs w:val="20"/>
        </w:rPr>
      </w:pPr>
    </w:p>
    <w:p w:rsidR="007F01CA" w:rsidRPr="00321D76" w:rsidRDefault="007F01CA" w:rsidP="007F01CA">
      <w:pPr>
        <w:spacing w:line="360" w:lineRule="auto"/>
        <w:jc w:val="both"/>
        <w:rPr>
          <w:rFonts w:asciiTheme="minorHAnsi" w:hAnsiTheme="minorHAnsi"/>
          <w:sz w:val="20"/>
          <w:szCs w:val="20"/>
        </w:rPr>
      </w:pPr>
      <w:r w:rsidRPr="00321D76">
        <w:rPr>
          <w:rFonts w:asciiTheme="minorHAnsi" w:hAnsiTheme="minorHAnsi"/>
          <w:sz w:val="20"/>
          <w:szCs w:val="20"/>
        </w:rPr>
        <w:t xml:space="preserve">From an economic point of view it is interesting to know the opinion of this group, to see whether the </w:t>
      </w:r>
      <w:r w:rsidR="007D4A78" w:rsidRPr="00321D76">
        <w:rPr>
          <w:rFonts w:asciiTheme="minorHAnsi" w:hAnsiTheme="minorHAnsi"/>
          <w:sz w:val="20"/>
          <w:szCs w:val="20"/>
        </w:rPr>
        <w:t>Kilometerheffing</w:t>
      </w:r>
      <w:r w:rsidRPr="00321D76">
        <w:rPr>
          <w:rFonts w:asciiTheme="minorHAnsi" w:hAnsiTheme="minorHAnsi"/>
          <w:sz w:val="20"/>
          <w:szCs w:val="20"/>
        </w:rPr>
        <w:t xml:space="preserve"> might be a successful instrument in the future. In this research </w:t>
      </w:r>
      <w:r w:rsidR="00981A14">
        <w:rPr>
          <w:rFonts w:asciiTheme="minorHAnsi" w:hAnsiTheme="minorHAnsi"/>
          <w:sz w:val="20"/>
          <w:szCs w:val="20"/>
        </w:rPr>
        <w:t xml:space="preserve">I </w:t>
      </w:r>
      <w:r w:rsidRPr="00321D76">
        <w:rPr>
          <w:rFonts w:asciiTheme="minorHAnsi" w:hAnsiTheme="minorHAnsi"/>
          <w:sz w:val="20"/>
          <w:szCs w:val="20"/>
        </w:rPr>
        <w:t xml:space="preserve">will investigate whether the arguments differ </w:t>
      </w:r>
      <w:r w:rsidR="00981A14">
        <w:rPr>
          <w:rFonts w:asciiTheme="minorHAnsi" w:hAnsiTheme="minorHAnsi"/>
          <w:sz w:val="20"/>
          <w:szCs w:val="20"/>
        </w:rPr>
        <w:t>between</w:t>
      </w:r>
      <w:r w:rsidRPr="00321D76">
        <w:rPr>
          <w:rFonts w:asciiTheme="minorHAnsi" w:hAnsiTheme="minorHAnsi"/>
          <w:sz w:val="20"/>
          <w:szCs w:val="20"/>
        </w:rPr>
        <w:t xml:space="preserve"> students. Does </w:t>
      </w:r>
      <w:r w:rsidR="00981A14">
        <w:rPr>
          <w:rFonts w:asciiTheme="minorHAnsi" w:hAnsiTheme="minorHAnsi"/>
          <w:sz w:val="20"/>
          <w:szCs w:val="20"/>
        </w:rPr>
        <w:t>gender,</w:t>
      </w:r>
      <w:r w:rsidRPr="00321D76">
        <w:rPr>
          <w:rFonts w:asciiTheme="minorHAnsi" w:hAnsiTheme="minorHAnsi"/>
          <w:sz w:val="20"/>
          <w:szCs w:val="20"/>
        </w:rPr>
        <w:t xml:space="preserve"> study level</w:t>
      </w:r>
      <w:r w:rsidR="00981A14">
        <w:rPr>
          <w:rFonts w:asciiTheme="minorHAnsi" w:hAnsiTheme="minorHAnsi"/>
          <w:sz w:val="20"/>
          <w:szCs w:val="20"/>
        </w:rPr>
        <w:t xml:space="preserve"> or the type of education </w:t>
      </w:r>
      <w:r w:rsidR="00981A14" w:rsidRPr="00321D76">
        <w:rPr>
          <w:rFonts w:asciiTheme="minorHAnsi" w:hAnsiTheme="minorHAnsi"/>
          <w:sz w:val="20"/>
          <w:szCs w:val="20"/>
        </w:rPr>
        <w:lastRenderedPageBreak/>
        <w:t>influence</w:t>
      </w:r>
      <w:r w:rsidRPr="00321D76">
        <w:rPr>
          <w:rFonts w:asciiTheme="minorHAnsi" w:hAnsiTheme="minorHAnsi"/>
          <w:sz w:val="20"/>
          <w:szCs w:val="20"/>
        </w:rPr>
        <w:t xml:space="preserve"> the</w:t>
      </w:r>
      <w:r w:rsidR="00981A14">
        <w:rPr>
          <w:rFonts w:asciiTheme="minorHAnsi" w:hAnsiTheme="minorHAnsi"/>
          <w:sz w:val="20"/>
          <w:szCs w:val="20"/>
        </w:rPr>
        <w:t>se</w:t>
      </w:r>
      <w:r w:rsidRPr="00321D76">
        <w:rPr>
          <w:rFonts w:asciiTheme="minorHAnsi" w:hAnsiTheme="minorHAnsi"/>
          <w:sz w:val="20"/>
          <w:szCs w:val="20"/>
        </w:rPr>
        <w:t xml:space="preserve"> ar</w:t>
      </w:r>
      <w:r w:rsidR="00981A14">
        <w:rPr>
          <w:rFonts w:asciiTheme="minorHAnsi" w:hAnsiTheme="minorHAnsi"/>
          <w:sz w:val="20"/>
          <w:szCs w:val="20"/>
        </w:rPr>
        <w:t xml:space="preserve">guments? And perhaps students propose other alternatives? These are some questions we will try to answer in our research. </w:t>
      </w:r>
    </w:p>
    <w:p w:rsidR="00C70AEA" w:rsidRPr="00FE754D" w:rsidRDefault="00C70AEA" w:rsidP="007F01CA">
      <w:pPr>
        <w:spacing w:line="276" w:lineRule="auto"/>
        <w:rPr>
          <w:rFonts w:asciiTheme="minorHAnsi" w:hAnsiTheme="minorHAnsi"/>
          <w:b/>
          <w:sz w:val="20"/>
          <w:szCs w:val="20"/>
        </w:rPr>
      </w:pPr>
    </w:p>
    <w:p w:rsidR="007F01CA" w:rsidRPr="00FE754D" w:rsidRDefault="007F01CA" w:rsidP="007F01CA">
      <w:pPr>
        <w:pStyle w:val="ListParagraph"/>
        <w:numPr>
          <w:ilvl w:val="1"/>
          <w:numId w:val="1"/>
        </w:numPr>
        <w:spacing w:line="276" w:lineRule="auto"/>
        <w:rPr>
          <w:rFonts w:asciiTheme="minorHAnsi" w:hAnsiTheme="minorHAnsi"/>
          <w:b/>
          <w:sz w:val="20"/>
          <w:szCs w:val="20"/>
        </w:rPr>
      </w:pPr>
      <w:r w:rsidRPr="00FE754D">
        <w:rPr>
          <w:rFonts w:asciiTheme="minorHAnsi" w:hAnsiTheme="minorHAnsi"/>
          <w:b/>
          <w:sz w:val="20"/>
          <w:szCs w:val="20"/>
        </w:rPr>
        <w:t>Problem statement and research questions</w:t>
      </w: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According to the background we have formulated a research question for our investigation. The central question in our research will be answered with the help of several sub questions.  These sub questions will partially we answered via the literature study and partially via our own research.  </w:t>
      </w:r>
    </w:p>
    <w:p w:rsidR="007F01CA" w:rsidRPr="00FE754D" w:rsidRDefault="007F01CA" w:rsidP="007F01CA">
      <w:pPr>
        <w:spacing w:line="360" w:lineRule="auto"/>
        <w:jc w:val="both"/>
        <w:rPr>
          <w:rFonts w:asciiTheme="minorHAnsi" w:hAnsiTheme="minorHAnsi"/>
          <w:sz w:val="20"/>
          <w:szCs w:val="20"/>
        </w:rPr>
      </w:pPr>
    </w:p>
    <w:p w:rsidR="007F01CA" w:rsidRPr="00FE754D" w:rsidRDefault="00C70AEA" w:rsidP="007F01CA">
      <w:pPr>
        <w:spacing w:line="360" w:lineRule="auto"/>
        <w:jc w:val="center"/>
        <w:rPr>
          <w:rFonts w:asciiTheme="minorHAnsi" w:hAnsiTheme="minorHAnsi"/>
          <w:b/>
          <w:sz w:val="20"/>
          <w:szCs w:val="20"/>
        </w:rPr>
      </w:pPr>
      <w:r w:rsidRPr="00FE754D">
        <w:rPr>
          <w:rFonts w:asciiTheme="minorHAnsi" w:hAnsiTheme="minorHAnsi"/>
          <w:b/>
          <w:sz w:val="20"/>
          <w:szCs w:val="20"/>
        </w:rPr>
        <w:t>Are students</w:t>
      </w:r>
      <w:r w:rsidR="007F01CA" w:rsidRPr="00FE754D">
        <w:rPr>
          <w:rFonts w:asciiTheme="minorHAnsi" w:hAnsiTheme="minorHAnsi"/>
          <w:b/>
          <w:sz w:val="20"/>
          <w:szCs w:val="20"/>
        </w:rPr>
        <w:t xml:space="preserve"> willing to adopt the </w:t>
      </w:r>
      <w:r w:rsidR="007D4A78" w:rsidRPr="00FE754D">
        <w:rPr>
          <w:rFonts w:asciiTheme="minorHAnsi" w:hAnsiTheme="minorHAnsi"/>
          <w:b/>
          <w:sz w:val="20"/>
          <w:szCs w:val="20"/>
        </w:rPr>
        <w:t>Kilometerheffing</w:t>
      </w:r>
      <w:r w:rsidR="007F01CA" w:rsidRPr="00FE754D">
        <w:rPr>
          <w:rFonts w:asciiTheme="minorHAnsi" w:hAnsiTheme="minorHAnsi"/>
          <w:b/>
          <w:sz w:val="20"/>
          <w:szCs w:val="20"/>
        </w:rPr>
        <w:t xml:space="preserve"> in its current form?</w:t>
      </w:r>
    </w:p>
    <w:p w:rsidR="007F01CA" w:rsidRPr="00FE754D" w:rsidRDefault="007F01CA" w:rsidP="007F01CA">
      <w:pPr>
        <w:spacing w:line="360" w:lineRule="auto"/>
        <w:jc w:val="both"/>
        <w:rPr>
          <w:rFonts w:asciiTheme="minorHAnsi" w:hAnsiTheme="minorHAnsi"/>
          <w:b/>
          <w:sz w:val="20"/>
          <w:szCs w:val="20"/>
        </w:rPr>
      </w:pP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To answer our research question we have defined seven sub-questions.</w:t>
      </w:r>
    </w:p>
    <w:p w:rsidR="007F01CA" w:rsidRPr="00FE754D" w:rsidRDefault="007F01CA" w:rsidP="007F01CA">
      <w:pPr>
        <w:spacing w:line="360" w:lineRule="auto"/>
        <w:jc w:val="both"/>
        <w:rPr>
          <w:rFonts w:asciiTheme="minorHAnsi" w:hAnsiTheme="minorHAnsi"/>
          <w:sz w:val="20"/>
          <w:szCs w:val="20"/>
        </w:rPr>
      </w:pPr>
    </w:p>
    <w:p w:rsidR="007F01CA" w:rsidRPr="00FE754D" w:rsidRDefault="007F01CA" w:rsidP="007F01CA">
      <w:pPr>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What is road pricing and what makes it so important?</w:t>
      </w:r>
    </w:p>
    <w:p w:rsidR="007F01CA" w:rsidRPr="00FE754D" w:rsidRDefault="007F01CA" w:rsidP="007F01CA">
      <w:pPr>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What are the advantages and disadvantages of the Dutch system?</w:t>
      </w:r>
    </w:p>
    <w:p w:rsidR="007F01CA" w:rsidRPr="00FE754D" w:rsidRDefault="007F01CA" w:rsidP="007F01CA">
      <w:pPr>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What are the demographic characteristics of the future generation of car users?</w:t>
      </w:r>
    </w:p>
    <w:p w:rsidR="007F01CA" w:rsidRPr="00FE754D" w:rsidRDefault="007F01CA" w:rsidP="007F01CA">
      <w:pPr>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 xml:space="preserve">Does the opinion among </w:t>
      </w:r>
      <w:r w:rsidR="00C70AEA" w:rsidRPr="00FE754D">
        <w:rPr>
          <w:rFonts w:asciiTheme="minorHAnsi" w:hAnsiTheme="minorHAnsi"/>
          <w:sz w:val="20"/>
          <w:szCs w:val="20"/>
        </w:rPr>
        <w:t xml:space="preserve">students </w:t>
      </w:r>
      <w:r w:rsidRPr="00FE754D">
        <w:rPr>
          <w:rFonts w:asciiTheme="minorHAnsi" w:hAnsiTheme="minorHAnsi"/>
          <w:sz w:val="20"/>
          <w:szCs w:val="20"/>
        </w:rPr>
        <w:t>differ</w:t>
      </w:r>
      <w:r w:rsidR="00C70AEA" w:rsidRPr="00FE754D">
        <w:rPr>
          <w:rFonts w:asciiTheme="minorHAnsi" w:hAnsiTheme="minorHAnsi"/>
          <w:sz w:val="20"/>
          <w:szCs w:val="20"/>
        </w:rPr>
        <w:t>,</w:t>
      </w:r>
      <w:r w:rsidRPr="00FE754D">
        <w:rPr>
          <w:rFonts w:asciiTheme="minorHAnsi" w:hAnsiTheme="minorHAnsi"/>
          <w:sz w:val="20"/>
          <w:szCs w:val="20"/>
        </w:rPr>
        <w:t xml:space="preserve"> based on study level or gender?</w:t>
      </w:r>
    </w:p>
    <w:p w:rsidR="007F01CA" w:rsidRPr="00FE754D" w:rsidRDefault="007F01CA" w:rsidP="007F01CA">
      <w:pPr>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Which policy recommendations can we derive from the opinion of the future generation?</w:t>
      </w: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pStyle w:val="ListParagraph"/>
        <w:numPr>
          <w:ilvl w:val="1"/>
          <w:numId w:val="1"/>
        </w:numPr>
        <w:spacing w:line="276" w:lineRule="auto"/>
        <w:rPr>
          <w:rFonts w:asciiTheme="minorHAnsi" w:hAnsiTheme="minorHAnsi"/>
          <w:b/>
          <w:sz w:val="20"/>
          <w:szCs w:val="20"/>
        </w:rPr>
      </w:pPr>
      <w:r w:rsidRPr="00FE754D">
        <w:rPr>
          <w:rFonts w:asciiTheme="minorHAnsi" w:hAnsiTheme="minorHAnsi"/>
          <w:b/>
          <w:sz w:val="20"/>
          <w:szCs w:val="20"/>
        </w:rPr>
        <w:t>Methodology</w:t>
      </w:r>
      <w:r w:rsidR="00632F9B" w:rsidRPr="00FE754D">
        <w:rPr>
          <w:rFonts w:asciiTheme="minorHAnsi" w:hAnsiTheme="minorHAnsi"/>
          <w:b/>
          <w:sz w:val="20"/>
          <w:szCs w:val="20"/>
        </w:rPr>
        <w:t xml:space="preserve"> and structure of the research</w:t>
      </w:r>
    </w:p>
    <w:p w:rsidR="007F01CA" w:rsidRPr="00FE754D" w:rsidRDefault="007F01CA" w:rsidP="007F01CA">
      <w:pPr>
        <w:spacing w:line="276" w:lineRule="auto"/>
        <w:rPr>
          <w:rFonts w:asciiTheme="minorHAnsi" w:hAnsiTheme="minorHAnsi"/>
          <w:b/>
          <w:sz w:val="20"/>
          <w:szCs w:val="20"/>
        </w:rPr>
      </w:pPr>
    </w:p>
    <w:p w:rsidR="00C70AEA" w:rsidRPr="00FE754D" w:rsidRDefault="00C70AEA" w:rsidP="00C70AEA">
      <w:pPr>
        <w:spacing w:line="360" w:lineRule="auto"/>
        <w:jc w:val="both"/>
        <w:rPr>
          <w:rFonts w:asciiTheme="minorHAnsi" w:hAnsiTheme="minorHAnsi"/>
          <w:sz w:val="20"/>
          <w:szCs w:val="20"/>
        </w:rPr>
      </w:pPr>
      <w:r w:rsidRPr="00FE754D">
        <w:rPr>
          <w:rFonts w:asciiTheme="minorHAnsi" w:hAnsiTheme="minorHAnsi"/>
          <w:sz w:val="20"/>
          <w:szCs w:val="20"/>
        </w:rPr>
        <w:t xml:space="preserve">This master thesis is the result of a joint research together Michel van Dijk. Together we created the database which we both used for our researches. Because of the related subjects the theoretical background of our research has </w:t>
      </w:r>
      <w:r w:rsidR="00AB2C2A">
        <w:rPr>
          <w:rFonts w:asciiTheme="minorHAnsi" w:hAnsiTheme="minorHAnsi"/>
          <w:sz w:val="20"/>
          <w:szCs w:val="20"/>
        </w:rPr>
        <w:t>partly</w:t>
      </w:r>
      <w:r w:rsidRPr="00FE754D">
        <w:rPr>
          <w:rFonts w:asciiTheme="minorHAnsi" w:hAnsiTheme="minorHAnsi"/>
          <w:sz w:val="20"/>
          <w:szCs w:val="20"/>
        </w:rPr>
        <w:t xml:space="preserve"> </w:t>
      </w:r>
      <w:r w:rsidR="00AB2C2A">
        <w:rPr>
          <w:rFonts w:asciiTheme="minorHAnsi" w:hAnsiTheme="minorHAnsi"/>
          <w:sz w:val="20"/>
          <w:szCs w:val="20"/>
        </w:rPr>
        <w:t xml:space="preserve">the </w:t>
      </w:r>
      <w:r w:rsidRPr="00FE754D">
        <w:rPr>
          <w:rFonts w:asciiTheme="minorHAnsi" w:hAnsiTheme="minorHAnsi"/>
          <w:sz w:val="20"/>
          <w:szCs w:val="20"/>
        </w:rPr>
        <w:t>same origin.</w:t>
      </w:r>
      <w:r w:rsidR="00AB2C2A">
        <w:rPr>
          <w:rFonts w:asciiTheme="minorHAnsi" w:hAnsiTheme="minorHAnsi"/>
          <w:sz w:val="20"/>
          <w:szCs w:val="20"/>
        </w:rPr>
        <w:t xml:space="preserve"> The results of Michel van Dijk can be found under the following title, Road pricing – Differences between ANWB respondents and students.</w:t>
      </w:r>
    </w:p>
    <w:p w:rsidR="00632F9B" w:rsidRPr="00FE754D" w:rsidRDefault="00632F9B" w:rsidP="007F01CA">
      <w:pPr>
        <w:spacing w:line="360" w:lineRule="auto"/>
        <w:jc w:val="both"/>
        <w:rPr>
          <w:rFonts w:asciiTheme="minorHAnsi" w:hAnsiTheme="minorHAnsi"/>
          <w:sz w:val="20"/>
          <w:szCs w:val="20"/>
        </w:rPr>
      </w:pPr>
    </w:p>
    <w:p w:rsidR="00C70AEA" w:rsidRPr="00FE754D" w:rsidRDefault="00C70AEA" w:rsidP="00C70AEA">
      <w:pPr>
        <w:pStyle w:val="ListParagraph"/>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The research will be started in chapter two with a literature review on road pricing. We will explain the concept of road pricing and try to spec</w:t>
      </w:r>
      <w:r w:rsidR="00AB2C2A">
        <w:rPr>
          <w:rFonts w:asciiTheme="minorHAnsi" w:hAnsiTheme="minorHAnsi"/>
          <w:sz w:val="20"/>
          <w:szCs w:val="20"/>
        </w:rPr>
        <w:t>ify which aspects are important</w:t>
      </w:r>
      <w:r w:rsidRPr="00FE754D">
        <w:rPr>
          <w:rFonts w:asciiTheme="minorHAnsi" w:hAnsiTheme="minorHAnsi"/>
          <w:sz w:val="20"/>
          <w:szCs w:val="20"/>
        </w:rPr>
        <w:t xml:space="preserve">. </w:t>
      </w:r>
      <w:r w:rsidR="00AB2C2A">
        <w:rPr>
          <w:rFonts w:asciiTheme="minorHAnsi" w:hAnsiTheme="minorHAnsi"/>
          <w:sz w:val="20"/>
          <w:szCs w:val="20"/>
        </w:rPr>
        <w:t xml:space="preserve">This will be followed by some examples of road pricing systems that are currently being used in the world. </w:t>
      </w:r>
      <w:r w:rsidRPr="00FE754D">
        <w:rPr>
          <w:rFonts w:asciiTheme="minorHAnsi" w:hAnsiTheme="minorHAnsi"/>
          <w:sz w:val="20"/>
          <w:szCs w:val="20"/>
        </w:rPr>
        <w:t xml:space="preserve">We will finalize the literature study with an investigation into the willingness of car users to adopt road pricing. </w:t>
      </w:r>
      <w:r w:rsidR="00AB2C2A">
        <w:rPr>
          <w:rFonts w:asciiTheme="minorHAnsi" w:hAnsiTheme="minorHAnsi"/>
          <w:sz w:val="20"/>
          <w:szCs w:val="20"/>
        </w:rPr>
        <w:t xml:space="preserve"> </w:t>
      </w:r>
    </w:p>
    <w:p w:rsidR="00C70AEA" w:rsidRPr="00FE754D" w:rsidRDefault="00C70AEA" w:rsidP="00C70AEA">
      <w:pPr>
        <w:spacing w:line="360" w:lineRule="auto"/>
        <w:jc w:val="both"/>
        <w:rPr>
          <w:rFonts w:asciiTheme="minorHAnsi" w:hAnsiTheme="minorHAnsi"/>
          <w:sz w:val="20"/>
          <w:szCs w:val="20"/>
        </w:rPr>
      </w:pPr>
    </w:p>
    <w:p w:rsidR="00C70AEA" w:rsidRPr="00FE754D" w:rsidRDefault="00C70AEA" w:rsidP="00C70AEA">
      <w:pPr>
        <w:pStyle w:val="ListParagraph"/>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In chapter three we will take a look at the Dutch situation. We will analyse the history of the Kilometerheffing and we will look at some pilot projects called Spitsmijden. we described the situation in the Netherlands and outline why the system of the Kilometerheffing is so unique in its form. Chapter three will end with a look at the demographic characteristics of students (which we defined as the future generation) in the Netherlands.</w:t>
      </w:r>
    </w:p>
    <w:p w:rsidR="00C70AEA" w:rsidRPr="00FE754D" w:rsidRDefault="00C70AEA" w:rsidP="00C70AEA">
      <w:pPr>
        <w:spacing w:line="360" w:lineRule="auto"/>
        <w:jc w:val="both"/>
        <w:rPr>
          <w:rFonts w:asciiTheme="minorHAnsi" w:hAnsiTheme="minorHAnsi"/>
          <w:sz w:val="20"/>
          <w:szCs w:val="20"/>
        </w:rPr>
      </w:pPr>
    </w:p>
    <w:p w:rsidR="00C70AEA" w:rsidRPr="00FE754D" w:rsidRDefault="00C70AEA" w:rsidP="00C70AEA">
      <w:pPr>
        <w:pStyle w:val="ListParagraph"/>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lastRenderedPageBreak/>
        <w:t xml:space="preserve">In the fourth chapter we will investigate whether there are differences in arguments among students based on study level. Does a HBO student for example possess a different opinion then a WO student? In this chapter we will thoroughly look at our own database and look whether there are remarkable results among the future generation.  </w:t>
      </w:r>
    </w:p>
    <w:p w:rsidR="00C70AEA" w:rsidRPr="00FE754D" w:rsidRDefault="00C70AEA" w:rsidP="00C70AEA">
      <w:pPr>
        <w:pStyle w:val="ListParagraph"/>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In the final chapter five we will draw our final conclusions on the research topic.  What can we learn from these conclusions and what can we do with these results. This will come in practice if we will formulate our policy recommendations based on our conclusions.  We will end our research with possible limitations and recommendations for future research.</w:t>
      </w:r>
    </w:p>
    <w:p w:rsidR="00C70AEA" w:rsidRPr="00FE754D" w:rsidRDefault="00C70AEA" w:rsidP="00C70AEA">
      <w:pPr>
        <w:pStyle w:val="ListParagraph"/>
        <w:rPr>
          <w:rFonts w:asciiTheme="minorHAnsi" w:hAnsiTheme="minorHAnsi"/>
          <w:sz w:val="20"/>
          <w:szCs w:val="20"/>
        </w:rPr>
      </w:pPr>
    </w:p>
    <w:p w:rsidR="00C70AEA" w:rsidRPr="00FE754D" w:rsidRDefault="00C70AEA" w:rsidP="00C70AEA">
      <w:pPr>
        <w:spacing w:line="360" w:lineRule="auto"/>
        <w:jc w:val="both"/>
        <w:rPr>
          <w:rFonts w:asciiTheme="minorHAnsi" w:hAnsiTheme="minorHAnsi"/>
          <w:sz w:val="20"/>
          <w:szCs w:val="20"/>
        </w:rPr>
      </w:pPr>
      <w:r w:rsidRPr="00FE754D">
        <w:rPr>
          <w:rFonts w:asciiTheme="minorHAnsi" w:hAnsiTheme="minorHAnsi"/>
          <w:sz w:val="20"/>
          <w:szCs w:val="20"/>
        </w:rPr>
        <w:t>The following flowchart gives a clear understanding of the structure of the research:</w:t>
      </w:r>
    </w:p>
    <w:p w:rsidR="00C70AEA" w:rsidRPr="00FE754D" w:rsidRDefault="00CC35C4" w:rsidP="00C70AEA">
      <w:pPr>
        <w:spacing w:line="360" w:lineRule="auto"/>
        <w:jc w:val="both"/>
        <w:rPr>
          <w:rFonts w:asciiTheme="minorHAnsi" w:hAnsiTheme="minorHAnsi"/>
          <w:sz w:val="20"/>
          <w:szCs w:val="20"/>
        </w:rPr>
      </w:pPr>
      <w:r w:rsidRPr="00CC35C4">
        <w:rPr>
          <w:rFonts w:asciiTheme="minorHAnsi" w:hAnsiTheme="minorHAnsi"/>
          <w:noProof/>
          <w:sz w:val="20"/>
          <w:szCs w:val="20"/>
          <w:lang w:val="nl-NL" w:eastAsia="nl-NL"/>
        </w:rPr>
        <w:pict>
          <v:rect id="_x0000_s1059" style="position:absolute;left:0;text-align:left;margin-left:124.7pt;margin-top:16.9pt;width:122.1pt;height:58.8pt;z-index:251704320" fillcolor="white [3201]" strokecolor="black [3200]" strokeweight="5pt">
            <v:stroke linestyle="thickThin"/>
            <v:shadow color="#868686"/>
            <v:textbox>
              <w:txbxContent>
                <w:p w:rsidR="00BB4677" w:rsidRPr="00321D76" w:rsidRDefault="00BB4677" w:rsidP="00321D76">
                  <w:pPr>
                    <w:jc w:val="center"/>
                    <w:rPr>
                      <w:rFonts w:ascii="Calibri" w:hAnsi="Calibri" w:cs="Calibri"/>
                      <w:b/>
                      <w:lang w:val="nl-NL"/>
                    </w:rPr>
                  </w:pPr>
                  <w:r w:rsidRPr="00321D76">
                    <w:rPr>
                      <w:rFonts w:ascii="Calibri" w:hAnsi="Calibri" w:cs="Calibri"/>
                      <w:b/>
                      <w:lang w:val="nl-NL"/>
                    </w:rPr>
                    <w:t>Chapter 1</w:t>
                  </w:r>
                </w:p>
                <w:p w:rsidR="00BB4677" w:rsidRPr="00321D76" w:rsidRDefault="00BB4677" w:rsidP="00321D76">
                  <w:pPr>
                    <w:jc w:val="center"/>
                    <w:rPr>
                      <w:rFonts w:ascii="Calibri" w:hAnsi="Calibri" w:cs="Calibri"/>
                      <w:lang w:val="nl-NL"/>
                    </w:rPr>
                  </w:pPr>
                  <w:r w:rsidRPr="00321D76">
                    <w:rPr>
                      <w:rFonts w:ascii="Calibri" w:hAnsi="Calibri" w:cs="Calibri"/>
                      <w:lang w:val="nl-NL"/>
                    </w:rPr>
                    <w:t>Introduction</w:t>
                  </w:r>
                </w:p>
              </w:txbxContent>
            </v:textbox>
          </v:rect>
        </w:pict>
      </w:r>
    </w:p>
    <w:p w:rsidR="00C70AEA" w:rsidRPr="00FE754D" w:rsidRDefault="00C70AEA" w:rsidP="00C70AEA">
      <w:pPr>
        <w:spacing w:line="360" w:lineRule="auto"/>
        <w:jc w:val="both"/>
        <w:rPr>
          <w:rFonts w:asciiTheme="minorHAnsi" w:hAnsiTheme="minorHAnsi"/>
          <w:sz w:val="20"/>
          <w:szCs w:val="20"/>
        </w:rPr>
      </w:pPr>
    </w:p>
    <w:p w:rsidR="00C70AEA" w:rsidRPr="00FE754D" w:rsidRDefault="00C70AEA" w:rsidP="00C70AEA">
      <w:pPr>
        <w:spacing w:line="360" w:lineRule="auto"/>
        <w:jc w:val="both"/>
        <w:rPr>
          <w:rFonts w:asciiTheme="minorHAnsi" w:hAnsiTheme="minorHAnsi"/>
          <w:b/>
          <w:sz w:val="20"/>
          <w:szCs w:val="20"/>
        </w:rPr>
      </w:pPr>
    </w:p>
    <w:p w:rsidR="00C70AEA" w:rsidRPr="00FE754D" w:rsidRDefault="00C70AEA" w:rsidP="00C70AEA">
      <w:pPr>
        <w:spacing w:line="276" w:lineRule="auto"/>
        <w:rPr>
          <w:rFonts w:asciiTheme="minorHAnsi" w:hAnsiTheme="minorHAnsi"/>
          <w:b/>
          <w:sz w:val="20"/>
          <w:szCs w:val="20"/>
        </w:rPr>
      </w:pPr>
    </w:p>
    <w:p w:rsidR="00C70AEA" w:rsidRPr="00FE754D" w:rsidRDefault="00C70AEA" w:rsidP="00C70AEA">
      <w:pPr>
        <w:spacing w:line="276" w:lineRule="auto"/>
        <w:rPr>
          <w:rFonts w:asciiTheme="minorHAnsi" w:hAnsiTheme="minorHAnsi"/>
          <w:b/>
          <w:sz w:val="20"/>
          <w:szCs w:val="20"/>
        </w:rPr>
      </w:pPr>
    </w:p>
    <w:p w:rsidR="00C70AEA" w:rsidRPr="00FE754D" w:rsidRDefault="00CC35C4" w:rsidP="00C70AEA">
      <w:pPr>
        <w:spacing w:line="276" w:lineRule="auto"/>
        <w:rPr>
          <w:rFonts w:asciiTheme="minorHAnsi" w:hAnsiTheme="minorHAnsi"/>
          <w:b/>
          <w:sz w:val="20"/>
          <w:szCs w:val="20"/>
        </w:rPr>
      </w:pPr>
      <w:r w:rsidRPr="00CC35C4">
        <w:rPr>
          <w:rFonts w:asciiTheme="minorHAnsi" w:hAnsiTheme="minorHAnsi"/>
          <w:b/>
          <w:noProof/>
          <w:sz w:val="20"/>
          <w:szCs w:val="20"/>
          <w:lang w:val="nl-NL" w:eastAsia="nl-NL"/>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64" type="#_x0000_t67" style="position:absolute;margin-left:124.7pt;margin-top:1.6pt;width:22.6pt;height:22.55pt;z-index:251709440" fillcolor="#666 [1936]" strokecolor="black [3200]" strokeweight="1pt">
            <v:fill color2="black [3200]" focus="50%" type="gradient"/>
            <v:shadow on="t" type="perspective" color="#7f7f7f [1601]" offset="1pt" offset2="-3pt"/>
            <v:textbox style="layout-flow:vertical-ideographic"/>
          </v:shape>
        </w:pict>
      </w:r>
      <w:r w:rsidRPr="00CC35C4">
        <w:rPr>
          <w:rFonts w:asciiTheme="minorHAnsi" w:hAnsiTheme="minorHAnsi"/>
          <w:b/>
          <w:noProof/>
          <w:sz w:val="20"/>
          <w:szCs w:val="20"/>
          <w:lang w:val="nl-NL" w:eastAsia="nl-NL"/>
        </w:rPr>
        <w:pict>
          <v:shape id="_x0000_s1065" type="#_x0000_t67" style="position:absolute;margin-left:224.2pt;margin-top:1.6pt;width:22.6pt;height:22.55pt;z-index:251710464" fillcolor="#666 [1936]" strokecolor="black [3200]" strokeweight="1pt">
            <v:fill color2="black [3200]" focus="50%" type="gradient"/>
            <v:shadow on="t" type="perspective" color="#7f7f7f [1601]" offset="1pt" offset2="-3pt"/>
            <v:textbox style="layout-flow:vertical-ideographic"/>
          </v:shape>
        </w:pict>
      </w:r>
    </w:p>
    <w:p w:rsidR="00C70AEA" w:rsidRPr="00FE754D" w:rsidRDefault="00C70AEA" w:rsidP="00C70AEA">
      <w:pPr>
        <w:spacing w:line="276" w:lineRule="auto"/>
        <w:rPr>
          <w:rFonts w:asciiTheme="minorHAnsi" w:hAnsiTheme="minorHAnsi"/>
          <w:b/>
          <w:sz w:val="20"/>
          <w:szCs w:val="20"/>
        </w:rPr>
      </w:pPr>
    </w:p>
    <w:p w:rsidR="00C70AEA" w:rsidRPr="00FE754D" w:rsidRDefault="00CC35C4" w:rsidP="00C70AEA">
      <w:pPr>
        <w:spacing w:line="276" w:lineRule="auto"/>
        <w:rPr>
          <w:rFonts w:asciiTheme="minorHAnsi" w:hAnsiTheme="minorHAnsi"/>
          <w:b/>
          <w:sz w:val="20"/>
          <w:szCs w:val="20"/>
        </w:rPr>
      </w:pPr>
      <w:r w:rsidRPr="00CC35C4">
        <w:rPr>
          <w:rFonts w:asciiTheme="minorHAnsi" w:hAnsiTheme="minorHAnsi"/>
          <w:noProof/>
          <w:sz w:val="20"/>
          <w:szCs w:val="20"/>
          <w:lang w:val="nl-NL" w:eastAsia="nl-NL"/>
        </w:rPr>
        <w:pict>
          <v:rect id="_x0000_s1061" style="position:absolute;margin-left:220.65pt;margin-top:4.7pt;width:112.6pt;height:53.75pt;z-index:251706368" fillcolor="white [3201]" strokecolor="black [3200]" strokeweight="5pt">
            <v:stroke linestyle="thickThin"/>
            <v:shadow color="#868686"/>
            <v:textbox style="mso-next-textbox:#_x0000_s1061">
              <w:txbxContent>
                <w:p w:rsidR="00BB4677" w:rsidRPr="00321D76" w:rsidRDefault="00BB4677" w:rsidP="00321D76">
                  <w:pPr>
                    <w:jc w:val="center"/>
                    <w:rPr>
                      <w:rFonts w:ascii="Calibri" w:hAnsi="Calibri" w:cs="Calibri"/>
                      <w:b/>
                      <w:lang w:val="en-US"/>
                    </w:rPr>
                  </w:pPr>
                  <w:r w:rsidRPr="00321D76">
                    <w:rPr>
                      <w:rFonts w:ascii="Calibri" w:hAnsi="Calibri" w:cs="Calibri"/>
                      <w:b/>
                      <w:lang w:val="en-US"/>
                    </w:rPr>
                    <w:t>Chapter 3</w:t>
                  </w:r>
                </w:p>
                <w:p w:rsidR="00BB4677" w:rsidRPr="00321D76" w:rsidRDefault="00BB4677" w:rsidP="00321D76">
                  <w:pPr>
                    <w:jc w:val="center"/>
                    <w:rPr>
                      <w:rFonts w:ascii="Calibri" w:hAnsi="Calibri" w:cs="Calibri"/>
                      <w:sz w:val="32"/>
                      <w:szCs w:val="32"/>
                      <w:lang w:val="en-US"/>
                    </w:rPr>
                  </w:pPr>
                  <w:r w:rsidRPr="00321D76">
                    <w:rPr>
                      <w:rFonts w:ascii="Calibri" w:hAnsi="Calibri" w:cs="Calibri"/>
                      <w:lang w:val="en-US"/>
                    </w:rPr>
                    <w:t>Road pricing in the</w:t>
                  </w:r>
                  <w:r w:rsidRPr="00321D76">
                    <w:rPr>
                      <w:rFonts w:ascii="Calibri" w:hAnsi="Calibri" w:cs="Calibri"/>
                      <w:sz w:val="32"/>
                      <w:szCs w:val="32"/>
                      <w:lang w:val="en-US"/>
                    </w:rPr>
                    <w:t xml:space="preserve"> </w:t>
                  </w:r>
                  <w:r w:rsidRPr="00321D76">
                    <w:rPr>
                      <w:rFonts w:ascii="Calibri" w:hAnsi="Calibri" w:cs="Calibri"/>
                      <w:lang w:val="en-US"/>
                    </w:rPr>
                    <w:t>Netherlands</w:t>
                  </w:r>
                </w:p>
                <w:p w:rsidR="00BB4677" w:rsidRDefault="00BB4677" w:rsidP="00C70AEA"/>
              </w:txbxContent>
            </v:textbox>
          </v:rect>
        </w:pict>
      </w:r>
      <w:r w:rsidRPr="00CC35C4">
        <w:rPr>
          <w:rFonts w:asciiTheme="minorHAnsi" w:hAnsiTheme="minorHAnsi"/>
          <w:noProof/>
          <w:sz w:val="20"/>
          <w:szCs w:val="20"/>
          <w:lang w:val="nl-NL" w:eastAsia="nl-NL"/>
        </w:rPr>
        <w:pict>
          <v:rect id="_x0000_s1060" style="position:absolute;margin-left:31.45pt;margin-top:4.7pt;width:115.85pt;height:53.75pt;z-index:251705344" fillcolor="white [3201]" strokecolor="black [3200]" strokeweight="5pt">
            <v:stroke linestyle="thickThin"/>
            <v:shadow color="#868686"/>
            <v:textbox style="mso-next-textbox:#_x0000_s1060">
              <w:txbxContent>
                <w:p w:rsidR="00BB4677" w:rsidRPr="00321D76" w:rsidRDefault="00BB4677" w:rsidP="00321D76">
                  <w:pPr>
                    <w:jc w:val="center"/>
                    <w:rPr>
                      <w:rFonts w:ascii="Calibri" w:hAnsi="Calibri" w:cs="Calibri"/>
                      <w:b/>
                      <w:lang w:val="nl-NL"/>
                    </w:rPr>
                  </w:pPr>
                  <w:r w:rsidRPr="00321D76">
                    <w:rPr>
                      <w:rFonts w:ascii="Calibri" w:hAnsi="Calibri" w:cs="Calibri"/>
                      <w:b/>
                      <w:lang w:val="nl-NL"/>
                    </w:rPr>
                    <w:t>Chapter 2</w:t>
                  </w:r>
                </w:p>
                <w:p w:rsidR="00BB4677" w:rsidRPr="00321D76" w:rsidRDefault="00BB4677" w:rsidP="00321D76">
                  <w:pPr>
                    <w:jc w:val="center"/>
                    <w:rPr>
                      <w:rFonts w:ascii="Calibri" w:hAnsi="Calibri" w:cs="Calibri"/>
                      <w:lang w:val="nl-NL"/>
                    </w:rPr>
                  </w:pPr>
                  <w:r w:rsidRPr="00321D76">
                    <w:rPr>
                      <w:rFonts w:ascii="Calibri" w:hAnsi="Calibri" w:cs="Calibri"/>
                      <w:lang w:val="nl-NL"/>
                    </w:rPr>
                    <w:t>Literature study</w:t>
                  </w:r>
                </w:p>
                <w:p w:rsidR="00BB4677" w:rsidRPr="00321D76" w:rsidRDefault="00BB4677" w:rsidP="00C70AEA"/>
              </w:txbxContent>
            </v:textbox>
          </v:rect>
        </w:pict>
      </w:r>
    </w:p>
    <w:p w:rsidR="00C70AEA" w:rsidRPr="00FE754D" w:rsidRDefault="00C70AEA" w:rsidP="00C70AEA">
      <w:pPr>
        <w:spacing w:line="276" w:lineRule="auto"/>
        <w:rPr>
          <w:rFonts w:asciiTheme="minorHAnsi" w:hAnsiTheme="minorHAnsi"/>
          <w:b/>
          <w:sz w:val="20"/>
          <w:szCs w:val="20"/>
        </w:rPr>
      </w:pPr>
    </w:p>
    <w:p w:rsidR="00C70AEA" w:rsidRPr="00FE754D" w:rsidRDefault="00C70AEA" w:rsidP="00C70AEA">
      <w:pPr>
        <w:spacing w:line="276" w:lineRule="auto"/>
        <w:rPr>
          <w:rFonts w:asciiTheme="minorHAnsi" w:hAnsiTheme="minorHAnsi"/>
          <w:b/>
          <w:sz w:val="20"/>
          <w:szCs w:val="20"/>
        </w:rPr>
      </w:pPr>
    </w:p>
    <w:p w:rsidR="00C70AEA" w:rsidRPr="00FE754D" w:rsidRDefault="00C70AEA" w:rsidP="00C70AEA">
      <w:pPr>
        <w:spacing w:line="276" w:lineRule="auto"/>
        <w:rPr>
          <w:rFonts w:asciiTheme="minorHAnsi" w:hAnsiTheme="minorHAnsi"/>
          <w:b/>
          <w:sz w:val="20"/>
          <w:szCs w:val="20"/>
        </w:rPr>
      </w:pPr>
    </w:p>
    <w:p w:rsidR="00C70AEA" w:rsidRPr="00FE754D" w:rsidRDefault="00CC35C4" w:rsidP="00C70AEA">
      <w:pPr>
        <w:spacing w:line="276" w:lineRule="auto"/>
        <w:rPr>
          <w:rFonts w:asciiTheme="minorHAnsi" w:hAnsiTheme="minorHAnsi"/>
          <w:b/>
          <w:sz w:val="20"/>
          <w:szCs w:val="20"/>
        </w:rPr>
      </w:pPr>
      <w:r w:rsidRPr="00CC35C4">
        <w:rPr>
          <w:rFonts w:asciiTheme="minorHAnsi" w:hAnsiTheme="minorHAnsi"/>
          <w:b/>
          <w:noProof/>
          <w:sz w:val="20"/>
          <w:szCs w:val="20"/>
          <w:lang w:val="nl-NL" w:eastAsia="nl-NL"/>
        </w:rPr>
        <w:pict>
          <v:shape id="_x0000_s1067" type="#_x0000_t67" style="position:absolute;margin-left:220.65pt;margin-top:9.8pt;width:22.6pt;height:22.55pt;z-index:251712512" fillcolor="#666 [1936]" strokecolor="black [3200]" strokeweight="1pt">
            <v:fill color2="black [3200]" focus="50%" type="gradient"/>
            <v:shadow on="t" type="perspective" color="#7f7f7f [1601]" offset="1pt" offset2="-3pt"/>
            <v:textbox style="layout-flow:vertical-ideographic"/>
          </v:shape>
        </w:pict>
      </w:r>
      <w:r w:rsidRPr="00CC35C4">
        <w:rPr>
          <w:rFonts w:asciiTheme="minorHAnsi" w:hAnsiTheme="minorHAnsi"/>
          <w:b/>
          <w:noProof/>
          <w:sz w:val="20"/>
          <w:szCs w:val="20"/>
          <w:lang w:val="nl-NL" w:eastAsia="nl-NL"/>
        </w:rPr>
        <w:pict>
          <v:shape id="_x0000_s1066" type="#_x0000_t67" style="position:absolute;margin-left:124.7pt;margin-top:9.8pt;width:22.6pt;height:22.55pt;z-index:251711488" fillcolor="#666 [1936]" strokecolor="black [3200]" strokeweight="1pt">
            <v:fill color2="black [3200]" focus="50%" type="gradient"/>
            <v:shadow on="t" type="perspective" color="#7f7f7f [1601]" offset="1pt" offset2="-3pt"/>
            <v:textbox style="layout-flow:vertical-ideographic"/>
          </v:shape>
        </w:pict>
      </w:r>
    </w:p>
    <w:p w:rsidR="00C70AEA" w:rsidRPr="00FE754D" w:rsidRDefault="00C70AEA" w:rsidP="00C70AEA">
      <w:pPr>
        <w:spacing w:line="276" w:lineRule="auto"/>
        <w:rPr>
          <w:rFonts w:asciiTheme="minorHAnsi" w:hAnsiTheme="minorHAnsi"/>
          <w:b/>
          <w:sz w:val="20"/>
          <w:szCs w:val="20"/>
        </w:rPr>
      </w:pPr>
    </w:p>
    <w:p w:rsidR="00C70AEA" w:rsidRPr="00FE754D" w:rsidRDefault="00C70AEA" w:rsidP="00C70AEA">
      <w:pPr>
        <w:spacing w:line="276" w:lineRule="auto"/>
        <w:rPr>
          <w:rFonts w:asciiTheme="minorHAnsi" w:hAnsiTheme="minorHAnsi"/>
          <w:b/>
          <w:sz w:val="20"/>
          <w:szCs w:val="20"/>
        </w:rPr>
      </w:pPr>
    </w:p>
    <w:p w:rsidR="00C70AEA" w:rsidRPr="00FE754D" w:rsidRDefault="00CC35C4" w:rsidP="00C70AEA">
      <w:pPr>
        <w:spacing w:line="276" w:lineRule="auto"/>
        <w:rPr>
          <w:rFonts w:asciiTheme="minorHAnsi" w:hAnsiTheme="minorHAnsi"/>
          <w:b/>
          <w:sz w:val="20"/>
          <w:szCs w:val="20"/>
        </w:rPr>
      </w:pPr>
      <w:r w:rsidRPr="00CC35C4">
        <w:rPr>
          <w:rFonts w:asciiTheme="minorHAnsi" w:hAnsiTheme="minorHAnsi"/>
          <w:b/>
          <w:noProof/>
          <w:sz w:val="20"/>
          <w:szCs w:val="20"/>
          <w:lang w:val="nl-NL" w:eastAsia="nl-NL"/>
        </w:rPr>
        <w:pict>
          <v:rect id="_x0000_s1062" style="position:absolute;margin-left:124.7pt;margin-top:2.85pt;width:118.4pt;height:51.8pt;z-index:251707392" fillcolor="white [3201]" strokecolor="black [3200]" strokeweight="5pt">
            <v:stroke linestyle="thickThin"/>
            <v:shadow color="#868686"/>
            <v:textbox>
              <w:txbxContent>
                <w:p w:rsidR="00BB4677" w:rsidRPr="00321D76" w:rsidRDefault="00BB4677" w:rsidP="00321D76">
                  <w:pPr>
                    <w:jc w:val="center"/>
                    <w:rPr>
                      <w:rFonts w:ascii="Calibri" w:hAnsi="Calibri" w:cs="Calibri"/>
                      <w:b/>
                      <w:lang w:val="nl-NL"/>
                    </w:rPr>
                  </w:pPr>
                  <w:r w:rsidRPr="00321D76">
                    <w:rPr>
                      <w:rFonts w:ascii="Calibri" w:hAnsi="Calibri" w:cs="Calibri"/>
                      <w:b/>
                      <w:lang w:val="nl-NL"/>
                    </w:rPr>
                    <w:t>Chapter 4</w:t>
                  </w:r>
                </w:p>
                <w:p w:rsidR="00BB4677" w:rsidRPr="00321D76" w:rsidRDefault="00BB4677" w:rsidP="00321D76">
                  <w:pPr>
                    <w:jc w:val="center"/>
                    <w:rPr>
                      <w:rFonts w:ascii="Calibri" w:hAnsi="Calibri" w:cs="Calibri"/>
                      <w:lang w:val="nl-NL"/>
                    </w:rPr>
                  </w:pPr>
                  <w:r w:rsidRPr="00321D76">
                    <w:rPr>
                      <w:rFonts w:ascii="Calibri" w:hAnsi="Calibri" w:cs="Calibri"/>
                      <w:lang w:val="nl-NL"/>
                    </w:rPr>
                    <w:t>Empirical research</w:t>
                  </w:r>
                </w:p>
                <w:p w:rsidR="00BB4677" w:rsidRPr="00321D76" w:rsidRDefault="00BB4677" w:rsidP="00C70AEA"/>
              </w:txbxContent>
            </v:textbox>
          </v:rect>
        </w:pict>
      </w:r>
    </w:p>
    <w:p w:rsidR="00C70AEA" w:rsidRPr="00FE754D" w:rsidRDefault="00C70AEA" w:rsidP="00C70AEA">
      <w:pPr>
        <w:spacing w:line="276" w:lineRule="auto"/>
        <w:rPr>
          <w:rFonts w:asciiTheme="minorHAnsi" w:hAnsiTheme="minorHAnsi"/>
          <w:b/>
          <w:sz w:val="20"/>
          <w:szCs w:val="20"/>
        </w:rPr>
      </w:pPr>
    </w:p>
    <w:p w:rsidR="00C70AEA" w:rsidRPr="00FE754D" w:rsidRDefault="00C70AEA" w:rsidP="00C70AEA">
      <w:pPr>
        <w:spacing w:line="276" w:lineRule="auto"/>
        <w:rPr>
          <w:rFonts w:asciiTheme="minorHAnsi" w:hAnsiTheme="minorHAnsi"/>
          <w:b/>
          <w:sz w:val="20"/>
          <w:szCs w:val="20"/>
        </w:rPr>
      </w:pPr>
    </w:p>
    <w:p w:rsidR="00C70AEA" w:rsidRPr="00FE754D" w:rsidRDefault="00C70AEA" w:rsidP="00C70AEA">
      <w:pPr>
        <w:spacing w:line="276" w:lineRule="auto"/>
        <w:rPr>
          <w:rFonts w:asciiTheme="minorHAnsi" w:hAnsiTheme="minorHAnsi"/>
          <w:b/>
          <w:sz w:val="20"/>
          <w:szCs w:val="20"/>
        </w:rPr>
      </w:pPr>
    </w:p>
    <w:p w:rsidR="00C70AEA" w:rsidRPr="00FE754D" w:rsidRDefault="00CC35C4" w:rsidP="00C70AEA">
      <w:pPr>
        <w:spacing w:line="276" w:lineRule="auto"/>
        <w:rPr>
          <w:rFonts w:asciiTheme="minorHAnsi" w:hAnsiTheme="minorHAnsi"/>
          <w:b/>
          <w:sz w:val="20"/>
          <w:szCs w:val="20"/>
        </w:rPr>
      </w:pPr>
      <w:r w:rsidRPr="00CC35C4">
        <w:rPr>
          <w:rFonts w:asciiTheme="minorHAnsi" w:hAnsiTheme="minorHAnsi"/>
          <w:b/>
          <w:noProof/>
          <w:sz w:val="20"/>
          <w:szCs w:val="20"/>
          <w:lang w:val="nl-NL" w:eastAsia="nl-NL"/>
        </w:rPr>
        <w:pict>
          <v:shape id="_x0000_s1068" type="#_x0000_t67" style="position:absolute;margin-left:171.05pt;margin-top:9.2pt;width:22.6pt;height:22.55pt;z-index:251713536" fillcolor="#666 [1936]" strokecolor="black [3200]" strokeweight="1pt">
            <v:fill color2="black [3200]" focus="50%" type="gradient"/>
            <v:shadow on="t" type="perspective" color="#7f7f7f [1601]" offset="1pt" offset2="-3pt"/>
            <v:textbox style="layout-flow:vertical-ideographic"/>
          </v:shape>
        </w:pict>
      </w:r>
    </w:p>
    <w:p w:rsidR="00C70AEA" w:rsidRPr="00FE754D" w:rsidRDefault="00C70AEA" w:rsidP="00C70AEA">
      <w:pPr>
        <w:spacing w:line="276" w:lineRule="auto"/>
        <w:rPr>
          <w:rFonts w:asciiTheme="minorHAnsi" w:hAnsiTheme="minorHAnsi"/>
          <w:b/>
          <w:sz w:val="20"/>
          <w:szCs w:val="20"/>
        </w:rPr>
      </w:pPr>
    </w:p>
    <w:p w:rsidR="00C70AEA" w:rsidRPr="00FE754D" w:rsidRDefault="00C70AEA" w:rsidP="00C70AEA">
      <w:pPr>
        <w:spacing w:line="276" w:lineRule="auto"/>
        <w:rPr>
          <w:rFonts w:asciiTheme="minorHAnsi" w:hAnsiTheme="minorHAnsi"/>
          <w:b/>
          <w:sz w:val="20"/>
          <w:szCs w:val="20"/>
        </w:rPr>
      </w:pPr>
    </w:p>
    <w:p w:rsidR="00C70AEA" w:rsidRPr="00FE754D" w:rsidRDefault="00CC35C4" w:rsidP="00C70AEA">
      <w:pPr>
        <w:spacing w:line="276" w:lineRule="auto"/>
        <w:rPr>
          <w:rFonts w:asciiTheme="minorHAnsi" w:hAnsiTheme="minorHAnsi"/>
          <w:b/>
          <w:sz w:val="20"/>
          <w:szCs w:val="20"/>
        </w:rPr>
      </w:pPr>
      <w:r w:rsidRPr="00CC35C4">
        <w:rPr>
          <w:rFonts w:asciiTheme="minorHAnsi" w:hAnsiTheme="minorHAnsi"/>
          <w:b/>
          <w:noProof/>
          <w:sz w:val="20"/>
          <w:szCs w:val="20"/>
          <w:lang w:val="nl-NL" w:eastAsia="nl-NL"/>
        </w:rPr>
        <w:pict>
          <v:rect id="_x0000_s1063" style="position:absolute;margin-left:124.7pt;margin-top:2.3pt;width:112.7pt;height:46.7pt;z-index:251708416" fillcolor="white [3201]" strokecolor="black [3200]" strokeweight="5pt">
            <v:stroke linestyle="thickThin"/>
            <v:shadow color="#868686"/>
            <v:textbox>
              <w:txbxContent>
                <w:p w:rsidR="00BB4677" w:rsidRPr="00321D76" w:rsidRDefault="00BB4677" w:rsidP="00321D76">
                  <w:pPr>
                    <w:jc w:val="center"/>
                    <w:rPr>
                      <w:rFonts w:ascii="Calibri" w:hAnsi="Calibri" w:cs="Calibri"/>
                      <w:b/>
                      <w:lang w:val="nl-NL"/>
                    </w:rPr>
                  </w:pPr>
                  <w:r w:rsidRPr="00321D76">
                    <w:rPr>
                      <w:rFonts w:ascii="Calibri" w:hAnsi="Calibri" w:cs="Calibri"/>
                      <w:b/>
                      <w:lang w:val="nl-NL"/>
                    </w:rPr>
                    <w:t>Chapter 5</w:t>
                  </w:r>
                </w:p>
                <w:p w:rsidR="00BB4677" w:rsidRPr="00321D76" w:rsidRDefault="00BB4677" w:rsidP="00321D76">
                  <w:pPr>
                    <w:jc w:val="center"/>
                    <w:rPr>
                      <w:rFonts w:ascii="Calibri" w:hAnsi="Calibri" w:cs="Calibri"/>
                      <w:lang w:val="nl-NL"/>
                    </w:rPr>
                  </w:pPr>
                  <w:r w:rsidRPr="00321D76">
                    <w:rPr>
                      <w:rFonts w:ascii="Calibri" w:hAnsi="Calibri" w:cs="Calibri"/>
                      <w:lang w:val="nl-NL"/>
                    </w:rPr>
                    <w:t>Conclusions</w:t>
                  </w:r>
                </w:p>
                <w:p w:rsidR="00BB4677" w:rsidRPr="00321D76" w:rsidRDefault="00BB4677" w:rsidP="00C70AEA"/>
              </w:txbxContent>
            </v:textbox>
          </v:rect>
        </w:pict>
      </w:r>
    </w:p>
    <w:p w:rsidR="00C70AEA" w:rsidRPr="00FE754D" w:rsidRDefault="00C70AEA" w:rsidP="00C70AEA">
      <w:pPr>
        <w:spacing w:line="276" w:lineRule="auto"/>
        <w:rPr>
          <w:rFonts w:asciiTheme="minorHAnsi" w:hAnsiTheme="minorHAnsi"/>
          <w:b/>
          <w:sz w:val="20"/>
          <w:szCs w:val="20"/>
        </w:rPr>
      </w:pPr>
    </w:p>
    <w:p w:rsidR="00C70AEA" w:rsidRPr="00FE754D" w:rsidRDefault="00C70AEA" w:rsidP="00C70AEA">
      <w:pPr>
        <w:spacing w:line="276" w:lineRule="auto"/>
        <w:rPr>
          <w:rFonts w:asciiTheme="minorHAnsi" w:hAnsiTheme="minorHAnsi"/>
          <w:b/>
          <w:sz w:val="20"/>
          <w:szCs w:val="20"/>
        </w:rPr>
      </w:pPr>
    </w:p>
    <w:p w:rsidR="00C70AEA" w:rsidRPr="00FE754D" w:rsidRDefault="00C70AEA" w:rsidP="00C70AEA">
      <w:pPr>
        <w:spacing w:line="276" w:lineRule="auto"/>
        <w:rPr>
          <w:rFonts w:asciiTheme="minorHAnsi" w:hAnsiTheme="minorHAnsi"/>
          <w:b/>
          <w:sz w:val="20"/>
          <w:szCs w:val="20"/>
        </w:rPr>
      </w:pPr>
    </w:p>
    <w:p w:rsidR="00C70AEA" w:rsidRPr="00FE754D" w:rsidRDefault="00CC35C4" w:rsidP="00C70AEA">
      <w:pPr>
        <w:spacing w:line="276" w:lineRule="auto"/>
        <w:rPr>
          <w:rFonts w:asciiTheme="minorHAnsi" w:hAnsiTheme="minorHAnsi"/>
          <w:b/>
          <w:sz w:val="20"/>
          <w:szCs w:val="20"/>
        </w:rPr>
      </w:pPr>
      <w:r w:rsidRPr="00CC35C4">
        <w:rPr>
          <w:rFonts w:asciiTheme="minorHAnsi" w:hAnsiTheme="minorHAnsi"/>
          <w:b/>
          <w:noProof/>
          <w:color w:val="FF0000"/>
          <w:sz w:val="20"/>
          <w:szCs w:val="20"/>
          <w:lang w:eastAsia="zh-TW"/>
        </w:rPr>
        <w:pict>
          <v:shape id="_x0000_s1090" type="#_x0000_t202" style="position:absolute;margin-left:96.55pt;margin-top:2.35pt;width:165.25pt;height:18.95pt;z-index:251719680;mso-width-percent:400;mso-height-percent:200;mso-width-percent:400;mso-height-percent:200;mso-width-relative:margin;mso-height-relative:margin" stroked="f">
            <v:textbox style="mso-fit-shape-to-text:t">
              <w:txbxContent>
                <w:p w:rsidR="00DF6A81" w:rsidRPr="00DF6A81" w:rsidRDefault="00DF6A81" w:rsidP="00DF6A81">
                  <w:pPr>
                    <w:jc w:val="center"/>
                    <w:rPr>
                      <w:rFonts w:asciiTheme="minorHAnsi" w:hAnsiTheme="minorHAnsi"/>
                      <w:b/>
                      <w:sz w:val="18"/>
                      <w:szCs w:val="18"/>
                    </w:rPr>
                  </w:pPr>
                  <w:r w:rsidRPr="00DF6A81">
                    <w:rPr>
                      <w:rFonts w:asciiTheme="minorHAnsi" w:hAnsiTheme="minorHAnsi"/>
                      <w:b/>
                      <w:sz w:val="18"/>
                      <w:szCs w:val="18"/>
                    </w:rPr>
                    <w:t>Figure 1.1 – Outline of the report</w:t>
                  </w:r>
                </w:p>
              </w:txbxContent>
            </v:textbox>
          </v:shape>
        </w:pict>
      </w:r>
    </w:p>
    <w:p w:rsidR="007F01CA" w:rsidRPr="00FE754D" w:rsidRDefault="007F01CA" w:rsidP="007F01CA">
      <w:pPr>
        <w:spacing w:line="276" w:lineRule="auto"/>
        <w:rPr>
          <w:rFonts w:asciiTheme="minorHAnsi" w:hAnsiTheme="minorHAnsi"/>
          <w:b/>
          <w:color w:val="FF0000"/>
          <w:sz w:val="20"/>
          <w:szCs w:val="20"/>
        </w:rPr>
      </w:pP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spacing w:line="276" w:lineRule="auto"/>
        <w:rPr>
          <w:rFonts w:asciiTheme="minorHAnsi" w:hAnsiTheme="minorHAnsi"/>
          <w:b/>
          <w:sz w:val="20"/>
          <w:szCs w:val="20"/>
        </w:rPr>
      </w:pPr>
    </w:p>
    <w:p w:rsidR="00C70AEA" w:rsidRPr="00FE754D" w:rsidRDefault="00C70AEA" w:rsidP="00C70AEA">
      <w:pPr>
        <w:rPr>
          <w:rFonts w:asciiTheme="minorHAnsi" w:hAnsiTheme="minorHAnsi"/>
          <w:b/>
          <w:sz w:val="20"/>
          <w:szCs w:val="20"/>
        </w:rPr>
      </w:pPr>
    </w:p>
    <w:p w:rsidR="00C70AEA" w:rsidRPr="00FE754D" w:rsidRDefault="00C70AEA" w:rsidP="00C70AEA">
      <w:pPr>
        <w:rPr>
          <w:rFonts w:asciiTheme="minorHAnsi" w:hAnsiTheme="minorHAnsi"/>
          <w:b/>
          <w:sz w:val="20"/>
          <w:szCs w:val="20"/>
        </w:rPr>
      </w:pPr>
    </w:p>
    <w:p w:rsidR="00C70AEA" w:rsidRPr="00FE754D" w:rsidRDefault="00C70AEA" w:rsidP="00C70AEA">
      <w:pPr>
        <w:rPr>
          <w:rFonts w:asciiTheme="minorHAnsi" w:hAnsiTheme="minorHAnsi"/>
          <w:b/>
          <w:sz w:val="20"/>
          <w:szCs w:val="20"/>
        </w:rPr>
      </w:pPr>
    </w:p>
    <w:p w:rsidR="00C70AEA" w:rsidRPr="00FE754D" w:rsidRDefault="00C70AEA" w:rsidP="00C70AEA">
      <w:pPr>
        <w:rPr>
          <w:rFonts w:asciiTheme="minorHAnsi" w:hAnsiTheme="minorHAnsi"/>
          <w:b/>
          <w:sz w:val="20"/>
          <w:szCs w:val="20"/>
        </w:rPr>
      </w:pPr>
    </w:p>
    <w:p w:rsidR="00C70AEA" w:rsidRPr="00FE754D" w:rsidRDefault="00C70AEA" w:rsidP="00C70AEA">
      <w:pPr>
        <w:rPr>
          <w:rFonts w:asciiTheme="minorHAnsi" w:hAnsiTheme="minorHAnsi"/>
          <w:b/>
          <w:sz w:val="20"/>
          <w:szCs w:val="20"/>
        </w:rPr>
      </w:pPr>
    </w:p>
    <w:p w:rsidR="00C70AEA" w:rsidRPr="00FE754D" w:rsidRDefault="00C70AEA" w:rsidP="00C70AEA">
      <w:pPr>
        <w:rPr>
          <w:rFonts w:asciiTheme="minorHAnsi" w:hAnsiTheme="minorHAnsi"/>
          <w:b/>
          <w:sz w:val="20"/>
          <w:szCs w:val="20"/>
        </w:rPr>
      </w:pPr>
    </w:p>
    <w:p w:rsidR="00C70AEA" w:rsidRPr="00FE754D" w:rsidRDefault="00C70AEA" w:rsidP="00C70AEA">
      <w:pPr>
        <w:rPr>
          <w:rFonts w:asciiTheme="minorHAnsi" w:hAnsiTheme="minorHAnsi"/>
          <w:b/>
          <w:sz w:val="20"/>
          <w:szCs w:val="20"/>
        </w:rPr>
      </w:pPr>
    </w:p>
    <w:p w:rsidR="00C70AEA" w:rsidRPr="00FE754D" w:rsidRDefault="00C70AEA" w:rsidP="00C70AEA">
      <w:pPr>
        <w:rPr>
          <w:rFonts w:asciiTheme="minorHAnsi" w:hAnsiTheme="minorHAnsi"/>
          <w:b/>
          <w:sz w:val="20"/>
          <w:szCs w:val="20"/>
        </w:rPr>
      </w:pPr>
    </w:p>
    <w:p w:rsidR="00C70AEA" w:rsidRPr="00FE754D" w:rsidRDefault="00C70AEA" w:rsidP="00C70AEA">
      <w:pPr>
        <w:rPr>
          <w:rFonts w:asciiTheme="minorHAnsi" w:hAnsiTheme="minorHAnsi"/>
          <w:b/>
          <w:sz w:val="20"/>
          <w:szCs w:val="20"/>
        </w:rPr>
      </w:pPr>
    </w:p>
    <w:p w:rsidR="007F01CA" w:rsidRPr="00FE754D" w:rsidRDefault="007F01CA" w:rsidP="00C70AEA">
      <w:pPr>
        <w:rPr>
          <w:rFonts w:asciiTheme="minorHAnsi" w:hAnsiTheme="minorHAnsi"/>
          <w:b/>
          <w:sz w:val="20"/>
          <w:szCs w:val="20"/>
        </w:rPr>
      </w:pPr>
      <w:r w:rsidRPr="00FE754D">
        <w:rPr>
          <w:rFonts w:asciiTheme="minorHAnsi" w:hAnsiTheme="minorHAnsi"/>
          <w:b/>
          <w:sz w:val="20"/>
          <w:szCs w:val="20"/>
        </w:rPr>
        <w:t xml:space="preserve">Chapter 2 </w:t>
      </w:r>
      <w:r w:rsidRPr="00FE754D">
        <w:rPr>
          <w:rFonts w:asciiTheme="minorHAnsi" w:hAnsiTheme="minorHAnsi"/>
          <w:b/>
          <w:sz w:val="20"/>
          <w:szCs w:val="20"/>
        </w:rPr>
        <w:tab/>
        <w:t>Literature on road pricing</w:t>
      </w:r>
    </w:p>
    <w:p w:rsidR="007F01CA" w:rsidRPr="00FE754D" w:rsidRDefault="007F01CA" w:rsidP="007F01CA">
      <w:pPr>
        <w:spacing w:line="360" w:lineRule="auto"/>
        <w:jc w:val="both"/>
        <w:rPr>
          <w:rFonts w:asciiTheme="minorHAnsi" w:hAnsiTheme="minorHAnsi"/>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2.1</w:t>
      </w:r>
      <w:r w:rsidRPr="00FE754D">
        <w:rPr>
          <w:rFonts w:asciiTheme="minorHAnsi" w:hAnsiTheme="minorHAnsi"/>
          <w:b/>
          <w:sz w:val="20"/>
          <w:szCs w:val="20"/>
        </w:rPr>
        <w:tab/>
        <w:t>Introduction</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In this chapter we will start with a definition of the term road pricing and the explanation of some synonyms used for it. After this terminology, we will show why road pricing is an important issue and why it is on the agenda of many regions in the world. We </w:t>
      </w:r>
      <w:r w:rsidR="00AB2C2A">
        <w:rPr>
          <w:rFonts w:asciiTheme="minorHAnsi" w:hAnsiTheme="minorHAnsi"/>
          <w:sz w:val="20"/>
          <w:szCs w:val="20"/>
        </w:rPr>
        <w:t xml:space="preserve">will give practical examples and </w:t>
      </w:r>
      <w:r w:rsidRPr="00FE754D">
        <w:rPr>
          <w:rFonts w:asciiTheme="minorHAnsi" w:hAnsiTheme="minorHAnsi"/>
          <w:sz w:val="20"/>
          <w:szCs w:val="20"/>
        </w:rPr>
        <w:t xml:space="preserve">some analyses from areas in the world where forms of </w:t>
      </w:r>
      <w:r w:rsidR="00AB2C2A">
        <w:rPr>
          <w:rFonts w:asciiTheme="minorHAnsi" w:hAnsiTheme="minorHAnsi"/>
          <w:sz w:val="20"/>
          <w:szCs w:val="20"/>
        </w:rPr>
        <w:t>road pricing that</w:t>
      </w:r>
      <w:r w:rsidRPr="00FE754D">
        <w:rPr>
          <w:rFonts w:asciiTheme="minorHAnsi" w:hAnsiTheme="minorHAnsi"/>
          <w:sz w:val="20"/>
          <w:szCs w:val="20"/>
        </w:rPr>
        <w:t xml:space="preserve"> are already introduced or tested. In the last section of this chapter we will analyse the willingness of car users to adopt forms of road pricing.</w:t>
      </w:r>
    </w:p>
    <w:p w:rsidR="007F01CA" w:rsidRPr="00FE754D" w:rsidRDefault="007F01CA" w:rsidP="007F01CA">
      <w:pPr>
        <w:spacing w:line="360" w:lineRule="auto"/>
        <w:jc w:val="both"/>
        <w:rPr>
          <w:rFonts w:asciiTheme="minorHAnsi" w:hAnsiTheme="minorHAnsi"/>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2.2</w:t>
      </w:r>
      <w:r w:rsidRPr="00FE754D">
        <w:rPr>
          <w:rFonts w:asciiTheme="minorHAnsi" w:hAnsiTheme="minorHAnsi"/>
          <w:b/>
          <w:sz w:val="20"/>
          <w:szCs w:val="20"/>
        </w:rPr>
        <w:tab/>
        <w:t>Definitions and the need for road pricing</w:t>
      </w:r>
    </w:p>
    <w:p w:rsidR="007F01CA" w:rsidRPr="00FE754D" w:rsidRDefault="007F01CA" w:rsidP="007F01CA">
      <w:pPr>
        <w:spacing w:line="360" w:lineRule="auto"/>
        <w:jc w:val="both"/>
        <w:rPr>
          <w:rFonts w:asciiTheme="minorHAnsi" w:hAnsiTheme="minorHAnsi"/>
          <w:b/>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2.2.1</w:t>
      </w:r>
      <w:r w:rsidRPr="00FE754D">
        <w:rPr>
          <w:rFonts w:asciiTheme="minorHAnsi" w:hAnsiTheme="minorHAnsi"/>
          <w:b/>
          <w:sz w:val="20"/>
          <w:szCs w:val="20"/>
        </w:rPr>
        <w:tab/>
        <w:t>Road pricing and congestion pricing</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When we talk abou</w:t>
      </w:r>
      <w:r w:rsidR="00F1514B" w:rsidRPr="00FE754D">
        <w:rPr>
          <w:rFonts w:asciiTheme="minorHAnsi" w:hAnsiTheme="minorHAnsi"/>
          <w:sz w:val="20"/>
          <w:szCs w:val="20"/>
        </w:rPr>
        <w:t xml:space="preserve">t </w:t>
      </w:r>
      <w:r w:rsidRPr="00FE754D">
        <w:rPr>
          <w:rFonts w:asciiTheme="minorHAnsi" w:hAnsiTheme="minorHAnsi"/>
          <w:sz w:val="20"/>
          <w:szCs w:val="20"/>
        </w:rPr>
        <w:t xml:space="preserve">road pricing it is important to have a proper definition of the term since it is one of the fundamental terms in this research. In the literature two main terms are used when we look into </w:t>
      </w:r>
      <w:r w:rsidR="00F1514B" w:rsidRPr="00FE754D">
        <w:rPr>
          <w:rFonts w:asciiTheme="minorHAnsi" w:hAnsiTheme="minorHAnsi"/>
          <w:sz w:val="20"/>
          <w:szCs w:val="20"/>
        </w:rPr>
        <w:t>the topic</w:t>
      </w:r>
      <w:r w:rsidRPr="00FE754D">
        <w:rPr>
          <w:rFonts w:asciiTheme="minorHAnsi" w:hAnsiTheme="minorHAnsi"/>
          <w:sz w:val="20"/>
          <w:szCs w:val="20"/>
        </w:rPr>
        <w:t>: road pricing and congestion pricing. The term road pricing is the more general term for pricing for road usage in general and congestion pricing is a more specific term for charging users for road usage in peak hours to reduce traffic congestion, but both terms are used simultaneously. There can be different forms of road pricing, for example the earlier mentioned congestion pricing, a toll for a certain way or paying per kilometre driven</w:t>
      </w:r>
      <w:r w:rsidR="00F1514B" w:rsidRPr="00FE754D">
        <w:rPr>
          <w:rFonts w:asciiTheme="minorHAnsi" w:hAnsiTheme="minorHAnsi"/>
          <w:sz w:val="20"/>
          <w:szCs w:val="20"/>
        </w:rPr>
        <w:t>, which is a ‘total’ form of road pricing. This</w:t>
      </w:r>
      <w:r w:rsidRPr="00FE754D">
        <w:rPr>
          <w:rFonts w:asciiTheme="minorHAnsi" w:hAnsiTheme="minorHAnsi"/>
          <w:sz w:val="20"/>
          <w:szCs w:val="20"/>
        </w:rPr>
        <w:t xml:space="preserve"> last form was chosen by the Dutch government, called the ‘</w:t>
      </w:r>
      <w:r w:rsidR="007D4A78" w:rsidRPr="00FE754D">
        <w:rPr>
          <w:rFonts w:asciiTheme="minorHAnsi" w:hAnsiTheme="minorHAnsi"/>
          <w:sz w:val="20"/>
          <w:szCs w:val="20"/>
        </w:rPr>
        <w:t>Kilometerheffing</w:t>
      </w:r>
      <w:r w:rsidRPr="00FE754D">
        <w:rPr>
          <w:rFonts w:asciiTheme="minorHAnsi" w:hAnsiTheme="minorHAnsi"/>
          <w:sz w:val="20"/>
          <w:szCs w:val="20"/>
        </w:rPr>
        <w:t>’. In our research we will use the term road pricing instead of congestion pricing, since this term is in our opinion the most proper one.</w:t>
      </w:r>
    </w:p>
    <w:p w:rsidR="007F01CA" w:rsidRPr="00FE754D" w:rsidRDefault="007F01CA" w:rsidP="007F01CA">
      <w:pPr>
        <w:spacing w:line="360" w:lineRule="auto"/>
        <w:jc w:val="both"/>
        <w:rPr>
          <w:rFonts w:asciiTheme="minorHAnsi" w:hAnsiTheme="minorHAnsi"/>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2.2.2</w:t>
      </w:r>
      <w:r w:rsidRPr="00FE754D">
        <w:rPr>
          <w:rFonts w:asciiTheme="minorHAnsi" w:hAnsiTheme="minorHAnsi"/>
          <w:b/>
          <w:sz w:val="20"/>
          <w:szCs w:val="20"/>
        </w:rPr>
        <w:tab/>
        <w:t>Road pricing, why?</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During the years, road pricing is an issue which came on the </w:t>
      </w:r>
      <w:r w:rsidR="00F1514B" w:rsidRPr="00FE754D">
        <w:rPr>
          <w:rFonts w:asciiTheme="minorHAnsi" w:hAnsiTheme="minorHAnsi"/>
          <w:sz w:val="20"/>
          <w:szCs w:val="20"/>
        </w:rPr>
        <w:t xml:space="preserve">political </w:t>
      </w:r>
      <w:r w:rsidRPr="00FE754D">
        <w:rPr>
          <w:rFonts w:asciiTheme="minorHAnsi" w:hAnsiTheme="minorHAnsi"/>
          <w:sz w:val="20"/>
          <w:szCs w:val="20"/>
        </w:rPr>
        <w:t>agenda in more and more countries worldwide</w:t>
      </w:r>
      <w:r w:rsidR="00F1514B" w:rsidRPr="00FE754D">
        <w:rPr>
          <w:rFonts w:asciiTheme="minorHAnsi" w:hAnsiTheme="minorHAnsi"/>
          <w:sz w:val="20"/>
          <w:szCs w:val="20"/>
        </w:rPr>
        <w:t xml:space="preserve"> because of more congestion and more </w:t>
      </w:r>
      <w:r w:rsidR="00786791" w:rsidRPr="00FE754D">
        <w:rPr>
          <w:rFonts w:asciiTheme="minorHAnsi" w:hAnsiTheme="minorHAnsi"/>
          <w:sz w:val="20"/>
          <w:szCs w:val="20"/>
        </w:rPr>
        <w:t>negative emissions</w:t>
      </w:r>
      <w:r w:rsidRPr="00FE754D">
        <w:rPr>
          <w:rFonts w:asciiTheme="minorHAnsi" w:hAnsiTheme="minorHAnsi"/>
          <w:sz w:val="20"/>
          <w:szCs w:val="20"/>
        </w:rPr>
        <w:t xml:space="preserve">. The main reason for introducing road pricing is because </w:t>
      </w:r>
      <w:r w:rsidR="00F1514B" w:rsidRPr="00FE754D">
        <w:rPr>
          <w:rFonts w:asciiTheme="minorHAnsi" w:hAnsiTheme="minorHAnsi"/>
          <w:sz w:val="20"/>
          <w:szCs w:val="20"/>
        </w:rPr>
        <w:t>the current way of pricing leads to market failure, which we will see later (Rouwendal &amp; Verhoef, 2006)</w:t>
      </w:r>
      <w:r w:rsidRPr="00FE754D">
        <w:rPr>
          <w:rFonts w:asciiTheme="minorHAnsi" w:hAnsiTheme="minorHAnsi"/>
          <w:sz w:val="20"/>
          <w:szCs w:val="20"/>
        </w:rPr>
        <w:t>.</w:t>
      </w:r>
      <w:r w:rsidR="00786791" w:rsidRPr="00FE754D">
        <w:rPr>
          <w:rFonts w:asciiTheme="minorHAnsi" w:hAnsiTheme="minorHAnsi"/>
          <w:sz w:val="20"/>
          <w:szCs w:val="20"/>
        </w:rPr>
        <w:t xml:space="preserve"> This market failure might lead to the earlier mentioned congestion and negative emissions.</w:t>
      </w:r>
      <w:r w:rsidRPr="00FE754D">
        <w:rPr>
          <w:rFonts w:asciiTheme="minorHAnsi" w:hAnsiTheme="minorHAnsi"/>
          <w:sz w:val="20"/>
          <w:szCs w:val="20"/>
        </w:rPr>
        <w:t xml:space="preserve"> In some cities and countries </w:t>
      </w:r>
      <w:r w:rsidR="00786791" w:rsidRPr="00FE754D">
        <w:rPr>
          <w:rFonts w:asciiTheme="minorHAnsi" w:hAnsiTheme="minorHAnsi"/>
          <w:sz w:val="20"/>
          <w:szCs w:val="20"/>
        </w:rPr>
        <w:t>the current way of pricing lead</w:t>
      </w:r>
      <w:r w:rsidR="00F1514B" w:rsidRPr="00FE754D">
        <w:rPr>
          <w:rFonts w:asciiTheme="minorHAnsi" w:hAnsiTheme="minorHAnsi"/>
          <w:sz w:val="20"/>
          <w:szCs w:val="20"/>
        </w:rPr>
        <w:t xml:space="preserve"> to a congestion</w:t>
      </w:r>
      <w:r w:rsidRPr="00FE754D">
        <w:rPr>
          <w:rFonts w:asciiTheme="minorHAnsi" w:hAnsiTheme="minorHAnsi"/>
          <w:sz w:val="20"/>
          <w:szCs w:val="20"/>
        </w:rPr>
        <w:t xml:space="preserve"> level</w:t>
      </w:r>
      <w:r w:rsidR="00F1514B" w:rsidRPr="00FE754D">
        <w:rPr>
          <w:rFonts w:asciiTheme="minorHAnsi" w:hAnsiTheme="minorHAnsi"/>
          <w:sz w:val="20"/>
          <w:szCs w:val="20"/>
        </w:rPr>
        <w:t xml:space="preserve"> that</w:t>
      </w:r>
      <w:r w:rsidRPr="00FE754D">
        <w:rPr>
          <w:rFonts w:asciiTheme="minorHAnsi" w:hAnsiTheme="minorHAnsi"/>
          <w:sz w:val="20"/>
          <w:szCs w:val="20"/>
        </w:rPr>
        <w:t xml:space="preserve"> is so high that some form of road pricing is inevitable. In </w:t>
      </w:r>
      <w:r w:rsidR="00F1514B" w:rsidRPr="00FE754D">
        <w:rPr>
          <w:rFonts w:asciiTheme="minorHAnsi" w:hAnsiTheme="minorHAnsi"/>
          <w:sz w:val="20"/>
          <w:szCs w:val="20"/>
        </w:rPr>
        <w:t xml:space="preserve">more general </w:t>
      </w:r>
      <w:r w:rsidRPr="00FE754D">
        <w:rPr>
          <w:rFonts w:asciiTheme="minorHAnsi" w:hAnsiTheme="minorHAnsi"/>
          <w:sz w:val="20"/>
          <w:szCs w:val="20"/>
        </w:rPr>
        <w:t xml:space="preserve">economic terms, the primary motivation for introducing a road pricing system is that it enhances economic efficiency (Rouwendal &amp; Verhoef, 2006). In this Pareto efficient situation, the welfare of one person cannot be increased without decreasing the welfare of another. In the current situation of pricing not all the costs involved with car driving are paid by the road users. The so-called road transport </w:t>
      </w:r>
      <w:r w:rsidRPr="00FE754D">
        <w:rPr>
          <w:rFonts w:asciiTheme="minorHAnsi" w:hAnsiTheme="minorHAnsi"/>
          <w:sz w:val="20"/>
          <w:szCs w:val="20"/>
        </w:rPr>
        <w:lastRenderedPageBreak/>
        <w:t>externalities produced by car usage are not covered in the current pricing system. The costs generated by those externalities are in the current system paid by the society and not by the car users. Besides congestion costs there are three other external costs generated by car usage which are currently are paid by the society (Newbery, 1990). First there are the accident costs. When an accident at a road occurs, different costs for the society are coming up, for example medical and health care costs, lost economic output and the more subjective costs of pain, grief and suffering. Besides these costs related to the number of casualties, there are also costs related to the number of accidents. In this case we can think of costs of material damage, costs for police usage and maybe some legal or court costs. Although a part of the accident costs are covered and thus internalized by insurances (Fraser &amp; Santos, 2006), a large part of those costs is still resting on the society. The second external costs are the environmental costs. The emissions of all the traffic together is very high, which leads to environmental costs and welfare damage for the society. Those costs are currently paid by the society and not by the car users. The last external costs are the road damage costs. The use of roads is leading to damage of the roads which have to be repaired. Those costs are currently not covered by the road users themselves but are also resting on the society. Although some externalities might be internalized by for example a fuel tax, it is hard to realise such internalizations since it might lead to an even more complex system of charging than the current situation.</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The situation that road users are currently not paying for the externalities, and thus are not tending towards Pareto efficiency leads to the first problem of road pricing. Many people don’t see that paying for road usage will in the end increase their welfare. Although many economists agree that pricing of road usage is the best way to reduce traffic congestion, it is very hard to explain why road pricing is beneficiary for the whole society. A big disadvantage is thus the fact that the implementation of a road pricing system may lead to resistance from the population. This will further be discussed in section 2.6. Besides the primary reason for the introduction of road pricing, the reduction of congestion, there might also be some other motives for road pricing. Road pricing might lead to some environmental benefits, for example the reduction of pollution. In this way every city or area in the world might have its own reasons for the implementation of road pricing.</w:t>
      </w:r>
    </w:p>
    <w:p w:rsidR="007F01CA" w:rsidRPr="00FE754D" w:rsidRDefault="007F01CA" w:rsidP="007F01CA">
      <w:pPr>
        <w:spacing w:line="360" w:lineRule="auto"/>
        <w:jc w:val="both"/>
        <w:rPr>
          <w:rFonts w:asciiTheme="minorHAnsi" w:hAnsiTheme="minorHAnsi"/>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2.</w:t>
      </w:r>
      <w:r w:rsidR="00AB2C2A">
        <w:rPr>
          <w:rFonts w:asciiTheme="minorHAnsi" w:hAnsiTheme="minorHAnsi"/>
          <w:b/>
          <w:sz w:val="20"/>
          <w:szCs w:val="20"/>
        </w:rPr>
        <w:t>3</w:t>
      </w:r>
      <w:r w:rsidRPr="00FE754D">
        <w:rPr>
          <w:rFonts w:asciiTheme="minorHAnsi" w:hAnsiTheme="minorHAnsi"/>
          <w:b/>
          <w:sz w:val="20"/>
          <w:szCs w:val="20"/>
        </w:rPr>
        <w:tab/>
        <w:t>Examples of road pricing in the world</w:t>
      </w:r>
    </w:p>
    <w:p w:rsidR="007F01CA" w:rsidRPr="00E7063E" w:rsidRDefault="007F01CA" w:rsidP="00E7063E">
      <w:pPr>
        <w:autoSpaceDE w:val="0"/>
        <w:autoSpaceDN w:val="0"/>
        <w:adjustRightInd w:val="0"/>
        <w:spacing w:line="360" w:lineRule="auto"/>
        <w:rPr>
          <w:rFonts w:asciiTheme="minorHAnsi" w:hAnsiTheme="minorHAnsi"/>
          <w:sz w:val="20"/>
          <w:szCs w:val="20"/>
          <w:lang w:val="en-US"/>
        </w:rPr>
      </w:pPr>
      <w:r w:rsidRPr="00E7063E">
        <w:rPr>
          <w:rFonts w:asciiTheme="minorHAnsi" w:hAnsiTheme="minorHAnsi"/>
          <w:sz w:val="20"/>
          <w:szCs w:val="20"/>
        </w:rPr>
        <w:t>In this section of our research we will take a look at some forms of road pricing which are introduced already throughout the world. We will start with the case of Singapore, followed by the situation in London.</w:t>
      </w:r>
      <w:r w:rsidR="00E7063E" w:rsidRPr="00E7063E">
        <w:rPr>
          <w:rFonts w:asciiTheme="minorHAnsi" w:hAnsiTheme="minorHAnsi"/>
          <w:sz w:val="20"/>
          <w:szCs w:val="20"/>
        </w:rPr>
        <w:t xml:space="preserve"> </w:t>
      </w:r>
      <w:r w:rsidR="00E7063E" w:rsidRPr="00E7063E">
        <w:rPr>
          <w:rFonts w:asciiTheme="minorHAnsi" w:hAnsiTheme="minorHAnsi"/>
          <w:sz w:val="20"/>
          <w:szCs w:val="20"/>
          <w:lang w:val="en-US"/>
        </w:rPr>
        <w:t>Equity, justice and fairness concern how burdens and</w:t>
      </w:r>
      <w:r w:rsidR="00E7063E">
        <w:rPr>
          <w:rFonts w:asciiTheme="minorHAnsi" w:hAnsiTheme="minorHAnsi"/>
          <w:sz w:val="20"/>
          <w:szCs w:val="20"/>
          <w:lang w:val="en-US"/>
        </w:rPr>
        <w:t xml:space="preserve"> benefits are distributed.</w:t>
      </w:r>
    </w:p>
    <w:p w:rsidR="001634F9" w:rsidRPr="00FE754D" w:rsidRDefault="001634F9" w:rsidP="007F01CA">
      <w:pPr>
        <w:spacing w:line="360" w:lineRule="auto"/>
        <w:jc w:val="both"/>
        <w:rPr>
          <w:rFonts w:asciiTheme="minorHAnsi" w:hAnsiTheme="minorHAnsi"/>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2.</w:t>
      </w:r>
      <w:r w:rsidR="00AB2C2A">
        <w:rPr>
          <w:rFonts w:asciiTheme="minorHAnsi" w:hAnsiTheme="minorHAnsi"/>
          <w:b/>
          <w:sz w:val="20"/>
          <w:szCs w:val="20"/>
        </w:rPr>
        <w:t>3</w:t>
      </w:r>
      <w:r w:rsidRPr="00FE754D">
        <w:rPr>
          <w:rFonts w:asciiTheme="minorHAnsi" w:hAnsiTheme="minorHAnsi"/>
          <w:b/>
          <w:sz w:val="20"/>
          <w:szCs w:val="20"/>
        </w:rPr>
        <w:t>.1</w:t>
      </w:r>
      <w:r w:rsidRPr="00FE754D">
        <w:rPr>
          <w:rFonts w:asciiTheme="minorHAnsi" w:hAnsiTheme="minorHAnsi"/>
          <w:b/>
          <w:sz w:val="20"/>
          <w:szCs w:val="20"/>
        </w:rPr>
        <w:tab/>
        <w:t>Road pricing in Singapore</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In figure 2.2</w:t>
      </w:r>
      <w:r w:rsidRPr="00FE754D">
        <w:rPr>
          <w:rFonts w:asciiTheme="minorHAnsi" w:hAnsiTheme="minorHAnsi"/>
          <w:color w:val="FF0000"/>
          <w:sz w:val="20"/>
          <w:szCs w:val="20"/>
        </w:rPr>
        <w:t xml:space="preserve"> </w:t>
      </w:r>
      <w:r w:rsidRPr="00FE754D">
        <w:rPr>
          <w:rFonts w:asciiTheme="minorHAnsi" w:hAnsiTheme="minorHAnsi"/>
          <w:sz w:val="20"/>
          <w:szCs w:val="20"/>
        </w:rPr>
        <w:t xml:space="preserve">we can see a map of Singapore with all the main highways. Singapore is sort of an island and a relatively small nation which makes it relatively easy to introduce forms of road pricing. </w:t>
      </w:r>
      <w:r w:rsidRPr="00FE754D">
        <w:rPr>
          <w:rFonts w:asciiTheme="minorHAnsi" w:hAnsiTheme="minorHAnsi"/>
          <w:sz w:val="20"/>
          <w:szCs w:val="20"/>
        </w:rPr>
        <w:lastRenderedPageBreak/>
        <w:t xml:space="preserve">Singapore has only 3122 kilometres of road in which the highways have a share of 150 kilometres (Goh, 2002). </w:t>
      </w:r>
    </w:p>
    <w:p w:rsidR="007F01CA" w:rsidRPr="00FE754D" w:rsidRDefault="007F01CA" w:rsidP="007F01CA">
      <w:pPr>
        <w:keepNext/>
        <w:spacing w:line="360" w:lineRule="auto"/>
        <w:jc w:val="both"/>
        <w:rPr>
          <w:rFonts w:asciiTheme="minorHAnsi" w:hAnsiTheme="minorHAnsi"/>
        </w:rPr>
      </w:pPr>
      <w:r w:rsidRPr="00FE754D">
        <w:rPr>
          <w:rFonts w:asciiTheme="minorHAnsi" w:hAnsiTheme="minorHAnsi"/>
          <w:noProof/>
          <w:sz w:val="20"/>
          <w:szCs w:val="20"/>
          <w:lang w:val="en-US"/>
        </w:rPr>
        <w:drawing>
          <wp:inline distT="0" distB="0" distL="0" distR="0">
            <wp:extent cx="5245100" cy="3450590"/>
            <wp:effectExtent l="171450" t="133350" r="355600" b="30226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245100" cy="3450590"/>
                    </a:xfrm>
                    <a:prstGeom prst="rect">
                      <a:avLst/>
                    </a:prstGeom>
                    <a:ln>
                      <a:noFill/>
                    </a:ln>
                    <a:effectLst>
                      <a:outerShdw blurRad="292100" dist="139700" dir="2700000" algn="tl" rotWithShape="0">
                        <a:srgbClr val="333333">
                          <a:alpha val="65000"/>
                        </a:srgbClr>
                      </a:outerShdw>
                    </a:effectLst>
                  </pic:spPr>
                </pic:pic>
              </a:graphicData>
            </a:graphic>
          </wp:inline>
        </w:drawing>
      </w:r>
    </w:p>
    <w:p w:rsidR="007F01CA" w:rsidRPr="00FE754D" w:rsidRDefault="007F01CA" w:rsidP="007F01CA">
      <w:pPr>
        <w:pStyle w:val="Caption"/>
        <w:jc w:val="center"/>
        <w:rPr>
          <w:rFonts w:asciiTheme="minorHAnsi" w:hAnsiTheme="minorHAnsi"/>
          <w:sz w:val="18"/>
          <w:szCs w:val="18"/>
        </w:rPr>
      </w:pPr>
      <w:r w:rsidRPr="00FE754D">
        <w:rPr>
          <w:rFonts w:asciiTheme="minorHAnsi" w:hAnsiTheme="minorHAnsi"/>
          <w:sz w:val="18"/>
          <w:szCs w:val="18"/>
        </w:rPr>
        <w:t>Figure 2.</w:t>
      </w:r>
      <w:r w:rsidR="00AB2C2A">
        <w:rPr>
          <w:rFonts w:asciiTheme="minorHAnsi" w:hAnsiTheme="minorHAnsi"/>
          <w:sz w:val="18"/>
          <w:szCs w:val="18"/>
        </w:rPr>
        <w:t>1</w:t>
      </w:r>
      <w:r w:rsidRPr="00FE754D">
        <w:rPr>
          <w:rFonts w:asciiTheme="minorHAnsi" w:hAnsiTheme="minorHAnsi"/>
          <w:sz w:val="18"/>
          <w:szCs w:val="18"/>
        </w:rPr>
        <w:t xml:space="preserve"> - Highway map of Singapore</w:t>
      </w:r>
    </w:p>
    <w:p w:rsidR="007F01CA" w:rsidRPr="00FE754D" w:rsidRDefault="007F01CA" w:rsidP="007F01CA">
      <w:pPr>
        <w:jc w:val="center"/>
        <w:rPr>
          <w:rFonts w:asciiTheme="minorHAnsi" w:hAnsiTheme="minorHAnsi"/>
          <w:i/>
          <w:sz w:val="18"/>
          <w:szCs w:val="18"/>
        </w:rPr>
      </w:pPr>
      <w:r w:rsidRPr="00FE754D">
        <w:rPr>
          <w:rFonts w:asciiTheme="minorHAnsi" w:hAnsiTheme="minorHAnsi"/>
          <w:i/>
          <w:sz w:val="18"/>
          <w:szCs w:val="18"/>
        </w:rPr>
        <w:t>Source: Goh (2002)</w:t>
      </w:r>
    </w:p>
    <w:p w:rsidR="007F01CA" w:rsidRPr="00FE754D" w:rsidRDefault="007F01CA" w:rsidP="007F01CA">
      <w:pPr>
        <w:jc w:val="both"/>
        <w:rPr>
          <w:rFonts w:asciiTheme="minorHAnsi" w:hAnsiTheme="minorHAnsi"/>
          <w:sz w:val="20"/>
          <w:szCs w:val="20"/>
        </w:rPr>
      </w:pP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Singapore was the first nation in the history which has implemented a form of road pricing (Fraser &amp; Santos, 2006). On the second of June of 1975 the Area Licensing Scheme (ALS) was introduced in Singapore. In this system, each vehicle which entered the so-called Restricted Zone (RZ) within a certain time-frame had to pay a fee in order to cover the social costs caused by road usage. The total are of this zone was about 7 square kilometres. Car drivers had to purchase a paper which they had to place behind their front window in order to prove that they had paid for driving through the entries of the RZ. People who violated the rules were fined by the authorities in Singapore. The results of this system were an increase in average speed in the zone from 19 kilometres per hour to 36 kilometres per hour. The traffic rates during morning peak hours decreased in percentages with 45. The number of car entries into the RZ decreased even more: 70%.</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During the nineties of the twentieth century the ALS became outdated because of the paper work and developments in ICT.  Therefore, in 1998 the Electronic Road Pricing (ERP) scheme was introduced. In this system each car driving in and around Singapore has an in-car chip which registers every car passage through a gantry. When a car driver does not have enough amount to pass the gantry a picture is taken which will lead to a fine for the car user. The result of this new road pricing scheme has been a decrease in ERP monitored roads of 17%. </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lastRenderedPageBreak/>
        <w:t>The situation in Singapore clearly shows that the introduction of a road pricing scheme may lead to a significant decrease in traffic and might thus be a great example for other countries or cities which want to introduce a road pricing scheme. In this case, one note has to be made. The circumstances for implementation of a road pricing scheme in Singapore were very good. A good example of such a circumstance is the presence of a dominant political party (Fraser &amp; Santos, 2006). This party, the People’s Action Party wins every election and has the power of the nation since 1959. This one party political system makes it a lot easier to introduce and implement road pricing schemes. In the Netherlands the situation is much more complicated.</w:t>
      </w:r>
    </w:p>
    <w:p w:rsidR="007F01CA" w:rsidRPr="00FE754D" w:rsidRDefault="007F01CA" w:rsidP="007F01CA">
      <w:pPr>
        <w:jc w:val="both"/>
        <w:rPr>
          <w:rFonts w:asciiTheme="minorHAnsi" w:hAnsiTheme="minorHAnsi"/>
          <w:b/>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2.</w:t>
      </w:r>
      <w:r w:rsidR="00AB2C2A">
        <w:rPr>
          <w:rFonts w:asciiTheme="minorHAnsi" w:hAnsiTheme="minorHAnsi"/>
          <w:b/>
          <w:sz w:val="20"/>
          <w:szCs w:val="20"/>
        </w:rPr>
        <w:t>3</w:t>
      </w:r>
      <w:r w:rsidRPr="00FE754D">
        <w:rPr>
          <w:rFonts w:asciiTheme="minorHAnsi" w:hAnsiTheme="minorHAnsi"/>
          <w:b/>
          <w:sz w:val="20"/>
          <w:szCs w:val="20"/>
        </w:rPr>
        <w:t>.2</w:t>
      </w:r>
      <w:r w:rsidRPr="00FE754D">
        <w:rPr>
          <w:rFonts w:asciiTheme="minorHAnsi" w:hAnsiTheme="minorHAnsi"/>
          <w:b/>
          <w:sz w:val="20"/>
          <w:szCs w:val="20"/>
        </w:rPr>
        <w:tab/>
        <w:t>Road pricing in London</w:t>
      </w:r>
    </w:p>
    <w:p w:rsidR="007F01CA" w:rsidRPr="00FE754D" w:rsidRDefault="007F01CA" w:rsidP="007F01CA">
      <w:pPr>
        <w:spacing w:line="360" w:lineRule="auto"/>
        <w:jc w:val="both"/>
        <w:rPr>
          <w:rFonts w:asciiTheme="minorHAnsi" w:hAnsiTheme="minorHAnsi"/>
          <w:b/>
          <w:color w:val="FF0000"/>
          <w:sz w:val="20"/>
          <w:szCs w:val="20"/>
        </w:rPr>
      </w:pPr>
      <w:r w:rsidRPr="00FE754D">
        <w:rPr>
          <w:rFonts w:asciiTheme="minorHAnsi" w:hAnsiTheme="minorHAnsi"/>
          <w:sz w:val="20"/>
          <w:szCs w:val="20"/>
        </w:rPr>
        <w:t xml:space="preserve">Also in London a road pricing scheme has been introduced. On </w:t>
      </w:r>
      <w:r w:rsidR="001634F9" w:rsidRPr="00FE754D">
        <w:rPr>
          <w:rFonts w:asciiTheme="minorHAnsi" w:hAnsiTheme="minorHAnsi"/>
          <w:sz w:val="20"/>
          <w:szCs w:val="20"/>
        </w:rPr>
        <w:t>17th</w:t>
      </w:r>
      <w:r w:rsidRPr="00FE754D">
        <w:rPr>
          <w:rFonts w:asciiTheme="minorHAnsi" w:hAnsiTheme="minorHAnsi"/>
          <w:sz w:val="20"/>
          <w:szCs w:val="20"/>
        </w:rPr>
        <w:t xml:space="preserve"> of February 2003, the London Congestion Charging Scheme (LCCS) has been started. In this scheme, all the vehicles which are entering, exiting, driving or parking in the zone were charged a fee of 5 pounds (8 nowadays). The area of the zone can be seen in figure 2.3.</w:t>
      </w:r>
    </w:p>
    <w:p w:rsidR="007F01CA" w:rsidRPr="00FE754D" w:rsidRDefault="007F01CA" w:rsidP="007F01CA">
      <w:pPr>
        <w:keepNext/>
        <w:spacing w:line="360" w:lineRule="auto"/>
        <w:jc w:val="center"/>
        <w:rPr>
          <w:rFonts w:asciiTheme="minorHAnsi" w:hAnsiTheme="minorHAnsi"/>
        </w:rPr>
      </w:pPr>
      <w:r w:rsidRPr="00FE754D">
        <w:rPr>
          <w:rFonts w:asciiTheme="minorHAnsi" w:hAnsiTheme="minorHAnsi"/>
          <w:b/>
          <w:noProof/>
          <w:color w:val="FF0000"/>
          <w:sz w:val="20"/>
          <w:szCs w:val="20"/>
          <w:lang w:val="en-US"/>
        </w:rPr>
        <w:drawing>
          <wp:inline distT="0" distB="0" distL="0" distR="0">
            <wp:extent cx="4235450" cy="3002280"/>
            <wp:effectExtent l="171450" t="133350" r="355600" b="31242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4235450" cy="3002280"/>
                    </a:xfrm>
                    <a:prstGeom prst="rect">
                      <a:avLst/>
                    </a:prstGeom>
                    <a:ln>
                      <a:noFill/>
                    </a:ln>
                    <a:effectLst>
                      <a:outerShdw blurRad="292100" dist="139700" dir="2700000" algn="tl" rotWithShape="0">
                        <a:srgbClr val="333333">
                          <a:alpha val="65000"/>
                        </a:srgbClr>
                      </a:outerShdw>
                    </a:effectLst>
                  </pic:spPr>
                </pic:pic>
              </a:graphicData>
            </a:graphic>
          </wp:inline>
        </w:drawing>
      </w:r>
    </w:p>
    <w:p w:rsidR="007F01CA" w:rsidRPr="00FE754D" w:rsidRDefault="007F01CA" w:rsidP="007F01CA">
      <w:pPr>
        <w:pStyle w:val="Caption"/>
        <w:jc w:val="center"/>
        <w:rPr>
          <w:rFonts w:asciiTheme="minorHAnsi" w:hAnsiTheme="minorHAnsi"/>
          <w:sz w:val="18"/>
          <w:szCs w:val="18"/>
        </w:rPr>
      </w:pPr>
      <w:r w:rsidRPr="00FE754D">
        <w:rPr>
          <w:rFonts w:asciiTheme="minorHAnsi" w:hAnsiTheme="minorHAnsi"/>
          <w:sz w:val="18"/>
          <w:szCs w:val="18"/>
        </w:rPr>
        <w:t xml:space="preserve">Figure </w:t>
      </w:r>
      <w:r w:rsidR="00CC35C4" w:rsidRPr="00FE754D">
        <w:rPr>
          <w:rFonts w:asciiTheme="minorHAnsi" w:hAnsiTheme="minorHAnsi"/>
          <w:sz w:val="18"/>
          <w:szCs w:val="18"/>
        </w:rPr>
        <w:fldChar w:fldCharType="begin"/>
      </w:r>
      <w:r w:rsidRPr="00FE754D">
        <w:rPr>
          <w:rFonts w:asciiTheme="minorHAnsi" w:hAnsiTheme="minorHAnsi"/>
          <w:sz w:val="18"/>
          <w:szCs w:val="18"/>
        </w:rPr>
        <w:instrText xml:space="preserve"> SEQ Figure \* ARABIC </w:instrText>
      </w:r>
      <w:r w:rsidR="00CC35C4" w:rsidRPr="00FE754D">
        <w:rPr>
          <w:rFonts w:asciiTheme="minorHAnsi" w:hAnsiTheme="minorHAnsi"/>
          <w:sz w:val="18"/>
          <w:szCs w:val="18"/>
        </w:rPr>
        <w:fldChar w:fldCharType="separate"/>
      </w:r>
      <w:r w:rsidR="00BB4677" w:rsidRPr="00FE754D">
        <w:rPr>
          <w:rFonts w:asciiTheme="minorHAnsi" w:hAnsiTheme="minorHAnsi"/>
          <w:noProof/>
          <w:sz w:val="18"/>
          <w:szCs w:val="18"/>
        </w:rPr>
        <w:t>2</w:t>
      </w:r>
      <w:r w:rsidR="00CC35C4" w:rsidRPr="00FE754D">
        <w:rPr>
          <w:rFonts w:asciiTheme="minorHAnsi" w:hAnsiTheme="minorHAnsi"/>
          <w:sz w:val="18"/>
          <w:szCs w:val="18"/>
        </w:rPr>
        <w:fldChar w:fldCharType="end"/>
      </w:r>
      <w:r w:rsidRPr="00FE754D">
        <w:rPr>
          <w:rFonts w:asciiTheme="minorHAnsi" w:hAnsiTheme="minorHAnsi"/>
          <w:sz w:val="18"/>
          <w:szCs w:val="18"/>
        </w:rPr>
        <w:t>.</w:t>
      </w:r>
      <w:r w:rsidR="00AB2C2A">
        <w:rPr>
          <w:rFonts w:asciiTheme="minorHAnsi" w:hAnsiTheme="minorHAnsi"/>
          <w:sz w:val="18"/>
          <w:szCs w:val="18"/>
        </w:rPr>
        <w:t>2</w:t>
      </w:r>
      <w:r w:rsidRPr="00FE754D">
        <w:rPr>
          <w:rFonts w:asciiTheme="minorHAnsi" w:hAnsiTheme="minorHAnsi"/>
          <w:sz w:val="18"/>
          <w:szCs w:val="18"/>
        </w:rPr>
        <w:t xml:space="preserve"> - Central London congestion charging zone</w:t>
      </w:r>
    </w:p>
    <w:p w:rsidR="007F01CA" w:rsidRPr="00FE754D" w:rsidRDefault="007F01CA" w:rsidP="007F01CA">
      <w:pPr>
        <w:jc w:val="center"/>
        <w:rPr>
          <w:rFonts w:asciiTheme="minorHAnsi" w:hAnsiTheme="minorHAnsi"/>
          <w:i/>
          <w:sz w:val="18"/>
          <w:szCs w:val="18"/>
        </w:rPr>
      </w:pPr>
      <w:r w:rsidRPr="00FE754D">
        <w:rPr>
          <w:rFonts w:asciiTheme="minorHAnsi" w:hAnsiTheme="minorHAnsi"/>
          <w:i/>
          <w:sz w:val="18"/>
          <w:szCs w:val="18"/>
        </w:rPr>
        <w:t>Source: London Car Rentals</w:t>
      </w:r>
    </w:p>
    <w:p w:rsidR="007F01CA" w:rsidRPr="00FE754D" w:rsidRDefault="007F01CA" w:rsidP="007F01CA">
      <w:pPr>
        <w:jc w:val="center"/>
        <w:rPr>
          <w:rFonts w:asciiTheme="minorHAnsi" w:hAnsiTheme="minorHAnsi"/>
          <w:i/>
          <w:sz w:val="18"/>
          <w:szCs w:val="18"/>
        </w:rPr>
      </w:pPr>
    </w:p>
    <w:p w:rsidR="007F01CA" w:rsidRPr="00FE754D" w:rsidRDefault="007F01CA" w:rsidP="007F01CA">
      <w:pPr>
        <w:spacing w:line="360" w:lineRule="auto"/>
        <w:rPr>
          <w:rFonts w:asciiTheme="minorHAnsi" w:hAnsiTheme="minorHAnsi"/>
          <w:color w:val="000000"/>
          <w:sz w:val="20"/>
          <w:szCs w:val="20"/>
        </w:rPr>
      </w:pPr>
      <w:r w:rsidRPr="00FE754D">
        <w:rPr>
          <w:rFonts w:asciiTheme="minorHAnsi" w:hAnsiTheme="minorHAnsi"/>
          <w:sz w:val="20"/>
          <w:szCs w:val="20"/>
        </w:rPr>
        <w:t>The total charging area is about 21 square kilometres. Big difference with Singapore is that in London there are 174 entry or exit points of the zone. Signs besides the roads are pointing out where the charging zones start and ends. Not every car has to pay the charge; there are some exemptions like Licensed London Taxis and emergency vehicles. Figure 2.4 on the next page</w:t>
      </w:r>
      <w:r w:rsidRPr="00FE754D">
        <w:rPr>
          <w:rFonts w:asciiTheme="minorHAnsi" w:hAnsiTheme="minorHAnsi"/>
          <w:b/>
          <w:color w:val="FF0000"/>
          <w:sz w:val="20"/>
          <w:szCs w:val="20"/>
        </w:rPr>
        <w:t xml:space="preserve"> </w:t>
      </w:r>
      <w:r w:rsidRPr="00FE754D">
        <w:rPr>
          <w:rFonts w:asciiTheme="minorHAnsi" w:hAnsiTheme="minorHAnsi"/>
          <w:color w:val="000000"/>
          <w:sz w:val="20"/>
          <w:szCs w:val="20"/>
        </w:rPr>
        <w:t xml:space="preserve">shows the differences between 2002 and 2003 in inbound and outbound traffic inside the charging zone. It is clear that the introduction of the charging zones have lead to a decrease in traffic inside the charging zone. We also can also see an increase in passages of taxis and buses. Maybe some previous car users now take the </w:t>
      </w:r>
      <w:r w:rsidRPr="00FE754D">
        <w:rPr>
          <w:rFonts w:asciiTheme="minorHAnsi" w:hAnsiTheme="minorHAnsi"/>
          <w:color w:val="000000"/>
          <w:sz w:val="20"/>
          <w:szCs w:val="20"/>
        </w:rPr>
        <w:lastRenderedPageBreak/>
        <w:t>public transport in order to reach their place of destination. The total average decrease of vehicle movements inside the charging zone decreased with approximately 18 percent (</w:t>
      </w:r>
      <w:r w:rsidRPr="00FE754D">
        <w:rPr>
          <w:rFonts w:asciiTheme="minorHAnsi" w:hAnsiTheme="minorHAnsi"/>
          <w:sz w:val="20"/>
          <w:szCs w:val="20"/>
        </w:rPr>
        <w:t>Fraser &amp; Santos, 2006).</w:t>
      </w:r>
    </w:p>
    <w:p w:rsidR="007F01CA" w:rsidRPr="00FE754D" w:rsidRDefault="007F01CA" w:rsidP="007F01CA">
      <w:pPr>
        <w:jc w:val="both"/>
        <w:rPr>
          <w:rFonts w:asciiTheme="minorHAnsi" w:hAnsiTheme="minorHAnsi"/>
          <w:b/>
          <w:sz w:val="20"/>
          <w:szCs w:val="20"/>
        </w:rPr>
      </w:pPr>
    </w:p>
    <w:p w:rsidR="007F01CA" w:rsidRPr="00FE754D" w:rsidRDefault="007F01CA" w:rsidP="007F01CA">
      <w:pPr>
        <w:jc w:val="center"/>
        <w:rPr>
          <w:rFonts w:asciiTheme="minorHAnsi" w:hAnsiTheme="minorHAnsi"/>
          <w:b/>
          <w:sz w:val="20"/>
          <w:szCs w:val="20"/>
        </w:rPr>
      </w:pPr>
      <w:r w:rsidRPr="00FE754D">
        <w:rPr>
          <w:rFonts w:asciiTheme="minorHAnsi" w:hAnsiTheme="minorHAnsi"/>
          <w:b/>
          <w:noProof/>
          <w:sz w:val="20"/>
          <w:szCs w:val="20"/>
          <w:lang w:val="en-US"/>
        </w:rPr>
        <w:drawing>
          <wp:inline distT="0" distB="0" distL="0" distR="0">
            <wp:extent cx="3157220" cy="1699260"/>
            <wp:effectExtent l="171450" t="133350" r="367030" b="30099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srcRect/>
                    <a:stretch>
                      <a:fillRect/>
                    </a:stretch>
                  </pic:blipFill>
                  <pic:spPr bwMode="auto">
                    <a:xfrm>
                      <a:off x="0" y="0"/>
                      <a:ext cx="3157220" cy="1699260"/>
                    </a:xfrm>
                    <a:prstGeom prst="rect">
                      <a:avLst/>
                    </a:prstGeom>
                    <a:ln>
                      <a:noFill/>
                    </a:ln>
                    <a:effectLst>
                      <a:outerShdw blurRad="292100" dist="139700" dir="2700000" algn="tl" rotWithShape="0">
                        <a:srgbClr val="333333">
                          <a:alpha val="65000"/>
                        </a:srgbClr>
                      </a:outerShdw>
                    </a:effectLst>
                  </pic:spPr>
                </pic:pic>
              </a:graphicData>
            </a:graphic>
          </wp:inline>
        </w:drawing>
      </w:r>
    </w:p>
    <w:p w:rsidR="007F01CA" w:rsidRPr="00FE754D" w:rsidRDefault="007F01CA" w:rsidP="007F01CA">
      <w:pPr>
        <w:pStyle w:val="Caption"/>
        <w:jc w:val="center"/>
        <w:rPr>
          <w:rFonts w:asciiTheme="minorHAnsi" w:hAnsiTheme="minorHAnsi" w:cs="BaskervilleMT-Bold"/>
          <w:bCs w:val="0"/>
          <w:sz w:val="18"/>
          <w:szCs w:val="18"/>
          <w:lang w:val="en-US"/>
        </w:rPr>
      </w:pPr>
      <w:r w:rsidRPr="00FE754D">
        <w:rPr>
          <w:rFonts w:asciiTheme="minorHAnsi" w:hAnsiTheme="minorHAnsi"/>
          <w:sz w:val="18"/>
          <w:szCs w:val="18"/>
        </w:rPr>
        <w:t>Figure 2.</w:t>
      </w:r>
      <w:r w:rsidR="00AB2C2A">
        <w:rPr>
          <w:rFonts w:asciiTheme="minorHAnsi" w:hAnsiTheme="minorHAnsi"/>
          <w:sz w:val="18"/>
          <w:szCs w:val="18"/>
        </w:rPr>
        <w:t>3</w:t>
      </w:r>
      <w:r w:rsidRPr="00FE754D">
        <w:rPr>
          <w:rFonts w:asciiTheme="minorHAnsi" w:hAnsiTheme="minorHAnsi"/>
          <w:sz w:val="18"/>
          <w:szCs w:val="18"/>
        </w:rPr>
        <w:t xml:space="preserve"> - Percentage </w:t>
      </w:r>
      <w:r w:rsidRPr="00FE754D">
        <w:rPr>
          <w:rFonts w:asciiTheme="minorHAnsi" w:hAnsiTheme="minorHAnsi" w:cs="BaskervilleMT-Bold"/>
          <w:bCs w:val="0"/>
          <w:sz w:val="18"/>
          <w:szCs w:val="18"/>
          <w:lang w:val="en-US"/>
        </w:rPr>
        <w:t>changes of vehicles inbound and outbound in the charging zone</w:t>
      </w:r>
    </w:p>
    <w:p w:rsidR="007F01CA" w:rsidRPr="00FE754D" w:rsidRDefault="007F01CA" w:rsidP="007F01CA">
      <w:pPr>
        <w:jc w:val="center"/>
        <w:rPr>
          <w:rFonts w:asciiTheme="minorHAnsi" w:hAnsiTheme="minorHAnsi"/>
          <w:i/>
          <w:sz w:val="18"/>
          <w:szCs w:val="18"/>
          <w:lang w:val="en-US"/>
        </w:rPr>
      </w:pPr>
      <w:r w:rsidRPr="00FE754D">
        <w:rPr>
          <w:rFonts w:asciiTheme="minorHAnsi" w:hAnsiTheme="minorHAnsi"/>
          <w:i/>
          <w:sz w:val="18"/>
          <w:szCs w:val="18"/>
          <w:lang w:val="en-US"/>
        </w:rPr>
        <w:t>Source: Transport for London (2005)</w:t>
      </w:r>
    </w:p>
    <w:p w:rsidR="007F01CA" w:rsidRPr="00FE754D" w:rsidRDefault="007F01CA" w:rsidP="007F01CA">
      <w:pPr>
        <w:jc w:val="both"/>
        <w:rPr>
          <w:rFonts w:asciiTheme="minorHAnsi" w:hAnsiTheme="minorHAnsi"/>
          <w:sz w:val="20"/>
          <w:szCs w:val="20"/>
          <w:lang w:val="en-US"/>
        </w:rPr>
      </w:pP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 xml:space="preserve">Besides the decrease in vehicle movements, the average speed inside the charging zone increased from 14 kilometers per hour to 17 kilometers per hour. </w:t>
      </w: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Also this example from London shows clearly that the implementation of a road pricing scheme might result in a decrease in congestion. Also in London traffic flows decreased significantly.</w:t>
      </w:r>
    </w:p>
    <w:p w:rsidR="007F01CA" w:rsidRPr="00FE754D" w:rsidRDefault="007F01CA" w:rsidP="007F01CA">
      <w:pPr>
        <w:jc w:val="both"/>
        <w:rPr>
          <w:rFonts w:asciiTheme="minorHAnsi" w:hAnsiTheme="minorHAnsi"/>
          <w:b/>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2.</w:t>
      </w:r>
      <w:r w:rsidR="00AB2C2A">
        <w:rPr>
          <w:rFonts w:asciiTheme="minorHAnsi" w:hAnsiTheme="minorHAnsi"/>
          <w:b/>
          <w:sz w:val="20"/>
          <w:szCs w:val="20"/>
        </w:rPr>
        <w:t>4</w:t>
      </w:r>
      <w:r w:rsidRPr="00FE754D">
        <w:rPr>
          <w:rFonts w:asciiTheme="minorHAnsi" w:hAnsiTheme="minorHAnsi"/>
          <w:b/>
          <w:sz w:val="20"/>
          <w:szCs w:val="20"/>
        </w:rPr>
        <w:tab/>
        <w:t xml:space="preserve">Willingness of car users to adopt road pricing </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In the last section of this chapter we will discuss the willingness of car users to implement a form of road pricing. We will discuss why it is so hard to implement and why people might protest against the realisation.</w:t>
      </w:r>
      <w:r w:rsidR="00557919" w:rsidRPr="00FE754D">
        <w:rPr>
          <w:rFonts w:asciiTheme="minorHAnsi" w:hAnsiTheme="minorHAnsi"/>
          <w:sz w:val="20"/>
          <w:szCs w:val="20"/>
        </w:rPr>
        <w:t xml:space="preserve"> We will conclude with a recent study into the acceptance of congestion charge in Stockholm.</w:t>
      </w:r>
    </w:p>
    <w:p w:rsidR="007F01CA" w:rsidRPr="00FE754D" w:rsidRDefault="007F01CA" w:rsidP="007F01CA">
      <w:pPr>
        <w:spacing w:line="360" w:lineRule="auto"/>
        <w:jc w:val="both"/>
        <w:rPr>
          <w:rFonts w:asciiTheme="minorHAnsi" w:hAnsiTheme="minorHAnsi"/>
          <w:color w:val="000000"/>
          <w:sz w:val="20"/>
          <w:szCs w:val="20"/>
        </w:rPr>
      </w:pPr>
      <w:r w:rsidRPr="00FE754D">
        <w:rPr>
          <w:rFonts w:asciiTheme="minorHAnsi" w:hAnsiTheme="minorHAnsi"/>
          <w:sz w:val="20"/>
          <w:szCs w:val="20"/>
        </w:rPr>
        <w:t xml:space="preserve">One of the biggest problems in introducing and implementing road pricing is the resistance from politics and the public (Schlag &amp; Teubel, 1997). Seale (1993) divided the problems in introducing road pricing in two problems: principle problems and practical problems. One of the most important principles against road pricing is the so called infringement of freedom that the public might experience. They see road pricing as something that they have to pay for, what earlier was free of charge. Besides this, individuals might underestimate. Another principle is that people think that road pricing is unfair. The reason for this is that they underestimate the negative external effects they cause because of road usage (Jakobsson et al., 2000). </w:t>
      </w:r>
      <w:r w:rsidR="006851E1" w:rsidRPr="00FE754D">
        <w:rPr>
          <w:rFonts w:asciiTheme="minorHAnsi" w:hAnsiTheme="minorHAnsi"/>
          <w:sz w:val="20"/>
          <w:szCs w:val="20"/>
        </w:rPr>
        <w:t xml:space="preserve">The authors of the article referred to before </w:t>
      </w:r>
      <w:r w:rsidRPr="00FE754D">
        <w:rPr>
          <w:rFonts w:asciiTheme="minorHAnsi" w:hAnsiTheme="minorHAnsi"/>
          <w:sz w:val="20"/>
          <w:szCs w:val="20"/>
        </w:rPr>
        <w:t>also created a theoretical model of the acceptance of road pricing by car users which can be found in figure 2.5</w:t>
      </w:r>
      <w:r w:rsidRPr="00FE754D">
        <w:rPr>
          <w:rFonts w:asciiTheme="minorHAnsi" w:hAnsiTheme="minorHAnsi"/>
          <w:b/>
          <w:color w:val="FF0000"/>
          <w:sz w:val="20"/>
          <w:szCs w:val="20"/>
        </w:rPr>
        <w:t xml:space="preserve"> </w:t>
      </w:r>
      <w:r w:rsidRPr="00FE754D">
        <w:rPr>
          <w:rFonts w:asciiTheme="minorHAnsi" w:hAnsiTheme="minorHAnsi"/>
          <w:color w:val="000000"/>
          <w:sz w:val="20"/>
          <w:szCs w:val="20"/>
        </w:rPr>
        <w:t xml:space="preserve">on the next page. When we look left in the figure we can see that income has a negative causal relation with the intention of car use reduction. In other words, when income rises, people will tend less to reduce car use. On the left we can also see that if people expect that other people will reduce their usage of the car, they also will reduce car usage more easy. We also see that the intention of car use reduction has a negative causal relation with fairness: the higher the intentions to </w:t>
      </w:r>
      <w:r w:rsidRPr="00FE754D">
        <w:rPr>
          <w:rFonts w:asciiTheme="minorHAnsi" w:hAnsiTheme="minorHAnsi"/>
          <w:color w:val="000000"/>
          <w:sz w:val="20"/>
          <w:szCs w:val="20"/>
        </w:rPr>
        <w:lastRenderedPageBreak/>
        <w:t>reduce car use, the lower the image of fairness. Also the higher the intention of car use reduction, the higher the infringements of freedom, according to the public. Finally we can see that the higher the infringement of freedom because of road pricing, the lower the willing to accept road pricing and the higher the fairness, the higher the acceptability of road pricing.</w:t>
      </w:r>
    </w:p>
    <w:p w:rsidR="007F01CA" w:rsidRPr="00FE754D" w:rsidRDefault="007F01CA" w:rsidP="007F01CA">
      <w:pPr>
        <w:keepNext/>
        <w:spacing w:line="360" w:lineRule="auto"/>
        <w:jc w:val="center"/>
        <w:rPr>
          <w:rFonts w:asciiTheme="minorHAnsi" w:hAnsiTheme="minorHAnsi"/>
        </w:rPr>
      </w:pPr>
      <w:r w:rsidRPr="00FE754D">
        <w:rPr>
          <w:rFonts w:asciiTheme="minorHAnsi" w:hAnsiTheme="minorHAnsi"/>
          <w:noProof/>
          <w:color w:val="000000"/>
          <w:sz w:val="20"/>
          <w:szCs w:val="20"/>
          <w:lang w:val="en-US"/>
        </w:rPr>
        <w:drawing>
          <wp:inline distT="0" distB="0" distL="0" distR="0">
            <wp:extent cx="5210175" cy="2406650"/>
            <wp:effectExtent l="171450" t="133350" r="371475" b="29845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5210175" cy="2406650"/>
                    </a:xfrm>
                    <a:prstGeom prst="rect">
                      <a:avLst/>
                    </a:prstGeom>
                    <a:ln>
                      <a:noFill/>
                    </a:ln>
                    <a:effectLst>
                      <a:outerShdw blurRad="292100" dist="139700" dir="2700000" algn="tl" rotWithShape="0">
                        <a:srgbClr val="333333">
                          <a:alpha val="65000"/>
                        </a:srgbClr>
                      </a:outerShdw>
                    </a:effectLst>
                  </pic:spPr>
                </pic:pic>
              </a:graphicData>
            </a:graphic>
          </wp:inline>
        </w:drawing>
      </w:r>
    </w:p>
    <w:p w:rsidR="007F01CA" w:rsidRPr="00FE754D" w:rsidRDefault="007F01CA" w:rsidP="007F01CA">
      <w:pPr>
        <w:pStyle w:val="Caption"/>
        <w:jc w:val="center"/>
        <w:rPr>
          <w:rFonts w:asciiTheme="minorHAnsi" w:hAnsiTheme="minorHAnsi"/>
          <w:b w:val="0"/>
          <w:color w:val="000000"/>
          <w:sz w:val="18"/>
          <w:szCs w:val="18"/>
        </w:rPr>
      </w:pPr>
      <w:r w:rsidRPr="00FE754D">
        <w:rPr>
          <w:rFonts w:asciiTheme="minorHAnsi" w:hAnsiTheme="minorHAnsi"/>
          <w:sz w:val="18"/>
          <w:szCs w:val="18"/>
        </w:rPr>
        <w:t>Figure 2.</w:t>
      </w:r>
      <w:r w:rsidR="00AB2C2A">
        <w:rPr>
          <w:rFonts w:asciiTheme="minorHAnsi" w:hAnsiTheme="minorHAnsi"/>
          <w:sz w:val="18"/>
          <w:szCs w:val="18"/>
        </w:rPr>
        <w:t>4</w:t>
      </w:r>
      <w:r w:rsidRPr="00FE754D">
        <w:rPr>
          <w:rFonts w:asciiTheme="minorHAnsi" w:hAnsiTheme="minorHAnsi"/>
          <w:sz w:val="18"/>
          <w:szCs w:val="18"/>
        </w:rPr>
        <w:t xml:space="preserve"> -</w:t>
      </w:r>
      <w:r w:rsidRPr="00FE754D">
        <w:rPr>
          <w:rFonts w:asciiTheme="minorHAnsi" w:hAnsiTheme="minorHAnsi"/>
          <w:color w:val="FF0000"/>
          <w:sz w:val="18"/>
          <w:szCs w:val="18"/>
        </w:rPr>
        <w:t xml:space="preserve"> </w:t>
      </w:r>
      <w:r w:rsidRPr="00FE754D">
        <w:rPr>
          <w:rFonts w:asciiTheme="minorHAnsi" w:hAnsiTheme="minorHAnsi"/>
          <w:color w:val="000000"/>
          <w:sz w:val="18"/>
          <w:szCs w:val="18"/>
        </w:rPr>
        <w:t>Theoretical model of the determinants of acceptance of road pricing</w:t>
      </w:r>
      <w:r w:rsidRPr="00FE754D">
        <w:rPr>
          <w:rFonts w:asciiTheme="minorHAnsi" w:hAnsiTheme="minorHAnsi"/>
          <w:b w:val="0"/>
          <w:color w:val="000000"/>
          <w:sz w:val="18"/>
          <w:szCs w:val="18"/>
        </w:rPr>
        <w:br/>
      </w:r>
      <w:r w:rsidRPr="00FE754D">
        <w:rPr>
          <w:rFonts w:asciiTheme="minorHAnsi" w:hAnsiTheme="minorHAnsi"/>
          <w:b w:val="0"/>
          <w:i/>
          <w:color w:val="000000"/>
          <w:sz w:val="18"/>
          <w:szCs w:val="18"/>
        </w:rPr>
        <w:t>Source: Jakobsson et al. (2000)</w:t>
      </w:r>
    </w:p>
    <w:p w:rsidR="007F01CA" w:rsidRPr="00FE754D" w:rsidRDefault="007F01CA" w:rsidP="007F01CA">
      <w:pPr>
        <w:rPr>
          <w:rFonts w:asciiTheme="minorHAnsi" w:hAnsiTheme="minorHAnsi"/>
        </w:rPr>
      </w:pP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From this model we can derive some conclusions. In order to implement road pricing successfully, the feeling of infringement of freedom has to be lowered. Also when a system is implemented which is fair the acceptance of road pricing might increase. Policy makers and political parties should therefore focus on those aspects in order to implement road pricing in a good way. </w:t>
      </w:r>
    </w:p>
    <w:p w:rsidR="00557919" w:rsidRPr="00FE754D" w:rsidRDefault="00557919" w:rsidP="007F01CA">
      <w:pPr>
        <w:spacing w:line="360" w:lineRule="auto"/>
        <w:jc w:val="both"/>
        <w:rPr>
          <w:rFonts w:asciiTheme="minorHAnsi" w:hAnsiTheme="minorHAnsi"/>
          <w:sz w:val="20"/>
          <w:szCs w:val="20"/>
        </w:rPr>
      </w:pPr>
      <w:r w:rsidRPr="00FE754D">
        <w:rPr>
          <w:rFonts w:asciiTheme="minorHAnsi" w:hAnsiTheme="minorHAnsi"/>
          <w:sz w:val="20"/>
          <w:szCs w:val="20"/>
        </w:rPr>
        <w:t>One of the most recent studies towards the acceptability of road pricing comes from the research of Schuitema et al. (2010). They did a field experiment in Stockholm. In this city, a congestion charge trial was introduced and tested. The researchers took a survey under the people of Stockholm before and after the introduction of this congestion charge. The results were promising. The acceptance of road pricing was higher after the trial than before the trial. Because of the trial, respondents saw the positive aspects in their city like less congestion and less parking problems and as a consequence of this, their general attitude towards a congestion charge increased.</w:t>
      </w:r>
    </w:p>
    <w:p w:rsidR="00557919" w:rsidRPr="00FE754D" w:rsidRDefault="00557919" w:rsidP="00557919">
      <w:pPr>
        <w:rPr>
          <w:rFonts w:asciiTheme="minorHAnsi" w:hAnsiTheme="minorHAnsi"/>
          <w:sz w:val="20"/>
          <w:szCs w:val="20"/>
        </w:rPr>
      </w:pPr>
    </w:p>
    <w:p w:rsidR="00557919" w:rsidRPr="00FE754D" w:rsidRDefault="00557919" w:rsidP="00557919">
      <w:pPr>
        <w:rPr>
          <w:rFonts w:asciiTheme="minorHAnsi" w:hAnsiTheme="minorHAnsi"/>
          <w:sz w:val="20"/>
          <w:szCs w:val="20"/>
        </w:rPr>
      </w:pPr>
    </w:p>
    <w:p w:rsidR="007F01CA" w:rsidRPr="00FE754D" w:rsidRDefault="007F01CA" w:rsidP="00557919">
      <w:pPr>
        <w:rPr>
          <w:rFonts w:asciiTheme="minorHAnsi" w:hAnsiTheme="minorHAnsi"/>
          <w:sz w:val="20"/>
          <w:szCs w:val="20"/>
        </w:rPr>
      </w:pPr>
      <w:r w:rsidRPr="00FE754D">
        <w:rPr>
          <w:rFonts w:asciiTheme="minorHAnsi" w:hAnsiTheme="minorHAnsi"/>
          <w:b/>
          <w:sz w:val="20"/>
          <w:szCs w:val="20"/>
        </w:rPr>
        <w:t>Chapter 3</w:t>
      </w:r>
      <w:r w:rsidRPr="00FE754D">
        <w:rPr>
          <w:rFonts w:asciiTheme="minorHAnsi" w:hAnsiTheme="minorHAnsi"/>
          <w:b/>
          <w:sz w:val="20"/>
          <w:szCs w:val="20"/>
        </w:rPr>
        <w:tab/>
      </w:r>
      <w:r w:rsidR="007D4A78" w:rsidRPr="00FE754D">
        <w:rPr>
          <w:rFonts w:asciiTheme="minorHAnsi" w:hAnsiTheme="minorHAnsi"/>
          <w:b/>
          <w:sz w:val="20"/>
          <w:szCs w:val="20"/>
        </w:rPr>
        <w:t>Kilometerheffing</w:t>
      </w:r>
      <w:r w:rsidRPr="00FE754D">
        <w:rPr>
          <w:rFonts w:asciiTheme="minorHAnsi" w:hAnsiTheme="minorHAnsi"/>
          <w:b/>
          <w:sz w:val="20"/>
          <w:szCs w:val="20"/>
        </w:rPr>
        <w:t xml:space="preserve"> in the Netherlands</w:t>
      </w: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3.1</w:t>
      </w:r>
      <w:r w:rsidRPr="00FE754D">
        <w:rPr>
          <w:rFonts w:asciiTheme="minorHAnsi" w:hAnsiTheme="minorHAnsi"/>
          <w:b/>
          <w:sz w:val="20"/>
          <w:szCs w:val="20"/>
        </w:rPr>
        <w:tab/>
        <w:t xml:space="preserve">Introduction </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The last months every person in the Netherlands who read the newspapers or watched the news broadcasts has heard of the </w:t>
      </w:r>
      <w:r w:rsidR="007D4A78" w:rsidRPr="00FE754D">
        <w:rPr>
          <w:rFonts w:asciiTheme="minorHAnsi" w:hAnsiTheme="minorHAnsi"/>
          <w:sz w:val="20"/>
          <w:szCs w:val="20"/>
        </w:rPr>
        <w:t>Kilometerheffing</w:t>
      </w:r>
      <w:r w:rsidRPr="00FE754D">
        <w:rPr>
          <w:rFonts w:asciiTheme="minorHAnsi" w:hAnsiTheme="minorHAnsi"/>
          <w:sz w:val="20"/>
          <w:szCs w:val="20"/>
        </w:rPr>
        <w:t xml:space="preserve">. Everyone has an opinion about it and therefore it is a very interesting topic to discuss. In this chapter we will start with investigating the history of the </w:t>
      </w:r>
      <w:r w:rsidR="007D4A78" w:rsidRPr="00FE754D">
        <w:rPr>
          <w:rFonts w:asciiTheme="minorHAnsi" w:hAnsiTheme="minorHAnsi"/>
          <w:sz w:val="20"/>
          <w:szCs w:val="20"/>
        </w:rPr>
        <w:t>Kilometerheffing</w:t>
      </w:r>
      <w:r w:rsidRPr="00FE754D">
        <w:rPr>
          <w:rFonts w:asciiTheme="minorHAnsi" w:hAnsiTheme="minorHAnsi"/>
          <w:sz w:val="20"/>
          <w:szCs w:val="20"/>
        </w:rPr>
        <w:t xml:space="preserve">. We will see from the beginning until now how the project was created and developed. A precursor of the </w:t>
      </w:r>
      <w:r w:rsidR="007D4A78" w:rsidRPr="00FE754D">
        <w:rPr>
          <w:rFonts w:asciiTheme="minorHAnsi" w:hAnsiTheme="minorHAnsi"/>
          <w:sz w:val="20"/>
          <w:szCs w:val="20"/>
        </w:rPr>
        <w:t>Kilometerheffing</w:t>
      </w:r>
      <w:r w:rsidRPr="00FE754D">
        <w:rPr>
          <w:rFonts w:asciiTheme="minorHAnsi" w:hAnsiTheme="minorHAnsi"/>
          <w:sz w:val="20"/>
          <w:szCs w:val="20"/>
        </w:rPr>
        <w:t xml:space="preserve"> was the project Spitsmijden. In section 4.3 we will </w:t>
      </w:r>
      <w:r w:rsidRPr="00FE754D">
        <w:rPr>
          <w:rFonts w:asciiTheme="minorHAnsi" w:hAnsiTheme="minorHAnsi"/>
          <w:sz w:val="20"/>
          <w:szCs w:val="20"/>
        </w:rPr>
        <w:lastRenderedPageBreak/>
        <w:t xml:space="preserve">discuss this project and its outcomes. After Spitsmijden we will draw some conclusions and remarks on the development and the current position of the </w:t>
      </w:r>
      <w:r w:rsidR="007D4A78" w:rsidRPr="00FE754D">
        <w:rPr>
          <w:rFonts w:asciiTheme="minorHAnsi" w:hAnsiTheme="minorHAnsi"/>
          <w:sz w:val="20"/>
          <w:szCs w:val="20"/>
        </w:rPr>
        <w:t>Kilometerheffing</w:t>
      </w:r>
      <w:r w:rsidRPr="00FE754D">
        <w:rPr>
          <w:rFonts w:asciiTheme="minorHAnsi" w:hAnsiTheme="minorHAnsi"/>
          <w:sz w:val="20"/>
          <w:szCs w:val="20"/>
        </w:rPr>
        <w:t>. Finally, we will take a brief look at the characteristics of Dutch students in order to gain a better understanding of the target group of our research.</w:t>
      </w:r>
    </w:p>
    <w:p w:rsidR="007F01CA" w:rsidRPr="00FE754D" w:rsidRDefault="007F01CA" w:rsidP="007F01CA">
      <w:pPr>
        <w:spacing w:line="276" w:lineRule="auto"/>
        <w:rPr>
          <w:rFonts w:asciiTheme="minorHAnsi" w:hAnsiTheme="minorHAnsi"/>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3.2</w:t>
      </w:r>
      <w:r w:rsidRPr="00FE754D">
        <w:rPr>
          <w:rFonts w:asciiTheme="minorHAnsi" w:hAnsiTheme="minorHAnsi"/>
          <w:b/>
          <w:sz w:val="20"/>
          <w:szCs w:val="20"/>
        </w:rPr>
        <w:tab/>
        <w:t xml:space="preserve">History of the </w:t>
      </w:r>
      <w:r w:rsidR="007D4A78" w:rsidRPr="00FE754D">
        <w:rPr>
          <w:rFonts w:asciiTheme="minorHAnsi" w:hAnsiTheme="minorHAnsi"/>
          <w:b/>
          <w:sz w:val="20"/>
          <w:szCs w:val="20"/>
        </w:rPr>
        <w:t>Kilometerheffing</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The first thought about a form of road pricing in the Netherlands came from the project Rekeningrijden. In 1999, the former Dutch minister of Transport Tineke Netelenbos introduced the concept of this project. In this plan Rekeningrijden, there was a combined congestion charge system and kilometre charge system. The plan was cancelled in 2001. The Rekeningrijden projects total cost were about 200 million gulden (about 91 million Euros). </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In 2005, road pricing in the Netherlands again came on the agenda of the government with the name Kilometertarief or </w:t>
      </w:r>
      <w:r w:rsidR="007D4A78" w:rsidRPr="00FE754D">
        <w:rPr>
          <w:rFonts w:asciiTheme="minorHAnsi" w:hAnsiTheme="minorHAnsi"/>
          <w:sz w:val="20"/>
          <w:szCs w:val="20"/>
        </w:rPr>
        <w:t>Kilometerheffing</w:t>
      </w:r>
      <w:r w:rsidRPr="00FE754D">
        <w:rPr>
          <w:rFonts w:asciiTheme="minorHAnsi" w:hAnsiTheme="minorHAnsi"/>
          <w:sz w:val="20"/>
          <w:szCs w:val="20"/>
        </w:rPr>
        <w:t xml:space="preserve">. After 2005 some pilot projects on the </w:t>
      </w:r>
      <w:r w:rsidR="007D4A78" w:rsidRPr="00FE754D">
        <w:rPr>
          <w:rFonts w:asciiTheme="minorHAnsi" w:hAnsiTheme="minorHAnsi"/>
          <w:sz w:val="20"/>
          <w:szCs w:val="20"/>
        </w:rPr>
        <w:t>Kilometerheffing</w:t>
      </w:r>
      <w:r w:rsidRPr="00FE754D">
        <w:rPr>
          <w:rFonts w:asciiTheme="minorHAnsi" w:hAnsiTheme="minorHAnsi"/>
          <w:sz w:val="20"/>
          <w:szCs w:val="20"/>
        </w:rPr>
        <w:t xml:space="preserve"> were done under the name Spitsmijden. We will discuss those projects and their outcomes in section 4.3. In the Dutch government Balkenende IV, big steps were made towards the introduction of a total road pricing system in the Netherlands. In 2010 the ANWB did a survey under the Dutch population on this </w:t>
      </w:r>
      <w:r w:rsidR="007D4A78" w:rsidRPr="00FE754D">
        <w:rPr>
          <w:rFonts w:asciiTheme="minorHAnsi" w:hAnsiTheme="minorHAnsi"/>
          <w:sz w:val="20"/>
          <w:szCs w:val="20"/>
        </w:rPr>
        <w:t>Kilometerheffing</w:t>
      </w:r>
      <w:r w:rsidRPr="00FE754D">
        <w:rPr>
          <w:rFonts w:asciiTheme="minorHAnsi" w:hAnsiTheme="minorHAnsi"/>
          <w:sz w:val="20"/>
          <w:szCs w:val="20"/>
        </w:rPr>
        <w:t xml:space="preserve">. The results of this study and our own empirical research can be found in the next chapters. Because of the early stop of the government Balkenende IV, the former minister of Transport Camiel Eurlings was not able to make a definitive decision about implementing the </w:t>
      </w:r>
      <w:r w:rsidR="007D4A78" w:rsidRPr="00FE754D">
        <w:rPr>
          <w:rFonts w:asciiTheme="minorHAnsi" w:hAnsiTheme="minorHAnsi"/>
          <w:sz w:val="20"/>
          <w:szCs w:val="20"/>
        </w:rPr>
        <w:t>Kilometerheffing</w:t>
      </w:r>
      <w:r w:rsidRPr="00FE754D">
        <w:rPr>
          <w:rFonts w:asciiTheme="minorHAnsi" w:hAnsiTheme="minorHAnsi"/>
          <w:sz w:val="20"/>
          <w:szCs w:val="20"/>
        </w:rPr>
        <w:t xml:space="preserve"> in 2012. Decisions on the topic were postponed to the next government.</w:t>
      </w:r>
    </w:p>
    <w:p w:rsidR="007F01CA" w:rsidRPr="00FE754D" w:rsidRDefault="007F01CA" w:rsidP="007F01CA">
      <w:pPr>
        <w:spacing w:line="276" w:lineRule="auto"/>
        <w:rPr>
          <w:rFonts w:asciiTheme="minorHAnsi" w:hAnsiTheme="minorHAnsi"/>
          <w:b/>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3.3</w:t>
      </w:r>
      <w:r w:rsidRPr="00FE754D">
        <w:rPr>
          <w:rFonts w:asciiTheme="minorHAnsi" w:hAnsiTheme="minorHAnsi"/>
          <w:b/>
          <w:sz w:val="20"/>
          <w:szCs w:val="20"/>
        </w:rPr>
        <w:tab/>
        <w:t>Project Spitsmijden</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In this section we will take a close look into the results of the project Spitsmijden. We will see when and where it took place and what the outcomes of the different tests exactly were. Spitsmijden can have different projects on different routes in the Netherlands. We will discuss some of those projects. </w:t>
      </w:r>
    </w:p>
    <w:p w:rsidR="007F01CA" w:rsidRPr="00FE754D" w:rsidRDefault="007F01CA" w:rsidP="007F01CA">
      <w:pPr>
        <w:spacing w:line="360" w:lineRule="auto"/>
        <w:jc w:val="both"/>
        <w:rPr>
          <w:rFonts w:asciiTheme="minorHAnsi" w:hAnsiTheme="minorHAnsi"/>
          <w:sz w:val="20"/>
          <w:szCs w:val="20"/>
        </w:rPr>
      </w:pPr>
    </w:p>
    <w:p w:rsidR="007F01CA" w:rsidRPr="00FE754D" w:rsidRDefault="007F01CA" w:rsidP="007F01CA">
      <w:pPr>
        <w:spacing w:line="360" w:lineRule="auto"/>
        <w:jc w:val="both"/>
        <w:rPr>
          <w:rFonts w:asciiTheme="minorHAnsi" w:hAnsiTheme="minorHAnsi"/>
          <w:b/>
          <w:sz w:val="20"/>
          <w:szCs w:val="20"/>
        </w:rPr>
      </w:pPr>
      <w:r w:rsidRPr="00FE754D">
        <w:rPr>
          <w:rFonts w:asciiTheme="minorHAnsi" w:hAnsiTheme="minorHAnsi"/>
          <w:b/>
          <w:sz w:val="20"/>
          <w:szCs w:val="20"/>
        </w:rPr>
        <w:t>3.3.1</w:t>
      </w:r>
      <w:r w:rsidRPr="00FE754D">
        <w:rPr>
          <w:rFonts w:asciiTheme="minorHAnsi" w:hAnsiTheme="minorHAnsi"/>
          <w:b/>
          <w:sz w:val="20"/>
          <w:szCs w:val="20"/>
        </w:rPr>
        <w:tab/>
        <w:t>Purposes of the project</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Spitsmijden has been created at the end of 2005 with a cooperation of companies, universities and government. The general target of the project is: ‘to expand the instruments of control related to road usage at peak time’. The project group expects that those kind of instruments also cooperate to realise the transition to sustainable mobility in the Netherlands.</w:t>
      </w:r>
    </w:p>
    <w:p w:rsidR="007F01CA" w:rsidRPr="00FE754D" w:rsidRDefault="007F01CA" w:rsidP="007F01CA">
      <w:pPr>
        <w:spacing w:line="360" w:lineRule="auto"/>
        <w:jc w:val="both"/>
        <w:rPr>
          <w:rFonts w:asciiTheme="minorHAnsi" w:hAnsiTheme="minorHAnsi"/>
          <w:sz w:val="20"/>
          <w:szCs w:val="20"/>
        </w:rPr>
      </w:pPr>
    </w:p>
    <w:p w:rsidR="007F01CA" w:rsidRPr="00FE754D" w:rsidRDefault="007F01CA" w:rsidP="007F01CA">
      <w:pPr>
        <w:spacing w:line="360" w:lineRule="auto"/>
        <w:jc w:val="both"/>
        <w:rPr>
          <w:rFonts w:asciiTheme="minorHAnsi" w:hAnsiTheme="minorHAnsi"/>
          <w:sz w:val="20"/>
          <w:szCs w:val="20"/>
        </w:rPr>
      </w:pPr>
    </w:p>
    <w:p w:rsidR="007F01CA" w:rsidRPr="00FE754D" w:rsidRDefault="007F01CA" w:rsidP="007F01CA">
      <w:pPr>
        <w:spacing w:line="360" w:lineRule="auto"/>
        <w:jc w:val="both"/>
        <w:rPr>
          <w:rFonts w:asciiTheme="minorHAnsi" w:hAnsiTheme="minorHAnsi"/>
          <w:b/>
          <w:sz w:val="20"/>
          <w:szCs w:val="20"/>
          <w:lang w:val="en-US"/>
        </w:rPr>
      </w:pPr>
      <w:r w:rsidRPr="00FE754D">
        <w:rPr>
          <w:rFonts w:asciiTheme="minorHAnsi" w:hAnsiTheme="minorHAnsi"/>
          <w:b/>
          <w:sz w:val="20"/>
          <w:szCs w:val="20"/>
          <w:lang w:val="en-US"/>
        </w:rPr>
        <w:t>3.3.2</w:t>
      </w:r>
      <w:r w:rsidRPr="00FE754D">
        <w:rPr>
          <w:rFonts w:asciiTheme="minorHAnsi" w:hAnsiTheme="minorHAnsi"/>
          <w:b/>
          <w:sz w:val="20"/>
          <w:szCs w:val="20"/>
          <w:lang w:val="en-US"/>
        </w:rPr>
        <w:tab/>
        <w:t>Spitsmijden Zoetermeer – Den Haag</w:t>
      </w: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 xml:space="preserve">The goal of this first project of Spitsmijden was to see of a system of rewarding car users can be a successful instrument to influence mobility behavior on the short term. The test gives on a scientific level some insights in the effects of positive stimuli on participating car users. This was the first time that some practical experience was gained besides some models. </w:t>
      </w: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lastRenderedPageBreak/>
        <w:t xml:space="preserve">The test was done at highway A12 between Zoetermeer and Den Haag, a place where traffic jams are a big problem. Another reason why this section was chosen was because there were no real good alternative routes and there were relatively few ramps. The time slot which was marked as peak time was between 7:30 AM and 9:30 AM. </w:t>
      </w: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For the test On-board Units (OBU) were placed inside the participating vehicles. Besides the road there were placed some beacons which picked up the data inside the OBU when a vehicle passed by. Also beside the road some cameras were placed to monitor license plates. Also besides some secondary roads, cameras were placed in order to check whether a participant ‘cheated’ or not.</w:t>
      </w: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The project started with a total of 340 participants. Participants only gained a reward when they avoided peak time traveling on the A12. In this situation, the researchers compared the amount of trips in peak time at the A12 before the test and the amount of trips in peak time at the A12 during the test.</w:t>
      </w: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The results of this first project of Spitsmijden were successful. The amount of participants who travelled on the A12 during peak time was halved when the reward per trip was 3 euro. Higher rewards did lead to even more peak time travelling but not as much as from 0 to 3 euro. The largest group of participants had chosen to travel outside peak times besides alternatives like the public transport or moving by bike. We can conclude that the first Spitsmijden test was a success.</w:t>
      </w:r>
    </w:p>
    <w:p w:rsidR="007F01CA" w:rsidRPr="00FE754D" w:rsidRDefault="007F01CA" w:rsidP="007F01CA">
      <w:pPr>
        <w:spacing w:line="360" w:lineRule="auto"/>
        <w:jc w:val="both"/>
        <w:rPr>
          <w:rFonts w:asciiTheme="minorHAnsi" w:hAnsiTheme="minorHAnsi"/>
          <w:sz w:val="20"/>
          <w:szCs w:val="20"/>
          <w:lang w:val="en-US"/>
        </w:rPr>
      </w:pP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b/>
          <w:sz w:val="20"/>
          <w:szCs w:val="20"/>
          <w:lang w:val="en-US"/>
        </w:rPr>
        <w:t>3.3.3</w:t>
      </w:r>
      <w:r w:rsidRPr="00FE754D">
        <w:rPr>
          <w:rFonts w:asciiTheme="minorHAnsi" w:hAnsiTheme="minorHAnsi"/>
          <w:b/>
          <w:sz w:val="20"/>
          <w:szCs w:val="20"/>
          <w:lang w:val="en-US"/>
        </w:rPr>
        <w:tab/>
        <w:t>Spitsmijden Gouda – Den Haag</w:t>
      </w:r>
      <w:r w:rsidRPr="00FE754D">
        <w:rPr>
          <w:rFonts w:asciiTheme="minorHAnsi" w:hAnsiTheme="minorHAnsi"/>
          <w:sz w:val="20"/>
          <w:szCs w:val="20"/>
          <w:lang w:val="en-US"/>
        </w:rPr>
        <w:t xml:space="preserve"> </w:t>
      </w: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 xml:space="preserve">Compared with the test Spitsmijden Zoetermeer – Den Haag, the project Spitsmijden Gouda – Den Haag was done on a longer term in order to investigate what the participants’ behavior towards driving outside peak hours was. From September 2008 until May 2009, Spitsmijden Gouda – Den Haag, also called Spitsmijden 2, took place at the A12 between Gouda and Den Haag. In this period, 771 people participated in the test. </w:t>
      </w: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 xml:space="preserve">The route was split up in two sections: Gouda – Zoetermeer and Zoetermeer – Den Haag. A participant who avoided peak time travelling received 4 Euro per section. So, when a participant drove from Gouda to Den Haag outside peak hours, he received 8 Euros. </w:t>
      </w: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During the test, alternative modes of transport were stimulated, like a discount on a NS business card.</w:t>
      </w: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The results of this long-term project are also promising. Just like the test described in the previous section, the project Spitsmijden Gouda – Den Haag achieved similar results. Spitsmijden 2 showed that car users are willing to change their behavior also on the long term when they receive a reward. Together with the first project of Spitsmijden, this project shows that rewarding people when they travel outside peak hours will lead to a significant reduction in congestion levels.</w:t>
      </w:r>
    </w:p>
    <w:p w:rsidR="007F01CA" w:rsidRPr="00FE754D" w:rsidRDefault="007F01CA" w:rsidP="007F01CA">
      <w:pPr>
        <w:spacing w:line="360" w:lineRule="auto"/>
        <w:jc w:val="both"/>
        <w:rPr>
          <w:rFonts w:asciiTheme="minorHAnsi" w:hAnsiTheme="minorHAnsi"/>
          <w:b/>
          <w:sz w:val="20"/>
          <w:szCs w:val="20"/>
          <w:lang w:val="en-US"/>
        </w:rPr>
      </w:pPr>
    </w:p>
    <w:p w:rsidR="007F01CA" w:rsidRPr="00FE754D" w:rsidRDefault="007F01CA" w:rsidP="007F01CA">
      <w:pPr>
        <w:spacing w:line="360" w:lineRule="auto"/>
        <w:jc w:val="both"/>
        <w:rPr>
          <w:rFonts w:asciiTheme="minorHAnsi" w:hAnsiTheme="minorHAnsi"/>
          <w:b/>
          <w:sz w:val="20"/>
          <w:szCs w:val="20"/>
          <w:lang w:val="en-US"/>
        </w:rPr>
      </w:pPr>
      <w:r w:rsidRPr="00FE754D">
        <w:rPr>
          <w:rFonts w:asciiTheme="minorHAnsi" w:hAnsiTheme="minorHAnsi"/>
          <w:b/>
          <w:sz w:val="20"/>
          <w:szCs w:val="20"/>
          <w:lang w:val="en-US"/>
        </w:rPr>
        <w:t>3.4</w:t>
      </w:r>
      <w:r w:rsidRPr="00FE754D">
        <w:rPr>
          <w:rFonts w:asciiTheme="minorHAnsi" w:hAnsiTheme="minorHAnsi"/>
          <w:b/>
          <w:sz w:val="20"/>
          <w:szCs w:val="20"/>
          <w:lang w:val="en-US"/>
        </w:rPr>
        <w:tab/>
        <w:t xml:space="preserve">The future of the </w:t>
      </w:r>
      <w:r w:rsidR="007D4A78" w:rsidRPr="00FE754D">
        <w:rPr>
          <w:rFonts w:asciiTheme="minorHAnsi" w:hAnsiTheme="minorHAnsi"/>
          <w:b/>
          <w:sz w:val="20"/>
          <w:szCs w:val="20"/>
          <w:lang w:val="en-US"/>
        </w:rPr>
        <w:t>Kilometerheffing</w:t>
      </w:r>
    </w:p>
    <w:p w:rsidR="007F01CA" w:rsidRPr="00FE754D" w:rsidRDefault="007F01CA" w:rsidP="007F01CA">
      <w:pPr>
        <w:spacing w:line="360" w:lineRule="auto"/>
        <w:jc w:val="both"/>
        <w:rPr>
          <w:rFonts w:asciiTheme="minorHAnsi" w:hAnsiTheme="minorHAnsi"/>
          <w:sz w:val="20"/>
          <w:szCs w:val="20"/>
          <w:lang w:val="en-US"/>
        </w:rPr>
      </w:pPr>
      <w:r w:rsidRPr="00FE754D">
        <w:rPr>
          <w:rFonts w:asciiTheme="minorHAnsi" w:hAnsiTheme="minorHAnsi"/>
          <w:sz w:val="20"/>
          <w:szCs w:val="20"/>
          <w:lang w:val="en-US"/>
        </w:rPr>
        <w:t xml:space="preserve">As we have seen in the previous sections, the pilot projects of Spitsmijden were a success. In both scenarios described, car use during peak hours declined significantly. The projects showed that when people receive a reward by avoiding peak hour travelling, they will tend to change their travel </w:t>
      </w:r>
      <w:r w:rsidRPr="00FE754D">
        <w:rPr>
          <w:rFonts w:asciiTheme="minorHAnsi" w:hAnsiTheme="minorHAnsi"/>
          <w:sz w:val="20"/>
          <w:szCs w:val="20"/>
          <w:lang w:val="en-US"/>
        </w:rPr>
        <w:lastRenderedPageBreak/>
        <w:t xml:space="preserve">pattern. The question is whether people will change their travel behavior when they are forced to pay a fee when travelling during peak hours. That is what one of the components of the </w:t>
      </w:r>
      <w:r w:rsidR="007D4A78" w:rsidRPr="00FE754D">
        <w:rPr>
          <w:rFonts w:asciiTheme="minorHAnsi" w:hAnsiTheme="minorHAnsi"/>
          <w:sz w:val="20"/>
          <w:szCs w:val="20"/>
          <w:lang w:val="en-US"/>
        </w:rPr>
        <w:t>Kilometerheffing</w:t>
      </w:r>
      <w:r w:rsidRPr="00FE754D">
        <w:rPr>
          <w:rFonts w:asciiTheme="minorHAnsi" w:hAnsiTheme="minorHAnsi"/>
          <w:sz w:val="20"/>
          <w:szCs w:val="20"/>
          <w:lang w:val="en-US"/>
        </w:rPr>
        <w:t xml:space="preserve"> is: an extra fee upon the normal kilometer charge during peak hours in congested areas. With such questions the need for further research is important, that’s why there are currently some other projects investigating questions like that. For now, the </w:t>
      </w:r>
      <w:r w:rsidR="007D4A78" w:rsidRPr="00FE754D">
        <w:rPr>
          <w:rFonts w:asciiTheme="minorHAnsi" w:hAnsiTheme="minorHAnsi"/>
          <w:sz w:val="20"/>
          <w:szCs w:val="20"/>
          <w:lang w:val="en-US"/>
        </w:rPr>
        <w:t>Kilometerheffing</w:t>
      </w:r>
      <w:r w:rsidRPr="00FE754D">
        <w:rPr>
          <w:rFonts w:asciiTheme="minorHAnsi" w:hAnsiTheme="minorHAnsi"/>
          <w:sz w:val="20"/>
          <w:szCs w:val="20"/>
          <w:lang w:val="en-US"/>
        </w:rPr>
        <w:t xml:space="preserve"> will not be implemented in 2012, since the current government has postponed the decision to a later government. A new time slot for the </w:t>
      </w:r>
      <w:r w:rsidR="007D4A78" w:rsidRPr="00FE754D">
        <w:rPr>
          <w:rFonts w:asciiTheme="minorHAnsi" w:hAnsiTheme="minorHAnsi"/>
          <w:sz w:val="20"/>
          <w:szCs w:val="20"/>
          <w:lang w:val="en-US"/>
        </w:rPr>
        <w:t>Kilometerheffing</w:t>
      </w:r>
      <w:r w:rsidRPr="00FE754D">
        <w:rPr>
          <w:rFonts w:asciiTheme="minorHAnsi" w:hAnsiTheme="minorHAnsi"/>
          <w:sz w:val="20"/>
          <w:szCs w:val="20"/>
          <w:lang w:val="en-US"/>
        </w:rPr>
        <w:t xml:space="preserve"> is at the moment not known.</w:t>
      </w:r>
    </w:p>
    <w:p w:rsidR="007F01CA" w:rsidRPr="00FE754D" w:rsidRDefault="007F01CA" w:rsidP="007F01CA">
      <w:pPr>
        <w:spacing w:line="360" w:lineRule="auto"/>
        <w:jc w:val="both"/>
        <w:rPr>
          <w:rFonts w:asciiTheme="minorHAnsi" w:hAnsiTheme="minorHAnsi"/>
          <w:sz w:val="20"/>
          <w:szCs w:val="20"/>
          <w:lang w:val="en-US"/>
        </w:rPr>
      </w:pPr>
    </w:p>
    <w:p w:rsidR="007F01CA" w:rsidRPr="00FE754D" w:rsidRDefault="007F01CA" w:rsidP="007F01CA">
      <w:pPr>
        <w:spacing w:line="360" w:lineRule="auto"/>
        <w:jc w:val="both"/>
        <w:rPr>
          <w:rFonts w:asciiTheme="minorHAnsi" w:hAnsiTheme="minorHAnsi"/>
          <w:b/>
          <w:sz w:val="20"/>
          <w:szCs w:val="20"/>
          <w:lang w:val="en-US"/>
        </w:rPr>
      </w:pPr>
      <w:r w:rsidRPr="00FE754D">
        <w:rPr>
          <w:rFonts w:asciiTheme="minorHAnsi" w:hAnsiTheme="minorHAnsi"/>
          <w:b/>
          <w:sz w:val="20"/>
          <w:szCs w:val="20"/>
          <w:lang w:val="en-US"/>
        </w:rPr>
        <w:t>3.5</w:t>
      </w:r>
      <w:r w:rsidRPr="00FE754D">
        <w:rPr>
          <w:rFonts w:asciiTheme="minorHAnsi" w:hAnsiTheme="minorHAnsi"/>
          <w:b/>
          <w:sz w:val="20"/>
          <w:szCs w:val="20"/>
          <w:lang w:val="en-US"/>
        </w:rPr>
        <w:tab/>
      </w:r>
      <w:r w:rsidRPr="00FE754D">
        <w:rPr>
          <w:rFonts w:asciiTheme="minorHAnsi" w:hAnsiTheme="minorHAnsi"/>
          <w:b/>
          <w:sz w:val="20"/>
          <w:szCs w:val="20"/>
        </w:rPr>
        <w:t>Demographic characteristics of students</w:t>
      </w:r>
      <w:r w:rsidR="005A4E33" w:rsidRPr="00FE754D">
        <w:rPr>
          <w:rStyle w:val="FootnoteReference"/>
          <w:rFonts w:asciiTheme="minorHAnsi" w:hAnsiTheme="minorHAnsi"/>
          <w:b/>
          <w:sz w:val="20"/>
          <w:szCs w:val="20"/>
        </w:rPr>
        <w:footnoteReference w:id="1"/>
      </w:r>
    </w:p>
    <w:p w:rsidR="007F01CA" w:rsidRPr="00FE754D" w:rsidRDefault="007F01CA" w:rsidP="007F01CA">
      <w:pPr>
        <w:spacing w:line="360" w:lineRule="auto"/>
        <w:jc w:val="both"/>
        <w:rPr>
          <w:rFonts w:asciiTheme="minorHAnsi" w:hAnsiTheme="minorHAnsi"/>
          <w:b/>
          <w:sz w:val="20"/>
          <w:szCs w:val="20"/>
          <w:lang w:val="en-US"/>
        </w:rPr>
      </w:pPr>
      <w:r w:rsidRPr="00FE754D">
        <w:rPr>
          <w:rFonts w:asciiTheme="minorHAnsi" w:hAnsiTheme="minorHAnsi"/>
          <w:sz w:val="20"/>
          <w:szCs w:val="20"/>
        </w:rPr>
        <w:t>In this section we will take a closer look at students in the Netherlands. We have chosen for this demographic group since students will be the car users of the future. We will describe the characteristics for this group and we will give some further information of this group.</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Before we will give some information about students we will define what we exactly mean when we talk about a student. A student, in our research, is a person who gets education on a MBO, HBO or WO educational institute. </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In the year 2007/2008, 509.642</w:t>
      </w:r>
      <w:r w:rsidRPr="00FE754D">
        <w:rPr>
          <w:rFonts w:asciiTheme="minorHAnsi" w:hAnsiTheme="minorHAnsi"/>
          <w:b/>
          <w:sz w:val="20"/>
          <w:szCs w:val="20"/>
        </w:rPr>
        <w:t xml:space="preserve"> </w:t>
      </w:r>
      <w:r w:rsidRPr="00FE754D">
        <w:rPr>
          <w:rFonts w:asciiTheme="minorHAnsi" w:hAnsiTheme="minorHAnsi"/>
          <w:sz w:val="20"/>
          <w:szCs w:val="20"/>
        </w:rPr>
        <w:t xml:space="preserve">students got education on MBO level. HBO education had 374.802 students enrolled and WO had 212.713 students enrolled. Total students are thus the sum of the three numbers given before: 1.097.157. The total population of the Netherlands in 2007 was 16.357.992 inhabitants. When we compare both numbers we can see that students represent about 6,7 % of the total population. </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When we take a deeper look into the database we can find that car possession rates increase when educational level increases. Only about 20 % of the people with only primary education own a car. From the WO educated people, about 68 % percent of the people own a car. It is thus clear that the largest part of the future car users are high educated people, therefore their opinion is important in making policies for the payment for mobility.</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Another important issue is the place where students tend to live after they graduated. Most of th students will locate near or into the Randstad area in the Netherlands. Therefore, the highest level of car use in the future is to be expected in this are, at the same place as where this is now. This fact has to be taken into account when implementing a road pricing scheme in the Netherlands. </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Also some environmental aspects might be influencing the attitude of students towards paying for mobility. In general, students are more environmentally conscious then the current car user, and might thus be more willing to pay different for mobility.</w:t>
      </w:r>
    </w:p>
    <w:p w:rsidR="007F01CA" w:rsidRPr="00FE754D" w:rsidRDefault="007F01CA" w:rsidP="007F01CA">
      <w:pPr>
        <w:spacing w:line="360" w:lineRule="auto"/>
        <w:jc w:val="both"/>
        <w:rPr>
          <w:rFonts w:asciiTheme="minorHAnsi" w:hAnsiTheme="minorHAnsi"/>
          <w:sz w:val="20"/>
          <w:szCs w:val="20"/>
        </w:rPr>
      </w:pPr>
      <w:r w:rsidRPr="00FE754D">
        <w:rPr>
          <w:rFonts w:asciiTheme="minorHAnsi" w:hAnsiTheme="minorHAnsi"/>
          <w:sz w:val="20"/>
          <w:szCs w:val="20"/>
        </w:rPr>
        <w:t xml:space="preserve">From the data we have found and analyzed, we can conclude that </w:t>
      </w:r>
      <w:r w:rsidR="00933C07" w:rsidRPr="00FE754D">
        <w:rPr>
          <w:rFonts w:asciiTheme="minorHAnsi" w:hAnsiTheme="minorHAnsi"/>
          <w:sz w:val="20"/>
          <w:szCs w:val="20"/>
        </w:rPr>
        <w:t xml:space="preserve">for a large part </w:t>
      </w:r>
      <w:r w:rsidRPr="00FE754D">
        <w:rPr>
          <w:rFonts w:asciiTheme="minorHAnsi" w:hAnsiTheme="minorHAnsi"/>
          <w:sz w:val="20"/>
          <w:szCs w:val="20"/>
        </w:rPr>
        <w:t>the future car user is the current student</w:t>
      </w:r>
      <w:r w:rsidR="00933C07" w:rsidRPr="00FE754D">
        <w:rPr>
          <w:rFonts w:asciiTheme="minorHAnsi" w:hAnsiTheme="minorHAnsi"/>
          <w:sz w:val="20"/>
          <w:szCs w:val="20"/>
        </w:rPr>
        <w:t>, although also in the future some other people might use the car during their work</w:t>
      </w:r>
      <w:r w:rsidRPr="00FE754D">
        <w:rPr>
          <w:rFonts w:asciiTheme="minorHAnsi" w:hAnsiTheme="minorHAnsi"/>
          <w:sz w:val="20"/>
          <w:szCs w:val="20"/>
        </w:rPr>
        <w:t xml:space="preserve">. Also we can see that the higher the education a person had in the past, the more the chance that he owns a car in his future life. Also some environmental aspects and the place where students </w:t>
      </w:r>
      <w:r w:rsidRPr="00FE754D">
        <w:rPr>
          <w:rFonts w:asciiTheme="minorHAnsi" w:hAnsiTheme="minorHAnsi"/>
          <w:sz w:val="20"/>
          <w:szCs w:val="20"/>
        </w:rPr>
        <w:lastRenderedPageBreak/>
        <w:t>live after they graduated and looking for a job are important issues which have to be taken into account when policy makers will implement some sort of road pricing scheme. Therefore it is very interesting to see what the opinion of the future car user towards road pricing exactly is. In the next chapter we will describe briefly what road pricing exactly is and what different forms of road pricing are possible.</w:t>
      </w:r>
    </w:p>
    <w:p w:rsidR="007F01CA" w:rsidRPr="00FE754D" w:rsidRDefault="007F01CA" w:rsidP="007F01CA">
      <w:pPr>
        <w:spacing w:line="360" w:lineRule="auto"/>
        <w:jc w:val="both"/>
        <w:rPr>
          <w:rFonts w:asciiTheme="minorHAnsi" w:hAnsiTheme="minorHAnsi"/>
          <w:b/>
          <w:sz w:val="20"/>
          <w:szCs w:val="20"/>
          <w:lang w:val="en-US"/>
        </w:rPr>
      </w:pPr>
    </w:p>
    <w:p w:rsidR="007F01CA" w:rsidRPr="00FE754D" w:rsidRDefault="007F01CA" w:rsidP="007F01CA">
      <w:pPr>
        <w:spacing w:line="360" w:lineRule="auto"/>
        <w:jc w:val="both"/>
        <w:rPr>
          <w:rFonts w:asciiTheme="minorHAnsi" w:hAnsiTheme="minorHAnsi"/>
          <w:b/>
          <w:sz w:val="20"/>
          <w:szCs w:val="20"/>
          <w:lang w:val="en-US"/>
        </w:rPr>
      </w:pPr>
    </w:p>
    <w:p w:rsidR="007F01CA" w:rsidRPr="00FE754D" w:rsidRDefault="007F01CA" w:rsidP="007F01CA">
      <w:pPr>
        <w:spacing w:line="360" w:lineRule="auto"/>
        <w:jc w:val="both"/>
        <w:rPr>
          <w:rFonts w:asciiTheme="minorHAnsi" w:hAnsiTheme="minorHAnsi"/>
          <w:sz w:val="20"/>
          <w:szCs w:val="20"/>
          <w:lang w:val="en-US"/>
        </w:rPr>
      </w:pPr>
    </w:p>
    <w:p w:rsidR="007F01CA" w:rsidRPr="00FE754D" w:rsidRDefault="007F01CA" w:rsidP="007F01CA">
      <w:pPr>
        <w:spacing w:line="360" w:lineRule="auto"/>
        <w:jc w:val="both"/>
        <w:rPr>
          <w:rFonts w:asciiTheme="minorHAnsi" w:hAnsiTheme="minorHAnsi"/>
          <w:b/>
          <w:sz w:val="20"/>
          <w:szCs w:val="20"/>
          <w:lang w:val="en-US"/>
        </w:rPr>
      </w:pPr>
    </w:p>
    <w:p w:rsidR="007F01CA" w:rsidRPr="00FE754D" w:rsidRDefault="007F01CA" w:rsidP="007F01CA">
      <w:pPr>
        <w:spacing w:line="360" w:lineRule="auto"/>
        <w:jc w:val="both"/>
        <w:rPr>
          <w:rFonts w:asciiTheme="minorHAnsi" w:hAnsiTheme="minorHAnsi"/>
          <w:b/>
          <w:sz w:val="20"/>
          <w:szCs w:val="20"/>
          <w:lang w:val="en-US"/>
        </w:rPr>
      </w:pPr>
    </w:p>
    <w:p w:rsidR="007F01CA" w:rsidRPr="00FE754D" w:rsidRDefault="007F01CA" w:rsidP="007F01CA">
      <w:pPr>
        <w:spacing w:line="360" w:lineRule="auto"/>
        <w:jc w:val="both"/>
        <w:rPr>
          <w:rFonts w:asciiTheme="minorHAnsi" w:hAnsiTheme="minorHAnsi"/>
          <w:b/>
          <w:sz w:val="20"/>
          <w:szCs w:val="20"/>
          <w:lang w:val="en-US"/>
        </w:rPr>
      </w:pPr>
    </w:p>
    <w:p w:rsidR="007F01CA" w:rsidRPr="00FE754D" w:rsidRDefault="007F01CA" w:rsidP="007F01CA">
      <w:pPr>
        <w:spacing w:line="360" w:lineRule="auto"/>
        <w:jc w:val="both"/>
        <w:rPr>
          <w:rFonts w:asciiTheme="minorHAnsi" w:hAnsiTheme="minorHAnsi"/>
          <w:sz w:val="20"/>
          <w:szCs w:val="20"/>
          <w:lang w:val="en-US"/>
        </w:rPr>
      </w:pPr>
    </w:p>
    <w:p w:rsidR="007F01CA" w:rsidRPr="00FE754D" w:rsidRDefault="007F01CA" w:rsidP="007F01CA">
      <w:pPr>
        <w:spacing w:line="276" w:lineRule="auto"/>
        <w:rPr>
          <w:rFonts w:asciiTheme="minorHAnsi" w:hAnsiTheme="minorHAnsi"/>
          <w:b/>
          <w:sz w:val="20"/>
          <w:szCs w:val="20"/>
          <w:lang w:val="en-US"/>
        </w:rPr>
      </w:pPr>
    </w:p>
    <w:p w:rsidR="00897383" w:rsidRPr="00FE754D" w:rsidRDefault="007F01CA" w:rsidP="00C70AEA">
      <w:pPr>
        <w:spacing w:line="360" w:lineRule="auto"/>
        <w:rPr>
          <w:rFonts w:asciiTheme="minorHAnsi" w:hAnsiTheme="minorHAnsi"/>
          <w:sz w:val="20"/>
          <w:szCs w:val="20"/>
        </w:rPr>
      </w:pPr>
      <w:r w:rsidRPr="00FE754D">
        <w:rPr>
          <w:rFonts w:asciiTheme="minorHAnsi" w:hAnsiTheme="minorHAnsi"/>
          <w:sz w:val="20"/>
          <w:szCs w:val="20"/>
          <w:lang w:val="en-US"/>
        </w:rPr>
        <w:br w:type="page"/>
      </w:r>
      <w:r w:rsidR="008469BF" w:rsidRPr="00FE754D">
        <w:rPr>
          <w:rFonts w:asciiTheme="minorHAnsi" w:hAnsiTheme="minorHAnsi"/>
          <w:b/>
          <w:sz w:val="20"/>
          <w:szCs w:val="20"/>
        </w:rPr>
        <w:lastRenderedPageBreak/>
        <w:t>Chapter 4</w:t>
      </w:r>
      <w:r w:rsidR="00897383" w:rsidRPr="00FE754D">
        <w:rPr>
          <w:rFonts w:asciiTheme="minorHAnsi" w:hAnsiTheme="minorHAnsi"/>
          <w:b/>
          <w:sz w:val="20"/>
          <w:szCs w:val="20"/>
        </w:rPr>
        <w:tab/>
        <w:t>Differences between the survey respondents</w:t>
      </w:r>
    </w:p>
    <w:p w:rsidR="00897383" w:rsidRPr="00FE754D" w:rsidRDefault="00897383" w:rsidP="00897383">
      <w:pPr>
        <w:spacing w:line="276" w:lineRule="auto"/>
        <w:rPr>
          <w:rFonts w:asciiTheme="minorHAnsi" w:hAnsiTheme="minorHAnsi"/>
          <w:b/>
          <w:sz w:val="20"/>
          <w:szCs w:val="20"/>
        </w:rPr>
      </w:pPr>
    </w:p>
    <w:p w:rsidR="00897383" w:rsidRPr="00FE754D" w:rsidRDefault="008469BF" w:rsidP="00897383">
      <w:pPr>
        <w:spacing w:line="360" w:lineRule="auto"/>
        <w:rPr>
          <w:rFonts w:asciiTheme="minorHAnsi" w:hAnsiTheme="minorHAnsi"/>
          <w:b/>
          <w:sz w:val="20"/>
          <w:szCs w:val="20"/>
        </w:rPr>
      </w:pPr>
      <w:r w:rsidRPr="00FE754D">
        <w:rPr>
          <w:rFonts w:asciiTheme="minorHAnsi" w:hAnsiTheme="minorHAnsi"/>
          <w:b/>
          <w:sz w:val="20"/>
          <w:szCs w:val="20"/>
        </w:rPr>
        <w:t>4</w:t>
      </w:r>
      <w:r w:rsidR="00897383" w:rsidRPr="00FE754D">
        <w:rPr>
          <w:rFonts w:asciiTheme="minorHAnsi" w:hAnsiTheme="minorHAnsi"/>
          <w:b/>
          <w:sz w:val="20"/>
          <w:szCs w:val="20"/>
        </w:rPr>
        <w:t>.1</w:t>
      </w:r>
      <w:r w:rsidR="00897383" w:rsidRPr="00FE754D">
        <w:rPr>
          <w:rFonts w:asciiTheme="minorHAnsi" w:hAnsiTheme="minorHAnsi"/>
          <w:b/>
          <w:sz w:val="20"/>
          <w:szCs w:val="20"/>
        </w:rPr>
        <w:tab/>
        <w:t>Data collection</w:t>
      </w: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For</w:t>
      </w:r>
      <w:r w:rsidR="00C70AEA" w:rsidRPr="00FE754D">
        <w:rPr>
          <w:rFonts w:asciiTheme="minorHAnsi" w:hAnsiTheme="minorHAnsi"/>
          <w:sz w:val="20"/>
          <w:szCs w:val="20"/>
        </w:rPr>
        <w:t xml:space="preserve"> this part of the</w:t>
      </w:r>
      <w:r w:rsidRPr="00FE754D">
        <w:rPr>
          <w:rFonts w:asciiTheme="minorHAnsi" w:hAnsiTheme="minorHAnsi"/>
          <w:sz w:val="20"/>
          <w:szCs w:val="20"/>
        </w:rPr>
        <w:t xml:space="preserve"> research we have looked only to our own survey. This survey consisted out 199 respondents. </w:t>
      </w:r>
      <w:r w:rsidR="008469BF" w:rsidRPr="00FE754D">
        <w:rPr>
          <w:rFonts w:asciiTheme="minorHAnsi" w:hAnsiTheme="minorHAnsi"/>
          <w:sz w:val="20"/>
          <w:szCs w:val="20"/>
        </w:rPr>
        <w:t xml:space="preserve">Besides the ANWB questions we also added five possible </w:t>
      </w:r>
      <w:r w:rsidR="002A7457" w:rsidRPr="00FE754D">
        <w:rPr>
          <w:rFonts w:asciiTheme="minorHAnsi" w:hAnsiTheme="minorHAnsi"/>
          <w:sz w:val="20"/>
          <w:szCs w:val="20"/>
        </w:rPr>
        <w:t>alternative</w:t>
      </w:r>
      <w:r w:rsidR="008469BF" w:rsidRPr="00FE754D">
        <w:rPr>
          <w:rFonts w:asciiTheme="minorHAnsi" w:hAnsiTheme="minorHAnsi"/>
          <w:sz w:val="20"/>
          <w:szCs w:val="20"/>
        </w:rPr>
        <w:t xml:space="preserve">s. </w:t>
      </w:r>
      <w:r w:rsidRPr="00FE754D">
        <w:rPr>
          <w:rFonts w:asciiTheme="minorHAnsi" w:hAnsiTheme="minorHAnsi"/>
          <w:sz w:val="20"/>
          <w:szCs w:val="20"/>
        </w:rPr>
        <w:t xml:space="preserve">These five </w:t>
      </w:r>
      <w:r w:rsidR="002A7457" w:rsidRPr="00FE754D">
        <w:rPr>
          <w:rFonts w:asciiTheme="minorHAnsi" w:hAnsiTheme="minorHAnsi"/>
          <w:sz w:val="20"/>
          <w:szCs w:val="20"/>
        </w:rPr>
        <w:t>alternative</w:t>
      </w:r>
      <w:r w:rsidRPr="00FE754D">
        <w:rPr>
          <w:rFonts w:asciiTheme="minorHAnsi" w:hAnsiTheme="minorHAnsi"/>
          <w:sz w:val="20"/>
          <w:szCs w:val="20"/>
        </w:rPr>
        <w:t>s are alternatives for the curr</w:t>
      </w:r>
      <w:r w:rsidR="008469BF" w:rsidRPr="00FE754D">
        <w:rPr>
          <w:rFonts w:asciiTheme="minorHAnsi" w:hAnsiTheme="minorHAnsi"/>
          <w:sz w:val="20"/>
          <w:szCs w:val="20"/>
        </w:rPr>
        <w:t>ent road pricing schemes and were</w:t>
      </w:r>
      <w:r w:rsidRPr="00FE754D">
        <w:rPr>
          <w:rFonts w:asciiTheme="minorHAnsi" w:hAnsiTheme="minorHAnsi"/>
          <w:sz w:val="20"/>
          <w:szCs w:val="20"/>
        </w:rPr>
        <w:t xml:space="preserve"> proposed in the news. </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 xml:space="preserve">Question 11 – </w:t>
      </w:r>
      <w:r w:rsidRPr="00FE754D">
        <w:rPr>
          <w:rFonts w:asciiTheme="minorHAnsi" w:hAnsiTheme="minorHAnsi"/>
          <w:sz w:val="20"/>
          <w:szCs w:val="20"/>
        </w:rPr>
        <w:tab/>
        <w:t xml:space="preserve">Nothing has to change to the current car taxing system. </w:t>
      </w:r>
    </w:p>
    <w:p w:rsidR="00897383" w:rsidRPr="00FE754D" w:rsidRDefault="00897383" w:rsidP="00897383">
      <w:pPr>
        <w:spacing w:line="360" w:lineRule="auto"/>
        <w:ind w:left="1440" w:hanging="1440"/>
        <w:jc w:val="both"/>
        <w:rPr>
          <w:rFonts w:asciiTheme="minorHAnsi" w:hAnsiTheme="minorHAnsi"/>
          <w:sz w:val="20"/>
          <w:szCs w:val="20"/>
        </w:rPr>
      </w:pPr>
      <w:r w:rsidRPr="00FE754D">
        <w:rPr>
          <w:rFonts w:asciiTheme="minorHAnsi" w:hAnsiTheme="minorHAnsi"/>
          <w:sz w:val="20"/>
          <w:szCs w:val="20"/>
        </w:rPr>
        <w:t xml:space="preserve">Question 12 – </w:t>
      </w:r>
      <w:r w:rsidRPr="00FE754D">
        <w:rPr>
          <w:rFonts w:asciiTheme="minorHAnsi" w:hAnsiTheme="minorHAnsi"/>
          <w:sz w:val="20"/>
          <w:szCs w:val="20"/>
        </w:rPr>
        <w:tab/>
        <w:t xml:space="preserve">Taxing a car according to the concept </w:t>
      </w:r>
      <w:r w:rsidRPr="00FE754D">
        <w:rPr>
          <w:rFonts w:asciiTheme="minorHAnsi" w:hAnsiTheme="minorHAnsi"/>
          <w:i/>
          <w:sz w:val="20"/>
          <w:szCs w:val="20"/>
        </w:rPr>
        <w:t>pay for use</w:t>
      </w:r>
      <w:r w:rsidRPr="00FE754D">
        <w:rPr>
          <w:rFonts w:asciiTheme="minorHAnsi" w:hAnsiTheme="minorHAnsi"/>
          <w:sz w:val="20"/>
          <w:szCs w:val="20"/>
        </w:rPr>
        <w:t xml:space="preserve"> is better achievable when excise taxes are increased.</w:t>
      </w: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 xml:space="preserve">Question 13 – </w:t>
      </w:r>
      <w:r w:rsidRPr="00FE754D">
        <w:rPr>
          <w:rFonts w:asciiTheme="minorHAnsi" w:hAnsiTheme="minorHAnsi"/>
          <w:sz w:val="20"/>
          <w:szCs w:val="20"/>
        </w:rPr>
        <w:tab/>
        <w:t xml:space="preserve">To reduce congestion it is better to invest in the expansion of current road network. </w:t>
      </w: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 xml:space="preserve">Question 14 – </w:t>
      </w:r>
      <w:r w:rsidRPr="00FE754D">
        <w:rPr>
          <w:rFonts w:asciiTheme="minorHAnsi" w:hAnsiTheme="minorHAnsi"/>
          <w:sz w:val="20"/>
          <w:szCs w:val="20"/>
        </w:rPr>
        <w:tab/>
        <w:t>To reduce congestion it is better to implement toll gates on busy traffic nodes.</w:t>
      </w: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 xml:space="preserve">Question 15 – </w:t>
      </w:r>
      <w:r w:rsidRPr="00FE754D">
        <w:rPr>
          <w:rFonts w:asciiTheme="minorHAnsi" w:hAnsiTheme="minorHAnsi"/>
          <w:sz w:val="20"/>
          <w:szCs w:val="20"/>
        </w:rPr>
        <w:tab/>
        <w:t>Investing in public transport is the solution to reduce congestion.</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 xml:space="preserve">Like we mentioned before, most questions of our survey come directly out of the survey the ANWB posted on their website a few months ago. In order to collect enough data we decided to this in the field to get maximum response. We have thought of an internet survey, but our experience has taught us that the response via internet is not sufficient enough. To get enough reliable data we limited our survey to only fifteen questions that could be answered in a couple of minutes. Because when question people when they are eating in the school restaurant, they usually are not that eager to comply with a survey that takes too long. The same applies for people who are working behind the computers of school. Later on we came up the idea to question people who were on a break during class. When the lecturer agreed that we could question people we spread the surveys among the different classes. Questioning people this way was faster and people were easier to convince to comply with the survey. In the end we have questioned a total of 199 students who were enrolled on a MBO, HBO or a WO in Holland. </w:t>
      </w: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In our sample we have questioned 199 students. There were a total number of 100 female and 99 male respondents in this sample. These students were enrolled in the following study level:</w:t>
      </w:r>
    </w:p>
    <w:p w:rsidR="00897383" w:rsidRPr="00FE754D" w:rsidRDefault="005F7A48" w:rsidP="00897383">
      <w:pPr>
        <w:spacing w:line="360" w:lineRule="auto"/>
        <w:jc w:val="both"/>
        <w:rPr>
          <w:rFonts w:asciiTheme="minorHAnsi" w:hAnsiTheme="minorHAnsi"/>
          <w:sz w:val="20"/>
          <w:szCs w:val="20"/>
        </w:rPr>
      </w:pPr>
      <w:r w:rsidRPr="00FE754D">
        <w:rPr>
          <w:rFonts w:asciiTheme="minorHAnsi" w:hAnsiTheme="minorHAnsi"/>
          <w:noProof/>
          <w:sz w:val="20"/>
          <w:szCs w:val="20"/>
          <w:lang w:val="en-US"/>
        </w:rPr>
        <w:drawing>
          <wp:anchor distT="0" distB="2943" distL="114300" distR="114300" simplePos="0" relativeHeight="251680768" behindDoc="1" locked="0" layoutInCell="1" allowOverlap="1">
            <wp:simplePos x="0" y="0"/>
            <wp:positionH relativeFrom="column">
              <wp:posOffset>683260</wp:posOffset>
            </wp:positionH>
            <wp:positionV relativeFrom="paragraph">
              <wp:posOffset>64770</wp:posOffset>
            </wp:positionV>
            <wp:extent cx="3816350" cy="1732915"/>
            <wp:effectExtent l="19050" t="0" r="12700" b="635"/>
            <wp:wrapTight wrapText="bothSides">
              <wp:wrapPolygon edited="0">
                <wp:start x="-108" y="0"/>
                <wp:lineTo x="-108" y="21608"/>
                <wp:lineTo x="21672" y="21608"/>
                <wp:lineTo x="21672" y="0"/>
                <wp:lineTo x="-108" y="0"/>
              </wp:wrapPolygon>
            </wp:wrapTight>
            <wp:docPr id="34"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897383" w:rsidRPr="00FE754D" w:rsidRDefault="00897383" w:rsidP="00897383">
      <w:pPr>
        <w:spacing w:line="276" w:lineRule="auto"/>
        <w:rPr>
          <w:rFonts w:asciiTheme="minorHAnsi" w:hAnsiTheme="minorHAnsi"/>
          <w:b/>
          <w:sz w:val="20"/>
          <w:szCs w:val="20"/>
        </w:rPr>
      </w:pPr>
    </w:p>
    <w:p w:rsidR="00897383" w:rsidRPr="00FE754D" w:rsidRDefault="00897383" w:rsidP="00897383">
      <w:pPr>
        <w:spacing w:line="276" w:lineRule="auto"/>
        <w:outlineLvl w:val="0"/>
        <w:rPr>
          <w:rFonts w:asciiTheme="minorHAnsi" w:hAnsiTheme="minorHAnsi"/>
          <w:b/>
          <w:sz w:val="20"/>
          <w:szCs w:val="20"/>
        </w:rPr>
      </w:pPr>
      <w:r w:rsidRPr="00FE754D">
        <w:rPr>
          <w:rFonts w:asciiTheme="minorHAnsi" w:hAnsiTheme="minorHAnsi"/>
          <w:b/>
          <w:sz w:val="20"/>
          <w:szCs w:val="20"/>
        </w:rPr>
        <w:tab/>
      </w:r>
    </w:p>
    <w:p w:rsidR="00897383" w:rsidRPr="00FE754D" w:rsidRDefault="00CC35C4" w:rsidP="00897383">
      <w:pPr>
        <w:rPr>
          <w:rFonts w:asciiTheme="minorHAnsi" w:hAnsiTheme="minorHAnsi"/>
          <w:b/>
          <w:sz w:val="20"/>
          <w:szCs w:val="20"/>
        </w:rPr>
      </w:pPr>
      <w:r w:rsidRPr="00CC35C4">
        <w:rPr>
          <w:rFonts w:asciiTheme="minorHAnsi" w:hAnsiTheme="minorHAnsi"/>
          <w:noProof/>
          <w:sz w:val="20"/>
          <w:szCs w:val="20"/>
          <w:lang w:val="en-US"/>
        </w:rPr>
        <w:pict>
          <v:shape id="_x0000_s1051" type="#_x0000_t202" style="position:absolute;margin-left:63.1pt;margin-top:101.35pt;width:274.5pt;height:11.5pt;z-index:251681792" stroked="f">
            <v:textbox style="mso-fit-shape-to-text:t" inset="0,0,0,0">
              <w:txbxContent>
                <w:p w:rsidR="00BB4677" w:rsidRPr="00792A36" w:rsidRDefault="00BB4677" w:rsidP="00897383">
                  <w:pPr>
                    <w:pStyle w:val="Caption"/>
                    <w:jc w:val="center"/>
                    <w:rPr>
                      <w:rFonts w:ascii="Calibri" w:hAnsi="Calibri"/>
                      <w:noProof/>
                      <w:sz w:val="18"/>
                      <w:szCs w:val="18"/>
                    </w:rPr>
                  </w:pPr>
                  <w:r>
                    <w:rPr>
                      <w:rFonts w:ascii="Calibri" w:hAnsi="Calibri"/>
                      <w:sz w:val="18"/>
                      <w:szCs w:val="18"/>
                    </w:rPr>
                    <w:t>Graph 4</w:t>
                  </w:r>
                  <w:r w:rsidRPr="00792A36">
                    <w:rPr>
                      <w:rFonts w:ascii="Calibri" w:hAnsi="Calibri"/>
                      <w:sz w:val="18"/>
                      <w:szCs w:val="18"/>
                    </w:rPr>
                    <w:t>.1 - Distribution in education of the students in persons</w:t>
                  </w:r>
                </w:p>
              </w:txbxContent>
            </v:textbox>
          </v:shape>
        </w:pict>
      </w:r>
      <w:r w:rsidR="00897383" w:rsidRPr="00FE754D">
        <w:rPr>
          <w:rFonts w:asciiTheme="minorHAnsi" w:hAnsiTheme="minorHAnsi"/>
          <w:b/>
          <w:sz w:val="20"/>
          <w:szCs w:val="20"/>
        </w:rPr>
        <w:br w:type="page"/>
      </w:r>
    </w:p>
    <w:p w:rsidR="00897383" w:rsidRPr="00FE754D" w:rsidRDefault="002F6FFB" w:rsidP="00897383">
      <w:pPr>
        <w:spacing w:line="276" w:lineRule="auto"/>
        <w:outlineLvl w:val="0"/>
        <w:rPr>
          <w:rFonts w:asciiTheme="minorHAnsi" w:hAnsiTheme="minorHAnsi"/>
          <w:b/>
          <w:sz w:val="20"/>
          <w:szCs w:val="20"/>
        </w:rPr>
      </w:pPr>
      <w:r w:rsidRPr="00FE754D">
        <w:rPr>
          <w:rFonts w:asciiTheme="minorHAnsi" w:hAnsiTheme="minorHAnsi"/>
          <w:b/>
          <w:noProof/>
          <w:sz w:val="20"/>
          <w:szCs w:val="20"/>
          <w:lang w:val="en-US"/>
        </w:rPr>
        <w:lastRenderedPageBreak/>
        <w:drawing>
          <wp:anchor distT="0" distB="0" distL="114300" distR="114300" simplePos="0" relativeHeight="251702272" behindDoc="1" locked="0" layoutInCell="1" allowOverlap="1">
            <wp:simplePos x="0" y="0"/>
            <wp:positionH relativeFrom="column">
              <wp:posOffset>748665</wp:posOffset>
            </wp:positionH>
            <wp:positionV relativeFrom="paragraph">
              <wp:posOffset>180340</wp:posOffset>
            </wp:positionV>
            <wp:extent cx="3817620" cy="1945005"/>
            <wp:effectExtent l="19050" t="0" r="11430" b="0"/>
            <wp:wrapTight wrapText="bothSides">
              <wp:wrapPolygon edited="0">
                <wp:start x="-108" y="0"/>
                <wp:lineTo x="-108" y="21579"/>
                <wp:lineTo x="21665" y="21579"/>
                <wp:lineTo x="21665" y="0"/>
                <wp:lineTo x="-108" y="0"/>
              </wp:wrapPolygon>
            </wp:wrapTight>
            <wp:docPr id="15"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897383" w:rsidRPr="00FE754D" w:rsidRDefault="00897383" w:rsidP="00897383">
      <w:pPr>
        <w:spacing w:line="276" w:lineRule="auto"/>
        <w:outlineLvl w:val="0"/>
        <w:rPr>
          <w:rFonts w:asciiTheme="minorHAnsi" w:hAnsiTheme="minorHAnsi"/>
          <w:b/>
          <w:sz w:val="20"/>
          <w:szCs w:val="20"/>
        </w:rPr>
      </w:pPr>
    </w:p>
    <w:p w:rsidR="00897383" w:rsidRPr="00FE754D" w:rsidRDefault="00897383" w:rsidP="00897383">
      <w:pPr>
        <w:spacing w:line="276" w:lineRule="auto"/>
        <w:outlineLvl w:val="0"/>
        <w:rPr>
          <w:rFonts w:asciiTheme="minorHAnsi" w:hAnsiTheme="minorHAnsi"/>
          <w:b/>
          <w:sz w:val="20"/>
          <w:szCs w:val="20"/>
        </w:rPr>
      </w:pPr>
    </w:p>
    <w:p w:rsidR="00897383" w:rsidRPr="00FE754D" w:rsidRDefault="00897383" w:rsidP="00897383">
      <w:pPr>
        <w:spacing w:line="276" w:lineRule="auto"/>
        <w:outlineLvl w:val="0"/>
        <w:rPr>
          <w:rFonts w:asciiTheme="minorHAnsi" w:hAnsiTheme="minorHAnsi"/>
          <w:b/>
          <w:sz w:val="20"/>
          <w:szCs w:val="20"/>
        </w:rPr>
      </w:pPr>
    </w:p>
    <w:p w:rsidR="00897383" w:rsidRPr="00FE754D" w:rsidRDefault="00897383" w:rsidP="00897383">
      <w:pPr>
        <w:spacing w:line="276" w:lineRule="auto"/>
        <w:outlineLvl w:val="0"/>
        <w:rPr>
          <w:rFonts w:asciiTheme="minorHAnsi" w:hAnsiTheme="minorHAnsi"/>
          <w:b/>
          <w:sz w:val="20"/>
          <w:szCs w:val="20"/>
        </w:rPr>
      </w:pPr>
    </w:p>
    <w:p w:rsidR="00897383" w:rsidRPr="00FE754D" w:rsidRDefault="00897383" w:rsidP="00897383">
      <w:pPr>
        <w:spacing w:line="276" w:lineRule="auto"/>
        <w:outlineLvl w:val="0"/>
        <w:rPr>
          <w:rFonts w:asciiTheme="minorHAnsi" w:hAnsiTheme="minorHAnsi"/>
          <w:b/>
          <w:sz w:val="20"/>
          <w:szCs w:val="20"/>
        </w:rPr>
      </w:pPr>
    </w:p>
    <w:p w:rsidR="00897383" w:rsidRPr="00FE754D" w:rsidRDefault="00897383" w:rsidP="00897383">
      <w:pPr>
        <w:spacing w:line="276" w:lineRule="auto"/>
        <w:outlineLvl w:val="0"/>
        <w:rPr>
          <w:rFonts w:asciiTheme="minorHAnsi" w:hAnsiTheme="minorHAnsi"/>
          <w:b/>
          <w:sz w:val="20"/>
          <w:szCs w:val="20"/>
        </w:rPr>
      </w:pPr>
    </w:p>
    <w:p w:rsidR="00897383" w:rsidRPr="00FE754D" w:rsidRDefault="00897383" w:rsidP="00897383">
      <w:pPr>
        <w:spacing w:line="276" w:lineRule="auto"/>
        <w:outlineLvl w:val="0"/>
        <w:rPr>
          <w:rFonts w:asciiTheme="minorHAnsi" w:hAnsiTheme="minorHAnsi"/>
          <w:b/>
          <w:sz w:val="20"/>
          <w:szCs w:val="20"/>
        </w:rPr>
      </w:pPr>
    </w:p>
    <w:p w:rsidR="00897383" w:rsidRPr="00FE754D" w:rsidRDefault="00897383" w:rsidP="00897383">
      <w:pPr>
        <w:spacing w:line="276" w:lineRule="auto"/>
        <w:outlineLvl w:val="0"/>
        <w:rPr>
          <w:rFonts w:asciiTheme="minorHAnsi" w:hAnsiTheme="minorHAnsi"/>
          <w:b/>
          <w:sz w:val="20"/>
          <w:szCs w:val="20"/>
        </w:rPr>
      </w:pPr>
    </w:p>
    <w:p w:rsidR="00897383" w:rsidRPr="00FE754D" w:rsidRDefault="00897383" w:rsidP="00897383">
      <w:pPr>
        <w:spacing w:line="276" w:lineRule="auto"/>
        <w:outlineLvl w:val="0"/>
        <w:rPr>
          <w:rFonts w:asciiTheme="minorHAnsi" w:hAnsiTheme="minorHAnsi"/>
          <w:b/>
          <w:sz w:val="20"/>
          <w:szCs w:val="20"/>
        </w:rPr>
      </w:pPr>
    </w:p>
    <w:p w:rsidR="00897383" w:rsidRPr="00FE754D" w:rsidRDefault="00897383" w:rsidP="00897383">
      <w:pPr>
        <w:spacing w:line="276" w:lineRule="auto"/>
        <w:outlineLvl w:val="0"/>
        <w:rPr>
          <w:rFonts w:asciiTheme="minorHAnsi" w:hAnsiTheme="minorHAnsi"/>
          <w:b/>
          <w:sz w:val="20"/>
          <w:szCs w:val="20"/>
        </w:rPr>
      </w:pPr>
    </w:p>
    <w:p w:rsidR="00897383" w:rsidRPr="00FE754D" w:rsidRDefault="00897383" w:rsidP="00897383">
      <w:pPr>
        <w:spacing w:line="276" w:lineRule="auto"/>
        <w:outlineLvl w:val="0"/>
        <w:rPr>
          <w:rFonts w:asciiTheme="minorHAnsi" w:hAnsiTheme="minorHAnsi"/>
          <w:b/>
          <w:sz w:val="20"/>
          <w:szCs w:val="20"/>
        </w:rPr>
      </w:pPr>
    </w:p>
    <w:p w:rsidR="00897383" w:rsidRPr="00FE754D" w:rsidRDefault="00CC35C4" w:rsidP="00897383">
      <w:pPr>
        <w:spacing w:line="276" w:lineRule="auto"/>
        <w:outlineLvl w:val="0"/>
        <w:rPr>
          <w:rFonts w:asciiTheme="minorHAnsi" w:hAnsiTheme="minorHAnsi"/>
          <w:b/>
          <w:sz w:val="20"/>
          <w:szCs w:val="20"/>
        </w:rPr>
      </w:pPr>
      <w:r>
        <w:rPr>
          <w:rFonts w:asciiTheme="minorHAnsi" w:hAnsiTheme="minorHAnsi"/>
          <w:b/>
          <w:noProof/>
          <w:sz w:val="20"/>
          <w:szCs w:val="20"/>
          <w:lang w:val="en-US"/>
        </w:rPr>
        <w:pict>
          <v:shape id="_x0000_s1052" type="#_x0000_t202" style="position:absolute;margin-left:-2.4pt;margin-top:6.55pt;width:408.75pt;height:11pt;z-index:251683840" stroked="f">
            <v:textbox style="mso-fit-shape-to-text:t" inset="0,0,0,0">
              <w:txbxContent>
                <w:p w:rsidR="00BB4677" w:rsidRPr="00792A36" w:rsidRDefault="00BB4677" w:rsidP="00897383">
                  <w:pPr>
                    <w:pStyle w:val="Caption"/>
                    <w:jc w:val="center"/>
                    <w:rPr>
                      <w:rFonts w:ascii="Calibri" w:hAnsi="Calibri"/>
                      <w:noProof/>
                      <w:sz w:val="18"/>
                      <w:szCs w:val="18"/>
                    </w:rPr>
                  </w:pPr>
                  <w:r>
                    <w:rPr>
                      <w:rFonts w:ascii="Calibri" w:hAnsi="Calibri"/>
                      <w:sz w:val="18"/>
                      <w:szCs w:val="18"/>
                    </w:rPr>
                    <w:t>Graph 4</w:t>
                  </w:r>
                  <w:r w:rsidRPr="00792A36">
                    <w:rPr>
                      <w:rFonts w:ascii="Calibri" w:hAnsi="Calibri"/>
                      <w:sz w:val="18"/>
                      <w:szCs w:val="18"/>
                    </w:rPr>
                    <w:t>.2 - Distribution of students who were enrolled on an university per faculty in persons</w:t>
                  </w:r>
                </w:p>
              </w:txbxContent>
            </v:textbox>
          </v:shape>
        </w:pict>
      </w:r>
    </w:p>
    <w:p w:rsidR="002F6FFB" w:rsidRPr="00FE754D" w:rsidRDefault="002F6FFB" w:rsidP="00897383">
      <w:pPr>
        <w:spacing w:line="276" w:lineRule="auto"/>
        <w:outlineLvl w:val="0"/>
        <w:rPr>
          <w:rFonts w:asciiTheme="minorHAnsi" w:hAnsiTheme="minorHAnsi"/>
          <w:b/>
          <w:sz w:val="20"/>
          <w:szCs w:val="20"/>
        </w:rPr>
      </w:pPr>
    </w:p>
    <w:p w:rsidR="002F6FFB" w:rsidRPr="00FE754D" w:rsidRDefault="002F6FFB" w:rsidP="00897383">
      <w:pPr>
        <w:spacing w:line="276" w:lineRule="auto"/>
        <w:outlineLvl w:val="0"/>
        <w:rPr>
          <w:rFonts w:asciiTheme="minorHAnsi" w:hAnsiTheme="minorHAnsi"/>
          <w:b/>
          <w:sz w:val="20"/>
          <w:szCs w:val="20"/>
        </w:rPr>
      </w:pPr>
    </w:p>
    <w:p w:rsidR="00897383" w:rsidRPr="00FE754D" w:rsidRDefault="008469BF" w:rsidP="00897383">
      <w:pPr>
        <w:spacing w:line="276" w:lineRule="auto"/>
        <w:outlineLvl w:val="0"/>
        <w:rPr>
          <w:rFonts w:asciiTheme="minorHAnsi" w:hAnsiTheme="minorHAnsi"/>
          <w:b/>
          <w:sz w:val="20"/>
          <w:szCs w:val="20"/>
        </w:rPr>
      </w:pPr>
      <w:r w:rsidRPr="00FE754D">
        <w:rPr>
          <w:rFonts w:asciiTheme="minorHAnsi" w:hAnsiTheme="minorHAnsi"/>
          <w:b/>
          <w:sz w:val="20"/>
          <w:szCs w:val="20"/>
        </w:rPr>
        <w:t>4</w:t>
      </w:r>
      <w:r w:rsidR="00897383" w:rsidRPr="00FE754D">
        <w:rPr>
          <w:rFonts w:asciiTheme="minorHAnsi" w:hAnsiTheme="minorHAnsi"/>
          <w:b/>
          <w:sz w:val="20"/>
          <w:szCs w:val="20"/>
        </w:rPr>
        <w:t>.2</w:t>
      </w:r>
      <w:r w:rsidR="00897383" w:rsidRPr="00FE754D">
        <w:rPr>
          <w:rFonts w:asciiTheme="minorHAnsi" w:hAnsiTheme="minorHAnsi"/>
          <w:b/>
          <w:sz w:val="20"/>
          <w:szCs w:val="20"/>
        </w:rPr>
        <w:tab/>
        <w:t>Data analyses</w:t>
      </w: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 xml:space="preserve">Again when we start with our data analyses we have to formulate different hypotheses that are specified to the students. To formulate different hypotheses it is important to know what exactly we are going to research. In this part we want to investigate whether there are differences </w:t>
      </w:r>
      <w:r w:rsidR="0073267D" w:rsidRPr="00FE754D">
        <w:rPr>
          <w:rFonts w:asciiTheme="minorHAnsi" w:hAnsiTheme="minorHAnsi"/>
          <w:sz w:val="20"/>
          <w:szCs w:val="20"/>
        </w:rPr>
        <w:t>within</w:t>
      </w:r>
      <w:r w:rsidRPr="00FE754D">
        <w:rPr>
          <w:rFonts w:asciiTheme="minorHAnsi" w:hAnsiTheme="minorHAnsi"/>
          <w:sz w:val="20"/>
          <w:szCs w:val="20"/>
        </w:rPr>
        <w:t xml:space="preserve"> the future generation. </w:t>
      </w:r>
      <w:r w:rsidR="002F6FFB" w:rsidRPr="00FE754D">
        <w:rPr>
          <w:rFonts w:asciiTheme="minorHAnsi" w:hAnsiTheme="minorHAnsi"/>
          <w:sz w:val="20"/>
          <w:szCs w:val="20"/>
        </w:rPr>
        <w:t>First we will look to the overall results of the students. Later w</w:t>
      </w:r>
      <w:r w:rsidRPr="00FE754D">
        <w:rPr>
          <w:rFonts w:asciiTheme="minorHAnsi" w:hAnsiTheme="minorHAnsi"/>
          <w:sz w:val="20"/>
          <w:szCs w:val="20"/>
        </w:rPr>
        <w:t xml:space="preserve">e </w:t>
      </w:r>
      <w:r w:rsidR="002F6FFB" w:rsidRPr="00FE754D">
        <w:rPr>
          <w:rFonts w:asciiTheme="minorHAnsi" w:hAnsiTheme="minorHAnsi"/>
          <w:sz w:val="20"/>
          <w:szCs w:val="20"/>
        </w:rPr>
        <w:t>will discuss</w:t>
      </w:r>
      <w:r w:rsidRPr="00FE754D">
        <w:rPr>
          <w:rFonts w:asciiTheme="minorHAnsi" w:hAnsiTheme="minorHAnsi"/>
          <w:sz w:val="20"/>
          <w:szCs w:val="20"/>
        </w:rPr>
        <w:t xml:space="preserve"> whether gender does have a different opinion on the different topics of road pricing. And which alternative measures are in favour. So does gender have an influence on the topic of road pricing? Or does the study level of students influence the opinion on the five concepts of road pricing. Furthermore we are interested whether or not the faculty in which students are enrolled plays a role regarding the topics of road pricing and the proposed alternatives to the system. These questions are formulated in the following hypotheses:</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outlineLvl w:val="0"/>
        <w:rPr>
          <w:rFonts w:asciiTheme="minorHAnsi" w:hAnsiTheme="minorHAnsi"/>
          <w:sz w:val="20"/>
          <w:szCs w:val="20"/>
        </w:rPr>
      </w:pPr>
      <w:r w:rsidRPr="00FE754D">
        <w:rPr>
          <w:rFonts w:asciiTheme="minorHAnsi" w:hAnsiTheme="minorHAnsi"/>
          <w:b/>
          <w:sz w:val="20"/>
          <w:szCs w:val="20"/>
        </w:rPr>
        <w:t>Hypotheses 2.1</w:t>
      </w:r>
      <w:r w:rsidRPr="00FE754D">
        <w:rPr>
          <w:rFonts w:asciiTheme="minorHAnsi" w:hAnsiTheme="minorHAnsi"/>
          <w:sz w:val="20"/>
          <w:szCs w:val="20"/>
        </w:rPr>
        <w:t xml:space="preserve"> –</w:t>
      </w:r>
      <w:r w:rsidRPr="00FE754D">
        <w:rPr>
          <w:rFonts w:asciiTheme="minorHAnsi" w:hAnsiTheme="minorHAnsi"/>
          <w:sz w:val="20"/>
          <w:szCs w:val="20"/>
        </w:rPr>
        <w:tab/>
        <w:t xml:space="preserve"> Gender doesn’t affect the opinion of students on the five concepts of road pricing</w:t>
      </w:r>
    </w:p>
    <w:p w:rsidR="00897383" w:rsidRPr="00FE754D" w:rsidRDefault="00897383" w:rsidP="00897383">
      <w:pPr>
        <w:spacing w:line="360" w:lineRule="auto"/>
        <w:ind w:left="1440" w:hanging="1440"/>
        <w:rPr>
          <w:rFonts w:asciiTheme="minorHAnsi" w:hAnsiTheme="minorHAnsi"/>
          <w:sz w:val="20"/>
          <w:szCs w:val="20"/>
        </w:rPr>
      </w:pPr>
      <w:r w:rsidRPr="00FE754D">
        <w:rPr>
          <w:rFonts w:asciiTheme="minorHAnsi" w:hAnsiTheme="minorHAnsi"/>
          <w:b/>
          <w:sz w:val="20"/>
          <w:szCs w:val="20"/>
        </w:rPr>
        <w:t>Hypotheses 2.2</w:t>
      </w:r>
      <w:r w:rsidRPr="00FE754D">
        <w:rPr>
          <w:rFonts w:asciiTheme="minorHAnsi" w:hAnsiTheme="minorHAnsi"/>
          <w:sz w:val="20"/>
          <w:szCs w:val="20"/>
        </w:rPr>
        <w:t xml:space="preserve"> – Gender doesn’t affect the opinion of students on the five alternatives of road pricing</w:t>
      </w:r>
    </w:p>
    <w:p w:rsidR="00897383" w:rsidRPr="00FE754D" w:rsidRDefault="00897383" w:rsidP="00897383">
      <w:pPr>
        <w:spacing w:line="360" w:lineRule="auto"/>
        <w:ind w:left="1440" w:hanging="1440"/>
        <w:outlineLvl w:val="0"/>
        <w:rPr>
          <w:rFonts w:asciiTheme="minorHAnsi" w:hAnsiTheme="minorHAnsi"/>
          <w:sz w:val="20"/>
          <w:szCs w:val="20"/>
        </w:rPr>
      </w:pPr>
      <w:r w:rsidRPr="00FE754D">
        <w:rPr>
          <w:rFonts w:asciiTheme="minorHAnsi" w:hAnsiTheme="minorHAnsi"/>
          <w:b/>
          <w:sz w:val="20"/>
          <w:szCs w:val="20"/>
        </w:rPr>
        <w:t>Hypotheses 2.3</w:t>
      </w:r>
      <w:r w:rsidRPr="00FE754D">
        <w:rPr>
          <w:rFonts w:asciiTheme="minorHAnsi" w:hAnsiTheme="minorHAnsi"/>
          <w:sz w:val="20"/>
          <w:szCs w:val="20"/>
        </w:rPr>
        <w:t xml:space="preserve"> –</w:t>
      </w:r>
      <w:r w:rsidRPr="00FE754D">
        <w:rPr>
          <w:rFonts w:asciiTheme="minorHAnsi" w:hAnsiTheme="minorHAnsi"/>
          <w:sz w:val="20"/>
          <w:szCs w:val="20"/>
        </w:rPr>
        <w:tab/>
        <w:t>Study level does affect the opinion of students on the five concepts of road pricing</w:t>
      </w:r>
    </w:p>
    <w:p w:rsidR="00897383" w:rsidRPr="00FE754D" w:rsidRDefault="00897383" w:rsidP="00897383">
      <w:pPr>
        <w:spacing w:line="360" w:lineRule="auto"/>
        <w:ind w:left="1440" w:hanging="1440"/>
        <w:rPr>
          <w:rFonts w:asciiTheme="minorHAnsi" w:hAnsiTheme="minorHAnsi"/>
          <w:sz w:val="20"/>
          <w:szCs w:val="20"/>
        </w:rPr>
      </w:pPr>
      <w:r w:rsidRPr="00FE754D">
        <w:rPr>
          <w:rFonts w:asciiTheme="minorHAnsi" w:hAnsiTheme="minorHAnsi"/>
          <w:b/>
          <w:sz w:val="20"/>
          <w:szCs w:val="20"/>
        </w:rPr>
        <w:t>Hypotheses 2.4</w:t>
      </w:r>
      <w:r w:rsidRPr="00FE754D">
        <w:rPr>
          <w:rFonts w:asciiTheme="minorHAnsi" w:hAnsiTheme="minorHAnsi"/>
          <w:sz w:val="20"/>
          <w:szCs w:val="20"/>
        </w:rPr>
        <w:t xml:space="preserve"> –</w:t>
      </w:r>
      <w:r w:rsidRPr="00FE754D">
        <w:rPr>
          <w:rFonts w:asciiTheme="minorHAnsi" w:hAnsiTheme="minorHAnsi"/>
          <w:sz w:val="20"/>
          <w:szCs w:val="20"/>
        </w:rPr>
        <w:tab/>
        <w:t>Study level does affect the opinion of students on the five alternatives of road pricing</w:t>
      </w:r>
    </w:p>
    <w:p w:rsidR="00897383" w:rsidRPr="00FE754D" w:rsidRDefault="00897383" w:rsidP="00897383">
      <w:pPr>
        <w:spacing w:line="360" w:lineRule="auto"/>
        <w:ind w:left="1440" w:hanging="1440"/>
        <w:rPr>
          <w:rFonts w:asciiTheme="minorHAnsi" w:hAnsiTheme="minorHAnsi"/>
          <w:sz w:val="20"/>
          <w:szCs w:val="20"/>
        </w:rPr>
      </w:pPr>
      <w:r w:rsidRPr="00FE754D">
        <w:rPr>
          <w:rFonts w:asciiTheme="minorHAnsi" w:hAnsiTheme="minorHAnsi"/>
          <w:b/>
          <w:sz w:val="20"/>
          <w:szCs w:val="20"/>
        </w:rPr>
        <w:t>Hypotheses 2.5</w:t>
      </w:r>
      <w:r w:rsidRPr="00FE754D">
        <w:rPr>
          <w:rFonts w:asciiTheme="minorHAnsi" w:hAnsiTheme="minorHAnsi"/>
          <w:sz w:val="20"/>
          <w:szCs w:val="20"/>
        </w:rPr>
        <w:t xml:space="preserve"> –</w:t>
      </w:r>
      <w:r w:rsidRPr="00FE754D">
        <w:rPr>
          <w:rFonts w:asciiTheme="minorHAnsi" w:hAnsiTheme="minorHAnsi"/>
          <w:sz w:val="20"/>
          <w:szCs w:val="20"/>
        </w:rPr>
        <w:tab/>
        <w:t xml:space="preserve">The </w:t>
      </w:r>
      <w:r w:rsidR="0073267D" w:rsidRPr="00FE754D">
        <w:rPr>
          <w:rFonts w:asciiTheme="minorHAnsi" w:hAnsiTheme="minorHAnsi"/>
          <w:sz w:val="20"/>
          <w:szCs w:val="20"/>
        </w:rPr>
        <w:t>type of study of</w:t>
      </w:r>
      <w:r w:rsidRPr="00FE754D">
        <w:rPr>
          <w:rFonts w:asciiTheme="minorHAnsi" w:hAnsiTheme="minorHAnsi"/>
          <w:sz w:val="20"/>
          <w:szCs w:val="20"/>
        </w:rPr>
        <w:t xml:space="preserve"> WO students doesn’t affect the opinion of students on the five concepts of road pricing</w:t>
      </w:r>
    </w:p>
    <w:p w:rsidR="00897383" w:rsidRPr="00FE754D" w:rsidRDefault="00897383" w:rsidP="00897383">
      <w:pPr>
        <w:spacing w:line="360" w:lineRule="auto"/>
        <w:ind w:left="1440" w:hanging="1440"/>
        <w:rPr>
          <w:rFonts w:asciiTheme="minorHAnsi" w:hAnsiTheme="minorHAnsi"/>
          <w:sz w:val="20"/>
          <w:szCs w:val="20"/>
        </w:rPr>
      </w:pPr>
      <w:r w:rsidRPr="00FE754D">
        <w:rPr>
          <w:rFonts w:asciiTheme="minorHAnsi" w:hAnsiTheme="minorHAnsi"/>
          <w:b/>
          <w:sz w:val="20"/>
          <w:szCs w:val="20"/>
        </w:rPr>
        <w:t>Hypotheses 2.6 -</w:t>
      </w:r>
      <w:r w:rsidRPr="00FE754D">
        <w:rPr>
          <w:rFonts w:asciiTheme="minorHAnsi" w:hAnsiTheme="minorHAnsi"/>
          <w:b/>
          <w:sz w:val="20"/>
          <w:szCs w:val="20"/>
        </w:rPr>
        <w:tab/>
      </w:r>
      <w:r w:rsidRPr="00FE754D">
        <w:rPr>
          <w:rFonts w:asciiTheme="minorHAnsi" w:hAnsiTheme="minorHAnsi"/>
          <w:sz w:val="20"/>
          <w:szCs w:val="20"/>
        </w:rPr>
        <w:t>The faculty of WO students doesn’t affect the opinion of students on the five alternatives of road pricing</w:t>
      </w:r>
    </w:p>
    <w:p w:rsidR="00897383" w:rsidRPr="00FE754D" w:rsidRDefault="00897383" w:rsidP="00897383">
      <w:pPr>
        <w:spacing w:line="360" w:lineRule="auto"/>
        <w:ind w:left="1440" w:hanging="1440"/>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 xml:space="preserve">To test those hypotheses we will make use of crosstabs, since we will test two categorical variables on each other. To see whether there are significant differences between the students on gender, study level or faculty we will make use of a significant level of 15%. This because our sample is not big so and thus caution is advised if we want to make a statement of a relation between the variables. The </w:t>
      </w:r>
      <w:r w:rsidRPr="00FE754D">
        <w:rPr>
          <w:rFonts w:asciiTheme="minorHAnsi" w:hAnsiTheme="minorHAnsi"/>
          <w:sz w:val="20"/>
          <w:szCs w:val="20"/>
        </w:rPr>
        <w:lastRenderedPageBreak/>
        <w:t>relation between the two variables will be expressed in a number. Is this num</w:t>
      </w:r>
      <w:r w:rsidR="008469BF" w:rsidRPr="00FE754D">
        <w:rPr>
          <w:rFonts w:asciiTheme="minorHAnsi" w:hAnsiTheme="minorHAnsi"/>
          <w:sz w:val="20"/>
          <w:szCs w:val="20"/>
        </w:rPr>
        <w:t>ber in the grey area of figure 4</w:t>
      </w:r>
      <w:r w:rsidRPr="00FE754D">
        <w:rPr>
          <w:rFonts w:asciiTheme="minorHAnsi" w:hAnsiTheme="minorHAnsi"/>
          <w:sz w:val="20"/>
          <w:szCs w:val="20"/>
        </w:rPr>
        <w:t>.1, than we can speak of a significant relation. If we translate this into maths we get the following rejection rule.</w:t>
      </w:r>
    </w:p>
    <w:p w:rsidR="00897383" w:rsidRPr="00FE754D" w:rsidRDefault="0073267D" w:rsidP="00897383">
      <w:pPr>
        <w:spacing w:line="360" w:lineRule="auto"/>
        <w:jc w:val="both"/>
        <w:rPr>
          <w:rFonts w:asciiTheme="minorHAnsi" w:hAnsiTheme="minorHAnsi"/>
          <w:sz w:val="20"/>
          <w:szCs w:val="20"/>
        </w:rPr>
      </w:pPr>
      <w:r w:rsidRPr="00FE754D">
        <w:rPr>
          <w:rFonts w:asciiTheme="minorHAnsi" w:hAnsiTheme="minorHAnsi"/>
          <w:noProof/>
          <w:sz w:val="20"/>
          <w:szCs w:val="20"/>
          <w:lang w:val="en-US"/>
        </w:rPr>
        <w:drawing>
          <wp:anchor distT="0" distB="0" distL="114300" distR="114300" simplePos="0" relativeHeight="251696128" behindDoc="1" locked="0" layoutInCell="1" allowOverlap="1">
            <wp:simplePos x="0" y="0"/>
            <wp:positionH relativeFrom="column">
              <wp:posOffset>789305</wp:posOffset>
            </wp:positionH>
            <wp:positionV relativeFrom="paragraph">
              <wp:posOffset>236855</wp:posOffset>
            </wp:positionV>
            <wp:extent cx="3776345" cy="2147570"/>
            <wp:effectExtent l="19050" t="0" r="0" b="0"/>
            <wp:wrapTight wrapText="bothSides">
              <wp:wrapPolygon edited="0">
                <wp:start x="-109" y="0"/>
                <wp:lineTo x="-109" y="21459"/>
                <wp:lineTo x="21575" y="21459"/>
                <wp:lineTo x="21575" y="0"/>
                <wp:lineTo x="-109" y="0"/>
              </wp:wrapPolygon>
            </wp:wrapTight>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3776345" cy="2147570"/>
                    </a:xfrm>
                    <a:prstGeom prst="rect">
                      <a:avLst/>
                    </a:prstGeom>
                    <a:noFill/>
                    <a:ln w="9525">
                      <a:noFill/>
                      <a:miter lim="800000"/>
                      <a:headEnd/>
                      <a:tailEnd/>
                    </a:ln>
                  </pic:spPr>
                </pic:pic>
              </a:graphicData>
            </a:graphic>
          </wp:anchor>
        </w:drawing>
      </w:r>
      <w:r w:rsidR="00897383" w:rsidRPr="00FE754D">
        <w:rPr>
          <w:rFonts w:asciiTheme="minorHAnsi" w:hAnsiTheme="minorHAnsi"/>
          <w:sz w:val="20"/>
          <w:szCs w:val="20"/>
        </w:rPr>
        <w:t>H0 = p &gt; 0.15</w:t>
      </w:r>
      <w:r w:rsidR="00897383" w:rsidRPr="00FE754D">
        <w:rPr>
          <w:rFonts w:asciiTheme="minorHAnsi" w:hAnsiTheme="minorHAnsi"/>
          <w:sz w:val="20"/>
          <w:szCs w:val="20"/>
        </w:rPr>
        <w:tab/>
      </w:r>
      <w:r w:rsidR="00897383" w:rsidRPr="00FE754D">
        <w:rPr>
          <w:rFonts w:asciiTheme="minorHAnsi" w:hAnsiTheme="minorHAnsi"/>
          <w:sz w:val="20"/>
          <w:szCs w:val="20"/>
        </w:rPr>
        <w:tab/>
        <w:t>Ha = p ≤ 0.15</w:t>
      </w:r>
    </w:p>
    <w:p w:rsidR="00897383" w:rsidRPr="00FE754D" w:rsidRDefault="00CC35C4" w:rsidP="00897383">
      <w:pPr>
        <w:spacing w:line="360" w:lineRule="auto"/>
        <w:jc w:val="center"/>
        <w:rPr>
          <w:rFonts w:asciiTheme="minorHAnsi" w:hAnsiTheme="minorHAnsi"/>
          <w:sz w:val="20"/>
          <w:szCs w:val="20"/>
        </w:rPr>
      </w:pPr>
      <w:r w:rsidRPr="00CC35C4">
        <w:rPr>
          <w:rFonts w:asciiTheme="minorHAnsi" w:hAnsiTheme="minorHAnsi"/>
          <w:noProof/>
        </w:rPr>
        <w:pict>
          <v:shape id="_x0000_s1053" type="#_x0000_t202" style="position:absolute;left:0;text-align:left;margin-left:63pt;margin-top:168.15pt;width:287.25pt;height:31.15pt;z-index:251684864;mso-position-horizontal-relative:text;mso-position-vertical-relative:text" wrapcoords="-61 0 -61 20661 21600 20661 21600 0 -61 0" stroked="f">
            <v:textbox inset="0,0,0,0">
              <w:txbxContent>
                <w:p w:rsidR="00BB4677" w:rsidRPr="00792A36" w:rsidRDefault="00BB4677" w:rsidP="00897383">
                  <w:pPr>
                    <w:pStyle w:val="Caption"/>
                    <w:jc w:val="center"/>
                    <w:rPr>
                      <w:rFonts w:ascii="Calibri" w:hAnsi="Calibri"/>
                      <w:sz w:val="18"/>
                      <w:szCs w:val="18"/>
                    </w:rPr>
                  </w:pPr>
                  <w:r>
                    <w:rPr>
                      <w:rFonts w:ascii="Calibri" w:hAnsi="Calibri"/>
                      <w:sz w:val="18"/>
                      <w:szCs w:val="18"/>
                    </w:rPr>
                    <w:t>Figure 4</w:t>
                  </w:r>
                  <w:r w:rsidRPr="00792A36">
                    <w:rPr>
                      <w:rFonts w:ascii="Calibri" w:hAnsi="Calibri"/>
                      <w:sz w:val="18"/>
                      <w:szCs w:val="18"/>
                    </w:rPr>
                    <w:t>.1 – Example of a Chi square distribution</w:t>
                  </w:r>
                </w:p>
                <w:p w:rsidR="00BB4677" w:rsidRPr="004C7832" w:rsidRDefault="00BB4677" w:rsidP="00897383">
                  <w:pPr>
                    <w:jc w:val="center"/>
                    <w:rPr>
                      <w:rFonts w:ascii="Calibri" w:hAnsi="Calibri"/>
                      <w:i/>
                      <w:sz w:val="18"/>
                      <w:szCs w:val="18"/>
                    </w:rPr>
                  </w:pPr>
                  <w:r w:rsidRPr="00792A36">
                    <w:rPr>
                      <w:rFonts w:ascii="Calibri" w:hAnsi="Calibri"/>
                      <w:i/>
                      <w:sz w:val="18"/>
                      <w:szCs w:val="18"/>
                    </w:rPr>
                    <w:t>Source: http://www.stat.lsu.edu/exstweb/statlab/Tables/chi-dist-5df.jpg</w:t>
                  </w:r>
                  <w:r>
                    <w:t xml:space="preserve"> </w:t>
                  </w:r>
                </w:p>
                <w:p w:rsidR="00BB4677" w:rsidRPr="00897383" w:rsidRDefault="00BB4677" w:rsidP="00897383"/>
              </w:txbxContent>
            </v:textbox>
            <w10:wrap type="tight"/>
          </v:shape>
        </w:pic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p>
    <w:p w:rsidR="0073267D" w:rsidRPr="00FE754D" w:rsidRDefault="0073267D" w:rsidP="00897383">
      <w:pPr>
        <w:spacing w:line="360" w:lineRule="auto"/>
        <w:jc w:val="both"/>
        <w:rPr>
          <w:rFonts w:asciiTheme="minorHAnsi" w:hAnsiTheme="minorHAnsi"/>
          <w:sz w:val="20"/>
          <w:szCs w:val="20"/>
        </w:rPr>
      </w:pPr>
    </w:p>
    <w:p w:rsidR="0073267D" w:rsidRPr="00FE754D" w:rsidRDefault="0073267D" w:rsidP="00897383">
      <w:pPr>
        <w:spacing w:line="360" w:lineRule="auto"/>
        <w:jc w:val="both"/>
        <w:rPr>
          <w:rFonts w:asciiTheme="minorHAnsi" w:hAnsiTheme="minorHAnsi"/>
          <w:sz w:val="20"/>
          <w:szCs w:val="20"/>
        </w:rPr>
      </w:pPr>
    </w:p>
    <w:p w:rsidR="0073267D" w:rsidRPr="00FE754D" w:rsidRDefault="0073267D" w:rsidP="00897383">
      <w:pPr>
        <w:spacing w:line="360" w:lineRule="auto"/>
        <w:jc w:val="both"/>
        <w:rPr>
          <w:rFonts w:asciiTheme="minorHAnsi" w:hAnsiTheme="minorHAnsi"/>
          <w:sz w:val="20"/>
          <w:szCs w:val="20"/>
        </w:rPr>
      </w:pPr>
    </w:p>
    <w:p w:rsidR="0073267D" w:rsidRPr="00FE754D" w:rsidRDefault="0073267D" w:rsidP="00897383">
      <w:pPr>
        <w:spacing w:line="360" w:lineRule="auto"/>
        <w:jc w:val="both"/>
        <w:rPr>
          <w:rFonts w:asciiTheme="minorHAnsi" w:hAnsiTheme="minorHAnsi"/>
          <w:sz w:val="20"/>
          <w:szCs w:val="20"/>
        </w:rPr>
      </w:pPr>
    </w:p>
    <w:p w:rsidR="0073267D" w:rsidRPr="00FE754D" w:rsidRDefault="0073267D" w:rsidP="00897383">
      <w:pPr>
        <w:spacing w:line="360" w:lineRule="auto"/>
        <w:jc w:val="both"/>
        <w:rPr>
          <w:rFonts w:asciiTheme="minorHAnsi" w:hAnsiTheme="minorHAnsi"/>
          <w:sz w:val="20"/>
          <w:szCs w:val="20"/>
        </w:rPr>
      </w:pPr>
    </w:p>
    <w:p w:rsidR="0073267D" w:rsidRPr="00FE754D" w:rsidRDefault="0073267D" w:rsidP="00897383">
      <w:pPr>
        <w:spacing w:line="360" w:lineRule="auto"/>
        <w:jc w:val="both"/>
        <w:rPr>
          <w:rFonts w:asciiTheme="minorHAnsi" w:hAnsiTheme="minorHAnsi"/>
          <w:sz w:val="20"/>
          <w:szCs w:val="20"/>
        </w:rPr>
      </w:pPr>
    </w:p>
    <w:p w:rsidR="0073267D" w:rsidRPr="00FE754D" w:rsidRDefault="0073267D" w:rsidP="00897383">
      <w:pPr>
        <w:spacing w:line="360" w:lineRule="auto"/>
        <w:jc w:val="both"/>
        <w:rPr>
          <w:rFonts w:asciiTheme="minorHAnsi" w:hAnsiTheme="minorHAnsi"/>
          <w:sz w:val="20"/>
          <w:szCs w:val="20"/>
        </w:rPr>
      </w:pPr>
    </w:p>
    <w:p w:rsidR="0073267D" w:rsidRPr="00FE754D" w:rsidRDefault="0073267D"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 xml:space="preserve">So we assume that in the situation of H0 that there is no relation, but when p is smaller then 0.15 or 0.15 then we assume a relation between the given variables. With this knowledge we now can look whether there are relations among the students. </w:t>
      </w:r>
    </w:p>
    <w:p w:rsidR="009C354C" w:rsidRPr="00FE754D" w:rsidRDefault="009C354C" w:rsidP="00897383">
      <w:pPr>
        <w:spacing w:line="360" w:lineRule="auto"/>
        <w:jc w:val="both"/>
        <w:rPr>
          <w:rFonts w:asciiTheme="minorHAnsi" w:hAnsiTheme="minorHAnsi"/>
          <w:sz w:val="20"/>
          <w:szCs w:val="20"/>
        </w:rPr>
      </w:pPr>
    </w:p>
    <w:p w:rsidR="00BB4677" w:rsidRPr="00FE754D" w:rsidRDefault="00BB4677" w:rsidP="00897383">
      <w:pPr>
        <w:spacing w:line="360" w:lineRule="auto"/>
        <w:jc w:val="both"/>
        <w:rPr>
          <w:rFonts w:asciiTheme="minorHAnsi" w:hAnsiTheme="minorHAnsi"/>
          <w:b/>
          <w:sz w:val="20"/>
          <w:szCs w:val="20"/>
        </w:rPr>
      </w:pPr>
      <w:r w:rsidRPr="00FE754D">
        <w:rPr>
          <w:rFonts w:asciiTheme="minorHAnsi" w:hAnsiTheme="minorHAnsi"/>
          <w:b/>
          <w:sz w:val="20"/>
          <w:szCs w:val="20"/>
        </w:rPr>
        <w:t>4.2.1</w:t>
      </w:r>
      <w:r w:rsidRPr="00FE754D">
        <w:rPr>
          <w:rFonts w:asciiTheme="minorHAnsi" w:hAnsiTheme="minorHAnsi"/>
          <w:b/>
          <w:sz w:val="20"/>
          <w:szCs w:val="20"/>
        </w:rPr>
        <w:tab/>
        <w:t>Overall results students</w:t>
      </w:r>
    </w:p>
    <w:p w:rsidR="00BB4677" w:rsidRPr="00FE754D" w:rsidRDefault="00BB4677" w:rsidP="00897383">
      <w:pPr>
        <w:spacing w:line="360" w:lineRule="auto"/>
        <w:jc w:val="both"/>
        <w:rPr>
          <w:rFonts w:asciiTheme="minorHAnsi" w:hAnsiTheme="minorHAnsi"/>
          <w:b/>
          <w:sz w:val="20"/>
          <w:szCs w:val="20"/>
        </w:rPr>
      </w:pPr>
    </w:p>
    <w:p w:rsidR="00BB4677" w:rsidRPr="00FE754D" w:rsidRDefault="00BB4677" w:rsidP="00BB4677">
      <w:pPr>
        <w:spacing w:line="360" w:lineRule="auto"/>
        <w:jc w:val="both"/>
        <w:rPr>
          <w:rFonts w:asciiTheme="minorHAnsi" w:hAnsiTheme="minorHAnsi"/>
          <w:color w:val="000000" w:themeColor="text1"/>
          <w:sz w:val="20"/>
          <w:szCs w:val="20"/>
        </w:rPr>
      </w:pPr>
      <w:r w:rsidRPr="00FE754D">
        <w:rPr>
          <w:rFonts w:asciiTheme="minorHAnsi" w:hAnsiTheme="minorHAnsi"/>
          <w:sz w:val="20"/>
          <w:szCs w:val="20"/>
        </w:rPr>
        <w:t xml:space="preserve">In the following </w:t>
      </w:r>
      <w:r w:rsidR="00FB0176" w:rsidRPr="00FE754D">
        <w:rPr>
          <w:rFonts w:asciiTheme="minorHAnsi" w:hAnsiTheme="minorHAnsi"/>
          <w:sz w:val="20"/>
          <w:szCs w:val="20"/>
        </w:rPr>
        <w:t>part we will discuss</w:t>
      </w:r>
      <w:r w:rsidRPr="00FE754D">
        <w:rPr>
          <w:rFonts w:asciiTheme="minorHAnsi" w:hAnsiTheme="minorHAnsi"/>
          <w:sz w:val="20"/>
          <w:szCs w:val="20"/>
        </w:rPr>
        <w:t xml:space="preserve"> the distribution of the answers the students gave to the proposed alternatives of the Kilometerheffing. We have selected five alternatives. </w:t>
      </w:r>
      <w:r w:rsidR="009A0139" w:rsidRPr="00FE754D">
        <w:rPr>
          <w:rFonts w:asciiTheme="minorHAnsi" w:hAnsiTheme="minorHAnsi"/>
          <w:sz w:val="20"/>
          <w:szCs w:val="20"/>
        </w:rPr>
        <w:t xml:space="preserve">First we have measured the </w:t>
      </w:r>
      <w:r w:rsidR="009A0139" w:rsidRPr="00FE754D">
        <w:rPr>
          <w:rFonts w:asciiTheme="minorHAnsi" w:hAnsiTheme="minorHAnsi"/>
          <w:color w:val="000000" w:themeColor="text1"/>
          <w:sz w:val="20"/>
          <w:szCs w:val="20"/>
        </w:rPr>
        <w:t>s</w:t>
      </w:r>
      <w:r w:rsidRPr="00FE754D">
        <w:rPr>
          <w:rFonts w:asciiTheme="minorHAnsi" w:hAnsiTheme="minorHAnsi"/>
          <w:color w:val="000000" w:themeColor="text1"/>
          <w:sz w:val="20"/>
          <w:szCs w:val="20"/>
        </w:rPr>
        <w:t>trength of Consensus (sCns)</w:t>
      </w:r>
      <w:r w:rsidR="00FB0176" w:rsidRPr="00FE754D">
        <w:rPr>
          <w:rFonts w:asciiTheme="minorHAnsi" w:hAnsiTheme="minorHAnsi"/>
          <w:color w:val="000000" w:themeColor="text1"/>
          <w:sz w:val="20"/>
          <w:szCs w:val="20"/>
        </w:rPr>
        <w:t xml:space="preserve"> of each alternative</w:t>
      </w:r>
      <w:r w:rsidRPr="00FE754D">
        <w:rPr>
          <w:rFonts w:asciiTheme="minorHAnsi" w:hAnsiTheme="minorHAnsi"/>
          <w:color w:val="000000" w:themeColor="text1"/>
          <w:sz w:val="20"/>
          <w:szCs w:val="20"/>
        </w:rPr>
        <w:t>. This value indicates whether the sample group have given answers which are consistent with each other or not. A higher value means more consensus within the group on a particular question. On the other hand: the lower the value the wider the spread in answers. The strength of consensus of a particular question can be found by calculating the following formula (Tastle &amp; Tastle, 2006):</w:t>
      </w:r>
    </w:p>
    <w:p w:rsidR="00BB4677" w:rsidRPr="00FE754D" w:rsidRDefault="00BB4677" w:rsidP="00BB4677">
      <w:pPr>
        <w:spacing w:line="360" w:lineRule="auto"/>
        <w:jc w:val="both"/>
        <w:rPr>
          <w:rFonts w:asciiTheme="minorHAnsi" w:hAnsiTheme="minorHAnsi"/>
          <w:color w:val="000000" w:themeColor="text1"/>
          <w:lang w:val="nl-NL"/>
        </w:rPr>
      </w:pPr>
      <m:oMathPara>
        <m:oMath>
          <m:r>
            <w:rPr>
              <w:rFonts w:ascii="Cambria Math" w:hAnsi="Cambria Math"/>
              <w:color w:val="000000"/>
            </w:rPr>
            <m:t>sCns</m:t>
          </m:r>
          <m:r>
            <w:rPr>
              <w:rFonts w:ascii="Cambria Math" w:hAnsiTheme="minorHAnsi"/>
              <w:color w:val="000000"/>
              <w:lang w:val="nl-NL"/>
            </w:rPr>
            <m:t>(</m:t>
          </m:r>
          <m:r>
            <w:rPr>
              <w:rFonts w:ascii="Cambria Math" w:hAnsi="Cambria Math"/>
              <w:color w:val="000000"/>
            </w:rPr>
            <m:t>X</m:t>
          </m:r>
          <m:r>
            <w:rPr>
              <w:rFonts w:ascii="Cambria Math" w:hAnsiTheme="minorHAnsi"/>
              <w:color w:val="000000"/>
              <w:lang w:val="nl-NL"/>
            </w:rPr>
            <m:t>)=</m:t>
          </m:r>
          <m:r>
            <m:rPr>
              <m:sty m:val="p"/>
            </m:rPr>
            <w:rPr>
              <w:rFonts w:ascii="Cambria Math" w:hAnsiTheme="minorHAnsi"/>
              <w:color w:val="000000"/>
              <w:lang w:val="nl-NL"/>
            </w:rPr>
            <m:t>1</m:t>
          </m:r>
          <m:r>
            <w:rPr>
              <w:rFonts w:ascii="Cambria Math" w:hAnsiTheme="minorHAnsi"/>
              <w:color w:val="000000"/>
              <w:lang w:val="nl-NL"/>
            </w:rPr>
            <m:t>+</m:t>
          </m:r>
          <m:nary>
            <m:naryPr>
              <m:chr m:val="∑"/>
              <m:grow m:val="on"/>
              <m:ctrlPr>
                <w:rPr>
                  <w:rFonts w:ascii="Cambria Math" w:hAnsiTheme="minorHAnsi"/>
                  <w:color w:val="000000"/>
                </w:rPr>
              </m:ctrlPr>
            </m:naryPr>
            <m:sub>
              <m:r>
                <w:rPr>
                  <w:rFonts w:ascii="Cambria Math" w:hAnsi="Cambria Math"/>
                  <w:color w:val="000000"/>
                </w:rPr>
                <m:t>i</m:t>
              </m:r>
              <m:r>
                <w:rPr>
                  <w:rFonts w:ascii="Cambria Math" w:hAnsiTheme="minorHAnsi"/>
                  <w:color w:val="000000"/>
                  <w:lang w:val="nl-NL"/>
                </w:rPr>
                <m:t>=1</m:t>
              </m:r>
            </m:sub>
            <m:sup>
              <m:r>
                <w:rPr>
                  <w:rFonts w:ascii="Cambria Math" w:hAnsi="Cambria Math"/>
                  <w:color w:val="000000"/>
                </w:rPr>
                <m:t>n</m:t>
              </m:r>
            </m:sup>
            <m:e>
              <m:sSub>
                <m:sSubPr>
                  <m:ctrlPr>
                    <w:rPr>
                      <w:rFonts w:ascii="Cambria Math" w:hAnsiTheme="minorHAnsi"/>
                      <w:i/>
                      <w:color w:val="000000"/>
                    </w:rPr>
                  </m:ctrlPr>
                </m:sSubPr>
                <m:e>
                  <m:r>
                    <w:rPr>
                      <w:rFonts w:ascii="Cambria Math" w:hAnsi="Cambria Math"/>
                      <w:color w:val="000000"/>
                    </w:rPr>
                    <m:t>p</m:t>
                  </m:r>
                </m:e>
                <m:sub>
                  <m:r>
                    <w:rPr>
                      <w:rFonts w:ascii="Cambria Math" w:hAnsi="Cambria Math"/>
                      <w:color w:val="000000"/>
                    </w:rPr>
                    <m:t>i</m:t>
                  </m:r>
                </m:sub>
              </m:sSub>
              <m:r>
                <w:rPr>
                  <w:rFonts w:ascii="Cambria Math" w:hAnsiTheme="minorHAnsi"/>
                  <w:color w:val="000000"/>
                  <w:lang w:val="nl-NL"/>
                </w:rPr>
                <m:t xml:space="preserve"> </m:t>
              </m:r>
              <m:r>
                <m:rPr>
                  <m:nor/>
                </m:rPr>
                <w:rPr>
                  <w:rFonts w:asciiTheme="minorHAnsi" w:hAnsiTheme="minorHAnsi"/>
                  <w:color w:val="000000"/>
                  <w:lang w:val="nl-NL"/>
                </w:rPr>
                <m:t xml:space="preserve">log </m:t>
              </m:r>
              <m:r>
                <m:rPr>
                  <m:nor/>
                </m:rPr>
                <w:rPr>
                  <w:rFonts w:asciiTheme="minorHAnsi" w:hAnsiTheme="minorHAnsi"/>
                  <w:color w:val="000000"/>
                  <w:vertAlign w:val="subscript"/>
                  <w:lang w:val="nl-NL"/>
                </w:rPr>
                <m:t>2</m:t>
              </m:r>
              <m:r>
                <m:rPr>
                  <m:nor/>
                </m:rPr>
                <w:rPr>
                  <w:rFonts w:asciiTheme="minorHAnsi" w:hAnsiTheme="minorHAnsi"/>
                  <w:color w:val="000000"/>
                  <w:lang w:val="nl-NL"/>
                </w:rPr>
                <m:t xml:space="preserve">  </m:t>
              </m:r>
              <m:d>
                <m:dPr>
                  <m:ctrlPr>
                    <w:rPr>
                      <w:rFonts w:ascii="Cambria Math" w:hAnsiTheme="minorHAnsi"/>
                      <w:color w:val="000000"/>
                    </w:rPr>
                  </m:ctrlPr>
                </m:dPr>
                <m:e>
                  <m:func>
                    <m:funcPr>
                      <m:ctrlPr>
                        <w:rPr>
                          <w:rFonts w:ascii="Cambria Math" w:hAnsiTheme="minorHAnsi"/>
                          <w:color w:val="000000"/>
                        </w:rPr>
                      </m:ctrlPr>
                    </m:funcPr>
                    <m:fName>
                      <m:r>
                        <m:rPr>
                          <m:sty m:val="p"/>
                        </m:rPr>
                        <w:rPr>
                          <w:rFonts w:ascii="Cambria Math" w:hAnsiTheme="minorHAnsi"/>
                          <w:color w:val="000000"/>
                          <w:lang w:val="nl-NL"/>
                        </w:rPr>
                        <m:t>1</m:t>
                      </m:r>
                      <m:r>
                        <m:rPr>
                          <m:sty m:val="p"/>
                        </m:rPr>
                        <w:rPr>
                          <w:rFonts w:ascii="Cambria Math" w:hAnsiTheme="minorHAnsi"/>
                          <w:color w:val="000000"/>
                          <w:lang w:val="nl-NL"/>
                        </w:rPr>
                        <m:t>-</m:t>
                      </m:r>
                    </m:fName>
                    <m:e>
                      <m:f>
                        <m:fPr>
                          <m:ctrlPr>
                            <w:rPr>
                              <w:rFonts w:ascii="Cambria Math" w:hAnsiTheme="minorHAnsi"/>
                              <w:color w:val="000000"/>
                            </w:rPr>
                          </m:ctrlPr>
                        </m:fPr>
                        <m:num>
                          <m:d>
                            <m:dPr>
                              <m:begChr m:val="|"/>
                              <m:endChr m:val="|"/>
                              <m:ctrlPr>
                                <w:rPr>
                                  <w:rFonts w:ascii="Cambria Math" w:eastAsia="Cambria Math" w:hAnsiTheme="minorHAnsi" w:cs="Cambria Math"/>
                                  <w:i/>
                                  <w:color w:val="000000"/>
                                </w:rPr>
                              </m:ctrlPr>
                            </m:dPr>
                            <m:e>
                              <m:sSub>
                                <m:sSubPr>
                                  <m:ctrlPr>
                                    <w:rPr>
                                      <w:rFonts w:ascii="Cambria Math" w:eastAsia="Cambria Math" w:hAnsiTheme="minorHAnsi" w:cs="Cambria Math"/>
                                      <w:i/>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m:t>
                                  </m:r>
                                </m:sub>
                              </m:sSub>
                              <m:r>
                                <w:rPr>
                                  <w:rFonts w:asciiTheme="minorHAnsi" w:eastAsia="Cambria Math" w:hAnsiTheme="minorHAnsi" w:cs="Cambria Math"/>
                                  <w:color w:val="000000"/>
                                  <w:lang w:val="nl-NL"/>
                                </w:rPr>
                                <m:t>-</m:t>
                              </m:r>
                              <m:r>
                                <w:rPr>
                                  <w:rFonts w:ascii="Cambria Math" w:eastAsia="Cambria Math" w:hAnsiTheme="minorHAnsi" w:cs="Cambria Math"/>
                                  <w:color w:val="000000"/>
                                  <w:lang w:val="nl-NL"/>
                                </w:rPr>
                                <m:t xml:space="preserve"> 1</m:t>
                              </m:r>
                            </m:e>
                          </m:d>
                        </m:num>
                        <m:den>
                          <m:r>
                            <w:rPr>
                              <w:rFonts w:ascii="Cambria Math" w:eastAsia="Cambria Math" w:hAnsiTheme="minorHAnsi" w:cs="Cambria Math"/>
                              <w:color w:val="000000"/>
                              <w:lang w:val="nl-NL"/>
                            </w:rPr>
                            <m:t>2</m:t>
                          </m:r>
                          <m:sSub>
                            <m:sSubPr>
                              <m:ctrlPr>
                                <w:rPr>
                                  <w:rFonts w:ascii="Cambria Math" w:eastAsia="Cambria Math" w:hAnsiTheme="minorHAnsi" w:cs="Cambria Math"/>
                                  <w:i/>
                                  <w:color w:val="000000"/>
                                </w:rPr>
                              </m:ctrlPr>
                            </m:sSubPr>
                            <m:e>
                              <m:r>
                                <w:rPr>
                                  <w:rFonts w:ascii="Cambria Math" w:eastAsia="Cambria Math" w:hAnsi="Cambria Math" w:cs="Cambria Math"/>
                                  <w:color w:val="000000"/>
                                </w:rPr>
                                <m:t>d</m:t>
                              </m:r>
                            </m:e>
                            <m:sub>
                              <m:r>
                                <w:rPr>
                                  <w:rFonts w:ascii="Cambria Math" w:eastAsia="Cambria Math" w:hAnsi="Cambria Math" w:cs="Cambria Math"/>
                                  <w:color w:val="000000"/>
                                </w:rPr>
                                <m:t>x</m:t>
                              </m:r>
                            </m:sub>
                          </m:sSub>
                          <m:r>
                            <w:rPr>
                              <w:rFonts w:ascii="Cambria Math" w:eastAsia="Cambria Math" w:hAnsiTheme="minorHAnsi" w:cs="Cambria Math"/>
                              <w:color w:val="000000"/>
                              <w:lang w:val="nl-NL"/>
                            </w:rPr>
                            <m:t xml:space="preserve"> </m:t>
                          </m:r>
                        </m:den>
                      </m:f>
                    </m:e>
                  </m:func>
                </m:e>
              </m:d>
            </m:e>
          </m:nary>
        </m:oMath>
      </m:oMathPara>
    </w:p>
    <w:p w:rsidR="00FB0176" w:rsidRPr="00FE754D" w:rsidRDefault="00BB4677" w:rsidP="00BB4677">
      <w:pPr>
        <w:spacing w:line="360" w:lineRule="auto"/>
        <w:jc w:val="both"/>
        <w:rPr>
          <w:rFonts w:asciiTheme="minorHAnsi" w:hAnsiTheme="minorHAnsi"/>
          <w:color w:val="000000" w:themeColor="text1"/>
          <w:sz w:val="20"/>
          <w:szCs w:val="20"/>
        </w:rPr>
      </w:pPr>
      <w:r w:rsidRPr="00FE754D">
        <w:rPr>
          <w:rFonts w:asciiTheme="minorHAnsi" w:hAnsiTheme="minorHAnsi"/>
          <w:color w:val="000000" w:themeColor="text1"/>
          <w:sz w:val="20"/>
          <w:szCs w:val="20"/>
        </w:rPr>
        <w:t xml:space="preserve">In this formula </w:t>
      </w:r>
      <m:oMath>
        <m:r>
          <w:rPr>
            <w:rFonts w:ascii="Cambria Math" w:hAnsi="Cambria Math"/>
            <w:color w:val="000000"/>
            <w:sz w:val="20"/>
            <w:szCs w:val="20"/>
          </w:rPr>
          <m:t>X</m:t>
        </m:r>
      </m:oMath>
      <w:r w:rsidRPr="00FE754D">
        <w:rPr>
          <w:rFonts w:asciiTheme="minorHAnsi" w:hAnsiTheme="minorHAnsi"/>
          <w:color w:val="000000" w:themeColor="text1"/>
          <w:sz w:val="20"/>
          <w:szCs w:val="20"/>
        </w:rPr>
        <w:t xml:space="preserve"> is the Likert scale, </w:t>
      </w:r>
      <m:oMath>
        <m:sSub>
          <m:sSubPr>
            <m:ctrlPr>
              <w:rPr>
                <w:rFonts w:ascii="Cambria Math" w:hAnsiTheme="minorHAnsi"/>
                <w:i/>
                <w:color w:val="000000"/>
                <w:sz w:val="20"/>
                <w:szCs w:val="20"/>
              </w:rPr>
            </m:ctrlPr>
          </m:sSubPr>
          <m:e>
            <m:r>
              <w:rPr>
                <w:rFonts w:ascii="Cambria Math" w:hAnsi="Cambria Math"/>
                <w:color w:val="000000"/>
                <w:sz w:val="20"/>
                <w:szCs w:val="20"/>
              </w:rPr>
              <m:t>p</m:t>
            </m:r>
          </m:e>
          <m:sub>
            <m:r>
              <w:rPr>
                <w:rFonts w:ascii="Cambria Math" w:hAnsi="Cambria Math"/>
                <w:color w:val="000000"/>
                <w:sz w:val="20"/>
                <w:szCs w:val="20"/>
              </w:rPr>
              <m:t>i</m:t>
            </m:r>
          </m:sub>
        </m:sSub>
      </m:oMath>
      <w:r w:rsidRPr="00FE754D">
        <w:rPr>
          <w:rFonts w:asciiTheme="minorHAnsi" w:hAnsiTheme="minorHAnsi"/>
          <w:color w:val="000000" w:themeColor="text1"/>
          <w:sz w:val="20"/>
          <w:szCs w:val="20"/>
        </w:rPr>
        <w:t xml:space="preserve"> is the probability of </w:t>
      </w:r>
      <w:r w:rsidR="009A0139" w:rsidRPr="00FE754D">
        <w:rPr>
          <w:rFonts w:asciiTheme="minorHAnsi" w:hAnsiTheme="minorHAnsi"/>
          <w:color w:val="000000" w:themeColor="text1"/>
          <w:sz w:val="20"/>
          <w:szCs w:val="20"/>
        </w:rPr>
        <w:t>each</w:t>
      </w:r>
      <m:oMath>
        <m:r>
          <w:rPr>
            <w:rFonts w:ascii="Cambria Math" w:hAnsiTheme="minorHAnsi"/>
            <w:color w:val="000000" w:themeColor="text1"/>
            <w:sz w:val="20"/>
            <w:szCs w:val="20"/>
          </w:rPr>
          <m:t xml:space="preserve"> </m:t>
        </m:r>
        <m:r>
          <w:rPr>
            <w:rFonts w:ascii="Cambria Math" w:hAnsi="Cambria Math"/>
            <w:color w:val="000000"/>
            <w:sz w:val="20"/>
            <w:szCs w:val="20"/>
          </w:rPr>
          <m:t>X</m:t>
        </m:r>
      </m:oMath>
      <w:r w:rsidRPr="00FE754D">
        <w:rPr>
          <w:rFonts w:asciiTheme="minorHAnsi" w:hAnsiTheme="minorHAnsi"/>
          <w:color w:val="000000" w:themeColor="text1"/>
          <w:sz w:val="20"/>
          <w:szCs w:val="20"/>
        </w:rPr>
        <w:t xml:space="preserve">, </w:t>
      </w:r>
      <m:oMath>
        <m:sSub>
          <m:sSubPr>
            <m:ctrlPr>
              <w:rPr>
                <w:rFonts w:ascii="Cambria Math" w:eastAsia="Cambria Math" w:hAnsiTheme="minorHAnsi" w:cs="Cambria Math"/>
                <w:i/>
                <w:color w:val="000000"/>
                <w:sz w:val="20"/>
                <w:szCs w:val="20"/>
              </w:rPr>
            </m:ctrlPr>
          </m:sSubPr>
          <m:e>
            <m:r>
              <w:rPr>
                <w:rFonts w:ascii="Cambria Math" w:eastAsia="Cambria Math" w:hAnsi="Cambria Math" w:cs="Cambria Math"/>
                <w:color w:val="000000"/>
                <w:sz w:val="20"/>
                <w:szCs w:val="20"/>
              </w:rPr>
              <m:t>d</m:t>
            </m:r>
          </m:e>
          <m:sub>
            <m:r>
              <w:rPr>
                <w:rFonts w:ascii="Cambria Math" w:eastAsia="Cambria Math" w:hAnsi="Cambria Math" w:cs="Cambria Math"/>
                <w:color w:val="000000"/>
                <w:sz w:val="20"/>
                <w:szCs w:val="20"/>
              </w:rPr>
              <m:t>x</m:t>
            </m:r>
          </m:sub>
        </m:sSub>
        <m:r>
          <w:rPr>
            <w:rFonts w:ascii="Cambria Math" w:eastAsia="Cambria Math" w:hAnsiTheme="minorHAnsi" w:cs="Cambria Math"/>
            <w:color w:val="000000"/>
            <w:sz w:val="20"/>
            <w:szCs w:val="20"/>
          </w:rPr>
          <m:t xml:space="preserve"> </m:t>
        </m:r>
      </m:oMath>
      <w:r w:rsidRPr="00FE754D">
        <w:rPr>
          <w:rFonts w:asciiTheme="minorHAnsi" w:hAnsiTheme="minorHAnsi"/>
          <w:color w:val="000000" w:themeColor="text1"/>
          <w:sz w:val="20"/>
          <w:szCs w:val="20"/>
        </w:rPr>
        <w:t xml:space="preserve"> is the width of </w:t>
      </w:r>
      <m:oMath>
        <m:r>
          <w:rPr>
            <w:rFonts w:ascii="Cambria Math" w:hAnsi="Cambria Math"/>
            <w:color w:val="000000"/>
            <w:sz w:val="20"/>
            <w:szCs w:val="20"/>
          </w:rPr>
          <m:t>X</m:t>
        </m:r>
        <m:r>
          <w:rPr>
            <w:rFonts w:ascii="Cambria Math" w:hAnsiTheme="minorHAnsi"/>
            <w:color w:val="000000"/>
            <w:sz w:val="20"/>
            <w:szCs w:val="20"/>
          </w:rPr>
          <m:t>,</m:t>
        </m:r>
      </m:oMath>
      <w:r w:rsidRPr="00FE754D">
        <w:rPr>
          <w:rFonts w:asciiTheme="minorHAnsi" w:hAnsiTheme="minorHAnsi"/>
          <w:color w:val="000000" w:themeColor="text1"/>
          <w:sz w:val="20"/>
          <w:szCs w:val="20"/>
        </w:rPr>
        <w:t xml:space="preserve"> and </w:t>
      </w:r>
      <m:oMath>
        <m:sSub>
          <m:sSubPr>
            <m:ctrlPr>
              <w:rPr>
                <w:rFonts w:ascii="Cambria Math" w:eastAsia="Cambria Math" w:hAnsiTheme="minorHAnsi" w:cs="Cambria Math"/>
                <w:i/>
                <w:color w:val="000000"/>
                <w:sz w:val="20"/>
                <w:szCs w:val="20"/>
              </w:rPr>
            </m:ctrlPr>
          </m:sSubPr>
          <m:e>
            <m:r>
              <w:rPr>
                <w:rFonts w:ascii="Cambria Math" w:eastAsia="Cambria Math" w:hAnsi="Cambria Math" w:cs="Cambria Math"/>
                <w:color w:val="000000"/>
                <w:sz w:val="20"/>
                <w:szCs w:val="20"/>
              </w:rPr>
              <m:t>X</m:t>
            </m:r>
          </m:e>
          <m:sub>
            <m:r>
              <w:rPr>
                <w:rFonts w:ascii="Cambria Math" w:eastAsia="Cambria Math" w:hAnsi="Cambria Math" w:cs="Cambria Math"/>
                <w:color w:val="000000"/>
                <w:sz w:val="20"/>
                <w:szCs w:val="20"/>
              </w:rPr>
              <m:t>i</m:t>
            </m:r>
          </m:sub>
        </m:sSub>
      </m:oMath>
      <w:r w:rsidRPr="00FE754D">
        <w:rPr>
          <w:rFonts w:asciiTheme="minorHAnsi" w:hAnsiTheme="minorHAnsi"/>
          <w:color w:val="000000" w:themeColor="text1"/>
          <w:sz w:val="20"/>
          <w:szCs w:val="20"/>
        </w:rPr>
        <w:t xml:space="preserve"> is the particular Likert attribute. A so-called Likert scale is a scale of answers which varies from for example totally agree to totally disagree. In our example we have a Likert scale of 3, since we have a bottom box, top box and neutral box. For our research we chose an arbitrary level of 0,6</w:t>
      </w:r>
      <w:r w:rsidR="00AB2C2A">
        <w:rPr>
          <w:rFonts w:asciiTheme="minorHAnsi" w:hAnsiTheme="minorHAnsi"/>
          <w:color w:val="000000" w:themeColor="text1"/>
          <w:sz w:val="20"/>
          <w:szCs w:val="20"/>
        </w:rPr>
        <w:t>0</w:t>
      </w:r>
      <w:r w:rsidRPr="00FE754D">
        <w:rPr>
          <w:rFonts w:asciiTheme="minorHAnsi" w:hAnsiTheme="minorHAnsi"/>
          <w:color w:val="000000" w:themeColor="text1"/>
          <w:sz w:val="20"/>
          <w:szCs w:val="20"/>
        </w:rPr>
        <w:t xml:space="preserve"> for a question to have a consistent outcome. The reason for this is that our database of 199 respondents is not that extensive enough to use a higher level.</w:t>
      </w:r>
      <w:r w:rsidR="009A0139" w:rsidRPr="00FE754D">
        <w:rPr>
          <w:rFonts w:asciiTheme="minorHAnsi" w:hAnsiTheme="minorHAnsi"/>
          <w:color w:val="000000" w:themeColor="text1"/>
          <w:sz w:val="20"/>
          <w:szCs w:val="20"/>
        </w:rPr>
        <w:t xml:space="preserve"> </w:t>
      </w:r>
    </w:p>
    <w:p w:rsidR="00FB0176" w:rsidRPr="00FE754D" w:rsidRDefault="00FB0176" w:rsidP="00BB4677">
      <w:pPr>
        <w:spacing w:line="360" w:lineRule="auto"/>
        <w:jc w:val="both"/>
        <w:rPr>
          <w:rFonts w:asciiTheme="minorHAnsi" w:hAnsiTheme="minorHAnsi"/>
          <w:color w:val="000000" w:themeColor="text1"/>
          <w:sz w:val="20"/>
          <w:szCs w:val="20"/>
        </w:rPr>
      </w:pPr>
    </w:p>
    <w:p w:rsidR="009A0139" w:rsidRPr="00FE754D" w:rsidRDefault="009A0139" w:rsidP="00BB4677">
      <w:pPr>
        <w:spacing w:line="360" w:lineRule="auto"/>
        <w:jc w:val="both"/>
        <w:rPr>
          <w:rFonts w:asciiTheme="minorHAnsi" w:hAnsiTheme="minorHAnsi"/>
          <w:color w:val="000000" w:themeColor="text1"/>
          <w:sz w:val="20"/>
          <w:szCs w:val="20"/>
        </w:rPr>
      </w:pPr>
      <w:r w:rsidRPr="00FE754D">
        <w:rPr>
          <w:rFonts w:asciiTheme="minorHAnsi" w:hAnsiTheme="minorHAnsi"/>
          <w:color w:val="000000" w:themeColor="text1"/>
          <w:sz w:val="20"/>
          <w:szCs w:val="20"/>
        </w:rPr>
        <w:lastRenderedPageBreak/>
        <w:t>For the five alternatives the following results of sCns were:</w:t>
      </w:r>
    </w:p>
    <w:tbl>
      <w:tblPr>
        <w:tblStyle w:val="TableGrid"/>
        <w:tblW w:w="10349" w:type="dxa"/>
        <w:tblInd w:w="-885" w:type="dxa"/>
        <w:tblBorders>
          <w:top w:val="none" w:sz="0" w:space="0" w:color="auto"/>
          <w:left w:val="none" w:sz="0" w:space="0" w:color="auto"/>
          <w:bottom w:val="none" w:sz="0" w:space="0" w:color="auto"/>
          <w:right w:val="none" w:sz="0" w:space="0" w:color="auto"/>
          <w:insideH w:val="single" w:sz="4" w:space="0" w:color="auto"/>
          <w:insideV w:val="single" w:sz="4" w:space="0" w:color="auto"/>
        </w:tblBorders>
        <w:tblLayout w:type="fixed"/>
        <w:tblLook w:val="04A0"/>
      </w:tblPr>
      <w:tblGrid>
        <w:gridCol w:w="993"/>
        <w:gridCol w:w="8647"/>
        <w:gridCol w:w="709"/>
      </w:tblGrid>
      <w:tr w:rsidR="00FE754D" w:rsidRPr="00FE754D" w:rsidTr="00FE754D">
        <w:tc>
          <w:tcPr>
            <w:tcW w:w="993" w:type="dxa"/>
            <w:tcBorders>
              <w:top w:val="single" w:sz="12" w:space="0" w:color="auto"/>
              <w:right w:val="single" w:sz="12" w:space="0" w:color="auto"/>
            </w:tcBorders>
            <w:shd w:val="clear" w:color="auto" w:fill="EEECE1" w:themeFill="background2"/>
          </w:tcPr>
          <w:p w:rsidR="00FE754D" w:rsidRPr="00FE754D" w:rsidRDefault="00FE754D" w:rsidP="00FE754D">
            <w:pPr>
              <w:spacing w:line="360" w:lineRule="auto"/>
              <w:jc w:val="center"/>
              <w:rPr>
                <w:rFonts w:asciiTheme="minorHAnsi" w:hAnsiTheme="minorHAnsi"/>
                <w:b/>
                <w:color w:val="000000" w:themeColor="text1"/>
                <w:sz w:val="20"/>
                <w:szCs w:val="20"/>
              </w:rPr>
            </w:pPr>
            <w:r>
              <w:rPr>
                <w:rFonts w:asciiTheme="minorHAnsi" w:hAnsiTheme="minorHAnsi"/>
                <w:b/>
                <w:color w:val="000000" w:themeColor="text1"/>
                <w:sz w:val="20"/>
                <w:szCs w:val="20"/>
              </w:rPr>
              <w:t>Question</w:t>
            </w:r>
          </w:p>
        </w:tc>
        <w:tc>
          <w:tcPr>
            <w:tcW w:w="8647" w:type="dxa"/>
            <w:tcBorders>
              <w:top w:val="single" w:sz="12" w:space="0" w:color="auto"/>
              <w:left w:val="single" w:sz="12" w:space="0" w:color="auto"/>
              <w:right w:val="single" w:sz="12" w:space="0" w:color="auto"/>
            </w:tcBorders>
            <w:shd w:val="clear" w:color="auto" w:fill="EEECE1" w:themeFill="background2"/>
          </w:tcPr>
          <w:p w:rsidR="00FE754D" w:rsidRPr="00FE754D" w:rsidRDefault="00FE754D" w:rsidP="009A0139">
            <w:pPr>
              <w:spacing w:line="360" w:lineRule="auto"/>
              <w:jc w:val="center"/>
              <w:rPr>
                <w:rFonts w:asciiTheme="minorHAnsi" w:hAnsiTheme="minorHAnsi"/>
                <w:b/>
                <w:color w:val="000000" w:themeColor="text1"/>
                <w:sz w:val="20"/>
                <w:szCs w:val="20"/>
              </w:rPr>
            </w:pPr>
            <w:r w:rsidRPr="00FE754D">
              <w:rPr>
                <w:rFonts w:asciiTheme="minorHAnsi" w:hAnsiTheme="minorHAnsi"/>
                <w:b/>
                <w:color w:val="000000" w:themeColor="text1"/>
                <w:sz w:val="20"/>
                <w:szCs w:val="20"/>
              </w:rPr>
              <w:t>Alternative</w:t>
            </w:r>
          </w:p>
        </w:tc>
        <w:tc>
          <w:tcPr>
            <w:tcW w:w="709" w:type="dxa"/>
            <w:tcBorders>
              <w:top w:val="single" w:sz="12" w:space="0" w:color="auto"/>
              <w:left w:val="single" w:sz="12" w:space="0" w:color="auto"/>
            </w:tcBorders>
            <w:shd w:val="clear" w:color="auto" w:fill="EEECE1" w:themeFill="background2"/>
          </w:tcPr>
          <w:p w:rsidR="00FE754D" w:rsidRPr="00FE754D" w:rsidRDefault="00FE754D" w:rsidP="00BB4677">
            <w:pPr>
              <w:spacing w:line="360" w:lineRule="auto"/>
              <w:jc w:val="both"/>
              <w:rPr>
                <w:rFonts w:asciiTheme="minorHAnsi" w:hAnsiTheme="minorHAnsi"/>
                <w:b/>
                <w:color w:val="000000" w:themeColor="text1"/>
                <w:sz w:val="20"/>
                <w:szCs w:val="20"/>
              </w:rPr>
            </w:pPr>
            <w:r w:rsidRPr="00FE754D">
              <w:rPr>
                <w:rFonts w:asciiTheme="minorHAnsi" w:hAnsiTheme="minorHAnsi"/>
                <w:b/>
                <w:color w:val="000000" w:themeColor="text1"/>
                <w:sz w:val="20"/>
                <w:szCs w:val="20"/>
              </w:rPr>
              <w:t>sCns</w:t>
            </w:r>
          </w:p>
        </w:tc>
      </w:tr>
      <w:tr w:rsidR="00FE754D" w:rsidRPr="00FE754D" w:rsidTr="00FE754D">
        <w:tc>
          <w:tcPr>
            <w:tcW w:w="993" w:type="dxa"/>
            <w:tcBorders>
              <w:right w:val="single" w:sz="12" w:space="0" w:color="auto"/>
            </w:tcBorders>
          </w:tcPr>
          <w:p w:rsidR="00FE754D" w:rsidRPr="00FE754D" w:rsidRDefault="00FE754D" w:rsidP="00FE754D">
            <w:pPr>
              <w:rPr>
                <w:rFonts w:asciiTheme="minorHAnsi" w:hAnsiTheme="minorHAnsi"/>
                <w:color w:val="000000" w:themeColor="text1"/>
                <w:sz w:val="20"/>
                <w:szCs w:val="20"/>
              </w:rPr>
            </w:pPr>
            <w:r>
              <w:rPr>
                <w:rFonts w:asciiTheme="minorHAnsi" w:hAnsiTheme="minorHAnsi"/>
                <w:color w:val="000000" w:themeColor="text1"/>
                <w:sz w:val="20"/>
                <w:szCs w:val="20"/>
              </w:rPr>
              <w:t>11</w:t>
            </w:r>
          </w:p>
        </w:tc>
        <w:tc>
          <w:tcPr>
            <w:tcW w:w="8647" w:type="dxa"/>
            <w:tcBorders>
              <w:left w:val="single" w:sz="12" w:space="0" w:color="auto"/>
              <w:right w:val="single" w:sz="12" w:space="0" w:color="auto"/>
            </w:tcBorders>
          </w:tcPr>
          <w:p w:rsidR="00FE754D" w:rsidRPr="00FE754D" w:rsidRDefault="00FE754D" w:rsidP="00FE754D">
            <w:pPr>
              <w:rPr>
                <w:rFonts w:asciiTheme="minorHAnsi" w:hAnsiTheme="minorHAnsi"/>
                <w:color w:val="000000"/>
                <w:sz w:val="20"/>
                <w:szCs w:val="20"/>
              </w:rPr>
            </w:pPr>
            <w:r w:rsidRPr="00FE754D">
              <w:rPr>
                <w:rFonts w:asciiTheme="minorHAnsi" w:hAnsiTheme="minorHAnsi"/>
                <w:color w:val="000000"/>
                <w:sz w:val="20"/>
                <w:szCs w:val="20"/>
              </w:rPr>
              <w:t xml:space="preserve"> Nothing has to change to the current car taxing system.</w:t>
            </w:r>
          </w:p>
          <w:p w:rsidR="00FE754D" w:rsidRPr="00FE754D" w:rsidRDefault="00FE754D" w:rsidP="00FE754D">
            <w:pPr>
              <w:rPr>
                <w:rFonts w:asciiTheme="minorHAnsi" w:hAnsiTheme="minorHAnsi"/>
                <w:color w:val="000000" w:themeColor="text1"/>
                <w:sz w:val="20"/>
                <w:szCs w:val="20"/>
              </w:rPr>
            </w:pPr>
          </w:p>
        </w:tc>
        <w:tc>
          <w:tcPr>
            <w:tcW w:w="709" w:type="dxa"/>
            <w:tcBorders>
              <w:left w:val="single" w:sz="12" w:space="0" w:color="auto"/>
            </w:tcBorders>
          </w:tcPr>
          <w:p w:rsidR="00FE754D" w:rsidRPr="006C7314" w:rsidRDefault="00FE754D" w:rsidP="00BB4677">
            <w:pPr>
              <w:spacing w:line="360" w:lineRule="auto"/>
              <w:jc w:val="both"/>
              <w:rPr>
                <w:rFonts w:asciiTheme="minorHAnsi" w:hAnsiTheme="minorHAnsi"/>
                <w:b/>
                <w:color w:val="000000" w:themeColor="text1"/>
                <w:sz w:val="20"/>
                <w:szCs w:val="20"/>
              </w:rPr>
            </w:pPr>
            <w:r w:rsidRPr="006C7314">
              <w:rPr>
                <w:rFonts w:asciiTheme="minorHAnsi" w:hAnsiTheme="minorHAnsi"/>
                <w:b/>
                <w:color w:val="000000" w:themeColor="text1"/>
                <w:sz w:val="20"/>
                <w:szCs w:val="20"/>
              </w:rPr>
              <w:t>0.64</w:t>
            </w:r>
          </w:p>
        </w:tc>
      </w:tr>
      <w:tr w:rsidR="00FE754D" w:rsidRPr="00FE754D" w:rsidTr="00FE754D">
        <w:tc>
          <w:tcPr>
            <w:tcW w:w="993" w:type="dxa"/>
            <w:tcBorders>
              <w:right w:val="single" w:sz="12" w:space="0" w:color="auto"/>
            </w:tcBorders>
            <w:shd w:val="clear" w:color="auto" w:fill="EEECE1" w:themeFill="background2"/>
          </w:tcPr>
          <w:p w:rsidR="00FE754D" w:rsidRPr="00FE754D" w:rsidRDefault="00FE754D" w:rsidP="00FE754D">
            <w:pPr>
              <w:rPr>
                <w:rFonts w:asciiTheme="minorHAnsi" w:hAnsiTheme="minorHAnsi"/>
                <w:color w:val="000000" w:themeColor="text1"/>
                <w:sz w:val="20"/>
                <w:szCs w:val="20"/>
              </w:rPr>
            </w:pPr>
            <w:r>
              <w:rPr>
                <w:rFonts w:asciiTheme="minorHAnsi" w:hAnsiTheme="minorHAnsi"/>
                <w:color w:val="000000" w:themeColor="text1"/>
                <w:sz w:val="20"/>
                <w:szCs w:val="20"/>
              </w:rPr>
              <w:t>12</w:t>
            </w:r>
          </w:p>
        </w:tc>
        <w:tc>
          <w:tcPr>
            <w:tcW w:w="8647" w:type="dxa"/>
            <w:tcBorders>
              <w:left w:val="single" w:sz="12" w:space="0" w:color="auto"/>
              <w:right w:val="single" w:sz="12" w:space="0" w:color="auto"/>
            </w:tcBorders>
            <w:shd w:val="clear" w:color="auto" w:fill="EEECE1" w:themeFill="background2"/>
          </w:tcPr>
          <w:p w:rsidR="00FE754D" w:rsidRPr="00FE754D" w:rsidRDefault="00FE754D" w:rsidP="00FE754D">
            <w:pPr>
              <w:rPr>
                <w:rFonts w:asciiTheme="minorHAnsi" w:hAnsiTheme="minorHAnsi"/>
                <w:color w:val="000000"/>
                <w:sz w:val="20"/>
                <w:szCs w:val="20"/>
              </w:rPr>
            </w:pPr>
            <w:r w:rsidRPr="00FE754D">
              <w:rPr>
                <w:rFonts w:asciiTheme="minorHAnsi" w:hAnsiTheme="minorHAnsi"/>
                <w:color w:val="000000"/>
                <w:sz w:val="20"/>
                <w:szCs w:val="20"/>
              </w:rPr>
              <w:t xml:space="preserve"> Taxing a car according to the concept </w:t>
            </w:r>
            <w:r w:rsidRPr="00FE754D">
              <w:rPr>
                <w:rFonts w:asciiTheme="minorHAnsi" w:hAnsiTheme="minorHAnsi"/>
                <w:i/>
                <w:iCs/>
                <w:color w:val="000000"/>
                <w:sz w:val="20"/>
                <w:szCs w:val="20"/>
              </w:rPr>
              <w:t>pay for use</w:t>
            </w:r>
            <w:r w:rsidRPr="00FE754D">
              <w:rPr>
                <w:rFonts w:asciiTheme="minorHAnsi" w:hAnsiTheme="minorHAnsi"/>
                <w:color w:val="000000"/>
                <w:sz w:val="20"/>
                <w:szCs w:val="20"/>
              </w:rPr>
              <w:t xml:space="preserve"> is better achievable when excise taxes are increased.</w:t>
            </w:r>
          </w:p>
          <w:p w:rsidR="00FE754D" w:rsidRPr="00FE754D" w:rsidRDefault="00FE754D" w:rsidP="00FE754D">
            <w:pPr>
              <w:rPr>
                <w:rFonts w:asciiTheme="minorHAnsi" w:hAnsiTheme="minorHAnsi"/>
                <w:color w:val="000000" w:themeColor="text1"/>
                <w:sz w:val="20"/>
                <w:szCs w:val="20"/>
              </w:rPr>
            </w:pPr>
          </w:p>
        </w:tc>
        <w:tc>
          <w:tcPr>
            <w:tcW w:w="709" w:type="dxa"/>
            <w:tcBorders>
              <w:left w:val="single" w:sz="12" w:space="0" w:color="auto"/>
            </w:tcBorders>
            <w:shd w:val="clear" w:color="auto" w:fill="EEECE1" w:themeFill="background2"/>
          </w:tcPr>
          <w:p w:rsidR="00FE754D" w:rsidRPr="00FE754D" w:rsidRDefault="00FE754D" w:rsidP="00BB4677">
            <w:pPr>
              <w:spacing w:line="360" w:lineRule="auto"/>
              <w:jc w:val="both"/>
              <w:rPr>
                <w:rFonts w:asciiTheme="minorHAnsi" w:hAnsiTheme="minorHAnsi"/>
                <w:color w:val="000000" w:themeColor="text1"/>
                <w:sz w:val="20"/>
                <w:szCs w:val="20"/>
              </w:rPr>
            </w:pPr>
            <w:r w:rsidRPr="00FE754D">
              <w:rPr>
                <w:rFonts w:asciiTheme="minorHAnsi" w:hAnsiTheme="minorHAnsi"/>
                <w:color w:val="000000" w:themeColor="text1"/>
                <w:sz w:val="20"/>
                <w:szCs w:val="20"/>
              </w:rPr>
              <w:t>0.41</w:t>
            </w:r>
          </w:p>
        </w:tc>
      </w:tr>
      <w:tr w:rsidR="00FE754D" w:rsidRPr="00FE754D" w:rsidTr="00FE754D">
        <w:tc>
          <w:tcPr>
            <w:tcW w:w="993" w:type="dxa"/>
            <w:tcBorders>
              <w:right w:val="single" w:sz="12" w:space="0" w:color="auto"/>
            </w:tcBorders>
          </w:tcPr>
          <w:p w:rsidR="00FE754D" w:rsidRPr="00FE754D" w:rsidRDefault="00FE754D" w:rsidP="00FE754D">
            <w:pPr>
              <w:rPr>
                <w:rFonts w:asciiTheme="minorHAnsi" w:hAnsiTheme="minorHAnsi"/>
                <w:color w:val="000000" w:themeColor="text1"/>
                <w:sz w:val="20"/>
                <w:szCs w:val="20"/>
              </w:rPr>
            </w:pPr>
            <w:r>
              <w:rPr>
                <w:rFonts w:asciiTheme="minorHAnsi" w:hAnsiTheme="minorHAnsi"/>
                <w:color w:val="000000" w:themeColor="text1"/>
                <w:sz w:val="20"/>
                <w:szCs w:val="20"/>
              </w:rPr>
              <w:t>13</w:t>
            </w:r>
          </w:p>
        </w:tc>
        <w:tc>
          <w:tcPr>
            <w:tcW w:w="8647" w:type="dxa"/>
            <w:tcBorders>
              <w:left w:val="single" w:sz="12" w:space="0" w:color="auto"/>
              <w:right w:val="single" w:sz="12" w:space="0" w:color="auto"/>
            </w:tcBorders>
          </w:tcPr>
          <w:p w:rsidR="00FE754D" w:rsidRPr="00FE754D" w:rsidRDefault="00FE754D" w:rsidP="00FE754D">
            <w:pPr>
              <w:rPr>
                <w:rFonts w:asciiTheme="minorHAnsi" w:hAnsiTheme="minorHAnsi"/>
                <w:color w:val="000000"/>
                <w:sz w:val="20"/>
                <w:szCs w:val="20"/>
              </w:rPr>
            </w:pPr>
            <w:r w:rsidRPr="00FE754D">
              <w:rPr>
                <w:rFonts w:asciiTheme="minorHAnsi" w:hAnsiTheme="minorHAnsi"/>
                <w:color w:val="000000"/>
                <w:sz w:val="20"/>
                <w:szCs w:val="20"/>
              </w:rPr>
              <w:t xml:space="preserve"> To reduce congestion it is better to invest in the expansion of current road network.</w:t>
            </w:r>
          </w:p>
          <w:p w:rsidR="00FE754D" w:rsidRPr="00FE754D" w:rsidRDefault="00FE754D" w:rsidP="00FE754D">
            <w:pPr>
              <w:rPr>
                <w:rFonts w:asciiTheme="minorHAnsi" w:hAnsiTheme="minorHAnsi"/>
                <w:color w:val="000000" w:themeColor="text1"/>
                <w:sz w:val="20"/>
                <w:szCs w:val="20"/>
              </w:rPr>
            </w:pPr>
          </w:p>
        </w:tc>
        <w:tc>
          <w:tcPr>
            <w:tcW w:w="709" w:type="dxa"/>
            <w:tcBorders>
              <w:left w:val="single" w:sz="12" w:space="0" w:color="auto"/>
            </w:tcBorders>
          </w:tcPr>
          <w:p w:rsidR="00FE754D" w:rsidRPr="00FE754D" w:rsidRDefault="00FE754D" w:rsidP="00BB4677">
            <w:pPr>
              <w:spacing w:line="360" w:lineRule="auto"/>
              <w:jc w:val="both"/>
              <w:rPr>
                <w:rFonts w:asciiTheme="minorHAnsi" w:hAnsiTheme="minorHAnsi"/>
                <w:b/>
                <w:color w:val="000000" w:themeColor="text1"/>
                <w:sz w:val="20"/>
                <w:szCs w:val="20"/>
              </w:rPr>
            </w:pPr>
            <w:r w:rsidRPr="00FE754D">
              <w:rPr>
                <w:rFonts w:asciiTheme="minorHAnsi" w:hAnsiTheme="minorHAnsi"/>
                <w:b/>
                <w:color w:val="000000" w:themeColor="text1"/>
                <w:sz w:val="20"/>
                <w:szCs w:val="20"/>
              </w:rPr>
              <w:t>0.68</w:t>
            </w:r>
          </w:p>
        </w:tc>
      </w:tr>
      <w:tr w:rsidR="00FE754D" w:rsidRPr="00FE754D" w:rsidTr="00FE754D">
        <w:tc>
          <w:tcPr>
            <w:tcW w:w="993" w:type="dxa"/>
            <w:tcBorders>
              <w:right w:val="single" w:sz="12" w:space="0" w:color="auto"/>
            </w:tcBorders>
            <w:shd w:val="clear" w:color="auto" w:fill="EEECE1" w:themeFill="background2"/>
          </w:tcPr>
          <w:p w:rsidR="00FE754D" w:rsidRPr="00FE754D" w:rsidRDefault="00FE754D" w:rsidP="00FE754D">
            <w:pPr>
              <w:rPr>
                <w:rFonts w:asciiTheme="minorHAnsi" w:hAnsiTheme="minorHAnsi"/>
                <w:color w:val="000000" w:themeColor="text1"/>
                <w:sz w:val="20"/>
                <w:szCs w:val="20"/>
              </w:rPr>
            </w:pPr>
            <w:r>
              <w:rPr>
                <w:rFonts w:asciiTheme="minorHAnsi" w:hAnsiTheme="minorHAnsi"/>
                <w:color w:val="000000" w:themeColor="text1"/>
                <w:sz w:val="20"/>
                <w:szCs w:val="20"/>
              </w:rPr>
              <w:t>14</w:t>
            </w:r>
          </w:p>
        </w:tc>
        <w:tc>
          <w:tcPr>
            <w:tcW w:w="8647" w:type="dxa"/>
            <w:tcBorders>
              <w:left w:val="single" w:sz="12" w:space="0" w:color="auto"/>
              <w:right w:val="single" w:sz="12" w:space="0" w:color="auto"/>
            </w:tcBorders>
            <w:shd w:val="clear" w:color="auto" w:fill="EEECE1" w:themeFill="background2"/>
          </w:tcPr>
          <w:p w:rsidR="00FE754D" w:rsidRPr="00FE754D" w:rsidRDefault="00FE754D" w:rsidP="00FE754D">
            <w:pPr>
              <w:rPr>
                <w:rFonts w:asciiTheme="minorHAnsi" w:hAnsiTheme="minorHAnsi"/>
                <w:color w:val="000000"/>
                <w:sz w:val="20"/>
                <w:szCs w:val="20"/>
              </w:rPr>
            </w:pPr>
            <w:r w:rsidRPr="00FE754D">
              <w:rPr>
                <w:rFonts w:asciiTheme="minorHAnsi" w:hAnsiTheme="minorHAnsi"/>
                <w:color w:val="000000"/>
                <w:sz w:val="20"/>
                <w:szCs w:val="20"/>
              </w:rPr>
              <w:t>To reduce congestion it is better to implement toll gates on busy traffic nodes.</w:t>
            </w:r>
          </w:p>
          <w:p w:rsidR="00FE754D" w:rsidRPr="00FE754D" w:rsidRDefault="00FE754D" w:rsidP="00FE754D">
            <w:pPr>
              <w:rPr>
                <w:rFonts w:asciiTheme="minorHAnsi" w:hAnsiTheme="minorHAnsi"/>
                <w:color w:val="000000" w:themeColor="text1"/>
                <w:sz w:val="20"/>
                <w:szCs w:val="20"/>
              </w:rPr>
            </w:pPr>
          </w:p>
        </w:tc>
        <w:tc>
          <w:tcPr>
            <w:tcW w:w="709" w:type="dxa"/>
            <w:tcBorders>
              <w:left w:val="single" w:sz="12" w:space="0" w:color="auto"/>
            </w:tcBorders>
            <w:shd w:val="clear" w:color="auto" w:fill="EEECE1" w:themeFill="background2"/>
          </w:tcPr>
          <w:p w:rsidR="00FE754D" w:rsidRPr="00FE754D" w:rsidRDefault="00FE754D" w:rsidP="00BB4677">
            <w:pPr>
              <w:spacing w:line="360" w:lineRule="auto"/>
              <w:jc w:val="both"/>
              <w:rPr>
                <w:rFonts w:asciiTheme="minorHAnsi" w:hAnsiTheme="minorHAnsi"/>
                <w:color w:val="000000" w:themeColor="text1"/>
                <w:sz w:val="20"/>
                <w:szCs w:val="20"/>
              </w:rPr>
            </w:pPr>
            <w:r w:rsidRPr="00FE754D">
              <w:rPr>
                <w:rFonts w:asciiTheme="minorHAnsi" w:hAnsiTheme="minorHAnsi"/>
                <w:color w:val="000000" w:themeColor="text1"/>
                <w:sz w:val="20"/>
                <w:szCs w:val="20"/>
              </w:rPr>
              <w:t>0.18</w:t>
            </w:r>
          </w:p>
        </w:tc>
      </w:tr>
      <w:tr w:rsidR="00FE754D" w:rsidRPr="00FE754D" w:rsidTr="00FE754D">
        <w:tc>
          <w:tcPr>
            <w:tcW w:w="993" w:type="dxa"/>
            <w:tcBorders>
              <w:bottom w:val="single" w:sz="12" w:space="0" w:color="auto"/>
              <w:right w:val="single" w:sz="12" w:space="0" w:color="auto"/>
            </w:tcBorders>
          </w:tcPr>
          <w:p w:rsidR="00FE754D" w:rsidRPr="00FE754D" w:rsidRDefault="00FE754D" w:rsidP="00FE754D">
            <w:pPr>
              <w:rPr>
                <w:rFonts w:asciiTheme="minorHAnsi" w:hAnsiTheme="minorHAnsi"/>
                <w:color w:val="000000" w:themeColor="text1"/>
                <w:sz w:val="20"/>
                <w:szCs w:val="20"/>
              </w:rPr>
            </w:pPr>
            <w:r>
              <w:rPr>
                <w:rFonts w:asciiTheme="minorHAnsi" w:hAnsiTheme="minorHAnsi"/>
                <w:color w:val="000000" w:themeColor="text1"/>
                <w:sz w:val="20"/>
                <w:szCs w:val="20"/>
              </w:rPr>
              <w:t>15</w:t>
            </w:r>
          </w:p>
        </w:tc>
        <w:tc>
          <w:tcPr>
            <w:tcW w:w="8647" w:type="dxa"/>
            <w:tcBorders>
              <w:left w:val="single" w:sz="12" w:space="0" w:color="auto"/>
              <w:bottom w:val="single" w:sz="12" w:space="0" w:color="auto"/>
              <w:right w:val="single" w:sz="12" w:space="0" w:color="auto"/>
            </w:tcBorders>
          </w:tcPr>
          <w:p w:rsidR="00FE754D" w:rsidRPr="00FE754D" w:rsidRDefault="00FE754D" w:rsidP="00FE754D">
            <w:pPr>
              <w:rPr>
                <w:rFonts w:asciiTheme="minorHAnsi" w:hAnsiTheme="minorHAnsi"/>
                <w:color w:val="000000"/>
                <w:sz w:val="20"/>
                <w:szCs w:val="20"/>
              </w:rPr>
            </w:pPr>
            <w:r w:rsidRPr="00FE754D">
              <w:rPr>
                <w:rFonts w:asciiTheme="minorHAnsi" w:hAnsiTheme="minorHAnsi"/>
                <w:color w:val="000000"/>
                <w:sz w:val="20"/>
                <w:szCs w:val="20"/>
              </w:rPr>
              <w:t>Investing in public transport is the solution to reduce congestion.</w:t>
            </w:r>
          </w:p>
          <w:p w:rsidR="00FE754D" w:rsidRPr="00FE754D" w:rsidRDefault="00FE754D" w:rsidP="00FE754D">
            <w:pPr>
              <w:rPr>
                <w:rFonts w:asciiTheme="minorHAnsi" w:hAnsiTheme="minorHAnsi"/>
                <w:color w:val="000000" w:themeColor="text1"/>
                <w:sz w:val="20"/>
                <w:szCs w:val="20"/>
              </w:rPr>
            </w:pPr>
          </w:p>
        </w:tc>
        <w:tc>
          <w:tcPr>
            <w:tcW w:w="709" w:type="dxa"/>
            <w:tcBorders>
              <w:left w:val="single" w:sz="12" w:space="0" w:color="auto"/>
              <w:bottom w:val="single" w:sz="12" w:space="0" w:color="auto"/>
            </w:tcBorders>
          </w:tcPr>
          <w:p w:rsidR="00FE754D" w:rsidRPr="00FE754D" w:rsidRDefault="00FE754D" w:rsidP="009A0139">
            <w:pPr>
              <w:keepNext/>
              <w:spacing w:line="360" w:lineRule="auto"/>
              <w:jc w:val="both"/>
              <w:rPr>
                <w:rFonts w:asciiTheme="minorHAnsi" w:hAnsiTheme="minorHAnsi"/>
                <w:b/>
                <w:color w:val="000000" w:themeColor="text1"/>
                <w:sz w:val="20"/>
                <w:szCs w:val="20"/>
              </w:rPr>
            </w:pPr>
            <w:r w:rsidRPr="00FE754D">
              <w:rPr>
                <w:rFonts w:asciiTheme="minorHAnsi" w:hAnsiTheme="minorHAnsi"/>
                <w:b/>
                <w:color w:val="000000" w:themeColor="text1"/>
                <w:sz w:val="20"/>
                <w:szCs w:val="20"/>
              </w:rPr>
              <w:t>0.74</w:t>
            </w:r>
          </w:p>
        </w:tc>
      </w:tr>
    </w:tbl>
    <w:p w:rsidR="009A0139" w:rsidRPr="00FE754D" w:rsidRDefault="009A0139" w:rsidP="009A0139">
      <w:pPr>
        <w:pStyle w:val="Caption"/>
        <w:jc w:val="center"/>
        <w:rPr>
          <w:rFonts w:asciiTheme="minorHAnsi" w:hAnsiTheme="minorHAnsi"/>
          <w:color w:val="000000" w:themeColor="text1"/>
          <w:sz w:val="18"/>
          <w:szCs w:val="18"/>
        </w:rPr>
      </w:pPr>
      <w:r w:rsidRPr="00FE754D">
        <w:rPr>
          <w:rFonts w:asciiTheme="minorHAnsi" w:hAnsiTheme="minorHAnsi"/>
          <w:sz w:val="18"/>
          <w:szCs w:val="18"/>
        </w:rPr>
        <w:t xml:space="preserve">Table 4.1 – </w:t>
      </w:r>
      <w:r w:rsidR="00FE754D" w:rsidRPr="00FE754D">
        <w:rPr>
          <w:rFonts w:asciiTheme="minorHAnsi" w:hAnsiTheme="minorHAnsi"/>
          <w:sz w:val="18"/>
          <w:szCs w:val="18"/>
        </w:rPr>
        <w:t>Strength</w:t>
      </w:r>
      <w:r w:rsidRPr="00FE754D">
        <w:rPr>
          <w:rFonts w:asciiTheme="minorHAnsi" w:hAnsiTheme="minorHAnsi"/>
          <w:sz w:val="18"/>
          <w:szCs w:val="18"/>
        </w:rPr>
        <w:t xml:space="preserve"> of </w:t>
      </w:r>
      <w:r w:rsidR="00FE754D" w:rsidRPr="00FE754D">
        <w:rPr>
          <w:rFonts w:asciiTheme="minorHAnsi" w:hAnsiTheme="minorHAnsi"/>
          <w:sz w:val="18"/>
          <w:szCs w:val="18"/>
        </w:rPr>
        <w:t>Consensus</w:t>
      </w:r>
      <w:r w:rsidRPr="00FE754D">
        <w:rPr>
          <w:rFonts w:asciiTheme="minorHAnsi" w:hAnsiTheme="minorHAnsi"/>
          <w:sz w:val="18"/>
          <w:szCs w:val="18"/>
        </w:rPr>
        <w:t xml:space="preserve"> of students to the proposed alternatives</w:t>
      </w:r>
    </w:p>
    <w:p w:rsidR="00BB4677" w:rsidRPr="00FE754D" w:rsidRDefault="00BB4677" w:rsidP="00897383">
      <w:pPr>
        <w:spacing w:line="360" w:lineRule="auto"/>
        <w:jc w:val="both"/>
        <w:rPr>
          <w:rFonts w:asciiTheme="minorHAnsi" w:hAnsiTheme="minorHAnsi"/>
          <w:sz w:val="20"/>
          <w:szCs w:val="20"/>
        </w:rPr>
      </w:pPr>
    </w:p>
    <w:p w:rsidR="00FB0176" w:rsidRPr="00FE754D" w:rsidRDefault="00FB0176" w:rsidP="00897383">
      <w:pPr>
        <w:spacing w:line="360" w:lineRule="auto"/>
        <w:jc w:val="both"/>
        <w:rPr>
          <w:rFonts w:asciiTheme="minorHAnsi" w:hAnsiTheme="minorHAnsi"/>
          <w:sz w:val="20"/>
          <w:szCs w:val="20"/>
        </w:rPr>
      </w:pPr>
      <w:r w:rsidRPr="00DF6A81">
        <w:rPr>
          <w:rFonts w:asciiTheme="minorHAnsi" w:hAnsiTheme="minorHAnsi"/>
          <w:sz w:val="20"/>
          <w:szCs w:val="20"/>
        </w:rPr>
        <w:t>When we look to the sCns value of the students we see that for question</w:t>
      </w:r>
      <w:r w:rsidR="000373F4" w:rsidRPr="00DF6A81">
        <w:rPr>
          <w:rFonts w:asciiTheme="minorHAnsi" w:hAnsiTheme="minorHAnsi"/>
          <w:sz w:val="20"/>
          <w:szCs w:val="20"/>
        </w:rPr>
        <w:t xml:space="preserve"> </w:t>
      </w:r>
      <w:r w:rsidR="00DF6A81">
        <w:rPr>
          <w:rFonts w:asciiTheme="minorHAnsi" w:hAnsiTheme="minorHAnsi"/>
          <w:sz w:val="20"/>
          <w:szCs w:val="20"/>
        </w:rPr>
        <w:t xml:space="preserve">11, </w:t>
      </w:r>
      <w:r w:rsidR="000373F4" w:rsidRPr="00DF6A81">
        <w:rPr>
          <w:rFonts w:asciiTheme="minorHAnsi" w:hAnsiTheme="minorHAnsi"/>
          <w:sz w:val="20"/>
          <w:szCs w:val="20"/>
        </w:rPr>
        <w:t>13 and 15 there is consensus which means that the answers differ less with each other.  For the alternative of expansion of the roads we see that the students are in favour of this measure. This is also true for the measure of improving the public</w:t>
      </w:r>
      <w:r w:rsidR="000373F4" w:rsidRPr="00FE754D">
        <w:rPr>
          <w:rFonts w:asciiTheme="minorHAnsi" w:hAnsiTheme="minorHAnsi"/>
          <w:sz w:val="20"/>
          <w:szCs w:val="20"/>
        </w:rPr>
        <w:t xml:space="preserve"> transport</w:t>
      </w:r>
      <w:r w:rsidR="00DF6A81">
        <w:rPr>
          <w:rFonts w:asciiTheme="minorHAnsi" w:hAnsiTheme="minorHAnsi"/>
          <w:sz w:val="20"/>
          <w:szCs w:val="20"/>
        </w:rPr>
        <w:t xml:space="preserve"> and in less extent this is also true for the possibility that nothing has to change according to the students</w:t>
      </w:r>
      <w:r w:rsidR="000373F4" w:rsidRPr="00FE754D">
        <w:rPr>
          <w:rFonts w:asciiTheme="minorHAnsi" w:hAnsiTheme="minorHAnsi"/>
          <w:sz w:val="20"/>
          <w:szCs w:val="20"/>
        </w:rPr>
        <w:t xml:space="preserve">. The other alternatives were less consistent. </w:t>
      </w:r>
      <w:r w:rsidR="00FE754D">
        <w:rPr>
          <w:rFonts w:asciiTheme="minorHAnsi" w:hAnsiTheme="minorHAnsi"/>
          <w:sz w:val="20"/>
          <w:szCs w:val="20"/>
        </w:rPr>
        <w:t>Reason for this is that</w:t>
      </w:r>
      <w:r w:rsidR="000373F4" w:rsidRPr="00FE754D">
        <w:rPr>
          <w:rFonts w:asciiTheme="minorHAnsi" w:hAnsiTheme="minorHAnsi"/>
          <w:sz w:val="20"/>
          <w:szCs w:val="20"/>
        </w:rPr>
        <w:t xml:space="preserve"> many students </w:t>
      </w:r>
      <w:r w:rsidR="00FE754D">
        <w:rPr>
          <w:rFonts w:asciiTheme="minorHAnsi" w:hAnsiTheme="minorHAnsi"/>
          <w:sz w:val="20"/>
          <w:szCs w:val="20"/>
        </w:rPr>
        <w:t>have</w:t>
      </w:r>
      <w:r w:rsidR="000373F4" w:rsidRPr="00FE754D">
        <w:rPr>
          <w:rFonts w:asciiTheme="minorHAnsi" w:hAnsiTheme="minorHAnsi"/>
          <w:sz w:val="20"/>
          <w:szCs w:val="20"/>
        </w:rPr>
        <w:t xml:space="preserve"> voted neutral and because there was a better spread</w:t>
      </w:r>
      <w:r w:rsidR="00FE754D">
        <w:rPr>
          <w:rFonts w:asciiTheme="minorHAnsi" w:hAnsiTheme="minorHAnsi"/>
          <w:sz w:val="20"/>
          <w:szCs w:val="20"/>
        </w:rPr>
        <w:t xml:space="preserve"> between the Top and Bottom Box.</w:t>
      </w:r>
    </w:p>
    <w:p w:rsidR="00FB0176" w:rsidRPr="00FE754D" w:rsidRDefault="00FB0176" w:rsidP="00897383">
      <w:pPr>
        <w:spacing w:line="360" w:lineRule="auto"/>
        <w:jc w:val="both"/>
        <w:rPr>
          <w:rFonts w:asciiTheme="minorHAnsi" w:hAnsiTheme="minorHAnsi"/>
          <w:sz w:val="20"/>
          <w:szCs w:val="20"/>
        </w:rPr>
      </w:pPr>
    </w:p>
    <w:p w:rsidR="00FB0176" w:rsidRPr="00FE754D" w:rsidRDefault="00FB0176" w:rsidP="00897383">
      <w:pPr>
        <w:spacing w:line="360" w:lineRule="auto"/>
        <w:jc w:val="both"/>
        <w:rPr>
          <w:rFonts w:asciiTheme="minorHAnsi" w:hAnsiTheme="minorHAnsi"/>
          <w:sz w:val="20"/>
          <w:szCs w:val="20"/>
        </w:rPr>
      </w:pPr>
      <w:r w:rsidRPr="00FE754D">
        <w:rPr>
          <w:rFonts w:asciiTheme="minorHAnsi" w:hAnsiTheme="minorHAnsi"/>
          <w:sz w:val="20"/>
          <w:szCs w:val="20"/>
        </w:rPr>
        <w:t xml:space="preserve">The answers the students gave are summarized in the following figure. Again the Top Box represents the answers agree and totally agree and the Bottom Box in graph 4.3 represents the answers disagree and totally disagree. The blue colour represents the questions that were answered neutral. </w:t>
      </w:r>
    </w:p>
    <w:p w:rsidR="00BB4677" w:rsidRPr="00FE754D" w:rsidRDefault="00BB4677" w:rsidP="00BB4677">
      <w:pPr>
        <w:keepNext/>
        <w:spacing w:line="360" w:lineRule="auto"/>
        <w:jc w:val="center"/>
        <w:rPr>
          <w:rFonts w:asciiTheme="minorHAnsi" w:hAnsiTheme="minorHAnsi"/>
        </w:rPr>
      </w:pPr>
      <w:r w:rsidRPr="00FE754D">
        <w:rPr>
          <w:rFonts w:asciiTheme="minorHAnsi" w:hAnsiTheme="minorHAnsi"/>
          <w:b/>
          <w:noProof/>
          <w:sz w:val="20"/>
          <w:szCs w:val="20"/>
          <w:lang w:val="en-US"/>
        </w:rPr>
        <w:drawing>
          <wp:inline distT="0" distB="0" distL="0" distR="0">
            <wp:extent cx="5550535" cy="3009900"/>
            <wp:effectExtent l="19050" t="0" r="12065"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BB4677" w:rsidRPr="00FE754D" w:rsidRDefault="00BB4677" w:rsidP="00BB4677">
      <w:pPr>
        <w:pStyle w:val="Caption"/>
        <w:jc w:val="center"/>
        <w:rPr>
          <w:rFonts w:asciiTheme="minorHAnsi" w:hAnsiTheme="minorHAnsi"/>
          <w:sz w:val="18"/>
          <w:szCs w:val="18"/>
        </w:rPr>
      </w:pPr>
      <w:r w:rsidRPr="00FE754D">
        <w:rPr>
          <w:rFonts w:asciiTheme="minorHAnsi" w:hAnsiTheme="minorHAnsi"/>
          <w:sz w:val="18"/>
          <w:szCs w:val="18"/>
        </w:rPr>
        <w:t>Graph 4.3 – Distribution of the answers from the students in percentage to the alternatives</w:t>
      </w:r>
    </w:p>
    <w:p w:rsidR="00BB4677" w:rsidRPr="00FE754D" w:rsidRDefault="00BB4677" w:rsidP="00BB4677">
      <w:pPr>
        <w:pStyle w:val="Caption"/>
        <w:jc w:val="center"/>
        <w:rPr>
          <w:rFonts w:asciiTheme="minorHAnsi" w:hAnsiTheme="minorHAnsi"/>
          <w:b w:val="0"/>
        </w:rPr>
      </w:pPr>
    </w:p>
    <w:p w:rsidR="00BB4677" w:rsidRPr="00FE754D" w:rsidRDefault="00FB0176" w:rsidP="002A7457">
      <w:pPr>
        <w:spacing w:line="360" w:lineRule="auto"/>
        <w:jc w:val="both"/>
        <w:rPr>
          <w:rFonts w:asciiTheme="minorHAnsi" w:hAnsiTheme="minorHAnsi"/>
          <w:sz w:val="20"/>
          <w:szCs w:val="20"/>
        </w:rPr>
      </w:pPr>
      <w:r w:rsidRPr="00FE754D">
        <w:rPr>
          <w:rFonts w:asciiTheme="minorHAnsi" w:hAnsiTheme="minorHAnsi"/>
          <w:sz w:val="20"/>
          <w:szCs w:val="20"/>
        </w:rPr>
        <w:lastRenderedPageBreak/>
        <w:t xml:space="preserve">In combination with the </w:t>
      </w:r>
      <w:r w:rsidR="002A7457" w:rsidRPr="00FE754D">
        <w:rPr>
          <w:rFonts w:asciiTheme="minorHAnsi" w:hAnsiTheme="minorHAnsi"/>
          <w:sz w:val="20"/>
          <w:szCs w:val="20"/>
        </w:rPr>
        <w:t xml:space="preserve">sCns values of table 4.1 we can conclude that expansion of the roads and a better public transport system is desirable according to the students.  The answers to the other alternatives were less desirable. </w:t>
      </w:r>
    </w:p>
    <w:p w:rsidR="00897383" w:rsidRPr="00FE754D" w:rsidRDefault="008469BF" w:rsidP="00897383">
      <w:pPr>
        <w:spacing w:line="360" w:lineRule="auto"/>
        <w:jc w:val="both"/>
        <w:rPr>
          <w:rFonts w:asciiTheme="minorHAnsi" w:hAnsiTheme="minorHAnsi"/>
          <w:b/>
          <w:sz w:val="20"/>
          <w:szCs w:val="20"/>
        </w:rPr>
      </w:pPr>
      <w:r w:rsidRPr="00FE754D">
        <w:rPr>
          <w:rFonts w:asciiTheme="minorHAnsi" w:hAnsiTheme="minorHAnsi"/>
          <w:b/>
          <w:sz w:val="20"/>
          <w:szCs w:val="20"/>
        </w:rPr>
        <w:t>4</w:t>
      </w:r>
      <w:r w:rsidR="00897383" w:rsidRPr="00FE754D">
        <w:rPr>
          <w:rFonts w:asciiTheme="minorHAnsi" w:hAnsiTheme="minorHAnsi"/>
          <w:b/>
          <w:sz w:val="20"/>
          <w:szCs w:val="20"/>
        </w:rPr>
        <w:t>.2.</w:t>
      </w:r>
      <w:r w:rsidR="00BB4677" w:rsidRPr="00FE754D">
        <w:rPr>
          <w:rFonts w:asciiTheme="minorHAnsi" w:hAnsiTheme="minorHAnsi"/>
          <w:b/>
          <w:sz w:val="20"/>
          <w:szCs w:val="20"/>
        </w:rPr>
        <w:t>2</w:t>
      </w:r>
      <w:r w:rsidR="00897383" w:rsidRPr="00FE754D">
        <w:rPr>
          <w:rFonts w:asciiTheme="minorHAnsi" w:hAnsiTheme="minorHAnsi"/>
          <w:b/>
          <w:sz w:val="20"/>
          <w:szCs w:val="20"/>
        </w:rPr>
        <w:tab/>
        <w:t>Gender</w:t>
      </w:r>
    </w:p>
    <w:p w:rsidR="00897383" w:rsidRPr="00FE754D" w:rsidRDefault="002A7457" w:rsidP="00897383">
      <w:pPr>
        <w:spacing w:line="360" w:lineRule="auto"/>
        <w:jc w:val="both"/>
        <w:rPr>
          <w:rFonts w:asciiTheme="minorHAnsi" w:hAnsiTheme="minorHAnsi"/>
          <w:sz w:val="20"/>
          <w:szCs w:val="20"/>
        </w:rPr>
      </w:pPr>
      <w:r w:rsidRPr="00FE754D">
        <w:rPr>
          <w:rFonts w:asciiTheme="minorHAnsi" w:hAnsiTheme="minorHAnsi"/>
          <w:sz w:val="20"/>
          <w:szCs w:val="20"/>
        </w:rPr>
        <w:t>For the data analyses we did in SPSS, we started with</w:t>
      </w:r>
      <w:r w:rsidR="00897383" w:rsidRPr="00FE754D">
        <w:rPr>
          <w:rFonts w:asciiTheme="minorHAnsi" w:hAnsiTheme="minorHAnsi"/>
          <w:sz w:val="20"/>
          <w:szCs w:val="20"/>
        </w:rPr>
        <w:t xml:space="preserve"> crosstabluations for the variable of gender on the five topics of road pricing and on the five </w:t>
      </w:r>
      <w:r w:rsidRPr="00FE754D">
        <w:rPr>
          <w:rFonts w:asciiTheme="minorHAnsi" w:hAnsiTheme="minorHAnsi"/>
          <w:sz w:val="20"/>
          <w:szCs w:val="20"/>
        </w:rPr>
        <w:t>alternatives</w:t>
      </w:r>
      <w:r w:rsidR="00897383" w:rsidRPr="00FE754D">
        <w:rPr>
          <w:rFonts w:asciiTheme="minorHAnsi" w:hAnsiTheme="minorHAnsi"/>
          <w:sz w:val="20"/>
          <w:szCs w:val="20"/>
        </w:rPr>
        <w:t xml:space="preserve">. In table </w:t>
      </w:r>
      <w:r w:rsidR="008469BF" w:rsidRPr="00FE754D">
        <w:rPr>
          <w:rFonts w:asciiTheme="minorHAnsi" w:hAnsiTheme="minorHAnsi"/>
          <w:sz w:val="20"/>
          <w:szCs w:val="20"/>
        </w:rPr>
        <w:t>4</w:t>
      </w:r>
      <w:r w:rsidR="0073267D" w:rsidRPr="00FE754D">
        <w:rPr>
          <w:rFonts w:asciiTheme="minorHAnsi" w:hAnsiTheme="minorHAnsi"/>
          <w:sz w:val="20"/>
          <w:szCs w:val="20"/>
        </w:rPr>
        <w:t>.</w:t>
      </w:r>
      <w:r w:rsidR="00FB0176" w:rsidRPr="00FE754D">
        <w:rPr>
          <w:rFonts w:asciiTheme="minorHAnsi" w:hAnsiTheme="minorHAnsi"/>
          <w:sz w:val="20"/>
          <w:szCs w:val="20"/>
        </w:rPr>
        <w:t>2</w:t>
      </w:r>
      <w:r w:rsidR="00897383" w:rsidRPr="00FE754D">
        <w:rPr>
          <w:rFonts w:asciiTheme="minorHAnsi" w:hAnsiTheme="minorHAnsi"/>
          <w:sz w:val="20"/>
          <w:szCs w:val="20"/>
        </w:rPr>
        <w:t xml:space="preserve"> we can see that gender does have an effect on the topic of environment. If we look to the output (see appendix) we can clearly see that women significantly agree more that road pricing contributes to a better environment. Furthermore we see that women again agree more to the topic of rush hour. Women agree significantly more that a rush hour tax is unjust. For the </w:t>
      </w:r>
      <w:r w:rsidRPr="00FE754D">
        <w:rPr>
          <w:rFonts w:asciiTheme="minorHAnsi" w:hAnsiTheme="minorHAnsi"/>
          <w:sz w:val="20"/>
          <w:szCs w:val="20"/>
        </w:rPr>
        <w:t>alternative</w:t>
      </w:r>
      <w:r w:rsidR="00897383" w:rsidRPr="00FE754D">
        <w:rPr>
          <w:rFonts w:asciiTheme="minorHAnsi" w:hAnsiTheme="minorHAnsi"/>
          <w:sz w:val="20"/>
          <w:szCs w:val="20"/>
        </w:rPr>
        <w:t xml:space="preserve">s there are almost no differences between woman and men. The only </w:t>
      </w:r>
      <w:r w:rsidRPr="00FE754D">
        <w:rPr>
          <w:rFonts w:asciiTheme="minorHAnsi" w:hAnsiTheme="minorHAnsi"/>
          <w:sz w:val="20"/>
          <w:szCs w:val="20"/>
        </w:rPr>
        <w:t>alternative</w:t>
      </w:r>
      <w:r w:rsidR="00897383" w:rsidRPr="00FE754D">
        <w:rPr>
          <w:rFonts w:asciiTheme="minorHAnsi" w:hAnsiTheme="minorHAnsi"/>
          <w:sz w:val="20"/>
          <w:szCs w:val="20"/>
        </w:rPr>
        <w:t xml:space="preserve"> that perhaps is subject for debate is the </w:t>
      </w:r>
      <w:r w:rsidRPr="00FE754D">
        <w:rPr>
          <w:rFonts w:asciiTheme="minorHAnsi" w:hAnsiTheme="minorHAnsi"/>
          <w:sz w:val="20"/>
          <w:szCs w:val="20"/>
        </w:rPr>
        <w:t>alternative</w:t>
      </w:r>
      <w:r w:rsidR="00897383" w:rsidRPr="00FE754D">
        <w:rPr>
          <w:rFonts w:asciiTheme="minorHAnsi" w:hAnsiTheme="minorHAnsi"/>
          <w:sz w:val="20"/>
          <w:szCs w:val="20"/>
        </w:rPr>
        <w:t xml:space="preserve"> that nothing has to change. For that case women again agree more that nothing has to change. </w:t>
      </w:r>
    </w:p>
    <w:p w:rsidR="00897383" w:rsidRPr="00FE754D" w:rsidRDefault="00897383" w:rsidP="00897383">
      <w:pPr>
        <w:spacing w:line="276" w:lineRule="auto"/>
        <w:rPr>
          <w:rFonts w:asciiTheme="minorHAnsi" w:hAnsiTheme="minorHAnsi"/>
          <w:b/>
          <w:sz w:val="20"/>
          <w:szCs w:val="20"/>
        </w:rPr>
      </w:pPr>
    </w:p>
    <w:p w:rsidR="00897383" w:rsidRPr="00FE754D" w:rsidRDefault="008469BF" w:rsidP="00897383">
      <w:pPr>
        <w:spacing w:line="360" w:lineRule="auto"/>
        <w:rPr>
          <w:rFonts w:asciiTheme="minorHAnsi" w:hAnsiTheme="minorHAnsi"/>
          <w:b/>
          <w:sz w:val="20"/>
          <w:szCs w:val="20"/>
        </w:rPr>
      </w:pPr>
      <w:r w:rsidRPr="00FE754D">
        <w:rPr>
          <w:rFonts w:asciiTheme="minorHAnsi" w:hAnsiTheme="minorHAnsi"/>
          <w:b/>
          <w:sz w:val="20"/>
          <w:szCs w:val="20"/>
        </w:rPr>
        <w:t>4</w:t>
      </w:r>
      <w:r w:rsidR="00897383" w:rsidRPr="00FE754D">
        <w:rPr>
          <w:rFonts w:asciiTheme="minorHAnsi" w:hAnsiTheme="minorHAnsi"/>
          <w:b/>
          <w:sz w:val="20"/>
          <w:szCs w:val="20"/>
        </w:rPr>
        <w:t>.2.</w:t>
      </w:r>
      <w:r w:rsidR="00BB4677" w:rsidRPr="00FE754D">
        <w:rPr>
          <w:rFonts w:asciiTheme="minorHAnsi" w:hAnsiTheme="minorHAnsi"/>
          <w:b/>
          <w:sz w:val="20"/>
          <w:szCs w:val="20"/>
        </w:rPr>
        <w:t>3</w:t>
      </w:r>
      <w:r w:rsidR="00897383" w:rsidRPr="00FE754D">
        <w:rPr>
          <w:rFonts w:asciiTheme="minorHAnsi" w:hAnsiTheme="minorHAnsi"/>
          <w:b/>
          <w:sz w:val="20"/>
          <w:szCs w:val="20"/>
        </w:rPr>
        <w:tab/>
        <w:t>Study level</w:t>
      </w: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Second, and perhaps more interesting, are the tests we did on the variable of study level. Here we tested whether study level (MBO, HBO and WO) is of influence on the five topics of road pricing and if other solutions instead of road pricing are more in favour in a particu</w:t>
      </w:r>
      <w:r w:rsidR="008469BF" w:rsidRPr="00FE754D">
        <w:rPr>
          <w:rFonts w:asciiTheme="minorHAnsi" w:hAnsiTheme="minorHAnsi"/>
          <w:sz w:val="20"/>
          <w:szCs w:val="20"/>
        </w:rPr>
        <w:t>lar group. If we look at table 4</w:t>
      </w:r>
      <w:r w:rsidR="006B724E" w:rsidRPr="00FE754D">
        <w:rPr>
          <w:rFonts w:asciiTheme="minorHAnsi" w:hAnsiTheme="minorHAnsi"/>
          <w:sz w:val="20"/>
          <w:szCs w:val="20"/>
        </w:rPr>
        <w:t>.1</w:t>
      </w:r>
      <w:r w:rsidRPr="00FE754D">
        <w:rPr>
          <w:rFonts w:asciiTheme="minorHAnsi" w:hAnsiTheme="minorHAnsi"/>
          <w:sz w:val="20"/>
          <w:szCs w:val="20"/>
        </w:rPr>
        <w:t xml:space="preserve"> we can see that again the topic of environment displays a significant relation. The question was whether more efficient cars become cheaper and thus have a positive effect on the environment. The relation is that mostly MBO students agree and that HBO and WO students disagree.  Another significant effect is for the topic of a rush hour tax. Here we see that mostly higher educated students (HBO &amp; WO) disagree that a rush hour tax helps to reduce congestion and that a rush hour tax is unjust for the people who can’t avoid the peak in traffic if they want to go to work. In the part where we asked the students which </w:t>
      </w:r>
      <w:r w:rsidR="002A7457" w:rsidRPr="00FE754D">
        <w:rPr>
          <w:rFonts w:asciiTheme="minorHAnsi" w:hAnsiTheme="minorHAnsi"/>
          <w:sz w:val="20"/>
          <w:szCs w:val="20"/>
        </w:rPr>
        <w:t>alternative</w:t>
      </w:r>
      <w:r w:rsidRPr="00FE754D">
        <w:rPr>
          <w:rFonts w:asciiTheme="minorHAnsi" w:hAnsiTheme="minorHAnsi"/>
          <w:sz w:val="20"/>
          <w:szCs w:val="20"/>
        </w:rPr>
        <w:t xml:space="preserve">s are in favour we see no significant relation between a given </w:t>
      </w:r>
      <w:r w:rsidR="002A7457" w:rsidRPr="00FE754D">
        <w:rPr>
          <w:rFonts w:asciiTheme="minorHAnsi" w:hAnsiTheme="minorHAnsi"/>
          <w:sz w:val="20"/>
          <w:szCs w:val="20"/>
        </w:rPr>
        <w:t>alternative</w:t>
      </w:r>
      <w:r w:rsidRPr="00FE754D">
        <w:rPr>
          <w:rFonts w:asciiTheme="minorHAnsi" w:hAnsiTheme="minorHAnsi"/>
          <w:sz w:val="20"/>
          <w:szCs w:val="20"/>
        </w:rPr>
        <w:t xml:space="preserve"> and the study level of the students. However one </w:t>
      </w:r>
      <w:r w:rsidR="002A7457" w:rsidRPr="00FE754D">
        <w:rPr>
          <w:rFonts w:asciiTheme="minorHAnsi" w:hAnsiTheme="minorHAnsi"/>
          <w:sz w:val="20"/>
          <w:szCs w:val="20"/>
        </w:rPr>
        <w:t>alternative</w:t>
      </w:r>
      <w:r w:rsidRPr="00FE754D">
        <w:rPr>
          <w:rFonts w:asciiTheme="minorHAnsi" w:hAnsiTheme="minorHAnsi"/>
          <w:sz w:val="20"/>
          <w:szCs w:val="20"/>
        </w:rPr>
        <w:t xml:space="preserve"> that comes close is the one where the expansion of the current road network is being supported. If we look to closer to the results in the appendix, we can see that mostly lower educated students in proportion agree for such an expansion. </w:t>
      </w:r>
    </w:p>
    <w:p w:rsidR="00897383" w:rsidRPr="00FE754D" w:rsidRDefault="00897383" w:rsidP="00897383">
      <w:pPr>
        <w:spacing w:line="360" w:lineRule="auto"/>
        <w:jc w:val="both"/>
        <w:rPr>
          <w:rFonts w:asciiTheme="minorHAnsi" w:hAnsiTheme="minorHAnsi"/>
          <w:sz w:val="20"/>
          <w:szCs w:val="20"/>
        </w:rPr>
      </w:pPr>
    </w:p>
    <w:p w:rsidR="00897383" w:rsidRPr="00FE754D" w:rsidRDefault="008469BF" w:rsidP="00897383">
      <w:pPr>
        <w:spacing w:line="360" w:lineRule="auto"/>
        <w:jc w:val="both"/>
        <w:rPr>
          <w:rFonts w:asciiTheme="minorHAnsi" w:hAnsiTheme="minorHAnsi"/>
          <w:b/>
          <w:sz w:val="20"/>
          <w:szCs w:val="20"/>
        </w:rPr>
      </w:pPr>
      <w:r w:rsidRPr="00FE754D">
        <w:rPr>
          <w:rFonts w:asciiTheme="minorHAnsi" w:hAnsiTheme="minorHAnsi"/>
          <w:b/>
          <w:sz w:val="20"/>
          <w:szCs w:val="20"/>
        </w:rPr>
        <w:t>4</w:t>
      </w:r>
      <w:r w:rsidR="00897383" w:rsidRPr="00FE754D">
        <w:rPr>
          <w:rFonts w:asciiTheme="minorHAnsi" w:hAnsiTheme="minorHAnsi"/>
          <w:b/>
          <w:sz w:val="20"/>
          <w:szCs w:val="20"/>
        </w:rPr>
        <w:t>.2.</w:t>
      </w:r>
      <w:r w:rsidR="00BB4677" w:rsidRPr="00FE754D">
        <w:rPr>
          <w:rFonts w:asciiTheme="minorHAnsi" w:hAnsiTheme="minorHAnsi"/>
          <w:b/>
          <w:sz w:val="20"/>
          <w:szCs w:val="20"/>
        </w:rPr>
        <w:t>4</w:t>
      </w:r>
      <w:r w:rsidR="00897383" w:rsidRPr="00FE754D">
        <w:rPr>
          <w:rFonts w:asciiTheme="minorHAnsi" w:hAnsiTheme="minorHAnsi"/>
          <w:b/>
          <w:sz w:val="20"/>
          <w:szCs w:val="20"/>
        </w:rPr>
        <w:tab/>
        <w:t>Faculty</w:t>
      </w: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 xml:space="preserve">Our last research focused on the group of students which were enrolled on a university. This was by far the biggest group of respondents in our sample, 132 of the 199. We have divided them into five groups of which faculty they were enrolled. If we look again to table </w:t>
      </w:r>
      <w:r w:rsidR="008469BF" w:rsidRPr="00FE754D">
        <w:rPr>
          <w:rFonts w:asciiTheme="minorHAnsi" w:hAnsiTheme="minorHAnsi"/>
          <w:sz w:val="20"/>
          <w:szCs w:val="20"/>
        </w:rPr>
        <w:t>4</w:t>
      </w:r>
      <w:r w:rsidR="00FB1E8A" w:rsidRPr="00FE754D">
        <w:rPr>
          <w:rFonts w:asciiTheme="minorHAnsi" w:hAnsiTheme="minorHAnsi"/>
          <w:sz w:val="20"/>
          <w:szCs w:val="20"/>
        </w:rPr>
        <w:t>.</w:t>
      </w:r>
      <w:r w:rsidR="00FB0176" w:rsidRPr="00FE754D">
        <w:rPr>
          <w:rFonts w:asciiTheme="minorHAnsi" w:hAnsiTheme="minorHAnsi"/>
          <w:sz w:val="20"/>
          <w:szCs w:val="20"/>
        </w:rPr>
        <w:t>2</w:t>
      </w:r>
      <w:r w:rsidRPr="00FE754D">
        <w:rPr>
          <w:rFonts w:asciiTheme="minorHAnsi" w:hAnsiTheme="minorHAnsi"/>
          <w:sz w:val="20"/>
          <w:szCs w:val="20"/>
        </w:rPr>
        <w:t xml:space="preserve"> we see that for the five topics of road pricing there are no significant relations between faculty and the opinion of the students. But if we look to the five </w:t>
      </w:r>
      <w:r w:rsidR="002A7457" w:rsidRPr="00FE754D">
        <w:rPr>
          <w:rFonts w:asciiTheme="minorHAnsi" w:hAnsiTheme="minorHAnsi"/>
          <w:sz w:val="20"/>
          <w:szCs w:val="20"/>
        </w:rPr>
        <w:t>alternative</w:t>
      </w:r>
      <w:r w:rsidRPr="00FE754D">
        <w:rPr>
          <w:rFonts w:asciiTheme="minorHAnsi" w:hAnsiTheme="minorHAnsi"/>
          <w:sz w:val="20"/>
          <w:szCs w:val="20"/>
        </w:rPr>
        <w:t xml:space="preserve">s we proposed to the students we see two significant relations. One is the </w:t>
      </w:r>
      <w:r w:rsidR="002A7457" w:rsidRPr="00FE754D">
        <w:rPr>
          <w:rFonts w:asciiTheme="minorHAnsi" w:hAnsiTheme="minorHAnsi"/>
          <w:sz w:val="20"/>
          <w:szCs w:val="20"/>
        </w:rPr>
        <w:t>alternative</w:t>
      </w:r>
      <w:r w:rsidRPr="00FE754D">
        <w:rPr>
          <w:rFonts w:asciiTheme="minorHAnsi" w:hAnsiTheme="minorHAnsi"/>
          <w:sz w:val="20"/>
          <w:szCs w:val="20"/>
        </w:rPr>
        <w:t xml:space="preserve"> where excise taxes on fuel should be raised. Here we can see that mostly students of the Erasmus School of Economics (ESE) and students of the Erasmus School of Law (ESL) disagree to this measure.  The second </w:t>
      </w:r>
      <w:r w:rsidR="002A7457" w:rsidRPr="00FE754D">
        <w:rPr>
          <w:rFonts w:asciiTheme="minorHAnsi" w:hAnsiTheme="minorHAnsi"/>
          <w:sz w:val="20"/>
          <w:szCs w:val="20"/>
        </w:rPr>
        <w:t>alternative</w:t>
      </w:r>
      <w:r w:rsidRPr="00FE754D">
        <w:rPr>
          <w:rFonts w:asciiTheme="minorHAnsi" w:hAnsiTheme="minorHAnsi"/>
          <w:sz w:val="20"/>
          <w:szCs w:val="20"/>
        </w:rPr>
        <w:t xml:space="preserve"> where there is a significant relation is the </w:t>
      </w:r>
      <w:r w:rsidR="002A7457" w:rsidRPr="00FE754D">
        <w:rPr>
          <w:rFonts w:asciiTheme="minorHAnsi" w:hAnsiTheme="minorHAnsi"/>
          <w:sz w:val="20"/>
          <w:szCs w:val="20"/>
        </w:rPr>
        <w:t>alternative</w:t>
      </w:r>
      <w:r w:rsidRPr="00FE754D">
        <w:rPr>
          <w:rFonts w:asciiTheme="minorHAnsi" w:hAnsiTheme="minorHAnsi"/>
          <w:sz w:val="20"/>
          <w:szCs w:val="20"/>
        </w:rPr>
        <w:t xml:space="preserve"> where the </w:t>
      </w:r>
      <w:r w:rsidRPr="00FE754D">
        <w:rPr>
          <w:rFonts w:asciiTheme="minorHAnsi" w:hAnsiTheme="minorHAnsi"/>
          <w:sz w:val="20"/>
          <w:szCs w:val="20"/>
        </w:rPr>
        <w:lastRenderedPageBreak/>
        <w:t xml:space="preserve">current road network needs to be expanded. Here the students of the ESE and the students of the Rotterdam School of Management (RSM) disagree to this </w:t>
      </w:r>
      <w:r w:rsidR="002A7457" w:rsidRPr="00FE754D">
        <w:rPr>
          <w:rFonts w:asciiTheme="minorHAnsi" w:hAnsiTheme="minorHAnsi"/>
          <w:sz w:val="20"/>
          <w:szCs w:val="20"/>
        </w:rPr>
        <w:t>alternative</w:t>
      </w:r>
      <w:r w:rsidRPr="00FE754D">
        <w:rPr>
          <w:rFonts w:asciiTheme="minorHAnsi" w:hAnsiTheme="minorHAnsi"/>
          <w:sz w:val="20"/>
          <w:szCs w:val="20"/>
        </w:rPr>
        <w:t xml:space="preserve">, where the other faculties are more in favour for such a measure. </w:t>
      </w:r>
    </w:p>
    <w:tbl>
      <w:tblPr>
        <w:tblW w:w="11341" w:type="dxa"/>
        <w:tblInd w:w="-1490" w:type="dxa"/>
        <w:tblBorders>
          <w:top w:val="single" w:sz="12" w:space="0" w:color="auto"/>
          <w:bottom w:val="single" w:sz="12" w:space="0" w:color="auto"/>
          <w:insideH w:val="single" w:sz="8" w:space="0" w:color="auto"/>
          <w:insideV w:val="single" w:sz="8" w:space="0" w:color="auto"/>
        </w:tblBorders>
        <w:tblCellMar>
          <w:left w:w="70" w:type="dxa"/>
          <w:right w:w="70" w:type="dxa"/>
        </w:tblCellMar>
        <w:tblLook w:val="04A0"/>
      </w:tblPr>
      <w:tblGrid>
        <w:gridCol w:w="1418"/>
        <w:gridCol w:w="5731"/>
        <w:gridCol w:w="1215"/>
        <w:gridCol w:w="890"/>
        <w:gridCol w:w="1237"/>
        <w:gridCol w:w="850"/>
      </w:tblGrid>
      <w:tr w:rsidR="00897383" w:rsidRPr="00FE754D" w:rsidTr="00027E2E">
        <w:trPr>
          <w:gridBefore w:val="3"/>
          <w:wBefore w:w="8364" w:type="dxa"/>
          <w:trHeight w:val="300"/>
        </w:trPr>
        <w:tc>
          <w:tcPr>
            <w:tcW w:w="2977" w:type="dxa"/>
            <w:gridSpan w:val="3"/>
            <w:shd w:val="clear" w:color="auto" w:fill="FFFFFF" w:themeFill="background1"/>
            <w:noWrap/>
            <w:vAlign w:val="bottom"/>
            <w:hideMark/>
          </w:tcPr>
          <w:p w:rsidR="00897383" w:rsidRPr="00FE754D" w:rsidRDefault="00897383" w:rsidP="00027E2E">
            <w:pPr>
              <w:spacing w:line="360" w:lineRule="auto"/>
              <w:jc w:val="center"/>
              <w:rPr>
                <w:rFonts w:asciiTheme="minorHAnsi" w:hAnsiTheme="minorHAnsi"/>
                <w:b/>
                <w:color w:val="000000"/>
                <w:lang w:val="nl-NL" w:eastAsia="nl-NL"/>
              </w:rPr>
            </w:pPr>
            <w:r w:rsidRPr="00FE754D">
              <w:rPr>
                <w:rFonts w:asciiTheme="minorHAnsi" w:hAnsiTheme="minorHAnsi"/>
                <w:b/>
                <w:color w:val="000000"/>
                <w:sz w:val="22"/>
                <w:szCs w:val="22"/>
                <w:lang w:val="nl-NL" w:eastAsia="nl-NL"/>
              </w:rPr>
              <w:t>Chi Square</w:t>
            </w:r>
          </w:p>
        </w:tc>
      </w:tr>
      <w:tr w:rsidR="00897383" w:rsidRPr="00FE754D" w:rsidTr="002F6FFB">
        <w:trPr>
          <w:trHeight w:val="300"/>
        </w:trPr>
        <w:tc>
          <w:tcPr>
            <w:tcW w:w="1418" w:type="dxa"/>
            <w:tcBorders>
              <w:top w:val="single" w:sz="12" w:space="0" w:color="auto"/>
              <w:bottom w:val="single" w:sz="12" w:space="0" w:color="auto"/>
              <w:right w:val="single" w:sz="4" w:space="0" w:color="auto"/>
            </w:tcBorders>
            <w:shd w:val="clear" w:color="auto" w:fill="FFFFFF" w:themeFill="background1"/>
            <w:noWrap/>
            <w:vAlign w:val="bottom"/>
            <w:hideMark/>
          </w:tcPr>
          <w:p w:rsidR="00897383" w:rsidRPr="00FE754D" w:rsidRDefault="00897383" w:rsidP="00027E2E">
            <w:pPr>
              <w:spacing w:line="360" w:lineRule="auto"/>
              <w:jc w:val="center"/>
              <w:rPr>
                <w:rFonts w:asciiTheme="minorHAnsi" w:hAnsiTheme="minorHAnsi"/>
                <w:b/>
                <w:color w:val="000000"/>
                <w:sz w:val="20"/>
                <w:szCs w:val="20"/>
                <w:lang w:val="nl-NL" w:eastAsia="nl-NL"/>
              </w:rPr>
            </w:pPr>
            <w:r w:rsidRPr="00FE754D">
              <w:rPr>
                <w:rFonts w:asciiTheme="minorHAnsi" w:hAnsiTheme="minorHAnsi"/>
                <w:b/>
                <w:color w:val="000000"/>
                <w:sz w:val="20"/>
                <w:szCs w:val="20"/>
                <w:lang w:val="nl-NL" w:eastAsia="nl-NL"/>
              </w:rPr>
              <w:t>Concept</w:t>
            </w:r>
          </w:p>
        </w:tc>
        <w:tc>
          <w:tcPr>
            <w:tcW w:w="6946" w:type="dxa"/>
            <w:gridSpan w:val="2"/>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rsidR="00897383" w:rsidRPr="00FE754D" w:rsidRDefault="00897383" w:rsidP="00027E2E">
            <w:pPr>
              <w:spacing w:line="360" w:lineRule="auto"/>
              <w:jc w:val="center"/>
              <w:rPr>
                <w:rFonts w:asciiTheme="minorHAnsi" w:hAnsiTheme="minorHAnsi"/>
                <w:b/>
                <w:color w:val="000000"/>
                <w:sz w:val="20"/>
                <w:szCs w:val="20"/>
                <w:lang w:val="nl-NL" w:eastAsia="nl-NL"/>
              </w:rPr>
            </w:pPr>
            <w:r w:rsidRPr="00FE754D">
              <w:rPr>
                <w:rFonts w:asciiTheme="minorHAnsi" w:hAnsiTheme="minorHAnsi"/>
                <w:b/>
                <w:color w:val="000000"/>
                <w:sz w:val="20"/>
                <w:szCs w:val="20"/>
                <w:lang w:val="nl-NL" w:eastAsia="nl-NL"/>
              </w:rPr>
              <w:t>Questions</w:t>
            </w:r>
          </w:p>
        </w:tc>
        <w:tc>
          <w:tcPr>
            <w:tcW w:w="890" w:type="dxa"/>
            <w:tcBorders>
              <w:top w:val="single" w:sz="12" w:space="0" w:color="auto"/>
              <w:left w:val="single" w:sz="4" w:space="0" w:color="auto"/>
              <w:bottom w:val="single" w:sz="12" w:space="0" w:color="auto"/>
            </w:tcBorders>
            <w:shd w:val="clear" w:color="auto" w:fill="EEECE1" w:themeFill="background2"/>
            <w:noWrap/>
            <w:vAlign w:val="bottom"/>
            <w:hideMark/>
          </w:tcPr>
          <w:p w:rsidR="00897383" w:rsidRPr="00FE754D" w:rsidRDefault="00897383" w:rsidP="00027E2E">
            <w:pPr>
              <w:spacing w:line="276" w:lineRule="auto"/>
              <w:jc w:val="center"/>
              <w:rPr>
                <w:rFonts w:asciiTheme="minorHAnsi" w:hAnsiTheme="minorHAnsi"/>
                <w:b/>
                <w:color w:val="000000"/>
                <w:lang w:val="nl-NL" w:eastAsia="nl-NL"/>
              </w:rPr>
            </w:pPr>
            <w:r w:rsidRPr="00FE754D">
              <w:rPr>
                <w:rFonts w:asciiTheme="minorHAnsi" w:hAnsiTheme="minorHAnsi"/>
                <w:b/>
                <w:color w:val="000000"/>
                <w:sz w:val="22"/>
                <w:szCs w:val="22"/>
                <w:lang w:val="nl-NL" w:eastAsia="nl-NL"/>
              </w:rPr>
              <w:t>Gender</w:t>
            </w:r>
          </w:p>
        </w:tc>
        <w:tc>
          <w:tcPr>
            <w:tcW w:w="1237" w:type="dxa"/>
            <w:tcBorders>
              <w:top w:val="single" w:sz="12" w:space="0" w:color="auto"/>
              <w:bottom w:val="single" w:sz="12" w:space="0" w:color="auto"/>
            </w:tcBorders>
            <w:shd w:val="clear" w:color="auto" w:fill="EEECE1" w:themeFill="background2"/>
            <w:noWrap/>
            <w:vAlign w:val="bottom"/>
            <w:hideMark/>
          </w:tcPr>
          <w:p w:rsidR="00897383" w:rsidRPr="00FE754D" w:rsidRDefault="00897383" w:rsidP="00027E2E">
            <w:pPr>
              <w:spacing w:line="276" w:lineRule="auto"/>
              <w:jc w:val="center"/>
              <w:rPr>
                <w:rFonts w:asciiTheme="minorHAnsi" w:hAnsiTheme="minorHAnsi"/>
                <w:b/>
                <w:color w:val="000000"/>
                <w:lang w:val="nl-NL" w:eastAsia="nl-NL"/>
              </w:rPr>
            </w:pPr>
            <w:r w:rsidRPr="00FE754D">
              <w:rPr>
                <w:rFonts w:asciiTheme="minorHAnsi" w:hAnsiTheme="minorHAnsi"/>
                <w:b/>
                <w:color w:val="000000"/>
                <w:sz w:val="22"/>
                <w:szCs w:val="22"/>
                <w:lang w:val="nl-NL" w:eastAsia="nl-NL"/>
              </w:rPr>
              <w:t>Study level</w:t>
            </w:r>
          </w:p>
        </w:tc>
        <w:tc>
          <w:tcPr>
            <w:tcW w:w="850" w:type="dxa"/>
            <w:tcBorders>
              <w:top w:val="single" w:sz="12" w:space="0" w:color="auto"/>
              <w:bottom w:val="single" w:sz="12" w:space="0" w:color="auto"/>
            </w:tcBorders>
            <w:shd w:val="clear" w:color="auto" w:fill="EEECE1" w:themeFill="background2"/>
            <w:noWrap/>
            <w:vAlign w:val="bottom"/>
            <w:hideMark/>
          </w:tcPr>
          <w:p w:rsidR="00897383" w:rsidRPr="00FE754D" w:rsidRDefault="00897383" w:rsidP="00027E2E">
            <w:pPr>
              <w:spacing w:line="276" w:lineRule="auto"/>
              <w:jc w:val="center"/>
              <w:rPr>
                <w:rFonts w:asciiTheme="minorHAnsi" w:hAnsiTheme="minorHAnsi"/>
                <w:b/>
                <w:color w:val="000000"/>
                <w:lang w:val="nl-NL" w:eastAsia="nl-NL"/>
              </w:rPr>
            </w:pPr>
            <w:r w:rsidRPr="00FE754D">
              <w:rPr>
                <w:rFonts w:asciiTheme="minorHAnsi" w:hAnsiTheme="minorHAnsi"/>
                <w:b/>
                <w:color w:val="000000"/>
                <w:sz w:val="22"/>
                <w:szCs w:val="22"/>
                <w:lang w:val="nl-NL" w:eastAsia="nl-NL"/>
              </w:rPr>
              <w:t>Faculty</w:t>
            </w:r>
          </w:p>
        </w:tc>
      </w:tr>
      <w:tr w:rsidR="002F6FFB" w:rsidRPr="00FE754D" w:rsidTr="002F6FFB">
        <w:trPr>
          <w:trHeight w:val="300"/>
        </w:trPr>
        <w:tc>
          <w:tcPr>
            <w:tcW w:w="1418" w:type="dxa"/>
            <w:tcBorders>
              <w:top w:val="single" w:sz="12" w:space="0" w:color="auto"/>
              <w:right w:val="single" w:sz="4" w:space="0" w:color="auto"/>
            </w:tcBorders>
            <w:shd w:val="clear" w:color="auto" w:fill="FFFFFF" w:themeFill="background1"/>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r w:rsidRPr="00FE754D">
              <w:rPr>
                <w:rFonts w:asciiTheme="minorHAnsi" w:hAnsiTheme="minorHAnsi" w:cs="Arial"/>
                <w:b/>
                <w:sz w:val="20"/>
                <w:szCs w:val="20"/>
                <w:lang w:val="nl-NL" w:eastAsia="nl-NL"/>
              </w:rPr>
              <w:t>1 - Pay for use</w:t>
            </w:r>
          </w:p>
        </w:tc>
        <w:tc>
          <w:tcPr>
            <w:tcW w:w="6946" w:type="dxa"/>
            <w:gridSpan w:val="2"/>
            <w:tcBorders>
              <w:top w:val="single" w:sz="12" w:space="0" w:color="auto"/>
              <w:left w:val="single" w:sz="4" w:space="0" w:color="auto"/>
            </w:tcBorders>
            <w:shd w:val="clear" w:color="auto" w:fill="FFFFFF" w:themeFill="background1"/>
          </w:tcPr>
          <w:p w:rsidR="002F6FFB" w:rsidRPr="00FE754D" w:rsidRDefault="002F6FFB" w:rsidP="002F6FFB">
            <w:pPr>
              <w:jc w:val="center"/>
              <w:rPr>
                <w:rFonts w:asciiTheme="minorHAnsi" w:hAnsiTheme="minorHAnsi" w:cs="Arial"/>
                <w:sz w:val="20"/>
                <w:szCs w:val="20"/>
              </w:rPr>
            </w:pPr>
            <w:r w:rsidRPr="00FE754D">
              <w:rPr>
                <w:rFonts w:asciiTheme="minorHAnsi" w:hAnsiTheme="minorHAnsi" w:cs="Arial"/>
                <w:sz w:val="20"/>
                <w:szCs w:val="20"/>
              </w:rPr>
              <w:t>1 - It is fairer to pay for the use of the car rather than owning it</w:t>
            </w:r>
          </w:p>
          <w:p w:rsidR="002F6FFB" w:rsidRPr="00FE754D" w:rsidRDefault="002F6FFB" w:rsidP="002F6FFB">
            <w:pPr>
              <w:jc w:val="center"/>
              <w:rPr>
                <w:rFonts w:asciiTheme="minorHAnsi" w:hAnsiTheme="minorHAnsi"/>
                <w:color w:val="000000"/>
                <w:sz w:val="20"/>
                <w:szCs w:val="20"/>
                <w:lang w:eastAsia="nl-NL"/>
              </w:rPr>
            </w:pPr>
          </w:p>
        </w:tc>
        <w:tc>
          <w:tcPr>
            <w:tcW w:w="890" w:type="dxa"/>
            <w:tcBorders>
              <w:top w:val="single" w:sz="12" w:space="0" w:color="auto"/>
            </w:tcBorders>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0,713</w:t>
            </w:r>
          </w:p>
        </w:tc>
        <w:tc>
          <w:tcPr>
            <w:tcW w:w="1237" w:type="dxa"/>
            <w:tcBorders>
              <w:top w:val="single" w:sz="12" w:space="0" w:color="auto"/>
            </w:tcBorders>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0,584</w:t>
            </w:r>
          </w:p>
        </w:tc>
        <w:tc>
          <w:tcPr>
            <w:tcW w:w="850" w:type="dxa"/>
            <w:tcBorders>
              <w:top w:val="single" w:sz="12" w:space="0" w:color="auto"/>
            </w:tcBorders>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0,848</w:t>
            </w:r>
          </w:p>
        </w:tc>
      </w:tr>
      <w:tr w:rsidR="002F6FFB" w:rsidRPr="00FE754D" w:rsidTr="002F6FFB">
        <w:trPr>
          <w:trHeight w:val="300"/>
        </w:trPr>
        <w:tc>
          <w:tcPr>
            <w:tcW w:w="1418" w:type="dxa"/>
            <w:tcBorders>
              <w:right w:val="single" w:sz="4" w:space="0" w:color="auto"/>
            </w:tcBorders>
            <w:shd w:val="clear" w:color="auto" w:fill="EEECE1" w:themeFill="background2"/>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p>
        </w:tc>
        <w:tc>
          <w:tcPr>
            <w:tcW w:w="6946" w:type="dxa"/>
            <w:gridSpan w:val="2"/>
            <w:tcBorders>
              <w:left w:val="single" w:sz="4" w:space="0" w:color="auto"/>
            </w:tcBorders>
            <w:shd w:val="clear" w:color="auto" w:fill="EEECE1" w:themeFill="background2"/>
          </w:tcPr>
          <w:p w:rsidR="002F6FFB" w:rsidRPr="00FE754D" w:rsidRDefault="002F6FFB" w:rsidP="002F6FFB">
            <w:pPr>
              <w:jc w:val="center"/>
              <w:rPr>
                <w:rFonts w:asciiTheme="minorHAnsi" w:hAnsiTheme="minorHAnsi" w:cs="Arial"/>
                <w:sz w:val="20"/>
                <w:szCs w:val="20"/>
              </w:rPr>
            </w:pPr>
            <w:r w:rsidRPr="00FE754D">
              <w:rPr>
                <w:rFonts w:asciiTheme="minorHAnsi" w:hAnsiTheme="minorHAnsi" w:cs="Arial"/>
                <w:sz w:val="20"/>
                <w:szCs w:val="20"/>
              </w:rPr>
              <w:t>2 - It is an advantage that driving becomes cheaper for people who drive little</w:t>
            </w:r>
          </w:p>
          <w:p w:rsidR="002F6FFB" w:rsidRPr="00FE754D" w:rsidRDefault="002F6FFB" w:rsidP="002F6FFB">
            <w:pPr>
              <w:jc w:val="center"/>
              <w:rPr>
                <w:rFonts w:asciiTheme="minorHAnsi" w:hAnsiTheme="minorHAnsi"/>
                <w:color w:val="000000"/>
                <w:sz w:val="20"/>
                <w:szCs w:val="20"/>
                <w:lang w:eastAsia="nl-NL"/>
              </w:rPr>
            </w:pPr>
          </w:p>
        </w:tc>
        <w:tc>
          <w:tcPr>
            <w:tcW w:w="890"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0,749</w:t>
            </w:r>
          </w:p>
        </w:tc>
        <w:tc>
          <w:tcPr>
            <w:tcW w:w="1237"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0,459</w:t>
            </w:r>
          </w:p>
        </w:tc>
        <w:tc>
          <w:tcPr>
            <w:tcW w:w="850"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0,319</w:t>
            </w:r>
          </w:p>
        </w:tc>
      </w:tr>
      <w:tr w:rsidR="002F6FFB" w:rsidRPr="00FE754D" w:rsidTr="002F6FFB">
        <w:trPr>
          <w:trHeight w:val="640"/>
        </w:trPr>
        <w:tc>
          <w:tcPr>
            <w:tcW w:w="1418" w:type="dxa"/>
            <w:tcBorders>
              <w:right w:val="single" w:sz="4" w:space="0" w:color="auto"/>
            </w:tcBorders>
            <w:shd w:val="clear" w:color="auto" w:fill="FFFFFF" w:themeFill="background1"/>
            <w:noWrap/>
            <w:vAlign w:val="bottom"/>
            <w:hideMark/>
          </w:tcPr>
          <w:p w:rsidR="002F6FFB" w:rsidRPr="00FE754D" w:rsidRDefault="002F6FFB" w:rsidP="002F6FFB">
            <w:pPr>
              <w:rPr>
                <w:rFonts w:asciiTheme="minorHAnsi" w:hAnsiTheme="minorHAnsi"/>
                <w:b/>
                <w:color w:val="000000"/>
                <w:sz w:val="20"/>
                <w:szCs w:val="20"/>
                <w:lang w:val="en-US" w:eastAsia="nl-NL"/>
              </w:rPr>
            </w:pPr>
            <w:r w:rsidRPr="00FE754D">
              <w:rPr>
                <w:rFonts w:asciiTheme="minorHAnsi" w:hAnsiTheme="minorHAnsi"/>
                <w:b/>
                <w:color w:val="000000"/>
                <w:sz w:val="20"/>
                <w:szCs w:val="20"/>
                <w:lang w:val="en-US" w:eastAsia="nl-NL"/>
              </w:rPr>
              <w:t>2 - Change in</w:t>
            </w:r>
          </w:p>
          <w:p w:rsidR="002F6FFB" w:rsidRPr="00FE754D" w:rsidRDefault="002F6FFB" w:rsidP="002F6FFB">
            <w:pPr>
              <w:spacing w:line="360" w:lineRule="auto"/>
              <w:jc w:val="center"/>
              <w:rPr>
                <w:rFonts w:asciiTheme="minorHAnsi" w:hAnsiTheme="minorHAnsi" w:cs="Arial"/>
                <w:b/>
                <w:sz w:val="20"/>
                <w:szCs w:val="20"/>
                <w:lang w:val="nl-NL" w:eastAsia="nl-NL"/>
              </w:rPr>
            </w:pPr>
            <w:r w:rsidRPr="00FE754D">
              <w:rPr>
                <w:rFonts w:asciiTheme="minorHAnsi" w:hAnsiTheme="minorHAnsi"/>
                <w:b/>
                <w:color w:val="000000"/>
                <w:sz w:val="20"/>
                <w:szCs w:val="20"/>
                <w:lang w:val="en-US" w:eastAsia="nl-NL"/>
              </w:rPr>
              <w:t>tax</w:t>
            </w:r>
          </w:p>
        </w:tc>
        <w:tc>
          <w:tcPr>
            <w:tcW w:w="6946" w:type="dxa"/>
            <w:gridSpan w:val="2"/>
            <w:tcBorders>
              <w:left w:val="single" w:sz="4" w:space="0" w:color="auto"/>
            </w:tcBorders>
            <w:shd w:val="clear" w:color="auto" w:fill="FFFFFF" w:themeFill="background1"/>
          </w:tcPr>
          <w:p w:rsidR="002F6FFB" w:rsidRPr="00FE754D" w:rsidRDefault="002F6FFB" w:rsidP="002F6FFB">
            <w:pPr>
              <w:jc w:val="center"/>
              <w:rPr>
                <w:rFonts w:asciiTheme="minorHAnsi" w:hAnsiTheme="minorHAnsi" w:cs="Arial"/>
                <w:sz w:val="20"/>
                <w:szCs w:val="20"/>
              </w:rPr>
            </w:pPr>
            <w:r w:rsidRPr="00FE754D">
              <w:rPr>
                <w:rFonts w:asciiTheme="minorHAnsi" w:hAnsiTheme="minorHAnsi" w:cs="Arial"/>
                <w:sz w:val="20"/>
                <w:szCs w:val="20"/>
              </w:rPr>
              <w:t>3 - It is simple and easy if there is one variable kilometer tax instead of two types of vehicle taxes, nowadays.</w:t>
            </w:r>
          </w:p>
          <w:p w:rsidR="002F6FFB" w:rsidRPr="00FE754D" w:rsidRDefault="002F6FFB" w:rsidP="002F6FFB">
            <w:pPr>
              <w:jc w:val="center"/>
              <w:rPr>
                <w:rFonts w:asciiTheme="minorHAnsi" w:hAnsiTheme="minorHAnsi"/>
                <w:color w:val="000000"/>
                <w:sz w:val="20"/>
                <w:szCs w:val="20"/>
                <w:lang w:eastAsia="nl-NL"/>
              </w:rPr>
            </w:pPr>
          </w:p>
        </w:tc>
        <w:tc>
          <w:tcPr>
            <w:tcW w:w="89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0,630</w:t>
            </w:r>
          </w:p>
        </w:tc>
        <w:tc>
          <w:tcPr>
            <w:tcW w:w="1237"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0,816</w:t>
            </w:r>
          </w:p>
        </w:tc>
        <w:tc>
          <w:tcPr>
            <w:tcW w:w="85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0,760</w:t>
            </w:r>
          </w:p>
        </w:tc>
      </w:tr>
      <w:tr w:rsidR="002F6FFB" w:rsidRPr="00FE754D" w:rsidTr="002F6FFB">
        <w:trPr>
          <w:trHeight w:val="300"/>
        </w:trPr>
        <w:tc>
          <w:tcPr>
            <w:tcW w:w="1418" w:type="dxa"/>
            <w:tcBorders>
              <w:right w:val="single" w:sz="4" w:space="0" w:color="auto"/>
            </w:tcBorders>
            <w:shd w:val="clear" w:color="auto" w:fill="EEECE1" w:themeFill="background2"/>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p>
        </w:tc>
        <w:tc>
          <w:tcPr>
            <w:tcW w:w="6946" w:type="dxa"/>
            <w:gridSpan w:val="2"/>
            <w:tcBorders>
              <w:left w:val="single" w:sz="4" w:space="0" w:color="auto"/>
            </w:tcBorders>
            <w:shd w:val="clear" w:color="auto" w:fill="EEECE1" w:themeFill="background2"/>
          </w:tcPr>
          <w:p w:rsidR="002F6FFB" w:rsidRPr="00FE754D" w:rsidRDefault="002F6FFB" w:rsidP="002F6FFB">
            <w:pPr>
              <w:jc w:val="center"/>
              <w:rPr>
                <w:rFonts w:asciiTheme="minorHAnsi" w:hAnsiTheme="minorHAnsi" w:cs="Arial"/>
                <w:sz w:val="20"/>
                <w:szCs w:val="20"/>
              </w:rPr>
            </w:pPr>
            <w:r w:rsidRPr="00FE754D">
              <w:rPr>
                <w:rFonts w:asciiTheme="minorHAnsi" w:hAnsiTheme="minorHAnsi" w:cs="Arial"/>
                <w:sz w:val="20"/>
                <w:szCs w:val="20"/>
              </w:rPr>
              <w:t>4 - It is an advantage that new and used cars become cheaper in property and use.</w:t>
            </w:r>
          </w:p>
          <w:p w:rsidR="002F6FFB" w:rsidRPr="00FE754D" w:rsidRDefault="002F6FFB" w:rsidP="002F6FFB">
            <w:pPr>
              <w:jc w:val="center"/>
              <w:rPr>
                <w:rFonts w:asciiTheme="minorHAnsi" w:hAnsiTheme="minorHAnsi"/>
                <w:color w:val="000000"/>
                <w:sz w:val="20"/>
                <w:szCs w:val="20"/>
                <w:lang w:eastAsia="nl-NL"/>
              </w:rPr>
            </w:pPr>
          </w:p>
        </w:tc>
        <w:tc>
          <w:tcPr>
            <w:tcW w:w="890"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0,464</w:t>
            </w:r>
          </w:p>
        </w:tc>
        <w:tc>
          <w:tcPr>
            <w:tcW w:w="1237"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0,699</w:t>
            </w:r>
          </w:p>
        </w:tc>
        <w:tc>
          <w:tcPr>
            <w:tcW w:w="850"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0,844</w:t>
            </w:r>
          </w:p>
        </w:tc>
      </w:tr>
      <w:tr w:rsidR="002F6FFB" w:rsidRPr="00FE754D" w:rsidTr="002F6FFB">
        <w:trPr>
          <w:trHeight w:val="300"/>
        </w:trPr>
        <w:tc>
          <w:tcPr>
            <w:tcW w:w="1418" w:type="dxa"/>
            <w:tcBorders>
              <w:right w:val="single" w:sz="4" w:space="0" w:color="auto"/>
            </w:tcBorders>
            <w:shd w:val="clear" w:color="auto" w:fill="FFFFFF" w:themeFill="background1"/>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r w:rsidRPr="00FE754D">
              <w:rPr>
                <w:rFonts w:asciiTheme="minorHAnsi" w:hAnsiTheme="minorHAnsi" w:cs="Arial"/>
                <w:b/>
                <w:sz w:val="20"/>
                <w:szCs w:val="20"/>
                <w:lang w:val="nl-NL" w:eastAsia="nl-NL"/>
              </w:rPr>
              <w:t>3 - Environment</w:t>
            </w:r>
          </w:p>
        </w:tc>
        <w:tc>
          <w:tcPr>
            <w:tcW w:w="6946" w:type="dxa"/>
            <w:gridSpan w:val="2"/>
            <w:tcBorders>
              <w:left w:val="single" w:sz="4" w:space="0" w:color="auto"/>
            </w:tcBorders>
            <w:shd w:val="clear" w:color="auto" w:fill="FFFFFF" w:themeFill="background1"/>
          </w:tcPr>
          <w:p w:rsidR="002F6FFB" w:rsidRPr="00FE754D" w:rsidRDefault="002F6FFB" w:rsidP="002F6FFB">
            <w:pPr>
              <w:jc w:val="center"/>
              <w:rPr>
                <w:rFonts w:asciiTheme="minorHAnsi" w:hAnsiTheme="minorHAnsi" w:cs="Arial"/>
                <w:sz w:val="20"/>
                <w:szCs w:val="20"/>
              </w:rPr>
            </w:pPr>
            <w:r w:rsidRPr="00FE754D">
              <w:rPr>
                <w:rFonts w:asciiTheme="minorHAnsi" w:hAnsiTheme="minorHAnsi" w:cs="Arial"/>
                <w:sz w:val="20"/>
                <w:szCs w:val="20"/>
              </w:rPr>
              <w:t>5 - The new system contributes to a better environment because fuel-efficient cars become more attractive</w:t>
            </w:r>
          </w:p>
          <w:p w:rsidR="002F6FFB" w:rsidRPr="00FE754D" w:rsidRDefault="002F6FFB" w:rsidP="002F6FFB">
            <w:pPr>
              <w:jc w:val="center"/>
              <w:rPr>
                <w:rFonts w:asciiTheme="minorHAnsi" w:hAnsiTheme="minorHAnsi"/>
                <w:color w:val="000000"/>
                <w:sz w:val="20"/>
                <w:szCs w:val="20"/>
                <w:lang w:eastAsia="nl-NL"/>
              </w:rPr>
            </w:pPr>
          </w:p>
        </w:tc>
        <w:tc>
          <w:tcPr>
            <w:tcW w:w="89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b/>
                <w:color w:val="000000"/>
                <w:lang w:val="nl-NL" w:eastAsia="nl-NL"/>
              </w:rPr>
            </w:pPr>
            <w:r w:rsidRPr="00FE754D">
              <w:rPr>
                <w:rFonts w:asciiTheme="minorHAnsi" w:hAnsiTheme="minorHAnsi"/>
                <w:b/>
                <w:color w:val="000000"/>
                <w:sz w:val="22"/>
                <w:szCs w:val="22"/>
                <w:lang w:val="nl-NL" w:eastAsia="nl-NL"/>
              </w:rPr>
              <w:t>0,137</w:t>
            </w:r>
          </w:p>
        </w:tc>
        <w:tc>
          <w:tcPr>
            <w:tcW w:w="1237"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b/>
                <w:color w:val="000000"/>
                <w:lang w:val="nl-NL" w:eastAsia="nl-NL"/>
              </w:rPr>
            </w:pPr>
            <w:r w:rsidRPr="00FE754D">
              <w:rPr>
                <w:rFonts w:asciiTheme="minorHAnsi" w:hAnsiTheme="minorHAnsi"/>
                <w:b/>
                <w:color w:val="000000"/>
                <w:sz w:val="22"/>
                <w:szCs w:val="22"/>
                <w:lang w:val="nl-NL" w:eastAsia="nl-NL"/>
              </w:rPr>
              <w:t>0,001</w:t>
            </w:r>
          </w:p>
        </w:tc>
        <w:tc>
          <w:tcPr>
            <w:tcW w:w="85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0,745</w:t>
            </w:r>
          </w:p>
        </w:tc>
      </w:tr>
      <w:tr w:rsidR="002F6FFB" w:rsidRPr="00FE754D" w:rsidTr="002F6FFB">
        <w:trPr>
          <w:trHeight w:val="300"/>
        </w:trPr>
        <w:tc>
          <w:tcPr>
            <w:tcW w:w="1418" w:type="dxa"/>
            <w:tcBorders>
              <w:right w:val="single" w:sz="4" w:space="0" w:color="auto"/>
            </w:tcBorders>
            <w:shd w:val="clear" w:color="auto" w:fill="EEECE1" w:themeFill="background2"/>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p>
        </w:tc>
        <w:tc>
          <w:tcPr>
            <w:tcW w:w="6946" w:type="dxa"/>
            <w:gridSpan w:val="2"/>
            <w:tcBorders>
              <w:left w:val="single" w:sz="4" w:space="0" w:color="auto"/>
            </w:tcBorders>
            <w:shd w:val="clear" w:color="auto" w:fill="EEECE1" w:themeFill="background2"/>
          </w:tcPr>
          <w:p w:rsidR="002F6FFB" w:rsidRPr="00FE754D" w:rsidRDefault="002F6FFB" w:rsidP="002F6FFB">
            <w:pPr>
              <w:jc w:val="center"/>
              <w:rPr>
                <w:rFonts w:asciiTheme="minorHAnsi" w:hAnsiTheme="minorHAnsi" w:cs="Arial"/>
                <w:sz w:val="20"/>
                <w:szCs w:val="20"/>
              </w:rPr>
            </w:pPr>
            <w:r w:rsidRPr="00FE754D">
              <w:rPr>
                <w:rFonts w:asciiTheme="minorHAnsi" w:hAnsiTheme="minorHAnsi" w:cs="Arial"/>
                <w:sz w:val="20"/>
                <w:szCs w:val="20"/>
              </w:rPr>
              <w:t>6 - It makes sense to pay more for a car that pollutes more.</w:t>
            </w:r>
          </w:p>
          <w:p w:rsidR="002F6FFB" w:rsidRPr="00FE754D" w:rsidRDefault="002F6FFB" w:rsidP="002F6FFB">
            <w:pPr>
              <w:jc w:val="center"/>
              <w:rPr>
                <w:rFonts w:asciiTheme="minorHAnsi" w:hAnsiTheme="minorHAnsi"/>
                <w:color w:val="000000"/>
                <w:sz w:val="20"/>
                <w:szCs w:val="20"/>
                <w:lang w:eastAsia="nl-NL"/>
              </w:rPr>
            </w:pPr>
          </w:p>
        </w:tc>
        <w:tc>
          <w:tcPr>
            <w:tcW w:w="890"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0,309</w:t>
            </w:r>
          </w:p>
        </w:tc>
        <w:tc>
          <w:tcPr>
            <w:tcW w:w="1237"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0,751</w:t>
            </w:r>
          </w:p>
        </w:tc>
        <w:tc>
          <w:tcPr>
            <w:tcW w:w="850"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0,196</w:t>
            </w:r>
          </w:p>
        </w:tc>
      </w:tr>
      <w:tr w:rsidR="002F6FFB" w:rsidRPr="00FE754D" w:rsidTr="002F6FFB">
        <w:trPr>
          <w:trHeight w:val="300"/>
        </w:trPr>
        <w:tc>
          <w:tcPr>
            <w:tcW w:w="1418" w:type="dxa"/>
            <w:tcBorders>
              <w:right w:val="single" w:sz="4" w:space="0" w:color="auto"/>
            </w:tcBorders>
            <w:shd w:val="clear" w:color="auto" w:fill="FFFFFF" w:themeFill="background1"/>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r w:rsidRPr="00FE754D">
              <w:rPr>
                <w:rFonts w:asciiTheme="minorHAnsi" w:hAnsiTheme="minorHAnsi" w:cs="Arial"/>
                <w:b/>
                <w:sz w:val="20"/>
                <w:szCs w:val="20"/>
                <w:lang w:val="nl-NL" w:eastAsia="nl-NL"/>
              </w:rPr>
              <w:t>4 - Rush hour</w:t>
            </w:r>
          </w:p>
        </w:tc>
        <w:tc>
          <w:tcPr>
            <w:tcW w:w="6946" w:type="dxa"/>
            <w:gridSpan w:val="2"/>
            <w:tcBorders>
              <w:left w:val="single" w:sz="4" w:space="0" w:color="auto"/>
            </w:tcBorders>
            <w:shd w:val="clear" w:color="auto" w:fill="FFFFFF" w:themeFill="background1"/>
          </w:tcPr>
          <w:p w:rsidR="002F6FFB" w:rsidRPr="00FE754D" w:rsidRDefault="002F6FFB" w:rsidP="002F6FFB">
            <w:pPr>
              <w:jc w:val="center"/>
              <w:rPr>
                <w:rFonts w:asciiTheme="minorHAnsi" w:hAnsiTheme="minorHAnsi" w:cs="Arial"/>
                <w:sz w:val="20"/>
                <w:szCs w:val="20"/>
              </w:rPr>
            </w:pPr>
            <w:r w:rsidRPr="00FE754D">
              <w:rPr>
                <w:rFonts w:asciiTheme="minorHAnsi" w:hAnsiTheme="minorHAnsi" w:cs="Arial"/>
                <w:sz w:val="20"/>
                <w:szCs w:val="20"/>
              </w:rPr>
              <w:t>7 - The peak rate is an unfair burden increase for people who cannot avoid the rush hour.</w:t>
            </w:r>
          </w:p>
          <w:p w:rsidR="002F6FFB" w:rsidRPr="00FE754D" w:rsidRDefault="002F6FFB" w:rsidP="002F6FFB">
            <w:pPr>
              <w:jc w:val="center"/>
              <w:rPr>
                <w:rFonts w:asciiTheme="minorHAnsi" w:hAnsiTheme="minorHAnsi"/>
                <w:color w:val="000000"/>
                <w:sz w:val="20"/>
                <w:szCs w:val="20"/>
                <w:lang w:eastAsia="nl-NL"/>
              </w:rPr>
            </w:pPr>
          </w:p>
        </w:tc>
        <w:tc>
          <w:tcPr>
            <w:tcW w:w="89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b/>
                <w:color w:val="000000"/>
                <w:lang w:val="nl-NL" w:eastAsia="nl-NL"/>
              </w:rPr>
            </w:pPr>
            <w:r w:rsidRPr="00FE754D">
              <w:rPr>
                <w:rFonts w:asciiTheme="minorHAnsi" w:hAnsiTheme="minorHAnsi"/>
                <w:b/>
                <w:color w:val="000000"/>
                <w:sz w:val="22"/>
                <w:szCs w:val="22"/>
                <w:lang w:val="nl-NL" w:eastAsia="nl-NL"/>
              </w:rPr>
              <w:t>0,123</w:t>
            </w:r>
          </w:p>
        </w:tc>
        <w:tc>
          <w:tcPr>
            <w:tcW w:w="1237"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b/>
                <w:color w:val="000000"/>
                <w:lang w:val="nl-NL" w:eastAsia="nl-NL"/>
              </w:rPr>
            </w:pPr>
            <w:r w:rsidRPr="00FE754D">
              <w:rPr>
                <w:rFonts w:asciiTheme="minorHAnsi" w:hAnsiTheme="minorHAnsi"/>
                <w:b/>
                <w:color w:val="000000"/>
                <w:sz w:val="22"/>
                <w:szCs w:val="22"/>
                <w:lang w:val="nl-NL" w:eastAsia="nl-NL"/>
              </w:rPr>
              <w:t>0,007</w:t>
            </w:r>
          </w:p>
        </w:tc>
        <w:tc>
          <w:tcPr>
            <w:tcW w:w="85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0,378</w:t>
            </w:r>
          </w:p>
        </w:tc>
      </w:tr>
      <w:tr w:rsidR="002F6FFB" w:rsidRPr="00FE754D" w:rsidTr="002F6FFB">
        <w:trPr>
          <w:trHeight w:val="300"/>
        </w:trPr>
        <w:tc>
          <w:tcPr>
            <w:tcW w:w="1418" w:type="dxa"/>
            <w:tcBorders>
              <w:right w:val="single" w:sz="4" w:space="0" w:color="auto"/>
            </w:tcBorders>
            <w:shd w:val="clear" w:color="auto" w:fill="EEECE1" w:themeFill="background2"/>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p>
        </w:tc>
        <w:tc>
          <w:tcPr>
            <w:tcW w:w="6946" w:type="dxa"/>
            <w:gridSpan w:val="2"/>
            <w:tcBorders>
              <w:left w:val="single" w:sz="4" w:space="0" w:color="auto"/>
            </w:tcBorders>
            <w:shd w:val="clear" w:color="auto" w:fill="EEECE1" w:themeFill="background2"/>
          </w:tcPr>
          <w:p w:rsidR="002F6FFB" w:rsidRPr="00FE754D" w:rsidRDefault="002F6FFB" w:rsidP="002F6FFB">
            <w:pPr>
              <w:jc w:val="center"/>
              <w:rPr>
                <w:rFonts w:asciiTheme="minorHAnsi" w:hAnsiTheme="minorHAnsi" w:cs="Arial"/>
                <w:sz w:val="20"/>
                <w:szCs w:val="20"/>
              </w:rPr>
            </w:pPr>
            <w:r w:rsidRPr="00FE754D">
              <w:rPr>
                <w:rFonts w:asciiTheme="minorHAnsi" w:hAnsiTheme="minorHAnsi" w:cs="Arial"/>
                <w:sz w:val="20"/>
                <w:szCs w:val="20"/>
              </w:rPr>
              <w:t>8 - The peak rate is an effective tool for reducing congestion.</w:t>
            </w:r>
          </w:p>
          <w:p w:rsidR="002F6FFB" w:rsidRPr="00FE754D" w:rsidRDefault="002F6FFB" w:rsidP="002F6FFB">
            <w:pPr>
              <w:jc w:val="center"/>
              <w:rPr>
                <w:rFonts w:asciiTheme="minorHAnsi" w:hAnsiTheme="minorHAnsi"/>
                <w:color w:val="000000"/>
                <w:sz w:val="20"/>
                <w:szCs w:val="20"/>
                <w:lang w:eastAsia="nl-NL"/>
              </w:rPr>
            </w:pPr>
          </w:p>
        </w:tc>
        <w:tc>
          <w:tcPr>
            <w:tcW w:w="890"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0,914</w:t>
            </w:r>
          </w:p>
        </w:tc>
        <w:tc>
          <w:tcPr>
            <w:tcW w:w="1237"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b/>
                <w:color w:val="000000"/>
                <w:lang w:val="nl-NL" w:eastAsia="nl-NL"/>
              </w:rPr>
            </w:pPr>
            <w:r w:rsidRPr="00FE754D">
              <w:rPr>
                <w:rFonts w:asciiTheme="minorHAnsi" w:hAnsiTheme="minorHAnsi"/>
                <w:b/>
                <w:color w:val="000000"/>
                <w:sz w:val="22"/>
                <w:szCs w:val="22"/>
                <w:lang w:val="nl-NL" w:eastAsia="nl-NL"/>
              </w:rPr>
              <w:t>0,099</w:t>
            </w:r>
          </w:p>
        </w:tc>
        <w:tc>
          <w:tcPr>
            <w:tcW w:w="850"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0,413</w:t>
            </w:r>
          </w:p>
        </w:tc>
      </w:tr>
      <w:tr w:rsidR="002F6FFB" w:rsidRPr="00FE754D" w:rsidTr="002F6FFB">
        <w:trPr>
          <w:trHeight w:val="300"/>
        </w:trPr>
        <w:tc>
          <w:tcPr>
            <w:tcW w:w="1418" w:type="dxa"/>
            <w:tcBorders>
              <w:right w:val="single" w:sz="4" w:space="0" w:color="auto"/>
            </w:tcBorders>
            <w:shd w:val="clear" w:color="auto" w:fill="FFFFFF" w:themeFill="background1"/>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r w:rsidRPr="00FE754D">
              <w:rPr>
                <w:rFonts w:asciiTheme="minorHAnsi" w:hAnsiTheme="minorHAnsi" w:cs="Arial"/>
                <w:b/>
                <w:sz w:val="20"/>
                <w:szCs w:val="20"/>
                <w:lang w:val="nl-NL" w:eastAsia="nl-NL"/>
              </w:rPr>
              <w:t>5 - Privacy</w:t>
            </w:r>
          </w:p>
        </w:tc>
        <w:tc>
          <w:tcPr>
            <w:tcW w:w="6946" w:type="dxa"/>
            <w:gridSpan w:val="2"/>
            <w:tcBorders>
              <w:left w:val="single" w:sz="4" w:space="0" w:color="auto"/>
            </w:tcBorders>
            <w:shd w:val="clear" w:color="auto" w:fill="FFFFFF" w:themeFill="background1"/>
          </w:tcPr>
          <w:p w:rsidR="002F6FFB" w:rsidRPr="00FE754D" w:rsidRDefault="002F6FFB" w:rsidP="002F6FFB">
            <w:pPr>
              <w:jc w:val="center"/>
              <w:rPr>
                <w:rFonts w:asciiTheme="minorHAnsi" w:hAnsiTheme="minorHAnsi" w:cs="Arial"/>
                <w:sz w:val="20"/>
                <w:szCs w:val="20"/>
              </w:rPr>
            </w:pPr>
            <w:r w:rsidRPr="00FE754D">
              <w:rPr>
                <w:rFonts w:asciiTheme="minorHAnsi" w:hAnsiTheme="minorHAnsi" w:cs="Arial"/>
                <w:sz w:val="20"/>
                <w:szCs w:val="20"/>
              </w:rPr>
              <w:t>9 - It's a benefit that motorists, thanks to the build-in device, get a better understanding of the cost of driving.</w:t>
            </w:r>
          </w:p>
          <w:p w:rsidR="002F6FFB" w:rsidRPr="00FE754D" w:rsidRDefault="002F6FFB" w:rsidP="002F6FFB">
            <w:pPr>
              <w:jc w:val="center"/>
              <w:rPr>
                <w:rFonts w:asciiTheme="minorHAnsi" w:hAnsiTheme="minorHAnsi"/>
                <w:color w:val="000000"/>
                <w:sz w:val="20"/>
                <w:szCs w:val="20"/>
                <w:lang w:eastAsia="nl-NL"/>
              </w:rPr>
            </w:pPr>
          </w:p>
        </w:tc>
        <w:tc>
          <w:tcPr>
            <w:tcW w:w="89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0,653</w:t>
            </w:r>
          </w:p>
        </w:tc>
        <w:tc>
          <w:tcPr>
            <w:tcW w:w="1237"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0,824</w:t>
            </w:r>
          </w:p>
        </w:tc>
        <w:tc>
          <w:tcPr>
            <w:tcW w:w="85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0,365</w:t>
            </w:r>
          </w:p>
        </w:tc>
      </w:tr>
      <w:tr w:rsidR="002F6FFB" w:rsidRPr="00FE754D" w:rsidTr="002F6FFB">
        <w:trPr>
          <w:trHeight w:val="300"/>
        </w:trPr>
        <w:tc>
          <w:tcPr>
            <w:tcW w:w="1418" w:type="dxa"/>
            <w:tcBorders>
              <w:bottom w:val="single" w:sz="12" w:space="0" w:color="auto"/>
              <w:right w:val="single" w:sz="4" w:space="0" w:color="auto"/>
            </w:tcBorders>
            <w:shd w:val="clear" w:color="auto" w:fill="EEECE1" w:themeFill="background2"/>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p>
        </w:tc>
        <w:tc>
          <w:tcPr>
            <w:tcW w:w="6946" w:type="dxa"/>
            <w:gridSpan w:val="2"/>
            <w:tcBorders>
              <w:left w:val="single" w:sz="4" w:space="0" w:color="auto"/>
              <w:bottom w:val="single" w:sz="12" w:space="0" w:color="auto"/>
            </w:tcBorders>
            <w:shd w:val="clear" w:color="auto" w:fill="EEECE1" w:themeFill="background2"/>
          </w:tcPr>
          <w:p w:rsidR="002F6FFB" w:rsidRPr="00FE754D" w:rsidRDefault="002F6FFB" w:rsidP="002F6FFB">
            <w:pPr>
              <w:jc w:val="center"/>
              <w:rPr>
                <w:rFonts w:asciiTheme="minorHAnsi" w:hAnsiTheme="minorHAnsi" w:cs="Arial"/>
                <w:color w:val="000000"/>
                <w:sz w:val="20"/>
                <w:szCs w:val="20"/>
              </w:rPr>
            </w:pPr>
            <w:r w:rsidRPr="00FE754D">
              <w:rPr>
                <w:rFonts w:asciiTheme="minorHAnsi" w:hAnsiTheme="minorHAnsi" w:cs="Arial"/>
                <w:color w:val="000000"/>
                <w:sz w:val="20"/>
                <w:szCs w:val="20"/>
              </w:rPr>
              <w:t>10 - Recording of information always brings risks with it. You never know what happens with the records.</w:t>
            </w:r>
          </w:p>
          <w:p w:rsidR="002F6FFB" w:rsidRPr="00FE754D" w:rsidRDefault="002F6FFB" w:rsidP="002F6FFB">
            <w:pPr>
              <w:jc w:val="center"/>
              <w:rPr>
                <w:rFonts w:asciiTheme="minorHAnsi" w:hAnsiTheme="minorHAnsi"/>
                <w:color w:val="000000"/>
                <w:sz w:val="20"/>
                <w:szCs w:val="20"/>
                <w:lang w:eastAsia="nl-NL"/>
              </w:rPr>
            </w:pPr>
          </w:p>
        </w:tc>
        <w:tc>
          <w:tcPr>
            <w:tcW w:w="890" w:type="dxa"/>
            <w:tcBorders>
              <w:bottom w:val="single" w:sz="12" w:space="0" w:color="auto"/>
            </w:tcBorders>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0,326</w:t>
            </w:r>
          </w:p>
        </w:tc>
        <w:tc>
          <w:tcPr>
            <w:tcW w:w="1237" w:type="dxa"/>
            <w:tcBorders>
              <w:bottom w:val="single" w:sz="12" w:space="0" w:color="auto"/>
            </w:tcBorders>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0,167</w:t>
            </w:r>
          </w:p>
        </w:tc>
        <w:tc>
          <w:tcPr>
            <w:tcW w:w="850" w:type="dxa"/>
            <w:tcBorders>
              <w:bottom w:val="single" w:sz="12" w:space="0" w:color="auto"/>
            </w:tcBorders>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0,480</w:t>
            </w:r>
          </w:p>
        </w:tc>
      </w:tr>
      <w:tr w:rsidR="002F6FFB" w:rsidRPr="00FE754D" w:rsidTr="002F6FFB">
        <w:trPr>
          <w:trHeight w:val="300"/>
        </w:trPr>
        <w:tc>
          <w:tcPr>
            <w:tcW w:w="1418" w:type="dxa"/>
            <w:tcBorders>
              <w:top w:val="single" w:sz="12" w:space="0" w:color="auto"/>
              <w:bottom w:val="single" w:sz="12" w:space="0" w:color="auto"/>
              <w:right w:val="nil"/>
            </w:tcBorders>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p>
        </w:tc>
        <w:tc>
          <w:tcPr>
            <w:tcW w:w="5731" w:type="dxa"/>
            <w:tcBorders>
              <w:top w:val="single" w:sz="12" w:space="0" w:color="auto"/>
              <w:left w:val="nil"/>
              <w:bottom w:val="single" w:sz="12" w:space="0" w:color="auto"/>
              <w:right w:val="nil"/>
            </w:tcBorders>
            <w:shd w:val="clear" w:color="auto" w:fill="FFFFFF" w:themeFill="background1"/>
            <w:vAlign w:val="bottom"/>
          </w:tcPr>
          <w:p w:rsidR="002F6FFB" w:rsidRPr="00FE754D" w:rsidRDefault="002F6FFB" w:rsidP="002F6FFB">
            <w:pPr>
              <w:spacing w:line="480" w:lineRule="auto"/>
              <w:jc w:val="center"/>
              <w:rPr>
                <w:rFonts w:asciiTheme="minorHAnsi" w:hAnsiTheme="minorHAnsi"/>
                <w:color w:val="000000"/>
                <w:lang w:val="nl-NL" w:eastAsia="nl-NL"/>
              </w:rPr>
            </w:pPr>
            <w:r w:rsidRPr="00FE754D">
              <w:rPr>
                <w:rFonts w:asciiTheme="minorHAnsi" w:hAnsiTheme="minorHAnsi"/>
                <w:b/>
                <w:color w:val="000000"/>
                <w:sz w:val="20"/>
                <w:szCs w:val="20"/>
                <w:lang w:val="nl-NL" w:eastAsia="nl-NL"/>
              </w:rPr>
              <w:t xml:space="preserve">                Alternatives</w:t>
            </w:r>
          </w:p>
        </w:tc>
        <w:tc>
          <w:tcPr>
            <w:tcW w:w="3342" w:type="dxa"/>
            <w:gridSpan w:val="3"/>
            <w:tcBorders>
              <w:top w:val="single" w:sz="12" w:space="0" w:color="auto"/>
              <w:left w:val="nil"/>
              <w:bottom w:val="single" w:sz="12" w:space="0" w:color="auto"/>
              <w:right w:val="nil"/>
            </w:tcBorders>
            <w:shd w:val="clear" w:color="auto" w:fill="FFFFFF" w:themeFill="background1"/>
            <w:vAlign w:val="bottom"/>
          </w:tcPr>
          <w:p w:rsidR="002F6FFB" w:rsidRPr="00FE754D" w:rsidRDefault="002F6FFB" w:rsidP="002F6FFB">
            <w:pPr>
              <w:spacing w:line="276" w:lineRule="auto"/>
              <w:jc w:val="center"/>
              <w:rPr>
                <w:rFonts w:asciiTheme="minorHAnsi" w:hAnsiTheme="minorHAnsi"/>
                <w:color w:val="000000"/>
                <w:lang w:val="nl-NL" w:eastAsia="nl-NL"/>
              </w:rPr>
            </w:pPr>
          </w:p>
        </w:tc>
        <w:tc>
          <w:tcPr>
            <w:tcW w:w="850" w:type="dxa"/>
            <w:tcBorders>
              <w:top w:val="single" w:sz="12" w:space="0" w:color="auto"/>
              <w:left w:val="nil"/>
              <w:bottom w:val="single" w:sz="12" w:space="0" w:color="auto"/>
            </w:tcBorders>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p>
        </w:tc>
      </w:tr>
      <w:tr w:rsidR="002F6FFB" w:rsidRPr="00FE754D" w:rsidTr="002F6FFB">
        <w:trPr>
          <w:trHeight w:val="300"/>
        </w:trPr>
        <w:tc>
          <w:tcPr>
            <w:tcW w:w="1418" w:type="dxa"/>
            <w:tcBorders>
              <w:top w:val="single" w:sz="12" w:space="0" w:color="auto"/>
              <w:right w:val="single" w:sz="4" w:space="0" w:color="auto"/>
            </w:tcBorders>
            <w:shd w:val="clear" w:color="auto" w:fill="EEECE1" w:themeFill="background2"/>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r w:rsidRPr="00FE754D">
              <w:rPr>
                <w:rFonts w:asciiTheme="minorHAnsi" w:hAnsiTheme="minorHAnsi" w:cs="Arial"/>
                <w:b/>
                <w:sz w:val="20"/>
                <w:szCs w:val="20"/>
                <w:lang w:val="nl-NL" w:eastAsia="nl-NL"/>
              </w:rPr>
              <w:t>1</w:t>
            </w:r>
          </w:p>
        </w:tc>
        <w:tc>
          <w:tcPr>
            <w:tcW w:w="6946" w:type="dxa"/>
            <w:gridSpan w:val="2"/>
            <w:tcBorders>
              <w:top w:val="single" w:sz="12" w:space="0" w:color="auto"/>
              <w:left w:val="single" w:sz="4" w:space="0" w:color="auto"/>
            </w:tcBorders>
            <w:shd w:val="clear" w:color="auto" w:fill="EEECE1" w:themeFill="background2"/>
            <w:vAlign w:val="bottom"/>
          </w:tcPr>
          <w:p w:rsidR="002F6FFB" w:rsidRPr="00FE754D" w:rsidRDefault="002F6FFB" w:rsidP="002F6FFB">
            <w:pPr>
              <w:spacing w:line="360" w:lineRule="auto"/>
              <w:jc w:val="center"/>
              <w:rPr>
                <w:rFonts w:asciiTheme="minorHAnsi" w:hAnsiTheme="minorHAnsi"/>
                <w:color w:val="000000"/>
                <w:sz w:val="20"/>
                <w:szCs w:val="20"/>
                <w:lang w:val="en-US" w:eastAsia="nl-NL"/>
              </w:rPr>
            </w:pPr>
            <w:r w:rsidRPr="00FE754D">
              <w:rPr>
                <w:rFonts w:asciiTheme="minorHAnsi" w:hAnsiTheme="minorHAnsi"/>
                <w:color w:val="000000"/>
                <w:sz w:val="20"/>
                <w:szCs w:val="20"/>
                <w:lang w:val="en-US" w:eastAsia="nl-NL"/>
              </w:rPr>
              <w:t xml:space="preserve">11 - </w:t>
            </w:r>
            <w:r w:rsidRPr="00FE754D">
              <w:rPr>
                <w:rFonts w:asciiTheme="minorHAnsi" w:hAnsiTheme="minorHAnsi"/>
                <w:sz w:val="20"/>
                <w:szCs w:val="20"/>
              </w:rPr>
              <w:t>Nothing has to change to the current car taxing system.</w:t>
            </w:r>
          </w:p>
        </w:tc>
        <w:tc>
          <w:tcPr>
            <w:tcW w:w="890" w:type="dxa"/>
            <w:tcBorders>
              <w:top w:val="single" w:sz="12" w:space="0" w:color="auto"/>
            </w:tcBorders>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0,168</w:t>
            </w:r>
          </w:p>
        </w:tc>
        <w:tc>
          <w:tcPr>
            <w:tcW w:w="1237" w:type="dxa"/>
            <w:tcBorders>
              <w:top w:val="single" w:sz="12" w:space="0" w:color="auto"/>
            </w:tcBorders>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0,959</w:t>
            </w:r>
          </w:p>
        </w:tc>
        <w:tc>
          <w:tcPr>
            <w:tcW w:w="850" w:type="dxa"/>
            <w:tcBorders>
              <w:top w:val="single" w:sz="12" w:space="0" w:color="auto"/>
            </w:tcBorders>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0,874</w:t>
            </w:r>
          </w:p>
        </w:tc>
      </w:tr>
      <w:tr w:rsidR="002F6FFB" w:rsidRPr="00FE754D" w:rsidTr="002F6FFB">
        <w:trPr>
          <w:trHeight w:val="300"/>
        </w:trPr>
        <w:tc>
          <w:tcPr>
            <w:tcW w:w="1418" w:type="dxa"/>
            <w:tcBorders>
              <w:right w:val="single" w:sz="4" w:space="0" w:color="auto"/>
            </w:tcBorders>
            <w:shd w:val="clear" w:color="auto" w:fill="FFFFFF" w:themeFill="background1"/>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r w:rsidRPr="00FE754D">
              <w:rPr>
                <w:rFonts w:asciiTheme="minorHAnsi" w:hAnsiTheme="minorHAnsi" w:cs="Arial"/>
                <w:b/>
                <w:sz w:val="20"/>
                <w:szCs w:val="20"/>
                <w:lang w:val="nl-NL" w:eastAsia="nl-NL"/>
              </w:rPr>
              <w:t>2</w:t>
            </w:r>
          </w:p>
        </w:tc>
        <w:tc>
          <w:tcPr>
            <w:tcW w:w="6946" w:type="dxa"/>
            <w:gridSpan w:val="2"/>
            <w:tcBorders>
              <w:left w:val="single" w:sz="4" w:space="0" w:color="auto"/>
            </w:tcBorders>
            <w:shd w:val="clear" w:color="auto" w:fill="FFFFFF" w:themeFill="background1"/>
            <w:vAlign w:val="bottom"/>
          </w:tcPr>
          <w:p w:rsidR="002F6FFB" w:rsidRPr="00FE754D" w:rsidRDefault="002F6FFB" w:rsidP="002F6FFB">
            <w:pPr>
              <w:spacing w:line="360" w:lineRule="auto"/>
              <w:jc w:val="center"/>
              <w:rPr>
                <w:rFonts w:asciiTheme="minorHAnsi" w:hAnsiTheme="minorHAnsi" w:cs="Arial"/>
                <w:sz w:val="20"/>
                <w:szCs w:val="20"/>
                <w:lang w:val="en-US" w:eastAsia="nl-NL"/>
              </w:rPr>
            </w:pPr>
            <w:r w:rsidRPr="00FE754D">
              <w:rPr>
                <w:rFonts w:asciiTheme="minorHAnsi" w:hAnsiTheme="minorHAnsi" w:cs="Arial"/>
                <w:sz w:val="20"/>
                <w:szCs w:val="20"/>
                <w:lang w:val="en-US" w:eastAsia="nl-NL"/>
              </w:rPr>
              <w:t xml:space="preserve">12 - </w:t>
            </w:r>
            <w:r w:rsidRPr="00FE754D">
              <w:rPr>
                <w:rFonts w:asciiTheme="minorHAnsi" w:hAnsiTheme="minorHAnsi"/>
                <w:sz w:val="20"/>
                <w:szCs w:val="20"/>
              </w:rPr>
              <w:t xml:space="preserve">Taxing a car according to the concept </w:t>
            </w:r>
            <w:r w:rsidRPr="00FE754D">
              <w:rPr>
                <w:rFonts w:asciiTheme="minorHAnsi" w:hAnsiTheme="minorHAnsi"/>
                <w:i/>
                <w:sz w:val="20"/>
                <w:szCs w:val="20"/>
              </w:rPr>
              <w:t>pay for use</w:t>
            </w:r>
            <w:r w:rsidRPr="00FE754D">
              <w:rPr>
                <w:rFonts w:asciiTheme="minorHAnsi" w:hAnsiTheme="minorHAnsi"/>
                <w:sz w:val="20"/>
                <w:szCs w:val="20"/>
              </w:rPr>
              <w:t xml:space="preserve"> is better achievable when excise taxes are increased.</w:t>
            </w:r>
          </w:p>
        </w:tc>
        <w:tc>
          <w:tcPr>
            <w:tcW w:w="89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0,920</w:t>
            </w:r>
          </w:p>
        </w:tc>
        <w:tc>
          <w:tcPr>
            <w:tcW w:w="1237"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0,404</w:t>
            </w:r>
          </w:p>
        </w:tc>
        <w:tc>
          <w:tcPr>
            <w:tcW w:w="85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b/>
                <w:color w:val="000000"/>
                <w:lang w:val="nl-NL" w:eastAsia="nl-NL"/>
              </w:rPr>
            </w:pPr>
            <w:r w:rsidRPr="00FE754D">
              <w:rPr>
                <w:rFonts w:asciiTheme="minorHAnsi" w:hAnsiTheme="minorHAnsi"/>
                <w:b/>
                <w:color w:val="000000"/>
                <w:sz w:val="22"/>
                <w:szCs w:val="22"/>
                <w:lang w:val="nl-NL" w:eastAsia="nl-NL"/>
              </w:rPr>
              <w:t>0,116</w:t>
            </w:r>
          </w:p>
        </w:tc>
      </w:tr>
      <w:tr w:rsidR="002F6FFB" w:rsidRPr="00FE754D" w:rsidTr="002F6FFB">
        <w:trPr>
          <w:trHeight w:val="300"/>
        </w:trPr>
        <w:tc>
          <w:tcPr>
            <w:tcW w:w="1418" w:type="dxa"/>
            <w:tcBorders>
              <w:right w:val="single" w:sz="4" w:space="0" w:color="auto"/>
            </w:tcBorders>
            <w:shd w:val="clear" w:color="auto" w:fill="EEECE1" w:themeFill="background2"/>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r w:rsidRPr="00FE754D">
              <w:rPr>
                <w:rFonts w:asciiTheme="minorHAnsi" w:hAnsiTheme="minorHAnsi" w:cs="Arial"/>
                <w:b/>
                <w:sz w:val="20"/>
                <w:szCs w:val="20"/>
                <w:lang w:val="nl-NL" w:eastAsia="nl-NL"/>
              </w:rPr>
              <w:t>3</w:t>
            </w:r>
          </w:p>
        </w:tc>
        <w:tc>
          <w:tcPr>
            <w:tcW w:w="6946" w:type="dxa"/>
            <w:gridSpan w:val="2"/>
            <w:tcBorders>
              <w:left w:val="single" w:sz="4" w:space="0" w:color="auto"/>
            </w:tcBorders>
            <w:shd w:val="clear" w:color="auto" w:fill="EEECE1" w:themeFill="background2"/>
            <w:vAlign w:val="bottom"/>
          </w:tcPr>
          <w:p w:rsidR="002F6FFB" w:rsidRPr="00FE754D" w:rsidRDefault="002F6FFB" w:rsidP="002F6FFB">
            <w:pPr>
              <w:spacing w:line="360" w:lineRule="auto"/>
              <w:jc w:val="center"/>
              <w:rPr>
                <w:rFonts w:asciiTheme="minorHAnsi" w:hAnsiTheme="minorHAnsi" w:cs="Arial"/>
                <w:sz w:val="20"/>
                <w:szCs w:val="20"/>
                <w:lang w:val="en-US" w:eastAsia="nl-NL"/>
              </w:rPr>
            </w:pPr>
            <w:r w:rsidRPr="00FE754D">
              <w:rPr>
                <w:rFonts w:asciiTheme="minorHAnsi" w:hAnsiTheme="minorHAnsi" w:cs="Arial"/>
                <w:sz w:val="20"/>
                <w:szCs w:val="20"/>
                <w:lang w:val="en-US" w:eastAsia="nl-NL"/>
              </w:rPr>
              <w:t xml:space="preserve">13 - </w:t>
            </w:r>
            <w:r w:rsidRPr="00FE754D">
              <w:rPr>
                <w:rFonts w:asciiTheme="minorHAnsi" w:hAnsiTheme="minorHAnsi"/>
                <w:sz w:val="20"/>
                <w:szCs w:val="20"/>
              </w:rPr>
              <w:t>To reduce congestion it is better to invest in the expansion of current road network.</w:t>
            </w:r>
          </w:p>
        </w:tc>
        <w:tc>
          <w:tcPr>
            <w:tcW w:w="890"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0,458</w:t>
            </w:r>
          </w:p>
        </w:tc>
        <w:tc>
          <w:tcPr>
            <w:tcW w:w="1237"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0,197</w:t>
            </w:r>
          </w:p>
        </w:tc>
        <w:tc>
          <w:tcPr>
            <w:tcW w:w="850" w:type="dxa"/>
            <w:shd w:val="clear" w:color="auto" w:fill="EEECE1" w:themeFill="background2"/>
            <w:noWrap/>
            <w:vAlign w:val="bottom"/>
            <w:hideMark/>
          </w:tcPr>
          <w:p w:rsidR="002F6FFB" w:rsidRPr="00FE754D" w:rsidRDefault="002F6FFB" w:rsidP="002F6FFB">
            <w:pPr>
              <w:spacing w:line="276" w:lineRule="auto"/>
              <w:jc w:val="center"/>
              <w:rPr>
                <w:rFonts w:asciiTheme="minorHAnsi" w:hAnsiTheme="minorHAnsi"/>
                <w:b/>
                <w:color w:val="000000"/>
                <w:lang w:val="nl-NL" w:eastAsia="nl-NL"/>
              </w:rPr>
            </w:pPr>
            <w:r w:rsidRPr="00FE754D">
              <w:rPr>
                <w:rFonts w:asciiTheme="minorHAnsi" w:hAnsiTheme="minorHAnsi"/>
                <w:b/>
                <w:color w:val="000000"/>
                <w:sz w:val="22"/>
                <w:szCs w:val="22"/>
                <w:lang w:val="nl-NL" w:eastAsia="nl-NL"/>
              </w:rPr>
              <w:t>0,107</w:t>
            </w:r>
          </w:p>
        </w:tc>
      </w:tr>
      <w:tr w:rsidR="002F6FFB" w:rsidRPr="00FE754D" w:rsidTr="002F6FFB">
        <w:trPr>
          <w:trHeight w:val="300"/>
        </w:trPr>
        <w:tc>
          <w:tcPr>
            <w:tcW w:w="1418" w:type="dxa"/>
            <w:tcBorders>
              <w:right w:val="single" w:sz="4" w:space="0" w:color="auto"/>
            </w:tcBorders>
            <w:shd w:val="clear" w:color="auto" w:fill="FFFFFF" w:themeFill="background1"/>
            <w:noWrap/>
            <w:vAlign w:val="bottom"/>
            <w:hideMark/>
          </w:tcPr>
          <w:p w:rsidR="002F6FFB" w:rsidRPr="00FE754D" w:rsidRDefault="002F6FFB" w:rsidP="002F6FFB">
            <w:pPr>
              <w:spacing w:line="360" w:lineRule="auto"/>
              <w:jc w:val="center"/>
              <w:rPr>
                <w:rFonts w:asciiTheme="minorHAnsi" w:hAnsiTheme="minorHAnsi" w:cs="Arial"/>
                <w:b/>
                <w:sz w:val="20"/>
                <w:szCs w:val="20"/>
                <w:lang w:val="nl-NL" w:eastAsia="nl-NL"/>
              </w:rPr>
            </w:pPr>
            <w:r w:rsidRPr="00FE754D">
              <w:rPr>
                <w:rFonts w:asciiTheme="minorHAnsi" w:hAnsiTheme="minorHAnsi" w:cs="Arial"/>
                <w:b/>
                <w:sz w:val="20"/>
                <w:szCs w:val="20"/>
                <w:lang w:val="nl-NL" w:eastAsia="nl-NL"/>
              </w:rPr>
              <w:t>4</w:t>
            </w:r>
          </w:p>
        </w:tc>
        <w:tc>
          <w:tcPr>
            <w:tcW w:w="6946" w:type="dxa"/>
            <w:gridSpan w:val="2"/>
            <w:tcBorders>
              <w:left w:val="single" w:sz="4" w:space="0" w:color="auto"/>
            </w:tcBorders>
            <w:shd w:val="clear" w:color="auto" w:fill="FFFFFF" w:themeFill="background1"/>
            <w:vAlign w:val="bottom"/>
          </w:tcPr>
          <w:p w:rsidR="002F6FFB" w:rsidRPr="00FE754D" w:rsidRDefault="002F6FFB" w:rsidP="002F6FFB">
            <w:pPr>
              <w:spacing w:line="360" w:lineRule="auto"/>
              <w:jc w:val="center"/>
              <w:rPr>
                <w:rFonts w:asciiTheme="minorHAnsi" w:hAnsiTheme="minorHAnsi" w:cs="Arial"/>
                <w:sz w:val="20"/>
                <w:szCs w:val="20"/>
                <w:lang w:val="en-US" w:eastAsia="nl-NL"/>
              </w:rPr>
            </w:pPr>
            <w:r w:rsidRPr="00FE754D">
              <w:rPr>
                <w:rFonts w:asciiTheme="minorHAnsi" w:hAnsiTheme="minorHAnsi" w:cs="Arial"/>
                <w:sz w:val="20"/>
                <w:szCs w:val="20"/>
                <w:lang w:val="en-US" w:eastAsia="nl-NL"/>
              </w:rPr>
              <w:t xml:space="preserve">14 - </w:t>
            </w:r>
            <w:r w:rsidRPr="00FE754D">
              <w:rPr>
                <w:rFonts w:asciiTheme="minorHAnsi" w:hAnsiTheme="minorHAnsi"/>
                <w:sz w:val="20"/>
                <w:szCs w:val="20"/>
              </w:rPr>
              <w:t>To reduce congestion it is better to implement toll gates on busy traffic nodes.</w:t>
            </w:r>
          </w:p>
        </w:tc>
        <w:tc>
          <w:tcPr>
            <w:tcW w:w="89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0,690</w:t>
            </w:r>
          </w:p>
        </w:tc>
        <w:tc>
          <w:tcPr>
            <w:tcW w:w="1237"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0,910</w:t>
            </w:r>
          </w:p>
        </w:tc>
        <w:tc>
          <w:tcPr>
            <w:tcW w:w="850" w:type="dxa"/>
            <w:shd w:val="clear" w:color="auto" w:fill="FFFFFF" w:themeFill="background1"/>
            <w:noWrap/>
            <w:vAlign w:val="bottom"/>
            <w:hideMark/>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0,278</w:t>
            </w:r>
          </w:p>
        </w:tc>
      </w:tr>
      <w:tr w:rsidR="002F6FFB" w:rsidRPr="00FE754D" w:rsidTr="002F6FFB">
        <w:trPr>
          <w:trHeight w:val="300"/>
        </w:trPr>
        <w:tc>
          <w:tcPr>
            <w:tcW w:w="1418" w:type="dxa"/>
            <w:tcBorders>
              <w:right w:val="single" w:sz="4" w:space="0" w:color="auto"/>
            </w:tcBorders>
            <w:shd w:val="clear" w:color="auto" w:fill="EEECE1" w:themeFill="background2"/>
            <w:noWrap/>
            <w:vAlign w:val="bottom"/>
          </w:tcPr>
          <w:p w:rsidR="002F6FFB" w:rsidRPr="00FE754D" w:rsidRDefault="002F6FFB" w:rsidP="002F6FFB">
            <w:pPr>
              <w:spacing w:line="360" w:lineRule="auto"/>
              <w:jc w:val="center"/>
              <w:rPr>
                <w:rFonts w:asciiTheme="minorHAnsi" w:hAnsiTheme="minorHAnsi" w:cs="Arial"/>
                <w:b/>
                <w:sz w:val="20"/>
                <w:szCs w:val="20"/>
                <w:lang w:val="nl-NL" w:eastAsia="nl-NL"/>
              </w:rPr>
            </w:pPr>
            <w:r w:rsidRPr="00FE754D">
              <w:rPr>
                <w:rFonts w:asciiTheme="minorHAnsi" w:hAnsiTheme="minorHAnsi" w:cs="Arial"/>
                <w:b/>
                <w:sz w:val="20"/>
                <w:szCs w:val="20"/>
                <w:lang w:val="nl-NL" w:eastAsia="nl-NL"/>
              </w:rPr>
              <w:t>5</w:t>
            </w:r>
          </w:p>
        </w:tc>
        <w:tc>
          <w:tcPr>
            <w:tcW w:w="6946" w:type="dxa"/>
            <w:gridSpan w:val="2"/>
            <w:tcBorders>
              <w:left w:val="single" w:sz="4" w:space="0" w:color="auto"/>
            </w:tcBorders>
            <w:shd w:val="clear" w:color="auto" w:fill="EEECE1" w:themeFill="background2"/>
            <w:vAlign w:val="bottom"/>
          </w:tcPr>
          <w:p w:rsidR="002F6FFB" w:rsidRPr="00FE754D" w:rsidRDefault="002F6FFB" w:rsidP="002F6FFB">
            <w:pPr>
              <w:spacing w:line="360" w:lineRule="auto"/>
              <w:jc w:val="center"/>
              <w:rPr>
                <w:rFonts w:asciiTheme="minorHAnsi" w:hAnsiTheme="minorHAnsi" w:cs="Arial"/>
                <w:sz w:val="20"/>
                <w:szCs w:val="20"/>
                <w:lang w:val="en-US" w:eastAsia="nl-NL"/>
              </w:rPr>
            </w:pPr>
            <w:r w:rsidRPr="00FE754D">
              <w:rPr>
                <w:rFonts w:asciiTheme="minorHAnsi" w:hAnsiTheme="minorHAnsi" w:cs="Arial"/>
                <w:sz w:val="20"/>
                <w:szCs w:val="20"/>
                <w:lang w:val="en-US" w:eastAsia="nl-NL"/>
              </w:rPr>
              <w:t xml:space="preserve">15 - </w:t>
            </w:r>
            <w:r w:rsidRPr="00FE754D">
              <w:rPr>
                <w:rFonts w:asciiTheme="minorHAnsi" w:hAnsiTheme="minorHAnsi"/>
                <w:sz w:val="20"/>
                <w:szCs w:val="20"/>
              </w:rPr>
              <w:t>Investing in public transport is the solution to reduce congestion.</w:t>
            </w:r>
          </w:p>
        </w:tc>
        <w:tc>
          <w:tcPr>
            <w:tcW w:w="890" w:type="dxa"/>
            <w:shd w:val="clear" w:color="auto" w:fill="EEECE1" w:themeFill="background2"/>
            <w:noWrap/>
            <w:vAlign w:val="bottom"/>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0,740</w:t>
            </w:r>
          </w:p>
        </w:tc>
        <w:tc>
          <w:tcPr>
            <w:tcW w:w="1237" w:type="dxa"/>
            <w:shd w:val="clear" w:color="auto" w:fill="EEECE1" w:themeFill="background2"/>
            <w:noWrap/>
            <w:vAlign w:val="bottom"/>
          </w:tcPr>
          <w:p w:rsidR="002F6FFB" w:rsidRPr="00FE754D" w:rsidRDefault="002F6FFB" w:rsidP="002F6FFB">
            <w:pPr>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0,343</w:t>
            </w:r>
          </w:p>
        </w:tc>
        <w:tc>
          <w:tcPr>
            <w:tcW w:w="850" w:type="dxa"/>
            <w:shd w:val="clear" w:color="auto" w:fill="EEECE1" w:themeFill="background2"/>
            <w:noWrap/>
            <w:vAlign w:val="bottom"/>
          </w:tcPr>
          <w:p w:rsidR="002F6FFB" w:rsidRPr="00FE754D" w:rsidRDefault="002F6FFB" w:rsidP="002F6FFB">
            <w:pPr>
              <w:keepNext/>
              <w:spacing w:line="276" w:lineRule="auto"/>
              <w:jc w:val="center"/>
              <w:rPr>
                <w:rFonts w:asciiTheme="minorHAnsi" w:hAnsiTheme="minorHAnsi"/>
                <w:color w:val="000000"/>
                <w:lang w:val="nl-NL" w:eastAsia="nl-NL"/>
              </w:rPr>
            </w:pPr>
            <w:r w:rsidRPr="00FE754D">
              <w:rPr>
                <w:rFonts w:asciiTheme="minorHAnsi" w:hAnsiTheme="minorHAnsi"/>
                <w:color w:val="000000"/>
                <w:sz w:val="22"/>
                <w:szCs w:val="22"/>
                <w:lang w:val="nl-NL" w:eastAsia="nl-NL"/>
              </w:rPr>
              <w:t>0,871</w:t>
            </w:r>
          </w:p>
        </w:tc>
      </w:tr>
    </w:tbl>
    <w:p w:rsidR="00897383" w:rsidRPr="00FE754D" w:rsidRDefault="008469BF" w:rsidP="00897383">
      <w:pPr>
        <w:pStyle w:val="Caption"/>
        <w:jc w:val="center"/>
        <w:rPr>
          <w:rFonts w:asciiTheme="minorHAnsi" w:hAnsiTheme="minorHAnsi"/>
          <w:sz w:val="18"/>
          <w:szCs w:val="18"/>
        </w:rPr>
      </w:pPr>
      <w:r w:rsidRPr="00FE754D">
        <w:rPr>
          <w:rFonts w:asciiTheme="minorHAnsi" w:hAnsiTheme="minorHAnsi"/>
          <w:sz w:val="18"/>
          <w:szCs w:val="18"/>
        </w:rPr>
        <w:t>Table 4</w:t>
      </w:r>
      <w:r w:rsidR="00897383" w:rsidRPr="00FE754D">
        <w:rPr>
          <w:rFonts w:asciiTheme="minorHAnsi" w:hAnsiTheme="minorHAnsi"/>
          <w:sz w:val="18"/>
          <w:szCs w:val="18"/>
        </w:rPr>
        <w:t>.</w:t>
      </w:r>
      <w:r w:rsidR="009A0139" w:rsidRPr="00FE754D">
        <w:rPr>
          <w:rFonts w:asciiTheme="minorHAnsi" w:hAnsiTheme="minorHAnsi"/>
          <w:sz w:val="18"/>
          <w:szCs w:val="18"/>
        </w:rPr>
        <w:t>2</w:t>
      </w:r>
      <w:r w:rsidR="00897383" w:rsidRPr="00FE754D">
        <w:rPr>
          <w:rFonts w:asciiTheme="minorHAnsi" w:hAnsiTheme="minorHAnsi"/>
          <w:sz w:val="18"/>
          <w:szCs w:val="18"/>
        </w:rPr>
        <w:t xml:space="preserve"> - Results of the Chi-Square test of the students on all the questions</w:t>
      </w:r>
    </w:p>
    <w:p w:rsidR="00897383" w:rsidRPr="00FE754D" w:rsidRDefault="00897383" w:rsidP="00897383">
      <w:pPr>
        <w:rPr>
          <w:rFonts w:asciiTheme="minorHAnsi" w:hAnsiTheme="minorHAnsi"/>
          <w:b/>
          <w:sz w:val="20"/>
          <w:szCs w:val="20"/>
        </w:rPr>
      </w:pPr>
    </w:p>
    <w:p w:rsidR="00897383" w:rsidRPr="00FE754D" w:rsidRDefault="00897383" w:rsidP="00897383">
      <w:pPr>
        <w:rPr>
          <w:rFonts w:asciiTheme="minorHAnsi" w:hAnsiTheme="minorHAnsi"/>
          <w:b/>
          <w:sz w:val="20"/>
          <w:szCs w:val="20"/>
        </w:rPr>
      </w:pPr>
    </w:p>
    <w:p w:rsidR="00897383" w:rsidRPr="00FE754D" w:rsidRDefault="00897383" w:rsidP="00897383">
      <w:pPr>
        <w:rPr>
          <w:rFonts w:asciiTheme="minorHAnsi" w:hAnsiTheme="minorHAnsi"/>
          <w:b/>
          <w:sz w:val="20"/>
          <w:szCs w:val="20"/>
        </w:rPr>
      </w:pPr>
    </w:p>
    <w:p w:rsidR="00897383" w:rsidRPr="00FE754D" w:rsidRDefault="008469BF" w:rsidP="00897383">
      <w:pPr>
        <w:rPr>
          <w:rFonts w:asciiTheme="minorHAnsi" w:hAnsiTheme="minorHAnsi"/>
          <w:b/>
          <w:sz w:val="20"/>
          <w:szCs w:val="20"/>
        </w:rPr>
      </w:pPr>
      <w:r w:rsidRPr="00FE754D">
        <w:rPr>
          <w:rFonts w:asciiTheme="minorHAnsi" w:hAnsiTheme="minorHAnsi"/>
          <w:b/>
          <w:sz w:val="20"/>
          <w:szCs w:val="20"/>
        </w:rPr>
        <w:t>4</w:t>
      </w:r>
      <w:r w:rsidR="00897383" w:rsidRPr="00FE754D">
        <w:rPr>
          <w:rFonts w:asciiTheme="minorHAnsi" w:hAnsiTheme="minorHAnsi"/>
          <w:b/>
          <w:sz w:val="20"/>
          <w:szCs w:val="20"/>
        </w:rPr>
        <w:t>.3</w:t>
      </w:r>
      <w:r w:rsidR="00897383" w:rsidRPr="00FE754D">
        <w:rPr>
          <w:rFonts w:asciiTheme="minorHAnsi" w:hAnsiTheme="minorHAnsi"/>
          <w:b/>
          <w:sz w:val="20"/>
          <w:szCs w:val="20"/>
        </w:rPr>
        <w:tab/>
        <w:t>Outcomes</w:t>
      </w: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sz w:val="20"/>
          <w:szCs w:val="20"/>
        </w:rPr>
        <w:t xml:space="preserve">The outcomes of chapter </w:t>
      </w:r>
      <w:r w:rsidR="00FB1E8A" w:rsidRPr="00FE754D">
        <w:rPr>
          <w:rFonts w:asciiTheme="minorHAnsi" w:hAnsiTheme="minorHAnsi"/>
          <w:sz w:val="20"/>
          <w:szCs w:val="20"/>
        </w:rPr>
        <w:t>five</w:t>
      </w:r>
      <w:r w:rsidRPr="00FE754D">
        <w:rPr>
          <w:rFonts w:asciiTheme="minorHAnsi" w:hAnsiTheme="minorHAnsi"/>
          <w:sz w:val="20"/>
          <w:szCs w:val="20"/>
        </w:rPr>
        <w:t xml:space="preserve"> whether there are differences among students will be answered according to the hypotheses we have formulated in the beginning of this chapter. Here we only discuss the results which were significant on the 15% scale we assumed. Other relations who were </w:t>
      </w:r>
      <w:r w:rsidRPr="00FE754D">
        <w:rPr>
          <w:rFonts w:asciiTheme="minorHAnsi" w:hAnsiTheme="minorHAnsi"/>
          <w:sz w:val="20"/>
          <w:szCs w:val="20"/>
        </w:rPr>
        <w:lastRenderedPageBreak/>
        <w:t xml:space="preserve">close to a P of 0.150 are not taking into consideration. These were the hypotheses for the three variables of gender, study level and faculty. </w:t>
      </w:r>
    </w:p>
    <w:p w:rsidR="00897383" w:rsidRPr="00FE754D" w:rsidRDefault="00897383" w:rsidP="00897383">
      <w:pPr>
        <w:spacing w:line="276" w:lineRule="auto"/>
        <w:jc w:val="both"/>
        <w:rPr>
          <w:rFonts w:asciiTheme="minorHAnsi" w:hAnsiTheme="minorHAnsi"/>
          <w:b/>
          <w:sz w:val="20"/>
          <w:szCs w:val="20"/>
        </w:rPr>
      </w:pPr>
      <w:r w:rsidRPr="00FE754D">
        <w:rPr>
          <w:rFonts w:asciiTheme="minorHAnsi" w:hAnsiTheme="minorHAnsi"/>
          <w:b/>
          <w:sz w:val="20"/>
          <w:szCs w:val="20"/>
        </w:rPr>
        <w:tab/>
      </w: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b/>
          <w:sz w:val="20"/>
          <w:szCs w:val="20"/>
        </w:rPr>
        <w:t>Hypotheses 2.1</w:t>
      </w:r>
      <w:r w:rsidRPr="00FE754D">
        <w:rPr>
          <w:rFonts w:asciiTheme="minorHAnsi" w:hAnsiTheme="minorHAnsi"/>
          <w:sz w:val="20"/>
          <w:szCs w:val="20"/>
        </w:rPr>
        <w:t xml:space="preserve"> –</w:t>
      </w:r>
      <w:r w:rsidRPr="00FE754D">
        <w:rPr>
          <w:rFonts w:asciiTheme="minorHAnsi" w:hAnsiTheme="minorHAnsi"/>
          <w:sz w:val="20"/>
          <w:szCs w:val="20"/>
        </w:rPr>
        <w:tab/>
        <w:t xml:space="preserve"> Gender doesn’t affect the opinion of students on the five concepts of road pricing</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b/>
          <w:sz w:val="20"/>
          <w:szCs w:val="20"/>
        </w:rPr>
        <w:t>Partly rejected</w:t>
      </w:r>
      <w:r w:rsidRPr="00FE754D">
        <w:rPr>
          <w:rFonts w:asciiTheme="minorHAnsi" w:hAnsiTheme="minorHAnsi"/>
          <w:sz w:val="20"/>
          <w:szCs w:val="20"/>
        </w:rPr>
        <w:t xml:space="preserve">, only for the concept of environment and rush hour we saw that women have another opinion. Women agree more that the road pricing system contributes to a better environment because efficient cars become cheaper. And women agree significantly more to the fact that a rush hour tax is unjust for people who can’t avoid rush hours in traffic. </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b/>
          <w:sz w:val="20"/>
          <w:szCs w:val="20"/>
        </w:rPr>
        <w:t>Hypotheses 2.2</w:t>
      </w:r>
      <w:r w:rsidRPr="00FE754D">
        <w:rPr>
          <w:rFonts w:asciiTheme="minorHAnsi" w:hAnsiTheme="minorHAnsi"/>
          <w:sz w:val="20"/>
          <w:szCs w:val="20"/>
        </w:rPr>
        <w:t xml:space="preserve"> – Gender doesn’t affect the opinion of students on the five alternatives of road pricing</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b/>
          <w:sz w:val="20"/>
          <w:szCs w:val="20"/>
        </w:rPr>
        <w:t xml:space="preserve">Accepted, </w:t>
      </w:r>
      <w:r w:rsidRPr="00FE754D">
        <w:rPr>
          <w:rFonts w:asciiTheme="minorHAnsi" w:hAnsiTheme="minorHAnsi"/>
          <w:sz w:val="20"/>
          <w:szCs w:val="20"/>
        </w:rPr>
        <w:t>gender doesn’t affect the opinion of students on the five alternatives of road pricing.</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b/>
          <w:sz w:val="20"/>
          <w:szCs w:val="20"/>
        </w:rPr>
        <w:t>Hypotheses 2.3</w:t>
      </w:r>
      <w:r w:rsidRPr="00FE754D">
        <w:rPr>
          <w:rFonts w:asciiTheme="minorHAnsi" w:hAnsiTheme="minorHAnsi"/>
          <w:sz w:val="20"/>
          <w:szCs w:val="20"/>
        </w:rPr>
        <w:t xml:space="preserve"> –</w:t>
      </w:r>
      <w:r w:rsidRPr="00FE754D">
        <w:rPr>
          <w:rFonts w:asciiTheme="minorHAnsi" w:hAnsiTheme="minorHAnsi"/>
          <w:sz w:val="20"/>
          <w:szCs w:val="20"/>
        </w:rPr>
        <w:tab/>
        <w:t>Study level does affect the opinion of students on the five concepts of road pricing</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b/>
          <w:sz w:val="20"/>
          <w:szCs w:val="20"/>
        </w:rPr>
        <w:t xml:space="preserve">Partly rejected, </w:t>
      </w:r>
      <w:r w:rsidRPr="00FE754D">
        <w:rPr>
          <w:rFonts w:asciiTheme="minorHAnsi" w:hAnsiTheme="minorHAnsi"/>
          <w:sz w:val="20"/>
          <w:szCs w:val="20"/>
        </w:rPr>
        <w:t>study level does affect the opinion of students on road pricing, but not on all the concepts.  Only for the concept of environment and rush hour. Here we see that mostly lower educated students (MBO) agree and that higher educated students (HBO &amp; WO) students disagree to the fact that road pricing will help the environment become friendlier. The concept of rush hour gives us the result that mostly higher educated students (HBO &amp; WO) disagree that a rush hour tax helps to reduce congestion and that a rush hour tax is unjust for the people who can’t avoid the peak in traffic if they want to go to work.</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b/>
          <w:sz w:val="20"/>
          <w:szCs w:val="20"/>
        </w:rPr>
        <w:t>Hypotheses 2.4</w:t>
      </w:r>
      <w:r w:rsidRPr="00FE754D">
        <w:rPr>
          <w:rFonts w:asciiTheme="minorHAnsi" w:hAnsiTheme="minorHAnsi"/>
          <w:sz w:val="20"/>
          <w:szCs w:val="20"/>
        </w:rPr>
        <w:t xml:space="preserve"> –</w:t>
      </w:r>
      <w:r w:rsidRPr="00FE754D">
        <w:rPr>
          <w:rFonts w:asciiTheme="minorHAnsi" w:hAnsiTheme="minorHAnsi"/>
          <w:sz w:val="20"/>
          <w:szCs w:val="20"/>
        </w:rPr>
        <w:tab/>
        <w:t>Study level does affect the opinion of students on the five alternatives of road pricing.</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b/>
          <w:sz w:val="20"/>
          <w:szCs w:val="20"/>
        </w:rPr>
        <w:t>Rejected,</w:t>
      </w:r>
      <w:r w:rsidRPr="00FE754D">
        <w:rPr>
          <w:rFonts w:asciiTheme="minorHAnsi" w:hAnsiTheme="minorHAnsi"/>
          <w:sz w:val="20"/>
          <w:szCs w:val="20"/>
        </w:rPr>
        <w:t xml:space="preserve"> study level doesn’t affect the opinion of students on the five alternatives of road pricing.</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b/>
          <w:sz w:val="20"/>
          <w:szCs w:val="20"/>
        </w:rPr>
        <w:t>Hypotheses 2.5</w:t>
      </w:r>
      <w:r w:rsidRPr="00FE754D">
        <w:rPr>
          <w:rFonts w:asciiTheme="minorHAnsi" w:hAnsiTheme="minorHAnsi"/>
          <w:sz w:val="20"/>
          <w:szCs w:val="20"/>
        </w:rPr>
        <w:t xml:space="preserve"> –</w:t>
      </w:r>
      <w:r w:rsidRPr="00FE754D">
        <w:rPr>
          <w:rFonts w:asciiTheme="minorHAnsi" w:hAnsiTheme="minorHAnsi"/>
          <w:sz w:val="20"/>
          <w:szCs w:val="20"/>
        </w:rPr>
        <w:tab/>
        <w:t>The faculty of WO students doesn’t affect the opinion of students on the five concepts of road pricing.</w:t>
      </w:r>
    </w:p>
    <w:p w:rsidR="00897383" w:rsidRPr="00FE754D" w:rsidRDefault="00897383" w:rsidP="00897383">
      <w:pPr>
        <w:spacing w:line="360" w:lineRule="auto"/>
        <w:jc w:val="both"/>
        <w:rPr>
          <w:rFonts w:asciiTheme="minorHAnsi" w:hAnsiTheme="minorHAnsi"/>
          <w:b/>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b/>
          <w:sz w:val="20"/>
          <w:szCs w:val="20"/>
        </w:rPr>
        <w:t xml:space="preserve">Accepted, </w:t>
      </w:r>
      <w:r w:rsidRPr="00FE754D">
        <w:rPr>
          <w:rFonts w:asciiTheme="minorHAnsi" w:hAnsiTheme="minorHAnsi"/>
          <w:sz w:val="20"/>
          <w:szCs w:val="20"/>
        </w:rPr>
        <w:t>The faculty of WO students doesn’t affect the opinion of students on the five concepts of road pricing.</w:t>
      </w:r>
    </w:p>
    <w:p w:rsidR="00897383" w:rsidRPr="00FE754D" w:rsidRDefault="00897383" w:rsidP="00897383">
      <w:pPr>
        <w:spacing w:line="360" w:lineRule="auto"/>
        <w:jc w:val="both"/>
        <w:rPr>
          <w:rFonts w:asciiTheme="minorHAnsi" w:hAnsiTheme="minorHAnsi"/>
          <w:sz w:val="20"/>
          <w:szCs w:val="20"/>
        </w:rPr>
      </w:pPr>
    </w:p>
    <w:p w:rsidR="00897383" w:rsidRPr="00FE754D" w:rsidRDefault="00897383" w:rsidP="00897383">
      <w:pPr>
        <w:spacing w:line="360" w:lineRule="auto"/>
        <w:jc w:val="both"/>
        <w:rPr>
          <w:rFonts w:asciiTheme="minorHAnsi" w:hAnsiTheme="minorHAnsi"/>
          <w:sz w:val="20"/>
          <w:szCs w:val="20"/>
        </w:rPr>
      </w:pPr>
      <w:r w:rsidRPr="00FE754D">
        <w:rPr>
          <w:rFonts w:asciiTheme="minorHAnsi" w:hAnsiTheme="minorHAnsi"/>
          <w:b/>
          <w:sz w:val="20"/>
          <w:szCs w:val="20"/>
        </w:rPr>
        <w:t>Hypotheses 2.6 -</w:t>
      </w:r>
      <w:r w:rsidRPr="00FE754D">
        <w:rPr>
          <w:rFonts w:asciiTheme="minorHAnsi" w:hAnsiTheme="minorHAnsi"/>
          <w:b/>
          <w:sz w:val="20"/>
          <w:szCs w:val="20"/>
        </w:rPr>
        <w:tab/>
      </w:r>
      <w:r w:rsidRPr="00FE754D">
        <w:rPr>
          <w:rFonts w:asciiTheme="minorHAnsi" w:hAnsiTheme="minorHAnsi"/>
          <w:sz w:val="20"/>
          <w:szCs w:val="20"/>
        </w:rPr>
        <w:t>The faculty of WO students doesn’t affect the opinion of students on the five alternatives of road pricing.</w:t>
      </w:r>
    </w:p>
    <w:p w:rsidR="00897383" w:rsidRPr="00FE754D" w:rsidRDefault="00897383" w:rsidP="00897383">
      <w:pPr>
        <w:spacing w:line="360" w:lineRule="auto"/>
        <w:jc w:val="both"/>
        <w:rPr>
          <w:rFonts w:asciiTheme="minorHAnsi" w:hAnsiTheme="minorHAnsi"/>
          <w:sz w:val="20"/>
          <w:szCs w:val="20"/>
        </w:rPr>
      </w:pPr>
    </w:p>
    <w:p w:rsidR="00E42E14" w:rsidRPr="00FE754D" w:rsidRDefault="00897383" w:rsidP="00897383">
      <w:pPr>
        <w:spacing w:line="360" w:lineRule="auto"/>
        <w:rPr>
          <w:rFonts w:asciiTheme="minorHAnsi" w:hAnsiTheme="minorHAnsi"/>
          <w:b/>
          <w:sz w:val="20"/>
          <w:szCs w:val="20"/>
        </w:rPr>
      </w:pPr>
      <w:r w:rsidRPr="00FE754D">
        <w:rPr>
          <w:rFonts w:asciiTheme="minorHAnsi" w:hAnsiTheme="minorHAnsi"/>
          <w:b/>
          <w:sz w:val="20"/>
          <w:szCs w:val="20"/>
        </w:rPr>
        <w:t xml:space="preserve">Partly rejected, </w:t>
      </w:r>
      <w:r w:rsidRPr="00FE754D">
        <w:rPr>
          <w:rFonts w:asciiTheme="minorHAnsi" w:hAnsiTheme="minorHAnsi"/>
          <w:sz w:val="20"/>
          <w:szCs w:val="20"/>
        </w:rPr>
        <w:t xml:space="preserve">The faculty of WO students does affect the opinion of students on the alternatives of road pricing. These alternatives are the raise in excise taxes on fuel and the expansion in the current road network. For the raise in excise taxes we see that mostly students of the ESE and students of the ESL disagree to this measure. And for an expansion of the current road network to reduce congestion we see that mostly students of the ESE and the students of RSM disagree to this </w:t>
      </w:r>
      <w:r w:rsidR="002A7457" w:rsidRPr="00FE754D">
        <w:rPr>
          <w:rFonts w:asciiTheme="minorHAnsi" w:hAnsiTheme="minorHAnsi"/>
          <w:sz w:val="20"/>
          <w:szCs w:val="20"/>
        </w:rPr>
        <w:t>alternative</w:t>
      </w:r>
      <w:r w:rsidRPr="00FE754D">
        <w:rPr>
          <w:rFonts w:asciiTheme="minorHAnsi" w:hAnsiTheme="minorHAnsi"/>
          <w:sz w:val="20"/>
          <w:szCs w:val="20"/>
        </w:rPr>
        <w:t>, where the other faculties are more in favour for such a measure. It is nice to see that students with an economic background think further than just simple idea of building roads, where perhaps other soft or hard measure result in better outcomes.</w:t>
      </w:r>
    </w:p>
    <w:p w:rsidR="00E42E14" w:rsidRPr="00FE754D" w:rsidRDefault="00E42E14" w:rsidP="00C218B6">
      <w:pPr>
        <w:spacing w:line="276" w:lineRule="auto"/>
        <w:rPr>
          <w:rFonts w:asciiTheme="minorHAnsi" w:hAnsiTheme="minorHAnsi"/>
          <w:b/>
          <w:sz w:val="20"/>
          <w:szCs w:val="20"/>
        </w:rPr>
      </w:pPr>
      <w:r w:rsidRPr="00FE754D">
        <w:rPr>
          <w:rFonts w:asciiTheme="minorHAnsi" w:hAnsiTheme="minorHAnsi"/>
          <w:b/>
          <w:sz w:val="20"/>
          <w:szCs w:val="20"/>
        </w:rPr>
        <w:tab/>
      </w:r>
    </w:p>
    <w:p w:rsidR="00E42E14" w:rsidRPr="00FE754D" w:rsidRDefault="00E42E14" w:rsidP="005C20D6">
      <w:pPr>
        <w:spacing w:line="276" w:lineRule="auto"/>
        <w:rPr>
          <w:rFonts w:asciiTheme="minorHAnsi" w:hAnsiTheme="minorHAnsi"/>
          <w:b/>
          <w:sz w:val="20"/>
          <w:szCs w:val="20"/>
        </w:rPr>
      </w:pPr>
    </w:p>
    <w:p w:rsidR="00E42E14" w:rsidRPr="00FE754D" w:rsidRDefault="00E42E14" w:rsidP="005C20D6">
      <w:pPr>
        <w:spacing w:line="276" w:lineRule="auto"/>
        <w:jc w:val="both"/>
        <w:rPr>
          <w:rFonts w:asciiTheme="minorHAnsi" w:hAnsiTheme="minorHAnsi"/>
          <w:b/>
          <w:sz w:val="20"/>
          <w:szCs w:val="20"/>
        </w:rPr>
      </w:pPr>
      <w:r w:rsidRPr="00FE754D">
        <w:rPr>
          <w:rFonts w:asciiTheme="minorHAnsi" w:hAnsiTheme="minorHAnsi"/>
          <w:b/>
          <w:sz w:val="20"/>
          <w:szCs w:val="20"/>
        </w:rPr>
        <w:tab/>
      </w:r>
    </w:p>
    <w:p w:rsidR="00E42E14" w:rsidRPr="00FE754D" w:rsidRDefault="00E42E14" w:rsidP="00E818FA">
      <w:pPr>
        <w:jc w:val="both"/>
        <w:rPr>
          <w:rFonts w:asciiTheme="minorHAnsi" w:hAnsiTheme="minorHAnsi"/>
          <w:b/>
          <w:sz w:val="20"/>
          <w:szCs w:val="20"/>
        </w:rPr>
      </w:pPr>
      <w:r w:rsidRPr="00FE754D">
        <w:rPr>
          <w:rFonts w:asciiTheme="minorHAnsi" w:hAnsiTheme="minorHAnsi"/>
          <w:b/>
          <w:sz w:val="20"/>
          <w:szCs w:val="20"/>
        </w:rPr>
        <w:tab/>
      </w:r>
    </w:p>
    <w:p w:rsidR="00E42E14" w:rsidRPr="00FE754D" w:rsidRDefault="00E42E14">
      <w:pPr>
        <w:rPr>
          <w:rFonts w:asciiTheme="minorHAnsi" w:hAnsiTheme="minorHAnsi"/>
          <w:b/>
          <w:sz w:val="20"/>
          <w:szCs w:val="20"/>
        </w:rPr>
      </w:pPr>
      <w:r w:rsidRPr="00FE754D">
        <w:rPr>
          <w:rFonts w:asciiTheme="minorHAnsi" w:hAnsiTheme="minorHAnsi"/>
          <w:b/>
          <w:sz w:val="20"/>
          <w:szCs w:val="20"/>
        </w:rPr>
        <w:br w:type="page"/>
      </w:r>
    </w:p>
    <w:p w:rsidR="00E42E14" w:rsidRPr="00FE754D" w:rsidRDefault="008469BF" w:rsidP="00E818FA">
      <w:pPr>
        <w:spacing w:line="276" w:lineRule="auto"/>
        <w:rPr>
          <w:rFonts w:asciiTheme="minorHAnsi" w:hAnsiTheme="minorHAnsi"/>
          <w:b/>
          <w:sz w:val="20"/>
          <w:szCs w:val="20"/>
        </w:rPr>
      </w:pPr>
      <w:r w:rsidRPr="00FE754D">
        <w:rPr>
          <w:rFonts w:asciiTheme="minorHAnsi" w:hAnsiTheme="minorHAnsi"/>
          <w:b/>
          <w:sz w:val="20"/>
          <w:szCs w:val="20"/>
        </w:rPr>
        <w:lastRenderedPageBreak/>
        <w:t>Chapter 5</w:t>
      </w:r>
      <w:r w:rsidR="00B70ED0" w:rsidRPr="00FE754D">
        <w:rPr>
          <w:rFonts w:asciiTheme="minorHAnsi" w:hAnsiTheme="minorHAnsi"/>
          <w:b/>
          <w:sz w:val="20"/>
          <w:szCs w:val="20"/>
        </w:rPr>
        <w:tab/>
        <w:t>Conclusions, limitations and recommendations</w:t>
      </w:r>
    </w:p>
    <w:p w:rsidR="00855525" w:rsidRPr="00FE754D" w:rsidRDefault="00855525" w:rsidP="00E818FA">
      <w:pPr>
        <w:spacing w:line="276" w:lineRule="auto"/>
        <w:rPr>
          <w:rFonts w:asciiTheme="minorHAnsi" w:hAnsiTheme="minorHAnsi"/>
          <w:b/>
          <w:sz w:val="20"/>
          <w:szCs w:val="20"/>
        </w:rPr>
      </w:pPr>
    </w:p>
    <w:p w:rsidR="00855525" w:rsidRPr="00FE754D" w:rsidRDefault="00855525" w:rsidP="00855525">
      <w:pPr>
        <w:spacing w:line="360" w:lineRule="auto"/>
        <w:jc w:val="both"/>
        <w:rPr>
          <w:rFonts w:asciiTheme="minorHAnsi" w:hAnsiTheme="minorHAnsi"/>
          <w:sz w:val="20"/>
          <w:szCs w:val="20"/>
        </w:rPr>
      </w:pPr>
      <w:r w:rsidRPr="00FE754D">
        <w:rPr>
          <w:rFonts w:asciiTheme="minorHAnsi" w:hAnsiTheme="minorHAnsi"/>
          <w:sz w:val="20"/>
          <w:szCs w:val="20"/>
        </w:rPr>
        <w:t>In this final chapter we will draw the conclusions of our research. These conclusions will give the answers to the different research questions. The first section will discuss th</w:t>
      </w:r>
      <w:r w:rsidR="00397CE0" w:rsidRPr="00FE754D">
        <w:rPr>
          <w:rFonts w:asciiTheme="minorHAnsi" w:hAnsiTheme="minorHAnsi"/>
          <w:sz w:val="20"/>
          <w:szCs w:val="20"/>
        </w:rPr>
        <w:t>ose conclusions. The following section will give some limitations of our research followed by some recommendations for future research. The final section of this chapter will give some policy recommendations derived from our conclusions.</w:t>
      </w:r>
      <w:r w:rsidRPr="00FE754D">
        <w:rPr>
          <w:rFonts w:asciiTheme="minorHAnsi" w:hAnsiTheme="minorHAnsi"/>
          <w:sz w:val="20"/>
          <w:szCs w:val="20"/>
        </w:rPr>
        <w:t xml:space="preserve"> </w:t>
      </w:r>
    </w:p>
    <w:p w:rsidR="00397CE0" w:rsidRPr="00FE754D" w:rsidRDefault="00397CE0" w:rsidP="00855525">
      <w:pPr>
        <w:spacing w:line="360" w:lineRule="auto"/>
        <w:jc w:val="both"/>
        <w:rPr>
          <w:rFonts w:asciiTheme="minorHAnsi" w:hAnsiTheme="minorHAnsi"/>
          <w:sz w:val="20"/>
          <w:szCs w:val="20"/>
        </w:rPr>
      </w:pPr>
    </w:p>
    <w:p w:rsidR="00855525" w:rsidRPr="00FE754D" w:rsidRDefault="008469BF" w:rsidP="00855525">
      <w:pPr>
        <w:spacing w:line="360" w:lineRule="auto"/>
        <w:jc w:val="both"/>
        <w:rPr>
          <w:rFonts w:asciiTheme="minorHAnsi" w:hAnsiTheme="minorHAnsi"/>
          <w:b/>
          <w:sz w:val="20"/>
          <w:szCs w:val="20"/>
        </w:rPr>
      </w:pPr>
      <w:r w:rsidRPr="00FE754D">
        <w:rPr>
          <w:rFonts w:asciiTheme="minorHAnsi" w:hAnsiTheme="minorHAnsi"/>
          <w:b/>
          <w:sz w:val="20"/>
          <w:szCs w:val="20"/>
        </w:rPr>
        <w:t>5</w:t>
      </w:r>
      <w:r w:rsidR="00855525" w:rsidRPr="00FE754D">
        <w:rPr>
          <w:rFonts w:asciiTheme="minorHAnsi" w:hAnsiTheme="minorHAnsi"/>
          <w:b/>
          <w:sz w:val="20"/>
          <w:szCs w:val="20"/>
        </w:rPr>
        <w:t>.1</w:t>
      </w:r>
      <w:r w:rsidR="00855525" w:rsidRPr="00FE754D">
        <w:rPr>
          <w:rFonts w:asciiTheme="minorHAnsi" w:hAnsiTheme="minorHAnsi"/>
          <w:b/>
          <w:sz w:val="20"/>
          <w:szCs w:val="20"/>
        </w:rPr>
        <w:tab/>
        <w:t xml:space="preserve">Conclusions </w:t>
      </w:r>
      <w:r w:rsidR="00F3714D" w:rsidRPr="00FE754D">
        <w:rPr>
          <w:rFonts w:asciiTheme="minorHAnsi" w:hAnsiTheme="minorHAnsi"/>
          <w:b/>
          <w:sz w:val="20"/>
          <w:szCs w:val="20"/>
        </w:rPr>
        <w:t>of the research</w:t>
      </w:r>
    </w:p>
    <w:p w:rsidR="00B70ED0" w:rsidRPr="00FE754D" w:rsidRDefault="00B70ED0" w:rsidP="00855525">
      <w:pPr>
        <w:spacing w:line="360" w:lineRule="auto"/>
        <w:jc w:val="both"/>
        <w:rPr>
          <w:rFonts w:asciiTheme="minorHAnsi" w:hAnsiTheme="minorHAnsi"/>
          <w:sz w:val="20"/>
          <w:szCs w:val="20"/>
        </w:rPr>
      </w:pPr>
      <w:r w:rsidRPr="00FE754D">
        <w:rPr>
          <w:rFonts w:asciiTheme="minorHAnsi" w:hAnsiTheme="minorHAnsi"/>
          <w:sz w:val="20"/>
          <w:szCs w:val="20"/>
        </w:rPr>
        <w:t>T</w:t>
      </w:r>
      <w:r w:rsidR="008469BF" w:rsidRPr="00FE754D">
        <w:rPr>
          <w:rFonts w:asciiTheme="minorHAnsi" w:hAnsiTheme="minorHAnsi"/>
          <w:sz w:val="20"/>
          <w:szCs w:val="20"/>
        </w:rPr>
        <w:t>he framework of the</w:t>
      </w:r>
      <w:r w:rsidRPr="00FE754D">
        <w:rPr>
          <w:rFonts w:asciiTheme="minorHAnsi" w:hAnsiTheme="minorHAnsi"/>
          <w:sz w:val="20"/>
          <w:szCs w:val="20"/>
        </w:rPr>
        <w:t xml:space="preserve"> research was made by the creation of some research questions which were the following:</w:t>
      </w:r>
    </w:p>
    <w:p w:rsidR="00B70ED0" w:rsidRPr="00FE754D" w:rsidRDefault="00B70ED0" w:rsidP="00855525">
      <w:pPr>
        <w:spacing w:line="360" w:lineRule="auto"/>
        <w:jc w:val="both"/>
        <w:rPr>
          <w:rFonts w:asciiTheme="minorHAnsi" w:hAnsiTheme="minorHAnsi"/>
          <w:sz w:val="20"/>
          <w:szCs w:val="20"/>
        </w:rPr>
      </w:pPr>
    </w:p>
    <w:p w:rsidR="008469BF" w:rsidRPr="00FE754D" w:rsidRDefault="008469BF" w:rsidP="008469BF">
      <w:pPr>
        <w:spacing w:line="360" w:lineRule="auto"/>
        <w:jc w:val="center"/>
        <w:rPr>
          <w:rFonts w:asciiTheme="minorHAnsi" w:hAnsiTheme="minorHAnsi"/>
          <w:b/>
          <w:sz w:val="20"/>
          <w:szCs w:val="20"/>
        </w:rPr>
      </w:pPr>
      <w:r w:rsidRPr="00FE754D">
        <w:rPr>
          <w:rFonts w:asciiTheme="minorHAnsi" w:hAnsiTheme="minorHAnsi"/>
          <w:b/>
          <w:sz w:val="20"/>
          <w:szCs w:val="20"/>
        </w:rPr>
        <w:t>Are students willing to adopt the Kilometerheffing in its current form?</w:t>
      </w:r>
    </w:p>
    <w:p w:rsidR="008469BF" w:rsidRPr="00FE754D" w:rsidRDefault="008469BF" w:rsidP="008469BF">
      <w:pPr>
        <w:spacing w:line="360" w:lineRule="auto"/>
        <w:jc w:val="both"/>
        <w:rPr>
          <w:rFonts w:asciiTheme="minorHAnsi" w:hAnsiTheme="minorHAnsi"/>
          <w:b/>
          <w:sz w:val="20"/>
          <w:szCs w:val="20"/>
        </w:rPr>
      </w:pPr>
    </w:p>
    <w:p w:rsidR="008469BF" w:rsidRPr="00FE754D" w:rsidRDefault="008469BF" w:rsidP="008469BF">
      <w:pPr>
        <w:spacing w:line="360" w:lineRule="auto"/>
        <w:jc w:val="both"/>
        <w:rPr>
          <w:rFonts w:asciiTheme="minorHAnsi" w:hAnsiTheme="minorHAnsi"/>
          <w:sz w:val="20"/>
          <w:szCs w:val="20"/>
        </w:rPr>
      </w:pPr>
      <w:r w:rsidRPr="00FE754D">
        <w:rPr>
          <w:rFonts w:asciiTheme="minorHAnsi" w:hAnsiTheme="minorHAnsi"/>
          <w:sz w:val="20"/>
          <w:szCs w:val="20"/>
        </w:rPr>
        <w:t>To answer the research question we have defined some sub-questions.</w:t>
      </w:r>
    </w:p>
    <w:p w:rsidR="008469BF" w:rsidRPr="00FE754D" w:rsidRDefault="008469BF" w:rsidP="008469BF">
      <w:pPr>
        <w:spacing w:line="360" w:lineRule="auto"/>
        <w:jc w:val="both"/>
        <w:rPr>
          <w:rFonts w:asciiTheme="minorHAnsi" w:hAnsiTheme="minorHAnsi"/>
          <w:sz w:val="20"/>
          <w:szCs w:val="20"/>
        </w:rPr>
      </w:pPr>
    </w:p>
    <w:p w:rsidR="008469BF" w:rsidRPr="00FE754D" w:rsidRDefault="008469BF" w:rsidP="008469BF">
      <w:pPr>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What is road pricing and what makes it so important?</w:t>
      </w:r>
    </w:p>
    <w:p w:rsidR="008469BF" w:rsidRPr="00FE754D" w:rsidRDefault="008469BF" w:rsidP="008469BF">
      <w:pPr>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What are the advantages and disadvantages of the Dutch system?</w:t>
      </w:r>
    </w:p>
    <w:p w:rsidR="008469BF" w:rsidRPr="00FE754D" w:rsidRDefault="008469BF" w:rsidP="008469BF">
      <w:pPr>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What are the demographic characteristics of the future generation of car users?</w:t>
      </w:r>
    </w:p>
    <w:p w:rsidR="008469BF" w:rsidRPr="00FE754D" w:rsidRDefault="008469BF" w:rsidP="008469BF">
      <w:pPr>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Does the opinion among students differ, based on study level or gender?</w:t>
      </w:r>
    </w:p>
    <w:p w:rsidR="008469BF" w:rsidRPr="00FE754D" w:rsidRDefault="008469BF" w:rsidP="008469BF">
      <w:pPr>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Which policy recommendations can we derive from the opinion of the future generation?</w:t>
      </w:r>
    </w:p>
    <w:p w:rsidR="00B70ED0" w:rsidRPr="00FE754D" w:rsidRDefault="00B70ED0" w:rsidP="008469BF">
      <w:pPr>
        <w:spacing w:line="360" w:lineRule="auto"/>
        <w:ind w:left="426"/>
        <w:jc w:val="both"/>
        <w:rPr>
          <w:rFonts w:asciiTheme="minorHAnsi" w:hAnsiTheme="minorHAnsi"/>
          <w:sz w:val="20"/>
          <w:szCs w:val="20"/>
        </w:rPr>
      </w:pPr>
    </w:p>
    <w:p w:rsidR="006C7314" w:rsidRDefault="00FF6BC2" w:rsidP="00855525">
      <w:pPr>
        <w:spacing w:line="360" w:lineRule="auto"/>
        <w:jc w:val="both"/>
        <w:rPr>
          <w:rFonts w:asciiTheme="minorHAnsi" w:hAnsiTheme="minorHAnsi"/>
          <w:color w:val="FF0000"/>
          <w:sz w:val="20"/>
          <w:szCs w:val="20"/>
        </w:rPr>
      </w:pPr>
      <w:r>
        <w:rPr>
          <w:rFonts w:asciiTheme="minorHAnsi" w:hAnsiTheme="minorHAnsi"/>
          <w:sz w:val="20"/>
          <w:szCs w:val="20"/>
        </w:rPr>
        <w:t xml:space="preserve">In the literature review we found out that there are two main concepts to price road usage: congestion pricing and road pricing. Congestion pricing is a form of road pricing. Congestion pricing is mainly used on busy traffic nodes, for example in the centre London and Stockholm. Road pricing is more the general term that is why we used this term. The idea of road pricing is that car users should pay for their actual costs but also for their external costs. In its current form this is not always the case. </w:t>
      </w:r>
      <w:r w:rsidR="007D777C" w:rsidRPr="00FF6BC2">
        <w:rPr>
          <w:rFonts w:asciiTheme="minorHAnsi" w:hAnsiTheme="minorHAnsi"/>
          <w:sz w:val="20"/>
          <w:szCs w:val="20"/>
        </w:rPr>
        <w:t>Road pricing is a concept which internalizes those external cost</w:t>
      </w:r>
      <w:r w:rsidR="00AD01DE" w:rsidRPr="00FF6BC2">
        <w:rPr>
          <w:rFonts w:asciiTheme="minorHAnsi" w:hAnsiTheme="minorHAnsi"/>
          <w:sz w:val="20"/>
          <w:szCs w:val="20"/>
        </w:rPr>
        <w:t>s into the price for road usage, which ideally will lead to less congestion on the roads</w:t>
      </w:r>
      <w:r w:rsidR="00AD01DE" w:rsidRPr="00667700">
        <w:rPr>
          <w:rFonts w:asciiTheme="minorHAnsi" w:hAnsiTheme="minorHAnsi"/>
          <w:color w:val="FF0000"/>
          <w:sz w:val="20"/>
          <w:szCs w:val="20"/>
        </w:rPr>
        <w:t>.</w:t>
      </w:r>
      <w:r w:rsidR="007D777C" w:rsidRPr="00667700">
        <w:rPr>
          <w:rFonts w:asciiTheme="minorHAnsi" w:hAnsiTheme="minorHAnsi"/>
          <w:color w:val="FF0000"/>
          <w:sz w:val="20"/>
          <w:szCs w:val="20"/>
        </w:rPr>
        <w:t xml:space="preserve"> </w:t>
      </w:r>
    </w:p>
    <w:p w:rsidR="00F3714D" w:rsidRPr="00FF6BC2" w:rsidRDefault="00F3714D" w:rsidP="00855525">
      <w:pPr>
        <w:spacing w:line="360" w:lineRule="auto"/>
        <w:jc w:val="both"/>
        <w:rPr>
          <w:rFonts w:asciiTheme="minorHAnsi" w:hAnsiTheme="minorHAnsi"/>
          <w:sz w:val="20"/>
          <w:szCs w:val="20"/>
        </w:rPr>
      </w:pPr>
      <w:r w:rsidRPr="00FF6BC2">
        <w:rPr>
          <w:rFonts w:asciiTheme="minorHAnsi" w:hAnsiTheme="minorHAnsi"/>
          <w:sz w:val="20"/>
          <w:szCs w:val="20"/>
        </w:rPr>
        <w:t xml:space="preserve">The first option on road pricing in the Netherlands came in 1999 with the project Rekeningrijden. This plan was cancelled but in 2005 Road Pricing again came on the agenda of the government. Tests were done in different projects with the name Spitsmijden, which showed that car drivers can be influenced when they receive a certain amount of money when avoiding peak time travelling. </w:t>
      </w:r>
      <w:r w:rsidR="006C7314">
        <w:rPr>
          <w:rFonts w:asciiTheme="minorHAnsi" w:hAnsiTheme="minorHAnsi"/>
          <w:sz w:val="20"/>
          <w:szCs w:val="20"/>
        </w:rPr>
        <w:t>The c</w:t>
      </w:r>
      <w:r w:rsidRPr="00FF6BC2">
        <w:rPr>
          <w:rFonts w:asciiTheme="minorHAnsi" w:hAnsiTheme="minorHAnsi"/>
          <w:sz w:val="20"/>
          <w:szCs w:val="20"/>
        </w:rPr>
        <w:t xml:space="preserve">urrent situation is that the decision on the </w:t>
      </w:r>
      <w:r w:rsidR="007D4A78" w:rsidRPr="00FF6BC2">
        <w:rPr>
          <w:rFonts w:asciiTheme="minorHAnsi" w:hAnsiTheme="minorHAnsi"/>
          <w:sz w:val="20"/>
          <w:szCs w:val="20"/>
        </w:rPr>
        <w:t>Kilometerheffing</w:t>
      </w:r>
      <w:r w:rsidRPr="00FF6BC2">
        <w:rPr>
          <w:rFonts w:asciiTheme="minorHAnsi" w:hAnsiTheme="minorHAnsi"/>
          <w:sz w:val="20"/>
          <w:szCs w:val="20"/>
        </w:rPr>
        <w:t xml:space="preserve"> is p</w:t>
      </w:r>
      <w:r w:rsidR="006C7314">
        <w:rPr>
          <w:rFonts w:asciiTheme="minorHAnsi" w:hAnsiTheme="minorHAnsi"/>
          <w:sz w:val="20"/>
          <w:szCs w:val="20"/>
        </w:rPr>
        <w:t>ostponed to the next government and there is the possibility that such a system would never be operational. The u</w:t>
      </w:r>
      <w:r w:rsidRPr="00FF6BC2">
        <w:rPr>
          <w:rFonts w:asciiTheme="minorHAnsi" w:hAnsiTheme="minorHAnsi"/>
          <w:sz w:val="20"/>
          <w:szCs w:val="20"/>
        </w:rPr>
        <w:t>nique characteristics of the Dutch system are that the system has a total coverage of the roads because of the units placed in every car, which is its largest advantage. Disadvantage of this is that it may lead to some privacy problems.</w:t>
      </w:r>
    </w:p>
    <w:p w:rsidR="00F3714D" w:rsidRPr="00981A14" w:rsidRDefault="00F3714D" w:rsidP="00855525">
      <w:pPr>
        <w:spacing w:line="360" w:lineRule="auto"/>
        <w:jc w:val="both"/>
        <w:rPr>
          <w:rFonts w:asciiTheme="minorHAnsi" w:hAnsiTheme="minorHAnsi"/>
          <w:sz w:val="20"/>
          <w:szCs w:val="20"/>
        </w:rPr>
      </w:pPr>
      <w:r w:rsidRPr="00981A14">
        <w:rPr>
          <w:rFonts w:asciiTheme="minorHAnsi" w:hAnsiTheme="minorHAnsi"/>
          <w:sz w:val="20"/>
          <w:szCs w:val="20"/>
        </w:rPr>
        <w:lastRenderedPageBreak/>
        <w:t>One of the most important characteristics is the fact that the future generations of car users will mostly live in the Randstad area, which has to be taken into account when making policies.</w:t>
      </w:r>
    </w:p>
    <w:p w:rsidR="00145840" w:rsidRPr="00981A14" w:rsidRDefault="00145840" w:rsidP="00855525">
      <w:pPr>
        <w:spacing w:line="360" w:lineRule="auto"/>
        <w:jc w:val="both"/>
        <w:rPr>
          <w:rFonts w:asciiTheme="minorHAnsi" w:hAnsiTheme="minorHAnsi"/>
          <w:sz w:val="20"/>
          <w:szCs w:val="20"/>
        </w:rPr>
      </w:pPr>
      <w:r w:rsidRPr="00981A14">
        <w:rPr>
          <w:rFonts w:asciiTheme="minorHAnsi" w:hAnsiTheme="minorHAnsi"/>
          <w:sz w:val="20"/>
          <w:szCs w:val="20"/>
        </w:rPr>
        <w:t xml:space="preserve">In </w:t>
      </w:r>
      <w:r w:rsidR="00981A14">
        <w:rPr>
          <w:rFonts w:asciiTheme="minorHAnsi" w:hAnsiTheme="minorHAnsi"/>
          <w:sz w:val="20"/>
          <w:szCs w:val="20"/>
        </w:rPr>
        <w:t>the</w:t>
      </w:r>
      <w:r w:rsidRPr="00981A14">
        <w:rPr>
          <w:rFonts w:asciiTheme="minorHAnsi" w:hAnsiTheme="minorHAnsi"/>
          <w:sz w:val="20"/>
          <w:szCs w:val="20"/>
        </w:rPr>
        <w:t xml:space="preserve"> empirical research we also found some interesting results. First we will summarize the outcomes of the variable gender. Gender does have a significant influence on the concept of environment and rush hour. In both cases women are more in favour to an environmental tax and a rush hour tax. On the other hand is there no significant re</w:t>
      </w:r>
      <w:r w:rsidR="00C7044E" w:rsidRPr="00981A14">
        <w:rPr>
          <w:rFonts w:asciiTheme="minorHAnsi" w:hAnsiTheme="minorHAnsi"/>
          <w:sz w:val="20"/>
          <w:szCs w:val="20"/>
        </w:rPr>
        <w:t>lation between gender and</w:t>
      </w:r>
      <w:r w:rsidRPr="00981A14">
        <w:rPr>
          <w:rFonts w:asciiTheme="minorHAnsi" w:hAnsiTheme="minorHAnsi"/>
          <w:sz w:val="20"/>
          <w:szCs w:val="20"/>
        </w:rPr>
        <w:t xml:space="preserve"> the proposed alternatives to the </w:t>
      </w:r>
      <w:r w:rsidR="007D4A78" w:rsidRPr="00981A14">
        <w:rPr>
          <w:rFonts w:asciiTheme="minorHAnsi" w:hAnsiTheme="minorHAnsi"/>
          <w:sz w:val="20"/>
          <w:szCs w:val="20"/>
        </w:rPr>
        <w:t>Kilometerheffing</w:t>
      </w:r>
      <w:r w:rsidR="00981A14">
        <w:rPr>
          <w:rFonts w:asciiTheme="minorHAnsi" w:hAnsiTheme="minorHAnsi"/>
          <w:sz w:val="20"/>
          <w:szCs w:val="20"/>
        </w:rPr>
        <w:t>. The overall results students have on the five alternatives is that</w:t>
      </w:r>
      <w:r w:rsidR="00FF6BC2">
        <w:rPr>
          <w:rFonts w:asciiTheme="minorHAnsi" w:hAnsiTheme="minorHAnsi"/>
          <w:sz w:val="20"/>
          <w:szCs w:val="20"/>
        </w:rPr>
        <w:t xml:space="preserve"> the Kilometerheffing should not be implemented alone. This should be in combination with better public transport and an improvement (expansion) of critical traffic nodes and roads. </w:t>
      </w:r>
    </w:p>
    <w:p w:rsidR="00145840" w:rsidRPr="00981A14" w:rsidRDefault="00145840" w:rsidP="00855525">
      <w:pPr>
        <w:spacing w:line="360" w:lineRule="auto"/>
        <w:jc w:val="both"/>
        <w:rPr>
          <w:rFonts w:asciiTheme="minorHAnsi" w:hAnsiTheme="minorHAnsi"/>
          <w:sz w:val="20"/>
          <w:szCs w:val="20"/>
        </w:rPr>
      </w:pPr>
      <w:r w:rsidRPr="00981A14">
        <w:rPr>
          <w:rFonts w:asciiTheme="minorHAnsi" w:hAnsiTheme="minorHAnsi"/>
          <w:sz w:val="20"/>
          <w:szCs w:val="20"/>
        </w:rPr>
        <w:t xml:space="preserve">Second we did </w:t>
      </w:r>
      <w:r w:rsidR="00C7044E" w:rsidRPr="00981A14">
        <w:rPr>
          <w:rFonts w:asciiTheme="minorHAnsi" w:hAnsiTheme="minorHAnsi"/>
          <w:sz w:val="20"/>
          <w:szCs w:val="20"/>
        </w:rPr>
        <w:t>the same</w:t>
      </w:r>
      <w:r w:rsidRPr="00981A14">
        <w:rPr>
          <w:rFonts w:asciiTheme="minorHAnsi" w:hAnsiTheme="minorHAnsi"/>
          <w:sz w:val="20"/>
          <w:szCs w:val="20"/>
        </w:rPr>
        <w:t xml:space="preserve"> analyses </w:t>
      </w:r>
      <w:r w:rsidR="00C7044E" w:rsidRPr="00981A14">
        <w:rPr>
          <w:rFonts w:asciiTheme="minorHAnsi" w:hAnsiTheme="minorHAnsi"/>
          <w:sz w:val="20"/>
          <w:szCs w:val="20"/>
        </w:rPr>
        <w:t>but now for</w:t>
      </w:r>
      <w:r w:rsidRPr="00981A14">
        <w:rPr>
          <w:rFonts w:asciiTheme="minorHAnsi" w:hAnsiTheme="minorHAnsi"/>
          <w:sz w:val="20"/>
          <w:szCs w:val="20"/>
        </w:rPr>
        <w:t xml:space="preserve"> the study level of</w:t>
      </w:r>
      <w:r w:rsidR="00C7044E" w:rsidRPr="00981A14">
        <w:rPr>
          <w:rFonts w:asciiTheme="minorHAnsi" w:hAnsiTheme="minorHAnsi"/>
          <w:sz w:val="20"/>
          <w:szCs w:val="20"/>
        </w:rPr>
        <w:t xml:space="preserve"> students. Here we found that study level only has a significant effect for the concept of environment and rush hour. The relation we found is that lower educated students</w:t>
      </w:r>
      <w:r w:rsidR="00B26306" w:rsidRPr="00981A14">
        <w:rPr>
          <w:rFonts w:asciiTheme="minorHAnsi" w:hAnsiTheme="minorHAnsi"/>
          <w:sz w:val="20"/>
          <w:szCs w:val="20"/>
        </w:rPr>
        <w:t xml:space="preserve"> (MBO)</w:t>
      </w:r>
      <w:r w:rsidR="00C7044E" w:rsidRPr="00981A14">
        <w:rPr>
          <w:rFonts w:asciiTheme="minorHAnsi" w:hAnsiTheme="minorHAnsi"/>
          <w:sz w:val="20"/>
          <w:szCs w:val="20"/>
        </w:rPr>
        <w:t xml:space="preserve"> agree more to the idea that the </w:t>
      </w:r>
      <w:r w:rsidR="007D4A78" w:rsidRPr="00981A14">
        <w:rPr>
          <w:rFonts w:asciiTheme="minorHAnsi" w:hAnsiTheme="minorHAnsi"/>
          <w:sz w:val="20"/>
          <w:szCs w:val="20"/>
        </w:rPr>
        <w:t>Kilometerheffing</w:t>
      </w:r>
      <w:r w:rsidR="00C7044E" w:rsidRPr="00981A14">
        <w:rPr>
          <w:rFonts w:asciiTheme="minorHAnsi" w:hAnsiTheme="minorHAnsi"/>
          <w:sz w:val="20"/>
          <w:szCs w:val="20"/>
        </w:rPr>
        <w:t xml:space="preserve"> will lead to a better environment. Rush hour was also a significant concept. Higher educated students</w:t>
      </w:r>
      <w:r w:rsidR="00B26306" w:rsidRPr="00981A14">
        <w:rPr>
          <w:rFonts w:asciiTheme="minorHAnsi" w:hAnsiTheme="minorHAnsi"/>
          <w:sz w:val="20"/>
          <w:szCs w:val="20"/>
        </w:rPr>
        <w:t xml:space="preserve"> (WO&amp;HBO)</w:t>
      </w:r>
      <w:r w:rsidR="00C7044E" w:rsidRPr="00981A14">
        <w:rPr>
          <w:rFonts w:asciiTheme="minorHAnsi" w:hAnsiTheme="minorHAnsi"/>
          <w:sz w:val="20"/>
          <w:szCs w:val="20"/>
        </w:rPr>
        <w:t xml:space="preserve"> disagree </w:t>
      </w:r>
      <w:r w:rsidR="00B26306" w:rsidRPr="00981A14">
        <w:rPr>
          <w:rFonts w:asciiTheme="minorHAnsi" w:hAnsiTheme="minorHAnsi"/>
          <w:sz w:val="20"/>
          <w:szCs w:val="20"/>
        </w:rPr>
        <w:t xml:space="preserve">significantly </w:t>
      </w:r>
      <w:r w:rsidR="00C7044E" w:rsidRPr="00981A14">
        <w:rPr>
          <w:rFonts w:asciiTheme="minorHAnsi" w:hAnsiTheme="minorHAnsi"/>
          <w:sz w:val="20"/>
          <w:szCs w:val="20"/>
        </w:rPr>
        <w:t xml:space="preserve">more to the fact that a rush hour tax will result in a reduction of congestion and that </w:t>
      </w:r>
      <w:r w:rsidR="00B26306" w:rsidRPr="00981A14">
        <w:rPr>
          <w:rFonts w:asciiTheme="minorHAnsi" w:hAnsiTheme="minorHAnsi"/>
          <w:sz w:val="20"/>
          <w:szCs w:val="20"/>
        </w:rPr>
        <w:t>such a tax</w:t>
      </w:r>
      <w:r w:rsidR="00C7044E" w:rsidRPr="00981A14">
        <w:rPr>
          <w:rFonts w:asciiTheme="minorHAnsi" w:hAnsiTheme="minorHAnsi"/>
          <w:sz w:val="20"/>
          <w:szCs w:val="20"/>
        </w:rPr>
        <w:t xml:space="preserve"> is unjust for the people</w:t>
      </w:r>
      <w:r w:rsidR="00B26306" w:rsidRPr="00981A14">
        <w:rPr>
          <w:rFonts w:asciiTheme="minorHAnsi" w:hAnsiTheme="minorHAnsi"/>
          <w:sz w:val="20"/>
          <w:szCs w:val="20"/>
        </w:rPr>
        <w:t xml:space="preserve"> who can’t avoid rush hours.</w:t>
      </w:r>
    </w:p>
    <w:p w:rsidR="00B8131B" w:rsidRPr="00981A14" w:rsidRDefault="00B26306" w:rsidP="00855525">
      <w:pPr>
        <w:spacing w:line="360" w:lineRule="auto"/>
        <w:jc w:val="both"/>
        <w:rPr>
          <w:rFonts w:asciiTheme="minorHAnsi" w:hAnsiTheme="minorHAnsi"/>
          <w:sz w:val="20"/>
          <w:szCs w:val="20"/>
        </w:rPr>
      </w:pPr>
      <w:r w:rsidRPr="00981A14">
        <w:rPr>
          <w:rFonts w:asciiTheme="minorHAnsi" w:hAnsiTheme="minorHAnsi"/>
          <w:sz w:val="20"/>
          <w:szCs w:val="20"/>
        </w:rPr>
        <w:t xml:space="preserve">Third we compared opinions between faculties of the WO students. Here we found out that there are no significant relations between different faculties on the five concepts of the </w:t>
      </w:r>
      <w:r w:rsidR="007D4A78" w:rsidRPr="00981A14">
        <w:rPr>
          <w:rFonts w:asciiTheme="minorHAnsi" w:hAnsiTheme="minorHAnsi"/>
          <w:sz w:val="20"/>
          <w:szCs w:val="20"/>
        </w:rPr>
        <w:t>Kilometerheffing</w:t>
      </w:r>
      <w:r w:rsidRPr="00981A14">
        <w:rPr>
          <w:rFonts w:asciiTheme="minorHAnsi" w:hAnsiTheme="minorHAnsi"/>
          <w:sz w:val="20"/>
          <w:szCs w:val="20"/>
        </w:rPr>
        <w:t xml:space="preserve">. On the other hand, the students differ in opinion how congestion could be better reduced in a different way than the </w:t>
      </w:r>
      <w:r w:rsidR="007D4A78" w:rsidRPr="00981A14">
        <w:rPr>
          <w:rFonts w:asciiTheme="minorHAnsi" w:hAnsiTheme="minorHAnsi"/>
          <w:sz w:val="20"/>
          <w:szCs w:val="20"/>
        </w:rPr>
        <w:t>Kilometerheffing</w:t>
      </w:r>
      <w:r w:rsidRPr="00981A14">
        <w:rPr>
          <w:rFonts w:asciiTheme="minorHAnsi" w:hAnsiTheme="minorHAnsi"/>
          <w:sz w:val="20"/>
          <w:szCs w:val="20"/>
        </w:rPr>
        <w:t xml:space="preserve">. The </w:t>
      </w:r>
      <w:r w:rsidR="002A7457" w:rsidRPr="00981A14">
        <w:rPr>
          <w:rFonts w:asciiTheme="minorHAnsi" w:hAnsiTheme="minorHAnsi"/>
          <w:sz w:val="20"/>
          <w:szCs w:val="20"/>
        </w:rPr>
        <w:t>alternative</w:t>
      </w:r>
      <w:r w:rsidRPr="00981A14">
        <w:rPr>
          <w:rFonts w:asciiTheme="minorHAnsi" w:hAnsiTheme="minorHAnsi"/>
          <w:sz w:val="20"/>
          <w:szCs w:val="20"/>
        </w:rPr>
        <w:t xml:space="preserve"> that excise taxes on fuel should be raised is significantly in favour of ESE and ESL students. The second </w:t>
      </w:r>
      <w:r w:rsidR="002A7457" w:rsidRPr="00981A14">
        <w:rPr>
          <w:rFonts w:asciiTheme="minorHAnsi" w:hAnsiTheme="minorHAnsi"/>
          <w:sz w:val="20"/>
          <w:szCs w:val="20"/>
        </w:rPr>
        <w:t>alternative</w:t>
      </w:r>
      <w:r w:rsidRPr="00981A14">
        <w:rPr>
          <w:rFonts w:asciiTheme="minorHAnsi" w:hAnsiTheme="minorHAnsi"/>
          <w:sz w:val="20"/>
          <w:szCs w:val="20"/>
        </w:rPr>
        <w:t xml:space="preserve"> where there is a significant relation is the </w:t>
      </w:r>
      <w:r w:rsidR="002A7457" w:rsidRPr="00981A14">
        <w:rPr>
          <w:rFonts w:asciiTheme="minorHAnsi" w:hAnsiTheme="minorHAnsi"/>
          <w:sz w:val="20"/>
          <w:szCs w:val="20"/>
        </w:rPr>
        <w:t>alternative</w:t>
      </w:r>
      <w:r w:rsidRPr="00981A14">
        <w:rPr>
          <w:rFonts w:asciiTheme="minorHAnsi" w:hAnsiTheme="minorHAnsi"/>
          <w:sz w:val="20"/>
          <w:szCs w:val="20"/>
        </w:rPr>
        <w:t xml:space="preserve"> where the current road network needs to be expanded. Here the students of the ESE and the RSM disagree to this </w:t>
      </w:r>
      <w:r w:rsidR="002A7457" w:rsidRPr="00981A14">
        <w:rPr>
          <w:rFonts w:asciiTheme="minorHAnsi" w:hAnsiTheme="minorHAnsi"/>
          <w:sz w:val="20"/>
          <w:szCs w:val="20"/>
        </w:rPr>
        <w:t>alternative</w:t>
      </w:r>
      <w:r w:rsidRPr="00981A14">
        <w:rPr>
          <w:rFonts w:asciiTheme="minorHAnsi" w:hAnsiTheme="minorHAnsi"/>
          <w:sz w:val="20"/>
          <w:szCs w:val="20"/>
        </w:rPr>
        <w:t xml:space="preserve">, where the other faculties are more in favour for such a measure. </w:t>
      </w:r>
    </w:p>
    <w:p w:rsidR="008469BF" w:rsidRPr="00FE754D" w:rsidRDefault="008469BF" w:rsidP="008469BF">
      <w:pPr>
        <w:rPr>
          <w:rFonts w:asciiTheme="minorHAnsi" w:hAnsiTheme="minorHAnsi"/>
          <w:sz w:val="20"/>
          <w:szCs w:val="20"/>
        </w:rPr>
      </w:pPr>
    </w:p>
    <w:p w:rsidR="00397CE0" w:rsidRPr="00FE754D" w:rsidRDefault="008469BF" w:rsidP="008469BF">
      <w:pPr>
        <w:spacing w:line="360" w:lineRule="auto"/>
        <w:jc w:val="both"/>
        <w:rPr>
          <w:rFonts w:asciiTheme="minorHAnsi" w:hAnsiTheme="minorHAnsi"/>
          <w:sz w:val="20"/>
          <w:szCs w:val="20"/>
        </w:rPr>
      </w:pPr>
      <w:r w:rsidRPr="00FE754D">
        <w:rPr>
          <w:rFonts w:asciiTheme="minorHAnsi" w:hAnsiTheme="minorHAnsi"/>
          <w:b/>
          <w:sz w:val="20"/>
          <w:szCs w:val="20"/>
        </w:rPr>
        <w:t>5</w:t>
      </w:r>
      <w:r w:rsidR="00C54889" w:rsidRPr="00FE754D">
        <w:rPr>
          <w:rFonts w:asciiTheme="minorHAnsi" w:hAnsiTheme="minorHAnsi"/>
          <w:b/>
          <w:sz w:val="20"/>
          <w:szCs w:val="20"/>
        </w:rPr>
        <w:t>.2</w:t>
      </w:r>
      <w:r w:rsidR="00397CE0" w:rsidRPr="00FE754D">
        <w:rPr>
          <w:rFonts w:asciiTheme="minorHAnsi" w:hAnsiTheme="minorHAnsi"/>
          <w:b/>
          <w:sz w:val="20"/>
          <w:szCs w:val="20"/>
        </w:rPr>
        <w:tab/>
        <w:t>Policy recommendations</w:t>
      </w:r>
    </w:p>
    <w:p w:rsidR="008469BF" w:rsidRPr="00FE754D" w:rsidRDefault="008469BF" w:rsidP="008469BF">
      <w:pPr>
        <w:spacing w:line="360" w:lineRule="auto"/>
        <w:jc w:val="both"/>
        <w:rPr>
          <w:rFonts w:asciiTheme="minorHAnsi" w:hAnsiTheme="minorHAnsi"/>
          <w:sz w:val="20"/>
          <w:szCs w:val="20"/>
        </w:rPr>
      </w:pPr>
      <w:r w:rsidRPr="00FE754D">
        <w:rPr>
          <w:rFonts w:asciiTheme="minorHAnsi" w:hAnsiTheme="minorHAnsi"/>
          <w:sz w:val="20"/>
          <w:szCs w:val="20"/>
        </w:rPr>
        <w:t>Derived from the empirical research and literature study we have some recommendations for policy makers:</w:t>
      </w:r>
    </w:p>
    <w:p w:rsidR="0001185D" w:rsidRPr="00FE754D" w:rsidRDefault="008469BF" w:rsidP="0001185D">
      <w:pPr>
        <w:pStyle w:val="ListParagraph"/>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On some particular topics differences between respondents are significant. Policy makers should keep those differences in mind when they are planning to introduce a road pricing system.</w:t>
      </w:r>
    </w:p>
    <w:p w:rsidR="008469BF" w:rsidRPr="00FE754D" w:rsidRDefault="008469BF" w:rsidP="008469BF">
      <w:pPr>
        <w:pStyle w:val="ListParagraph"/>
        <w:numPr>
          <w:ilvl w:val="0"/>
          <w:numId w:val="2"/>
        </w:numPr>
        <w:spacing w:line="360" w:lineRule="auto"/>
        <w:jc w:val="both"/>
        <w:rPr>
          <w:rFonts w:asciiTheme="minorHAnsi" w:hAnsiTheme="minorHAnsi"/>
          <w:sz w:val="20"/>
          <w:szCs w:val="20"/>
        </w:rPr>
      </w:pPr>
      <w:r w:rsidRPr="00FE754D">
        <w:rPr>
          <w:rFonts w:asciiTheme="minorHAnsi" w:hAnsiTheme="minorHAnsi"/>
          <w:sz w:val="20"/>
          <w:szCs w:val="20"/>
        </w:rPr>
        <w:t>Pilot projects showed that the attitude of people towards road pricing increased when the project was carried out. When thinking of implementing road pricing systems, policy makers should always do a pilot project.</w:t>
      </w:r>
    </w:p>
    <w:p w:rsidR="00667700" w:rsidRDefault="00667700" w:rsidP="00667700">
      <w:pPr>
        <w:pStyle w:val="ListParagraph"/>
        <w:numPr>
          <w:ilvl w:val="0"/>
          <w:numId w:val="2"/>
        </w:numPr>
        <w:spacing w:line="360" w:lineRule="auto"/>
        <w:jc w:val="both"/>
        <w:rPr>
          <w:rFonts w:ascii="Calibri" w:hAnsi="Calibri"/>
          <w:sz w:val="20"/>
          <w:szCs w:val="20"/>
        </w:rPr>
      </w:pPr>
      <w:r>
        <w:rPr>
          <w:rFonts w:ascii="Calibri" w:hAnsi="Calibri"/>
          <w:sz w:val="20"/>
          <w:szCs w:val="20"/>
        </w:rPr>
        <w:t xml:space="preserve">In combination with the Kilometerheffing the public transport should be improved and roads need to be expanded on the critical points to facilitate future demand. </w:t>
      </w:r>
    </w:p>
    <w:p w:rsidR="008469BF" w:rsidRDefault="008469BF" w:rsidP="00C54889">
      <w:pPr>
        <w:spacing w:line="360" w:lineRule="auto"/>
        <w:jc w:val="both"/>
        <w:rPr>
          <w:rFonts w:asciiTheme="minorHAnsi" w:hAnsiTheme="minorHAnsi"/>
          <w:b/>
          <w:sz w:val="20"/>
          <w:szCs w:val="20"/>
        </w:rPr>
      </w:pPr>
    </w:p>
    <w:p w:rsidR="006C7314" w:rsidRDefault="006C7314" w:rsidP="00C54889">
      <w:pPr>
        <w:spacing w:line="360" w:lineRule="auto"/>
        <w:jc w:val="both"/>
        <w:rPr>
          <w:rFonts w:asciiTheme="minorHAnsi" w:hAnsiTheme="minorHAnsi"/>
          <w:b/>
          <w:sz w:val="20"/>
          <w:szCs w:val="20"/>
        </w:rPr>
      </w:pPr>
    </w:p>
    <w:p w:rsidR="006C7314" w:rsidRPr="00FE754D" w:rsidRDefault="006C7314" w:rsidP="00C54889">
      <w:pPr>
        <w:spacing w:line="360" w:lineRule="auto"/>
        <w:jc w:val="both"/>
        <w:rPr>
          <w:rFonts w:asciiTheme="minorHAnsi" w:hAnsiTheme="minorHAnsi"/>
          <w:b/>
          <w:sz w:val="20"/>
          <w:szCs w:val="20"/>
        </w:rPr>
      </w:pPr>
    </w:p>
    <w:p w:rsidR="00C54889" w:rsidRPr="00FE754D" w:rsidRDefault="008469BF" w:rsidP="00C54889">
      <w:pPr>
        <w:spacing w:line="360" w:lineRule="auto"/>
        <w:jc w:val="both"/>
        <w:rPr>
          <w:rFonts w:asciiTheme="minorHAnsi" w:hAnsiTheme="minorHAnsi"/>
          <w:sz w:val="20"/>
          <w:szCs w:val="20"/>
        </w:rPr>
      </w:pPr>
      <w:r w:rsidRPr="00FE754D">
        <w:rPr>
          <w:rFonts w:asciiTheme="minorHAnsi" w:hAnsiTheme="minorHAnsi"/>
          <w:b/>
          <w:sz w:val="20"/>
          <w:szCs w:val="20"/>
        </w:rPr>
        <w:lastRenderedPageBreak/>
        <w:t>5</w:t>
      </w:r>
      <w:r w:rsidR="00C54889" w:rsidRPr="00FE754D">
        <w:rPr>
          <w:rFonts w:asciiTheme="minorHAnsi" w:hAnsiTheme="minorHAnsi"/>
          <w:b/>
          <w:sz w:val="20"/>
          <w:szCs w:val="20"/>
        </w:rPr>
        <w:t>.3</w:t>
      </w:r>
      <w:r w:rsidR="00C54889" w:rsidRPr="00FE754D">
        <w:rPr>
          <w:rFonts w:asciiTheme="minorHAnsi" w:hAnsiTheme="minorHAnsi"/>
          <w:b/>
          <w:sz w:val="20"/>
          <w:szCs w:val="20"/>
        </w:rPr>
        <w:tab/>
        <w:t>Limitations and recommendations</w:t>
      </w:r>
    </w:p>
    <w:p w:rsidR="00C54889" w:rsidRPr="00FE754D" w:rsidRDefault="00C54889" w:rsidP="00C54889">
      <w:pPr>
        <w:spacing w:line="360" w:lineRule="auto"/>
        <w:jc w:val="both"/>
        <w:rPr>
          <w:rFonts w:asciiTheme="minorHAnsi" w:hAnsiTheme="minorHAnsi"/>
          <w:sz w:val="20"/>
          <w:szCs w:val="20"/>
        </w:rPr>
      </w:pPr>
      <w:r w:rsidRPr="00FE754D">
        <w:rPr>
          <w:rFonts w:asciiTheme="minorHAnsi" w:hAnsiTheme="minorHAnsi"/>
          <w:sz w:val="20"/>
          <w:szCs w:val="20"/>
        </w:rPr>
        <w:t xml:space="preserve">Every research has its limitations, so also our research does. In this part we have summarized some of the biggest limitations of our research. We will start with our literature study. As we found out in the beginning of our research was that there was an abundance of literature to find on the topic of road pricing. So there is the possibility that some aspects of the </w:t>
      </w:r>
      <w:r w:rsidR="007D4A78" w:rsidRPr="00FE754D">
        <w:rPr>
          <w:rFonts w:asciiTheme="minorHAnsi" w:hAnsiTheme="minorHAnsi"/>
          <w:sz w:val="20"/>
          <w:szCs w:val="20"/>
        </w:rPr>
        <w:t>Kilometerheffing</w:t>
      </w:r>
      <w:r w:rsidRPr="00FE754D">
        <w:rPr>
          <w:rFonts w:asciiTheme="minorHAnsi" w:hAnsiTheme="minorHAnsi"/>
          <w:sz w:val="20"/>
          <w:szCs w:val="20"/>
        </w:rPr>
        <w:t xml:space="preserve"> are underexposed and some are overexposed. Secondly there are limitations in our database. Compared to the database of the ANWB, which consisted out of more than 400,000 respondents, our database was rather small. We tried to interview as many students as possible, but time was one of the aspects which were limited. Therefore we have in proportion more students which were enrolled to a university than students who were enrolled on a MBO HBO. This was mainly because university students were easier to contact. And of course there could also be calculations errors and misinterpretations of the data. But we hope that we have minimalized this in our research.</w:t>
      </w:r>
    </w:p>
    <w:p w:rsidR="00C54889" w:rsidRPr="00FE754D" w:rsidRDefault="00C54889" w:rsidP="00C54889">
      <w:pPr>
        <w:spacing w:line="360" w:lineRule="auto"/>
        <w:jc w:val="both"/>
        <w:rPr>
          <w:rFonts w:asciiTheme="minorHAnsi" w:hAnsiTheme="minorHAnsi"/>
          <w:sz w:val="20"/>
          <w:szCs w:val="20"/>
        </w:rPr>
      </w:pPr>
      <w:r w:rsidRPr="00FE754D">
        <w:rPr>
          <w:rFonts w:asciiTheme="minorHAnsi" w:hAnsiTheme="minorHAnsi"/>
          <w:sz w:val="20"/>
          <w:szCs w:val="20"/>
        </w:rPr>
        <w:t xml:space="preserve">Besides the limitations we also have some recommendations for further research. In future research the sample could be enlarged, to get more proper data. Also the research can be widened. One option for this is to apply the ANWB survey as a whole on the future generation of car users. </w:t>
      </w:r>
    </w:p>
    <w:p w:rsidR="00C54889" w:rsidRPr="00FE754D" w:rsidRDefault="00C54889" w:rsidP="00C54889">
      <w:pPr>
        <w:spacing w:line="360" w:lineRule="auto"/>
        <w:jc w:val="both"/>
        <w:rPr>
          <w:rFonts w:asciiTheme="minorHAnsi" w:hAnsiTheme="minorHAnsi"/>
          <w:sz w:val="20"/>
          <w:szCs w:val="20"/>
        </w:rPr>
      </w:pPr>
    </w:p>
    <w:p w:rsidR="00C54889" w:rsidRPr="00FE754D" w:rsidRDefault="00C54889" w:rsidP="00C54889">
      <w:pPr>
        <w:pStyle w:val="ListParagraph"/>
        <w:spacing w:line="360" w:lineRule="auto"/>
        <w:jc w:val="both"/>
        <w:rPr>
          <w:rFonts w:asciiTheme="minorHAnsi" w:hAnsiTheme="minorHAnsi"/>
          <w:sz w:val="20"/>
          <w:szCs w:val="20"/>
        </w:rPr>
      </w:pPr>
    </w:p>
    <w:p w:rsidR="00855525" w:rsidRPr="00FE754D" w:rsidRDefault="00855525" w:rsidP="00E818FA">
      <w:pPr>
        <w:spacing w:line="276" w:lineRule="auto"/>
        <w:rPr>
          <w:rFonts w:asciiTheme="minorHAnsi" w:hAnsiTheme="minorHAnsi"/>
          <w:sz w:val="20"/>
          <w:szCs w:val="20"/>
        </w:rPr>
      </w:pPr>
    </w:p>
    <w:p w:rsidR="00855525" w:rsidRPr="00FE754D" w:rsidRDefault="00855525" w:rsidP="00E818FA">
      <w:pPr>
        <w:spacing w:line="276" w:lineRule="auto"/>
        <w:rPr>
          <w:rFonts w:asciiTheme="minorHAnsi" w:hAnsiTheme="minorHAnsi"/>
          <w:sz w:val="20"/>
          <w:szCs w:val="20"/>
        </w:rPr>
      </w:pPr>
    </w:p>
    <w:p w:rsidR="00855525" w:rsidRPr="00FE754D" w:rsidRDefault="00855525" w:rsidP="00E818FA">
      <w:pPr>
        <w:spacing w:line="276" w:lineRule="auto"/>
        <w:rPr>
          <w:rFonts w:asciiTheme="minorHAnsi" w:hAnsiTheme="minorHAnsi"/>
          <w:sz w:val="20"/>
          <w:szCs w:val="20"/>
        </w:rPr>
      </w:pPr>
    </w:p>
    <w:p w:rsidR="00AD01DE" w:rsidRPr="00FE754D" w:rsidRDefault="00AD01DE" w:rsidP="00C218B6">
      <w:pPr>
        <w:spacing w:line="276" w:lineRule="auto"/>
        <w:rPr>
          <w:rFonts w:asciiTheme="minorHAnsi" w:hAnsiTheme="minorHAnsi"/>
          <w:b/>
          <w:sz w:val="20"/>
          <w:szCs w:val="20"/>
        </w:rPr>
      </w:pPr>
    </w:p>
    <w:p w:rsidR="00E42E14" w:rsidRPr="00FE754D" w:rsidRDefault="00E42E14" w:rsidP="00C218B6">
      <w:pPr>
        <w:spacing w:line="276" w:lineRule="auto"/>
        <w:rPr>
          <w:rFonts w:asciiTheme="minorHAnsi" w:hAnsiTheme="minorHAnsi"/>
          <w:sz w:val="20"/>
          <w:szCs w:val="20"/>
        </w:rPr>
      </w:pPr>
      <w:r w:rsidRPr="00FE754D">
        <w:rPr>
          <w:rFonts w:asciiTheme="minorHAnsi" w:hAnsiTheme="minorHAnsi"/>
          <w:sz w:val="20"/>
          <w:szCs w:val="20"/>
        </w:rPr>
        <w:br w:type="page"/>
      </w:r>
    </w:p>
    <w:p w:rsidR="00E42E14" w:rsidRPr="00FE754D" w:rsidRDefault="00E42E14" w:rsidP="00E818FA">
      <w:pPr>
        <w:jc w:val="both"/>
        <w:rPr>
          <w:rFonts w:asciiTheme="minorHAnsi" w:hAnsiTheme="minorHAnsi"/>
          <w:b/>
          <w:sz w:val="20"/>
          <w:szCs w:val="20"/>
        </w:rPr>
      </w:pPr>
      <w:r w:rsidRPr="00FE754D">
        <w:rPr>
          <w:rFonts w:asciiTheme="minorHAnsi" w:hAnsiTheme="minorHAnsi"/>
          <w:b/>
          <w:sz w:val="20"/>
          <w:szCs w:val="20"/>
        </w:rPr>
        <w:lastRenderedPageBreak/>
        <w:t>Afterword</w:t>
      </w:r>
    </w:p>
    <w:p w:rsidR="005512CD" w:rsidRPr="00FE754D" w:rsidRDefault="005512CD" w:rsidP="005512CD">
      <w:pPr>
        <w:rPr>
          <w:rFonts w:asciiTheme="minorHAnsi" w:hAnsiTheme="minorHAnsi"/>
          <w:b/>
          <w:sz w:val="20"/>
          <w:szCs w:val="20"/>
        </w:rPr>
      </w:pPr>
    </w:p>
    <w:p w:rsidR="003D1A49" w:rsidRPr="00FE754D" w:rsidRDefault="005512CD" w:rsidP="005512CD">
      <w:pPr>
        <w:spacing w:line="360" w:lineRule="auto"/>
        <w:jc w:val="both"/>
        <w:rPr>
          <w:rFonts w:asciiTheme="minorHAnsi" w:hAnsiTheme="minorHAnsi" w:cs="Arial"/>
          <w:color w:val="000000"/>
          <w:sz w:val="20"/>
          <w:szCs w:val="20"/>
        </w:rPr>
      </w:pPr>
      <w:r w:rsidRPr="00FE754D">
        <w:rPr>
          <w:rFonts w:asciiTheme="minorHAnsi" w:hAnsiTheme="minorHAnsi" w:cs="Arial"/>
          <w:color w:val="000000"/>
          <w:sz w:val="20"/>
          <w:szCs w:val="20"/>
        </w:rPr>
        <w:t xml:space="preserve">Looking back on the research we have conducted over the past four months, I can say that I'm proud of the result laying in front of you. Since the beginning of the master programme (study year 2009/2010) I was especially </w:t>
      </w:r>
      <w:r w:rsidR="000373F4" w:rsidRPr="00FE754D">
        <w:rPr>
          <w:rFonts w:asciiTheme="minorHAnsi" w:hAnsiTheme="minorHAnsi" w:cs="Arial"/>
          <w:color w:val="000000"/>
          <w:sz w:val="20"/>
          <w:szCs w:val="20"/>
        </w:rPr>
        <w:t>interested in</w:t>
      </w:r>
      <w:r w:rsidRPr="00FE754D">
        <w:rPr>
          <w:rFonts w:asciiTheme="minorHAnsi" w:hAnsiTheme="minorHAnsi" w:cs="Arial"/>
          <w:color w:val="000000"/>
          <w:sz w:val="20"/>
          <w:szCs w:val="20"/>
        </w:rPr>
        <w:t xml:space="preserve"> the topics of mobility management. This is due to the interesting literatures by our supervisor </w:t>
      </w:r>
      <w:r w:rsidR="00DF1D92" w:rsidRPr="00FE754D">
        <w:rPr>
          <w:rFonts w:asciiTheme="minorHAnsi" w:hAnsiTheme="minorHAnsi" w:cs="Arial"/>
          <w:color w:val="000000"/>
          <w:sz w:val="20"/>
          <w:szCs w:val="20"/>
        </w:rPr>
        <w:t>Giuliano</w:t>
      </w:r>
      <w:r w:rsidRPr="00FE754D">
        <w:rPr>
          <w:rFonts w:asciiTheme="minorHAnsi" w:hAnsiTheme="minorHAnsi" w:cs="Arial"/>
          <w:color w:val="000000"/>
          <w:sz w:val="20"/>
          <w:szCs w:val="20"/>
        </w:rPr>
        <w:t xml:space="preserve"> Mingardo. The topic of this research, to do research among students came up later in the process of writing this thesis. At first I was only intrigued in the </w:t>
      </w:r>
      <w:r w:rsidR="007D4A78" w:rsidRPr="00FE754D">
        <w:rPr>
          <w:rFonts w:asciiTheme="minorHAnsi" w:hAnsiTheme="minorHAnsi" w:cs="Arial"/>
          <w:color w:val="000000"/>
          <w:sz w:val="20"/>
          <w:szCs w:val="20"/>
        </w:rPr>
        <w:t>Kilometerheffing</w:t>
      </w:r>
      <w:r w:rsidRPr="00FE754D">
        <w:rPr>
          <w:rFonts w:asciiTheme="minorHAnsi" w:hAnsiTheme="minorHAnsi" w:cs="Arial"/>
          <w:color w:val="000000"/>
          <w:sz w:val="20"/>
          <w:szCs w:val="20"/>
        </w:rPr>
        <w:t xml:space="preserve"> itself, this because it was constantly being debated in politics and the media. The idea that you only pay for the amount of driven </w:t>
      </w:r>
      <w:r w:rsidR="007F3A5F" w:rsidRPr="00FE754D">
        <w:rPr>
          <w:rFonts w:asciiTheme="minorHAnsi" w:hAnsiTheme="minorHAnsi" w:cs="Arial"/>
          <w:color w:val="000000"/>
          <w:sz w:val="20"/>
          <w:szCs w:val="20"/>
        </w:rPr>
        <w:t xml:space="preserve">kilometres caught me. As a student this is of course very low. So why should you pay for people who drive every day? This was one of the reasons to do this research. How do students, the future motorists, look at the </w:t>
      </w:r>
      <w:r w:rsidR="007D4A78" w:rsidRPr="00FE754D">
        <w:rPr>
          <w:rFonts w:asciiTheme="minorHAnsi" w:hAnsiTheme="minorHAnsi" w:cs="Arial"/>
          <w:color w:val="000000"/>
          <w:sz w:val="20"/>
          <w:szCs w:val="20"/>
        </w:rPr>
        <w:t>Kilometerheffing</w:t>
      </w:r>
      <w:r w:rsidR="007F3A5F" w:rsidRPr="00FE754D">
        <w:rPr>
          <w:rFonts w:asciiTheme="minorHAnsi" w:hAnsiTheme="minorHAnsi" w:cs="Arial"/>
          <w:color w:val="000000"/>
          <w:sz w:val="20"/>
          <w:szCs w:val="20"/>
        </w:rPr>
        <w:t xml:space="preserve">? Are they willing to adopt such a scheme in the future? What are the pro en cons of the current system? With </w:t>
      </w:r>
      <w:r w:rsidR="00667700" w:rsidRPr="00FE754D">
        <w:rPr>
          <w:rFonts w:asciiTheme="minorHAnsi" w:hAnsiTheme="minorHAnsi" w:cs="Arial"/>
          <w:color w:val="000000"/>
          <w:sz w:val="20"/>
          <w:szCs w:val="20"/>
        </w:rPr>
        <w:t>these questions</w:t>
      </w:r>
      <w:r w:rsidR="007F3A5F" w:rsidRPr="00FE754D">
        <w:rPr>
          <w:rFonts w:asciiTheme="minorHAnsi" w:hAnsiTheme="minorHAnsi" w:cs="Arial"/>
          <w:color w:val="000000"/>
          <w:sz w:val="20"/>
          <w:szCs w:val="20"/>
        </w:rPr>
        <w:t>, I and my research par</w:t>
      </w:r>
      <w:r w:rsidR="008469BF" w:rsidRPr="00FE754D">
        <w:rPr>
          <w:rFonts w:asciiTheme="minorHAnsi" w:hAnsiTheme="minorHAnsi" w:cs="Arial"/>
          <w:color w:val="000000"/>
          <w:sz w:val="20"/>
          <w:szCs w:val="20"/>
        </w:rPr>
        <w:t>tner Michel van Dijk, went to G</w:t>
      </w:r>
      <w:r w:rsidR="007F3A5F" w:rsidRPr="00FE754D">
        <w:rPr>
          <w:rFonts w:asciiTheme="minorHAnsi" w:hAnsiTheme="minorHAnsi" w:cs="Arial"/>
          <w:color w:val="000000"/>
          <w:sz w:val="20"/>
          <w:szCs w:val="20"/>
        </w:rPr>
        <w:t>i</w:t>
      </w:r>
      <w:r w:rsidR="008469BF" w:rsidRPr="00FE754D">
        <w:rPr>
          <w:rFonts w:asciiTheme="minorHAnsi" w:hAnsiTheme="minorHAnsi" w:cs="Arial"/>
          <w:color w:val="000000"/>
          <w:sz w:val="20"/>
          <w:szCs w:val="20"/>
        </w:rPr>
        <w:t>u</w:t>
      </w:r>
      <w:r w:rsidR="007F3A5F" w:rsidRPr="00FE754D">
        <w:rPr>
          <w:rFonts w:asciiTheme="minorHAnsi" w:hAnsiTheme="minorHAnsi" w:cs="Arial"/>
          <w:color w:val="000000"/>
          <w:sz w:val="20"/>
          <w:szCs w:val="20"/>
        </w:rPr>
        <w:t>liano Mingardo. After discussing the topic we have divided our thesis into two separated parts. One where the results of the ANWB are being discussed in comparison with the opinion of the students and the other where the students itself are being discussed.</w:t>
      </w:r>
      <w:r w:rsidR="003D1A49" w:rsidRPr="00FE754D">
        <w:rPr>
          <w:rFonts w:asciiTheme="minorHAnsi" w:hAnsiTheme="minorHAnsi" w:cs="Arial"/>
          <w:color w:val="000000"/>
          <w:sz w:val="20"/>
          <w:szCs w:val="20"/>
        </w:rPr>
        <w:t xml:space="preserve"> </w:t>
      </w:r>
      <w:r w:rsidR="007F3A5F" w:rsidRPr="00FE754D">
        <w:rPr>
          <w:rFonts w:asciiTheme="minorHAnsi" w:hAnsiTheme="minorHAnsi" w:cs="Arial"/>
          <w:color w:val="000000"/>
          <w:sz w:val="20"/>
          <w:szCs w:val="20"/>
        </w:rPr>
        <w:t xml:space="preserve"> </w:t>
      </w:r>
    </w:p>
    <w:p w:rsidR="008469BF" w:rsidRPr="00FE754D" w:rsidRDefault="008469BF" w:rsidP="005512CD">
      <w:pPr>
        <w:spacing w:line="360" w:lineRule="auto"/>
        <w:jc w:val="both"/>
        <w:rPr>
          <w:rFonts w:asciiTheme="minorHAnsi" w:hAnsiTheme="minorHAnsi" w:cs="Arial"/>
          <w:color w:val="000000"/>
          <w:sz w:val="20"/>
          <w:szCs w:val="20"/>
        </w:rPr>
      </w:pPr>
    </w:p>
    <w:p w:rsidR="005512CD" w:rsidRPr="00FE754D" w:rsidRDefault="003D1A49" w:rsidP="005512CD">
      <w:pPr>
        <w:spacing w:line="360" w:lineRule="auto"/>
        <w:jc w:val="both"/>
        <w:rPr>
          <w:rFonts w:asciiTheme="minorHAnsi" w:hAnsiTheme="minorHAnsi" w:cs="Arial"/>
          <w:color w:val="000000"/>
          <w:sz w:val="20"/>
          <w:szCs w:val="20"/>
        </w:rPr>
      </w:pPr>
      <w:r w:rsidRPr="00FE754D">
        <w:rPr>
          <w:rFonts w:asciiTheme="minorHAnsi" w:hAnsiTheme="minorHAnsi" w:cs="Arial"/>
          <w:color w:val="000000"/>
          <w:sz w:val="20"/>
          <w:szCs w:val="20"/>
        </w:rPr>
        <w:t>Our supervisor</w:t>
      </w:r>
      <w:r w:rsidR="007F3A5F" w:rsidRPr="00FE754D">
        <w:rPr>
          <w:rFonts w:asciiTheme="minorHAnsi" w:hAnsiTheme="minorHAnsi" w:cs="Arial"/>
          <w:color w:val="000000"/>
          <w:sz w:val="20"/>
          <w:szCs w:val="20"/>
        </w:rPr>
        <w:t xml:space="preserve"> was enthusiastic from the start and during the </w:t>
      </w:r>
      <w:r w:rsidRPr="00FE754D">
        <w:rPr>
          <w:rFonts w:asciiTheme="minorHAnsi" w:hAnsiTheme="minorHAnsi" w:cs="Arial"/>
          <w:color w:val="000000"/>
          <w:sz w:val="20"/>
          <w:szCs w:val="20"/>
        </w:rPr>
        <w:t>process</w:t>
      </w:r>
      <w:r w:rsidR="007F3A5F" w:rsidRPr="00FE754D">
        <w:rPr>
          <w:rFonts w:asciiTheme="minorHAnsi" w:hAnsiTheme="minorHAnsi" w:cs="Arial"/>
          <w:color w:val="000000"/>
          <w:sz w:val="20"/>
          <w:szCs w:val="20"/>
        </w:rPr>
        <w:t xml:space="preserve"> of writing. This helped us in the believe that we could pull of an interesting thesis to read, also for people who haven't got an economic background. </w:t>
      </w:r>
      <w:r w:rsidRPr="00FE754D">
        <w:rPr>
          <w:rFonts w:asciiTheme="minorHAnsi" w:hAnsiTheme="minorHAnsi" w:cs="Arial"/>
          <w:color w:val="000000"/>
          <w:sz w:val="20"/>
          <w:szCs w:val="20"/>
        </w:rPr>
        <w:t>My final words are goi</w:t>
      </w:r>
      <w:r w:rsidR="008469BF" w:rsidRPr="00FE754D">
        <w:rPr>
          <w:rFonts w:asciiTheme="minorHAnsi" w:hAnsiTheme="minorHAnsi" w:cs="Arial"/>
          <w:color w:val="000000"/>
          <w:sz w:val="20"/>
          <w:szCs w:val="20"/>
        </w:rPr>
        <w:t>ng therefore to my supervisor G</w:t>
      </w:r>
      <w:r w:rsidRPr="00FE754D">
        <w:rPr>
          <w:rFonts w:asciiTheme="minorHAnsi" w:hAnsiTheme="minorHAnsi" w:cs="Arial"/>
          <w:color w:val="000000"/>
          <w:sz w:val="20"/>
          <w:szCs w:val="20"/>
        </w:rPr>
        <w:t>i</w:t>
      </w:r>
      <w:r w:rsidR="008469BF" w:rsidRPr="00FE754D">
        <w:rPr>
          <w:rFonts w:asciiTheme="minorHAnsi" w:hAnsiTheme="minorHAnsi" w:cs="Arial"/>
          <w:color w:val="000000"/>
          <w:sz w:val="20"/>
          <w:szCs w:val="20"/>
        </w:rPr>
        <w:t>u</w:t>
      </w:r>
      <w:r w:rsidRPr="00FE754D">
        <w:rPr>
          <w:rFonts w:asciiTheme="minorHAnsi" w:hAnsiTheme="minorHAnsi" w:cs="Arial"/>
          <w:color w:val="000000"/>
          <w:sz w:val="20"/>
          <w:szCs w:val="20"/>
        </w:rPr>
        <w:t xml:space="preserve">liano and Michel, because without their help and sprit there wouldn't be a thesis. </w:t>
      </w:r>
    </w:p>
    <w:p w:rsidR="000373F4" w:rsidRPr="00FE754D" w:rsidRDefault="000373F4" w:rsidP="005512CD">
      <w:pPr>
        <w:spacing w:line="360" w:lineRule="auto"/>
        <w:jc w:val="both"/>
        <w:rPr>
          <w:rFonts w:asciiTheme="minorHAnsi" w:hAnsiTheme="minorHAnsi" w:cs="Arial"/>
          <w:color w:val="000000"/>
          <w:sz w:val="20"/>
          <w:szCs w:val="20"/>
        </w:rPr>
      </w:pPr>
    </w:p>
    <w:p w:rsidR="000373F4" w:rsidRPr="00FE754D" w:rsidRDefault="000373F4" w:rsidP="005512CD">
      <w:pPr>
        <w:spacing w:line="360" w:lineRule="auto"/>
        <w:jc w:val="both"/>
        <w:rPr>
          <w:rFonts w:asciiTheme="minorHAnsi" w:hAnsiTheme="minorHAnsi" w:cs="Arial"/>
          <w:color w:val="000000"/>
          <w:sz w:val="20"/>
          <w:szCs w:val="20"/>
        </w:rPr>
      </w:pPr>
      <w:r w:rsidRPr="00FE754D">
        <w:rPr>
          <w:rFonts w:asciiTheme="minorHAnsi" w:hAnsiTheme="minorHAnsi" w:cs="Arial"/>
          <w:color w:val="000000"/>
          <w:sz w:val="20"/>
          <w:szCs w:val="20"/>
        </w:rPr>
        <w:t>Westmaas</w:t>
      </w:r>
      <w:r w:rsidR="00667700">
        <w:rPr>
          <w:rFonts w:asciiTheme="minorHAnsi" w:hAnsiTheme="minorHAnsi" w:cs="Arial"/>
          <w:color w:val="000000"/>
          <w:sz w:val="20"/>
          <w:szCs w:val="20"/>
        </w:rPr>
        <w:t>,</w:t>
      </w:r>
    </w:p>
    <w:p w:rsidR="000373F4" w:rsidRPr="00FE754D" w:rsidRDefault="000373F4" w:rsidP="005512CD">
      <w:pPr>
        <w:spacing w:line="360" w:lineRule="auto"/>
        <w:jc w:val="both"/>
        <w:rPr>
          <w:rFonts w:asciiTheme="minorHAnsi" w:hAnsiTheme="minorHAnsi" w:cs="Arial"/>
          <w:color w:val="000000"/>
          <w:sz w:val="20"/>
          <w:szCs w:val="20"/>
        </w:rPr>
      </w:pPr>
      <w:r w:rsidRPr="00FE754D">
        <w:rPr>
          <w:rFonts w:asciiTheme="minorHAnsi" w:hAnsiTheme="minorHAnsi" w:cs="Arial"/>
          <w:color w:val="000000"/>
          <w:sz w:val="20"/>
          <w:szCs w:val="20"/>
        </w:rPr>
        <w:t>July 2010</w:t>
      </w:r>
    </w:p>
    <w:p w:rsidR="005512CD" w:rsidRPr="00FE754D" w:rsidRDefault="005512CD" w:rsidP="005512CD">
      <w:pPr>
        <w:spacing w:line="360" w:lineRule="auto"/>
        <w:jc w:val="both"/>
        <w:rPr>
          <w:rFonts w:asciiTheme="minorHAnsi" w:hAnsiTheme="minorHAnsi" w:cs="Arial"/>
          <w:color w:val="000000"/>
          <w:sz w:val="20"/>
          <w:szCs w:val="20"/>
        </w:rPr>
      </w:pPr>
    </w:p>
    <w:p w:rsidR="005512CD" w:rsidRPr="00FE754D" w:rsidRDefault="005512CD" w:rsidP="005512CD">
      <w:pPr>
        <w:spacing w:line="360" w:lineRule="auto"/>
        <w:jc w:val="both"/>
        <w:rPr>
          <w:rFonts w:asciiTheme="minorHAnsi" w:hAnsiTheme="minorHAnsi"/>
          <w:b/>
          <w:sz w:val="20"/>
          <w:szCs w:val="20"/>
        </w:rPr>
      </w:pPr>
    </w:p>
    <w:p w:rsidR="00E42E14" w:rsidRPr="00FE754D" w:rsidRDefault="00E42E14" w:rsidP="005512CD">
      <w:pPr>
        <w:rPr>
          <w:rFonts w:asciiTheme="minorHAnsi" w:hAnsiTheme="minorHAnsi"/>
          <w:b/>
          <w:sz w:val="20"/>
          <w:szCs w:val="20"/>
        </w:rPr>
      </w:pPr>
      <w:r w:rsidRPr="00FE754D">
        <w:rPr>
          <w:rFonts w:asciiTheme="minorHAnsi" w:hAnsiTheme="minorHAnsi"/>
          <w:b/>
          <w:sz w:val="20"/>
          <w:szCs w:val="20"/>
        </w:rPr>
        <w:br w:type="page"/>
      </w:r>
    </w:p>
    <w:p w:rsidR="00EB3CE2" w:rsidRDefault="00EB3CE2" w:rsidP="00EB3CE2">
      <w:pPr>
        <w:jc w:val="both"/>
        <w:rPr>
          <w:rFonts w:ascii="Calibri" w:hAnsi="Calibri"/>
          <w:b/>
          <w:sz w:val="20"/>
          <w:szCs w:val="20"/>
        </w:rPr>
      </w:pPr>
      <w:r>
        <w:rPr>
          <w:rFonts w:ascii="Calibri" w:hAnsi="Calibri"/>
          <w:b/>
          <w:sz w:val="20"/>
          <w:szCs w:val="20"/>
        </w:rPr>
        <w:lastRenderedPageBreak/>
        <w:t>References</w:t>
      </w:r>
    </w:p>
    <w:p w:rsidR="00EB3CE2" w:rsidRDefault="00EB3CE2" w:rsidP="00EB3CE2">
      <w:pPr>
        <w:rPr>
          <w:rFonts w:ascii="Calibri" w:hAnsi="Calibri"/>
          <w:b/>
          <w:sz w:val="20"/>
          <w:szCs w:val="20"/>
        </w:rPr>
      </w:pPr>
    </w:p>
    <w:p w:rsidR="00EB3CE2" w:rsidRDefault="00EB3CE2" w:rsidP="00EB3CE2">
      <w:pPr>
        <w:rPr>
          <w:rFonts w:ascii="Calibri" w:hAnsi="Calibri"/>
          <w:b/>
          <w:sz w:val="20"/>
          <w:szCs w:val="20"/>
        </w:rPr>
      </w:pPr>
      <w:r>
        <w:rPr>
          <w:rFonts w:ascii="Calibri" w:hAnsi="Calibri"/>
          <w:b/>
          <w:sz w:val="20"/>
          <w:szCs w:val="20"/>
        </w:rPr>
        <w:t>Scientific papers</w:t>
      </w:r>
    </w:p>
    <w:p w:rsidR="00EB3CE2" w:rsidRPr="00C712A9" w:rsidRDefault="00EB3CE2" w:rsidP="00EB3CE2">
      <w:pPr>
        <w:rPr>
          <w:rFonts w:ascii="Calibri" w:hAnsi="Calibri"/>
          <w:b/>
          <w:sz w:val="20"/>
          <w:szCs w:val="20"/>
        </w:rPr>
      </w:pPr>
    </w:p>
    <w:p w:rsidR="00EB3CE2" w:rsidRDefault="00EB3CE2" w:rsidP="006851E1">
      <w:pPr>
        <w:pStyle w:val="Geenafstand1"/>
        <w:numPr>
          <w:ilvl w:val="0"/>
          <w:numId w:val="3"/>
        </w:numPr>
        <w:spacing w:line="360" w:lineRule="auto"/>
        <w:jc w:val="both"/>
        <w:rPr>
          <w:rFonts w:asciiTheme="minorHAnsi" w:hAnsiTheme="minorHAnsi" w:cs="Arial"/>
          <w:sz w:val="20"/>
          <w:szCs w:val="20"/>
          <w:lang w:val="en-US"/>
        </w:rPr>
      </w:pPr>
      <w:r>
        <w:rPr>
          <w:rFonts w:asciiTheme="minorHAnsi" w:hAnsiTheme="minorHAnsi" w:cs="Arial"/>
          <w:sz w:val="20"/>
          <w:szCs w:val="20"/>
          <w:lang w:val="en-US"/>
        </w:rPr>
        <w:t xml:space="preserve">Fraser, G., &amp; Santos, G., (2006). </w:t>
      </w:r>
      <w:r w:rsidRPr="00DD098B">
        <w:rPr>
          <w:rFonts w:asciiTheme="minorHAnsi" w:hAnsiTheme="minorHAnsi" w:cs="Arial"/>
          <w:sz w:val="20"/>
          <w:szCs w:val="20"/>
          <w:lang w:val="en-US"/>
        </w:rPr>
        <w:t>Road pricing: lessons from</w:t>
      </w:r>
      <w:r>
        <w:rPr>
          <w:rFonts w:asciiTheme="minorHAnsi" w:hAnsiTheme="minorHAnsi" w:cs="Arial"/>
          <w:sz w:val="20"/>
          <w:szCs w:val="20"/>
          <w:lang w:val="en-US"/>
        </w:rPr>
        <w:t xml:space="preserve"> </w:t>
      </w:r>
      <w:r w:rsidRPr="00DD098B">
        <w:rPr>
          <w:rFonts w:asciiTheme="minorHAnsi" w:hAnsiTheme="minorHAnsi" w:cs="Arial"/>
          <w:sz w:val="20"/>
          <w:szCs w:val="20"/>
          <w:lang w:val="en-US"/>
        </w:rPr>
        <w:t>London</w:t>
      </w:r>
      <w:r>
        <w:rPr>
          <w:rFonts w:asciiTheme="minorHAnsi" w:hAnsiTheme="minorHAnsi" w:cs="Arial"/>
          <w:sz w:val="20"/>
          <w:szCs w:val="20"/>
          <w:lang w:val="en-US"/>
        </w:rPr>
        <w:t xml:space="preserve">. </w:t>
      </w:r>
      <w:r>
        <w:rPr>
          <w:rFonts w:asciiTheme="minorHAnsi" w:hAnsiTheme="minorHAnsi" w:cs="Arial"/>
          <w:i/>
          <w:sz w:val="20"/>
          <w:szCs w:val="20"/>
          <w:lang w:val="en-US"/>
        </w:rPr>
        <w:t>Economic Policy</w:t>
      </w:r>
      <w:r>
        <w:rPr>
          <w:rFonts w:asciiTheme="minorHAnsi" w:hAnsiTheme="minorHAnsi" w:cs="Arial"/>
          <w:sz w:val="20"/>
          <w:szCs w:val="20"/>
          <w:lang w:val="en-US"/>
        </w:rPr>
        <w:t>, April, 265-310.</w:t>
      </w:r>
    </w:p>
    <w:p w:rsidR="00EB3CE2" w:rsidRDefault="00EB3CE2" w:rsidP="006851E1">
      <w:pPr>
        <w:pStyle w:val="Geenafstand1"/>
        <w:spacing w:line="360" w:lineRule="auto"/>
        <w:ind w:left="720"/>
        <w:jc w:val="both"/>
        <w:rPr>
          <w:rFonts w:asciiTheme="minorHAnsi" w:hAnsiTheme="minorHAnsi" w:cs="Arial"/>
          <w:sz w:val="20"/>
          <w:szCs w:val="20"/>
          <w:lang w:val="en-US"/>
        </w:rPr>
      </w:pPr>
    </w:p>
    <w:p w:rsidR="00EB3CE2" w:rsidRDefault="00EB3CE2" w:rsidP="006851E1">
      <w:pPr>
        <w:pStyle w:val="Geenafstand1"/>
        <w:numPr>
          <w:ilvl w:val="0"/>
          <w:numId w:val="3"/>
        </w:numPr>
        <w:spacing w:line="360" w:lineRule="auto"/>
        <w:jc w:val="both"/>
        <w:rPr>
          <w:rFonts w:asciiTheme="minorHAnsi" w:hAnsiTheme="minorHAnsi" w:cs="Arial"/>
          <w:sz w:val="20"/>
          <w:szCs w:val="20"/>
          <w:lang w:val="en-US"/>
        </w:rPr>
      </w:pPr>
      <w:r>
        <w:rPr>
          <w:rFonts w:asciiTheme="minorHAnsi" w:hAnsiTheme="minorHAnsi" w:cs="Arial"/>
          <w:sz w:val="20"/>
          <w:szCs w:val="20"/>
          <w:lang w:val="en-US"/>
        </w:rPr>
        <w:t xml:space="preserve">Goh, M., (2002). </w:t>
      </w:r>
      <w:r w:rsidRPr="00E848EF">
        <w:rPr>
          <w:rFonts w:asciiTheme="minorHAnsi" w:hAnsiTheme="minorHAnsi" w:cs="Arial"/>
          <w:sz w:val="20"/>
          <w:szCs w:val="20"/>
          <w:lang w:val="en-US"/>
        </w:rPr>
        <w:t>Congestion management and electronic road pricing in Singapore</w:t>
      </w:r>
      <w:r>
        <w:rPr>
          <w:rFonts w:asciiTheme="minorHAnsi" w:hAnsiTheme="minorHAnsi" w:cs="Arial"/>
          <w:sz w:val="20"/>
          <w:szCs w:val="20"/>
          <w:lang w:val="en-US"/>
        </w:rPr>
        <w:t xml:space="preserve">. </w:t>
      </w:r>
      <w:r w:rsidRPr="00E848EF">
        <w:rPr>
          <w:rFonts w:asciiTheme="minorHAnsi" w:hAnsiTheme="minorHAnsi" w:cs="Arial"/>
          <w:i/>
          <w:sz w:val="20"/>
          <w:szCs w:val="20"/>
          <w:lang w:val="en-US"/>
        </w:rPr>
        <w:t>Journal of Transport Geography</w:t>
      </w:r>
      <w:r>
        <w:rPr>
          <w:rFonts w:asciiTheme="minorHAnsi" w:hAnsiTheme="minorHAnsi" w:cs="Arial"/>
          <w:sz w:val="20"/>
          <w:szCs w:val="20"/>
          <w:lang w:val="en-US"/>
        </w:rPr>
        <w:t>, 10, 29-38.</w:t>
      </w:r>
    </w:p>
    <w:p w:rsidR="00EB3CE2" w:rsidRPr="00DD098B" w:rsidRDefault="00EB3CE2" w:rsidP="006851E1">
      <w:pPr>
        <w:pStyle w:val="Geenafstand1"/>
        <w:spacing w:line="360" w:lineRule="auto"/>
        <w:ind w:left="720"/>
        <w:jc w:val="both"/>
        <w:rPr>
          <w:rFonts w:asciiTheme="minorHAnsi" w:hAnsiTheme="minorHAnsi" w:cs="Arial"/>
          <w:sz w:val="20"/>
          <w:szCs w:val="20"/>
          <w:lang w:val="en-US"/>
        </w:rPr>
      </w:pPr>
    </w:p>
    <w:p w:rsidR="00EB3CE2" w:rsidRDefault="00EB3CE2" w:rsidP="006851E1">
      <w:pPr>
        <w:pStyle w:val="Geenafstand1"/>
        <w:numPr>
          <w:ilvl w:val="0"/>
          <w:numId w:val="3"/>
        </w:numPr>
        <w:spacing w:line="360" w:lineRule="auto"/>
        <w:jc w:val="both"/>
        <w:rPr>
          <w:rFonts w:asciiTheme="minorHAnsi" w:hAnsiTheme="minorHAnsi" w:cs="Arial"/>
          <w:sz w:val="20"/>
          <w:szCs w:val="20"/>
          <w:lang w:val="en-US"/>
        </w:rPr>
      </w:pPr>
      <w:r w:rsidRPr="00AE0301">
        <w:rPr>
          <w:rFonts w:asciiTheme="minorHAnsi" w:hAnsiTheme="minorHAnsi" w:cs="Arial"/>
          <w:sz w:val="20"/>
          <w:szCs w:val="20"/>
          <w:lang w:val="en-US"/>
        </w:rPr>
        <w:t xml:space="preserve">Jakobsson, C., Fujii, S., &amp; Gärling, T., (2000). Determinants of private car users’ acceptance of road pricing. </w:t>
      </w:r>
      <w:r w:rsidRPr="00AE0301">
        <w:rPr>
          <w:rFonts w:asciiTheme="minorHAnsi" w:hAnsiTheme="minorHAnsi" w:cs="Arial"/>
          <w:i/>
          <w:sz w:val="20"/>
          <w:szCs w:val="20"/>
          <w:lang w:val="en-US"/>
        </w:rPr>
        <w:t>Transport Policy</w:t>
      </w:r>
      <w:r w:rsidRPr="00AE0301">
        <w:rPr>
          <w:rFonts w:asciiTheme="minorHAnsi" w:hAnsiTheme="minorHAnsi" w:cs="Arial"/>
          <w:sz w:val="20"/>
          <w:szCs w:val="20"/>
          <w:lang w:val="en-US"/>
        </w:rPr>
        <w:t>, 7, 153-158.</w:t>
      </w:r>
    </w:p>
    <w:p w:rsidR="00EB3CE2" w:rsidRDefault="00EB3CE2" w:rsidP="006851E1">
      <w:pPr>
        <w:pStyle w:val="ListParagraph"/>
        <w:jc w:val="both"/>
        <w:rPr>
          <w:rFonts w:asciiTheme="minorHAnsi" w:hAnsiTheme="minorHAnsi" w:cs="Arial"/>
          <w:sz w:val="20"/>
          <w:szCs w:val="20"/>
          <w:lang w:val="en-US"/>
        </w:rPr>
      </w:pPr>
    </w:p>
    <w:p w:rsidR="002A7BD6" w:rsidRDefault="00EB3CE2" w:rsidP="002A7BD6">
      <w:pPr>
        <w:pStyle w:val="Geenafstand1"/>
        <w:numPr>
          <w:ilvl w:val="0"/>
          <w:numId w:val="3"/>
        </w:numPr>
        <w:spacing w:line="360" w:lineRule="auto"/>
        <w:jc w:val="both"/>
        <w:rPr>
          <w:rFonts w:asciiTheme="minorHAnsi" w:hAnsiTheme="minorHAnsi" w:cs="Arial"/>
          <w:sz w:val="20"/>
          <w:szCs w:val="20"/>
          <w:lang w:val="en-US"/>
        </w:rPr>
      </w:pPr>
      <w:r w:rsidRPr="00DA54CB">
        <w:rPr>
          <w:rFonts w:asciiTheme="minorHAnsi" w:hAnsiTheme="minorHAnsi" w:cs="Arial"/>
          <w:sz w:val="20"/>
          <w:szCs w:val="20"/>
          <w:lang w:val="en-US"/>
        </w:rPr>
        <w:t xml:space="preserve">Knight, F., </w:t>
      </w:r>
      <w:r>
        <w:rPr>
          <w:rFonts w:asciiTheme="minorHAnsi" w:hAnsiTheme="minorHAnsi" w:cs="Arial"/>
          <w:sz w:val="20"/>
          <w:szCs w:val="20"/>
          <w:lang w:val="en-US"/>
        </w:rPr>
        <w:t>(</w:t>
      </w:r>
      <w:r w:rsidRPr="00DA54CB">
        <w:rPr>
          <w:rFonts w:asciiTheme="minorHAnsi" w:hAnsiTheme="minorHAnsi" w:cs="Arial"/>
          <w:sz w:val="20"/>
          <w:szCs w:val="20"/>
          <w:lang w:val="en-US"/>
        </w:rPr>
        <w:t>1924</w:t>
      </w:r>
      <w:r>
        <w:rPr>
          <w:rFonts w:asciiTheme="minorHAnsi" w:hAnsiTheme="minorHAnsi" w:cs="Arial"/>
          <w:sz w:val="20"/>
          <w:szCs w:val="20"/>
          <w:lang w:val="en-US"/>
        </w:rPr>
        <w:t>)</w:t>
      </w:r>
      <w:r w:rsidRPr="00DA54CB">
        <w:rPr>
          <w:rFonts w:asciiTheme="minorHAnsi" w:hAnsiTheme="minorHAnsi" w:cs="Arial"/>
          <w:sz w:val="20"/>
          <w:szCs w:val="20"/>
          <w:lang w:val="en-US"/>
        </w:rPr>
        <w:t xml:space="preserve">. Some fallacies in the interpretation of social cost. </w:t>
      </w:r>
      <w:r w:rsidRPr="00DA54CB">
        <w:rPr>
          <w:rFonts w:asciiTheme="minorHAnsi" w:hAnsiTheme="minorHAnsi" w:cs="Arial"/>
          <w:i/>
          <w:sz w:val="20"/>
          <w:szCs w:val="20"/>
          <w:lang w:val="en-US"/>
        </w:rPr>
        <w:t>Quarterly Journal of Economics</w:t>
      </w:r>
      <w:r>
        <w:rPr>
          <w:rFonts w:asciiTheme="minorHAnsi" w:hAnsiTheme="minorHAnsi" w:cs="Arial"/>
          <w:sz w:val="20"/>
          <w:szCs w:val="20"/>
          <w:lang w:val="en-US"/>
        </w:rPr>
        <w:t>, 38, 582-606.</w:t>
      </w:r>
    </w:p>
    <w:p w:rsidR="002A7BD6" w:rsidRDefault="002A7BD6" w:rsidP="002A7BD6">
      <w:pPr>
        <w:pStyle w:val="ListParagraph"/>
        <w:rPr>
          <w:rFonts w:asciiTheme="minorHAnsi" w:hAnsiTheme="minorHAnsi" w:cs="Arial"/>
          <w:sz w:val="20"/>
          <w:szCs w:val="20"/>
          <w:lang w:val="en-US"/>
        </w:rPr>
      </w:pPr>
    </w:p>
    <w:p w:rsidR="002A7BD6" w:rsidRPr="002A7BD6" w:rsidRDefault="002A7BD6" w:rsidP="002A7BD6">
      <w:pPr>
        <w:pStyle w:val="Geenafstand1"/>
        <w:numPr>
          <w:ilvl w:val="0"/>
          <w:numId w:val="3"/>
        </w:numPr>
        <w:spacing w:line="360" w:lineRule="auto"/>
        <w:jc w:val="both"/>
        <w:rPr>
          <w:rFonts w:asciiTheme="minorHAnsi" w:hAnsiTheme="minorHAnsi" w:cs="Arial"/>
          <w:sz w:val="20"/>
          <w:szCs w:val="20"/>
          <w:lang w:val="en-US"/>
        </w:rPr>
      </w:pPr>
      <w:r w:rsidRPr="002A7BD6">
        <w:rPr>
          <w:rFonts w:asciiTheme="minorHAnsi" w:hAnsiTheme="minorHAnsi" w:cs="Arial"/>
          <w:sz w:val="20"/>
          <w:szCs w:val="20"/>
          <w:lang w:val="en-US"/>
        </w:rPr>
        <w:t>Langmyhr, T., (199</w:t>
      </w:r>
      <w:r>
        <w:rPr>
          <w:rFonts w:asciiTheme="minorHAnsi" w:hAnsiTheme="minorHAnsi" w:cs="Arial"/>
          <w:sz w:val="20"/>
          <w:szCs w:val="20"/>
          <w:lang w:val="en-US"/>
        </w:rPr>
        <w:t>7</w:t>
      </w:r>
      <w:r w:rsidRPr="002A7BD6">
        <w:rPr>
          <w:rFonts w:asciiTheme="minorHAnsi" w:hAnsiTheme="minorHAnsi" w:cs="Arial"/>
          <w:sz w:val="20"/>
          <w:szCs w:val="20"/>
          <w:lang w:val="en-US"/>
        </w:rPr>
        <w:t xml:space="preserve">). </w:t>
      </w:r>
      <w:r w:rsidRPr="002A7BD6">
        <w:rPr>
          <w:rFonts w:asciiTheme="minorHAnsi" w:hAnsiTheme="minorHAnsi" w:cs="Arial"/>
          <w:bCs/>
          <w:color w:val="000000"/>
          <w:sz w:val="20"/>
          <w:szCs w:val="20"/>
          <w:lang w:val="en-US"/>
        </w:rPr>
        <w:t>Managing equity : The case of road pricing</w:t>
      </w:r>
      <w:r>
        <w:rPr>
          <w:rFonts w:asciiTheme="minorHAnsi" w:hAnsiTheme="minorHAnsi" w:cs="Arial"/>
          <w:bCs/>
          <w:color w:val="000000"/>
          <w:sz w:val="20"/>
          <w:szCs w:val="20"/>
          <w:lang w:val="en-US"/>
        </w:rPr>
        <w:t xml:space="preserve">. </w:t>
      </w:r>
      <w:r>
        <w:rPr>
          <w:rFonts w:asciiTheme="minorHAnsi" w:hAnsiTheme="minorHAnsi" w:cs="Arial"/>
          <w:bCs/>
          <w:i/>
          <w:color w:val="000000"/>
          <w:sz w:val="20"/>
          <w:szCs w:val="20"/>
          <w:lang w:val="en-US"/>
        </w:rPr>
        <w:t>Transport Policy.</w:t>
      </w:r>
      <w:r>
        <w:rPr>
          <w:rFonts w:asciiTheme="minorHAnsi" w:hAnsiTheme="minorHAnsi" w:cs="Arial"/>
          <w:bCs/>
          <w:color w:val="000000"/>
          <w:sz w:val="20"/>
          <w:szCs w:val="20"/>
          <w:lang w:val="en-US"/>
        </w:rPr>
        <w:t xml:space="preserve"> 4 (1), 25-39.</w:t>
      </w:r>
    </w:p>
    <w:p w:rsidR="00EB3CE2" w:rsidRDefault="00EB3CE2" w:rsidP="006851E1">
      <w:pPr>
        <w:pStyle w:val="ListParagraph"/>
        <w:jc w:val="both"/>
        <w:rPr>
          <w:rFonts w:asciiTheme="minorHAnsi" w:hAnsiTheme="minorHAnsi" w:cs="Arial"/>
          <w:sz w:val="20"/>
          <w:szCs w:val="20"/>
          <w:lang w:val="en-US"/>
        </w:rPr>
      </w:pPr>
    </w:p>
    <w:p w:rsidR="00EB3CE2" w:rsidRDefault="00EB3CE2" w:rsidP="006851E1">
      <w:pPr>
        <w:pStyle w:val="Geenafstand1"/>
        <w:numPr>
          <w:ilvl w:val="0"/>
          <w:numId w:val="3"/>
        </w:numPr>
        <w:spacing w:line="360" w:lineRule="auto"/>
        <w:jc w:val="both"/>
        <w:rPr>
          <w:rFonts w:asciiTheme="minorHAnsi" w:hAnsiTheme="minorHAnsi" w:cs="Arial"/>
          <w:sz w:val="20"/>
          <w:szCs w:val="20"/>
          <w:lang w:val="en-US"/>
        </w:rPr>
      </w:pPr>
      <w:r>
        <w:rPr>
          <w:rFonts w:asciiTheme="minorHAnsi" w:hAnsiTheme="minorHAnsi" w:cs="Arial"/>
          <w:sz w:val="20"/>
          <w:szCs w:val="20"/>
          <w:lang w:val="en-US"/>
        </w:rPr>
        <w:t xml:space="preserve">Newbery, D.M., (1990). Pricing and congestion: Economic principles relevant to pricing roads. </w:t>
      </w:r>
      <w:r>
        <w:rPr>
          <w:rFonts w:asciiTheme="minorHAnsi" w:hAnsiTheme="minorHAnsi" w:cs="Arial"/>
          <w:i/>
          <w:sz w:val="20"/>
          <w:szCs w:val="20"/>
          <w:lang w:val="en-US"/>
        </w:rPr>
        <w:t>Oxford review of economic policy</w:t>
      </w:r>
      <w:r>
        <w:rPr>
          <w:rFonts w:asciiTheme="minorHAnsi" w:hAnsiTheme="minorHAnsi" w:cs="Arial"/>
          <w:sz w:val="20"/>
          <w:szCs w:val="20"/>
          <w:lang w:val="en-US"/>
        </w:rPr>
        <w:t>, 6 (2), 22-38.</w:t>
      </w:r>
    </w:p>
    <w:p w:rsidR="00EB3CE2" w:rsidRDefault="00EB3CE2" w:rsidP="006851E1">
      <w:pPr>
        <w:pStyle w:val="ListParagraph"/>
        <w:jc w:val="both"/>
        <w:rPr>
          <w:rFonts w:asciiTheme="minorHAnsi" w:hAnsiTheme="minorHAnsi" w:cs="Arial"/>
          <w:sz w:val="20"/>
          <w:szCs w:val="20"/>
          <w:lang w:val="en-US"/>
        </w:rPr>
      </w:pPr>
    </w:p>
    <w:p w:rsidR="00EB3CE2" w:rsidRDefault="00EB3CE2" w:rsidP="006851E1">
      <w:pPr>
        <w:pStyle w:val="Geenafstand1"/>
        <w:numPr>
          <w:ilvl w:val="0"/>
          <w:numId w:val="3"/>
        </w:numPr>
        <w:spacing w:line="360" w:lineRule="auto"/>
        <w:jc w:val="both"/>
        <w:rPr>
          <w:rFonts w:asciiTheme="minorHAnsi" w:hAnsiTheme="minorHAnsi" w:cs="Arial"/>
          <w:sz w:val="20"/>
          <w:szCs w:val="20"/>
          <w:lang w:val="en-US"/>
        </w:rPr>
      </w:pPr>
      <w:r w:rsidRPr="00DA54CB">
        <w:rPr>
          <w:rFonts w:asciiTheme="minorHAnsi" w:hAnsiTheme="minorHAnsi" w:cs="Arial"/>
          <w:sz w:val="20"/>
          <w:szCs w:val="20"/>
          <w:lang w:val="en-US"/>
        </w:rPr>
        <w:t xml:space="preserve">Pigou, A.C., </w:t>
      </w:r>
      <w:r>
        <w:rPr>
          <w:rFonts w:asciiTheme="minorHAnsi" w:hAnsiTheme="minorHAnsi" w:cs="Arial"/>
          <w:sz w:val="20"/>
          <w:szCs w:val="20"/>
          <w:lang w:val="en-US"/>
        </w:rPr>
        <w:t>(</w:t>
      </w:r>
      <w:r w:rsidRPr="00DA54CB">
        <w:rPr>
          <w:rFonts w:asciiTheme="minorHAnsi" w:hAnsiTheme="minorHAnsi" w:cs="Arial"/>
          <w:sz w:val="20"/>
          <w:szCs w:val="20"/>
          <w:lang w:val="en-US"/>
        </w:rPr>
        <w:t>1920</w:t>
      </w:r>
      <w:r>
        <w:rPr>
          <w:rFonts w:asciiTheme="minorHAnsi" w:hAnsiTheme="minorHAnsi" w:cs="Arial"/>
          <w:sz w:val="20"/>
          <w:szCs w:val="20"/>
          <w:lang w:val="en-US"/>
        </w:rPr>
        <w:t>)</w:t>
      </w:r>
      <w:r w:rsidRPr="00DA54CB">
        <w:rPr>
          <w:rFonts w:asciiTheme="minorHAnsi" w:hAnsiTheme="minorHAnsi" w:cs="Arial"/>
          <w:sz w:val="20"/>
          <w:szCs w:val="20"/>
          <w:lang w:val="en-US"/>
        </w:rPr>
        <w:t xml:space="preserve">. Wealth and Welfare. </w:t>
      </w:r>
      <w:r w:rsidRPr="00DA54CB">
        <w:rPr>
          <w:rFonts w:asciiTheme="minorHAnsi" w:hAnsiTheme="minorHAnsi" w:cs="Arial"/>
          <w:i/>
          <w:sz w:val="20"/>
          <w:szCs w:val="20"/>
          <w:lang w:val="en-US"/>
        </w:rPr>
        <w:t>MacMillan</w:t>
      </w:r>
      <w:r w:rsidRPr="00DA54CB">
        <w:rPr>
          <w:rFonts w:asciiTheme="minorHAnsi" w:hAnsiTheme="minorHAnsi" w:cs="Arial"/>
          <w:sz w:val="20"/>
          <w:szCs w:val="20"/>
          <w:lang w:val="en-US"/>
        </w:rPr>
        <w:t>, London</w:t>
      </w:r>
      <w:r>
        <w:rPr>
          <w:rFonts w:asciiTheme="minorHAnsi" w:hAnsiTheme="minorHAnsi" w:cs="Arial"/>
          <w:sz w:val="20"/>
          <w:szCs w:val="20"/>
          <w:lang w:val="en-US"/>
        </w:rPr>
        <w:t>.</w:t>
      </w:r>
    </w:p>
    <w:p w:rsidR="00EB3CE2" w:rsidRPr="00DD098B" w:rsidRDefault="00EB3CE2" w:rsidP="006851E1">
      <w:pPr>
        <w:pStyle w:val="Geenafstand1"/>
        <w:spacing w:line="360" w:lineRule="auto"/>
        <w:jc w:val="both"/>
        <w:rPr>
          <w:rFonts w:asciiTheme="minorHAnsi" w:hAnsiTheme="minorHAnsi" w:cs="Arial"/>
          <w:sz w:val="20"/>
          <w:szCs w:val="20"/>
          <w:lang w:val="en-US"/>
        </w:rPr>
      </w:pPr>
    </w:p>
    <w:p w:rsidR="00EB3CE2" w:rsidRDefault="00EB3CE2" w:rsidP="006851E1">
      <w:pPr>
        <w:pStyle w:val="Geenafstand1"/>
        <w:numPr>
          <w:ilvl w:val="0"/>
          <w:numId w:val="3"/>
        </w:numPr>
        <w:spacing w:line="360" w:lineRule="auto"/>
        <w:jc w:val="both"/>
        <w:rPr>
          <w:rFonts w:cs="Arial"/>
          <w:sz w:val="20"/>
          <w:szCs w:val="20"/>
          <w:lang w:val="en-US"/>
        </w:rPr>
      </w:pPr>
      <w:r w:rsidRPr="001244AC">
        <w:rPr>
          <w:rFonts w:cs="Arial"/>
          <w:sz w:val="20"/>
          <w:szCs w:val="20"/>
        </w:rPr>
        <w:t xml:space="preserve">Rouwendal, J., &amp; Verhoef, E.T., (2006). </w:t>
      </w:r>
      <w:r w:rsidRPr="00A604A0">
        <w:rPr>
          <w:rFonts w:cs="Arial"/>
          <w:sz w:val="20"/>
          <w:szCs w:val="20"/>
          <w:lang w:val="en-US"/>
        </w:rPr>
        <w:t>Basic economic principles of road pricing: From theory to applications</w:t>
      </w:r>
      <w:r>
        <w:rPr>
          <w:rFonts w:cs="Arial"/>
          <w:sz w:val="20"/>
          <w:szCs w:val="20"/>
          <w:lang w:val="en-US"/>
        </w:rPr>
        <w:t xml:space="preserve">. </w:t>
      </w:r>
      <w:r>
        <w:rPr>
          <w:rFonts w:cs="Arial"/>
          <w:i/>
          <w:sz w:val="20"/>
          <w:szCs w:val="20"/>
          <w:lang w:val="en-US"/>
        </w:rPr>
        <w:t>Transport Policy</w:t>
      </w:r>
      <w:r>
        <w:rPr>
          <w:rFonts w:cs="Arial"/>
          <w:sz w:val="20"/>
          <w:szCs w:val="20"/>
          <w:lang w:val="en-US"/>
        </w:rPr>
        <w:t>, 13, 106-114.</w:t>
      </w:r>
    </w:p>
    <w:p w:rsidR="00EB3CE2" w:rsidRDefault="00EB3CE2" w:rsidP="006851E1">
      <w:pPr>
        <w:pStyle w:val="ListParagraph"/>
        <w:jc w:val="both"/>
        <w:rPr>
          <w:rFonts w:cs="Arial"/>
          <w:sz w:val="20"/>
          <w:szCs w:val="20"/>
          <w:lang w:val="en-US"/>
        </w:rPr>
      </w:pPr>
    </w:p>
    <w:p w:rsidR="00EB3CE2" w:rsidRDefault="00EB3CE2" w:rsidP="006851E1">
      <w:pPr>
        <w:pStyle w:val="Geenafstand1"/>
        <w:numPr>
          <w:ilvl w:val="0"/>
          <w:numId w:val="3"/>
        </w:numPr>
        <w:spacing w:line="360" w:lineRule="auto"/>
        <w:jc w:val="both"/>
        <w:rPr>
          <w:rFonts w:cs="Arial"/>
          <w:sz w:val="20"/>
          <w:szCs w:val="20"/>
          <w:lang w:val="en-US"/>
        </w:rPr>
      </w:pPr>
      <w:r>
        <w:rPr>
          <w:rFonts w:cs="Arial"/>
          <w:sz w:val="20"/>
          <w:szCs w:val="20"/>
          <w:lang w:val="en-US"/>
        </w:rPr>
        <w:t>Schlag, B., &amp; Teubel, U., (1997). Public acceptability of transport pricing.</w:t>
      </w:r>
      <w:r w:rsidRPr="004459C5">
        <w:rPr>
          <w:lang w:val="en-US"/>
        </w:rPr>
        <w:t xml:space="preserve"> </w:t>
      </w:r>
      <w:r>
        <w:rPr>
          <w:rFonts w:cs="Arial"/>
          <w:i/>
          <w:sz w:val="20"/>
          <w:szCs w:val="20"/>
          <w:lang w:val="en-US"/>
        </w:rPr>
        <w:t>IATSS R</w:t>
      </w:r>
      <w:r w:rsidRPr="00A33F68">
        <w:rPr>
          <w:rFonts w:cs="Arial"/>
          <w:i/>
          <w:sz w:val="20"/>
          <w:szCs w:val="20"/>
          <w:lang w:val="en-US"/>
        </w:rPr>
        <w:t>esearc</w:t>
      </w:r>
      <w:r>
        <w:rPr>
          <w:rFonts w:cs="Arial"/>
          <w:i/>
          <w:sz w:val="20"/>
          <w:szCs w:val="20"/>
          <w:lang w:val="en-US"/>
        </w:rPr>
        <w:t>h</w:t>
      </w:r>
      <w:r>
        <w:rPr>
          <w:rFonts w:cs="Arial"/>
          <w:sz w:val="20"/>
          <w:szCs w:val="20"/>
          <w:lang w:val="en-US"/>
        </w:rPr>
        <w:t xml:space="preserve">, 21, 134-142. </w:t>
      </w:r>
    </w:p>
    <w:p w:rsidR="00557919" w:rsidRDefault="00557919" w:rsidP="006851E1">
      <w:pPr>
        <w:pStyle w:val="ListParagraph"/>
        <w:jc w:val="both"/>
        <w:rPr>
          <w:rFonts w:cs="Arial"/>
          <w:sz w:val="20"/>
          <w:szCs w:val="20"/>
          <w:lang w:val="en-US"/>
        </w:rPr>
      </w:pPr>
    </w:p>
    <w:p w:rsidR="00557919" w:rsidRPr="00C144BA" w:rsidRDefault="00C144BA" w:rsidP="006851E1">
      <w:pPr>
        <w:pStyle w:val="Geenafstand1"/>
        <w:numPr>
          <w:ilvl w:val="0"/>
          <w:numId w:val="3"/>
        </w:numPr>
        <w:spacing w:line="360" w:lineRule="auto"/>
        <w:jc w:val="both"/>
        <w:rPr>
          <w:rFonts w:cs="Arial"/>
          <w:i/>
          <w:sz w:val="20"/>
          <w:szCs w:val="20"/>
          <w:lang w:val="en-US"/>
        </w:rPr>
      </w:pPr>
      <w:r w:rsidRPr="00C144BA">
        <w:rPr>
          <w:rFonts w:cs="Arial"/>
          <w:sz w:val="20"/>
          <w:szCs w:val="20"/>
        </w:rPr>
        <w:t>Schuitema, G., Steg, L., &amp; Forward, S.,</w:t>
      </w:r>
      <w:r>
        <w:rPr>
          <w:rFonts w:cs="Arial"/>
          <w:sz w:val="20"/>
          <w:szCs w:val="20"/>
        </w:rPr>
        <w:t xml:space="preserve"> (2010). </w:t>
      </w:r>
      <w:r w:rsidRPr="00C144BA">
        <w:rPr>
          <w:rFonts w:cs="Arial"/>
          <w:sz w:val="20"/>
          <w:szCs w:val="20"/>
          <w:lang w:val="en-US"/>
        </w:rPr>
        <w:t>Explaining differen</w:t>
      </w:r>
      <w:r w:rsidR="006851E1">
        <w:rPr>
          <w:rFonts w:cs="Arial"/>
          <w:sz w:val="20"/>
          <w:szCs w:val="20"/>
          <w:lang w:val="en-US"/>
        </w:rPr>
        <w:t xml:space="preserve">ces in acceptability before and </w:t>
      </w:r>
      <w:r w:rsidRPr="00C144BA">
        <w:rPr>
          <w:rFonts w:cs="Arial"/>
          <w:sz w:val="20"/>
          <w:szCs w:val="20"/>
          <w:lang w:val="en-US"/>
        </w:rPr>
        <w:t>acceptance after the</w:t>
      </w:r>
      <w:r>
        <w:rPr>
          <w:rFonts w:cs="Arial"/>
          <w:sz w:val="20"/>
          <w:szCs w:val="20"/>
          <w:lang w:val="en-US"/>
        </w:rPr>
        <w:t xml:space="preserve"> </w:t>
      </w:r>
      <w:r w:rsidRPr="00C144BA">
        <w:rPr>
          <w:rFonts w:cs="Arial"/>
          <w:sz w:val="20"/>
          <w:szCs w:val="20"/>
          <w:lang w:val="en-US"/>
        </w:rPr>
        <w:t>implementation of a congestion charge in Stockh</w:t>
      </w:r>
      <w:r>
        <w:rPr>
          <w:rFonts w:cs="Arial"/>
          <w:sz w:val="20"/>
          <w:szCs w:val="20"/>
          <w:lang w:val="en-US"/>
        </w:rPr>
        <w:t xml:space="preserve">olm. </w:t>
      </w:r>
      <w:r w:rsidRPr="00C144BA">
        <w:rPr>
          <w:rFonts w:cs="Arial"/>
          <w:i/>
          <w:sz w:val="20"/>
          <w:szCs w:val="20"/>
          <w:lang w:val="en-US"/>
        </w:rPr>
        <w:t>Transportation Research</w:t>
      </w:r>
      <w:r>
        <w:rPr>
          <w:rFonts w:cs="Arial"/>
          <w:sz w:val="20"/>
          <w:szCs w:val="20"/>
          <w:lang w:val="en-US"/>
        </w:rPr>
        <w:t>, 44, 99-109.</w:t>
      </w:r>
    </w:p>
    <w:p w:rsidR="00EB3CE2" w:rsidRPr="00C144BA" w:rsidRDefault="00EB3CE2" w:rsidP="006851E1">
      <w:pPr>
        <w:pStyle w:val="ListParagraph"/>
        <w:jc w:val="both"/>
        <w:rPr>
          <w:rFonts w:cs="Arial"/>
          <w:sz w:val="20"/>
          <w:szCs w:val="20"/>
          <w:lang w:val="en-US"/>
        </w:rPr>
      </w:pPr>
    </w:p>
    <w:p w:rsidR="00EB3CE2" w:rsidRDefault="00EB3CE2" w:rsidP="006851E1">
      <w:pPr>
        <w:pStyle w:val="Geenafstand1"/>
        <w:numPr>
          <w:ilvl w:val="0"/>
          <w:numId w:val="3"/>
        </w:numPr>
        <w:spacing w:line="360" w:lineRule="auto"/>
        <w:jc w:val="both"/>
        <w:rPr>
          <w:rFonts w:cs="Arial"/>
          <w:sz w:val="20"/>
          <w:szCs w:val="20"/>
          <w:lang w:val="en-US"/>
        </w:rPr>
      </w:pPr>
      <w:r w:rsidRPr="00A33F68">
        <w:rPr>
          <w:rFonts w:cs="Arial"/>
          <w:sz w:val="20"/>
          <w:szCs w:val="20"/>
          <w:lang w:val="en-US"/>
        </w:rPr>
        <w:t xml:space="preserve">Seale, K., </w:t>
      </w:r>
      <w:r>
        <w:rPr>
          <w:rFonts w:cs="Arial"/>
          <w:sz w:val="20"/>
          <w:szCs w:val="20"/>
          <w:lang w:val="en-US"/>
        </w:rPr>
        <w:t>(</w:t>
      </w:r>
      <w:r w:rsidRPr="00A33F68">
        <w:rPr>
          <w:rFonts w:cs="Arial"/>
          <w:sz w:val="20"/>
          <w:szCs w:val="20"/>
          <w:lang w:val="en-US"/>
        </w:rPr>
        <w:t>1993</w:t>
      </w:r>
      <w:r>
        <w:rPr>
          <w:rFonts w:cs="Arial"/>
          <w:sz w:val="20"/>
          <w:szCs w:val="20"/>
          <w:lang w:val="en-US"/>
        </w:rPr>
        <w:t>)</w:t>
      </w:r>
      <w:r w:rsidRPr="00A33F68">
        <w:rPr>
          <w:rFonts w:cs="Arial"/>
          <w:sz w:val="20"/>
          <w:szCs w:val="20"/>
          <w:lang w:val="en-US"/>
        </w:rPr>
        <w:t>. Attitudes of politicians in London to road pricing.</w:t>
      </w:r>
      <w:r>
        <w:rPr>
          <w:rFonts w:cs="Arial"/>
          <w:sz w:val="20"/>
          <w:szCs w:val="20"/>
          <w:lang w:val="en-US"/>
        </w:rPr>
        <w:t xml:space="preserve"> </w:t>
      </w:r>
      <w:r w:rsidRPr="00A33F68">
        <w:rPr>
          <w:rFonts w:cs="Arial"/>
          <w:i/>
          <w:sz w:val="20"/>
          <w:szCs w:val="20"/>
          <w:lang w:val="en-US"/>
        </w:rPr>
        <w:t>PTRC Education and Research Services</w:t>
      </w:r>
      <w:r w:rsidRPr="00A33F68">
        <w:rPr>
          <w:rFonts w:cs="Arial"/>
          <w:sz w:val="20"/>
          <w:szCs w:val="20"/>
          <w:lang w:val="en-US"/>
        </w:rPr>
        <w:t>,</w:t>
      </w:r>
      <w:r>
        <w:rPr>
          <w:rFonts w:cs="Arial"/>
          <w:i/>
          <w:sz w:val="20"/>
          <w:szCs w:val="20"/>
          <w:lang w:val="en-US"/>
        </w:rPr>
        <w:t xml:space="preserve"> </w:t>
      </w:r>
      <w:r w:rsidRPr="00A33F68">
        <w:rPr>
          <w:rFonts w:cs="Arial"/>
          <w:sz w:val="20"/>
          <w:szCs w:val="20"/>
          <w:lang w:val="en-US"/>
        </w:rPr>
        <w:t>Hammersmith Grove</w:t>
      </w:r>
      <w:r>
        <w:rPr>
          <w:rFonts w:cs="Arial"/>
          <w:sz w:val="20"/>
          <w:szCs w:val="20"/>
          <w:lang w:val="en-US"/>
        </w:rPr>
        <w:t>, 117-128.</w:t>
      </w:r>
    </w:p>
    <w:p w:rsidR="00EB3CE2" w:rsidRPr="00A33F68" w:rsidRDefault="00EB3CE2" w:rsidP="006851E1">
      <w:pPr>
        <w:pStyle w:val="Geenafstand1"/>
        <w:spacing w:line="360" w:lineRule="auto"/>
        <w:jc w:val="both"/>
        <w:rPr>
          <w:rFonts w:cs="Arial"/>
          <w:sz w:val="20"/>
          <w:szCs w:val="20"/>
          <w:lang w:val="en-US"/>
        </w:rPr>
      </w:pPr>
    </w:p>
    <w:p w:rsidR="002A7BD6" w:rsidRPr="002A7BD6" w:rsidRDefault="00EB3CE2" w:rsidP="002A7BD6">
      <w:pPr>
        <w:pStyle w:val="Geenafstand1"/>
        <w:numPr>
          <w:ilvl w:val="0"/>
          <w:numId w:val="3"/>
        </w:numPr>
        <w:spacing w:line="360" w:lineRule="auto"/>
        <w:jc w:val="both"/>
        <w:rPr>
          <w:rFonts w:cs="Arial"/>
          <w:sz w:val="20"/>
          <w:szCs w:val="20"/>
          <w:lang w:val="en-US"/>
        </w:rPr>
      </w:pPr>
      <w:r>
        <w:rPr>
          <w:rFonts w:cs="Arial"/>
          <w:sz w:val="20"/>
          <w:szCs w:val="20"/>
          <w:lang w:val="en-US"/>
        </w:rPr>
        <w:t>Tastle, J.M., &amp; Tastle, W.J., (2006). Extending the Consensus Measure: Analyzing ordinal data w</w:t>
      </w:r>
      <w:r w:rsidRPr="0088720F">
        <w:rPr>
          <w:rFonts w:cs="Arial"/>
          <w:sz w:val="20"/>
          <w:szCs w:val="20"/>
          <w:lang w:val="en-US"/>
        </w:rPr>
        <w:t>ith</w:t>
      </w:r>
      <w:r>
        <w:rPr>
          <w:rFonts w:cs="Arial"/>
          <w:sz w:val="20"/>
          <w:szCs w:val="20"/>
          <w:lang w:val="en-US"/>
        </w:rPr>
        <w:t xml:space="preserve"> respect to e</w:t>
      </w:r>
      <w:r w:rsidRPr="0088720F">
        <w:rPr>
          <w:rFonts w:cs="Arial"/>
          <w:sz w:val="20"/>
          <w:szCs w:val="20"/>
          <w:lang w:val="en-US"/>
        </w:rPr>
        <w:t>xtrema</w:t>
      </w:r>
      <w:r>
        <w:rPr>
          <w:rFonts w:cs="Arial"/>
          <w:sz w:val="20"/>
          <w:szCs w:val="20"/>
          <w:lang w:val="en-US"/>
        </w:rPr>
        <w:t xml:space="preserve">. </w:t>
      </w:r>
      <w:r>
        <w:rPr>
          <w:rFonts w:cs="Arial"/>
          <w:i/>
          <w:sz w:val="20"/>
          <w:szCs w:val="20"/>
          <w:lang w:val="en-US"/>
        </w:rPr>
        <w:t>Information systems education journal</w:t>
      </w:r>
      <w:r>
        <w:rPr>
          <w:rFonts w:cs="Arial"/>
          <w:sz w:val="20"/>
          <w:szCs w:val="20"/>
          <w:lang w:val="en-US"/>
        </w:rPr>
        <w:t>, 4 (72), 1-7.</w:t>
      </w:r>
    </w:p>
    <w:p w:rsidR="00EB3CE2" w:rsidRDefault="00EB3CE2" w:rsidP="006851E1">
      <w:pPr>
        <w:pStyle w:val="ListParagraph"/>
        <w:jc w:val="both"/>
        <w:rPr>
          <w:rFonts w:cs="Arial"/>
          <w:sz w:val="20"/>
          <w:szCs w:val="20"/>
          <w:lang w:val="en-US"/>
        </w:rPr>
      </w:pPr>
    </w:p>
    <w:p w:rsidR="00EB3CE2" w:rsidRDefault="00EB3CE2" w:rsidP="006851E1">
      <w:pPr>
        <w:pStyle w:val="Geenafstand1"/>
        <w:numPr>
          <w:ilvl w:val="0"/>
          <w:numId w:val="3"/>
        </w:numPr>
        <w:spacing w:line="360" w:lineRule="auto"/>
        <w:jc w:val="both"/>
        <w:rPr>
          <w:rFonts w:cs="Arial"/>
          <w:sz w:val="20"/>
          <w:szCs w:val="20"/>
          <w:lang w:val="en-US"/>
        </w:rPr>
      </w:pPr>
      <w:r>
        <w:rPr>
          <w:rFonts w:cs="Arial"/>
          <w:sz w:val="20"/>
          <w:szCs w:val="20"/>
          <w:lang w:val="en-US"/>
        </w:rPr>
        <w:t>Verhoef, E.T.,</w:t>
      </w:r>
      <w:r w:rsidRPr="00EE2EE6">
        <w:rPr>
          <w:rFonts w:cs="Arial"/>
          <w:sz w:val="20"/>
          <w:szCs w:val="20"/>
          <w:lang w:val="en-US"/>
        </w:rPr>
        <w:t xml:space="preserve"> (2001). Marginal cost based pricing in transport: Key implementation issues from</w:t>
      </w:r>
      <w:r>
        <w:rPr>
          <w:rFonts w:cs="Arial"/>
          <w:sz w:val="20"/>
          <w:szCs w:val="20"/>
          <w:lang w:val="en-US"/>
        </w:rPr>
        <w:t xml:space="preserve"> </w:t>
      </w:r>
      <w:r w:rsidRPr="00EE2EE6">
        <w:rPr>
          <w:rFonts w:cs="Arial"/>
          <w:sz w:val="20"/>
          <w:szCs w:val="20"/>
          <w:lang w:val="en-US"/>
        </w:rPr>
        <w:t xml:space="preserve">the economic perspective. </w:t>
      </w:r>
      <w:r w:rsidRPr="00EE2EE6">
        <w:rPr>
          <w:rFonts w:cs="Arial"/>
          <w:i/>
          <w:sz w:val="20"/>
          <w:szCs w:val="20"/>
          <w:lang w:val="en-US"/>
        </w:rPr>
        <w:t>Imprint-Europe seminar</w:t>
      </w:r>
      <w:r w:rsidRPr="00EE2EE6">
        <w:rPr>
          <w:rFonts w:cs="Arial"/>
          <w:sz w:val="20"/>
          <w:szCs w:val="20"/>
          <w:lang w:val="en-US"/>
        </w:rPr>
        <w:t>, Brussels</w:t>
      </w:r>
      <w:r>
        <w:rPr>
          <w:rFonts w:cs="Arial"/>
          <w:sz w:val="20"/>
          <w:szCs w:val="20"/>
          <w:lang w:val="en-US"/>
        </w:rPr>
        <w:t>.</w:t>
      </w:r>
    </w:p>
    <w:p w:rsidR="00EB3CE2" w:rsidRDefault="00EB3CE2" w:rsidP="006851E1">
      <w:pPr>
        <w:pStyle w:val="ListParagraph"/>
        <w:jc w:val="both"/>
        <w:rPr>
          <w:rFonts w:cs="Arial"/>
          <w:sz w:val="20"/>
          <w:szCs w:val="20"/>
          <w:lang w:val="en-US"/>
        </w:rPr>
      </w:pPr>
    </w:p>
    <w:p w:rsidR="00EB3CE2" w:rsidRDefault="00EB3CE2" w:rsidP="006851E1">
      <w:pPr>
        <w:pStyle w:val="Geenafstand1"/>
        <w:numPr>
          <w:ilvl w:val="0"/>
          <w:numId w:val="3"/>
        </w:numPr>
        <w:spacing w:line="360" w:lineRule="auto"/>
        <w:jc w:val="both"/>
        <w:rPr>
          <w:rFonts w:cs="Arial"/>
          <w:sz w:val="20"/>
          <w:szCs w:val="20"/>
          <w:lang w:val="en-US"/>
        </w:rPr>
      </w:pPr>
      <w:r>
        <w:rPr>
          <w:rFonts w:cs="Arial"/>
          <w:sz w:val="20"/>
          <w:szCs w:val="20"/>
        </w:rPr>
        <w:t>Verhoef, E.T.</w:t>
      </w:r>
      <w:r w:rsidRPr="001244AC">
        <w:rPr>
          <w:rFonts w:cs="Arial"/>
          <w:sz w:val="20"/>
          <w:szCs w:val="20"/>
        </w:rPr>
        <w:t xml:space="preserve">, Nijkamp, P., &amp; Rietveld, P., (1996). </w:t>
      </w:r>
      <w:r>
        <w:rPr>
          <w:rFonts w:cs="Arial"/>
          <w:sz w:val="20"/>
          <w:szCs w:val="20"/>
          <w:lang w:val="en-US"/>
        </w:rPr>
        <w:t>Second-best congestion pricing: The c</w:t>
      </w:r>
      <w:r w:rsidRPr="009641D6">
        <w:rPr>
          <w:rFonts w:cs="Arial"/>
          <w:sz w:val="20"/>
          <w:szCs w:val="20"/>
          <w:lang w:val="en-US"/>
        </w:rPr>
        <w:t>ase</w:t>
      </w:r>
      <w:r>
        <w:rPr>
          <w:rFonts w:cs="Arial"/>
          <w:sz w:val="20"/>
          <w:szCs w:val="20"/>
          <w:lang w:val="en-US"/>
        </w:rPr>
        <w:t xml:space="preserve"> of an untolled alternative. </w:t>
      </w:r>
      <w:r>
        <w:rPr>
          <w:rFonts w:cs="Arial"/>
          <w:i/>
          <w:sz w:val="20"/>
          <w:szCs w:val="20"/>
          <w:lang w:val="en-US"/>
        </w:rPr>
        <w:t>Journal of Urban E</w:t>
      </w:r>
      <w:r w:rsidRPr="009641D6">
        <w:rPr>
          <w:rFonts w:cs="Arial"/>
          <w:i/>
          <w:sz w:val="20"/>
          <w:szCs w:val="20"/>
          <w:lang w:val="en-US"/>
        </w:rPr>
        <w:t>conomics</w:t>
      </w:r>
      <w:r>
        <w:rPr>
          <w:rFonts w:cs="Arial"/>
          <w:sz w:val="20"/>
          <w:szCs w:val="20"/>
          <w:lang w:val="en-US"/>
        </w:rPr>
        <w:t>, 40, 279-302.</w:t>
      </w:r>
    </w:p>
    <w:p w:rsidR="002A7BD6" w:rsidRDefault="002A7BD6" w:rsidP="002A7BD6">
      <w:pPr>
        <w:pStyle w:val="ListParagraph"/>
        <w:rPr>
          <w:rFonts w:cs="Arial"/>
          <w:sz w:val="20"/>
          <w:szCs w:val="20"/>
          <w:lang w:val="en-US"/>
        </w:rPr>
      </w:pPr>
    </w:p>
    <w:p w:rsidR="002A7BD6" w:rsidRDefault="002A7BD6" w:rsidP="006851E1">
      <w:pPr>
        <w:pStyle w:val="Geenafstand1"/>
        <w:numPr>
          <w:ilvl w:val="0"/>
          <w:numId w:val="3"/>
        </w:numPr>
        <w:spacing w:line="360" w:lineRule="auto"/>
        <w:jc w:val="both"/>
        <w:rPr>
          <w:rFonts w:cs="Arial"/>
          <w:sz w:val="20"/>
          <w:szCs w:val="20"/>
          <w:lang w:val="en-US"/>
        </w:rPr>
      </w:pPr>
      <w:r>
        <w:rPr>
          <w:rFonts w:cs="Arial"/>
          <w:sz w:val="20"/>
          <w:szCs w:val="20"/>
        </w:rPr>
        <w:t>Verhoef, E.T.</w:t>
      </w:r>
      <w:r w:rsidRPr="001244AC">
        <w:rPr>
          <w:rFonts w:cs="Arial"/>
          <w:sz w:val="20"/>
          <w:szCs w:val="20"/>
        </w:rPr>
        <w:t>, Nijkamp, P., &amp; Rietveld, P., (199</w:t>
      </w:r>
      <w:r>
        <w:rPr>
          <w:rFonts w:cs="Arial"/>
          <w:sz w:val="20"/>
          <w:szCs w:val="20"/>
        </w:rPr>
        <w:t>7</w:t>
      </w:r>
      <w:r w:rsidRPr="001244AC">
        <w:rPr>
          <w:rFonts w:cs="Arial"/>
          <w:sz w:val="20"/>
          <w:szCs w:val="20"/>
        </w:rPr>
        <w:t>)</w:t>
      </w:r>
      <w:r>
        <w:rPr>
          <w:rFonts w:cs="Arial"/>
          <w:sz w:val="20"/>
          <w:szCs w:val="20"/>
        </w:rPr>
        <w:t xml:space="preserve">. The Social Feasibility of Road Pricing: A Case Study for the Randstad Area. </w:t>
      </w:r>
      <w:r>
        <w:rPr>
          <w:rFonts w:cs="Arial"/>
          <w:i/>
          <w:sz w:val="20"/>
          <w:szCs w:val="20"/>
        </w:rPr>
        <w:t>Journal of Transport Economics</w:t>
      </w:r>
      <w:r>
        <w:rPr>
          <w:rFonts w:cs="Arial"/>
          <w:sz w:val="20"/>
          <w:szCs w:val="20"/>
        </w:rPr>
        <w:t xml:space="preserve">, 31 (3), 255-276. </w:t>
      </w:r>
    </w:p>
    <w:p w:rsidR="00EB3CE2" w:rsidRDefault="00EB3CE2" w:rsidP="006851E1">
      <w:pPr>
        <w:pStyle w:val="ListParagraph"/>
        <w:jc w:val="both"/>
        <w:rPr>
          <w:rFonts w:cs="Arial"/>
          <w:sz w:val="20"/>
          <w:szCs w:val="20"/>
          <w:lang w:val="en-US"/>
        </w:rPr>
      </w:pPr>
    </w:p>
    <w:p w:rsidR="006851E1" w:rsidRDefault="00EB3CE2" w:rsidP="006851E1">
      <w:pPr>
        <w:pStyle w:val="Geenafstand1"/>
        <w:numPr>
          <w:ilvl w:val="0"/>
          <w:numId w:val="3"/>
        </w:numPr>
        <w:spacing w:line="360" w:lineRule="auto"/>
        <w:jc w:val="both"/>
        <w:rPr>
          <w:rFonts w:cs="Arial"/>
          <w:sz w:val="20"/>
          <w:szCs w:val="20"/>
          <w:lang w:val="en-US"/>
        </w:rPr>
      </w:pPr>
      <w:r>
        <w:rPr>
          <w:rFonts w:cs="Arial"/>
          <w:sz w:val="20"/>
          <w:szCs w:val="20"/>
          <w:lang w:val="en-US"/>
        </w:rPr>
        <w:t xml:space="preserve">Verhoef, E.T., &amp; Small, </w:t>
      </w:r>
      <w:r w:rsidR="00981A14">
        <w:rPr>
          <w:rFonts w:cs="Arial"/>
          <w:sz w:val="20"/>
          <w:szCs w:val="20"/>
          <w:lang w:val="en-US"/>
        </w:rPr>
        <w:t>K</w:t>
      </w:r>
      <w:r>
        <w:rPr>
          <w:rFonts w:cs="Arial"/>
          <w:sz w:val="20"/>
          <w:szCs w:val="20"/>
          <w:lang w:val="en-US"/>
        </w:rPr>
        <w:t>.</w:t>
      </w:r>
      <w:r w:rsidR="00981A14">
        <w:rPr>
          <w:rFonts w:cs="Arial"/>
          <w:sz w:val="20"/>
          <w:szCs w:val="20"/>
          <w:lang w:val="en-US"/>
        </w:rPr>
        <w:t>A</w:t>
      </w:r>
      <w:r>
        <w:rPr>
          <w:rFonts w:cs="Arial"/>
          <w:sz w:val="20"/>
          <w:szCs w:val="20"/>
          <w:lang w:val="en-US"/>
        </w:rPr>
        <w:t xml:space="preserve">., (2004). </w:t>
      </w:r>
      <w:r w:rsidRPr="00C712A9">
        <w:rPr>
          <w:rFonts w:cs="Arial"/>
          <w:sz w:val="20"/>
          <w:szCs w:val="20"/>
          <w:lang w:val="en-US"/>
        </w:rPr>
        <w:t>Product Differentiation on Roads</w:t>
      </w:r>
      <w:r>
        <w:rPr>
          <w:rFonts w:cs="Arial"/>
          <w:sz w:val="20"/>
          <w:szCs w:val="20"/>
          <w:lang w:val="en-US"/>
        </w:rPr>
        <w:t xml:space="preserve">. </w:t>
      </w:r>
      <w:r w:rsidRPr="00C712A9">
        <w:rPr>
          <w:rFonts w:cs="Arial"/>
          <w:i/>
          <w:sz w:val="20"/>
          <w:szCs w:val="20"/>
          <w:lang w:val="en-US"/>
        </w:rPr>
        <w:t>Journal of Transport Economics and Polic</w:t>
      </w:r>
      <w:r>
        <w:rPr>
          <w:rFonts w:cs="Arial"/>
          <w:i/>
          <w:sz w:val="20"/>
          <w:szCs w:val="20"/>
          <w:lang w:val="en-US"/>
        </w:rPr>
        <w:t>y</w:t>
      </w:r>
      <w:r>
        <w:rPr>
          <w:rFonts w:cs="Arial"/>
          <w:sz w:val="20"/>
          <w:szCs w:val="20"/>
          <w:lang w:val="en-US"/>
        </w:rPr>
        <w:t>, 38 (1), 127-256.</w:t>
      </w:r>
    </w:p>
    <w:p w:rsidR="006851E1" w:rsidRDefault="006851E1" w:rsidP="00EB3CE2">
      <w:pPr>
        <w:pStyle w:val="Geenafstand1"/>
        <w:spacing w:line="360" w:lineRule="auto"/>
        <w:jc w:val="both"/>
        <w:rPr>
          <w:rFonts w:cs="Arial"/>
          <w:sz w:val="20"/>
          <w:szCs w:val="20"/>
          <w:lang w:val="en-US"/>
        </w:rPr>
      </w:pPr>
    </w:p>
    <w:p w:rsidR="00EB3CE2" w:rsidRDefault="00EB3CE2" w:rsidP="00EB3CE2">
      <w:pPr>
        <w:pStyle w:val="Geenafstand1"/>
        <w:spacing w:line="360" w:lineRule="auto"/>
        <w:jc w:val="both"/>
        <w:rPr>
          <w:rFonts w:cs="Arial"/>
          <w:b/>
          <w:sz w:val="20"/>
          <w:szCs w:val="20"/>
          <w:lang w:val="en-US"/>
        </w:rPr>
      </w:pPr>
      <w:r>
        <w:rPr>
          <w:rFonts w:cs="Arial"/>
          <w:b/>
          <w:sz w:val="20"/>
          <w:szCs w:val="20"/>
          <w:lang w:val="en-US"/>
        </w:rPr>
        <w:t>Other papers</w:t>
      </w:r>
    </w:p>
    <w:p w:rsidR="00EB3CE2" w:rsidRDefault="00EB3CE2" w:rsidP="00EB3CE2">
      <w:pPr>
        <w:pStyle w:val="Geenafstand1"/>
        <w:numPr>
          <w:ilvl w:val="0"/>
          <w:numId w:val="3"/>
        </w:numPr>
        <w:spacing w:line="360" w:lineRule="auto"/>
        <w:jc w:val="both"/>
        <w:rPr>
          <w:rFonts w:cs="Arial"/>
          <w:sz w:val="20"/>
          <w:szCs w:val="20"/>
          <w:lang w:val="en-US"/>
        </w:rPr>
      </w:pPr>
      <w:r>
        <w:rPr>
          <w:rFonts w:cs="Arial"/>
          <w:sz w:val="20"/>
          <w:szCs w:val="20"/>
          <w:lang w:val="en-US"/>
        </w:rPr>
        <w:t>ANWB ledenpeiling (2010)</w:t>
      </w:r>
    </w:p>
    <w:p w:rsidR="00EB3CE2" w:rsidRDefault="00EB3CE2" w:rsidP="00EB3CE2">
      <w:pPr>
        <w:pStyle w:val="Geenafstand1"/>
        <w:numPr>
          <w:ilvl w:val="0"/>
          <w:numId w:val="3"/>
        </w:numPr>
        <w:spacing w:line="360" w:lineRule="auto"/>
        <w:jc w:val="both"/>
        <w:rPr>
          <w:rFonts w:cs="Arial"/>
          <w:sz w:val="20"/>
          <w:szCs w:val="20"/>
          <w:lang w:val="en-US"/>
        </w:rPr>
      </w:pPr>
      <w:r>
        <w:rPr>
          <w:rFonts w:cs="Arial"/>
          <w:sz w:val="20"/>
          <w:szCs w:val="20"/>
          <w:lang w:val="en-US"/>
        </w:rPr>
        <w:t>Transport for London (2005)</w:t>
      </w:r>
    </w:p>
    <w:p w:rsidR="00EB3CE2" w:rsidRPr="004459C5" w:rsidRDefault="00EB3CE2" w:rsidP="00EB3CE2">
      <w:pPr>
        <w:pStyle w:val="Geenafstand1"/>
        <w:numPr>
          <w:ilvl w:val="0"/>
          <w:numId w:val="3"/>
        </w:numPr>
        <w:spacing w:line="360" w:lineRule="auto"/>
        <w:jc w:val="both"/>
        <w:rPr>
          <w:rFonts w:cs="Arial"/>
          <w:sz w:val="20"/>
          <w:szCs w:val="20"/>
        </w:rPr>
      </w:pPr>
      <w:r w:rsidRPr="004459C5">
        <w:rPr>
          <w:rFonts w:cs="Arial"/>
          <w:sz w:val="20"/>
          <w:szCs w:val="20"/>
        </w:rPr>
        <w:t>Deelname aan Spitsmijden – Welke factoren spelen een rol?</w:t>
      </w:r>
    </w:p>
    <w:p w:rsidR="00EB3CE2" w:rsidRDefault="00EB3CE2" w:rsidP="00EB3CE2">
      <w:pPr>
        <w:pStyle w:val="Geenafstand1"/>
        <w:numPr>
          <w:ilvl w:val="0"/>
          <w:numId w:val="3"/>
        </w:numPr>
        <w:spacing w:line="360" w:lineRule="auto"/>
        <w:jc w:val="both"/>
        <w:rPr>
          <w:rFonts w:cs="Arial"/>
          <w:sz w:val="20"/>
          <w:szCs w:val="20"/>
          <w:lang w:val="en-US"/>
        </w:rPr>
      </w:pPr>
      <w:r w:rsidRPr="004459C5">
        <w:rPr>
          <w:rFonts w:cs="Arial"/>
          <w:sz w:val="20"/>
          <w:szCs w:val="20"/>
        </w:rPr>
        <w:t xml:space="preserve">Effect van belonen in Spitsmijden 2 – Hoe verleid je automobilisten? </w:t>
      </w:r>
      <w:r>
        <w:rPr>
          <w:rFonts w:cs="Arial"/>
          <w:sz w:val="20"/>
          <w:szCs w:val="20"/>
          <w:lang w:val="en-US"/>
        </w:rPr>
        <w:t>(2008/2009)</w:t>
      </w:r>
    </w:p>
    <w:p w:rsidR="00EB3CE2" w:rsidRPr="004459C5" w:rsidRDefault="00EB3CE2" w:rsidP="00EB3CE2">
      <w:pPr>
        <w:pStyle w:val="Geenafstand1"/>
        <w:numPr>
          <w:ilvl w:val="0"/>
          <w:numId w:val="3"/>
        </w:numPr>
        <w:spacing w:line="360" w:lineRule="auto"/>
        <w:jc w:val="both"/>
        <w:rPr>
          <w:rFonts w:cs="Arial"/>
          <w:sz w:val="20"/>
          <w:szCs w:val="20"/>
        </w:rPr>
      </w:pPr>
      <w:r w:rsidRPr="004459C5">
        <w:rPr>
          <w:rFonts w:cs="Arial"/>
          <w:sz w:val="20"/>
          <w:szCs w:val="20"/>
        </w:rPr>
        <w:t>Spitsmijden 2 – Ervaringen front- en backoffice (2008/2009)</w:t>
      </w:r>
    </w:p>
    <w:p w:rsidR="00EB3CE2" w:rsidRDefault="00EB3CE2" w:rsidP="00EB3CE2">
      <w:pPr>
        <w:pStyle w:val="Geenafstand1"/>
        <w:numPr>
          <w:ilvl w:val="0"/>
          <w:numId w:val="3"/>
        </w:numPr>
        <w:spacing w:line="360" w:lineRule="auto"/>
        <w:jc w:val="both"/>
        <w:rPr>
          <w:rFonts w:cs="Arial"/>
          <w:sz w:val="20"/>
          <w:szCs w:val="20"/>
        </w:rPr>
      </w:pPr>
      <w:r w:rsidRPr="004459C5">
        <w:rPr>
          <w:rFonts w:cs="Arial"/>
          <w:sz w:val="20"/>
          <w:szCs w:val="20"/>
        </w:rPr>
        <w:t>StatLine database Centraal Bureau voor de Statistiek (CBS)</w:t>
      </w:r>
    </w:p>
    <w:p w:rsidR="005A4E33" w:rsidRPr="004459C5" w:rsidRDefault="005A4E33" w:rsidP="00EB3CE2">
      <w:pPr>
        <w:pStyle w:val="Geenafstand1"/>
        <w:numPr>
          <w:ilvl w:val="0"/>
          <w:numId w:val="3"/>
        </w:numPr>
        <w:spacing w:line="360" w:lineRule="auto"/>
        <w:jc w:val="both"/>
        <w:rPr>
          <w:rFonts w:cs="Arial"/>
          <w:sz w:val="20"/>
          <w:szCs w:val="20"/>
        </w:rPr>
      </w:pPr>
      <w:r>
        <w:rPr>
          <w:rFonts w:cs="Arial"/>
          <w:sz w:val="20"/>
          <w:szCs w:val="20"/>
        </w:rPr>
        <w:t>Facts and Figures EUR (2009)</w:t>
      </w:r>
    </w:p>
    <w:p w:rsidR="00EB3CE2" w:rsidRPr="004459C5" w:rsidRDefault="00EB3CE2" w:rsidP="00EB3CE2">
      <w:pPr>
        <w:pStyle w:val="Geenafstand1"/>
        <w:spacing w:line="360" w:lineRule="auto"/>
        <w:ind w:left="720"/>
        <w:jc w:val="both"/>
        <w:rPr>
          <w:rFonts w:cs="Arial"/>
          <w:sz w:val="20"/>
          <w:szCs w:val="20"/>
        </w:rPr>
      </w:pPr>
    </w:p>
    <w:p w:rsidR="00EB3CE2" w:rsidRDefault="00EB3CE2" w:rsidP="00EB3CE2">
      <w:pPr>
        <w:pStyle w:val="Geenafstand1"/>
        <w:spacing w:line="360" w:lineRule="auto"/>
        <w:jc w:val="both"/>
        <w:rPr>
          <w:rFonts w:cs="Arial"/>
          <w:b/>
          <w:sz w:val="20"/>
          <w:szCs w:val="20"/>
          <w:lang w:val="en-US"/>
        </w:rPr>
      </w:pPr>
      <w:r>
        <w:rPr>
          <w:rFonts w:cs="Arial"/>
          <w:b/>
          <w:sz w:val="20"/>
          <w:szCs w:val="20"/>
          <w:lang w:val="en-US"/>
        </w:rPr>
        <w:t>Websites</w:t>
      </w:r>
    </w:p>
    <w:p w:rsidR="00EB3CE2" w:rsidRDefault="00EB3CE2" w:rsidP="00EB3CE2">
      <w:pPr>
        <w:pStyle w:val="Geenafstand1"/>
        <w:numPr>
          <w:ilvl w:val="0"/>
          <w:numId w:val="3"/>
        </w:numPr>
        <w:spacing w:line="360" w:lineRule="auto"/>
        <w:jc w:val="both"/>
        <w:rPr>
          <w:rFonts w:cs="Arial"/>
          <w:sz w:val="20"/>
          <w:szCs w:val="20"/>
          <w:lang w:val="en-US"/>
        </w:rPr>
      </w:pPr>
      <w:r w:rsidRPr="00E126C6">
        <w:rPr>
          <w:rFonts w:cs="Arial"/>
          <w:sz w:val="20"/>
          <w:szCs w:val="20"/>
          <w:lang w:val="en-US"/>
        </w:rPr>
        <w:t>www.anwb.nl</w:t>
      </w:r>
    </w:p>
    <w:p w:rsidR="00EB3CE2" w:rsidRDefault="00EB3CE2" w:rsidP="00EB3CE2">
      <w:pPr>
        <w:pStyle w:val="Geenafstand1"/>
        <w:numPr>
          <w:ilvl w:val="0"/>
          <w:numId w:val="3"/>
        </w:numPr>
        <w:spacing w:line="360" w:lineRule="auto"/>
        <w:jc w:val="both"/>
        <w:rPr>
          <w:rFonts w:cs="Arial"/>
          <w:sz w:val="20"/>
          <w:szCs w:val="20"/>
          <w:lang w:val="en-US"/>
        </w:rPr>
      </w:pPr>
      <w:r w:rsidRPr="00746DD4">
        <w:rPr>
          <w:rFonts w:cs="Arial"/>
          <w:sz w:val="20"/>
          <w:szCs w:val="20"/>
          <w:lang w:val="en-US"/>
        </w:rPr>
        <w:t>www.tfl.gov.uk</w:t>
      </w:r>
    </w:p>
    <w:p w:rsidR="00EB3CE2" w:rsidRDefault="00EB3CE2" w:rsidP="00EB3CE2">
      <w:pPr>
        <w:pStyle w:val="Geenafstand1"/>
        <w:numPr>
          <w:ilvl w:val="0"/>
          <w:numId w:val="3"/>
        </w:numPr>
        <w:spacing w:line="360" w:lineRule="auto"/>
        <w:jc w:val="both"/>
        <w:rPr>
          <w:rFonts w:cs="Arial"/>
          <w:sz w:val="20"/>
          <w:szCs w:val="20"/>
          <w:lang w:val="en-US"/>
        </w:rPr>
      </w:pPr>
      <w:r>
        <w:rPr>
          <w:rFonts w:cs="Arial"/>
          <w:sz w:val="20"/>
          <w:szCs w:val="20"/>
          <w:lang w:val="en-US"/>
        </w:rPr>
        <w:t>www.londoncarrentals.org</w:t>
      </w:r>
    </w:p>
    <w:p w:rsidR="00EB3CE2" w:rsidRDefault="00EB3CE2" w:rsidP="00EB3CE2">
      <w:pPr>
        <w:pStyle w:val="Geenafstand1"/>
        <w:numPr>
          <w:ilvl w:val="0"/>
          <w:numId w:val="3"/>
        </w:numPr>
        <w:spacing w:line="360" w:lineRule="auto"/>
        <w:jc w:val="both"/>
        <w:rPr>
          <w:rFonts w:cs="Arial"/>
          <w:sz w:val="20"/>
          <w:szCs w:val="20"/>
          <w:lang w:val="en-US"/>
        </w:rPr>
      </w:pPr>
      <w:r w:rsidRPr="00A65986">
        <w:rPr>
          <w:rFonts w:cs="Arial"/>
          <w:sz w:val="20"/>
          <w:szCs w:val="20"/>
          <w:lang w:val="en-US"/>
        </w:rPr>
        <w:t>www.spitsmijden.nl</w:t>
      </w:r>
    </w:p>
    <w:p w:rsidR="00EB3CE2" w:rsidRDefault="00EB3CE2" w:rsidP="00EB3CE2">
      <w:pPr>
        <w:pStyle w:val="Geenafstand1"/>
        <w:numPr>
          <w:ilvl w:val="0"/>
          <w:numId w:val="3"/>
        </w:numPr>
        <w:spacing w:line="360" w:lineRule="auto"/>
        <w:jc w:val="both"/>
        <w:rPr>
          <w:rFonts w:cs="Arial"/>
          <w:sz w:val="20"/>
          <w:szCs w:val="20"/>
          <w:lang w:val="en-US"/>
        </w:rPr>
      </w:pPr>
      <w:r w:rsidRPr="002A4F23">
        <w:rPr>
          <w:rFonts w:cs="Arial"/>
          <w:sz w:val="20"/>
          <w:szCs w:val="20"/>
          <w:lang w:val="en-US"/>
        </w:rPr>
        <w:t>www.</w:t>
      </w:r>
      <w:r w:rsidR="007D4A78">
        <w:rPr>
          <w:rFonts w:cs="Arial"/>
          <w:sz w:val="20"/>
          <w:szCs w:val="20"/>
          <w:lang w:val="en-US"/>
        </w:rPr>
        <w:t>Kilometerheffing</w:t>
      </w:r>
      <w:r w:rsidRPr="002A4F23">
        <w:rPr>
          <w:rFonts w:cs="Arial"/>
          <w:sz w:val="20"/>
          <w:szCs w:val="20"/>
          <w:lang w:val="en-US"/>
        </w:rPr>
        <w:t>-forum.nl</w:t>
      </w:r>
    </w:p>
    <w:p w:rsidR="00EB3CE2" w:rsidRDefault="00EB3CE2" w:rsidP="00EB3CE2">
      <w:pPr>
        <w:pStyle w:val="Geenafstand1"/>
        <w:numPr>
          <w:ilvl w:val="0"/>
          <w:numId w:val="3"/>
        </w:numPr>
        <w:spacing w:line="360" w:lineRule="auto"/>
        <w:jc w:val="both"/>
        <w:rPr>
          <w:rFonts w:cs="Arial"/>
          <w:sz w:val="20"/>
          <w:szCs w:val="20"/>
          <w:lang w:val="en-US"/>
        </w:rPr>
      </w:pPr>
      <w:r>
        <w:rPr>
          <w:rFonts w:cs="Arial"/>
          <w:sz w:val="20"/>
          <w:szCs w:val="20"/>
          <w:lang w:val="en-US"/>
        </w:rPr>
        <w:t>www.cbs.nl</w:t>
      </w:r>
    </w:p>
    <w:p w:rsidR="00A604A0" w:rsidRPr="00AE0301" w:rsidRDefault="00A604A0" w:rsidP="00DD098B">
      <w:pPr>
        <w:pStyle w:val="Geenafstand1"/>
        <w:spacing w:line="360" w:lineRule="auto"/>
        <w:ind w:left="720"/>
        <w:jc w:val="both"/>
        <w:rPr>
          <w:rFonts w:cs="Arial"/>
          <w:sz w:val="20"/>
          <w:szCs w:val="20"/>
          <w:lang w:val="en-US"/>
        </w:rPr>
      </w:pPr>
    </w:p>
    <w:p w:rsidR="00E42E14" w:rsidRPr="00AE0301" w:rsidRDefault="00E42E14" w:rsidP="00AE0301">
      <w:pPr>
        <w:pStyle w:val="ListParagraph"/>
        <w:numPr>
          <w:ilvl w:val="0"/>
          <w:numId w:val="3"/>
        </w:numPr>
        <w:rPr>
          <w:rFonts w:ascii="Calibri" w:hAnsi="Calibri"/>
          <w:b/>
          <w:sz w:val="20"/>
          <w:szCs w:val="20"/>
        </w:rPr>
      </w:pPr>
      <w:r w:rsidRPr="00AE0301">
        <w:rPr>
          <w:rFonts w:ascii="Calibri" w:hAnsi="Calibri"/>
          <w:b/>
          <w:sz w:val="20"/>
          <w:szCs w:val="20"/>
        </w:rPr>
        <w:br w:type="page"/>
      </w:r>
    </w:p>
    <w:p w:rsidR="008C0358" w:rsidRDefault="008C0358">
      <w:pPr>
        <w:rPr>
          <w:rFonts w:ascii="Calibri" w:hAnsi="Calibri"/>
          <w:b/>
          <w:sz w:val="20"/>
          <w:szCs w:val="20"/>
        </w:rPr>
      </w:pPr>
      <w:r>
        <w:rPr>
          <w:rFonts w:ascii="Calibri" w:hAnsi="Calibri"/>
          <w:b/>
          <w:sz w:val="20"/>
          <w:szCs w:val="20"/>
        </w:rPr>
        <w:lastRenderedPageBreak/>
        <w:t>Appendix 1 – Questionnaire</w:t>
      </w:r>
    </w:p>
    <w:p w:rsidR="00847CFC" w:rsidRDefault="005F7A48" w:rsidP="00847CFC">
      <w:pPr>
        <w:spacing w:line="360" w:lineRule="auto"/>
        <w:rPr>
          <w:rFonts w:ascii="Calibri" w:hAnsi="Calibri"/>
          <w:b/>
          <w:bCs/>
          <w:sz w:val="22"/>
          <w:szCs w:val="22"/>
        </w:rPr>
      </w:pPr>
      <w:r>
        <w:rPr>
          <w:noProof/>
          <w:lang w:val="en-US"/>
        </w:rPr>
        <w:drawing>
          <wp:anchor distT="0" distB="0" distL="114300" distR="114300" simplePos="0" relativeHeight="251686912" behindDoc="1" locked="0" layoutInCell="1" allowOverlap="1">
            <wp:simplePos x="0" y="0"/>
            <wp:positionH relativeFrom="column">
              <wp:posOffset>3653155</wp:posOffset>
            </wp:positionH>
            <wp:positionV relativeFrom="paragraph">
              <wp:posOffset>-633095</wp:posOffset>
            </wp:positionV>
            <wp:extent cx="2343150" cy="571500"/>
            <wp:effectExtent l="19050" t="0" r="0" b="0"/>
            <wp:wrapThrough wrapText="bothSides">
              <wp:wrapPolygon edited="0">
                <wp:start x="-176" y="0"/>
                <wp:lineTo x="-176" y="20880"/>
                <wp:lineTo x="21600" y="20880"/>
                <wp:lineTo x="21600" y="0"/>
                <wp:lineTo x="-176" y="0"/>
              </wp:wrapPolygon>
            </wp:wrapThrough>
            <wp:docPr id="32" name="Picture 1" descr="Logo_Erasmus_Universiteit_Rotterdam_ZW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Erasmus_Universiteit_Rotterdam_ZWART"/>
                    <pic:cNvPicPr>
                      <a:picLocks noChangeAspect="1" noChangeArrowheads="1"/>
                    </pic:cNvPicPr>
                  </pic:nvPicPr>
                  <pic:blipFill>
                    <a:blip r:embed="rId18"/>
                    <a:srcRect/>
                    <a:stretch>
                      <a:fillRect/>
                    </a:stretch>
                  </pic:blipFill>
                  <pic:spPr bwMode="auto">
                    <a:xfrm>
                      <a:off x="0" y="0"/>
                      <a:ext cx="2343150" cy="571500"/>
                    </a:xfrm>
                    <a:prstGeom prst="rect">
                      <a:avLst/>
                    </a:prstGeom>
                    <a:noFill/>
                    <a:ln w="9525">
                      <a:noFill/>
                      <a:miter lim="800000"/>
                      <a:headEnd/>
                      <a:tailEnd/>
                    </a:ln>
                  </pic:spPr>
                </pic:pic>
              </a:graphicData>
            </a:graphic>
          </wp:anchor>
        </w:drawing>
      </w:r>
    </w:p>
    <w:p w:rsidR="00847CFC" w:rsidRPr="00847CFC" w:rsidRDefault="007D4A78" w:rsidP="00847CFC">
      <w:pPr>
        <w:spacing w:line="360" w:lineRule="auto"/>
        <w:rPr>
          <w:rFonts w:ascii="Calibri" w:hAnsi="Calibri" w:cs="Arial"/>
          <w:b/>
          <w:bCs/>
          <w:sz w:val="20"/>
          <w:szCs w:val="20"/>
          <w:u w:val="single"/>
        </w:rPr>
      </w:pPr>
      <w:r>
        <w:rPr>
          <w:rFonts w:ascii="Calibri" w:hAnsi="Calibri" w:cs="Arial"/>
          <w:b/>
          <w:bCs/>
          <w:sz w:val="20"/>
          <w:szCs w:val="20"/>
          <w:u w:val="single"/>
        </w:rPr>
        <w:t>Kilometerheffing</w:t>
      </w:r>
      <w:r w:rsidR="00847CFC" w:rsidRPr="00847CFC">
        <w:rPr>
          <w:rFonts w:ascii="Calibri" w:hAnsi="Calibri" w:cs="Arial"/>
          <w:b/>
          <w:bCs/>
          <w:sz w:val="20"/>
          <w:szCs w:val="20"/>
          <w:u w:val="single"/>
        </w:rPr>
        <w:t>, wat vind jij ?</w:t>
      </w:r>
    </w:p>
    <w:p w:rsidR="00847CFC" w:rsidRPr="004459C5" w:rsidRDefault="00847CFC" w:rsidP="00847CFC">
      <w:pPr>
        <w:spacing w:line="276" w:lineRule="auto"/>
        <w:jc w:val="both"/>
        <w:rPr>
          <w:rFonts w:ascii="Calibri" w:hAnsi="Calibri"/>
          <w:bCs/>
          <w:sz w:val="20"/>
          <w:szCs w:val="20"/>
          <w:lang w:val="nl-NL"/>
        </w:rPr>
      </w:pPr>
      <w:r w:rsidRPr="004459C5">
        <w:rPr>
          <w:rFonts w:ascii="Calibri" w:hAnsi="Calibri"/>
          <w:bCs/>
          <w:sz w:val="20"/>
          <w:szCs w:val="20"/>
          <w:lang w:val="nl-NL"/>
        </w:rPr>
        <w:t xml:space="preserve">In het kader van een onderzoek over duurzame mobiliteit willen wij je graag een paar vragen stellen over de </w:t>
      </w:r>
      <w:r w:rsidR="007D4A78">
        <w:rPr>
          <w:rFonts w:ascii="Calibri" w:hAnsi="Calibri"/>
          <w:bCs/>
          <w:sz w:val="20"/>
          <w:szCs w:val="20"/>
          <w:lang w:val="nl-NL"/>
        </w:rPr>
        <w:t>Kilometerheffing</w:t>
      </w:r>
      <w:r w:rsidRPr="004459C5">
        <w:rPr>
          <w:rFonts w:ascii="Calibri" w:hAnsi="Calibri"/>
          <w:bCs/>
          <w:sz w:val="20"/>
          <w:szCs w:val="20"/>
          <w:lang w:val="nl-NL"/>
        </w:rPr>
        <w:t>. Wij zijn benieuwd hoe de toekomstige generatie auto gebruikers tegenover dit veelbesproken onderwerp aankijkt. De enquête bestaat uit 15 korte vragen verdeelt over  6 onderwerpen en zal hoogstens een paar minuten duren.</w:t>
      </w:r>
    </w:p>
    <w:p w:rsidR="00847CFC" w:rsidRPr="004459C5" w:rsidRDefault="00847CFC" w:rsidP="00847CFC">
      <w:pPr>
        <w:spacing w:line="276" w:lineRule="auto"/>
        <w:jc w:val="both"/>
        <w:rPr>
          <w:rFonts w:ascii="Calibri" w:hAnsi="Calibri"/>
          <w:bCs/>
          <w:sz w:val="20"/>
          <w:szCs w:val="20"/>
          <w:lang w:val="nl-NL"/>
        </w:rPr>
      </w:pPr>
    </w:p>
    <w:p w:rsidR="00847CFC" w:rsidRPr="004459C5" w:rsidRDefault="00847CFC" w:rsidP="00847CFC">
      <w:pPr>
        <w:spacing w:line="276" w:lineRule="auto"/>
        <w:jc w:val="both"/>
        <w:rPr>
          <w:rFonts w:ascii="Calibri" w:hAnsi="Calibri"/>
          <w:b/>
          <w:bCs/>
          <w:sz w:val="20"/>
          <w:szCs w:val="20"/>
          <w:lang w:val="nl-NL"/>
        </w:rPr>
      </w:pPr>
      <w:r w:rsidRPr="004459C5">
        <w:rPr>
          <w:rFonts w:ascii="Calibri" w:hAnsi="Calibri"/>
          <w:b/>
          <w:bCs/>
          <w:sz w:val="20"/>
          <w:szCs w:val="20"/>
          <w:lang w:val="nl-NL"/>
        </w:rPr>
        <w:t xml:space="preserve">Het systeem van de </w:t>
      </w:r>
      <w:r w:rsidR="007D4A78">
        <w:rPr>
          <w:rFonts w:ascii="Calibri" w:hAnsi="Calibri"/>
          <w:b/>
          <w:bCs/>
          <w:sz w:val="20"/>
          <w:szCs w:val="20"/>
          <w:lang w:val="nl-NL"/>
        </w:rPr>
        <w:t>Kilometerheffing</w:t>
      </w:r>
      <w:r w:rsidRPr="004459C5">
        <w:rPr>
          <w:rFonts w:ascii="Calibri" w:hAnsi="Calibri"/>
          <w:b/>
          <w:bCs/>
          <w:sz w:val="20"/>
          <w:szCs w:val="20"/>
          <w:lang w:val="nl-NL"/>
        </w:rPr>
        <w:t xml:space="preserve"> in een notendop</w:t>
      </w:r>
    </w:p>
    <w:p w:rsidR="00847CFC" w:rsidRPr="00847CFC" w:rsidRDefault="00847CFC" w:rsidP="00847CFC">
      <w:pPr>
        <w:pStyle w:val="HTMLPreformatted"/>
        <w:spacing w:line="276" w:lineRule="auto"/>
        <w:jc w:val="both"/>
        <w:rPr>
          <w:rFonts w:ascii="Calibri" w:hAnsi="Calibri"/>
          <w:color w:val="auto"/>
        </w:rPr>
      </w:pPr>
      <w:r w:rsidRPr="00847CFC">
        <w:rPr>
          <w:rFonts w:ascii="Calibri" w:hAnsi="Calibri"/>
          <w:bCs/>
          <w:color w:val="auto"/>
        </w:rPr>
        <w:t xml:space="preserve">Het systeem is bedacht om het gebruik van de auto te beprijzen i.p.v. het bezit ervan. Dit systeem bestaat uit een registratiekastje dat moet worden ingebouwd in elke auto. Dit kastje zal bijhouden hoeveel kilometers je gereden hebt en waar. </w:t>
      </w:r>
      <w:r w:rsidRPr="00847CFC">
        <w:rPr>
          <w:rFonts w:ascii="Calibri" w:hAnsi="Calibri"/>
          <w:color w:val="auto"/>
        </w:rPr>
        <w:t xml:space="preserve">Dit tarief is afhankelijk van tijdstip, gebied en milieuklasse van de auto. </w:t>
      </w:r>
      <w:r w:rsidRPr="00847CFC">
        <w:rPr>
          <w:rFonts w:ascii="Calibri" w:hAnsi="Calibri"/>
          <w:bCs/>
          <w:color w:val="auto"/>
        </w:rPr>
        <w:t xml:space="preserve">Aan de hand van deze gegevens zal je een belasting moeten betalen. Dit in tegenstelling tot het huidige systeem waar je alleen vaste autobelastingen betaalt. </w:t>
      </w:r>
    </w:p>
    <w:p w:rsidR="00847CFC" w:rsidRPr="004459C5" w:rsidRDefault="00847CFC" w:rsidP="00847CFC">
      <w:pPr>
        <w:spacing w:line="276" w:lineRule="auto"/>
        <w:jc w:val="both"/>
        <w:rPr>
          <w:rFonts w:ascii="Calibri" w:hAnsi="Calibri"/>
          <w:b/>
          <w:bCs/>
          <w:sz w:val="20"/>
          <w:szCs w:val="20"/>
          <w:lang w:val="nl-NL"/>
        </w:rPr>
      </w:pPr>
    </w:p>
    <w:p w:rsidR="00847CFC" w:rsidRPr="004459C5" w:rsidRDefault="00847CFC" w:rsidP="00847CFC">
      <w:pPr>
        <w:spacing w:line="276" w:lineRule="auto"/>
        <w:jc w:val="both"/>
        <w:rPr>
          <w:rFonts w:ascii="Calibri" w:hAnsi="Calibri"/>
          <w:b/>
          <w:bCs/>
          <w:sz w:val="20"/>
          <w:szCs w:val="20"/>
          <w:lang w:val="nl-NL"/>
        </w:rPr>
      </w:pPr>
      <w:r w:rsidRPr="004459C5">
        <w:rPr>
          <w:rFonts w:ascii="Calibri" w:hAnsi="Calibri"/>
          <w:b/>
          <w:bCs/>
          <w:sz w:val="20"/>
          <w:szCs w:val="20"/>
          <w:lang w:val="nl-NL"/>
        </w:rPr>
        <w:t>Persoonlijke informatie</w:t>
      </w:r>
    </w:p>
    <w:p w:rsidR="00847CFC" w:rsidRPr="004459C5" w:rsidRDefault="00847CFC" w:rsidP="00847CFC">
      <w:pPr>
        <w:spacing w:line="360" w:lineRule="auto"/>
        <w:jc w:val="both"/>
        <w:rPr>
          <w:rFonts w:ascii="Calibri" w:hAnsi="Calibri"/>
          <w:bCs/>
          <w:sz w:val="20"/>
          <w:szCs w:val="20"/>
          <w:lang w:val="nl-NL"/>
        </w:rPr>
      </w:pPr>
      <w:r w:rsidRPr="004459C5">
        <w:rPr>
          <w:rFonts w:ascii="Calibri" w:hAnsi="Calibri"/>
          <w:bCs/>
          <w:sz w:val="20"/>
          <w:szCs w:val="20"/>
          <w:lang w:val="nl-NL"/>
        </w:rPr>
        <w:t>A - Geslacht</w:t>
      </w:r>
      <w:r w:rsidRPr="004459C5">
        <w:rPr>
          <w:rFonts w:ascii="Calibri" w:hAnsi="Calibri"/>
          <w:bCs/>
          <w:sz w:val="20"/>
          <w:szCs w:val="20"/>
          <w:lang w:val="nl-NL"/>
        </w:rPr>
        <w:tab/>
      </w:r>
      <w:r w:rsidRPr="004459C5">
        <w:rPr>
          <w:rFonts w:ascii="Calibri" w:hAnsi="Calibri"/>
          <w:bCs/>
          <w:sz w:val="20"/>
          <w:szCs w:val="20"/>
          <w:lang w:val="nl-NL"/>
        </w:rPr>
        <w:tab/>
      </w:r>
      <w:r w:rsidRPr="004459C5">
        <w:rPr>
          <w:rFonts w:ascii="Calibri" w:hAnsi="Calibri"/>
          <w:bCs/>
          <w:sz w:val="20"/>
          <w:szCs w:val="20"/>
          <w:lang w:val="nl-NL"/>
        </w:rPr>
        <w:tab/>
      </w:r>
      <w:r w:rsidRPr="004459C5">
        <w:rPr>
          <w:rFonts w:ascii="Calibri" w:hAnsi="Calibri"/>
          <w:bCs/>
          <w:sz w:val="20"/>
          <w:szCs w:val="20"/>
          <w:lang w:val="nl-NL"/>
        </w:rPr>
        <w:tab/>
      </w:r>
      <w:r w:rsidRPr="004459C5">
        <w:rPr>
          <w:rFonts w:ascii="Calibri" w:hAnsi="Calibri"/>
          <w:bCs/>
          <w:sz w:val="20"/>
          <w:szCs w:val="20"/>
          <w:lang w:val="nl-NL"/>
        </w:rPr>
        <w:tab/>
        <w:t>Man</w:t>
      </w:r>
      <w:r w:rsidRPr="004459C5">
        <w:rPr>
          <w:rFonts w:ascii="Calibri" w:hAnsi="Calibri"/>
          <w:bCs/>
          <w:sz w:val="20"/>
          <w:szCs w:val="20"/>
          <w:lang w:val="nl-NL"/>
        </w:rPr>
        <w:tab/>
        <w:t>Vrouw</w:t>
      </w:r>
    </w:p>
    <w:p w:rsidR="00847CFC" w:rsidRPr="004459C5" w:rsidRDefault="00847CFC" w:rsidP="00847CFC">
      <w:pPr>
        <w:spacing w:line="360" w:lineRule="auto"/>
        <w:jc w:val="both"/>
        <w:rPr>
          <w:rFonts w:ascii="Calibri" w:hAnsi="Calibri"/>
          <w:bCs/>
          <w:sz w:val="20"/>
          <w:szCs w:val="20"/>
          <w:lang w:val="nl-NL"/>
        </w:rPr>
      </w:pPr>
      <w:r w:rsidRPr="004459C5">
        <w:rPr>
          <w:rFonts w:ascii="Calibri" w:hAnsi="Calibri"/>
          <w:bCs/>
          <w:sz w:val="20"/>
          <w:szCs w:val="20"/>
          <w:lang w:val="nl-NL"/>
        </w:rPr>
        <w:t>B - Studieniveau</w:t>
      </w:r>
      <w:r w:rsidRPr="004459C5">
        <w:rPr>
          <w:rFonts w:ascii="Calibri" w:hAnsi="Calibri"/>
          <w:bCs/>
          <w:sz w:val="20"/>
          <w:szCs w:val="20"/>
          <w:lang w:val="nl-NL"/>
        </w:rPr>
        <w:tab/>
      </w:r>
      <w:r w:rsidRPr="004459C5">
        <w:rPr>
          <w:rFonts w:ascii="Calibri" w:hAnsi="Calibri"/>
          <w:bCs/>
          <w:sz w:val="20"/>
          <w:szCs w:val="20"/>
          <w:lang w:val="nl-NL"/>
        </w:rPr>
        <w:tab/>
      </w:r>
      <w:r w:rsidRPr="004459C5">
        <w:rPr>
          <w:rFonts w:ascii="Calibri" w:hAnsi="Calibri"/>
          <w:bCs/>
          <w:sz w:val="20"/>
          <w:szCs w:val="20"/>
          <w:lang w:val="nl-NL"/>
        </w:rPr>
        <w:tab/>
      </w:r>
      <w:r w:rsidRPr="004459C5">
        <w:rPr>
          <w:rFonts w:ascii="Calibri" w:hAnsi="Calibri"/>
          <w:bCs/>
          <w:sz w:val="20"/>
          <w:szCs w:val="20"/>
          <w:lang w:val="nl-NL"/>
        </w:rPr>
        <w:tab/>
      </w:r>
      <w:r w:rsidRPr="004459C5">
        <w:rPr>
          <w:rFonts w:ascii="Calibri" w:hAnsi="Calibri"/>
          <w:bCs/>
          <w:sz w:val="20"/>
          <w:szCs w:val="20"/>
          <w:lang w:val="nl-NL"/>
        </w:rPr>
        <w:tab/>
        <w:t>MBO</w:t>
      </w:r>
      <w:r w:rsidRPr="004459C5">
        <w:rPr>
          <w:rFonts w:ascii="Calibri" w:hAnsi="Calibri"/>
          <w:bCs/>
          <w:sz w:val="20"/>
          <w:szCs w:val="20"/>
          <w:lang w:val="nl-NL"/>
        </w:rPr>
        <w:tab/>
        <w:t>HBO</w:t>
      </w:r>
      <w:r w:rsidRPr="004459C5">
        <w:rPr>
          <w:rFonts w:ascii="Calibri" w:hAnsi="Calibri"/>
          <w:bCs/>
          <w:sz w:val="20"/>
          <w:szCs w:val="20"/>
          <w:lang w:val="nl-NL"/>
        </w:rPr>
        <w:tab/>
        <w:t>WO</w:t>
      </w:r>
    </w:p>
    <w:p w:rsidR="00847CFC" w:rsidRPr="004459C5" w:rsidRDefault="00847CFC" w:rsidP="00847CFC">
      <w:pPr>
        <w:spacing w:line="360" w:lineRule="auto"/>
        <w:jc w:val="both"/>
        <w:rPr>
          <w:rFonts w:ascii="Calibri" w:hAnsi="Calibri"/>
          <w:bCs/>
          <w:lang w:val="nl-NL"/>
        </w:rPr>
      </w:pPr>
      <w:r w:rsidRPr="004459C5">
        <w:rPr>
          <w:rFonts w:ascii="Calibri" w:hAnsi="Calibri"/>
          <w:bCs/>
          <w:sz w:val="20"/>
          <w:szCs w:val="20"/>
          <w:lang w:val="nl-NL"/>
        </w:rPr>
        <w:t>C - Welke faculteit indien WO</w:t>
      </w:r>
      <w:r w:rsidRPr="004459C5">
        <w:rPr>
          <w:rFonts w:ascii="Calibri" w:hAnsi="Calibri"/>
          <w:bCs/>
          <w:sz w:val="20"/>
          <w:szCs w:val="20"/>
          <w:lang w:val="nl-NL"/>
        </w:rPr>
        <w:tab/>
      </w:r>
      <w:r w:rsidRPr="004459C5">
        <w:rPr>
          <w:rFonts w:ascii="Calibri" w:hAnsi="Calibri"/>
          <w:bCs/>
          <w:sz w:val="20"/>
          <w:szCs w:val="20"/>
          <w:lang w:val="nl-NL"/>
        </w:rPr>
        <w:tab/>
      </w:r>
      <w:r w:rsidRPr="004459C5">
        <w:rPr>
          <w:rFonts w:ascii="Calibri" w:hAnsi="Calibri"/>
          <w:bCs/>
          <w:sz w:val="20"/>
          <w:szCs w:val="20"/>
          <w:lang w:val="nl-NL"/>
        </w:rPr>
        <w:tab/>
        <w:t>ESE</w:t>
      </w:r>
      <w:r w:rsidRPr="004459C5">
        <w:rPr>
          <w:rFonts w:ascii="Calibri" w:hAnsi="Calibri"/>
          <w:bCs/>
          <w:sz w:val="20"/>
          <w:szCs w:val="20"/>
          <w:lang w:val="nl-NL"/>
        </w:rPr>
        <w:tab/>
        <w:t>ESL</w:t>
      </w:r>
      <w:r w:rsidRPr="004459C5">
        <w:rPr>
          <w:rFonts w:ascii="Calibri" w:hAnsi="Calibri"/>
          <w:bCs/>
          <w:sz w:val="20"/>
          <w:szCs w:val="20"/>
          <w:lang w:val="nl-NL"/>
        </w:rPr>
        <w:tab/>
        <w:t>RSM</w:t>
      </w:r>
      <w:r w:rsidRPr="004459C5">
        <w:rPr>
          <w:rFonts w:ascii="Calibri" w:hAnsi="Calibri"/>
          <w:bCs/>
          <w:sz w:val="20"/>
          <w:szCs w:val="20"/>
          <w:lang w:val="nl-NL"/>
        </w:rPr>
        <w:tab/>
        <w:t>FSS</w:t>
      </w:r>
      <w:r w:rsidRPr="004459C5">
        <w:rPr>
          <w:rFonts w:ascii="Calibri" w:hAnsi="Calibri"/>
          <w:bCs/>
          <w:sz w:val="20"/>
          <w:szCs w:val="20"/>
          <w:lang w:val="nl-NL"/>
        </w:rPr>
        <w:tab/>
        <w:t>Anders</w:t>
      </w:r>
    </w:p>
    <w:tbl>
      <w:tblPr>
        <w:tblpPr w:leftFromText="142" w:rightFromText="142" w:vertAnchor="page" w:horzAnchor="margin" w:tblpXSpec="center" w:tblpY="7531"/>
        <w:tblOverlap w:val="never"/>
        <w:tblW w:w="107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000"/>
      </w:tblPr>
      <w:tblGrid>
        <w:gridCol w:w="421"/>
        <w:gridCol w:w="4782"/>
        <w:gridCol w:w="1029"/>
        <w:gridCol w:w="960"/>
        <w:gridCol w:w="1170"/>
        <w:gridCol w:w="960"/>
        <w:gridCol w:w="1418"/>
      </w:tblGrid>
      <w:tr w:rsidR="00847CFC" w:rsidTr="00847CFC">
        <w:trPr>
          <w:trHeight w:val="480"/>
        </w:trPr>
        <w:tc>
          <w:tcPr>
            <w:tcW w:w="5203" w:type="dxa"/>
            <w:gridSpan w:val="2"/>
            <w:tcBorders>
              <w:top w:val="nil"/>
              <w:left w:val="nil"/>
              <w:bottom w:val="single" w:sz="8" w:space="0" w:color="000000"/>
              <w:right w:val="single" w:sz="8" w:space="0" w:color="000000"/>
            </w:tcBorders>
            <w:shd w:val="clear" w:color="auto" w:fill="FFFFFF"/>
          </w:tcPr>
          <w:p w:rsidR="00847CFC" w:rsidRPr="004459C5" w:rsidRDefault="00847CFC" w:rsidP="00847CFC">
            <w:pPr>
              <w:jc w:val="both"/>
              <w:rPr>
                <w:rFonts w:ascii="Calibri" w:hAnsi="Calibri"/>
                <w:sz w:val="20"/>
                <w:szCs w:val="20"/>
                <w:lang w:val="nl-NL"/>
              </w:rPr>
            </w:pPr>
          </w:p>
        </w:tc>
        <w:tc>
          <w:tcPr>
            <w:tcW w:w="1029"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847CFC">
            <w:pPr>
              <w:jc w:val="center"/>
              <w:rPr>
                <w:rFonts w:ascii="Calibri" w:hAnsi="Calibri"/>
                <w:b/>
                <w:bCs/>
                <w:sz w:val="20"/>
                <w:szCs w:val="20"/>
              </w:rPr>
            </w:pPr>
            <w:r w:rsidRPr="000726A9">
              <w:rPr>
                <w:rFonts w:ascii="Calibri" w:hAnsi="Calibri"/>
                <w:b/>
                <w:sz w:val="20"/>
                <w:szCs w:val="20"/>
              </w:rPr>
              <w:t>Zeer mee oneens</w:t>
            </w:r>
          </w:p>
        </w:tc>
        <w:tc>
          <w:tcPr>
            <w:tcW w:w="960"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847CFC">
            <w:pPr>
              <w:jc w:val="center"/>
              <w:rPr>
                <w:rFonts w:ascii="Calibri" w:hAnsi="Calibri"/>
                <w:b/>
                <w:bCs/>
                <w:sz w:val="20"/>
                <w:szCs w:val="20"/>
              </w:rPr>
            </w:pPr>
            <w:r w:rsidRPr="000726A9">
              <w:rPr>
                <w:rFonts w:ascii="Calibri" w:hAnsi="Calibri"/>
                <w:b/>
                <w:sz w:val="20"/>
                <w:szCs w:val="20"/>
              </w:rPr>
              <w:t>Mee oneens</w:t>
            </w:r>
          </w:p>
        </w:tc>
        <w:tc>
          <w:tcPr>
            <w:tcW w:w="1170"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847CFC">
            <w:pPr>
              <w:jc w:val="center"/>
              <w:rPr>
                <w:rFonts w:ascii="Calibri" w:hAnsi="Calibri"/>
                <w:b/>
                <w:bCs/>
                <w:sz w:val="20"/>
                <w:szCs w:val="20"/>
              </w:rPr>
            </w:pPr>
            <w:r w:rsidRPr="000726A9">
              <w:rPr>
                <w:rFonts w:ascii="Calibri" w:hAnsi="Calibri"/>
                <w:b/>
                <w:sz w:val="20"/>
                <w:szCs w:val="20"/>
              </w:rPr>
              <w:t>Neutraal</w:t>
            </w:r>
          </w:p>
        </w:tc>
        <w:tc>
          <w:tcPr>
            <w:tcW w:w="960"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847CFC">
            <w:pPr>
              <w:jc w:val="center"/>
              <w:rPr>
                <w:rFonts w:ascii="Calibri" w:hAnsi="Calibri"/>
                <w:b/>
                <w:sz w:val="20"/>
                <w:szCs w:val="20"/>
              </w:rPr>
            </w:pPr>
            <w:r w:rsidRPr="000726A9">
              <w:rPr>
                <w:rFonts w:ascii="Calibri" w:hAnsi="Calibri"/>
                <w:b/>
                <w:sz w:val="20"/>
                <w:szCs w:val="20"/>
              </w:rPr>
              <w:t xml:space="preserve">Mee </w:t>
            </w:r>
          </w:p>
          <w:p w:rsidR="00847CFC" w:rsidRPr="000726A9" w:rsidRDefault="00847CFC" w:rsidP="00847CFC">
            <w:pPr>
              <w:jc w:val="center"/>
              <w:rPr>
                <w:rFonts w:ascii="Calibri" w:hAnsi="Calibri"/>
                <w:b/>
                <w:bCs/>
                <w:sz w:val="20"/>
                <w:szCs w:val="20"/>
              </w:rPr>
            </w:pPr>
            <w:r w:rsidRPr="000726A9">
              <w:rPr>
                <w:rFonts w:ascii="Calibri" w:hAnsi="Calibri"/>
                <w:b/>
                <w:sz w:val="20"/>
                <w:szCs w:val="20"/>
              </w:rPr>
              <w:t>eens</w:t>
            </w:r>
          </w:p>
        </w:tc>
        <w:tc>
          <w:tcPr>
            <w:tcW w:w="1418"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847CFC">
            <w:pPr>
              <w:jc w:val="center"/>
              <w:rPr>
                <w:rFonts w:ascii="Calibri" w:hAnsi="Calibri"/>
                <w:b/>
                <w:sz w:val="20"/>
                <w:szCs w:val="20"/>
              </w:rPr>
            </w:pPr>
            <w:r w:rsidRPr="000726A9">
              <w:rPr>
                <w:rFonts w:ascii="Calibri" w:hAnsi="Calibri"/>
                <w:b/>
                <w:sz w:val="20"/>
                <w:szCs w:val="20"/>
              </w:rPr>
              <w:t>Zeer mee</w:t>
            </w:r>
          </w:p>
          <w:p w:rsidR="00847CFC" w:rsidRPr="000726A9" w:rsidRDefault="00847CFC" w:rsidP="00847CFC">
            <w:pPr>
              <w:jc w:val="center"/>
              <w:rPr>
                <w:rFonts w:ascii="Calibri" w:hAnsi="Calibri"/>
                <w:b/>
                <w:bCs/>
                <w:sz w:val="20"/>
                <w:szCs w:val="20"/>
              </w:rPr>
            </w:pPr>
            <w:r w:rsidRPr="000726A9">
              <w:rPr>
                <w:rFonts w:ascii="Calibri" w:hAnsi="Calibri"/>
                <w:b/>
                <w:sz w:val="20"/>
                <w:szCs w:val="20"/>
              </w:rPr>
              <w:t xml:space="preserve"> eens</w:t>
            </w:r>
          </w:p>
        </w:tc>
      </w:tr>
      <w:tr w:rsidR="00847CFC" w:rsidRPr="00E0794D" w:rsidTr="00847CFC">
        <w:tblPrEx>
          <w:tblCellMar>
            <w:left w:w="108" w:type="dxa"/>
            <w:right w:w="108" w:type="dxa"/>
          </w:tblCellMar>
          <w:tblLook w:val="00A0"/>
        </w:tblPrEx>
        <w:tc>
          <w:tcPr>
            <w:tcW w:w="10740" w:type="dxa"/>
            <w:gridSpan w:val="7"/>
          </w:tcPr>
          <w:p w:rsidR="00847CFC" w:rsidRPr="004459C5" w:rsidRDefault="00847CFC" w:rsidP="00847CFC">
            <w:pPr>
              <w:jc w:val="both"/>
              <w:rPr>
                <w:rFonts w:ascii="Calibri" w:hAnsi="Calibri"/>
                <w:b/>
                <w:bCs/>
                <w:sz w:val="20"/>
                <w:szCs w:val="20"/>
                <w:lang w:val="nl-NL"/>
              </w:rPr>
            </w:pPr>
            <w:r w:rsidRPr="004459C5">
              <w:rPr>
                <w:rFonts w:ascii="Calibri" w:hAnsi="Calibri"/>
                <w:b/>
                <w:sz w:val="20"/>
                <w:szCs w:val="20"/>
                <w:lang w:val="nl-NL"/>
              </w:rPr>
              <w:t>Betalen naar gebruik van het aantal gereden km.</w:t>
            </w:r>
          </w:p>
          <w:p w:rsidR="00847CFC" w:rsidRPr="004459C5" w:rsidRDefault="00847CFC" w:rsidP="00847CFC">
            <w:pPr>
              <w:jc w:val="center"/>
              <w:rPr>
                <w:rFonts w:ascii="Calibri" w:hAnsi="Calibri"/>
                <w:b/>
                <w:bCs/>
                <w:sz w:val="20"/>
                <w:szCs w:val="20"/>
                <w:lang w:val="nl-NL"/>
              </w:rPr>
            </w:pPr>
          </w:p>
        </w:tc>
      </w:tr>
      <w:tr w:rsidR="00847CFC" w:rsidRPr="00E0794D" w:rsidTr="00847CFC">
        <w:tblPrEx>
          <w:tblCellMar>
            <w:left w:w="108" w:type="dxa"/>
            <w:right w:w="108" w:type="dxa"/>
          </w:tblCellMar>
          <w:tblLook w:val="00A0"/>
        </w:tblPrEx>
        <w:tc>
          <w:tcPr>
            <w:tcW w:w="421" w:type="dxa"/>
            <w:shd w:val="clear" w:color="auto" w:fill="EEECE1"/>
          </w:tcPr>
          <w:p w:rsidR="00847CFC" w:rsidRPr="000726A9" w:rsidRDefault="00847CFC" w:rsidP="00847CFC">
            <w:pPr>
              <w:jc w:val="both"/>
              <w:rPr>
                <w:rFonts w:ascii="Calibri" w:hAnsi="Calibri"/>
                <w:b/>
                <w:bCs/>
                <w:sz w:val="20"/>
                <w:szCs w:val="20"/>
              </w:rPr>
            </w:pPr>
            <w:r w:rsidRPr="000726A9">
              <w:rPr>
                <w:rFonts w:ascii="Calibri" w:hAnsi="Calibri"/>
                <w:b/>
                <w:bCs/>
                <w:sz w:val="20"/>
                <w:szCs w:val="20"/>
              </w:rPr>
              <w:t>1</w:t>
            </w:r>
          </w:p>
        </w:tc>
        <w:tc>
          <w:tcPr>
            <w:tcW w:w="4782" w:type="dxa"/>
            <w:shd w:val="clear" w:color="auto" w:fill="EEECE1"/>
          </w:tcPr>
          <w:p w:rsidR="00847CFC" w:rsidRPr="004459C5" w:rsidRDefault="00847CFC" w:rsidP="00847CFC">
            <w:pPr>
              <w:autoSpaceDE w:val="0"/>
              <w:autoSpaceDN w:val="0"/>
              <w:adjustRightInd w:val="0"/>
              <w:rPr>
                <w:rFonts w:ascii="Calibri" w:hAnsi="Calibri" w:cs="ArialMT"/>
                <w:sz w:val="20"/>
                <w:szCs w:val="20"/>
                <w:lang w:val="nl-NL"/>
              </w:rPr>
            </w:pPr>
            <w:r w:rsidRPr="004459C5">
              <w:rPr>
                <w:rFonts w:ascii="Calibri" w:hAnsi="Calibri" w:cs="ArialMT"/>
                <w:sz w:val="20"/>
                <w:szCs w:val="20"/>
                <w:lang w:val="nl-NL"/>
              </w:rPr>
              <w:t>Het is eerlijker om te betalen voor het gebruik van een auto dan voor het bezit</w:t>
            </w:r>
          </w:p>
        </w:tc>
        <w:tc>
          <w:tcPr>
            <w:tcW w:w="1029" w:type="dxa"/>
            <w:shd w:val="clear" w:color="auto" w:fill="EEECE1"/>
          </w:tcPr>
          <w:p w:rsidR="00847CFC" w:rsidRPr="004459C5" w:rsidRDefault="00847CFC" w:rsidP="00847CFC">
            <w:pPr>
              <w:jc w:val="both"/>
              <w:rPr>
                <w:rFonts w:ascii="Calibri" w:hAnsi="Calibri"/>
                <w:bCs/>
                <w:sz w:val="20"/>
                <w:szCs w:val="20"/>
                <w:lang w:val="nl-NL"/>
              </w:rPr>
            </w:pPr>
          </w:p>
        </w:tc>
        <w:tc>
          <w:tcPr>
            <w:tcW w:w="960" w:type="dxa"/>
            <w:shd w:val="clear" w:color="auto" w:fill="EEECE1"/>
          </w:tcPr>
          <w:p w:rsidR="00847CFC" w:rsidRPr="004459C5" w:rsidRDefault="00847CFC" w:rsidP="00847CFC">
            <w:pPr>
              <w:jc w:val="both"/>
              <w:rPr>
                <w:rFonts w:ascii="Calibri" w:hAnsi="Calibri"/>
                <w:bCs/>
                <w:sz w:val="20"/>
                <w:szCs w:val="20"/>
                <w:lang w:val="nl-NL"/>
              </w:rPr>
            </w:pPr>
          </w:p>
        </w:tc>
        <w:tc>
          <w:tcPr>
            <w:tcW w:w="1170" w:type="dxa"/>
            <w:shd w:val="clear" w:color="auto" w:fill="EEECE1"/>
          </w:tcPr>
          <w:p w:rsidR="00847CFC" w:rsidRPr="004459C5" w:rsidRDefault="00847CFC" w:rsidP="00847CFC">
            <w:pPr>
              <w:jc w:val="both"/>
              <w:rPr>
                <w:rFonts w:ascii="Calibri" w:hAnsi="Calibri"/>
                <w:bCs/>
                <w:sz w:val="20"/>
                <w:szCs w:val="20"/>
                <w:lang w:val="nl-NL"/>
              </w:rPr>
            </w:pPr>
          </w:p>
        </w:tc>
        <w:tc>
          <w:tcPr>
            <w:tcW w:w="960" w:type="dxa"/>
            <w:shd w:val="clear" w:color="auto" w:fill="EEECE1"/>
          </w:tcPr>
          <w:p w:rsidR="00847CFC" w:rsidRPr="004459C5" w:rsidRDefault="00847CFC" w:rsidP="00847CFC">
            <w:pPr>
              <w:jc w:val="both"/>
              <w:rPr>
                <w:rFonts w:ascii="Calibri" w:hAnsi="Calibri"/>
                <w:bCs/>
                <w:sz w:val="20"/>
                <w:szCs w:val="20"/>
                <w:lang w:val="nl-NL"/>
              </w:rPr>
            </w:pPr>
          </w:p>
        </w:tc>
        <w:tc>
          <w:tcPr>
            <w:tcW w:w="1418" w:type="dxa"/>
            <w:shd w:val="clear" w:color="auto" w:fill="EEECE1"/>
          </w:tcPr>
          <w:p w:rsidR="00847CFC" w:rsidRPr="004459C5" w:rsidRDefault="00847CFC" w:rsidP="00847CFC">
            <w:pPr>
              <w:jc w:val="both"/>
              <w:rPr>
                <w:rFonts w:ascii="Calibri" w:hAnsi="Calibri"/>
                <w:bCs/>
                <w:sz w:val="20"/>
                <w:szCs w:val="20"/>
                <w:lang w:val="nl-NL"/>
              </w:rPr>
            </w:pPr>
          </w:p>
        </w:tc>
      </w:tr>
      <w:tr w:rsidR="00847CFC" w:rsidRPr="00E0794D" w:rsidTr="00847CFC">
        <w:tblPrEx>
          <w:tblCellMar>
            <w:left w:w="108" w:type="dxa"/>
            <w:right w:w="108" w:type="dxa"/>
          </w:tblCellMar>
          <w:tblLook w:val="00A0"/>
        </w:tblPrEx>
        <w:tc>
          <w:tcPr>
            <w:tcW w:w="421" w:type="dxa"/>
          </w:tcPr>
          <w:p w:rsidR="00847CFC" w:rsidRPr="000726A9" w:rsidRDefault="00847CFC" w:rsidP="00847CFC">
            <w:pPr>
              <w:jc w:val="both"/>
              <w:rPr>
                <w:rFonts w:ascii="Calibri" w:hAnsi="Calibri"/>
                <w:b/>
                <w:bCs/>
                <w:sz w:val="20"/>
                <w:szCs w:val="20"/>
              </w:rPr>
            </w:pPr>
            <w:r w:rsidRPr="000726A9">
              <w:rPr>
                <w:rFonts w:ascii="Calibri" w:hAnsi="Calibri"/>
                <w:b/>
                <w:bCs/>
                <w:sz w:val="20"/>
                <w:szCs w:val="20"/>
              </w:rPr>
              <w:t>2</w:t>
            </w:r>
          </w:p>
        </w:tc>
        <w:tc>
          <w:tcPr>
            <w:tcW w:w="4782" w:type="dxa"/>
          </w:tcPr>
          <w:p w:rsidR="00847CFC" w:rsidRPr="004459C5" w:rsidRDefault="00847CFC" w:rsidP="00847CFC">
            <w:pPr>
              <w:autoSpaceDE w:val="0"/>
              <w:autoSpaceDN w:val="0"/>
              <w:adjustRightInd w:val="0"/>
              <w:rPr>
                <w:rFonts w:ascii="Calibri" w:hAnsi="Calibri" w:cs="ArialMT"/>
                <w:sz w:val="20"/>
                <w:szCs w:val="20"/>
                <w:lang w:val="nl-NL"/>
              </w:rPr>
            </w:pPr>
            <w:r w:rsidRPr="004459C5">
              <w:rPr>
                <w:rFonts w:ascii="Calibri" w:hAnsi="Calibri" w:cs="ArialMT"/>
                <w:sz w:val="20"/>
                <w:szCs w:val="20"/>
                <w:lang w:val="nl-NL"/>
              </w:rPr>
              <w:t>Het is een voordeel dat het goedkoper wordt voor mensen die weinig rijden.</w:t>
            </w:r>
          </w:p>
        </w:tc>
        <w:tc>
          <w:tcPr>
            <w:tcW w:w="1029" w:type="dxa"/>
          </w:tcPr>
          <w:p w:rsidR="00847CFC" w:rsidRPr="004459C5" w:rsidRDefault="00847CFC" w:rsidP="00847CFC">
            <w:pPr>
              <w:jc w:val="both"/>
              <w:rPr>
                <w:rFonts w:ascii="Calibri" w:hAnsi="Calibri"/>
                <w:bCs/>
                <w:sz w:val="20"/>
                <w:szCs w:val="20"/>
                <w:lang w:val="nl-NL"/>
              </w:rPr>
            </w:pPr>
          </w:p>
        </w:tc>
        <w:tc>
          <w:tcPr>
            <w:tcW w:w="960" w:type="dxa"/>
          </w:tcPr>
          <w:p w:rsidR="00847CFC" w:rsidRPr="004459C5" w:rsidRDefault="00847CFC" w:rsidP="00847CFC">
            <w:pPr>
              <w:jc w:val="both"/>
              <w:rPr>
                <w:rFonts w:ascii="Calibri" w:hAnsi="Calibri"/>
                <w:bCs/>
                <w:sz w:val="20"/>
                <w:szCs w:val="20"/>
                <w:lang w:val="nl-NL"/>
              </w:rPr>
            </w:pPr>
          </w:p>
        </w:tc>
        <w:tc>
          <w:tcPr>
            <w:tcW w:w="1170" w:type="dxa"/>
          </w:tcPr>
          <w:p w:rsidR="00847CFC" w:rsidRPr="004459C5" w:rsidRDefault="00847CFC" w:rsidP="00847CFC">
            <w:pPr>
              <w:jc w:val="both"/>
              <w:rPr>
                <w:rFonts w:ascii="Calibri" w:hAnsi="Calibri"/>
                <w:bCs/>
                <w:sz w:val="20"/>
                <w:szCs w:val="20"/>
                <w:lang w:val="nl-NL"/>
              </w:rPr>
            </w:pPr>
          </w:p>
        </w:tc>
        <w:tc>
          <w:tcPr>
            <w:tcW w:w="960" w:type="dxa"/>
          </w:tcPr>
          <w:p w:rsidR="00847CFC" w:rsidRPr="004459C5" w:rsidRDefault="00847CFC" w:rsidP="00847CFC">
            <w:pPr>
              <w:jc w:val="both"/>
              <w:rPr>
                <w:rFonts w:ascii="Calibri" w:hAnsi="Calibri"/>
                <w:bCs/>
                <w:sz w:val="20"/>
                <w:szCs w:val="20"/>
                <w:lang w:val="nl-NL"/>
              </w:rPr>
            </w:pPr>
          </w:p>
        </w:tc>
        <w:tc>
          <w:tcPr>
            <w:tcW w:w="1418" w:type="dxa"/>
          </w:tcPr>
          <w:p w:rsidR="00847CFC" w:rsidRPr="004459C5" w:rsidRDefault="00847CFC" w:rsidP="00847CFC">
            <w:pPr>
              <w:jc w:val="both"/>
              <w:rPr>
                <w:rFonts w:ascii="Calibri" w:hAnsi="Calibri"/>
                <w:bCs/>
                <w:sz w:val="20"/>
                <w:szCs w:val="20"/>
                <w:lang w:val="nl-NL"/>
              </w:rPr>
            </w:pPr>
          </w:p>
        </w:tc>
      </w:tr>
      <w:tr w:rsidR="00847CFC" w:rsidRPr="003127D1" w:rsidTr="00847CFC">
        <w:tblPrEx>
          <w:tblCellMar>
            <w:left w:w="108" w:type="dxa"/>
            <w:right w:w="108" w:type="dxa"/>
          </w:tblCellMar>
          <w:tblLook w:val="00A0"/>
        </w:tblPrEx>
        <w:tc>
          <w:tcPr>
            <w:tcW w:w="10740" w:type="dxa"/>
            <w:gridSpan w:val="7"/>
            <w:shd w:val="clear" w:color="auto" w:fill="EEECE1"/>
          </w:tcPr>
          <w:p w:rsidR="00847CFC" w:rsidRPr="004459C5" w:rsidRDefault="00847CFC" w:rsidP="00847CFC">
            <w:pPr>
              <w:rPr>
                <w:rFonts w:ascii="Calibri" w:hAnsi="Calibri"/>
                <w:b/>
                <w:bCs/>
                <w:sz w:val="20"/>
                <w:szCs w:val="20"/>
                <w:lang w:val="nl-NL"/>
              </w:rPr>
            </w:pPr>
            <w:r w:rsidRPr="004459C5">
              <w:rPr>
                <w:rFonts w:ascii="Calibri" w:hAnsi="Calibri"/>
                <w:b/>
                <w:bCs/>
                <w:sz w:val="20"/>
                <w:szCs w:val="20"/>
                <w:lang w:val="nl-NL"/>
              </w:rPr>
              <w:t>Afschaffen van de vaste auto belastingen, BPM en</w:t>
            </w:r>
          </w:p>
          <w:p w:rsidR="00847CFC" w:rsidRPr="000726A9" w:rsidRDefault="00847CFC" w:rsidP="00847CFC">
            <w:pPr>
              <w:rPr>
                <w:rFonts w:ascii="Calibri" w:hAnsi="Calibri"/>
                <w:b/>
                <w:bCs/>
                <w:sz w:val="20"/>
                <w:szCs w:val="20"/>
              </w:rPr>
            </w:pPr>
            <w:r w:rsidRPr="004459C5">
              <w:rPr>
                <w:rFonts w:ascii="Calibri" w:hAnsi="Calibri"/>
                <w:b/>
                <w:bCs/>
                <w:sz w:val="20"/>
                <w:szCs w:val="20"/>
                <w:lang w:val="nl-NL"/>
              </w:rPr>
              <w:t xml:space="preserve"> </w:t>
            </w:r>
            <w:r w:rsidRPr="000726A9">
              <w:rPr>
                <w:rFonts w:ascii="Calibri" w:hAnsi="Calibri"/>
                <w:b/>
                <w:bCs/>
                <w:sz w:val="20"/>
                <w:szCs w:val="20"/>
              </w:rPr>
              <w:t>motorrijtuigenbelasting.</w:t>
            </w:r>
          </w:p>
        </w:tc>
      </w:tr>
      <w:tr w:rsidR="00847CFC" w:rsidRPr="00E0794D" w:rsidTr="00847CFC">
        <w:tblPrEx>
          <w:tblCellMar>
            <w:left w:w="108" w:type="dxa"/>
            <w:right w:w="108" w:type="dxa"/>
          </w:tblCellMar>
          <w:tblLook w:val="00A0"/>
        </w:tblPrEx>
        <w:tc>
          <w:tcPr>
            <w:tcW w:w="421" w:type="dxa"/>
          </w:tcPr>
          <w:p w:rsidR="00847CFC" w:rsidRPr="000726A9" w:rsidRDefault="00847CFC" w:rsidP="00847CFC">
            <w:pPr>
              <w:jc w:val="both"/>
              <w:rPr>
                <w:rFonts w:ascii="Calibri" w:hAnsi="Calibri"/>
                <w:b/>
                <w:bCs/>
                <w:sz w:val="20"/>
                <w:szCs w:val="20"/>
              </w:rPr>
            </w:pPr>
            <w:r w:rsidRPr="000726A9">
              <w:rPr>
                <w:rFonts w:ascii="Calibri" w:hAnsi="Calibri"/>
                <w:b/>
                <w:bCs/>
                <w:sz w:val="20"/>
                <w:szCs w:val="20"/>
              </w:rPr>
              <w:t>3</w:t>
            </w:r>
          </w:p>
        </w:tc>
        <w:tc>
          <w:tcPr>
            <w:tcW w:w="4782" w:type="dxa"/>
          </w:tcPr>
          <w:p w:rsidR="00847CFC" w:rsidRPr="004459C5" w:rsidRDefault="00847CFC" w:rsidP="00847CFC">
            <w:pPr>
              <w:autoSpaceDE w:val="0"/>
              <w:autoSpaceDN w:val="0"/>
              <w:adjustRightInd w:val="0"/>
              <w:rPr>
                <w:rFonts w:ascii="Calibri" w:hAnsi="Calibri" w:cs="ArialMT"/>
                <w:sz w:val="20"/>
                <w:szCs w:val="20"/>
                <w:lang w:val="nl-NL"/>
              </w:rPr>
            </w:pPr>
            <w:r w:rsidRPr="004459C5">
              <w:rPr>
                <w:rFonts w:ascii="Calibri" w:hAnsi="Calibri" w:cs="ArialMT"/>
                <w:sz w:val="20"/>
                <w:szCs w:val="20"/>
                <w:lang w:val="nl-NL"/>
              </w:rPr>
              <w:t>Het is simpel en overzichtelijk als er één kilometerprijs komt i.p.v. 2 soorten autobelastingen, zoals nu.</w:t>
            </w:r>
          </w:p>
        </w:tc>
        <w:tc>
          <w:tcPr>
            <w:tcW w:w="1029" w:type="dxa"/>
          </w:tcPr>
          <w:p w:rsidR="00847CFC" w:rsidRPr="004459C5" w:rsidRDefault="00847CFC" w:rsidP="00847CFC">
            <w:pPr>
              <w:jc w:val="both"/>
              <w:rPr>
                <w:rFonts w:ascii="Calibri" w:hAnsi="Calibri"/>
                <w:bCs/>
                <w:sz w:val="20"/>
                <w:szCs w:val="20"/>
                <w:lang w:val="nl-NL"/>
              </w:rPr>
            </w:pPr>
          </w:p>
        </w:tc>
        <w:tc>
          <w:tcPr>
            <w:tcW w:w="960" w:type="dxa"/>
          </w:tcPr>
          <w:p w:rsidR="00847CFC" w:rsidRPr="004459C5" w:rsidRDefault="00847CFC" w:rsidP="00847CFC">
            <w:pPr>
              <w:jc w:val="both"/>
              <w:rPr>
                <w:rFonts w:ascii="Calibri" w:hAnsi="Calibri"/>
                <w:bCs/>
                <w:sz w:val="20"/>
                <w:szCs w:val="20"/>
                <w:lang w:val="nl-NL"/>
              </w:rPr>
            </w:pPr>
          </w:p>
        </w:tc>
        <w:tc>
          <w:tcPr>
            <w:tcW w:w="1170" w:type="dxa"/>
          </w:tcPr>
          <w:p w:rsidR="00847CFC" w:rsidRPr="004459C5" w:rsidRDefault="00847CFC" w:rsidP="00847CFC">
            <w:pPr>
              <w:jc w:val="both"/>
              <w:rPr>
                <w:rFonts w:ascii="Calibri" w:hAnsi="Calibri"/>
                <w:bCs/>
                <w:sz w:val="20"/>
                <w:szCs w:val="20"/>
                <w:lang w:val="nl-NL"/>
              </w:rPr>
            </w:pPr>
          </w:p>
        </w:tc>
        <w:tc>
          <w:tcPr>
            <w:tcW w:w="960" w:type="dxa"/>
          </w:tcPr>
          <w:p w:rsidR="00847CFC" w:rsidRPr="004459C5" w:rsidRDefault="00847CFC" w:rsidP="00847CFC">
            <w:pPr>
              <w:jc w:val="both"/>
              <w:rPr>
                <w:rFonts w:ascii="Calibri" w:hAnsi="Calibri"/>
                <w:bCs/>
                <w:sz w:val="20"/>
                <w:szCs w:val="20"/>
                <w:lang w:val="nl-NL"/>
              </w:rPr>
            </w:pPr>
          </w:p>
        </w:tc>
        <w:tc>
          <w:tcPr>
            <w:tcW w:w="1418" w:type="dxa"/>
          </w:tcPr>
          <w:p w:rsidR="00847CFC" w:rsidRPr="004459C5" w:rsidRDefault="00847CFC" w:rsidP="00847CFC">
            <w:pPr>
              <w:jc w:val="both"/>
              <w:rPr>
                <w:rFonts w:ascii="Calibri" w:hAnsi="Calibri"/>
                <w:bCs/>
                <w:sz w:val="20"/>
                <w:szCs w:val="20"/>
                <w:lang w:val="nl-NL"/>
              </w:rPr>
            </w:pPr>
          </w:p>
        </w:tc>
      </w:tr>
      <w:tr w:rsidR="00847CFC" w:rsidRPr="00E0794D" w:rsidTr="00847CFC">
        <w:tblPrEx>
          <w:tblCellMar>
            <w:left w:w="108" w:type="dxa"/>
            <w:right w:w="108" w:type="dxa"/>
          </w:tblCellMar>
          <w:tblLook w:val="00A0"/>
        </w:tblPrEx>
        <w:tc>
          <w:tcPr>
            <w:tcW w:w="421" w:type="dxa"/>
            <w:shd w:val="clear" w:color="auto" w:fill="EEECE1"/>
          </w:tcPr>
          <w:p w:rsidR="00847CFC" w:rsidRPr="000726A9" w:rsidRDefault="00847CFC" w:rsidP="00847CFC">
            <w:pPr>
              <w:jc w:val="both"/>
              <w:rPr>
                <w:rFonts w:ascii="Calibri" w:hAnsi="Calibri"/>
                <w:b/>
                <w:bCs/>
                <w:sz w:val="20"/>
                <w:szCs w:val="20"/>
              </w:rPr>
            </w:pPr>
            <w:r w:rsidRPr="000726A9">
              <w:rPr>
                <w:rFonts w:ascii="Calibri" w:hAnsi="Calibri"/>
                <w:b/>
                <w:bCs/>
                <w:sz w:val="20"/>
                <w:szCs w:val="20"/>
              </w:rPr>
              <w:t>4</w:t>
            </w:r>
          </w:p>
        </w:tc>
        <w:tc>
          <w:tcPr>
            <w:tcW w:w="4782" w:type="dxa"/>
            <w:shd w:val="clear" w:color="auto" w:fill="EEECE1"/>
          </w:tcPr>
          <w:p w:rsidR="00847CFC" w:rsidRPr="004459C5" w:rsidRDefault="00847CFC" w:rsidP="00847CFC">
            <w:pPr>
              <w:autoSpaceDE w:val="0"/>
              <w:autoSpaceDN w:val="0"/>
              <w:adjustRightInd w:val="0"/>
              <w:rPr>
                <w:rFonts w:ascii="Calibri" w:hAnsi="Calibri" w:cs="ArialMT"/>
                <w:sz w:val="20"/>
                <w:szCs w:val="20"/>
                <w:lang w:val="nl-NL"/>
              </w:rPr>
            </w:pPr>
            <w:r w:rsidRPr="004459C5">
              <w:rPr>
                <w:rFonts w:ascii="Calibri" w:hAnsi="Calibri" w:cs="ArialMT"/>
                <w:sz w:val="20"/>
                <w:szCs w:val="20"/>
                <w:lang w:val="nl-NL"/>
              </w:rPr>
              <w:t>Het is een voordeel dat nieuwe en tweedehands auto's in aanschaf en bezit goedkoper worden.</w:t>
            </w:r>
          </w:p>
        </w:tc>
        <w:tc>
          <w:tcPr>
            <w:tcW w:w="1029" w:type="dxa"/>
            <w:shd w:val="clear" w:color="auto" w:fill="EEECE1"/>
          </w:tcPr>
          <w:p w:rsidR="00847CFC" w:rsidRPr="004459C5" w:rsidRDefault="00847CFC" w:rsidP="00847CFC">
            <w:pPr>
              <w:jc w:val="both"/>
              <w:rPr>
                <w:rFonts w:ascii="Calibri" w:hAnsi="Calibri"/>
                <w:bCs/>
                <w:sz w:val="20"/>
                <w:szCs w:val="20"/>
                <w:lang w:val="nl-NL"/>
              </w:rPr>
            </w:pPr>
          </w:p>
        </w:tc>
        <w:tc>
          <w:tcPr>
            <w:tcW w:w="960" w:type="dxa"/>
            <w:shd w:val="clear" w:color="auto" w:fill="EEECE1"/>
          </w:tcPr>
          <w:p w:rsidR="00847CFC" w:rsidRPr="004459C5" w:rsidRDefault="00847CFC" w:rsidP="00847CFC">
            <w:pPr>
              <w:jc w:val="both"/>
              <w:rPr>
                <w:rFonts w:ascii="Calibri" w:hAnsi="Calibri"/>
                <w:bCs/>
                <w:sz w:val="20"/>
                <w:szCs w:val="20"/>
                <w:lang w:val="nl-NL"/>
              </w:rPr>
            </w:pPr>
          </w:p>
        </w:tc>
        <w:tc>
          <w:tcPr>
            <w:tcW w:w="1170" w:type="dxa"/>
            <w:shd w:val="clear" w:color="auto" w:fill="EEECE1"/>
          </w:tcPr>
          <w:p w:rsidR="00847CFC" w:rsidRPr="004459C5" w:rsidRDefault="00847CFC" w:rsidP="00847CFC">
            <w:pPr>
              <w:jc w:val="both"/>
              <w:rPr>
                <w:rFonts w:ascii="Calibri" w:hAnsi="Calibri"/>
                <w:bCs/>
                <w:sz w:val="20"/>
                <w:szCs w:val="20"/>
                <w:lang w:val="nl-NL"/>
              </w:rPr>
            </w:pPr>
          </w:p>
        </w:tc>
        <w:tc>
          <w:tcPr>
            <w:tcW w:w="960" w:type="dxa"/>
            <w:shd w:val="clear" w:color="auto" w:fill="EEECE1"/>
          </w:tcPr>
          <w:p w:rsidR="00847CFC" w:rsidRPr="004459C5" w:rsidRDefault="00847CFC" w:rsidP="00847CFC">
            <w:pPr>
              <w:jc w:val="both"/>
              <w:rPr>
                <w:rFonts w:ascii="Calibri" w:hAnsi="Calibri"/>
                <w:bCs/>
                <w:sz w:val="20"/>
                <w:szCs w:val="20"/>
                <w:lang w:val="nl-NL"/>
              </w:rPr>
            </w:pPr>
          </w:p>
        </w:tc>
        <w:tc>
          <w:tcPr>
            <w:tcW w:w="1418" w:type="dxa"/>
            <w:shd w:val="clear" w:color="auto" w:fill="EEECE1"/>
          </w:tcPr>
          <w:p w:rsidR="00847CFC" w:rsidRPr="004459C5" w:rsidRDefault="00847CFC" w:rsidP="00847CFC">
            <w:pPr>
              <w:jc w:val="both"/>
              <w:rPr>
                <w:rFonts w:ascii="Calibri" w:hAnsi="Calibri"/>
                <w:bCs/>
                <w:sz w:val="20"/>
                <w:szCs w:val="20"/>
                <w:lang w:val="nl-NL"/>
              </w:rPr>
            </w:pPr>
          </w:p>
        </w:tc>
      </w:tr>
      <w:tr w:rsidR="00847CFC" w:rsidRPr="003127D1" w:rsidTr="00847CFC">
        <w:tblPrEx>
          <w:tblCellMar>
            <w:left w:w="108" w:type="dxa"/>
            <w:right w:w="108" w:type="dxa"/>
          </w:tblCellMar>
          <w:tblLook w:val="00A0"/>
        </w:tblPrEx>
        <w:trPr>
          <w:trHeight w:val="405"/>
        </w:trPr>
        <w:tc>
          <w:tcPr>
            <w:tcW w:w="10740" w:type="dxa"/>
            <w:gridSpan w:val="7"/>
          </w:tcPr>
          <w:p w:rsidR="00847CFC" w:rsidRPr="004459C5" w:rsidRDefault="00847CFC" w:rsidP="00847CFC">
            <w:pPr>
              <w:rPr>
                <w:rFonts w:ascii="Calibri" w:hAnsi="Calibri" w:cs="AvenirLT-Medium"/>
                <w:b/>
                <w:bCs/>
                <w:sz w:val="20"/>
                <w:szCs w:val="20"/>
                <w:lang w:val="nl-NL"/>
              </w:rPr>
            </w:pPr>
            <w:r w:rsidRPr="004459C5">
              <w:rPr>
                <w:rFonts w:ascii="Calibri" w:hAnsi="Calibri" w:cs="AvenirLT-Medium"/>
                <w:b/>
                <w:bCs/>
                <w:sz w:val="20"/>
                <w:szCs w:val="20"/>
                <w:lang w:val="nl-NL"/>
              </w:rPr>
              <w:t xml:space="preserve">Invoering kilometerprijs gebaseerd op de milieukenmerken </w:t>
            </w:r>
          </w:p>
          <w:p w:rsidR="00847CFC" w:rsidRPr="000726A9" w:rsidRDefault="00847CFC" w:rsidP="00847CFC">
            <w:pPr>
              <w:rPr>
                <w:rFonts w:ascii="Calibri" w:hAnsi="Calibri" w:cs="AvenirLT-Medium"/>
                <w:b/>
                <w:bCs/>
                <w:sz w:val="20"/>
                <w:szCs w:val="20"/>
              </w:rPr>
            </w:pPr>
            <w:r w:rsidRPr="000726A9">
              <w:rPr>
                <w:rFonts w:ascii="Calibri" w:hAnsi="Calibri" w:cs="AvenirLT-Medium"/>
                <w:b/>
                <w:bCs/>
                <w:sz w:val="20"/>
                <w:szCs w:val="20"/>
              </w:rPr>
              <w:t>van de auto.</w:t>
            </w:r>
          </w:p>
        </w:tc>
      </w:tr>
      <w:tr w:rsidR="00847CFC" w:rsidRPr="00E0794D" w:rsidTr="00847CFC">
        <w:tblPrEx>
          <w:tblCellMar>
            <w:left w:w="108" w:type="dxa"/>
            <w:right w:w="108" w:type="dxa"/>
          </w:tblCellMar>
          <w:tblLook w:val="00A0"/>
        </w:tblPrEx>
        <w:tc>
          <w:tcPr>
            <w:tcW w:w="421" w:type="dxa"/>
            <w:shd w:val="clear" w:color="auto" w:fill="EEECE1"/>
          </w:tcPr>
          <w:p w:rsidR="00847CFC" w:rsidRPr="000726A9" w:rsidRDefault="00847CFC" w:rsidP="00847CFC">
            <w:pPr>
              <w:jc w:val="both"/>
              <w:rPr>
                <w:rFonts w:ascii="Calibri" w:hAnsi="Calibri"/>
                <w:b/>
                <w:bCs/>
                <w:sz w:val="20"/>
                <w:szCs w:val="20"/>
              </w:rPr>
            </w:pPr>
            <w:r w:rsidRPr="000726A9">
              <w:rPr>
                <w:rFonts w:ascii="Calibri" w:hAnsi="Calibri"/>
                <w:b/>
                <w:bCs/>
                <w:sz w:val="20"/>
                <w:szCs w:val="20"/>
              </w:rPr>
              <w:t>5</w:t>
            </w:r>
          </w:p>
        </w:tc>
        <w:tc>
          <w:tcPr>
            <w:tcW w:w="4782" w:type="dxa"/>
            <w:shd w:val="clear" w:color="auto" w:fill="EEECE1"/>
          </w:tcPr>
          <w:p w:rsidR="00847CFC" w:rsidRPr="004459C5" w:rsidRDefault="00847CFC" w:rsidP="00847CFC">
            <w:pPr>
              <w:autoSpaceDE w:val="0"/>
              <w:autoSpaceDN w:val="0"/>
              <w:adjustRightInd w:val="0"/>
              <w:rPr>
                <w:rFonts w:ascii="Calibri" w:hAnsi="Calibri" w:cs="ArialMT"/>
                <w:sz w:val="20"/>
                <w:szCs w:val="20"/>
                <w:lang w:val="nl-NL"/>
              </w:rPr>
            </w:pPr>
            <w:r w:rsidRPr="004459C5">
              <w:rPr>
                <w:rFonts w:ascii="Calibri" w:hAnsi="Calibri" w:cs="ArialMT"/>
                <w:sz w:val="20"/>
                <w:szCs w:val="20"/>
                <w:lang w:val="nl-NL"/>
              </w:rPr>
              <w:t>Het nieuwe systeem draagt bij aan een beter milieu omdat zuinige auto’s aantrekkelijker worden</w:t>
            </w:r>
          </w:p>
        </w:tc>
        <w:tc>
          <w:tcPr>
            <w:tcW w:w="1029" w:type="dxa"/>
            <w:shd w:val="clear" w:color="auto" w:fill="EEECE1"/>
          </w:tcPr>
          <w:p w:rsidR="00847CFC" w:rsidRPr="004459C5" w:rsidRDefault="00847CFC" w:rsidP="00847CFC">
            <w:pPr>
              <w:jc w:val="both"/>
              <w:rPr>
                <w:rFonts w:ascii="Calibri" w:hAnsi="Calibri"/>
                <w:bCs/>
                <w:sz w:val="20"/>
                <w:szCs w:val="20"/>
                <w:lang w:val="nl-NL"/>
              </w:rPr>
            </w:pPr>
          </w:p>
        </w:tc>
        <w:tc>
          <w:tcPr>
            <w:tcW w:w="960" w:type="dxa"/>
            <w:shd w:val="clear" w:color="auto" w:fill="EEECE1"/>
          </w:tcPr>
          <w:p w:rsidR="00847CFC" w:rsidRPr="004459C5" w:rsidRDefault="00847CFC" w:rsidP="00847CFC">
            <w:pPr>
              <w:jc w:val="both"/>
              <w:rPr>
                <w:rFonts w:ascii="Calibri" w:hAnsi="Calibri"/>
                <w:bCs/>
                <w:sz w:val="20"/>
                <w:szCs w:val="20"/>
                <w:lang w:val="nl-NL"/>
              </w:rPr>
            </w:pPr>
          </w:p>
        </w:tc>
        <w:tc>
          <w:tcPr>
            <w:tcW w:w="1170" w:type="dxa"/>
            <w:shd w:val="clear" w:color="auto" w:fill="EEECE1"/>
          </w:tcPr>
          <w:p w:rsidR="00847CFC" w:rsidRPr="004459C5" w:rsidRDefault="00847CFC" w:rsidP="00847CFC">
            <w:pPr>
              <w:jc w:val="both"/>
              <w:rPr>
                <w:rFonts w:ascii="Calibri" w:hAnsi="Calibri"/>
                <w:bCs/>
                <w:sz w:val="20"/>
                <w:szCs w:val="20"/>
                <w:lang w:val="nl-NL"/>
              </w:rPr>
            </w:pPr>
          </w:p>
        </w:tc>
        <w:tc>
          <w:tcPr>
            <w:tcW w:w="960" w:type="dxa"/>
            <w:shd w:val="clear" w:color="auto" w:fill="EEECE1"/>
          </w:tcPr>
          <w:p w:rsidR="00847CFC" w:rsidRPr="004459C5" w:rsidRDefault="00847CFC" w:rsidP="00847CFC">
            <w:pPr>
              <w:jc w:val="both"/>
              <w:rPr>
                <w:rFonts w:ascii="Calibri" w:hAnsi="Calibri"/>
                <w:bCs/>
                <w:sz w:val="20"/>
                <w:szCs w:val="20"/>
                <w:lang w:val="nl-NL"/>
              </w:rPr>
            </w:pPr>
          </w:p>
        </w:tc>
        <w:tc>
          <w:tcPr>
            <w:tcW w:w="1418" w:type="dxa"/>
            <w:shd w:val="clear" w:color="auto" w:fill="EEECE1"/>
          </w:tcPr>
          <w:p w:rsidR="00847CFC" w:rsidRPr="004459C5" w:rsidRDefault="00847CFC" w:rsidP="00847CFC">
            <w:pPr>
              <w:jc w:val="both"/>
              <w:rPr>
                <w:rFonts w:ascii="Calibri" w:hAnsi="Calibri"/>
                <w:bCs/>
                <w:sz w:val="20"/>
                <w:szCs w:val="20"/>
                <w:lang w:val="nl-NL"/>
              </w:rPr>
            </w:pPr>
          </w:p>
        </w:tc>
      </w:tr>
      <w:tr w:rsidR="00847CFC" w:rsidRPr="00E0794D" w:rsidTr="00847CFC">
        <w:tblPrEx>
          <w:tblCellMar>
            <w:left w:w="108" w:type="dxa"/>
            <w:right w:w="108" w:type="dxa"/>
          </w:tblCellMar>
          <w:tblLook w:val="00A0"/>
        </w:tblPrEx>
        <w:tc>
          <w:tcPr>
            <w:tcW w:w="421" w:type="dxa"/>
          </w:tcPr>
          <w:p w:rsidR="00847CFC" w:rsidRPr="000726A9" w:rsidRDefault="00847CFC" w:rsidP="00847CFC">
            <w:pPr>
              <w:jc w:val="both"/>
              <w:rPr>
                <w:rFonts w:ascii="Calibri" w:hAnsi="Calibri"/>
                <w:b/>
                <w:bCs/>
                <w:sz w:val="20"/>
                <w:szCs w:val="20"/>
              </w:rPr>
            </w:pPr>
            <w:r w:rsidRPr="000726A9">
              <w:rPr>
                <w:rFonts w:ascii="Calibri" w:hAnsi="Calibri"/>
                <w:b/>
                <w:bCs/>
                <w:sz w:val="20"/>
                <w:szCs w:val="20"/>
              </w:rPr>
              <w:t>6</w:t>
            </w:r>
          </w:p>
        </w:tc>
        <w:tc>
          <w:tcPr>
            <w:tcW w:w="4782" w:type="dxa"/>
          </w:tcPr>
          <w:p w:rsidR="00847CFC" w:rsidRPr="004459C5" w:rsidRDefault="00847CFC" w:rsidP="00847CFC">
            <w:pPr>
              <w:rPr>
                <w:rFonts w:ascii="Calibri" w:hAnsi="Calibri"/>
                <w:bCs/>
                <w:sz w:val="20"/>
                <w:szCs w:val="20"/>
                <w:lang w:val="nl-NL"/>
              </w:rPr>
            </w:pPr>
            <w:r w:rsidRPr="004459C5">
              <w:rPr>
                <w:rFonts w:ascii="Calibri" w:hAnsi="Calibri" w:cs="ArialMT"/>
                <w:sz w:val="20"/>
                <w:szCs w:val="20"/>
                <w:lang w:val="nl-NL"/>
              </w:rPr>
              <w:t>Het is logisch om meer te betalen voor een auto die meer vervuilt.</w:t>
            </w:r>
          </w:p>
        </w:tc>
        <w:tc>
          <w:tcPr>
            <w:tcW w:w="1029" w:type="dxa"/>
          </w:tcPr>
          <w:p w:rsidR="00847CFC" w:rsidRPr="004459C5" w:rsidRDefault="00847CFC" w:rsidP="00847CFC">
            <w:pPr>
              <w:jc w:val="both"/>
              <w:rPr>
                <w:rFonts w:ascii="Calibri" w:hAnsi="Calibri"/>
                <w:bCs/>
                <w:sz w:val="20"/>
                <w:szCs w:val="20"/>
                <w:lang w:val="nl-NL"/>
              </w:rPr>
            </w:pPr>
          </w:p>
        </w:tc>
        <w:tc>
          <w:tcPr>
            <w:tcW w:w="960" w:type="dxa"/>
          </w:tcPr>
          <w:p w:rsidR="00847CFC" w:rsidRPr="004459C5" w:rsidRDefault="00847CFC" w:rsidP="00847CFC">
            <w:pPr>
              <w:jc w:val="both"/>
              <w:rPr>
                <w:rFonts w:ascii="Calibri" w:hAnsi="Calibri"/>
                <w:bCs/>
                <w:sz w:val="20"/>
                <w:szCs w:val="20"/>
                <w:lang w:val="nl-NL"/>
              </w:rPr>
            </w:pPr>
          </w:p>
        </w:tc>
        <w:tc>
          <w:tcPr>
            <w:tcW w:w="1170" w:type="dxa"/>
          </w:tcPr>
          <w:p w:rsidR="00847CFC" w:rsidRPr="004459C5" w:rsidRDefault="00847CFC" w:rsidP="00847CFC">
            <w:pPr>
              <w:jc w:val="both"/>
              <w:rPr>
                <w:rFonts w:ascii="Calibri" w:hAnsi="Calibri"/>
                <w:bCs/>
                <w:sz w:val="20"/>
                <w:szCs w:val="20"/>
                <w:lang w:val="nl-NL"/>
              </w:rPr>
            </w:pPr>
          </w:p>
        </w:tc>
        <w:tc>
          <w:tcPr>
            <w:tcW w:w="960" w:type="dxa"/>
          </w:tcPr>
          <w:p w:rsidR="00847CFC" w:rsidRPr="004459C5" w:rsidRDefault="00847CFC" w:rsidP="00847CFC">
            <w:pPr>
              <w:jc w:val="both"/>
              <w:rPr>
                <w:rFonts w:ascii="Calibri" w:hAnsi="Calibri"/>
                <w:bCs/>
                <w:sz w:val="20"/>
                <w:szCs w:val="20"/>
                <w:lang w:val="nl-NL"/>
              </w:rPr>
            </w:pPr>
          </w:p>
        </w:tc>
        <w:tc>
          <w:tcPr>
            <w:tcW w:w="1418" w:type="dxa"/>
          </w:tcPr>
          <w:p w:rsidR="00847CFC" w:rsidRPr="004459C5" w:rsidRDefault="00847CFC" w:rsidP="00847CFC">
            <w:pPr>
              <w:jc w:val="both"/>
              <w:rPr>
                <w:rFonts w:ascii="Calibri" w:hAnsi="Calibri"/>
                <w:bCs/>
                <w:sz w:val="20"/>
                <w:szCs w:val="20"/>
                <w:lang w:val="nl-NL"/>
              </w:rPr>
            </w:pPr>
          </w:p>
        </w:tc>
      </w:tr>
      <w:tr w:rsidR="00847CFC" w:rsidRPr="003127D1" w:rsidTr="00847CFC">
        <w:tblPrEx>
          <w:tblCellMar>
            <w:left w:w="108" w:type="dxa"/>
            <w:right w:w="108" w:type="dxa"/>
          </w:tblCellMar>
          <w:tblLook w:val="00A0"/>
        </w:tblPrEx>
        <w:tc>
          <w:tcPr>
            <w:tcW w:w="10740" w:type="dxa"/>
            <w:gridSpan w:val="7"/>
            <w:shd w:val="clear" w:color="auto" w:fill="EEECE1"/>
          </w:tcPr>
          <w:p w:rsidR="00847CFC" w:rsidRPr="004459C5" w:rsidRDefault="00847CFC" w:rsidP="00847CFC">
            <w:pPr>
              <w:rPr>
                <w:rFonts w:ascii="Calibri" w:hAnsi="Calibri" w:cs="AvenirLT-Medium"/>
                <w:b/>
                <w:bCs/>
                <w:sz w:val="20"/>
                <w:szCs w:val="20"/>
                <w:lang w:val="nl-NL"/>
              </w:rPr>
            </w:pPr>
            <w:r w:rsidRPr="004459C5">
              <w:rPr>
                <w:rFonts w:ascii="Calibri" w:hAnsi="Calibri" w:cs="AvenirLT-Medium"/>
                <w:b/>
                <w:bCs/>
                <w:sz w:val="20"/>
                <w:szCs w:val="20"/>
                <w:lang w:val="nl-NL"/>
              </w:rPr>
              <w:t>Spitstarief, rijden in de spits zal meer worden belast dan</w:t>
            </w:r>
          </w:p>
          <w:p w:rsidR="00847CFC" w:rsidRPr="000726A9" w:rsidRDefault="00847CFC" w:rsidP="00847CFC">
            <w:pPr>
              <w:rPr>
                <w:rFonts w:ascii="Calibri" w:hAnsi="Calibri" w:cs="AvenirLT-Medium"/>
                <w:b/>
                <w:bCs/>
                <w:sz w:val="20"/>
                <w:szCs w:val="20"/>
              </w:rPr>
            </w:pPr>
            <w:r w:rsidRPr="000726A9">
              <w:rPr>
                <w:rFonts w:ascii="Calibri" w:hAnsi="Calibri" w:cs="AvenirLT-Medium"/>
                <w:b/>
                <w:bCs/>
                <w:sz w:val="20"/>
                <w:szCs w:val="20"/>
              </w:rPr>
              <w:t>rijden buiten de spits.</w:t>
            </w:r>
          </w:p>
        </w:tc>
      </w:tr>
      <w:tr w:rsidR="00847CFC" w:rsidRPr="00E0794D" w:rsidTr="00847CFC">
        <w:tblPrEx>
          <w:tblCellMar>
            <w:left w:w="108" w:type="dxa"/>
            <w:right w:w="108" w:type="dxa"/>
          </w:tblCellMar>
          <w:tblLook w:val="00A0"/>
        </w:tblPrEx>
        <w:tc>
          <w:tcPr>
            <w:tcW w:w="421" w:type="dxa"/>
          </w:tcPr>
          <w:p w:rsidR="00847CFC" w:rsidRPr="000726A9" w:rsidRDefault="00847CFC" w:rsidP="00847CFC">
            <w:pPr>
              <w:jc w:val="both"/>
              <w:rPr>
                <w:rFonts w:ascii="Calibri" w:hAnsi="Calibri"/>
                <w:b/>
                <w:bCs/>
                <w:sz w:val="20"/>
                <w:szCs w:val="20"/>
              </w:rPr>
            </w:pPr>
            <w:r w:rsidRPr="000726A9">
              <w:rPr>
                <w:rFonts w:ascii="Calibri" w:hAnsi="Calibri"/>
                <w:b/>
                <w:bCs/>
                <w:sz w:val="20"/>
                <w:szCs w:val="20"/>
              </w:rPr>
              <w:t>7</w:t>
            </w:r>
          </w:p>
        </w:tc>
        <w:tc>
          <w:tcPr>
            <w:tcW w:w="4782" w:type="dxa"/>
          </w:tcPr>
          <w:p w:rsidR="00847CFC" w:rsidRPr="004459C5" w:rsidRDefault="00847CFC" w:rsidP="00847CFC">
            <w:pPr>
              <w:rPr>
                <w:rFonts w:ascii="Calibri" w:hAnsi="Calibri"/>
                <w:bCs/>
                <w:sz w:val="20"/>
                <w:szCs w:val="20"/>
                <w:lang w:val="nl-NL"/>
              </w:rPr>
            </w:pPr>
            <w:r w:rsidRPr="004459C5">
              <w:rPr>
                <w:rFonts w:ascii="Calibri" w:hAnsi="Calibri" w:cs="ArialMT"/>
                <w:sz w:val="20"/>
                <w:szCs w:val="20"/>
                <w:lang w:val="nl-NL"/>
              </w:rPr>
              <w:t>Het spitstarief is een onrechtvaardige lastenverhoging voor mensen die de spits niet kunnen mijden.</w:t>
            </w:r>
          </w:p>
        </w:tc>
        <w:tc>
          <w:tcPr>
            <w:tcW w:w="1029" w:type="dxa"/>
          </w:tcPr>
          <w:p w:rsidR="00847CFC" w:rsidRPr="004459C5" w:rsidRDefault="00847CFC" w:rsidP="00847CFC">
            <w:pPr>
              <w:jc w:val="both"/>
              <w:rPr>
                <w:rFonts w:ascii="Calibri" w:hAnsi="Calibri"/>
                <w:bCs/>
                <w:sz w:val="20"/>
                <w:szCs w:val="20"/>
                <w:lang w:val="nl-NL"/>
              </w:rPr>
            </w:pPr>
          </w:p>
        </w:tc>
        <w:tc>
          <w:tcPr>
            <w:tcW w:w="960" w:type="dxa"/>
          </w:tcPr>
          <w:p w:rsidR="00847CFC" w:rsidRPr="004459C5" w:rsidRDefault="00847CFC" w:rsidP="00847CFC">
            <w:pPr>
              <w:jc w:val="both"/>
              <w:rPr>
                <w:rFonts w:ascii="Calibri" w:hAnsi="Calibri"/>
                <w:bCs/>
                <w:sz w:val="20"/>
                <w:szCs w:val="20"/>
                <w:lang w:val="nl-NL"/>
              </w:rPr>
            </w:pPr>
          </w:p>
        </w:tc>
        <w:tc>
          <w:tcPr>
            <w:tcW w:w="1170" w:type="dxa"/>
          </w:tcPr>
          <w:p w:rsidR="00847CFC" w:rsidRPr="004459C5" w:rsidRDefault="00847CFC" w:rsidP="00847CFC">
            <w:pPr>
              <w:jc w:val="both"/>
              <w:rPr>
                <w:rFonts w:ascii="Calibri" w:hAnsi="Calibri"/>
                <w:bCs/>
                <w:sz w:val="20"/>
                <w:szCs w:val="20"/>
                <w:lang w:val="nl-NL"/>
              </w:rPr>
            </w:pPr>
          </w:p>
        </w:tc>
        <w:tc>
          <w:tcPr>
            <w:tcW w:w="960" w:type="dxa"/>
          </w:tcPr>
          <w:p w:rsidR="00847CFC" w:rsidRPr="004459C5" w:rsidRDefault="00847CFC" w:rsidP="00847CFC">
            <w:pPr>
              <w:jc w:val="both"/>
              <w:rPr>
                <w:rFonts w:ascii="Calibri" w:hAnsi="Calibri"/>
                <w:bCs/>
                <w:sz w:val="20"/>
                <w:szCs w:val="20"/>
                <w:lang w:val="nl-NL"/>
              </w:rPr>
            </w:pPr>
          </w:p>
        </w:tc>
        <w:tc>
          <w:tcPr>
            <w:tcW w:w="1418" w:type="dxa"/>
          </w:tcPr>
          <w:p w:rsidR="00847CFC" w:rsidRPr="004459C5" w:rsidRDefault="00847CFC" w:rsidP="00847CFC">
            <w:pPr>
              <w:jc w:val="both"/>
              <w:rPr>
                <w:rFonts w:ascii="Calibri" w:hAnsi="Calibri"/>
                <w:bCs/>
                <w:sz w:val="20"/>
                <w:szCs w:val="20"/>
                <w:lang w:val="nl-NL"/>
              </w:rPr>
            </w:pPr>
          </w:p>
        </w:tc>
      </w:tr>
      <w:tr w:rsidR="00847CFC" w:rsidRPr="00E0794D" w:rsidTr="00847CFC">
        <w:tblPrEx>
          <w:tblCellMar>
            <w:left w:w="108" w:type="dxa"/>
            <w:right w:w="108" w:type="dxa"/>
          </w:tblCellMar>
          <w:tblLook w:val="00A0"/>
        </w:tblPrEx>
        <w:tc>
          <w:tcPr>
            <w:tcW w:w="421" w:type="dxa"/>
            <w:shd w:val="clear" w:color="auto" w:fill="EEECE1"/>
          </w:tcPr>
          <w:p w:rsidR="00847CFC" w:rsidRPr="000726A9" w:rsidRDefault="00847CFC" w:rsidP="00847CFC">
            <w:pPr>
              <w:jc w:val="both"/>
              <w:rPr>
                <w:rFonts w:ascii="Calibri" w:hAnsi="Calibri"/>
                <w:b/>
                <w:bCs/>
                <w:sz w:val="20"/>
                <w:szCs w:val="20"/>
              </w:rPr>
            </w:pPr>
            <w:r w:rsidRPr="000726A9">
              <w:rPr>
                <w:rFonts w:ascii="Calibri" w:hAnsi="Calibri"/>
                <w:b/>
                <w:bCs/>
                <w:sz w:val="20"/>
                <w:szCs w:val="20"/>
              </w:rPr>
              <w:t>8</w:t>
            </w:r>
          </w:p>
        </w:tc>
        <w:tc>
          <w:tcPr>
            <w:tcW w:w="4782" w:type="dxa"/>
            <w:shd w:val="clear" w:color="auto" w:fill="EEECE1"/>
          </w:tcPr>
          <w:p w:rsidR="00847CFC" w:rsidRPr="004459C5" w:rsidRDefault="00847CFC" w:rsidP="00847CFC">
            <w:pPr>
              <w:autoSpaceDE w:val="0"/>
              <w:autoSpaceDN w:val="0"/>
              <w:adjustRightInd w:val="0"/>
              <w:rPr>
                <w:rFonts w:ascii="Calibri" w:hAnsi="Calibri" w:cs="ArialMT"/>
                <w:sz w:val="20"/>
                <w:szCs w:val="20"/>
                <w:lang w:val="nl-NL"/>
              </w:rPr>
            </w:pPr>
            <w:r w:rsidRPr="004459C5">
              <w:rPr>
                <w:rFonts w:ascii="Calibri" w:hAnsi="Calibri" w:cs="ArialMT"/>
                <w:sz w:val="20"/>
                <w:szCs w:val="20"/>
                <w:lang w:val="nl-NL"/>
              </w:rPr>
              <w:t>Het spitstarief is een effectief instrument om de files te verminderen.</w:t>
            </w:r>
          </w:p>
        </w:tc>
        <w:tc>
          <w:tcPr>
            <w:tcW w:w="1029" w:type="dxa"/>
            <w:shd w:val="clear" w:color="auto" w:fill="EEECE1"/>
          </w:tcPr>
          <w:p w:rsidR="00847CFC" w:rsidRPr="004459C5" w:rsidRDefault="00847CFC" w:rsidP="00847CFC">
            <w:pPr>
              <w:jc w:val="both"/>
              <w:rPr>
                <w:rFonts w:ascii="Calibri" w:hAnsi="Calibri"/>
                <w:bCs/>
                <w:sz w:val="20"/>
                <w:szCs w:val="20"/>
                <w:lang w:val="nl-NL"/>
              </w:rPr>
            </w:pPr>
          </w:p>
        </w:tc>
        <w:tc>
          <w:tcPr>
            <w:tcW w:w="960" w:type="dxa"/>
            <w:shd w:val="clear" w:color="auto" w:fill="EEECE1"/>
          </w:tcPr>
          <w:p w:rsidR="00847CFC" w:rsidRPr="004459C5" w:rsidRDefault="00847CFC" w:rsidP="00847CFC">
            <w:pPr>
              <w:jc w:val="both"/>
              <w:rPr>
                <w:rFonts w:ascii="Calibri" w:hAnsi="Calibri"/>
                <w:bCs/>
                <w:sz w:val="20"/>
                <w:szCs w:val="20"/>
                <w:lang w:val="nl-NL"/>
              </w:rPr>
            </w:pPr>
          </w:p>
        </w:tc>
        <w:tc>
          <w:tcPr>
            <w:tcW w:w="1170" w:type="dxa"/>
            <w:shd w:val="clear" w:color="auto" w:fill="EEECE1"/>
          </w:tcPr>
          <w:p w:rsidR="00847CFC" w:rsidRPr="004459C5" w:rsidRDefault="00847CFC" w:rsidP="00847CFC">
            <w:pPr>
              <w:jc w:val="both"/>
              <w:rPr>
                <w:rFonts w:ascii="Calibri" w:hAnsi="Calibri"/>
                <w:bCs/>
                <w:sz w:val="20"/>
                <w:szCs w:val="20"/>
                <w:lang w:val="nl-NL"/>
              </w:rPr>
            </w:pPr>
          </w:p>
        </w:tc>
        <w:tc>
          <w:tcPr>
            <w:tcW w:w="960" w:type="dxa"/>
            <w:shd w:val="clear" w:color="auto" w:fill="EEECE1"/>
          </w:tcPr>
          <w:p w:rsidR="00847CFC" w:rsidRPr="004459C5" w:rsidRDefault="00847CFC" w:rsidP="00847CFC">
            <w:pPr>
              <w:jc w:val="both"/>
              <w:rPr>
                <w:rFonts w:ascii="Calibri" w:hAnsi="Calibri"/>
                <w:bCs/>
                <w:sz w:val="20"/>
                <w:szCs w:val="20"/>
                <w:lang w:val="nl-NL"/>
              </w:rPr>
            </w:pPr>
          </w:p>
        </w:tc>
        <w:tc>
          <w:tcPr>
            <w:tcW w:w="1418" w:type="dxa"/>
            <w:shd w:val="clear" w:color="auto" w:fill="EEECE1"/>
          </w:tcPr>
          <w:p w:rsidR="00847CFC" w:rsidRPr="004459C5" w:rsidRDefault="00847CFC" w:rsidP="00847CFC">
            <w:pPr>
              <w:jc w:val="both"/>
              <w:rPr>
                <w:rFonts w:ascii="Calibri" w:hAnsi="Calibri"/>
                <w:bCs/>
                <w:sz w:val="20"/>
                <w:szCs w:val="20"/>
                <w:lang w:val="nl-NL"/>
              </w:rPr>
            </w:pPr>
          </w:p>
        </w:tc>
      </w:tr>
    </w:tbl>
    <w:p w:rsidR="00847CFC" w:rsidRPr="004459C5" w:rsidRDefault="00847CFC">
      <w:pPr>
        <w:rPr>
          <w:rFonts w:ascii="Calibri" w:hAnsi="Calibri"/>
          <w:b/>
          <w:sz w:val="20"/>
          <w:szCs w:val="20"/>
          <w:lang w:val="nl-NL"/>
        </w:rPr>
      </w:pPr>
      <w:r w:rsidRPr="004459C5">
        <w:rPr>
          <w:rFonts w:ascii="Calibri" w:hAnsi="Calibri"/>
          <w:b/>
          <w:sz w:val="20"/>
          <w:szCs w:val="20"/>
          <w:lang w:val="nl-NL"/>
        </w:rPr>
        <w:br w:type="page"/>
      </w:r>
    </w:p>
    <w:tbl>
      <w:tblPr>
        <w:tblpPr w:leftFromText="142" w:rightFromText="142" w:vertAnchor="page" w:horzAnchor="margin" w:tblpXSpec="center" w:tblpY="1576"/>
        <w:tblOverlap w:val="never"/>
        <w:tblW w:w="107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000"/>
      </w:tblPr>
      <w:tblGrid>
        <w:gridCol w:w="430"/>
        <w:gridCol w:w="4774"/>
        <w:gridCol w:w="1029"/>
        <w:gridCol w:w="960"/>
        <w:gridCol w:w="1155"/>
        <w:gridCol w:w="13"/>
        <w:gridCol w:w="962"/>
        <w:gridCol w:w="1417"/>
      </w:tblGrid>
      <w:tr w:rsidR="00847CFC" w:rsidTr="00A31114">
        <w:trPr>
          <w:gridBefore w:val="2"/>
          <w:wBefore w:w="5204" w:type="dxa"/>
          <w:trHeight w:val="390"/>
        </w:trPr>
        <w:tc>
          <w:tcPr>
            <w:tcW w:w="1029"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jc w:val="center"/>
              <w:rPr>
                <w:rFonts w:ascii="Calibri" w:hAnsi="Calibri"/>
                <w:b/>
                <w:bCs/>
                <w:sz w:val="20"/>
                <w:szCs w:val="20"/>
              </w:rPr>
            </w:pPr>
            <w:r w:rsidRPr="000726A9">
              <w:rPr>
                <w:rFonts w:ascii="Calibri" w:hAnsi="Calibri"/>
                <w:b/>
                <w:sz w:val="20"/>
                <w:szCs w:val="20"/>
              </w:rPr>
              <w:lastRenderedPageBreak/>
              <w:t>Zeer mee oneens</w:t>
            </w:r>
          </w:p>
        </w:tc>
        <w:tc>
          <w:tcPr>
            <w:tcW w:w="960"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jc w:val="center"/>
              <w:rPr>
                <w:rFonts w:ascii="Calibri" w:hAnsi="Calibri"/>
                <w:b/>
                <w:bCs/>
                <w:sz w:val="20"/>
                <w:szCs w:val="20"/>
              </w:rPr>
            </w:pPr>
            <w:r w:rsidRPr="000726A9">
              <w:rPr>
                <w:rFonts w:ascii="Calibri" w:hAnsi="Calibri"/>
                <w:b/>
                <w:sz w:val="20"/>
                <w:szCs w:val="20"/>
              </w:rPr>
              <w:t>Mee oneens</w:t>
            </w:r>
          </w:p>
        </w:tc>
        <w:tc>
          <w:tcPr>
            <w:tcW w:w="1155"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jc w:val="center"/>
              <w:rPr>
                <w:rFonts w:ascii="Calibri" w:hAnsi="Calibri"/>
                <w:b/>
                <w:bCs/>
                <w:sz w:val="20"/>
                <w:szCs w:val="20"/>
              </w:rPr>
            </w:pPr>
            <w:r w:rsidRPr="000726A9">
              <w:rPr>
                <w:rFonts w:ascii="Calibri" w:hAnsi="Calibri"/>
                <w:b/>
                <w:sz w:val="20"/>
                <w:szCs w:val="20"/>
              </w:rPr>
              <w:t>Neutraal</w:t>
            </w:r>
          </w:p>
        </w:tc>
        <w:tc>
          <w:tcPr>
            <w:tcW w:w="975" w:type="dxa"/>
            <w:gridSpan w:val="2"/>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jc w:val="center"/>
              <w:rPr>
                <w:rFonts w:ascii="Calibri" w:hAnsi="Calibri"/>
                <w:b/>
                <w:sz w:val="20"/>
                <w:szCs w:val="20"/>
              </w:rPr>
            </w:pPr>
            <w:r w:rsidRPr="000726A9">
              <w:rPr>
                <w:rFonts w:ascii="Calibri" w:hAnsi="Calibri"/>
                <w:b/>
                <w:sz w:val="20"/>
                <w:szCs w:val="20"/>
              </w:rPr>
              <w:t>Mee</w:t>
            </w:r>
          </w:p>
          <w:p w:rsidR="00847CFC" w:rsidRPr="000726A9" w:rsidRDefault="00847CFC" w:rsidP="00A31114">
            <w:pPr>
              <w:jc w:val="center"/>
              <w:rPr>
                <w:rFonts w:ascii="Calibri" w:hAnsi="Calibri"/>
                <w:b/>
                <w:bCs/>
                <w:sz w:val="20"/>
                <w:szCs w:val="20"/>
              </w:rPr>
            </w:pPr>
            <w:r w:rsidRPr="000726A9">
              <w:rPr>
                <w:rFonts w:ascii="Calibri" w:hAnsi="Calibri"/>
                <w:b/>
                <w:sz w:val="20"/>
                <w:szCs w:val="20"/>
              </w:rPr>
              <w:t xml:space="preserve"> eens</w:t>
            </w:r>
          </w:p>
        </w:tc>
        <w:tc>
          <w:tcPr>
            <w:tcW w:w="1417"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jc w:val="center"/>
              <w:rPr>
                <w:rFonts w:ascii="Calibri" w:hAnsi="Calibri"/>
                <w:b/>
                <w:sz w:val="20"/>
                <w:szCs w:val="20"/>
              </w:rPr>
            </w:pPr>
            <w:r w:rsidRPr="000726A9">
              <w:rPr>
                <w:rFonts w:ascii="Calibri" w:hAnsi="Calibri"/>
                <w:b/>
                <w:sz w:val="20"/>
                <w:szCs w:val="20"/>
              </w:rPr>
              <w:t xml:space="preserve">Zeer mee </w:t>
            </w:r>
          </w:p>
          <w:p w:rsidR="00847CFC" w:rsidRPr="000726A9" w:rsidRDefault="00847CFC" w:rsidP="00A31114">
            <w:pPr>
              <w:jc w:val="center"/>
              <w:rPr>
                <w:rFonts w:ascii="Calibri" w:hAnsi="Calibri"/>
                <w:b/>
                <w:bCs/>
                <w:sz w:val="20"/>
                <w:szCs w:val="20"/>
              </w:rPr>
            </w:pPr>
            <w:r w:rsidRPr="000726A9">
              <w:rPr>
                <w:rFonts w:ascii="Calibri" w:hAnsi="Calibri"/>
                <w:b/>
                <w:sz w:val="20"/>
                <w:szCs w:val="20"/>
              </w:rPr>
              <w:t>eens</w:t>
            </w:r>
          </w:p>
        </w:tc>
      </w:tr>
      <w:tr w:rsidR="00847CFC" w:rsidRPr="003127D1" w:rsidTr="00A31114">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8" w:type="dxa"/>
            <w:right w:w="108" w:type="dxa"/>
          </w:tblCellMar>
          <w:tblLook w:val="00A0"/>
        </w:tblPrEx>
        <w:tc>
          <w:tcPr>
            <w:tcW w:w="10740" w:type="dxa"/>
            <w:gridSpan w:val="8"/>
          </w:tcPr>
          <w:p w:rsidR="00847CFC" w:rsidRPr="004459C5" w:rsidRDefault="00847CFC" w:rsidP="00A31114">
            <w:pPr>
              <w:rPr>
                <w:rFonts w:ascii="Calibri" w:hAnsi="Calibri" w:cs="AvenirLT-Medium"/>
                <w:b/>
                <w:bCs/>
                <w:sz w:val="20"/>
                <w:szCs w:val="20"/>
                <w:lang w:val="nl-NL"/>
              </w:rPr>
            </w:pPr>
            <w:r w:rsidRPr="004459C5">
              <w:rPr>
                <w:rFonts w:ascii="Calibri" w:hAnsi="Calibri" w:cs="AvenirLT-Medium"/>
                <w:b/>
                <w:bCs/>
                <w:sz w:val="20"/>
                <w:szCs w:val="20"/>
                <w:lang w:val="nl-NL"/>
              </w:rPr>
              <w:t xml:space="preserve">Het registratiesysteem, het kastje dat zal moeten worden </w:t>
            </w:r>
          </w:p>
          <w:p w:rsidR="00847CFC" w:rsidRPr="000726A9" w:rsidRDefault="00847CFC" w:rsidP="00A31114">
            <w:pPr>
              <w:rPr>
                <w:rFonts w:ascii="Calibri" w:hAnsi="Calibri" w:cs="AvenirLT-Medium"/>
                <w:b/>
                <w:bCs/>
                <w:sz w:val="20"/>
                <w:szCs w:val="20"/>
              </w:rPr>
            </w:pPr>
            <w:r w:rsidRPr="000726A9">
              <w:rPr>
                <w:rFonts w:ascii="Calibri" w:hAnsi="Calibri" w:cs="AvenirLT-Medium"/>
                <w:b/>
                <w:bCs/>
                <w:sz w:val="20"/>
                <w:szCs w:val="20"/>
              </w:rPr>
              <w:t xml:space="preserve">ingebouwd. </w:t>
            </w:r>
          </w:p>
        </w:tc>
      </w:tr>
      <w:tr w:rsidR="00847CFC" w:rsidRPr="00E0794D" w:rsidTr="00A31114">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8" w:type="dxa"/>
            <w:right w:w="108" w:type="dxa"/>
          </w:tblCellMar>
          <w:tblLook w:val="00A0"/>
        </w:tblPrEx>
        <w:tc>
          <w:tcPr>
            <w:tcW w:w="430" w:type="dxa"/>
            <w:shd w:val="clear" w:color="auto" w:fill="EEECE1"/>
          </w:tcPr>
          <w:p w:rsidR="00847CFC" w:rsidRPr="000726A9" w:rsidRDefault="00847CFC" w:rsidP="00A31114">
            <w:pPr>
              <w:jc w:val="both"/>
              <w:rPr>
                <w:rFonts w:ascii="Calibri" w:hAnsi="Calibri"/>
                <w:b/>
                <w:bCs/>
                <w:sz w:val="20"/>
                <w:szCs w:val="20"/>
              </w:rPr>
            </w:pPr>
            <w:r w:rsidRPr="000726A9">
              <w:rPr>
                <w:rFonts w:ascii="Calibri" w:hAnsi="Calibri"/>
                <w:b/>
                <w:bCs/>
                <w:sz w:val="20"/>
                <w:szCs w:val="20"/>
              </w:rPr>
              <w:t>9</w:t>
            </w:r>
          </w:p>
        </w:tc>
        <w:tc>
          <w:tcPr>
            <w:tcW w:w="4774" w:type="dxa"/>
            <w:shd w:val="clear" w:color="auto" w:fill="EEECE1"/>
          </w:tcPr>
          <w:p w:rsidR="00847CFC" w:rsidRPr="004459C5" w:rsidRDefault="00847CFC" w:rsidP="00A31114">
            <w:pPr>
              <w:autoSpaceDE w:val="0"/>
              <w:autoSpaceDN w:val="0"/>
              <w:adjustRightInd w:val="0"/>
              <w:rPr>
                <w:rFonts w:ascii="Calibri" w:hAnsi="Calibri" w:cs="ArialMT"/>
                <w:sz w:val="20"/>
                <w:szCs w:val="20"/>
                <w:lang w:val="nl-NL"/>
              </w:rPr>
            </w:pPr>
            <w:r w:rsidRPr="004459C5">
              <w:rPr>
                <w:rFonts w:ascii="Calibri" w:hAnsi="Calibri" w:cs="ArialMT"/>
                <w:sz w:val="20"/>
                <w:szCs w:val="20"/>
                <w:lang w:val="nl-NL"/>
              </w:rPr>
              <w:t>Het is een voordeel dat automobilisten - dankzij het kastje - meer inzicht krijgen in de kosten van het autorijden.</w:t>
            </w:r>
          </w:p>
        </w:tc>
        <w:tc>
          <w:tcPr>
            <w:tcW w:w="1029" w:type="dxa"/>
            <w:shd w:val="clear" w:color="auto" w:fill="EEECE1"/>
          </w:tcPr>
          <w:p w:rsidR="00847CFC" w:rsidRPr="004459C5" w:rsidRDefault="00847CFC" w:rsidP="00A31114">
            <w:pPr>
              <w:jc w:val="center"/>
              <w:rPr>
                <w:rFonts w:ascii="Calibri" w:hAnsi="Calibri"/>
                <w:b/>
                <w:bCs/>
                <w:sz w:val="20"/>
                <w:szCs w:val="20"/>
                <w:lang w:val="nl-NL"/>
              </w:rPr>
            </w:pPr>
          </w:p>
        </w:tc>
        <w:tc>
          <w:tcPr>
            <w:tcW w:w="960" w:type="dxa"/>
            <w:shd w:val="clear" w:color="auto" w:fill="EEECE1"/>
          </w:tcPr>
          <w:p w:rsidR="00847CFC" w:rsidRPr="004459C5" w:rsidRDefault="00847CFC" w:rsidP="00A31114">
            <w:pPr>
              <w:jc w:val="center"/>
              <w:rPr>
                <w:rFonts w:ascii="Calibri" w:hAnsi="Calibri"/>
                <w:b/>
                <w:bCs/>
                <w:sz w:val="20"/>
                <w:szCs w:val="20"/>
                <w:lang w:val="nl-NL"/>
              </w:rPr>
            </w:pPr>
          </w:p>
        </w:tc>
        <w:tc>
          <w:tcPr>
            <w:tcW w:w="1168" w:type="dxa"/>
            <w:gridSpan w:val="2"/>
            <w:shd w:val="clear" w:color="auto" w:fill="EEECE1"/>
          </w:tcPr>
          <w:p w:rsidR="00847CFC" w:rsidRPr="004459C5" w:rsidRDefault="00847CFC" w:rsidP="00A31114">
            <w:pPr>
              <w:jc w:val="center"/>
              <w:rPr>
                <w:rFonts w:ascii="Calibri" w:hAnsi="Calibri"/>
                <w:b/>
                <w:bCs/>
                <w:sz w:val="20"/>
                <w:szCs w:val="20"/>
                <w:lang w:val="nl-NL"/>
              </w:rPr>
            </w:pPr>
          </w:p>
        </w:tc>
        <w:tc>
          <w:tcPr>
            <w:tcW w:w="962" w:type="dxa"/>
            <w:shd w:val="clear" w:color="auto" w:fill="EEECE1"/>
          </w:tcPr>
          <w:p w:rsidR="00847CFC" w:rsidRPr="004459C5" w:rsidRDefault="00847CFC" w:rsidP="00A31114">
            <w:pPr>
              <w:jc w:val="center"/>
              <w:rPr>
                <w:rFonts w:ascii="Calibri" w:hAnsi="Calibri"/>
                <w:b/>
                <w:bCs/>
                <w:sz w:val="20"/>
                <w:szCs w:val="20"/>
                <w:lang w:val="nl-NL"/>
              </w:rPr>
            </w:pPr>
          </w:p>
        </w:tc>
        <w:tc>
          <w:tcPr>
            <w:tcW w:w="1417" w:type="dxa"/>
            <w:shd w:val="clear" w:color="auto" w:fill="EEECE1"/>
          </w:tcPr>
          <w:p w:rsidR="00847CFC" w:rsidRPr="004459C5" w:rsidRDefault="00847CFC" w:rsidP="00A31114">
            <w:pPr>
              <w:jc w:val="center"/>
              <w:rPr>
                <w:rFonts w:ascii="Calibri" w:hAnsi="Calibri"/>
                <w:b/>
                <w:bCs/>
                <w:sz w:val="20"/>
                <w:szCs w:val="20"/>
                <w:lang w:val="nl-NL"/>
              </w:rPr>
            </w:pPr>
          </w:p>
        </w:tc>
      </w:tr>
      <w:tr w:rsidR="00847CFC" w:rsidRPr="00E0794D" w:rsidTr="00A31114">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8" w:type="dxa"/>
            <w:right w:w="108" w:type="dxa"/>
          </w:tblCellMar>
          <w:tblLook w:val="00A0"/>
        </w:tblPrEx>
        <w:tc>
          <w:tcPr>
            <w:tcW w:w="430" w:type="dxa"/>
          </w:tcPr>
          <w:p w:rsidR="00847CFC" w:rsidRPr="000726A9" w:rsidRDefault="00847CFC" w:rsidP="00A31114">
            <w:pPr>
              <w:jc w:val="both"/>
              <w:rPr>
                <w:rFonts w:ascii="Calibri" w:hAnsi="Calibri"/>
                <w:b/>
                <w:bCs/>
                <w:sz w:val="20"/>
                <w:szCs w:val="20"/>
              </w:rPr>
            </w:pPr>
            <w:r w:rsidRPr="000726A9">
              <w:rPr>
                <w:rFonts w:ascii="Calibri" w:hAnsi="Calibri"/>
                <w:b/>
                <w:bCs/>
                <w:sz w:val="20"/>
                <w:szCs w:val="20"/>
              </w:rPr>
              <w:t>10</w:t>
            </w:r>
          </w:p>
        </w:tc>
        <w:tc>
          <w:tcPr>
            <w:tcW w:w="4774" w:type="dxa"/>
          </w:tcPr>
          <w:p w:rsidR="00847CFC" w:rsidRPr="004459C5" w:rsidRDefault="00847CFC" w:rsidP="00A31114">
            <w:pPr>
              <w:autoSpaceDE w:val="0"/>
              <w:autoSpaceDN w:val="0"/>
              <w:adjustRightInd w:val="0"/>
              <w:rPr>
                <w:rFonts w:ascii="Calibri" w:hAnsi="Calibri" w:cs="ArialMT"/>
                <w:sz w:val="20"/>
                <w:szCs w:val="20"/>
                <w:lang w:val="nl-NL"/>
              </w:rPr>
            </w:pPr>
            <w:r w:rsidRPr="004459C5">
              <w:rPr>
                <w:rFonts w:ascii="Calibri" w:hAnsi="Calibri" w:cs="ArialMT"/>
                <w:sz w:val="20"/>
                <w:szCs w:val="20"/>
                <w:lang w:val="nl-NL"/>
              </w:rPr>
              <w:t>Het registreren van gegevens brengt altijd risico’s met zich mee. Je weet maar nooit wat er met de geregistreerde gegevens gebeurt.</w:t>
            </w:r>
          </w:p>
        </w:tc>
        <w:tc>
          <w:tcPr>
            <w:tcW w:w="1029" w:type="dxa"/>
          </w:tcPr>
          <w:p w:rsidR="00847CFC" w:rsidRPr="004459C5" w:rsidRDefault="00847CFC" w:rsidP="00A31114">
            <w:pPr>
              <w:jc w:val="center"/>
              <w:rPr>
                <w:rFonts w:ascii="Calibri" w:hAnsi="Calibri"/>
                <w:bCs/>
                <w:sz w:val="20"/>
                <w:szCs w:val="20"/>
                <w:lang w:val="nl-NL"/>
              </w:rPr>
            </w:pPr>
          </w:p>
        </w:tc>
        <w:tc>
          <w:tcPr>
            <w:tcW w:w="960" w:type="dxa"/>
          </w:tcPr>
          <w:p w:rsidR="00847CFC" w:rsidRPr="004459C5" w:rsidRDefault="00847CFC" w:rsidP="00A31114">
            <w:pPr>
              <w:jc w:val="center"/>
              <w:rPr>
                <w:rFonts w:ascii="Calibri" w:hAnsi="Calibri"/>
                <w:bCs/>
                <w:sz w:val="20"/>
                <w:szCs w:val="20"/>
                <w:lang w:val="nl-NL"/>
              </w:rPr>
            </w:pPr>
          </w:p>
        </w:tc>
        <w:tc>
          <w:tcPr>
            <w:tcW w:w="1168" w:type="dxa"/>
            <w:gridSpan w:val="2"/>
          </w:tcPr>
          <w:p w:rsidR="00847CFC" w:rsidRPr="004459C5" w:rsidRDefault="00847CFC" w:rsidP="00A31114">
            <w:pPr>
              <w:jc w:val="center"/>
              <w:rPr>
                <w:rFonts w:ascii="Calibri" w:hAnsi="Calibri"/>
                <w:bCs/>
                <w:sz w:val="20"/>
                <w:szCs w:val="20"/>
                <w:lang w:val="nl-NL"/>
              </w:rPr>
            </w:pPr>
          </w:p>
        </w:tc>
        <w:tc>
          <w:tcPr>
            <w:tcW w:w="962" w:type="dxa"/>
          </w:tcPr>
          <w:p w:rsidR="00847CFC" w:rsidRPr="004459C5" w:rsidRDefault="00847CFC" w:rsidP="00A31114">
            <w:pPr>
              <w:jc w:val="center"/>
              <w:rPr>
                <w:rFonts w:ascii="Calibri" w:hAnsi="Calibri"/>
                <w:bCs/>
                <w:sz w:val="20"/>
                <w:szCs w:val="20"/>
                <w:lang w:val="nl-NL"/>
              </w:rPr>
            </w:pPr>
          </w:p>
        </w:tc>
        <w:tc>
          <w:tcPr>
            <w:tcW w:w="1417" w:type="dxa"/>
          </w:tcPr>
          <w:p w:rsidR="00847CFC" w:rsidRPr="004459C5" w:rsidRDefault="00847CFC" w:rsidP="00A31114">
            <w:pPr>
              <w:jc w:val="center"/>
              <w:rPr>
                <w:rFonts w:ascii="Calibri" w:hAnsi="Calibri"/>
                <w:bCs/>
                <w:sz w:val="20"/>
                <w:szCs w:val="20"/>
                <w:lang w:val="nl-NL"/>
              </w:rPr>
            </w:pPr>
          </w:p>
        </w:tc>
      </w:tr>
    </w:tbl>
    <w:tbl>
      <w:tblPr>
        <w:tblpPr w:leftFromText="142" w:rightFromText="142" w:vertAnchor="page" w:horzAnchor="margin" w:tblpXSpec="center" w:tblpY="4816"/>
        <w:tblOverlap w:val="never"/>
        <w:tblW w:w="107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000"/>
      </w:tblPr>
      <w:tblGrid>
        <w:gridCol w:w="419"/>
        <w:gridCol w:w="4772"/>
        <w:gridCol w:w="1035"/>
        <w:gridCol w:w="960"/>
        <w:gridCol w:w="1172"/>
        <w:gridCol w:w="960"/>
        <w:gridCol w:w="1422"/>
      </w:tblGrid>
      <w:tr w:rsidR="00847CFC" w:rsidTr="00A31114">
        <w:trPr>
          <w:gridBefore w:val="2"/>
          <w:wBefore w:w="5191" w:type="dxa"/>
          <w:trHeight w:val="465"/>
        </w:trPr>
        <w:tc>
          <w:tcPr>
            <w:tcW w:w="1035"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jc w:val="center"/>
              <w:rPr>
                <w:rFonts w:ascii="Calibri" w:hAnsi="Calibri"/>
                <w:b/>
                <w:bCs/>
                <w:sz w:val="20"/>
                <w:szCs w:val="20"/>
              </w:rPr>
            </w:pPr>
            <w:r w:rsidRPr="000726A9">
              <w:rPr>
                <w:rFonts w:ascii="Calibri" w:hAnsi="Calibri"/>
                <w:b/>
                <w:bCs/>
                <w:sz w:val="20"/>
                <w:szCs w:val="20"/>
              </w:rPr>
              <w:t>Zeer mee oneens</w:t>
            </w:r>
          </w:p>
        </w:tc>
        <w:tc>
          <w:tcPr>
            <w:tcW w:w="960"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jc w:val="center"/>
              <w:rPr>
                <w:rFonts w:ascii="Calibri" w:hAnsi="Calibri"/>
                <w:b/>
                <w:bCs/>
                <w:sz w:val="20"/>
                <w:szCs w:val="20"/>
              </w:rPr>
            </w:pPr>
            <w:r w:rsidRPr="000726A9">
              <w:rPr>
                <w:rFonts w:ascii="Calibri" w:hAnsi="Calibri"/>
                <w:b/>
                <w:bCs/>
                <w:sz w:val="20"/>
                <w:szCs w:val="20"/>
              </w:rPr>
              <w:t>Mee oneens</w:t>
            </w:r>
          </w:p>
        </w:tc>
        <w:tc>
          <w:tcPr>
            <w:tcW w:w="1172"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jc w:val="center"/>
              <w:rPr>
                <w:rFonts w:ascii="Calibri" w:hAnsi="Calibri"/>
                <w:b/>
                <w:bCs/>
                <w:sz w:val="20"/>
                <w:szCs w:val="20"/>
              </w:rPr>
            </w:pPr>
            <w:r w:rsidRPr="000726A9">
              <w:rPr>
                <w:rFonts w:ascii="Calibri" w:hAnsi="Calibri"/>
                <w:b/>
                <w:bCs/>
                <w:sz w:val="20"/>
                <w:szCs w:val="20"/>
              </w:rPr>
              <w:t>Neutraal</w:t>
            </w:r>
          </w:p>
        </w:tc>
        <w:tc>
          <w:tcPr>
            <w:tcW w:w="960"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jc w:val="center"/>
              <w:rPr>
                <w:rFonts w:ascii="Calibri" w:hAnsi="Calibri"/>
                <w:b/>
                <w:bCs/>
                <w:sz w:val="20"/>
                <w:szCs w:val="20"/>
              </w:rPr>
            </w:pPr>
            <w:r w:rsidRPr="000726A9">
              <w:rPr>
                <w:rFonts w:ascii="Calibri" w:hAnsi="Calibri"/>
                <w:b/>
                <w:bCs/>
                <w:sz w:val="20"/>
                <w:szCs w:val="20"/>
              </w:rPr>
              <w:t xml:space="preserve">Mee </w:t>
            </w:r>
          </w:p>
          <w:p w:rsidR="00847CFC" w:rsidRPr="000726A9" w:rsidRDefault="00847CFC" w:rsidP="00A31114">
            <w:pPr>
              <w:jc w:val="center"/>
              <w:rPr>
                <w:rFonts w:ascii="Calibri" w:hAnsi="Calibri"/>
                <w:b/>
                <w:bCs/>
                <w:sz w:val="20"/>
                <w:szCs w:val="20"/>
              </w:rPr>
            </w:pPr>
            <w:r w:rsidRPr="000726A9">
              <w:rPr>
                <w:rFonts w:ascii="Calibri" w:hAnsi="Calibri"/>
                <w:b/>
                <w:bCs/>
                <w:sz w:val="20"/>
                <w:szCs w:val="20"/>
              </w:rPr>
              <w:t>eens</w:t>
            </w:r>
          </w:p>
        </w:tc>
        <w:tc>
          <w:tcPr>
            <w:tcW w:w="1422"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jc w:val="center"/>
              <w:rPr>
                <w:rFonts w:ascii="Calibri" w:hAnsi="Calibri"/>
                <w:b/>
                <w:bCs/>
                <w:sz w:val="20"/>
                <w:szCs w:val="20"/>
              </w:rPr>
            </w:pPr>
            <w:r w:rsidRPr="000726A9">
              <w:rPr>
                <w:rFonts w:ascii="Calibri" w:hAnsi="Calibri"/>
                <w:b/>
                <w:bCs/>
                <w:sz w:val="20"/>
                <w:szCs w:val="20"/>
              </w:rPr>
              <w:t xml:space="preserve">Zeer mee </w:t>
            </w:r>
          </w:p>
          <w:p w:rsidR="00847CFC" w:rsidRPr="000726A9" w:rsidRDefault="00847CFC" w:rsidP="00A31114">
            <w:pPr>
              <w:jc w:val="center"/>
              <w:rPr>
                <w:rFonts w:ascii="Calibri" w:hAnsi="Calibri"/>
                <w:b/>
                <w:bCs/>
                <w:sz w:val="20"/>
                <w:szCs w:val="20"/>
              </w:rPr>
            </w:pPr>
            <w:r w:rsidRPr="000726A9">
              <w:rPr>
                <w:rFonts w:ascii="Calibri" w:hAnsi="Calibri"/>
                <w:b/>
                <w:bCs/>
                <w:sz w:val="20"/>
                <w:szCs w:val="20"/>
              </w:rPr>
              <w:t>eens</w:t>
            </w:r>
          </w:p>
        </w:tc>
      </w:tr>
      <w:tr w:rsidR="00847CFC" w:rsidRPr="00E0794D" w:rsidTr="00A311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5"/>
        </w:trPr>
        <w:tc>
          <w:tcPr>
            <w:tcW w:w="10740" w:type="dxa"/>
            <w:gridSpan w:val="7"/>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rPr>
                <w:rFonts w:ascii="Calibri" w:hAnsi="Calibri"/>
                <w:b/>
                <w:bCs/>
                <w:sz w:val="20"/>
                <w:szCs w:val="20"/>
                <w:lang w:val="nl-NL"/>
              </w:rPr>
            </w:pPr>
            <w:r w:rsidRPr="004459C5">
              <w:rPr>
                <w:rFonts w:ascii="Calibri" w:hAnsi="Calibri"/>
                <w:b/>
                <w:sz w:val="20"/>
                <w:szCs w:val="20"/>
                <w:lang w:val="nl-NL"/>
              </w:rPr>
              <w:t>Welke suggesties zouden volgens jouw beter zijn.</w:t>
            </w:r>
          </w:p>
        </w:tc>
      </w:tr>
      <w:tr w:rsidR="00847CFC" w:rsidRPr="00E0794D" w:rsidTr="00A311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tblPrEx>
        <w:tc>
          <w:tcPr>
            <w:tcW w:w="419"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spacing w:line="360" w:lineRule="auto"/>
              <w:jc w:val="both"/>
              <w:rPr>
                <w:rFonts w:ascii="Calibri" w:hAnsi="Calibri"/>
                <w:b/>
                <w:bCs/>
                <w:sz w:val="20"/>
                <w:szCs w:val="20"/>
              </w:rPr>
            </w:pPr>
            <w:r w:rsidRPr="000726A9">
              <w:rPr>
                <w:rFonts w:ascii="Calibri" w:hAnsi="Calibri"/>
                <w:b/>
                <w:bCs/>
                <w:sz w:val="20"/>
                <w:szCs w:val="20"/>
              </w:rPr>
              <w:t>11</w:t>
            </w:r>
          </w:p>
        </w:tc>
        <w:tc>
          <w:tcPr>
            <w:tcW w:w="4772"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rPr>
                <w:rFonts w:ascii="Calibri" w:hAnsi="Calibri"/>
                <w:bCs/>
                <w:sz w:val="20"/>
                <w:szCs w:val="20"/>
                <w:lang w:val="nl-NL"/>
              </w:rPr>
            </w:pPr>
            <w:r w:rsidRPr="004459C5">
              <w:rPr>
                <w:rFonts w:ascii="Calibri" w:hAnsi="Calibri"/>
                <w:bCs/>
                <w:sz w:val="20"/>
                <w:szCs w:val="20"/>
                <w:lang w:val="nl-NL"/>
              </w:rPr>
              <w:t>Aan het huidige autobelasting-systeem hoeft niks te worden veranderd</w:t>
            </w:r>
            <w:r w:rsidRPr="004459C5">
              <w:rPr>
                <w:rFonts w:ascii="Calibri" w:hAnsi="Calibri"/>
                <w:sz w:val="20"/>
                <w:szCs w:val="20"/>
                <w:lang w:val="nl-NL"/>
              </w:rPr>
              <w:t>.</w:t>
            </w:r>
          </w:p>
        </w:tc>
        <w:tc>
          <w:tcPr>
            <w:tcW w:w="1035"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960"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1172"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960"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1422"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r>
      <w:tr w:rsidR="00847CFC" w:rsidRPr="00E0794D" w:rsidTr="00A311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tblPrEx>
        <w:tc>
          <w:tcPr>
            <w:tcW w:w="419" w:type="dxa"/>
            <w:tcBorders>
              <w:top w:val="single" w:sz="8" w:space="0" w:color="000000"/>
              <w:left w:val="single" w:sz="8" w:space="0" w:color="000000"/>
              <w:bottom w:val="single" w:sz="8" w:space="0" w:color="000000"/>
              <w:right w:val="single" w:sz="8" w:space="0" w:color="000000"/>
            </w:tcBorders>
            <w:shd w:val="clear" w:color="auto" w:fill="FFFFFF"/>
          </w:tcPr>
          <w:p w:rsidR="00847CFC" w:rsidRPr="000726A9" w:rsidRDefault="00847CFC" w:rsidP="00A31114">
            <w:pPr>
              <w:spacing w:line="360" w:lineRule="auto"/>
              <w:jc w:val="both"/>
              <w:rPr>
                <w:rFonts w:ascii="Calibri" w:hAnsi="Calibri"/>
                <w:b/>
                <w:bCs/>
                <w:sz w:val="20"/>
                <w:szCs w:val="20"/>
              </w:rPr>
            </w:pPr>
            <w:r w:rsidRPr="000726A9">
              <w:rPr>
                <w:rFonts w:ascii="Calibri" w:hAnsi="Calibri"/>
                <w:b/>
                <w:bCs/>
                <w:sz w:val="20"/>
                <w:szCs w:val="20"/>
              </w:rPr>
              <w:t>12</w:t>
            </w:r>
          </w:p>
        </w:tc>
        <w:tc>
          <w:tcPr>
            <w:tcW w:w="4772"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rPr>
                <w:rFonts w:ascii="Calibri" w:hAnsi="Calibri"/>
                <w:bCs/>
                <w:sz w:val="20"/>
                <w:szCs w:val="20"/>
                <w:lang w:val="nl-NL"/>
              </w:rPr>
            </w:pPr>
            <w:r w:rsidRPr="004459C5">
              <w:rPr>
                <w:rFonts w:ascii="Calibri" w:hAnsi="Calibri"/>
                <w:sz w:val="20"/>
                <w:szCs w:val="20"/>
                <w:lang w:val="nl-NL"/>
              </w:rPr>
              <w:t>Het beprijzen naar gebruik is veel makkelijker te realiseren door de accijnzen op brandstof te verhogen</w:t>
            </w:r>
          </w:p>
        </w:tc>
        <w:tc>
          <w:tcPr>
            <w:tcW w:w="1035"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jc w:val="both"/>
              <w:rPr>
                <w:rFonts w:ascii="Calibri" w:hAnsi="Calibri"/>
                <w:bCs/>
                <w:sz w:val="20"/>
                <w:szCs w:val="20"/>
                <w:lang w:val="nl-NL"/>
              </w:rPr>
            </w:pPr>
          </w:p>
        </w:tc>
        <w:tc>
          <w:tcPr>
            <w:tcW w:w="960"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jc w:val="both"/>
              <w:rPr>
                <w:rFonts w:ascii="Calibri" w:hAnsi="Calibri"/>
                <w:bCs/>
                <w:sz w:val="20"/>
                <w:szCs w:val="20"/>
                <w:lang w:val="nl-NL"/>
              </w:rPr>
            </w:pPr>
          </w:p>
        </w:tc>
        <w:tc>
          <w:tcPr>
            <w:tcW w:w="1172"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jc w:val="both"/>
              <w:rPr>
                <w:rFonts w:ascii="Calibri" w:hAnsi="Calibri"/>
                <w:bCs/>
                <w:sz w:val="20"/>
                <w:szCs w:val="20"/>
                <w:lang w:val="nl-NL"/>
              </w:rPr>
            </w:pPr>
          </w:p>
        </w:tc>
        <w:tc>
          <w:tcPr>
            <w:tcW w:w="960"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jc w:val="both"/>
              <w:rPr>
                <w:rFonts w:ascii="Calibri" w:hAnsi="Calibri"/>
                <w:bCs/>
                <w:sz w:val="20"/>
                <w:szCs w:val="20"/>
                <w:lang w:val="nl-NL"/>
              </w:rPr>
            </w:pPr>
          </w:p>
        </w:tc>
        <w:tc>
          <w:tcPr>
            <w:tcW w:w="1422"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jc w:val="both"/>
              <w:rPr>
                <w:rFonts w:ascii="Calibri" w:hAnsi="Calibri"/>
                <w:bCs/>
                <w:sz w:val="20"/>
                <w:szCs w:val="20"/>
                <w:lang w:val="nl-NL"/>
              </w:rPr>
            </w:pPr>
          </w:p>
        </w:tc>
      </w:tr>
      <w:tr w:rsidR="00847CFC" w:rsidRPr="00E0794D" w:rsidTr="00A311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tblPrEx>
        <w:tc>
          <w:tcPr>
            <w:tcW w:w="419"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spacing w:line="360" w:lineRule="auto"/>
              <w:jc w:val="both"/>
              <w:rPr>
                <w:rFonts w:ascii="Calibri" w:hAnsi="Calibri"/>
                <w:b/>
                <w:bCs/>
                <w:sz w:val="20"/>
                <w:szCs w:val="20"/>
              </w:rPr>
            </w:pPr>
            <w:r w:rsidRPr="000726A9">
              <w:rPr>
                <w:rFonts w:ascii="Calibri" w:hAnsi="Calibri"/>
                <w:b/>
                <w:bCs/>
                <w:sz w:val="20"/>
                <w:szCs w:val="20"/>
              </w:rPr>
              <w:t>13</w:t>
            </w:r>
          </w:p>
        </w:tc>
        <w:tc>
          <w:tcPr>
            <w:tcW w:w="4772"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rPr>
                <w:rFonts w:ascii="Calibri" w:hAnsi="Calibri"/>
                <w:bCs/>
                <w:sz w:val="20"/>
                <w:szCs w:val="20"/>
                <w:lang w:val="nl-NL"/>
              </w:rPr>
            </w:pPr>
            <w:r w:rsidRPr="004459C5">
              <w:rPr>
                <w:rFonts w:ascii="Calibri" w:hAnsi="Calibri"/>
                <w:bCs/>
                <w:sz w:val="20"/>
                <w:szCs w:val="20"/>
                <w:lang w:val="nl-NL"/>
              </w:rPr>
              <w:t xml:space="preserve">Om files tegen te gaan kan beter geïnvesteerd worden in de uitbreiding van het huidige wegen netwerk. </w:t>
            </w:r>
          </w:p>
        </w:tc>
        <w:tc>
          <w:tcPr>
            <w:tcW w:w="1035"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960"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1172"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960"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1422"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r>
      <w:tr w:rsidR="00847CFC" w:rsidRPr="00E0794D" w:rsidTr="00A311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tblPrEx>
        <w:tc>
          <w:tcPr>
            <w:tcW w:w="419" w:type="dxa"/>
            <w:tcBorders>
              <w:top w:val="single" w:sz="8" w:space="0" w:color="000000"/>
              <w:left w:val="single" w:sz="8" w:space="0" w:color="000000"/>
              <w:bottom w:val="single" w:sz="8" w:space="0" w:color="000000"/>
              <w:right w:val="single" w:sz="8" w:space="0" w:color="000000"/>
            </w:tcBorders>
            <w:shd w:val="clear" w:color="auto" w:fill="FFFFFF"/>
          </w:tcPr>
          <w:p w:rsidR="00847CFC" w:rsidRPr="000726A9" w:rsidRDefault="00847CFC" w:rsidP="00A31114">
            <w:pPr>
              <w:spacing w:line="360" w:lineRule="auto"/>
              <w:jc w:val="both"/>
              <w:rPr>
                <w:rFonts w:ascii="Calibri" w:hAnsi="Calibri"/>
                <w:b/>
                <w:bCs/>
                <w:sz w:val="20"/>
                <w:szCs w:val="20"/>
              </w:rPr>
            </w:pPr>
            <w:r w:rsidRPr="000726A9">
              <w:rPr>
                <w:rFonts w:ascii="Calibri" w:hAnsi="Calibri"/>
                <w:b/>
                <w:bCs/>
                <w:sz w:val="20"/>
                <w:szCs w:val="20"/>
              </w:rPr>
              <w:t>14</w:t>
            </w:r>
          </w:p>
        </w:tc>
        <w:tc>
          <w:tcPr>
            <w:tcW w:w="4772"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rPr>
                <w:rFonts w:ascii="Calibri" w:hAnsi="Calibri"/>
                <w:bCs/>
                <w:sz w:val="20"/>
                <w:szCs w:val="20"/>
                <w:lang w:val="nl-NL"/>
              </w:rPr>
            </w:pPr>
            <w:r w:rsidRPr="004459C5">
              <w:rPr>
                <w:rFonts w:ascii="Calibri" w:hAnsi="Calibri"/>
                <w:bCs/>
                <w:sz w:val="20"/>
                <w:szCs w:val="20"/>
                <w:lang w:val="nl-NL"/>
              </w:rPr>
              <w:t>Om files te verminderen zouden tol poorten moeten worden geplaatst op drukke verkeersknooppunten.</w:t>
            </w:r>
          </w:p>
        </w:tc>
        <w:tc>
          <w:tcPr>
            <w:tcW w:w="1035"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jc w:val="both"/>
              <w:rPr>
                <w:rFonts w:ascii="Calibri" w:hAnsi="Calibri"/>
                <w:bCs/>
                <w:sz w:val="20"/>
                <w:szCs w:val="20"/>
                <w:lang w:val="nl-NL"/>
              </w:rPr>
            </w:pPr>
          </w:p>
        </w:tc>
        <w:tc>
          <w:tcPr>
            <w:tcW w:w="960"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jc w:val="both"/>
              <w:rPr>
                <w:rFonts w:ascii="Calibri" w:hAnsi="Calibri"/>
                <w:bCs/>
                <w:sz w:val="20"/>
                <w:szCs w:val="20"/>
                <w:lang w:val="nl-NL"/>
              </w:rPr>
            </w:pPr>
          </w:p>
        </w:tc>
        <w:tc>
          <w:tcPr>
            <w:tcW w:w="1172"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jc w:val="both"/>
              <w:rPr>
                <w:rFonts w:ascii="Calibri" w:hAnsi="Calibri"/>
                <w:bCs/>
                <w:sz w:val="20"/>
                <w:szCs w:val="20"/>
                <w:lang w:val="nl-NL"/>
              </w:rPr>
            </w:pPr>
          </w:p>
        </w:tc>
        <w:tc>
          <w:tcPr>
            <w:tcW w:w="960"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jc w:val="both"/>
              <w:rPr>
                <w:rFonts w:ascii="Calibri" w:hAnsi="Calibri"/>
                <w:bCs/>
                <w:sz w:val="20"/>
                <w:szCs w:val="20"/>
                <w:lang w:val="nl-NL"/>
              </w:rPr>
            </w:pPr>
          </w:p>
        </w:tc>
        <w:tc>
          <w:tcPr>
            <w:tcW w:w="1422" w:type="dxa"/>
            <w:tcBorders>
              <w:top w:val="single" w:sz="8" w:space="0" w:color="000000"/>
              <w:left w:val="single" w:sz="8" w:space="0" w:color="000000"/>
              <w:bottom w:val="single" w:sz="8" w:space="0" w:color="000000"/>
              <w:right w:val="single" w:sz="8" w:space="0" w:color="000000"/>
            </w:tcBorders>
            <w:shd w:val="clear" w:color="auto" w:fill="FFFFFF"/>
          </w:tcPr>
          <w:p w:rsidR="00847CFC" w:rsidRPr="004459C5" w:rsidRDefault="00847CFC" w:rsidP="00A31114">
            <w:pPr>
              <w:jc w:val="both"/>
              <w:rPr>
                <w:rFonts w:ascii="Calibri" w:hAnsi="Calibri"/>
                <w:bCs/>
                <w:sz w:val="20"/>
                <w:szCs w:val="20"/>
                <w:lang w:val="nl-NL"/>
              </w:rPr>
            </w:pPr>
          </w:p>
        </w:tc>
      </w:tr>
      <w:tr w:rsidR="00847CFC" w:rsidRPr="00E0794D" w:rsidTr="00A3111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A0"/>
        </w:tblPrEx>
        <w:tc>
          <w:tcPr>
            <w:tcW w:w="419" w:type="dxa"/>
            <w:tcBorders>
              <w:top w:val="single" w:sz="8" w:space="0" w:color="000000"/>
              <w:left w:val="single" w:sz="8" w:space="0" w:color="000000"/>
              <w:bottom w:val="single" w:sz="8" w:space="0" w:color="000000"/>
              <w:right w:val="single" w:sz="8" w:space="0" w:color="000000"/>
            </w:tcBorders>
            <w:shd w:val="clear" w:color="auto" w:fill="EEECE1"/>
          </w:tcPr>
          <w:p w:rsidR="00847CFC" w:rsidRPr="000726A9" w:rsidRDefault="00847CFC" w:rsidP="00A31114">
            <w:pPr>
              <w:spacing w:line="360" w:lineRule="auto"/>
              <w:jc w:val="both"/>
              <w:rPr>
                <w:rFonts w:ascii="Calibri" w:hAnsi="Calibri"/>
                <w:b/>
                <w:bCs/>
                <w:sz w:val="20"/>
                <w:szCs w:val="20"/>
              </w:rPr>
            </w:pPr>
            <w:r w:rsidRPr="000726A9">
              <w:rPr>
                <w:rFonts w:ascii="Calibri" w:hAnsi="Calibri"/>
                <w:b/>
                <w:bCs/>
                <w:sz w:val="20"/>
                <w:szCs w:val="20"/>
              </w:rPr>
              <w:t>15</w:t>
            </w:r>
          </w:p>
        </w:tc>
        <w:tc>
          <w:tcPr>
            <w:tcW w:w="4772"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rPr>
                <w:rFonts w:ascii="Calibri" w:hAnsi="Calibri"/>
                <w:bCs/>
                <w:sz w:val="20"/>
                <w:szCs w:val="20"/>
                <w:lang w:val="nl-NL"/>
              </w:rPr>
            </w:pPr>
            <w:r w:rsidRPr="004459C5">
              <w:rPr>
                <w:rFonts w:ascii="Calibri" w:hAnsi="Calibri"/>
                <w:bCs/>
                <w:sz w:val="20"/>
                <w:szCs w:val="20"/>
                <w:lang w:val="nl-NL"/>
              </w:rPr>
              <w:t>Investeren in het openbaar vervoer is de oplossing voor het oplossen van de file problematiek.</w:t>
            </w:r>
          </w:p>
        </w:tc>
        <w:tc>
          <w:tcPr>
            <w:tcW w:w="1035"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960"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1172"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960"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c>
          <w:tcPr>
            <w:tcW w:w="1422" w:type="dxa"/>
            <w:tcBorders>
              <w:top w:val="single" w:sz="8" w:space="0" w:color="000000"/>
              <w:left w:val="single" w:sz="8" w:space="0" w:color="000000"/>
              <w:bottom w:val="single" w:sz="8" w:space="0" w:color="000000"/>
              <w:right w:val="single" w:sz="8" w:space="0" w:color="000000"/>
            </w:tcBorders>
            <w:shd w:val="clear" w:color="auto" w:fill="EEECE1"/>
          </w:tcPr>
          <w:p w:rsidR="00847CFC" w:rsidRPr="004459C5" w:rsidRDefault="00847CFC" w:rsidP="00A31114">
            <w:pPr>
              <w:jc w:val="both"/>
              <w:rPr>
                <w:rFonts w:ascii="Calibri" w:hAnsi="Calibri"/>
                <w:bCs/>
                <w:sz w:val="20"/>
                <w:szCs w:val="20"/>
                <w:lang w:val="nl-NL"/>
              </w:rPr>
            </w:pPr>
          </w:p>
        </w:tc>
      </w:tr>
    </w:tbl>
    <w:p w:rsidR="00847CFC" w:rsidRPr="004459C5" w:rsidRDefault="00847CFC">
      <w:pPr>
        <w:rPr>
          <w:rFonts w:ascii="Calibri" w:hAnsi="Calibri"/>
          <w:b/>
          <w:sz w:val="20"/>
          <w:szCs w:val="20"/>
          <w:lang w:val="nl-NL"/>
        </w:rPr>
      </w:pPr>
      <w:r w:rsidRPr="004459C5">
        <w:rPr>
          <w:rFonts w:ascii="Calibri" w:hAnsi="Calibri"/>
          <w:b/>
          <w:sz w:val="20"/>
          <w:szCs w:val="20"/>
          <w:lang w:val="nl-NL"/>
        </w:rPr>
        <w:br w:type="page"/>
      </w:r>
    </w:p>
    <w:p w:rsidR="001D6097" w:rsidRPr="00A90283" w:rsidRDefault="001D6097" w:rsidP="00A90283">
      <w:pPr>
        <w:jc w:val="both"/>
        <w:rPr>
          <w:rFonts w:ascii="Calibri" w:hAnsi="Calibri"/>
          <w:b/>
          <w:sz w:val="20"/>
          <w:szCs w:val="20"/>
        </w:rPr>
      </w:pPr>
      <w:r w:rsidRPr="00A90283">
        <w:rPr>
          <w:rFonts w:ascii="Calibri" w:hAnsi="Calibri"/>
          <w:b/>
          <w:sz w:val="20"/>
          <w:szCs w:val="20"/>
        </w:rPr>
        <w:lastRenderedPageBreak/>
        <w:t>Appendix</w:t>
      </w:r>
      <w:r w:rsidR="008C0358" w:rsidRPr="00A90283">
        <w:rPr>
          <w:rFonts w:ascii="Calibri" w:hAnsi="Calibri"/>
          <w:b/>
          <w:sz w:val="20"/>
          <w:szCs w:val="20"/>
        </w:rPr>
        <w:t xml:space="preserve"> 2 – Answers of all students</w:t>
      </w:r>
      <w:r w:rsidR="00847CFC">
        <w:rPr>
          <w:rFonts w:ascii="Calibri" w:hAnsi="Calibri"/>
          <w:b/>
          <w:sz w:val="20"/>
          <w:szCs w:val="20"/>
        </w:rPr>
        <w:t xml:space="preserve"> to the 15 questions of our survey</w:t>
      </w:r>
    </w:p>
    <w:p w:rsidR="001D6097" w:rsidRPr="001D6097" w:rsidRDefault="001D6097" w:rsidP="001D6097">
      <w:pPr>
        <w:pStyle w:val="ListParagraph"/>
        <w:jc w:val="both"/>
        <w:rPr>
          <w:rFonts w:ascii="Calibri" w:hAnsi="Calibri"/>
          <w:b/>
          <w:sz w:val="20"/>
          <w:szCs w:val="20"/>
        </w:rPr>
      </w:pPr>
    </w:p>
    <w:p w:rsidR="001D6097" w:rsidRPr="008C0358" w:rsidRDefault="001D6097" w:rsidP="001D6097">
      <w:pPr>
        <w:pStyle w:val="ListParagraph"/>
        <w:autoSpaceDE w:val="0"/>
        <w:autoSpaceDN w:val="0"/>
        <w:adjustRightInd w:val="0"/>
        <w:rPr>
          <w:rFonts w:asciiTheme="minorHAnsi" w:hAnsiTheme="minorHAnsi" w:cs="Arial"/>
          <w:color w:val="000000"/>
          <w:sz w:val="18"/>
          <w:szCs w:val="18"/>
          <w:lang w:val="en-US"/>
        </w:rPr>
      </w:pP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r w:rsidRPr="00847CFC">
        <w:rPr>
          <w:rFonts w:asciiTheme="minorHAnsi" w:hAnsiTheme="minorHAnsi" w:cs="Arial"/>
          <w:b/>
          <w:bCs/>
          <w:color w:val="000000"/>
          <w:sz w:val="18"/>
          <w:szCs w:val="18"/>
          <w:lang w:val="en-US"/>
        </w:rPr>
        <w:t>Betalen_naar_gebruik_1</w:t>
      </w:r>
    </w:p>
    <w:p w:rsidR="001D6097" w:rsidRPr="008C0358" w:rsidRDefault="001D6097"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1D6097" w:rsidRPr="008C0358" w:rsidTr="001F6902">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Cumulative Percent</w:t>
            </w:r>
          </w:p>
        </w:tc>
      </w:tr>
      <w:tr w:rsidR="001D6097" w:rsidRPr="008C0358" w:rsidTr="001F6902">
        <w:trPr>
          <w:trHeight w:val="273"/>
        </w:trPr>
        <w:tc>
          <w:tcPr>
            <w:tcW w:w="720" w:type="dxa"/>
            <w:vMerge w:val="restart"/>
            <w:tcBorders>
              <w:top w:val="single" w:sz="12" w:space="0" w:color="000000"/>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w:t>
            </w:r>
          </w:p>
        </w:tc>
        <w:tc>
          <w:tcPr>
            <w:tcW w:w="1641" w:type="dxa"/>
            <w:tcBorders>
              <w:top w:val="single" w:sz="12" w:space="0" w:color="000000"/>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eens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36</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18.1</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18.1</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18.1</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eens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79</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39.7</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39.7</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57.8</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Neutraal</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40</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20.1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20.1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77.9</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29</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14.6</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14.6</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92.5</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15</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7.5</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7.5</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r>
      <w:tr w:rsidR="001D6097" w:rsidRPr="008C0358" w:rsidTr="001F6902">
        <w:trPr>
          <w:trHeight w:val="273"/>
        </w:trPr>
        <w:tc>
          <w:tcPr>
            <w:tcW w:w="720" w:type="dxa"/>
            <w:vMerge/>
            <w:tcBorders>
              <w:top w:val="nil"/>
              <w:left w:val="single" w:sz="12" w:space="0" w:color="000000"/>
              <w:bottom w:val="single" w:sz="12" w:space="0" w:color="000000"/>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single" w:sz="12" w:space="0" w:color="000000"/>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r>
    </w:tbl>
    <w:p w:rsidR="001D6097" w:rsidRPr="008C0358" w:rsidRDefault="001D6097" w:rsidP="001D6097">
      <w:pPr>
        <w:pStyle w:val="ListParagraph"/>
        <w:autoSpaceDE w:val="0"/>
        <w:autoSpaceDN w:val="0"/>
        <w:adjustRightInd w:val="0"/>
        <w:rPr>
          <w:rFonts w:asciiTheme="minorHAnsi" w:hAnsiTheme="minorHAnsi" w:cs="Arial"/>
          <w:color w:val="000000"/>
          <w:sz w:val="18"/>
          <w:szCs w:val="18"/>
          <w:lang w:val="en-US"/>
        </w:rPr>
      </w:pP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r w:rsidRPr="00847CFC">
        <w:rPr>
          <w:rFonts w:asciiTheme="minorHAnsi" w:hAnsiTheme="minorHAnsi" w:cs="Arial"/>
          <w:b/>
          <w:bCs/>
          <w:color w:val="000000"/>
          <w:sz w:val="18"/>
          <w:szCs w:val="18"/>
          <w:lang w:val="en-US"/>
        </w:rPr>
        <w:t>Betalen_naar_gebruik_2</w:t>
      </w:r>
    </w:p>
    <w:p w:rsidR="001D6097" w:rsidRPr="008C0358" w:rsidRDefault="001D6097"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1D6097" w:rsidRPr="008C0358" w:rsidTr="001F6902">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Cumulative Percent</w:t>
            </w:r>
          </w:p>
        </w:tc>
      </w:tr>
      <w:tr w:rsidR="001D6097" w:rsidRPr="008C0358" w:rsidTr="001F6902">
        <w:trPr>
          <w:trHeight w:val="273"/>
        </w:trPr>
        <w:tc>
          <w:tcPr>
            <w:tcW w:w="720" w:type="dxa"/>
            <w:vMerge w:val="restart"/>
            <w:tcBorders>
              <w:top w:val="single" w:sz="12" w:space="0" w:color="000000"/>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w:t>
            </w:r>
          </w:p>
        </w:tc>
        <w:tc>
          <w:tcPr>
            <w:tcW w:w="1641" w:type="dxa"/>
            <w:tcBorders>
              <w:top w:val="single" w:sz="12" w:space="0" w:color="000000"/>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eens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24</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12.1</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12.1</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12.1</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eens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70</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35.2</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35.2</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47.2</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Neutraal</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52</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26.1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26.1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73.4</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40</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20.1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20.1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93.5</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13</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6.5</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6.5</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r>
      <w:tr w:rsidR="001D6097" w:rsidRPr="008C0358" w:rsidTr="001F6902">
        <w:trPr>
          <w:trHeight w:val="273"/>
        </w:trPr>
        <w:tc>
          <w:tcPr>
            <w:tcW w:w="720" w:type="dxa"/>
            <w:vMerge/>
            <w:tcBorders>
              <w:top w:val="nil"/>
              <w:left w:val="single" w:sz="12" w:space="0" w:color="000000"/>
              <w:bottom w:val="single" w:sz="12" w:space="0" w:color="000000"/>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single" w:sz="12" w:space="0" w:color="000000"/>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r>
    </w:tbl>
    <w:p w:rsidR="001D6097" w:rsidRPr="008C0358" w:rsidRDefault="001D6097" w:rsidP="001D6097">
      <w:pPr>
        <w:pStyle w:val="ListParagraph"/>
        <w:autoSpaceDE w:val="0"/>
        <w:autoSpaceDN w:val="0"/>
        <w:adjustRightInd w:val="0"/>
        <w:rPr>
          <w:rFonts w:asciiTheme="minorHAnsi" w:hAnsiTheme="minorHAnsi" w:cs="Arial"/>
          <w:color w:val="000000"/>
          <w:sz w:val="18"/>
          <w:szCs w:val="18"/>
          <w:lang w:val="en-US"/>
        </w:rPr>
      </w:pP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r w:rsidRPr="00847CFC">
        <w:rPr>
          <w:rFonts w:asciiTheme="minorHAnsi" w:hAnsiTheme="minorHAnsi" w:cs="Arial"/>
          <w:b/>
          <w:bCs/>
          <w:color w:val="000000"/>
          <w:sz w:val="18"/>
          <w:szCs w:val="18"/>
          <w:lang w:val="en-US"/>
        </w:rPr>
        <w:t>Afschaffen_vaste_belastingen_1</w:t>
      </w: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1D6097" w:rsidRPr="008C0358" w:rsidTr="001F6902">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Cumulative Percent</w:t>
            </w:r>
          </w:p>
        </w:tc>
      </w:tr>
      <w:tr w:rsidR="001D6097" w:rsidRPr="008C0358" w:rsidTr="001F6902">
        <w:trPr>
          <w:trHeight w:val="273"/>
        </w:trPr>
        <w:tc>
          <w:tcPr>
            <w:tcW w:w="720" w:type="dxa"/>
            <w:vMerge w:val="restart"/>
            <w:tcBorders>
              <w:top w:val="single" w:sz="12" w:space="0" w:color="000000"/>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w:t>
            </w:r>
          </w:p>
        </w:tc>
        <w:tc>
          <w:tcPr>
            <w:tcW w:w="1641" w:type="dxa"/>
            <w:tcBorders>
              <w:top w:val="single" w:sz="12" w:space="0" w:color="000000"/>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eens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17</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8.5</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8.5</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8.5</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eens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68</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34.2</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34.2</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42.7</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Neutraal</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58</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29.1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29.1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71.9</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onees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45</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22.6</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22.6</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94.5</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11</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5.5</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5.5</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r>
      <w:tr w:rsidR="001D6097" w:rsidRPr="008C0358" w:rsidTr="001F6902">
        <w:trPr>
          <w:trHeight w:val="273"/>
        </w:trPr>
        <w:tc>
          <w:tcPr>
            <w:tcW w:w="720" w:type="dxa"/>
            <w:vMerge/>
            <w:tcBorders>
              <w:top w:val="nil"/>
              <w:left w:val="single" w:sz="12" w:space="0" w:color="000000"/>
              <w:bottom w:val="single" w:sz="12" w:space="0" w:color="000000"/>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single" w:sz="12" w:space="0" w:color="000000"/>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r>
    </w:tbl>
    <w:p w:rsidR="001D6097" w:rsidRPr="008C0358" w:rsidRDefault="001D6097" w:rsidP="001D6097">
      <w:pPr>
        <w:pStyle w:val="ListParagraph"/>
        <w:autoSpaceDE w:val="0"/>
        <w:autoSpaceDN w:val="0"/>
        <w:adjustRightInd w:val="0"/>
        <w:rPr>
          <w:rFonts w:asciiTheme="minorHAnsi" w:hAnsiTheme="minorHAnsi" w:cs="Arial"/>
          <w:color w:val="000000"/>
          <w:sz w:val="18"/>
          <w:szCs w:val="18"/>
          <w:lang w:val="en-US"/>
        </w:rPr>
      </w:pP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r w:rsidRPr="00847CFC">
        <w:rPr>
          <w:rFonts w:asciiTheme="minorHAnsi" w:hAnsiTheme="minorHAnsi" w:cs="Arial"/>
          <w:b/>
          <w:bCs/>
          <w:color w:val="000000"/>
          <w:sz w:val="18"/>
          <w:szCs w:val="18"/>
          <w:lang w:val="en-US"/>
        </w:rPr>
        <w:t>Afschaffen_vaste_belastingen_2</w:t>
      </w:r>
    </w:p>
    <w:p w:rsidR="001D6097" w:rsidRPr="008C0358" w:rsidRDefault="001D6097"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1D6097" w:rsidRPr="008C0358" w:rsidTr="001F6902">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Cumulative Percent</w:t>
            </w:r>
          </w:p>
        </w:tc>
      </w:tr>
      <w:tr w:rsidR="001D6097" w:rsidRPr="008C0358" w:rsidTr="001F6902">
        <w:trPr>
          <w:trHeight w:val="273"/>
        </w:trPr>
        <w:tc>
          <w:tcPr>
            <w:tcW w:w="720" w:type="dxa"/>
            <w:vMerge w:val="restart"/>
            <w:tcBorders>
              <w:top w:val="single" w:sz="12" w:space="0" w:color="000000"/>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w:t>
            </w:r>
          </w:p>
        </w:tc>
        <w:tc>
          <w:tcPr>
            <w:tcW w:w="1641" w:type="dxa"/>
            <w:tcBorders>
              <w:top w:val="single" w:sz="12" w:space="0" w:color="000000"/>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eens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24</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12.1</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12.1</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12.1</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eens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51</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25.6</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25.6</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37.7</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Neutraal</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55</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27.6</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27.6</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65.3</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49</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24.6</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24.6</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89.9</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20</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r>
      <w:tr w:rsidR="001D6097" w:rsidRPr="008C0358" w:rsidTr="001F6902">
        <w:trPr>
          <w:trHeight w:val="273"/>
        </w:trPr>
        <w:tc>
          <w:tcPr>
            <w:tcW w:w="720" w:type="dxa"/>
            <w:vMerge/>
            <w:tcBorders>
              <w:top w:val="nil"/>
              <w:left w:val="single" w:sz="12" w:space="0" w:color="000000"/>
              <w:bottom w:val="single" w:sz="12" w:space="0" w:color="000000"/>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single" w:sz="12" w:space="0" w:color="000000"/>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r>
    </w:tbl>
    <w:p w:rsidR="001D6097" w:rsidRPr="008C0358" w:rsidRDefault="001D6097"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r w:rsidRPr="008C0358">
        <w:rPr>
          <w:rFonts w:asciiTheme="minorHAnsi" w:hAnsiTheme="minorHAnsi" w:cs="Arial"/>
          <w:b/>
          <w:bCs/>
          <w:color w:val="000000"/>
          <w:sz w:val="18"/>
          <w:szCs w:val="18"/>
          <w:lang w:val="en-US"/>
        </w:rPr>
        <w:tab/>
      </w:r>
    </w:p>
    <w:p w:rsidR="001D6097" w:rsidRPr="008C0358" w:rsidRDefault="001D6097"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47CFC" w:rsidRDefault="00847CFC" w:rsidP="00847CFC">
      <w:pPr>
        <w:tabs>
          <w:tab w:val="center" w:pos="3772"/>
        </w:tabs>
        <w:autoSpaceDE w:val="0"/>
        <w:autoSpaceDN w:val="0"/>
        <w:adjustRightInd w:val="0"/>
        <w:rPr>
          <w:rFonts w:asciiTheme="minorHAnsi" w:hAnsiTheme="minorHAnsi" w:cs="Arial"/>
          <w:b/>
          <w:bCs/>
          <w:color w:val="000000"/>
          <w:sz w:val="18"/>
          <w:szCs w:val="18"/>
          <w:lang w:val="en-US"/>
        </w:rPr>
      </w:pP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r w:rsidRPr="00847CFC">
        <w:rPr>
          <w:rFonts w:asciiTheme="minorHAnsi" w:hAnsiTheme="minorHAnsi" w:cs="Arial"/>
          <w:b/>
          <w:bCs/>
          <w:color w:val="000000"/>
          <w:sz w:val="18"/>
          <w:szCs w:val="18"/>
          <w:lang w:val="en-US"/>
        </w:rPr>
        <w:lastRenderedPageBreak/>
        <w:t>Milieukenmerken_1</w:t>
      </w:r>
    </w:p>
    <w:p w:rsidR="001D6097" w:rsidRPr="008C0358" w:rsidRDefault="001D6097"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1D6097" w:rsidRPr="008C0358" w:rsidTr="001F6902">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Cumulative Percent</w:t>
            </w:r>
          </w:p>
        </w:tc>
      </w:tr>
      <w:tr w:rsidR="001D6097" w:rsidRPr="008C0358" w:rsidTr="001F6902">
        <w:trPr>
          <w:trHeight w:val="273"/>
        </w:trPr>
        <w:tc>
          <w:tcPr>
            <w:tcW w:w="720" w:type="dxa"/>
            <w:vMerge w:val="restart"/>
            <w:tcBorders>
              <w:top w:val="single" w:sz="12" w:space="0" w:color="000000"/>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w:t>
            </w:r>
          </w:p>
        </w:tc>
        <w:tc>
          <w:tcPr>
            <w:tcW w:w="1641" w:type="dxa"/>
            <w:tcBorders>
              <w:top w:val="single" w:sz="12" w:space="0" w:color="000000"/>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eens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12</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6.0</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6.0</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6.0</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eens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44</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22.1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22.1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28.1</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Neutraal</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55</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27.6</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27.6</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55.8</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73</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36.7</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36.7</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92.5</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15</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7.5</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7.5</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r>
      <w:tr w:rsidR="001D6097" w:rsidRPr="008C0358" w:rsidTr="001F6902">
        <w:trPr>
          <w:trHeight w:val="273"/>
        </w:trPr>
        <w:tc>
          <w:tcPr>
            <w:tcW w:w="720" w:type="dxa"/>
            <w:vMerge/>
            <w:tcBorders>
              <w:top w:val="nil"/>
              <w:left w:val="single" w:sz="12" w:space="0" w:color="000000"/>
              <w:bottom w:val="single" w:sz="12" w:space="0" w:color="000000"/>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single" w:sz="12" w:space="0" w:color="000000"/>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r>
    </w:tbl>
    <w:p w:rsidR="001D6097" w:rsidRPr="008C0358" w:rsidRDefault="001D6097" w:rsidP="001D6097">
      <w:pPr>
        <w:pStyle w:val="ListParagraph"/>
        <w:autoSpaceDE w:val="0"/>
        <w:autoSpaceDN w:val="0"/>
        <w:adjustRightInd w:val="0"/>
        <w:rPr>
          <w:rFonts w:asciiTheme="minorHAnsi" w:hAnsiTheme="minorHAnsi" w:cs="Arial"/>
          <w:color w:val="000000"/>
          <w:sz w:val="18"/>
          <w:szCs w:val="18"/>
          <w:lang w:val="en-US"/>
        </w:rPr>
      </w:pP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r w:rsidRPr="00847CFC">
        <w:rPr>
          <w:rFonts w:asciiTheme="minorHAnsi" w:hAnsiTheme="minorHAnsi" w:cs="Arial"/>
          <w:b/>
          <w:bCs/>
          <w:color w:val="000000"/>
          <w:sz w:val="18"/>
          <w:szCs w:val="18"/>
          <w:lang w:val="en-US"/>
        </w:rPr>
        <w:t>Milieukenmerken_2</w:t>
      </w:r>
    </w:p>
    <w:p w:rsidR="001D6097" w:rsidRPr="008C0358" w:rsidRDefault="001D6097"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1D6097" w:rsidRPr="008C0358" w:rsidTr="001F6902">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Cumulative Percent</w:t>
            </w:r>
          </w:p>
        </w:tc>
      </w:tr>
      <w:tr w:rsidR="001D6097" w:rsidRPr="008C0358" w:rsidTr="001F6902">
        <w:trPr>
          <w:trHeight w:val="273"/>
        </w:trPr>
        <w:tc>
          <w:tcPr>
            <w:tcW w:w="720" w:type="dxa"/>
            <w:vMerge w:val="restart"/>
            <w:tcBorders>
              <w:top w:val="single" w:sz="12" w:space="0" w:color="000000"/>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w:t>
            </w:r>
          </w:p>
        </w:tc>
        <w:tc>
          <w:tcPr>
            <w:tcW w:w="1641" w:type="dxa"/>
            <w:tcBorders>
              <w:top w:val="single" w:sz="12" w:space="0" w:color="000000"/>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eens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35</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17.6</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17.6</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17.6</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eens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59</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29.6</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29.6</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47.2</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Neutraal</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47</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23.6</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23.6</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70.9</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42</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21.1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21.1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92.0</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16</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8.0</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8.0</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r>
      <w:tr w:rsidR="001D6097" w:rsidRPr="008C0358" w:rsidTr="001F6902">
        <w:trPr>
          <w:trHeight w:val="273"/>
        </w:trPr>
        <w:tc>
          <w:tcPr>
            <w:tcW w:w="720" w:type="dxa"/>
            <w:vMerge/>
            <w:tcBorders>
              <w:top w:val="nil"/>
              <w:left w:val="single" w:sz="12" w:space="0" w:color="000000"/>
              <w:bottom w:val="single" w:sz="12" w:space="0" w:color="000000"/>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single" w:sz="12" w:space="0" w:color="000000"/>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r>
    </w:tbl>
    <w:p w:rsidR="001D6097" w:rsidRPr="008C0358" w:rsidRDefault="001D6097" w:rsidP="001D6097">
      <w:pPr>
        <w:pStyle w:val="ListParagraph"/>
        <w:autoSpaceDE w:val="0"/>
        <w:autoSpaceDN w:val="0"/>
        <w:adjustRightInd w:val="0"/>
        <w:rPr>
          <w:rFonts w:asciiTheme="minorHAnsi" w:hAnsiTheme="minorHAnsi" w:cs="Arial"/>
          <w:color w:val="000000"/>
          <w:sz w:val="18"/>
          <w:szCs w:val="18"/>
          <w:lang w:val="en-US"/>
        </w:rPr>
      </w:pP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r w:rsidRPr="00847CFC">
        <w:rPr>
          <w:rFonts w:asciiTheme="minorHAnsi" w:hAnsiTheme="minorHAnsi" w:cs="Arial"/>
          <w:b/>
          <w:bCs/>
          <w:color w:val="000000"/>
          <w:sz w:val="18"/>
          <w:szCs w:val="18"/>
          <w:lang w:val="en-US"/>
        </w:rPr>
        <w:t>Spitstarief_1</w:t>
      </w: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1D6097" w:rsidRPr="008C0358" w:rsidTr="001F6902">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Cumulative Percent</w:t>
            </w:r>
          </w:p>
        </w:tc>
      </w:tr>
      <w:tr w:rsidR="001D6097" w:rsidRPr="008C0358" w:rsidTr="001F6902">
        <w:trPr>
          <w:trHeight w:val="273"/>
        </w:trPr>
        <w:tc>
          <w:tcPr>
            <w:tcW w:w="720" w:type="dxa"/>
            <w:vMerge w:val="restart"/>
            <w:tcBorders>
              <w:top w:val="single" w:sz="12" w:space="0" w:color="000000"/>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w:t>
            </w:r>
          </w:p>
        </w:tc>
        <w:tc>
          <w:tcPr>
            <w:tcW w:w="1641" w:type="dxa"/>
            <w:tcBorders>
              <w:top w:val="single" w:sz="12" w:space="0" w:color="000000"/>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eens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21</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10.6</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10.6</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10.6</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eens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68</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34.2</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34.2</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44.7</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Neutraal</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54</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27.1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27.1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71.9</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39</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19.6</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19.6</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91.5</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17</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8.5</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8.5</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r>
      <w:tr w:rsidR="001D6097" w:rsidRPr="008C0358" w:rsidTr="001F6902">
        <w:trPr>
          <w:trHeight w:val="273"/>
        </w:trPr>
        <w:tc>
          <w:tcPr>
            <w:tcW w:w="720" w:type="dxa"/>
            <w:vMerge/>
            <w:tcBorders>
              <w:top w:val="nil"/>
              <w:left w:val="single" w:sz="12" w:space="0" w:color="000000"/>
              <w:bottom w:val="single" w:sz="12" w:space="0" w:color="000000"/>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single" w:sz="12" w:space="0" w:color="000000"/>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r>
    </w:tbl>
    <w:p w:rsidR="001D6097" w:rsidRPr="008C0358" w:rsidRDefault="001D6097" w:rsidP="001D6097">
      <w:pPr>
        <w:pStyle w:val="ListParagraph"/>
        <w:autoSpaceDE w:val="0"/>
        <w:autoSpaceDN w:val="0"/>
        <w:adjustRightInd w:val="0"/>
        <w:rPr>
          <w:rFonts w:asciiTheme="minorHAnsi" w:hAnsiTheme="minorHAnsi" w:cs="Arial"/>
          <w:color w:val="000000"/>
          <w:sz w:val="18"/>
          <w:szCs w:val="18"/>
          <w:lang w:val="en-US"/>
        </w:rPr>
      </w:pP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r w:rsidRPr="00847CFC">
        <w:rPr>
          <w:rFonts w:asciiTheme="minorHAnsi" w:hAnsiTheme="minorHAnsi" w:cs="Arial"/>
          <w:b/>
          <w:bCs/>
          <w:color w:val="000000"/>
          <w:sz w:val="18"/>
          <w:szCs w:val="18"/>
          <w:lang w:val="en-US"/>
        </w:rPr>
        <w:t>Spitstarief_2</w:t>
      </w:r>
    </w:p>
    <w:p w:rsidR="001D6097" w:rsidRPr="008C0358" w:rsidRDefault="001D6097"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1D6097" w:rsidRPr="008C0358" w:rsidTr="001F6902">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Cumulative Percent</w:t>
            </w:r>
          </w:p>
        </w:tc>
      </w:tr>
      <w:tr w:rsidR="001D6097" w:rsidRPr="008C0358" w:rsidTr="001F6902">
        <w:trPr>
          <w:trHeight w:val="273"/>
        </w:trPr>
        <w:tc>
          <w:tcPr>
            <w:tcW w:w="720" w:type="dxa"/>
            <w:vMerge w:val="restart"/>
            <w:tcBorders>
              <w:top w:val="single" w:sz="12" w:space="0" w:color="000000"/>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w:t>
            </w:r>
          </w:p>
        </w:tc>
        <w:tc>
          <w:tcPr>
            <w:tcW w:w="1641" w:type="dxa"/>
            <w:tcBorders>
              <w:top w:val="single" w:sz="12" w:space="0" w:color="000000"/>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eens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9</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4.5</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4.5</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4.5</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eens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38</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23.6</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Neutraal</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57</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28.6</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28.6</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52.3</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69</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34.7</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34.7</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86.9</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26</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13.1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13.1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r>
      <w:tr w:rsidR="001D6097" w:rsidRPr="008C0358" w:rsidTr="001F6902">
        <w:trPr>
          <w:trHeight w:val="273"/>
        </w:trPr>
        <w:tc>
          <w:tcPr>
            <w:tcW w:w="720" w:type="dxa"/>
            <w:vMerge/>
            <w:tcBorders>
              <w:top w:val="nil"/>
              <w:left w:val="single" w:sz="12" w:space="0" w:color="000000"/>
              <w:bottom w:val="single" w:sz="12" w:space="0" w:color="000000"/>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single" w:sz="12" w:space="0" w:color="000000"/>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r>
    </w:tbl>
    <w:p w:rsidR="001D6097" w:rsidRPr="008C0358" w:rsidRDefault="001D6097" w:rsidP="001D6097">
      <w:pPr>
        <w:pStyle w:val="ListParagraph"/>
        <w:autoSpaceDE w:val="0"/>
        <w:autoSpaceDN w:val="0"/>
        <w:adjustRightInd w:val="0"/>
        <w:rPr>
          <w:rFonts w:asciiTheme="minorHAnsi" w:hAnsiTheme="minorHAnsi" w:cs="Arial"/>
          <w:color w:val="000000"/>
          <w:sz w:val="18"/>
          <w:szCs w:val="18"/>
          <w:lang w:val="en-US"/>
        </w:rPr>
      </w:pPr>
    </w:p>
    <w:p w:rsidR="008C0358" w:rsidRDefault="001D6097"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r w:rsidRPr="008C0358">
        <w:rPr>
          <w:rFonts w:asciiTheme="minorHAnsi" w:hAnsiTheme="minorHAnsi" w:cs="Arial"/>
          <w:b/>
          <w:bCs/>
          <w:color w:val="000000"/>
          <w:sz w:val="18"/>
          <w:szCs w:val="18"/>
          <w:lang w:val="en-US"/>
        </w:rPr>
        <w:tab/>
      </w: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8C0358" w:rsidRDefault="008C0358"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r w:rsidRPr="00847CFC">
        <w:rPr>
          <w:rFonts w:asciiTheme="minorHAnsi" w:hAnsiTheme="minorHAnsi" w:cs="Arial"/>
          <w:b/>
          <w:bCs/>
          <w:color w:val="000000"/>
          <w:sz w:val="18"/>
          <w:szCs w:val="18"/>
          <w:lang w:val="en-US"/>
        </w:rPr>
        <w:lastRenderedPageBreak/>
        <w:t>Registratiesysteem_1</w:t>
      </w:r>
    </w:p>
    <w:p w:rsidR="001D6097" w:rsidRPr="008C0358" w:rsidRDefault="001D6097"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1D6097" w:rsidRPr="008C0358" w:rsidTr="001F6902">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Cumulative Percent</w:t>
            </w:r>
          </w:p>
        </w:tc>
      </w:tr>
      <w:tr w:rsidR="001D6097" w:rsidRPr="008C0358" w:rsidTr="001F6902">
        <w:trPr>
          <w:trHeight w:val="273"/>
        </w:trPr>
        <w:tc>
          <w:tcPr>
            <w:tcW w:w="720" w:type="dxa"/>
            <w:vMerge w:val="restart"/>
            <w:tcBorders>
              <w:top w:val="single" w:sz="12" w:space="0" w:color="000000"/>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w:t>
            </w:r>
          </w:p>
        </w:tc>
        <w:tc>
          <w:tcPr>
            <w:tcW w:w="1641" w:type="dxa"/>
            <w:tcBorders>
              <w:top w:val="single" w:sz="12" w:space="0" w:color="000000"/>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eens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24</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12.1</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12.1</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12.1</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eens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69</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34.7</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34.7</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46.7</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Neutraal</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42</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21.1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21.1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67.8</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48</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24.1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24.1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92.0</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16</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8.0</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8.0</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r>
      <w:tr w:rsidR="001D6097" w:rsidRPr="008C0358" w:rsidTr="001F6902">
        <w:trPr>
          <w:trHeight w:val="273"/>
        </w:trPr>
        <w:tc>
          <w:tcPr>
            <w:tcW w:w="720" w:type="dxa"/>
            <w:vMerge/>
            <w:tcBorders>
              <w:top w:val="nil"/>
              <w:left w:val="single" w:sz="12" w:space="0" w:color="000000"/>
              <w:bottom w:val="single" w:sz="12" w:space="0" w:color="000000"/>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single" w:sz="12" w:space="0" w:color="000000"/>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r>
    </w:tbl>
    <w:p w:rsidR="001D6097" w:rsidRPr="008C0358" w:rsidRDefault="001D6097" w:rsidP="001D6097">
      <w:pPr>
        <w:pStyle w:val="ListParagraph"/>
        <w:autoSpaceDE w:val="0"/>
        <w:autoSpaceDN w:val="0"/>
        <w:adjustRightInd w:val="0"/>
        <w:rPr>
          <w:rFonts w:asciiTheme="minorHAnsi" w:hAnsiTheme="minorHAnsi" w:cs="Arial"/>
          <w:color w:val="000000"/>
          <w:sz w:val="18"/>
          <w:szCs w:val="18"/>
          <w:lang w:val="en-US"/>
        </w:rPr>
      </w:pPr>
    </w:p>
    <w:p w:rsidR="001D6097" w:rsidRPr="00847CFC" w:rsidRDefault="001D6097" w:rsidP="00847CFC">
      <w:pPr>
        <w:tabs>
          <w:tab w:val="center" w:pos="3772"/>
        </w:tabs>
        <w:autoSpaceDE w:val="0"/>
        <w:autoSpaceDN w:val="0"/>
        <w:adjustRightInd w:val="0"/>
        <w:rPr>
          <w:rFonts w:asciiTheme="minorHAnsi" w:hAnsiTheme="minorHAnsi" w:cs="Arial"/>
          <w:b/>
          <w:bCs/>
          <w:color w:val="000000"/>
          <w:sz w:val="18"/>
          <w:szCs w:val="18"/>
          <w:lang w:val="en-US"/>
        </w:rPr>
      </w:pPr>
      <w:r w:rsidRPr="00847CFC">
        <w:rPr>
          <w:rFonts w:asciiTheme="minorHAnsi" w:hAnsiTheme="minorHAnsi" w:cs="Arial"/>
          <w:b/>
          <w:bCs/>
          <w:color w:val="000000"/>
          <w:sz w:val="18"/>
          <w:szCs w:val="18"/>
          <w:lang w:val="en-US"/>
        </w:rPr>
        <w:t>Registratiesysteem_2</w:t>
      </w:r>
    </w:p>
    <w:p w:rsidR="001D6097" w:rsidRPr="008C0358" w:rsidRDefault="001D6097" w:rsidP="001D6097">
      <w:pPr>
        <w:pStyle w:val="ListParagraph"/>
        <w:tabs>
          <w:tab w:val="center" w:pos="3772"/>
        </w:tabs>
        <w:autoSpaceDE w:val="0"/>
        <w:autoSpaceDN w:val="0"/>
        <w:adjustRightInd w:val="0"/>
        <w:rPr>
          <w:rFonts w:asciiTheme="minorHAnsi" w:hAnsiTheme="minorHAnsi" w:cs="Arial"/>
          <w:b/>
          <w:bCs/>
          <w:color w:val="000000"/>
          <w:sz w:val="18"/>
          <w:szCs w:val="18"/>
          <w:lang w:val="en-US"/>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1D6097" w:rsidRPr="008C0358" w:rsidTr="001F6902">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1D6097" w:rsidRPr="008C0358" w:rsidRDefault="001D6097" w:rsidP="001F6902">
            <w:pPr>
              <w:autoSpaceDE w:val="0"/>
              <w:autoSpaceDN w:val="0"/>
              <w:adjustRightInd w:val="0"/>
              <w:jc w:val="center"/>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Cumulative Percent</w:t>
            </w:r>
          </w:p>
        </w:tc>
      </w:tr>
      <w:tr w:rsidR="001D6097" w:rsidRPr="008C0358" w:rsidTr="001F6902">
        <w:trPr>
          <w:trHeight w:val="273"/>
        </w:trPr>
        <w:tc>
          <w:tcPr>
            <w:tcW w:w="720" w:type="dxa"/>
            <w:vMerge w:val="restart"/>
            <w:tcBorders>
              <w:top w:val="single" w:sz="12" w:space="0" w:color="000000"/>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Valid</w:t>
            </w:r>
          </w:p>
        </w:tc>
        <w:tc>
          <w:tcPr>
            <w:tcW w:w="1641" w:type="dxa"/>
            <w:tcBorders>
              <w:top w:val="single" w:sz="12" w:space="0" w:color="000000"/>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eens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31</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15.6</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15.6</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15.6</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eens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75</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37.7</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37.7</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53.3</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Neutraal</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42</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21.1</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21.1</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74.4</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Mee onees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37</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18.6</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18.6</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93.0</w:t>
            </w:r>
          </w:p>
        </w:tc>
      </w:tr>
      <w:tr w:rsidR="001D6097" w:rsidRPr="008C0358" w:rsidTr="001F6902">
        <w:trPr>
          <w:trHeight w:val="273"/>
        </w:trPr>
        <w:tc>
          <w:tcPr>
            <w:tcW w:w="720" w:type="dxa"/>
            <w:vMerge/>
            <w:tcBorders>
              <w:top w:val="nil"/>
              <w:left w:val="single" w:sz="12" w:space="0" w:color="000000"/>
              <w:bottom w:val="nil"/>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nil"/>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Zeer mee onee</w:t>
            </w:r>
            <w:r w:rsidR="008C0358">
              <w:rPr>
                <w:rFonts w:asciiTheme="minorHAnsi" w:hAnsiTheme="minorHAnsi" w:cs="Arial"/>
                <w:color w:val="000000"/>
                <w:sz w:val="18"/>
                <w:szCs w:val="18"/>
                <w:lang w:val="en-US"/>
              </w:rPr>
              <w:t>n</w:t>
            </w:r>
            <w:r w:rsidRPr="008C0358">
              <w:rPr>
                <w:rFonts w:asciiTheme="minorHAnsi" w:hAnsiTheme="minorHAnsi" w:cs="Arial"/>
                <w:color w:val="000000"/>
                <w:sz w:val="18"/>
                <w:szCs w:val="18"/>
                <w:lang w:val="en-US"/>
              </w:rPr>
              <w:t>s</w:t>
            </w:r>
          </w:p>
        </w:tc>
        <w:tc>
          <w:tcPr>
            <w:tcW w:w="1123" w:type="dxa"/>
            <w:tcBorders>
              <w:top w:val="nil"/>
              <w:left w:val="single" w:sz="1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14</w:t>
            </w:r>
          </w:p>
        </w:tc>
        <w:tc>
          <w:tcPr>
            <w:tcW w:w="1080"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7.0</w:t>
            </w:r>
          </w:p>
        </w:tc>
        <w:tc>
          <w:tcPr>
            <w:tcW w:w="1353" w:type="dxa"/>
            <w:tcBorders>
              <w:top w:val="nil"/>
              <w:left w:val="single" w:sz="2" w:space="0" w:color="000000"/>
              <w:bottom w:val="nil"/>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7.0</w:t>
            </w:r>
          </w:p>
        </w:tc>
        <w:tc>
          <w:tcPr>
            <w:tcW w:w="1339" w:type="dxa"/>
            <w:tcBorders>
              <w:top w:val="nil"/>
              <w:left w:val="single" w:sz="2" w:space="0" w:color="000000"/>
              <w:bottom w:val="nil"/>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r>
      <w:tr w:rsidR="001D6097" w:rsidRPr="008C0358" w:rsidTr="001F6902">
        <w:trPr>
          <w:trHeight w:val="273"/>
        </w:trPr>
        <w:tc>
          <w:tcPr>
            <w:tcW w:w="720" w:type="dxa"/>
            <w:vMerge/>
            <w:tcBorders>
              <w:top w:val="nil"/>
              <w:left w:val="single" w:sz="12" w:space="0" w:color="000000"/>
              <w:bottom w:val="single" w:sz="12" w:space="0" w:color="000000"/>
              <w:right w:val="nil"/>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c>
          <w:tcPr>
            <w:tcW w:w="1641" w:type="dxa"/>
            <w:tcBorders>
              <w:top w:val="nil"/>
              <w:left w:val="nil"/>
              <w:bottom w:val="single" w:sz="12" w:space="0" w:color="000000"/>
              <w:right w:val="single" w:sz="12" w:space="0" w:color="000000"/>
            </w:tcBorders>
            <w:shd w:val="clear" w:color="000000" w:fill="FFFFFF"/>
          </w:tcPr>
          <w:p w:rsidR="001D6097" w:rsidRPr="008C0358" w:rsidRDefault="001D6097" w:rsidP="001F6902">
            <w:pPr>
              <w:autoSpaceDE w:val="0"/>
              <w:autoSpaceDN w:val="0"/>
              <w:adjustRightInd w:val="0"/>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1D6097" w:rsidRPr="008C0358" w:rsidRDefault="001D6097" w:rsidP="001F6902">
            <w:pPr>
              <w:autoSpaceDE w:val="0"/>
              <w:autoSpaceDN w:val="0"/>
              <w:adjustRightInd w:val="0"/>
              <w:jc w:val="right"/>
              <w:rPr>
                <w:rFonts w:asciiTheme="minorHAnsi" w:hAnsiTheme="minorHAnsi" w:cs="Arial"/>
                <w:color w:val="000000"/>
                <w:sz w:val="18"/>
                <w:szCs w:val="18"/>
                <w:lang w:val="en-US"/>
              </w:rPr>
            </w:pPr>
            <w:r w:rsidRPr="008C0358">
              <w:rPr>
                <w:rFonts w:asciiTheme="minorHAnsi" w:hAnsiTheme="minorHAnsi" w:cs="Arial"/>
                <w:color w:val="000000"/>
                <w:sz w:val="18"/>
                <w:szCs w:val="18"/>
                <w:lang w:val="en-US"/>
              </w:rPr>
              <w:t xml:space="preserve"> </w:t>
            </w:r>
          </w:p>
        </w:tc>
      </w:tr>
    </w:tbl>
    <w:p w:rsidR="00E42E14" w:rsidRDefault="00E42E14" w:rsidP="001D6097">
      <w:pPr>
        <w:jc w:val="both"/>
        <w:rPr>
          <w:rFonts w:ascii="Calibri" w:hAnsi="Calibri"/>
          <w:sz w:val="20"/>
          <w:szCs w:val="20"/>
        </w:rPr>
      </w:pPr>
    </w:p>
    <w:p w:rsidR="00847CFC" w:rsidRP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Suggestie_OV_verbeteren</w:t>
      </w:r>
    </w:p>
    <w:p w:rsidR="00847CFC" w:rsidRP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847CFC" w:rsidRPr="00847CFC" w:rsidTr="00A31114">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Cumulative Percent</w:t>
            </w:r>
          </w:p>
        </w:tc>
      </w:tr>
      <w:tr w:rsidR="00847CFC" w:rsidRPr="00847CFC" w:rsidTr="00A31114">
        <w:trPr>
          <w:trHeight w:val="273"/>
        </w:trPr>
        <w:tc>
          <w:tcPr>
            <w:tcW w:w="720"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Valid</w:t>
            </w:r>
          </w:p>
        </w:tc>
        <w:tc>
          <w:tcPr>
            <w:tcW w:w="1641"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Zeer mee onees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5.0</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5.0</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Mee onees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13.6</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13.6</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18.6</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36</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18.1</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18.1</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36.7</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45.7</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45.7</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82.4</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17.6</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17.6</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720" w:type="dxa"/>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Suggestie_Niks_Veranderen</w:t>
      </w:r>
    </w:p>
    <w:p w:rsidR="00847CFC" w:rsidRP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847CFC" w:rsidRPr="00847CFC" w:rsidTr="00A31114">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Cumulative Percent</w:t>
            </w:r>
          </w:p>
        </w:tc>
      </w:tr>
      <w:tr w:rsidR="00847CFC" w:rsidRPr="00847CFC" w:rsidTr="00A31114">
        <w:trPr>
          <w:trHeight w:val="273"/>
        </w:trPr>
        <w:tc>
          <w:tcPr>
            <w:tcW w:w="720"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Valid</w:t>
            </w:r>
          </w:p>
        </w:tc>
        <w:tc>
          <w:tcPr>
            <w:tcW w:w="1641"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Zeer mee onees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14</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7.0</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7.0</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Mee onees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27.6</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27.6</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34.7</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22.1</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22.1</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56.8</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62</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31.2</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31.2</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87.9</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12.1</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12.1</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720" w:type="dxa"/>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p w:rsid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p w:rsid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p w:rsid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p w:rsid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p w:rsid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p w:rsid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p w:rsid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p w:rsid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lastRenderedPageBreak/>
        <w:t>Suggestie_Brandstof_accijns</w:t>
      </w:r>
    </w:p>
    <w:p w:rsidR="00847CFC" w:rsidRP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847CFC" w:rsidRPr="00847CFC" w:rsidTr="00A31114">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Cumulative Percent</w:t>
            </w:r>
          </w:p>
        </w:tc>
      </w:tr>
      <w:tr w:rsidR="00847CFC" w:rsidRPr="00847CFC" w:rsidTr="00A31114">
        <w:trPr>
          <w:trHeight w:val="273"/>
        </w:trPr>
        <w:tc>
          <w:tcPr>
            <w:tcW w:w="720"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Valid</w:t>
            </w:r>
          </w:p>
        </w:tc>
        <w:tc>
          <w:tcPr>
            <w:tcW w:w="1641"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Zeer mee onees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32</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16.1</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16.1</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16.1</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Mee onees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33.7</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33.7</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49.7</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46</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23.1</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23.1</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72.9</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20.6</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20.6</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93.5</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6.5</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6.5</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720" w:type="dxa"/>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Suggestie_Uitbreiding_wegen</w:t>
      </w:r>
    </w:p>
    <w:p w:rsidR="00847CFC" w:rsidRP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847CFC" w:rsidRPr="00847CFC" w:rsidTr="00A31114">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Cumulative Percent</w:t>
            </w:r>
          </w:p>
        </w:tc>
      </w:tr>
      <w:tr w:rsidR="00847CFC" w:rsidRPr="00847CFC" w:rsidTr="00A31114">
        <w:trPr>
          <w:trHeight w:val="273"/>
        </w:trPr>
        <w:tc>
          <w:tcPr>
            <w:tcW w:w="720"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Valid</w:t>
            </w:r>
          </w:p>
        </w:tc>
        <w:tc>
          <w:tcPr>
            <w:tcW w:w="1641"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Zeer mee onees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18</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9.0</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9.0</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Mee onees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19.6</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19.6</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28.6</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19.6</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19.6</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48.2</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72</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36.2</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36.2</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84.4</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15.6</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15.6</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720" w:type="dxa"/>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Suggestie_Tolpoortjes</w:t>
      </w:r>
    </w:p>
    <w:p w:rsidR="00847CFC" w:rsidRPr="00847CFC" w:rsidRDefault="00847CFC" w:rsidP="00847CFC">
      <w:pPr>
        <w:widowControl w:val="0"/>
        <w:tabs>
          <w:tab w:val="center" w:pos="3772"/>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720"/>
        <w:gridCol w:w="1641"/>
        <w:gridCol w:w="1123"/>
        <w:gridCol w:w="1080"/>
        <w:gridCol w:w="1353"/>
        <w:gridCol w:w="1339"/>
      </w:tblGrid>
      <w:tr w:rsidR="00847CFC" w:rsidRPr="00847CFC" w:rsidTr="00A31114">
        <w:trPr>
          <w:trHeight w:val="504"/>
        </w:trPr>
        <w:tc>
          <w:tcPr>
            <w:tcW w:w="2361" w:type="dxa"/>
            <w:gridSpan w:val="2"/>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23"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Frequency</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Percent</w:t>
            </w:r>
          </w:p>
        </w:tc>
        <w:tc>
          <w:tcPr>
            <w:tcW w:w="1353"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Valid Percent</w:t>
            </w:r>
          </w:p>
        </w:tc>
        <w:tc>
          <w:tcPr>
            <w:tcW w:w="1339"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Cumulative Percent</w:t>
            </w:r>
          </w:p>
        </w:tc>
      </w:tr>
      <w:tr w:rsidR="00847CFC" w:rsidRPr="00847CFC" w:rsidTr="00A31114">
        <w:trPr>
          <w:trHeight w:val="273"/>
        </w:trPr>
        <w:tc>
          <w:tcPr>
            <w:tcW w:w="720"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Valid</w:t>
            </w:r>
          </w:p>
        </w:tc>
        <w:tc>
          <w:tcPr>
            <w:tcW w:w="1641"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Zeer mee onees</w:t>
            </w:r>
          </w:p>
        </w:tc>
        <w:tc>
          <w:tcPr>
            <w:tcW w:w="1123"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58</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29.1</w:t>
            </w:r>
          </w:p>
        </w:tc>
        <w:tc>
          <w:tcPr>
            <w:tcW w:w="1353"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29.1</w:t>
            </w:r>
          </w:p>
        </w:tc>
        <w:tc>
          <w:tcPr>
            <w:tcW w:w="1339"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29.1</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Mee onees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44.2</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44.2</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73.4</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21.6</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21.6</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95.0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4.5</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4.5</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99.5</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123"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w:t>
            </w:r>
          </w:p>
        </w:tc>
        <w:tc>
          <w:tcPr>
            <w:tcW w:w="1353"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w:t>
            </w:r>
          </w:p>
        </w:tc>
        <w:tc>
          <w:tcPr>
            <w:tcW w:w="1339"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720" w:type="dxa"/>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41"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123"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c>
          <w:tcPr>
            <w:tcW w:w="1353"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c>
          <w:tcPr>
            <w:tcW w:w="1339"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FA7948" w:rsidRDefault="00FA7948" w:rsidP="001D6097">
      <w:pPr>
        <w:jc w:val="both"/>
        <w:rPr>
          <w:rFonts w:ascii="Calibri" w:hAnsi="Calibri"/>
          <w:sz w:val="20"/>
          <w:szCs w:val="20"/>
        </w:rPr>
      </w:pPr>
    </w:p>
    <w:p w:rsidR="00847CFC" w:rsidRDefault="00847CFC" w:rsidP="008C0358">
      <w:pPr>
        <w:jc w:val="both"/>
        <w:rPr>
          <w:rFonts w:ascii="Calibri" w:hAnsi="Calibri"/>
          <w:sz w:val="20"/>
          <w:szCs w:val="20"/>
        </w:rPr>
      </w:pPr>
    </w:p>
    <w:p w:rsidR="008C0358" w:rsidRDefault="00A90283" w:rsidP="008C0358">
      <w:pPr>
        <w:jc w:val="both"/>
        <w:rPr>
          <w:rFonts w:ascii="Calibri" w:hAnsi="Calibri"/>
          <w:b/>
          <w:sz w:val="20"/>
          <w:szCs w:val="20"/>
        </w:rPr>
      </w:pPr>
      <w:r>
        <w:rPr>
          <w:rFonts w:ascii="Calibri" w:hAnsi="Calibri"/>
          <w:b/>
          <w:sz w:val="20"/>
          <w:szCs w:val="20"/>
        </w:rPr>
        <w:lastRenderedPageBreak/>
        <w:t xml:space="preserve">Appendix 3 – Crosstabs of gender, study level and faculty on the concepts and </w:t>
      </w:r>
      <w:r w:rsidR="002A7457">
        <w:rPr>
          <w:rFonts w:ascii="Calibri" w:hAnsi="Calibri"/>
          <w:b/>
          <w:sz w:val="20"/>
          <w:szCs w:val="20"/>
        </w:rPr>
        <w:t>alternative</w:t>
      </w:r>
      <w:r>
        <w:rPr>
          <w:rFonts w:ascii="Calibri" w:hAnsi="Calibri"/>
          <w:b/>
          <w:sz w:val="20"/>
          <w:szCs w:val="20"/>
        </w:rPr>
        <w:t xml:space="preserve">s </w:t>
      </w:r>
    </w:p>
    <w:p w:rsidR="00831A3E" w:rsidRDefault="00831A3E" w:rsidP="008C0358">
      <w:pPr>
        <w:jc w:val="both"/>
        <w:rPr>
          <w:rFonts w:ascii="Calibri" w:hAnsi="Calibri"/>
          <w:b/>
          <w:sz w:val="20"/>
          <w:szCs w:val="20"/>
        </w:rPr>
      </w:pPr>
    </w:p>
    <w:p w:rsidR="00831A3E" w:rsidRDefault="00831A3E" w:rsidP="008C0358">
      <w:pPr>
        <w:jc w:val="both"/>
        <w:rPr>
          <w:rFonts w:ascii="Calibri" w:hAnsi="Calibri"/>
          <w:sz w:val="20"/>
          <w:szCs w:val="20"/>
        </w:rPr>
      </w:pPr>
      <w:r>
        <w:rPr>
          <w:rFonts w:ascii="Calibri" w:hAnsi="Calibri"/>
          <w:sz w:val="20"/>
          <w:szCs w:val="20"/>
        </w:rPr>
        <w:t>In the appendix we only took the SPSS output which had a significance result</w:t>
      </w:r>
      <w:r w:rsidR="00847CFC">
        <w:rPr>
          <w:rFonts w:ascii="Calibri" w:hAnsi="Calibri"/>
          <w:sz w:val="20"/>
          <w:szCs w:val="20"/>
        </w:rPr>
        <w:t xml:space="preserve"> on</w:t>
      </w:r>
      <w:r>
        <w:rPr>
          <w:rFonts w:ascii="Calibri" w:hAnsi="Calibri"/>
          <w:sz w:val="20"/>
          <w:szCs w:val="20"/>
        </w:rPr>
        <w:t xml:space="preserve"> the variables. </w:t>
      </w:r>
    </w:p>
    <w:p w:rsidR="00847CFC" w:rsidRDefault="00847CFC" w:rsidP="008C0358">
      <w:pPr>
        <w:jc w:val="both"/>
        <w:rPr>
          <w:rFonts w:ascii="Calibri" w:hAnsi="Calibri"/>
          <w:sz w:val="20"/>
          <w:szCs w:val="20"/>
        </w:rPr>
      </w:pP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Gender * Milieukenmerken_1</w:t>
      </w:r>
    </w:p>
    <w:p w:rsidR="00847CFC" w:rsidRPr="00847CFC" w:rsidRDefault="00847CFC" w:rsidP="00847CFC">
      <w:pPr>
        <w:widowControl w:val="0"/>
        <w:tabs>
          <w:tab w:val="center" w:pos="5169"/>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5169"/>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Crosstab</w:t>
      </w:r>
    </w:p>
    <w:p w:rsidR="00847CFC" w:rsidRPr="00847CFC" w:rsidRDefault="00847CFC" w:rsidP="00847CFC">
      <w:pPr>
        <w:widowControl w:val="0"/>
        <w:tabs>
          <w:tab w:val="center" w:pos="5169"/>
        </w:tabs>
        <w:autoSpaceDE w:val="0"/>
        <w:autoSpaceDN w:val="0"/>
        <w:adjustRightInd w:val="0"/>
        <w:rPr>
          <w:rFonts w:asciiTheme="minorHAnsi" w:hAnsiTheme="minorHAnsi" w:cs="Arial"/>
          <w:b/>
          <w:bCs/>
          <w:color w:val="000000"/>
          <w:sz w:val="18"/>
          <w:szCs w:val="18"/>
        </w:rPr>
      </w:pPr>
    </w:p>
    <w:tbl>
      <w:tblPr>
        <w:tblW w:w="10051" w:type="dxa"/>
        <w:tblInd w:w="-455" w:type="dxa"/>
        <w:tblLayout w:type="fixed"/>
        <w:tblCellMar>
          <w:left w:w="93" w:type="dxa"/>
          <w:right w:w="93" w:type="dxa"/>
        </w:tblCellMar>
        <w:tblLook w:val="0000"/>
      </w:tblPr>
      <w:tblGrid>
        <w:gridCol w:w="892"/>
        <w:gridCol w:w="908"/>
        <w:gridCol w:w="1627"/>
        <w:gridCol w:w="1108"/>
        <w:gridCol w:w="1195"/>
        <w:gridCol w:w="1080"/>
        <w:gridCol w:w="1080"/>
        <w:gridCol w:w="1081"/>
        <w:gridCol w:w="1080"/>
      </w:tblGrid>
      <w:tr w:rsidR="00847CFC" w:rsidRPr="00847CFC" w:rsidTr="005F7A48">
        <w:trPr>
          <w:trHeight w:val="388"/>
        </w:trPr>
        <w:tc>
          <w:tcPr>
            <w:tcW w:w="1800" w:type="dxa"/>
            <w:gridSpan w:val="2"/>
            <w:vMerge w:val="restart"/>
            <w:tcBorders>
              <w:top w:val="single" w:sz="12" w:space="0" w:color="000000"/>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27" w:type="dxa"/>
            <w:vMerge w:val="restart"/>
            <w:tcBorders>
              <w:top w:val="single" w:sz="12" w:space="0" w:color="000000"/>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5544" w:type="dxa"/>
            <w:gridSpan w:val="5"/>
            <w:tcBorders>
              <w:top w:val="single" w:sz="12" w:space="0" w:color="000000"/>
              <w:left w:val="single" w:sz="12" w:space="0" w:color="000000"/>
              <w:bottom w:val="single" w:sz="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Milieukenmerken_1</w:t>
            </w:r>
          </w:p>
        </w:tc>
        <w:tc>
          <w:tcPr>
            <w:tcW w:w="1080" w:type="dxa"/>
            <w:vMerge w:val="restart"/>
            <w:tcBorders>
              <w:top w:val="single" w:sz="12" w:space="0" w:color="000000"/>
              <w:left w:val="single" w:sz="2" w:space="0" w:color="000000"/>
              <w:bottom w:val="single" w:sz="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Total</w:t>
            </w:r>
          </w:p>
        </w:tc>
      </w:tr>
      <w:tr w:rsidR="00847CFC" w:rsidRPr="00847CFC" w:rsidTr="005F7A48">
        <w:trPr>
          <w:trHeight w:val="388"/>
        </w:trPr>
        <w:tc>
          <w:tcPr>
            <w:tcW w:w="1800" w:type="dxa"/>
            <w:gridSpan w:val="2"/>
            <w:vMerge/>
            <w:tcBorders>
              <w:top w:val="nil"/>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27" w:type="dxa"/>
            <w:vMerge/>
            <w:tcBorders>
              <w:top w:val="nil"/>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08" w:type="dxa"/>
            <w:tcBorders>
              <w:top w:val="single" w:sz="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c>
          <w:tcPr>
            <w:tcW w:w="1195"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oneens</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081"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080" w:type="dxa"/>
            <w:vMerge/>
            <w:tcBorders>
              <w:top w:val="single" w:sz="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r>
      <w:tr w:rsidR="00847CFC" w:rsidRPr="00847CFC" w:rsidTr="005F7A48">
        <w:trPr>
          <w:trHeight w:val="273"/>
        </w:trPr>
        <w:tc>
          <w:tcPr>
            <w:tcW w:w="892"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Gender</w:t>
            </w:r>
          </w:p>
        </w:tc>
        <w:tc>
          <w:tcPr>
            <w:tcW w:w="908" w:type="dxa"/>
            <w:vMerge w:val="restart"/>
            <w:tcBorders>
              <w:top w:val="single" w:sz="12" w:space="0" w:color="000000"/>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Male</w:t>
            </w:r>
          </w:p>
        </w:tc>
        <w:tc>
          <w:tcPr>
            <w:tcW w:w="1627"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w:t>
            </w:r>
          </w:p>
        </w:tc>
        <w:tc>
          <w:tcPr>
            <w:tcW w:w="1195"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34</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28</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24</w:t>
            </w:r>
          </w:p>
        </w:tc>
        <w:tc>
          <w:tcPr>
            <w:tcW w:w="1081"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w:t>
            </w:r>
          </w:p>
        </w:tc>
        <w:tc>
          <w:tcPr>
            <w:tcW w:w="1080"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99</w:t>
            </w:r>
          </w:p>
        </w:tc>
      </w:tr>
      <w:tr w:rsidR="00847CFC" w:rsidRPr="00847CFC" w:rsidTr="005F7A48">
        <w:trPr>
          <w:trHeight w:val="273"/>
        </w:trPr>
        <w:tc>
          <w:tcPr>
            <w:tcW w:w="892"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908"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27"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Gender</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34.3%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28.3%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24.2%</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9.1%</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5F7A48">
        <w:trPr>
          <w:trHeight w:val="273"/>
        </w:trPr>
        <w:tc>
          <w:tcPr>
            <w:tcW w:w="892"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908"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Female</w:t>
            </w:r>
          </w:p>
        </w:tc>
        <w:tc>
          <w:tcPr>
            <w:tcW w:w="1627"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11</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20</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w:t>
            </w:r>
          </w:p>
        </w:tc>
      </w:tr>
      <w:tr w:rsidR="00847CFC" w:rsidRPr="00847CFC" w:rsidTr="005F7A48">
        <w:trPr>
          <w:trHeight w:val="273"/>
        </w:trPr>
        <w:tc>
          <w:tcPr>
            <w:tcW w:w="892"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908"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27"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Gender</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11.0%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39.0%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27.0%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20.0%</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5F7A48">
        <w:trPr>
          <w:trHeight w:val="273"/>
        </w:trPr>
        <w:tc>
          <w:tcPr>
            <w:tcW w:w="1800" w:type="dxa"/>
            <w:gridSpan w:val="2"/>
            <w:vMerge w:val="restart"/>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627"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15</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44</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r>
      <w:tr w:rsidR="00847CFC" w:rsidRPr="00847CFC" w:rsidTr="005F7A48">
        <w:trPr>
          <w:trHeight w:val="273"/>
        </w:trPr>
        <w:tc>
          <w:tcPr>
            <w:tcW w:w="1800" w:type="dxa"/>
            <w:gridSpan w:val="2"/>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27"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Gender</w:t>
            </w:r>
          </w:p>
        </w:tc>
        <w:tc>
          <w:tcPr>
            <w:tcW w:w="1108"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7.5%</w:t>
            </w:r>
          </w:p>
        </w:tc>
        <w:tc>
          <w:tcPr>
            <w:tcW w:w="1195"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36.7%</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27.6%</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22.1%</w:t>
            </w:r>
          </w:p>
        </w:tc>
        <w:tc>
          <w:tcPr>
            <w:tcW w:w="1081"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6.0%</w:t>
            </w:r>
          </w:p>
        </w:tc>
        <w:tc>
          <w:tcPr>
            <w:tcW w:w="1080"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Chi-Square Tests</w:t>
      </w: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tbl>
      <w:tblPr>
        <w:tblW w:w="0" w:type="auto"/>
        <w:tblLayout w:type="fixed"/>
        <w:tblCellMar>
          <w:left w:w="93" w:type="dxa"/>
          <w:right w:w="93" w:type="dxa"/>
        </w:tblCellMar>
        <w:tblLook w:val="0000"/>
      </w:tblPr>
      <w:tblGrid>
        <w:gridCol w:w="1987"/>
        <w:gridCol w:w="1080"/>
        <w:gridCol w:w="1080"/>
        <w:gridCol w:w="1324"/>
      </w:tblGrid>
      <w:tr w:rsidR="00847CFC" w:rsidRPr="00847CFC" w:rsidTr="005F7A48">
        <w:trPr>
          <w:trHeight w:val="504"/>
        </w:trPr>
        <w:tc>
          <w:tcPr>
            <w:tcW w:w="1987"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08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Value</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df</w:t>
            </w:r>
          </w:p>
        </w:tc>
        <w:tc>
          <w:tcPr>
            <w:tcW w:w="1324"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Asymp. Sig. (2-sided)</w:t>
            </w:r>
          </w:p>
        </w:tc>
      </w:tr>
      <w:tr w:rsidR="00847CFC" w:rsidRPr="00847CFC" w:rsidTr="005F7A48">
        <w:trPr>
          <w:trHeight w:val="273"/>
        </w:trPr>
        <w:tc>
          <w:tcPr>
            <w:tcW w:w="1987" w:type="dxa"/>
            <w:tcBorders>
              <w:top w:val="single" w:sz="12" w:space="0" w:color="000000"/>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Pearson Chi-Square</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6.986(a)</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w:t>
            </w:r>
          </w:p>
        </w:tc>
        <w:tc>
          <w:tcPr>
            <w:tcW w:w="1324"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.137</w:t>
            </w:r>
          </w:p>
        </w:tc>
      </w:tr>
      <w:tr w:rsidR="00847CFC" w:rsidRPr="00847CFC" w:rsidTr="005F7A48">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Likelihood Ratio</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7.256</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.123</w:t>
            </w:r>
          </w:p>
        </w:tc>
      </w:tr>
      <w:tr w:rsidR="00847CFC" w:rsidRPr="00847CFC" w:rsidTr="005F7A48">
        <w:trPr>
          <w:trHeight w:val="273"/>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Linear-by-Linear Association</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5.514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.019</w:t>
            </w:r>
          </w:p>
        </w:tc>
      </w:tr>
      <w:tr w:rsidR="00847CFC" w:rsidRPr="00847CFC" w:rsidTr="005F7A48">
        <w:trPr>
          <w:trHeight w:val="504"/>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 of Valid Cases</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a  0 cells (.0%) have expected count less than 5. The minimum expected count is 5.97.</w:t>
      </w: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Gender * Spitstarief_1</w:t>
      </w:r>
    </w:p>
    <w:p w:rsidR="00847CFC" w:rsidRPr="00847CFC" w:rsidRDefault="00847CFC" w:rsidP="00847CFC">
      <w:pPr>
        <w:widowControl w:val="0"/>
        <w:tabs>
          <w:tab w:val="center" w:pos="5169"/>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5169"/>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Crosstab</w:t>
      </w:r>
    </w:p>
    <w:p w:rsidR="00847CFC" w:rsidRPr="00847CFC" w:rsidRDefault="00847CFC" w:rsidP="00847CFC">
      <w:pPr>
        <w:widowControl w:val="0"/>
        <w:tabs>
          <w:tab w:val="center" w:pos="5169"/>
        </w:tabs>
        <w:autoSpaceDE w:val="0"/>
        <w:autoSpaceDN w:val="0"/>
        <w:adjustRightInd w:val="0"/>
        <w:rPr>
          <w:rFonts w:asciiTheme="minorHAnsi" w:hAnsiTheme="minorHAnsi" w:cs="Arial"/>
          <w:b/>
          <w:bCs/>
          <w:color w:val="000000"/>
          <w:sz w:val="18"/>
          <w:szCs w:val="18"/>
        </w:rPr>
      </w:pPr>
    </w:p>
    <w:tbl>
      <w:tblPr>
        <w:tblW w:w="10051" w:type="dxa"/>
        <w:tblInd w:w="-456" w:type="dxa"/>
        <w:tblLayout w:type="fixed"/>
        <w:tblCellMar>
          <w:left w:w="93" w:type="dxa"/>
          <w:right w:w="93" w:type="dxa"/>
        </w:tblCellMar>
        <w:tblLook w:val="0000"/>
      </w:tblPr>
      <w:tblGrid>
        <w:gridCol w:w="892"/>
        <w:gridCol w:w="908"/>
        <w:gridCol w:w="1627"/>
        <w:gridCol w:w="1108"/>
        <w:gridCol w:w="1195"/>
        <w:gridCol w:w="1080"/>
        <w:gridCol w:w="1080"/>
        <w:gridCol w:w="1081"/>
        <w:gridCol w:w="1080"/>
      </w:tblGrid>
      <w:tr w:rsidR="00847CFC" w:rsidRPr="00847CFC" w:rsidTr="005F7A48">
        <w:trPr>
          <w:trHeight w:val="388"/>
        </w:trPr>
        <w:tc>
          <w:tcPr>
            <w:tcW w:w="1800" w:type="dxa"/>
            <w:gridSpan w:val="2"/>
            <w:vMerge w:val="restart"/>
            <w:tcBorders>
              <w:top w:val="single" w:sz="12" w:space="0" w:color="000000"/>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27" w:type="dxa"/>
            <w:vMerge w:val="restart"/>
            <w:tcBorders>
              <w:top w:val="single" w:sz="12" w:space="0" w:color="000000"/>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5544" w:type="dxa"/>
            <w:gridSpan w:val="5"/>
            <w:tcBorders>
              <w:top w:val="single" w:sz="12" w:space="0" w:color="000000"/>
              <w:left w:val="single" w:sz="12" w:space="0" w:color="000000"/>
              <w:bottom w:val="single" w:sz="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Spitstarief_1</w:t>
            </w:r>
          </w:p>
        </w:tc>
        <w:tc>
          <w:tcPr>
            <w:tcW w:w="1080" w:type="dxa"/>
            <w:vMerge w:val="restart"/>
            <w:tcBorders>
              <w:top w:val="single" w:sz="12" w:space="0" w:color="000000"/>
              <w:left w:val="single" w:sz="2" w:space="0" w:color="000000"/>
              <w:bottom w:val="single" w:sz="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Total</w:t>
            </w:r>
          </w:p>
        </w:tc>
      </w:tr>
      <w:tr w:rsidR="00847CFC" w:rsidRPr="00847CFC" w:rsidTr="005F7A48">
        <w:trPr>
          <w:trHeight w:val="388"/>
        </w:trPr>
        <w:tc>
          <w:tcPr>
            <w:tcW w:w="1800" w:type="dxa"/>
            <w:gridSpan w:val="2"/>
            <w:vMerge/>
            <w:tcBorders>
              <w:top w:val="nil"/>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27" w:type="dxa"/>
            <w:vMerge/>
            <w:tcBorders>
              <w:top w:val="nil"/>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08" w:type="dxa"/>
            <w:tcBorders>
              <w:top w:val="single" w:sz="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c>
          <w:tcPr>
            <w:tcW w:w="1195"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oneens</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081"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080" w:type="dxa"/>
            <w:vMerge/>
            <w:tcBorders>
              <w:top w:val="single" w:sz="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r>
      <w:tr w:rsidR="00847CFC" w:rsidRPr="00847CFC" w:rsidTr="005F7A48">
        <w:trPr>
          <w:trHeight w:val="273"/>
        </w:trPr>
        <w:tc>
          <w:tcPr>
            <w:tcW w:w="892"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Gender</w:t>
            </w:r>
          </w:p>
        </w:tc>
        <w:tc>
          <w:tcPr>
            <w:tcW w:w="908" w:type="dxa"/>
            <w:vMerge w:val="restart"/>
            <w:tcBorders>
              <w:top w:val="single" w:sz="12" w:space="0" w:color="000000"/>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Male</w:t>
            </w:r>
          </w:p>
        </w:tc>
        <w:tc>
          <w:tcPr>
            <w:tcW w:w="1627"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195"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24</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22</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38</w:t>
            </w:r>
          </w:p>
        </w:tc>
        <w:tc>
          <w:tcPr>
            <w:tcW w:w="1081"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w:t>
            </w:r>
          </w:p>
        </w:tc>
        <w:tc>
          <w:tcPr>
            <w:tcW w:w="1080"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99</w:t>
            </w:r>
          </w:p>
        </w:tc>
      </w:tr>
      <w:tr w:rsidR="00847CFC" w:rsidRPr="00847CFC" w:rsidTr="005F7A48">
        <w:trPr>
          <w:trHeight w:val="273"/>
        </w:trPr>
        <w:tc>
          <w:tcPr>
            <w:tcW w:w="892"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908"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27"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Gender</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8.1%</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24.2%</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22.2%</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38.4%</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7.1%</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5F7A48">
        <w:trPr>
          <w:trHeight w:val="273"/>
        </w:trPr>
        <w:tc>
          <w:tcPr>
            <w:tcW w:w="892"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908"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Female</w:t>
            </w:r>
          </w:p>
        </w:tc>
        <w:tc>
          <w:tcPr>
            <w:tcW w:w="1627"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32</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30</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14</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w:t>
            </w:r>
          </w:p>
        </w:tc>
      </w:tr>
      <w:tr w:rsidR="00847CFC" w:rsidRPr="00847CFC" w:rsidTr="005F7A48">
        <w:trPr>
          <w:trHeight w:val="273"/>
        </w:trPr>
        <w:tc>
          <w:tcPr>
            <w:tcW w:w="892"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908"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27"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Gender</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15.0%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32.0%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30.0%</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14.0%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5F7A48">
        <w:trPr>
          <w:trHeight w:val="273"/>
        </w:trPr>
        <w:tc>
          <w:tcPr>
            <w:tcW w:w="1800" w:type="dxa"/>
            <w:gridSpan w:val="2"/>
            <w:vMerge w:val="restart"/>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627"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68</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21</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r>
      <w:tr w:rsidR="00847CFC" w:rsidRPr="00847CFC" w:rsidTr="005F7A48">
        <w:trPr>
          <w:trHeight w:val="273"/>
        </w:trPr>
        <w:tc>
          <w:tcPr>
            <w:tcW w:w="1800" w:type="dxa"/>
            <w:gridSpan w:val="2"/>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627"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Gender</w:t>
            </w:r>
          </w:p>
        </w:tc>
        <w:tc>
          <w:tcPr>
            <w:tcW w:w="1108"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8.5%</w:t>
            </w:r>
          </w:p>
        </w:tc>
        <w:tc>
          <w:tcPr>
            <w:tcW w:w="1195"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19.6%</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27.1%</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34.2%</w:t>
            </w:r>
          </w:p>
        </w:tc>
        <w:tc>
          <w:tcPr>
            <w:tcW w:w="1081"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10.6%</w:t>
            </w:r>
          </w:p>
        </w:tc>
        <w:tc>
          <w:tcPr>
            <w:tcW w:w="1080"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Chi-Square Tests</w:t>
      </w: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1987"/>
        <w:gridCol w:w="1080"/>
        <w:gridCol w:w="1080"/>
        <w:gridCol w:w="1324"/>
      </w:tblGrid>
      <w:tr w:rsidR="00847CFC" w:rsidRPr="00847CFC" w:rsidTr="00A31114">
        <w:trPr>
          <w:trHeight w:val="504"/>
        </w:trPr>
        <w:tc>
          <w:tcPr>
            <w:tcW w:w="1987"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08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Value</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df</w:t>
            </w:r>
          </w:p>
        </w:tc>
        <w:tc>
          <w:tcPr>
            <w:tcW w:w="1324"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Asymp. Sig. (2-sided)</w:t>
            </w:r>
          </w:p>
        </w:tc>
      </w:tr>
      <w:tr w:rsidR="00847CFC" w:rsidRPr="00847CFC" w:rsidTr="00A31114">
        <w:trPr>
          <w:trHeight w:val="273"/>
        </w:trPr>
        <w:tc>
          <w:tcPr>
            <w:tcW w:w="1987" w:type="dxa"/>
            <w:tcBorders>
              <w:top w:val="single" w:sz="12" w:space="0" w:color="000000"/>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Pearson Chi-Square</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7.257(a)</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w:t>
            </w:r>
          </w:p>
        </w:tc>
        <w:tc>
          <w:tcPr>
            <w:tcW w:w="1324"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.123</w:t>
            </w:r>
          </w:p>
        </w:tc>
      </w:tr>
      <w:tr w:rsidR="00847CFC" w:rsidRPr="00847CFC" w:rsidTr="00A31114">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Likelihood Ratio</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7.334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.119</w:t>
            </w:r>
          </w:p>
        </w:tc>
      </w:tr>
      <w:tr w:rsidR="00847CFC" w:rsidRPr="00847CFC" w:rsidTr="00A31114">
        <w:trPr>
          <w:trHeight w:val="273"/>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Linear-by-Linear Association</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.648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.421</w:t>
            </w:r>
          </w:p>
        </w:tc>
      </w:tr>
      <w:tr w:rsidR="00847CFC" w:rsidRPr="00847CFC" w:rsidTr="00A31114">
        <w:trPr>
          <w:trHeight w:val="504"/>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 of Valid Cases</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a  0 cells (.0%) have expected count less than 5. The minimum expected count is 8.46.</w:t>
      </w: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b/>
          <w:bCs/>
          <w:color w:val="000000"/>
          <w:sz w:val="18"/>
          <w:szCs w:val="18"/>
        </w:rPr>
        <w:t>Study * Milieukenmerken_1</w:t>
      </w: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4896"/>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Crosstab</w:t>
      </w:r>
    </w:p>
    <w:p w:rsidR="00847CFC" w:rsidRPr="00847CFC" w:rsidRDefault="00847CFC" w:rsidP="00847CFC">
      <w:pPr>
        <w:widowControl w:val="0"/>
        <w:tabs>
          <w:tab w:val="center" w:pos="4896"/>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720"/>
        <w:gridCol w:w="720"/>
        <w:gridCol w:w="1454"/>
        <w:gridCol w:w="1108"/>
        <w:gridCol w:w="1195"/>
        <w:gridCol w:w="1080"/>
        <w:gridCol w:w="1080"/>
        <w:gridCol w:w="1081"/>
        <w:gridCol w:w="1080"/>
      </w:tblGrid>
      <w:tr w:rsidR="00847CFC" w:rsidRPr="00847CFC" w:rsidTr="00A31114">
        <w:trPr>
          <w:trHeight w:val="388"/>
        </w:trPr>
        <w:tc>
          <w:tcPr>
            <w:tcW w:w="1440" w:type="dxa"/>
            <w:gridSpan w:val="2"/>
            <w:vMerge w:val="restart"/>
            <w:tcBorders>
              <w:top w:val="single" w:sz="12" w:space="0" w:color="000000"/>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vMerge w:val="restart"/>
            <w:tcBorders>
              <w:top w:val="single" w:sz="12" w:space="0" w:color="000000"/>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5544" w:type="dxa"/>
            <w:gridSpan w:val="5"/>
            <w:tcBorders>
              <w:top w:val="single" w:sz="12" w:space="0" w:color="000000"/>
              <w:left w:val="single" w:sz="12" w:space="0" w:color="000000"/>
              <w:bottom w:val="single" w:sz="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Milieukenmerken_1</w:t>
            </w:r>
          </w:p>
        </w:tc>
        <w:tc>
          <w:tcPr>
            <w:tcW w:w="1080" w:type="dxa"/>
            <w:vMerge w:val="restart"/>
            <w:tcBorders>
              <w:top w:val="single" w:sz="12" w:space="0" w:color="000000"/>
              <w:left w:val="single" w:sz="2" w:space="0" w:color="000000"/>
              <w:bottom w:val="single" w:sz="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Total</w:t>
            </w:r>
          </w:p>
        </w:tc>
      </w:tr>
      <w:tr w:rsidR="00847CFC" w:rsidRPr="00847CFC" w:rsidTr="00A31114">
        <w:trPr>
          <w:trHeight w:val="388"/>
        </w:trPr>
        <w:tc>
          <w:tcPr>
            <w:tcW w:w="1440" w:type="dxa"/>
            <w:gridSpan w:val="2"/>
            <w:vMerge/>
            <w:tcBorders>
              <w:top w:val="nil"/>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vMerge/>
            <w:tcBorders>
              <w:top w:val="nil"/>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08" w:type="dxa"/>
            <w:tcBorders>
              <w:top w:val="single" w:sz="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c>
          <w:tcPr>
            <w:tcW w:w="1195"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oneens</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080" w:type="dxa"/>
            <w:vMerge/>
            <w:tcBorders>
              <w:top w:val="single" w:sz="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r>
      <w:tr w:rsidR="00847CFC" w:rsidRPr="00847CFC" w:rsidTr="00A31114">
        <w:trPr>
          <w:trHeight w:val="273"/>
        </w:trPr>
        <w:tc>
          <w:tcPr>
            <w:tcW w:w="720"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Study</w:t>
            </w:r>
          </w:p>
        </w:tc>
        <w:tc>
          <w:tcPr>
            <w:tcW w:w="720" w:type="dxa"/>
            <w:vMerge w:val="restart"/>
            <w:tcBorders>
              <w:top w:val="single" w:sz="12" w:space="0" w:color="000000"/>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MBO</w:t>
            </w:r>
          </w:p>
        </w:tc>
        <w:tc>
          <w:tcPr>
            <w:tcW w:w="1454"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195"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w:t>
            </w:r>
          </w:p>
        </w:tc>
        <w:tc>
          <w:tcPr>
            <w:tcW w:w="1080"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5.9%</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17.6%</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17.6%</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29.4%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29.4%</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HBO</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42.0%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28.0%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WO</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132</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6.1%</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37.1%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28.8%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25.0%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1440" w:type="dxa"/>
            <w:gridSpan w:val="2"/>
            <w:vMerge w:val="restart"/>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15</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r>
      <w:tr w:rsidR="00847CFC" w:rsidRPr="00847CFC" w:rsidTr="00A31114">
        <w:trPr>
          <w:trHeight w:val="273"/>
        </w:trPr>
        <w:tc>
          <w:tcPr>
            <w:tcW w:w="1440" w:type="dxa"/>
            <w:gridSpan w:val="2"/>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7.5%</w:t>
            </w:r>
          </w:p>
        </w:tc>
        <w:tc>
          <w:tcPr>
            <w:tcW w:w="1195"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36.7%</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27.6%</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22.1%</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6.0%</w:t>
            </w:r>
          </w:p>
        </w:tc>
        <w:tc>
          <w:tcPr>
            <w:tcW w:w="1080"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Chi-Square Tests</w:t>
      </w: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1987"/>
        <w:gridCol w:w="1080"/>
        <w:gridCol w:w="1080"/>
        <w:gridCol w:w="1324"/>
      </w:tblGrid>
      <w:tr w:rsidR="00847CFC" w:rsidRPr="00847CFC" w:rsidTr="00A31114">
        <w:trPr>
          <w:trHeight w:val="504"/>
        </w:trPr>
        <w:tc>
          <w:tcPr>
            <w:tcW w:w="1987"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08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Value</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df</w:t>
            </w:r>
          </w:p>
        </w:tc>
        <w:tc>
          <w:tcPr>
            <w:tcW w:w="1324"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Asymp. Sig. (2-sided)</w:t>
            </w:r>
          </w:p>
        </w:tc>
      </w:tr>
      <w:tr w:rsidR="00847CFC" w:rsidRPr="00847CFC" w:rsidTr="00A31114">
        <w:trPr>
          <w:trHeight w:val="273"/>
        </w:trPr>
        <w:tc>
          <w:tcPr>
            <w:tcW w:w="1987" w:type="dxa"/>
            <w:tcBorders>
              <w:top w:val="single" w:sz="12" w:space="0" w:color="000000"/>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Pearson Chi-Square</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25.118(a)</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324"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.001</w:t>
            </w:r>
          </w:p>
        </w:tc>
      </w:tr>
      <w:tr w:rsidR="00847CFC" w:rsidRPr="00847CFC" w:rsidTr="00A31114">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Likelihood Ratio</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18.758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.016</w:t>
            </w:r>
          </w:p>
        </w:tc>
      </w:tr>
      <w:tr w:rsidR="00847CFC" w:rsidRPr="00847CFC" w:rsidTr="00A31114">
        <w:trPr>
          <w:trHeight w:val="273"/>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Linear-by-Linear Association</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2.080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.149</w:t>
            </w:r>
          </w:p>
        </w:tc>
      </w:tr>
      <w:tr w:rsidR="00847CFC" w:rsidRPr="00847CFC" w:rsidTr="00A31114">
        <w:trPr>
          <w:trHeight w:val="504"/>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 of Valid Cases</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a  6 cells (40.0%) have expected count less than 5. The minimum expected count is 1.03.</w:t>
      </w: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lastRenderedPageBreak/>
        <w:t>Study * Spitstarief_1</w:t>
      </w: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4896"/>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Crosstab</w:t>
      </w:r>
    </w:p>
    <w:p w:rsidR="00847CFC" w:rsidRPr="00847CFC" w:rsidRDefault="00847CFC" w:rsidP="00847CFC">
      <w:pPr>
        <w:widowControl w:val="0"/>
        <w:tabs>
          <w:tab w:val="center" w:pos="4896"/>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720"/>
        <w:gridCol w:w="720"/>
        <w:gridCol w:w="1454"/>
        <w:gridCol w:w="1108"/>
        <w:gridCol w:w="1195"/>
        <w:gridCol w:w="1080"/>
        <w:gridCol w:w="1080"/>
        <w:gridCol w:w="1081"/>
        <w:gridCol w:w="1080"/>
      </w:tblGrid>
      <w:tr w:rsidR="00847CFC" w:rsidRPr="00847CFC" w:rsidTr="00A31114">
        <w:trPr>
          <w:trHeight w:val="388"/>
        </w:trPr>
        <w:tc>
          <w:tcPr>
            <w:tcW w:w="1440" w:type="dxa"/>
            <w:gridSpan w:val="2"/>
            <w:vMerge w:val="restart"/>
            <w:tcBorders>
              <w:top w:val="single" w:sz="12" w:space="0" w:color="000000"/>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vMerge w:val="restart"/>
            <w:tcBorders>
              <w:top w:val="single" w:sz="12" w:space="0" w:color="000000"/>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5544" w:type="dxa"/>
            <w:gridSpan w:val="5"/>
            <w:tcBorders>
              <w:top w:val="single" w:sz="12" w:space="0" w:color="000000"/>
              <w:left w:val="single" w:sz="12" w:space="0" w:color="000000"/>
              <w:bottom w:val="single" w:sz="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Spitstarief_1</w:t>
            </w:r>
          </w:p>
        </w:tc>
        <w:tc>
          <w:tcPr>
            <w:tcW w:w="1080" w:type="dxa"/>
            <w:vMerge w:val="restart"/>
            <w:tcBorders>
              <w:top w:val="single" w:sz="12" w:space="0" w:color="000000"/>
              <w:left w:val="single" w:sz="2" w:space="0" w:color="000000"/>
              <w:bottom w:val="single" w:sz="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Total</w:t>
            </w:r>
          </w:p>
        </w:tc>
      </w:tr>
      <w:tr w:rsidR="00847CFC" w:rsidRPr="00847CFC" w:rsidTr="00A31114">
        <w:trPr>
          <w:trHeight w:val="388"/>
        </w:trPr>
        <w:tc>
          <w:tcPr>
            <w:tcW w:w="1440" w:type="dxa"/>
            <w:gridSpan w:val="2"/>
            <w:vMerge/>
            <w:tcBorders>
              <w:top w:val="nil"/>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vMerge/>
            <w:tcBorders>
              <w:top w:val="nil"/>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08" w:type="dxa"/>
            <w:tcBorders>
              <w:top w:val="single" w:sz="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c>
          <w:tcPr>
            <w:tcW w:w="1195"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oneens</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080" w:type="dxa"/>
            <w:vMerge/>
            <w:tcBorders>
              <w:top w:val="single" w:sz="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r>
      <w:tr w:rsidR="00847CFC" w:rsidRPr="00847CFC" w:rsidTr="00A31114">
        <w:trPr>
          <w:trHeight w:val="273"/>
        </w:trPr>
        <w:tc>
          <w:tcPr>
            <w:tcW w:w="720"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Study</w:t>
            </w:r>
          </w:p>
        </w:tc>
        <w:tc>
          <w:tcPr>
            <w:tcW w:w="720" w:type="dxa"/>
            <w:vMerge w:val="restart"/>
            <w:tcBorders>
              <w:top w:val="single" w:sz="12" w:space="0" w:color="000000"/>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MBO</w:t>
            </w:r>
          </w:p>
        </w:tc>
        <w:tc>
          <w:tcPr>
            <w:tcW w:w="1454"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195"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11</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35.3%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64.7%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HBO</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24.0%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38.0%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18.0%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WO</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36</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132</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9.1%</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25.8%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27.3%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28.8%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9.1%</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1440" w:type="dxa"/>
            <w:gridSpan w:val="2"/>
            <w:vMerge w:val="restart"/>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21</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r>
      <w:tr w:rsidR="00847CFC" w:rsidRPr="00847CFC" w:rsidTr="00A31114">
        <w:trPr>
          <w:trHeight w:val="273"/>
        </w:trPr>
        <w:tc>
          <w:tcPr>
            <w:tcW w:w="1440" w:type="dxa"/>
            <w:gridSpan w:val="2"/>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8.5%</w:t>
            </w:r>
          </w:p>
        </w:tc>
        <w:tc>
          <w:tcPr>
            <w:tcW w:w="1195"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19.6%</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27.1%</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34.2%</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10.6%</w:t>
            </w:r>
          </w:p>
        </w:tc>
        <w:tc>
          <w:tcPr>
            <w:tcW w:w="1080"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Chi-Square Tests</w:t>
      </w: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1987"/>
        <w:gridCol w:w="1080"/>
        <w:gridCol w:w="1080"/>
        <w:gridCol w:w="1324"/>
      </w:tblGrid>
      <w:tr w:rsidR="00847CFC" w:rsidRPr="00847CFC" w:rsidTr="00A31114">
        <w:trPr>
          <w:trHeight w:val="504"/>
        </w:trPr>
        <w:tc>
          <w:tcPr>
            <w:tcW w:w="1987"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08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Value</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df</w:t>
            </w:r>
          </w:p>
        </w:tc>
        <w:tc>
          <w:tcPr>
            <w:tcW w:w="1324"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Asymp. Sig. (2-sided)</w:t>
            </w:r>
          </w:p>
        </w:tc>
      </w:tr>
      <w:tr w:rsidR="00847CFC" w:rsidRPr="00847CFC" w:rsidTr="00A31114">
        <w:trPr>
          <w:trHeight w:val="273"/>
        </w:trPr>
        <w:tc>
          <w:tcPr>
            <w:tcW w:w="1987" w:type="dxa"/>
            <w:tcBorders>
              <w:top w:val="single" w:sz="12" w:space="0" w:color="000000"/>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Pearson Chi-Square</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21.121(a)</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324"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.007</w:t>
            </w:r>
          </w:p>
        </w:tc>
      </w:tr>
      <w:tr w:rsidR="00847CFC" w:rsidRPr="00847CFC" w:rsidTr="00A31114">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Likelihood Ratio</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26.582</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.001</w:t>
            </w:r>
          </w:p>
        </w:tc>
      </w:tr>
      <w:tr w:rsidR="00847CFC" w:rsidRPr="00847CFC" w:rsidTr="00A31114">
        <w:trPr>
          <w:trHeight w:val="273"/>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Linear-by-Linear Association</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7.664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.006</w:t>
            </w:r>
          </w:p>
        </w:tc>
      </w:tr>
      <w:tr w:rsidR="00847CFC" w:rsidRPr="00847CFC" w:rsidTr="00A31114">
        <w:trPr>
          <w:trHeight w:val="504"/>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 of Valid Cases</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a  5 cells (33.3%) have expected count less than 5. The minimum expected count is 1.45.</w:t>
      </w: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Study * Spitstarief_2</w:t>
      </w: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4896"/>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Crosstab</w:t>
      </w:r>
    </w:p>
    <w:p w:rsidR="00847CFC" w:rsidRPr="00847CFC" w:rsidRDefault="00847CFC" w:rsidP="00847CFC">
      <w:pPr>
        <w:widowControl w:val="0"/>
        <w:tabs>
          <w:tab w:val="center" w:pos="4896"/>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720"/>
        <w:gridCol w:w="720"/>
        <w:gridCol w:w="1454"/>
        <w:gridCol w:w="1108"/>
        <w:gridCol w:w="1195"/>
        <w:gridCol w:w="1080"/>
        <w:gridCol w:w="1080"/>
        <w:gridCol w:w="1081"/>
        <w:gridCol w:w="1080"/>
      </w:tblGrid>
      <w:tr w:rsidR="00847CFC" w:rsidRPr="00847CFC" w:rsidTr="00A31114">
        <w:trPr>
          <w:trHeight w:val="388"/>
        </w:trPr>
        <w:tc>
          <w:tcPr>
            <w:tcW w:w="1440" w:type="dxa"/>
            <w:gridSpan w:val="2"/>
            <w:vMerge w:val="restart"/>
            <w:tcBorders>
              <w:top w:val="single" w:sz="12" w:space="0" w:color="000000"/>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vMerge w:val="restart"/>
            <w:tcBorders>
              <w:top w:val="single" w:sz="12" w:space="0" w:color="000000"/>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5544" w:type="dxa"/>
            <w:gridSpan w:val="5"/>
            <w:tcBorders>
              <w:top w:val="single" w:sz="12" w:space="0" w:color="000000"/>
              <w:left w:val="single" w:sz="12" w:space="0" w:color="000000"/>
              <w:bottom w:val="single" w:sz="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Spitstarief_2</w:t>
            </w:r>
          </w:p>
        </w:tc>
        <w:tc>
          <w:tcPr>
            <w:tcW w:w="1080" w:type="dxa"/>
            <w:vMerge w:val="restart"/>
            <w:tcBorders>
              <w:top w:val="single" w:sz="12" w:space="0" w:color="000000"/>
              <w:left w:val="single" w:sz="2" w:space="0" w:color="000000"/>
              <w:bottom w:val="single" w:sz="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Total</w:t>
            </w:r>
          </w:p>
        </w:tc>
      </w:tr>
      <w:tr w:rsidR="00847CFC" w:rsidRPr="00847CFC" w:rsidTr="00A31114">
        <w:trPr>
          <w:trHeight w:val="388"/>
        </w:trPr>
        <w:tc>
          <w:tcPr>
            <w:tcW w:w="1440" w:type="dxa"/>
            <w:gridSpan w:val="2"/>
            <w:vMerge/>
            <w:tcBorders>
              <w:top w:val="nil"/>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vMerge/>
            <w:tcBorders>
              <w:top w:val="nil"/>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08" w:type="dxa"/>
            <w:tcBorders>
              <w:top w:val="single" w:sz="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c>
          <w:tcPr>
            <w:tcW w:w="1195"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oneens</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080" w:type="dxa"/>
            <w:vMerge/>
            <w:tcBorders>
              <w:top w:val="single" w:sz="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r>
      <w:tr w:rsidR="00847CFC" w:rsidRPr="00847CFC" w:rsidTr="00A31114">
        <w:trPr>
          <w:trHeight w:val="273"/>
        </w:trPr>
        <w:tc>
          <w:tcPr>
            <w:tcW w:w="720"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Study</w:t>
            </w:r>
          </w:p>
        </w:tc>
        <w:tc>
          <w:tcPr>
            <w:tcW w:w="720" w:type="dxa"/>
            <w:vMerge w:val="restart"/>
            <w:tcBorders>
              <w:top w:val="single" w:sz="12" w:space="0" w:color="000000"/>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MBO</w:t>
            </w:r>
          </w:p>
        </w:tc>
        <w:tc>
          <w:tcPr>
            <w:tcW w:w="1454"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195"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17.6%</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58.8%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23.5%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HBO</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16.0%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42.0%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24.0%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16.0%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WO</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18</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26</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132</w:t>
            </w:r>
          </w:p>
        </w:tc>
      </w:tr>
      <w:tr w:rsidR="00847CFC" w:rsidRPr="00847CFC" w:rsidTr="00A31114">
        <w:trPr>
          <w:trHeight w:val="273"/>
        </w:trPr>
        <w:tc>
          <w:tcPr>
            <w:tcW w:w="720"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13.6%</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34.1%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26.5%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6.1%</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A31114">
        <w:trPr>
          <w:trHeight w:val="273"/>
        </w:trPr>
        <w:tc>
          <w:tcPr>
            <w:tcW w:w="1440" w:type="dxa"/>
            <w:gridSpan w:val="2"/>
            <w:vMerge w:val="restart"/>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454"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26</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r>
      <w:tr w:rsidR="00847CFC" w:rsidRPr="00847CFC" w:rsidTr="00A31114">
        <w:trPr>
          <w:trHeight w:val="273"/>
        </w:trPr>
        <w:tc>
          <w:tcPr>
            <w:tcW w:w="1440" w:type="dxa"/>
            <w:gridSpan w:val="2"/>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454"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Study</w:t>
            </w:r>
          </w:p>
        </w:tc>
        <w:tc>
          <w:tcPr>
            <w:tcW w:w="1108"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13.1%</w:t>
            </w:r>
          </w:p>
        </w:tc>
        <w:tc>
          <w:tcPr>
            <w:tcW w:w="1195"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34.7%</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28.6%</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19.1%</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4.5%</w:t>
            </w:r>
          </w:p>
        </w:tc>
        <w:tc>
          <w:tcPr>
            <w:tcW w:w="1080"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ab/>
      </w: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br w:type="page"/>
      </w:r>
      <w:r w:rsidRPr="00847CFC">
        <w:rPr>
          <w:rFonts w:asciiTheme="minorHAnsi" w:hAnsiTheme="minorHAnsi" w:cs="Arial"/>
          <w:b/>
          <w:bCs/>
          <w:color w:val="000000"/>
          <w:sz w:val="18"/>
          <w:szCs w:val="18"/>
        </w:rPr>
        <w:lastRenderedPageBreak/>
        <w:t>Chi-Square Tests</w:t>
      </w: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1987"/>
        <w:gridCol w:w="1080"/>
        <w:gridCol w:w="1080"/>
        <w:gridCol w:w="1324"/>
      </w:tblGrid>
      <w:tr w:rsidR="00847CFC" w:rsidRPr="00847CFC" w:rsidTr="00A31114">
        <w:trPr>
          <w:trHeight w:val="504"/>
        </w:trPr>
        <w:tc>
          <w:tcPr>
            <w:tcW w:w="1987"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08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Value</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df</w:t>
            </w:r>
          </w:p>
        </w:tc>
        <w:tc>
          <w:tcPr>
            <w:tcW w:w="1324"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Asymp. Sig. (2-sided)</w:t>
            </w:r>
          </w:p>
        </w:tc>
      </w:tr>
      <w:tr w:rsidR="00847CFC" w:rsidRPr="00847CFC" w:rsidTr="00A31114">
        <w:trPr>
          <w:trHeight w:val="273"/>
        </w:trPr>
        <w:tc>
          <w:tcPr>
            <w:tcW w:w="1987" w:type="dxa"/>
            <w:tcBorders>
              <w:top w:val="single" w:sz="12" w:space="0" w:color="000000"/>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Pearson Chi-Square</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13.397(a)</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324"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.099</w:t>
            </w:r>
          </w:p>
        </w:tc>
      </w:tr>
      <w:tr w:rsidR="00847CFC" w:rsidRPr="00847CFC" w:rsidTr="00A31114">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Likelihood Ratio</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15.505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.050</w:t>
            </w:r>
          </w:p>
        </w:tc>
      </w:tr>
      <w:tr w:rsidR="00847CFC" w:rsidRPr="00847CFC" w:rsidTr="00A31114">
        <w:trPr>
          <w:trHeight w:val="273"/>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Linear-by-Linear Association</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.063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.802</w:t>
            </w:r>
          </w:p>
        </w:tc>
      </w:tr>
      <w:tr w:rsidR="00847CFC" w:rsidRPr="00847CFC" w:rsidTr="00A31114">
        <w:trPr>
          <w:trHeight w:val="504"/>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 of Valid Cases</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a  5 cells (33.3%) have expected count less than 5. The minimum expected count is .77.</w:t>
      </w: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b/>
          <w:bCs/>
          <w:color w:val="000000"/>
          <w:sz w:val="18"/>
          <w:szCs w:val="18"/>
        </w:rPr>
        <w:t>Which_WO * Suggestie_Brandstof_accijns</w:t>
      </w: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tabs>
          <w:tab w:val="center" w:pos="5371"/>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Crosstab</w:t>
      </w:r>
    </w:p>
    <w:p w:rsidR="00847CFC" w:rsidRPr="00847CFC" w:rsidRDefault="00847CFC" w:rsidP="00847CFC">
      <w:pPr>
        <w:widowControl w:val="0"/>
        <w:tabs>
          <w:tab w:val="center" w:pos="5371"/>
        </w:tabs>
        <w:autoSpaceDE w:val="0"/>
        <w:autoSpaceDN w:val="0"/>
        <w:adjustRightInd w:val="0"/>
        <w:rPr>
          <w:rFonts w:asciiTheme="minorHAnsi" w:hAnsiTheme="minorHAnsi" w:cs="Arial"/>
          <w:b/>
          <w:bCs/>
          <w:color w:val="000000"/>
          <w:sz w:val="18"/>
          <w:szCs w:val="18"/>
        </w:rPr>
      </w:pPr>
    </w:p>
    <w:tbl>
      <w:tblPr>
        <w:tblW w:w="10468" w:type="dxa"/>
        <w:tblInd w:w="-585" w:type="dxa"/>
        <w:tblLayout w:type="fixed"/>
        <w:tblCellMar>
          <w:left w:w="93" w:type="dxa"/>
          <w:right w:w="93" w:type="dxa"/>
        </w:tblCellMar>
        <w:tblLook w:val="0000"/>
      </w:tblPr>
      <w:tblGrid>
        <w:gridCol w:w="1195"/>
        <w:gridCol w:w="720"/>
        <w:gridCol w:w="1929"/>
        <w:gridCol w:w="1108"/>
        <w:gridCol w:w="1195"/>
        <w:gridCol w:w="1080"/>
        <w:gridCol w:w="1080"/>
        <w:gridCol w:w="1081"/>
        <w:gridCol w:w="1080"/>
      </w:tblGrid>
      <w:tr w:rsidR="00847CFC" w:rsidRPr="00847CFC" w:rsidTr="00847CFC">
        <w:trPr>
          <w:trHeight w:val="388"/>
        </w:trPr>
        <w:tc>
          <w:tcPr>
            <w:tcW w:w="1915" w:type="dxa"/>
            <w:gridSpan w:val="2"/>
            <w:vMerge w:val="restart"/>
            <w:tcBorders>
              <w:top w:val="single" w:sz="12" w:space="0" w:color="000000"/>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vMerge w:val="restart"/>
            <w:tcBorders>
              <w:top w:val="single" w:sz="12" w:space="0" w:color="000000"/>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5544" w:type="dxa"/>
            <w:gridSpan w:val="5"/>
            <w:tcBorders>
              <w:top w:val="single" w:sz="12" w:space="0" w:color="000000"/>
              <w:left w:val="single" w:sz="12" w:space="0" w:color="000000"/>
              <w:bottom w:val="single" w:sz="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Suggestie_Brandstof_accijns</w:t>
            </w:r>
          </w:p>
        </w:tc>
        <w:tc>
          <w:tcPr>
            <w:tcW w:w="1080" w:type="dxa"/>
            <w:vMerge w:val="restart"/>
            <w:tcBorders>
              <w:top w:val="single" w:sz="12" w:space="0" w:color="000000"/>
              <w:left w:val="single" w:sz="2" w:space="0" w:color="000000"/>
              <w:bottom w:val="single" w:sz="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Total</w:t>
            </w:r>
          </w:p>
        </w:tc>
      </w:tr>
      <w:tr w:rsidR="00847CFC" w:rsidRPr="00847CFC" w:rsidTr="00847CFC">
        <w:trPr>
          <w:trHeight w:val="388"/>
        </w:trPr>
        <w:tc>
          <w:tcPr>
            <w:tcW w:w="1915" w:type="dxa"/>
            <w:gridSpan w:val="2"/>
            <w:vMerge/>
            <w:tcBorders>
              <w:top w:val="nil"/>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vMerge/>
            <w:tcBorders>
              <w:top w:val="nil"/>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08" w:type="dxa"/>
            <w:tcBorders>
              <w:top w:val="single" w:sz="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c>
          <w:tcPr>
            <w:tcW w:w="1195"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oneens</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081"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080" w:type="dxa"/>
            <w:vMerge/>
            <w:tcBorders>
              <w:top w:val="single" w:sz="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r>
      <w:tr w:rsidR="00847CFC" w:rsidRPr="00847CFC" w:rsidTr="00847CFC">
        <w:trPr>
          <w:trHeight w:val="273"/>
        </w:trPr>
        <w:tc>
          <w:tcPr>
            <w:tcW w:w="1195"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Which_WO</w:t>
            </w:r>
          </w:p>
        </w:tc>
        <w:tc>
          <w:tcPr>
            <w:tcW w:w="720" w:type="dxa"/>
            <w:vMerge w:val="restart"/>
            <w:tcBorders>
              <w:top w:val="single" w:sz="12" w:space="0" w:color="000000"/>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ESE</w:t>
            </w:r>
          </w:p>
        </w:tc>
        <w:tc>
          <w:tcPr>
            <w:tcW w:w="1929"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195"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15</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w:t>
            </w:r>
          </w:p>
        </w:tc>
        <w:tc>
          <w:tcPr>
            <w:tcW w:w="1081"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31</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25.8%</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48.4%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16.1%</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ESL</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39</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20.5%</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20.5%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23.1%</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17.9%</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RSM</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11</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38</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13.2%</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23.7%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28.9%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28.9%</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5.3%</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FSS</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24</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12.5%</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33.3%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25.0%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25.0%</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4.2%</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Other</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50.0%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50.0%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847CFC">
        <w:trPr>
          <w:trHeight w:val="273"/>
        </w:trPr>
        <w:tc>
          <w:tcPr>
            <w:tcW w:w="1915" w:type="dxa"/>
            <w:gridSpan w:val="2"/>
            <w:vMerge w:val="restart"/>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25</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31</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134</w:t>
            </w:r>
          </w:p>
        </w:tc>
      </w:tr>
      <w:tr w:rsidR="00847CFC" w:rsidRPr="00847CFC" w:rsidTr="00847CFC">
        <w:trPr>
          <w:trHeight w:val="273"/>
        </w:trPr>
        <w:tc>
          <w:tcPr>
            <w:tcW w:w="1915" w:type="dxa"/>
            <w:gridSpan w:val="2"/>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18.7%</w:t>
            </w:r>
          </w:p>
        </w:tc>
        <w:tc>
          <w:tcPr>
            <w:tcW w:w="1195"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30.6%</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20.1%</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23.1%</w:t>
            </w:r>
          </w:p>
        </w:tc>
        <w:tc>
          <w:tcPr>
            <w:tcW w:w="1081"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7.5%</w:t>
            </w:r>
          </w:p>
        </w:tc>
        <w:tc>
          <w:tcPr>
            <w:tcW w:w="1080"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Chi-Square Tests</w:t>
      </w: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1987"/>
        <w:gridCol w:w="1080"/>
        <w:gridCol w:w="1080"/>
        <w:gridCol w:w="1324"/>
      </w:tblGrid>
      <w:tr w:rsidR="00847CFC" w:rsidRPr="00847CFC" w:rsidTr="00A31114">
        <w:trPr>
          <w:trHeight w:val="504"/>
        </w:trPr>
        <w:tc>
          <w:tcPr>
            <w:tcW w:w="1987"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08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Value</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df</w:t>
            </w:r>
          </w:p>
        </w:tc>
        <w:tc>
          <w:tcPr>
            <w:tcW w:w="1324"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Asymp. Sig. (2-sided)</w:t>
            </w:r>
          </w:p>
        </w:tc>
      </w:tr>
      <w:tr w:rsidR="00847CFC" w:rsidRPr="00847CFC" w:rsidTr="00A31114">
        <w:trPr>
          <w:trHeight w:val="273"/>
        </w:trPr>
        <w:tc>
          <w:tcPr>
            <w:tcW w:w="1987" w:type="dxa"/>
            <w:tcBorders>
              <w:top w:val="single" w:sz="12" w:space="0" w:color="000000"/>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Pearson Chi-Square</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22.919(a)</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16</w:t>
            </w:r>
          </w:p>
        </w:tc>
        <w:tc>
          <w:tcPr>
            <w:tcW w:w="1324"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.116</w:t>
            </w:r>
          </w:p>
        </w:tc>
      </w:tr>
      <w:tr w:rsidR="00847CFC" w:rsidRPr="00847CFC" w:rsidTr="00A31114">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Likelihood Ratio</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24.355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16</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.082</w:t>
            </w:r>
          </w:p>
        </w:tc>
      </w:tr>
      <w:tr w:rsidR="00847CFC" w:rsidRPr="00847CFC" w:rsidTr="00A31114">
        <w:trPr>
          <w:trHeight w:val="273"/>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Linear-by-Linear Association</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1.580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.209</w:t>
            </w:r>
          </w:p>
        </w:tc>
      </w:tr>
      <w:tr w:rsidR="00847CFC" w:rsidRPr="00847CFC" w:rsidTr="00A31114">
        <w:trPr>
          <w:trHeight w:val="504"/>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 of Valid Cases</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a  11 cells (44.0%) have expected count less than 5. The minimum expected count is .15.</w:t>
      </w: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Default="00847CFC" w:rsidP="00847CFC">
      <w:pPr>
        <w:widowControl w:val="0"/>
        <w:autoSpaceDE w:val="0"/>
        <w:autoSpaceDN w:val="0"/>
        <w:adjustRightInd w:val="0"/>
        <w:rPr>
          <w:rFonts w:asciiTheme="minorHAnsi" w:hAnsiTheme="minorHAnsi" w:cs="Arial"/>
          <w:b/>
          <w:bCs/>
          <w:color w:val="000000"/>
          <w:sz w:val="18"/>
          <w:szCs w:val="18"/>
        </w:rPr>
      </w:pPr>
    </w:p>
    <w:p w:rsidR="00847CFC" w:rsidRPr="004459C5" w:rsidRDefault="00847CFC" w:rsidP="00847CFC">
      <w:pPr>
        <w:widowControl w:val="0"/>
        <w:autoSpaceDE w:val="0"/>
        <w:autoSpaceDN w:val="0"/>
        <w:adjustRightInd w:val="0"/>
        <w:rPr>
          <w:rFonts w:asciiTheme="minorHAnsi" w:hAnsiTheme="minorHAnsi" w:cs="Arial"/>
          <w:b/>
          <w:bCs/>
          <w:color w:val="000000"/>
          <w:sz w:val="18"/>
          <w:szCs w:val="18"/>
          <w:lang w:val="nl-NL"/>
        </w:rPr>
      </w:pPr>
      <w:r w:rsidRPr="004459C5">
        <w:rPr>
          <w:rFonts w:asciiTheme="minorHAnsi" w:hAnsiTheme="minorHAnsi" w:cs="Arial"/>
          <w:b/>
          <w:bCs/>
          <w:color w:val="000000"/>
          <w:sz w:val="18"/>
          <w:szCs w:val="18"/>
          <w:lang w:val="nl-NL"/>
        </w:rPr>
        <w:lastRenderedPageBreak/>
        <w:t>Which_WO * Suggestie_Uitbreiding_wegen</w:t>
      </w:r>
    </w:p>
    <w:p w:rsidR="00847CFC" w:rsidRPr="004459C5" w:rsidRDefault="00847CFC" w:rsidP="00847CFC">
      <w:pPr>
        <w:widowControl w:val="0"/>
        <w:autoSpaceDE w:val="0"/>
        <w:autoSpaceDN w:val="0"/>
        <w:adjustRightInd w:val="0"/>
        <w:rPr>
          <w:rFonts w:asciiTheme="minorHAnsi" w:hAnsiTheme="minorHAnsi" w:cs="Arial"/>
          <w:b/>
          <w:bCs/>
          <w:color w:val="000000"/>
          <w:sz w:val="18"/>
          <w:szCs w:val="18"/>
          <w:lang w:val="nl-NL"/>
        </w:rPr>
      </w:pPr>
    </w:p>
    <w:p w:rsidR="00847CFC" w:rsidRPr="004459C5" w:rsidRDefault="00847CFC" w:rsidP="00847CFC">
      <w:pPr>
        <w:widowControl w:val="0"/>
        <w:tabs>
          <w:tab w:val="center" w:pos="5371"/>
        </w:tabs>
        <w:autoSpaceDE w:val="0"/>
        <w:autoSpaceDN w:val="0"/>
        <w:adjustRightInd w:val="0"/>
        <w:rPr>
          <w:rFonts w:asciiTheme="minorHAnsi" w:hAnsiTheme="minorHAnsi" w:cs="Arial"/>
          <w:b/>
          <w:bCs/>
          <w:color w:val="000000"/>
          <w:sz w:val="18"/>
          <w:szCs w:val="18"/>
          <w:lang w:val="nl-NL"/>
        </w:rPr>
      </w:pPr>
      <w:r w:rsidRPr="004459C5">
        <w:rPr>
          <w:rFonts w:asciiTheme="minorHAnsi" w:hAnsiTheme="minorHAnsi" w:cs="Arial"/>
          <w:b/>
          <w:bCs/>
          <w:color w:val="000000"/>
          <w:sz w:val="18"/>
          <w:szCs w:val="18"/>
          <w:lang w:val="nl-NL"/>
        </w:rPr>
        <w:t>Crosstab</w:t>
      </w:r>
    </w:p>
    <w:p w:rsidR="00847CFC" w:rsidRPr="004459C5" w:rsidRDefault="00847CFC" w:rsidP="00847CFC">
      <w:pPr>
        <w:widowControl w:val="0"/>
        <w:tabs>
          <w:tab w:val="center" w:pos="5371"/>
        </w:tabs>
        <w:autoSpaceDE w:val="0"/>
        <w:autoSpaceDN w:val="0"/>
        <w:adjustRightInd w:val="0"/>
        <w:rPr>
          <w:rFonts w:asciiTheme="minorHAnsi" w:hAnsiTheme="minorHAnsi" w:cs="Arial"/>
          <w:b/>
          <w:bCs/>
          <w:color w:val="000000"/>
          <w:sz w:val="18"/>
          <w:szCs w:val="18"/>
          <w:lang w:val="nl-NL"/>
        </w:rPr>
      </w:pPr>
    </w:p>
    <w:tbl>
      <w:tblPr>
        <w:tblW w:w="10468" w:type="dxa"/>
        <w:tblInd w:w="-570" w:type="dxa"/>
        <w:tblLayout w:type="fixed"/>
        <w:tblCellMar>
          <w:left w:w="93" w:type="dxa"/>
          <w:right w:w="93" w:type="dxa"/>
        </w:tblCellMar>
        <w:tblLook w:val="0000"/>
      </w:tblPr>
      <w:tblGrid>
        <w:gridCol w:w="1195"/>
        <w:gridCol w:w="720"/>
        <w:gridCol w:w="1929"/>
        <w:gridCol w:w="1108"/>
        <w:gridCol w:w="1195"/>
        <w:gridCol w:w="1080"/>
        <w:gridCol w:w="1080"/>
        <w:gridCol w:w="1081"/>
        <w:gridCol w:w="1080"/>
      </w:tblGrid>
      <w:tr w:rsidR="00847CFC" w:rsidRPr="00847CFC" w:rsidTr="00847CFC">
        <w:trPr>
          <w:trHeight w:val="388"/>
        </w:trPr>
        <w:tc>
          <w:tcPr>
            <w:tcW w:w="1915" w:type="dxa"/>
            <w:gridSpan w:val="2"/>
            <w:vMerge w:val="restart"/>
            <w:tcBorders>
              <w:top w:val="single" w:sz="12" w:space="0" w:color="000000"/>
              <w:left w:val="single" w:sz="12" w:space="0" w:color="000000"/>
              <w:bottom w:val="single" w:sz="12" w:space="0" w:color="000000"/>
              <w:right w:val="nil"/>
            </w:tcBorders>
            <w:shd w:val="clear" w:color="000000" w:fill="FFFFFF"/>
            <w:vAlign w:val="bottom"/>
          </w:tcPr>
          <w:p w:rsidR="00847CFC" w:rsidRPr="004459C5" w:rsidRDefault="00847CFC" w:rsidP="00A31114">
            <w:pPr>
              <w:widowControl w:val="0"/>
              <w:autoSpaceDE w:val="0"/>
              <w:autoSpaceDN w:val="0"/>
              <w:adjustRightInd w:val="0"/>
              <w:rPr>
                <w:rFonts w:asciiTheme="minorHAnsi" w:hAnsiTheme="minorHAnsi" w:cs="Arial"/>
                <w:color w:val="000000"/>
                <w:sz w:val="18"/>
                <w:szCs w:val="18"/>
                <w:lang w:val="nl-NL"/>
              </w:rPr>
            </w:pPr>
            <w:r w:rsidRPr="004459C5">
              <w:rPr>
                <w:rFonts w:asciiTheme="minorHAnsi" w:hAnsiTheme="minorHAnsi" w:cs="Arial"/>
                <w:color w:val="000000"/>
                <w:sz w:val="18"/>
                <w:szCs w:val="18"/>
                <w:lang w:val="nl-NL"/>
              </w:rPr>
              <w:t xml:space="preserve"> </w:t>
            </w:r>
          </w:p>
        </w:tc>
        <w:tc>
          <w:tcPr>
            <w:tcW w:w="1929" w:type="dxa"/>
            <w:vMerge w:val="restart"/>
            <w:tcBorders>
              <w:top w:val="single" w:sz="12" w:space="0" w:color="000000"/>
              <w:left w:val="nil"/>
              <w:bottom w:val="single" w:sz="12" w:space="0" w:color="000000"/>
              <w:right w:val="single" w:sz="12" w:space="0" w:color="000000"/>
            </w:tcBorders>
            <w:shd w:val="clear" w:color="000000" w:fill="FFFFFF"/>
            <w:vAlign w:val="bottom"/>
          </w:tcPr>
          <w:p w:rsidR="00847CFC" w:rsidRPr="004459C5" w:rsidRDefault="00847CFC" w:rsidP="00A31114">
            <w:pPr>
              <w:widowControl w:val="0"/>
              <w:autoSpaceDE w:val="0"/>
              <w:autoSpaceDN w:val="0"/>
              <w:adjustRightInd w:val="0"/>
              <w:rPr>
                <w:rFonts w:asciiTheme="minorHAnsi" w:hAnsiTheme="minorHAnsi" w:cs="Arial"/>
                <w:color w:val="000000"/>
                <w:sz w:val="18"/>
                <w:szCs w:val="18"/>
                <w:lang w:val="nl-NL"/>
              </w:rPr>
            </w:pPr>
            <w:r w:rsidRPr="004459C5">
              <w:rPr>
                <w:rFonts w:asciiTheme="minorHAnsi" w:hAnsiTheme="minorHAnsi" w:cs="Arial"/>
                <w:color w:val="000000"/>
                <w:sz w:val="18"/>
                <w:szCs w:val="18"/>
                <w:lang w:val="nl-NL"/>
              </w:rPr>
              <w:t xml:space="preserve"> </w:t>
            </w:r>
          </w:p>
        </w:tc>
        <w:tc>
          <w:tcPr>
            <w:tcW w:w="5544" w:type="dxa"/>
            <w:gridSpan w:val="5"/>
            <w:tcBorders>
              <w:top w:val="single" w:sz="12" w:space="0" w:color="000000"/>
              <w:left w:val="single" w:sz="12" w:space="0" w:color="000000"/>
              <w:bottom w:val="single" w:sz="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Suggestie_Uitbreiding_wegen</w:t>
            </w:r>
          </w:p>
        </w:tc>
        <w:tc>
          <w:tcPr>
            <w:tcW w:w="1080" w:type="dxa"/>
            <w:vMerge w:val="restart"/>
            <w:tcBorders>
              <w:top w:val="single" w:sz="12" w:space="0" w:color="000000"/>
              <w:left w:val="single" w:sz="2" w:space="0" w:color="000000"/>
              <w:bottom w:val="single" w:sz="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Total</w:t>
            </w:r>
          </w:p>
        </w:tc>
      </w:tr>
      <w:tr w:rsidR="00847CFC" w:rsidRPr="00847CFC" w:rsidTr="00847CFC">
        <w:trPr>
          <w:trHeight w:val="388"/>
        </w:trPr>
        <w:tc>
          <w:tcPr>
            <w:tcW w:w="1915" w:type="dxa"/>
            <w:gridSpan w:val="2"/>
            <w:vMerge/>
            <w:tcBorders>
              <w:top w:val="nil"/>
              <w:left w:val="single" w:sz="12" w:space="0" w:color="000000"/>
              <w:bottom w:val="single" w:sz="12" w:space="0" w:color="000000"/>
              <w:right w:val="nil"/>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vMerge/>
            <w:tcBorders>
              <w:top w:val="nil"/>
              <w:left w:val="nil"/>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108" w:type="dxa"/>
            <w:tcBorders>
              <w:top w:val="single" w:sz="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c>
          <w:tcPr>
            <w:tcW w:w="1195"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oneens</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Neutraal</w:t>
            </w:r>
          </w:p>
        </w:tc>
        <w:tc>
          <w:tcPr>
            <w:tcW w:w="1080"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Mee eens</w:t>
            </w:r>
          </w:p>
        </w:tc>
        <w:tc>
          <w:tcPr>
            <w:tcW w:w="1081" w:type="dxa"/>
            <w:tcBorders>
              <w:top w:val="single" w:sz="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eens</w:t>
            </w:r>
          </w:p>
        </w:tc>
        <w:tc>
          <w:tcPr>
            <w:tcW w:w="1080" w:type="dxa"/>
            <w:vMerge/>
            <w:tcBorders>
              <w:top w:val="single" w:sz="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Zeer mee oneens</w:t>
            </w:r>
          </w:p>
        </w:tc>
      </w:tr>
      <w:tr w:rsidR="00847CFC" w:rsidRPr="00847CFC" w:rsidTr="00847CFC">
        <w:trPr>
          <w:trHeight w:val="273"/>
        </w:trPr>
        <w:tc>
          <w:tcPr>
            <w:tcW w:w="1195" w:type="dxa"/>
            <w:vMerge w:val="restart"/>
            <w:tcBorders>
              <w:top w:val="single" w:sz="12" w:space="0" w:color="000000"/>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Which_WO</w:t>
            </w:r>
          </w:p>
        </w:tc>
        <w:tc>
          <w:tcPr>
            <w:tcW w:w="720" w:type="dxa"/>
            <w:vMerge w:val="restart"/>
            <w:tcBorders>
              <w:top w:val="single" w:sz="12" w:space="0" w:color="000000"/>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ESE</w:t>
            </w:r>
          </w:p>
        </w:tc>
        <w:tc>
          <w:tcPr>
            <w:tcW w:w="1929" w:type="dxa"/>
            <w:tcBorders>
              <w:top w:val="single" w:sz="12" w:space="0" w:color="000000"/>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w:t>
            </w:r>
          </w:p>
        </w:tc>
        <w:tc>
          <w:tcPr>
            <w:tcW w:w="1195"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w:t>
            </w:r>
          </w:p>
        </w:tc>
        <w:tc>
          <w:tcPr>
            <w:tcW w:w="1081"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w:t>
            </w:r>
          </w:p>
        </w:tc>
        <w:tc>
          <w:tcPr>
            <w:tcW w:w="1080"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31</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12.9%</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25.8%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41.9%</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12.9%</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ESL</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39</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5.1%</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23.1%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33.3%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33.3%</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5.1%</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RSM</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6</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38</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13.2%</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18.4%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21.1%</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31.6%</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15.8%</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FSS</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9</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24</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16.7%</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12.5%</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37.5%</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33.3%</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val="restart"/>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Other</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w:t>
            </w:r>
          </w:p>
        </w:tc>
      </w:tr>
      <w:tr w:rsidR="00847CFC" w:rsidRPr="00847CFC" w:rsidTr="00847CFC">
        <w:trPr>
          <w:trHeight w:val="273"/>
        </w:trPr>
        <w:tc>
          <w:tcPr>
            <w:tcW w:w="1195" w:type="dxa"/>
            <w:vMerge/>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720" w:type="dxa"/>
            <w:vMerge/>
            <w:tcBorders>
              <w:top w:val="nil"/>
              <w:left w:val="nil"/>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50.0%</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50.0%</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r w:rsidR="00847CFC" w:rsidRPr="00847CFC" w:rsidTr="00847CFC">
        <w:trPr>
          <w:trHeight w:val="273"/>
        </w:trPr>
        <w:tc>
          <w:tcPr>
            <w:tcW w:w="1915" w:type="dxa"/>
            <w:gridSpan w:val="2"/>
            <w:vMerge w:val="restart"/>
            <w:tcBorders>
              <w:top w:val="nil"/>
              <w:left w:val="single" w:sz="12" w:space="0" w:color="000000"/>
              <w:bottom w:val="nil"/>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Total</w:t>
            </w:r>
          </w:p>
        </w:tc>
        <w:tc>
          <w:tcPr>
            <w:tcW w:w="1929" w:type="dxa"/>
            <w:tcBorders>
              <w:top w:val="nil"/>
              <w:left w:val="nil"/>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Count</w:t>
            </w:r>
          </w:p>
        </w:tc>
        <w:tc>
          <w:tcPr>
            <w:tcW w:w="1108"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11</w:t>
            </w:r>
          </w:p>
        </w:tc>
        <w:tc>
          <w:tcPr>
            <w:tcW w:w="1195"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28</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26</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48</w:t>
            </w:r>
          </w:p>
        </w:tc>
        <w:tc>
          <w:tcPr>
            <w:tcW w:w="1081"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21</w:t>
            </w:r>
          </w:p>
        </w:tc>
        <w:tc>
          <w:tcPr>
            <w:tcW w:w="1080"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134</w:t>
            </w:r>
          </w:p>
        </w:tc>
      </w:tr>
      <w:tr w:rsidR="00847CFC" w:rsidRPr="00847CFC" w:rsidTr="00847CFC">
        <w:trPr>
          <w:trHeight w:val="273"/>
        </w:trPr>
        <w:tc>
          <w:tcPr>
            <w:tcW w:w="1915" w:type="dxa"/>
            <w:gridSpan w:val="2"/>
            <w:vMerge/>
            <w:tcBorders>
              <w:top w:val="nil"/>
              <w:left w:val="single" w:sz="12" w:space="0" w:color="000000"/>
              <w:bottom w:val="single" w:sz="12" w:space="0" w:color="000000"/>
              <w:right w:val="nil"/>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929" w:type="dxa"/>
            <w:tcBorders>
              <w:top w:val="nil"/>
              <w:left w:val="nil"/>
              <w:bottom w:val="single" w:sz="12" w:space="0" w:color="000000"/>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within Which_WO</w:t>
            </w:r>
          </w:p>
        </w:tc>
        <w:tc>
          <w:tcPr>
            <w:tcW w:w="1108" w:type="dxa"/>
            <w:tcBorders>
              <w:top w:val="nil"/>
              <w:left w:val="single" w:sz="1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8.2%</w:t>
            </w:r>
          </w:p>
        </w:tc>
        <w:tc>
          <w:tcPr>
            <w:tcW w:w="1195"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20.9%</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19.4%</w:t>
            </w:r>
          </w:p>
        </w:tc>
        <w:tc>
          <w:tcPr>
            <w:tcW w:w="1080"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35.8%</w:t>
            </w:r>
          </w:p>
        </w:tc>
        <w:tc>
          <w:tcPr>
            <w:tcW w:w="1081" w:type="dxa"/>
            <w:tcBorders>
              <w:top w:val="nil"/>
              <w:left w:val="single" w:sz="2" w:space="0" w:color="000000"/>
              <w:bottom w:val="single" w:sz="12" w:space="0" w:color="000000"/>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15.7%</w:t>
            </w:r>
          </w:p>
        </w:tc>
        <w:tc>
          <w:tcPr>
            <w:tcW w:w="1080" w:type="dxa"/>
            <w:tcBorders>
              <w:top w:val="nil"/>
              <w:left w:val="single" w:sz="2" w:space="0" w:color="000000"/>
              <w:bottom w:val="single" w:sz="12" w:space="0" w:color="000000"/>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100.0%</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autoSpaceDE w:val="0"/>
        <w:autoSpaceDN w:val="0"/>
        <w:adjustRightInd w:val="0"/>
        <w:rPr>
          <w:rFonts w:asciiTheme="minorHAnsi" w:hAnsiTheme="minorHAnsi" w:cs="Arial"/>
          <w:color w:val="000000"/>
          <w:sz w:val="18"/>
          <w:szCs w:val="18"/>
        </w:rPr>
      </w:pP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r w:rsidRPr="00847CFC">
        <w:rPr>
          <w:rFonts w:asciiTheme="minorHAnsi" w:hAnsiTheme="minorHAnsi" w:cs="Arial"/>
          <w:b/>
          <w:bCs/>
          <w:color w:val="000000"/>
          <w:sz w:val="18"/>
          <w:szCs w:val="18"/>
        </w:rPr>
        <w:t>Chi-Square Tests</w:t>
      </w:r>
    </w:p>
    <w:p w:rsidR="00847CFC" w:rsidRPr="00847CFC" w:rsidRDefault="00847CFC" w:rsidP="00847CFC">
      <w:pPr>
        <w:widowControl w:val="0"/>
        <w:tabs>
          <w:tab w:val="center" w:pos="2880"/>
        </w:tabs>
        <w:autoSpaceDE w:val="0"/>
        <w:autoSpaceDN w:val="0"/>
        <w:adjustRightInd w:val="0"/>
        <w:rPr>
          <w:rFonts w:asciiTheme="minorHAnsi" w:hAnsiTheme="minorHAnsi" w:cs="Arial"/>
          <w:b/>
          <w:bCs/>
          <w:color w:val="000000"/>
          <w:sz w:val="18"/>
          <w:szCs w:val="18"/>
        </w:rPr>
      </w:pPr>
    </w:p>
    <w:tbl>
      <w:tblPr>
        <w:tblW w:w="0" w:type="auto"/>
        <w:tblInd w:w="93" w:type="dxa"/>
        <w:tblLayout w:type="fixed"/>
        <w:tblCellMar>
          <w:left w:w="93" w:type="dxa"/>
          <w:right w:w="93" w:type="dxa"/>
        </w:tblCellMar>
        <w:tblLook w:val="0000"/>
      </w:tblPr>
      <w:tblGrid>
        <w:gridCol w:w="1987"/>
        <w:gridCol w:w="1080"/>
        <w:gridCol w:w="1080"/>
        <w:gridCol w:w="1324"/>
      </w:tblGrid>
      <w:tr w:rsidR="00847CFC" w:rsidRPr="00847CFC" w:rsidTr="00A31114">
        <w:trPr>
          <w:trHeight w:val="504"/>
        </w:trPr>
        <w:tc>
          <w:tcPr>
            <w:tcW w:w="1987" w:type="dxa"/>
            <w:tcBorders>
              <w:top w:val="single" w:sz="12" w:space="0" w:color="000000"/>
              <w:left w:val="single" w:sz="1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080" w:type="dxa"/>
            <w:tcBorders>
              <w:top w:val="single" w:sz="12" w:space="0" w:color="000000"/>
              <w:left w:val="single" w:sz="1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Value</w:t>
            </w:r>
          </w:p>
        </w:tc>
        <w:tc>
          <w:tcPr>
            <w:tcW w:w="1080" w:type="dxa"/>
            <w:tcBorders>
              <w:top w:val="single" w:sz="12" w:space="0" w:color="000000"/>
              <w:left w:val="single" w:sz="2" w:space="0" w:color="000000"/>
              <w:bottom w:val="single" w:sz="12" w:space="0" w:color="000000"/>
              <w:right w:val="single" w:sz="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df</w:t>
            </w:r>
          </w:p>
        </w:tc>
        <w:tc>
          <w:tcPr>
            <w:tcW w:w="1324" w:type="dxa"/>
            <w:tcBorders>
              <w:top w:val="single" w:sz="12" w:space="0" w:color="000000"/>
              <w:left w:val="single" w:sz="2" w:space="0" w:color="000000"/>
              <w:bottom w:val="single" w:sz="12" w:space="0" w:color="000000"/>
              <w:right w:val="single" w:sz="12" w:space="0" w:color="000000"/>
            </w:tcBorders>
            <w:shd w:val="clear" w:color="000000" w:fill="FFFFFF"/>
            <w:vAlign w:val="bottom"/>
          </w:tcPr>
          <w:p w:rsidR="00847CFC" w:rsidRPr="00847CFC" w:rsidRDefault="00847CFC" w:rsidP="00A31114">
            <w:pPr>
              <w:widowControl w:val="0"/>
              <w:autoSpaceDE w:val="0"/>
              <w:autoSpaceDN w:val="0"/>
              <w:adjustRightInd w:val="0"/>
              <w:jc w:val="center"/>
              <w:rPr>
                <w:rFonts w:asciiTheme="minorHAnsi" w:hAnsiTheme="minorHAnsi" w:cs="Arial"/>
                <w:color w:val="000000"/>
                <w:sz w:val="18"/>
                <w:szCs w:val="18"/>
              </w:rPr>
            </w:pPr>
            <w:r w:rsidRPr="00847CFC">
              <w:rPr>
                <w:rFonts w:asciiTheme="minorHAnsi" w:hAnsiTheme="minorHAnsi" w:cs="Arial"/>
                <w:color w:val="000000"/>
                <w:sz w:val="18"/>
                <w:szCs w:val="18"/>
              </w:rPr>
              <w:t>Asymp. Sig. (2-sided)</w:t>
            </w:r>
          </w:p>
        </w:tc>
      </w:tr>
      <w:tr w:rsidR="00847CFC" w:rsidRPr="00847CFC" w:rsidTr="00A31114">
        <w:trPr>
          <w:trHeight w:val="273"/>
        </w:trPr>
        <w:tc>
          <w:tcPr>
            <w:tcW w:w="1987" w:type="dxa"/>
            <w:tcBorders>
              <w:top w:val="single" w:sz="12" w:space="0" w:color="000000"/>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Pearson Chi-Square</w:t>
            </w:r>
          </w:p>
        </w:tc>
        <w:tc>
          <w:tcPr>
            <w:tcW w:w="1080" w:type="dxa"/>
            <w:tcBorders>
              <w:top w:val="single" w:sz="12" w:space="0" w:color="000000"/>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23.256(a)</w:t>
            </w:r>
          </w:p>
        </w:tc>
        <w:tc>
          <w:tcPr>
            <w:tcW w:w="1080" w:type="dxa"/>
            <w:tcBorders>
              <w:top w:val="single" w:sz="12" w:space="0" w:color="000000"/>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16</w:t>
            </w:r>
          </w:p>
        </w:tc>
        <w:tc>
          <w:tcPr>
            <w:tcW w:w="1324" w:type="dxa"/>
            <w:tcBorders>
              <w:top w:val="single" w:sz="12" w:space="0" w:color="000000"/>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.107</w:t>
            </w:r>
          </w:p>
        </w:tc>
      </w:tr>
      <w:tr w:rsidR="00847CFC" w:rsidRPr="00847CFC" w:rsidTr="00A31114">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Likelihood Ratio</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25.533</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16</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.061</w:t>
            </w:r>
          </w:p>
        </w:tc>
      </w:tr>
      <w:tr w:rsidR="00847CFC" w:rsidRPr="00847CFC" w:rsidTr="00A31114">
        <w:trPr>
          <w:trHeight w:val="273"/>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Linear-by-Linear Association</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5.400</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.020</w:t>
            </w:r>
          </w:p>
        </w:tc>
      </w:tr>
      <w:tr w:rsidR="00847CFC" w:rsidRPr="00847CFC" w:rsidTr="00A31114">
        <w:trPr>
          <w:trHeight w:val="504"/>
        </w:trPr>
        <w:tc>
          <w:tcPr>
            <w:tcW w:w="1987" w:type="dxa"/>
            <w:tcBorders>
              <w:top w:val="nil"/>
              <w:left w:val="single" w:sz="12" w:space="0" w:color="000000"/>
              <w:bottom w:val="nil"/>
              <w:right w:val="single" w:sz="12" w:space="0" w:color="000000"/>
            </w:tcBorders>
            <w:shd w:val="clear" w:color="000000" w:fill="FFFFFF"/>
          </w:tcPr>
          <w:p w:rsidR="00847CFC" w:rsidRPr="00847CFC" w:rsidRDefault="00847CFC" w:rsidP="00A31114">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N of Valid Cases</w:t>
            </w:r>
          </w:p>
        </w:tc>
        <w:tc>
          <w:tcPr>
            <w:tcW w:w="1080" w:type="dxa"/>
            <w:tcBorders>
              <w:top w:val="nil"/>
              <w:left w:val="single" w:sz="1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134</w:t>
            </w:r>
          </w:p>
        </w:tc>
        <w:tc>
          <w:tcPr>
            <w:tcW w:w="1080" w:type="dxa"/>
            <w:tcBorders>
              <w:top w:val="nil"/>
              <w:left w:val="single" w:sz="2" w:space="0" w:color="000000"/>
              <w:bottom w:val="nil"/>
              <w:right w:val="single" w:sz="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c>
          <w:tcPr>
            <w:tcW w:w="1324" w:type="dxa"/>
            <w:tcBorders>
              <w:top w:val="nil"/>
              <w:left w:val="single" w:sz="2" w:space="0" w:color="000000"/>
              <w:bottom w:val="nil"/>
              <w:right w:val="single" w:sz="12" w:space="0" w:color="000000"/>
            </w:tcBorders>
            <w:shd w:val="clear" w:color="000000" w:fill="FFFFFF"/>
            <w:vAlign w:val="center"/>
          </w:tcPr>
          <w:p w:rsidR="00847CFC" w:rsidRPr="00847CFC" w:rsidRDefault="00847CFC" w:rsidP="00A31114">
            <w:pPr>
              <w:widowControl w:val="0"/>
              <w:autoSpaceDE w:val="0"/>
              <w:autoSpaceDN w:val="0"/>
              <w:adjustRightInd w:val="0"/>
              <w:jc w:val="right"/>
              <w:rPr>
                <w:rFonts w:asciiTheme="minorHAnsi" w:hAnsiTheme="minorHAnsi" w:cs="Arial"/>
                <w:color w:val="000000"/>
                <w:sz w:val="18"/>
                <w:szCs w:val="18"/>
              </w:rPr>
            </w:pPr>
            <w:r w:rsidRPr="00847CFC">
              <w:rPr>
                <w:rFonts w:asciiTheme="minorHAnsi" w:hAnsiTheme="minorHAnsi" w:cs="Arial"/>
                <w:color w:val="000000"/>
                <w:sz w:val="18"/>
                <w:szCs w:val="18"/>
              </w:rPr>
              <w:t xml:space="preserve"> </w:t>
            </w:r>
          </w:p>
        </w:tc>
      </w:tr>
    </w:tbl>
    <w:p w:rsidR="00847CFC" w:rsidRPr="00847CFC" w:rsidRDefault="00847CFC" w:rsidP="00847CFC">
      <w:pPr>
        <w:widowControl w:val="0"/>
        <w:autoSpaceDE w:val="0"/>
        <w:autoSpaceDN w:val="0"/>
        <w:adjustRightInd w:val="0"/>
        <w:rPr>
          <w:rFonts w:asciiTheme="minorHAnsi" w:hAnsiTheme="minorHAnsi" w:cs="Arial"/>
          <w:color w:val="000000"/>
          <w:sz w:val="18"/>
          <w:szCs w:val="18"/>
        </w:rPr>
      </w:pPr>
      <w:r w:rsidRPr="00847CFC">
        <w:rPr>
          <w:rFonts w:asciiTheme="minorHAnsi" w:hAnsiTheme="minorHAnsi" w:cs="Arial"/>
          <w:color w:val="000000"/>
          <w:sz w:val="18"/>
          <w:szCs w:val="18"/>
        </w:rPr>
        <w:t>a  12 cells (48.0%) have expected count less than 5. The minimum expected count is .16.</w:t>
      </w:r>
    </w:p>
    <w:p w:rsidR="00847CFC" w:rsidRDefault="00847CFC" w:rsidP="008C0358">
      <w:pPr>
        <w:jc w:val="both"/>
        <w:rPr>
          <w:rFonts w:ascii="Calibri" w:hAnsi="Calibri"/>
          <w:sz w:val="20"/>
          <w:szCs w:val="20"/>
        </w:rPr>
      </w:pPr>
    </w:p>
    <w:p w:rsidR="00831A3E" w:rsidRDefault="00831A3E" w:rsidP="008C0358">
      <w:pPr>
        <w:jc w:val="both"/>
        <w:rPr>
          <w:rFonts w:ascii="Calibri" w:hAnsi="Calibri"/>
          <w:sz w:val="20"/>
          <w:szCs w:val="20"/>
        </w:rPr>
      </w:pPr>
    </w:p>
    <w:p w:rsidR="00831A3E" w:rsidRPr="00831A3E" w:rsidRDefault="00831A3E" w:rsidP="008C0358">
      <w:pPr>
        <w:jc w:val="both"/>
        <w:rPr>
          <w:rFonts w:ascii="Calibri" w:hAnsi="Calibri"/>
          <w:sz w:val="20"/>
          <w:szCs w:val="20"/>
        </w:rPr>
      </w:pPr>
      <w:r>
        <w:rPr>
          <w:rFonts w:ascii="Calibri" w:hAnsi="Calibri"/>
          <w:sz w:val="20"/>
          <w:szCs w:val="20"/>
        </w:rPr>
        <w:t xml:space="preserve"> </w:t>
      </w:r>
    </w:p>
    <w:p w:rsidR="00A90283" w:rsidRDefault="00A90283">
      <w:pPr>
        <w:rPr>
          <w:rFonts w:ascii="Calibri" w:hAnsi="Calibri"/>
          <w:b/>
          <w:sz w:val="20"/>
          <w:szCs w:val="20"/>
        </w:rPr>
      </w:pPr>
      <w:r>
        <w:rPr>
          <w:rFonts w:ascii="Calibri" w:hAnsi="Calibri"/>
          <w:b/>
          <w:sz w:val="20"/>
          <w:szCs w:val="20"/>
        </w:rPr>
        <w:br w:type="page"/>
      </w:r>
    </w:p>
    <w:p w:rsidR="00B53461" w:rsidRDefault="00B53461" w:rsidP="00B53461">
      <w:pPr>
        <w:jc w:val="both"/>
        <w:rPr>
          <w:rFonts w:ascii="Calibri" w:hAnsi="Calibri"/>
          <w:b/>
          <w:sz w:val="20"/>
          <w:szCs w:val="20"/>
        </w:rPr>
      </w:pPr>
      <w:r w:rsidRPr="00144D40">
        <w:rPr>
          <w:rFonts w:ascii="Calibri" w:hAnsi="Calibri"/>
          <w:b/>
          <w:sz w:val="20"/>
          <w:szCs w:val="20"/>
        </w:rPr>
        <w:lastRenderedPageBreak/>
        <w:t>List of figures</w:t>
      </w:r>
      <w:r>
        <w:rPr>
          <w:rFonts w:ascii="Calibri" w:hAnsi="Calibri"/>
          <w:b/>
          <w:sz w:val="20"/>
          <w:szCs w:val="20"/>
        </w:rPr>
        <w:t>,</w:t>
      </w:r>
      <w:r w:rsidRPr="00144D40">
        <w:rPr>
          <w:rFonts w:ascii="Calibri" w:hAnsi="Calibri"/>
          <w:b/>
          <w:sz w:val="20"/>
          <w:szCs w:val="20"/>
        </w:rPr>
        <w:t xml:space="preserve"> graphs and tables</w:t>
      </w:r>
    </w:p>
    <w:p w:rsidR="00B53461" w:rsidRDefault="00B53461" w:rsidP="00B53461">
      <w:pPr>
        <w:rPr>
          <w:noProof/>
          <w:lang w:val="en-US"/>
        </w:rPr>
      </w:pPr>
    </w:p>
    <w:p w:rsidR="00DF6A81" w:rsidRPr="00306504" w:rsidRDefault="00DF6A81" w:rsidP="00306504">
      <w:pPr>
        <w:pStyle w:val="Caption"/>
        <w:numPr>
          <w:ilvl w:val="0"/>
          <w:numId w:val="3"/>
        </w:numPr>
        <w:spacing w:line="360" w:lineRule="auto"/>
        <w:ind w:left="284"/>
        <w:jc w:val="both"/>
        <w:rPr>
          <w:rFonts w:ascii="Calibri" w:hAnsi="Calibri"/>
          <w:b w:val="0"/>
        </w:rPr>
      </w:pPr>
      <w:r w:rsidRPr="00E00D01">
        <w:rPr>
          <w:rFonts w:ascii="Calibri" w:hAnsi="Calibri"/>
          <w:b w:val="0"/>
        </w:rPr>
        <w:t xml:space="preserve">Figure </w:t>
      </w:r>
      <w:r>
        <w:rPr>
          <w:rFonts w:ascii="Calibri" w:hAnsi="Calibri"/>
          <w:b w:val="0"/>
        </w:rPr>
        <w:t>1.1 – Outline of the report</w:t>
      </w:r>
    </w:p>
    <w:p w:rsidR="00B53461" w:rsidRPr="00E00D01" w:rsidRDefault="00B53461" w:rsidP="00306504">
      <w:pPr>
        <w:pStyle w:val="Caption"/>
        <w:numPr>
          <w:ilvl w:val="0"/>
          <w:numId w:val="3"/>
        </w:numPr>
        <w:spacing w:line="360" w:lineRule="auto"/>
        <w:ind w:left="284"/>
        <w:jc w:val="both"/>
        <w:rPr>
          <w:rFonts w:ascii="Calibri" w:hAnsi="Calibri"/>
          <w:b w:val="0"/>
        </w:rPr>
      </w:pPr>
      <w:r w:rsidRPr="00E00D01">
        <w:rPr>
          <w:rFonts w:ascii="Calibri" w:hAnsi="Calibri"/>
          <w:b w:val="0"/>
        </w:rPr>
        <w:t>Figure 2.</w:t>
      </w:r>
      <w:r w:rsidR="00DF6A81">
        <w:rPr>
          <w:rFonts w:ascii="Calibri" w:hAnsi="Calibri"/>
          <w:b w:val="0"/>
        </w:rPr>
        <w:t>1</w:t>
      </w:r>
      <w:r w:rsidRPr="00E00D01">
        <w:rPr>
          <w:rFonts w:ascii="Calibri" w:hAnsi="Calibri"/>
          <w:b w:val="0"/>
        </w:rPr>
        <w:t xml:space="preserve"> - Highway map of Singapore</w:t>
      </w:r>
    </w:p>
    <w:p w:rsidR="00B53461" w:rsidRPr="00E00D01" w:rsidRDefault="00B53461" w:rsidP="00306504">
      <w:pPr>
        <w:pStyle w:val="Caption"/>
        <w:numPr>
          <w:ilvl w:val="0"/>
          <w:numId w:val="3"/>
        </w:numPr>
        <w:spacing w:line="360" w:lineRule="auto"/>
        <w:ind w:left="284"/>
        <w:jc w:val="both"/>
        <w:rPr>
          <w:rFonts w:ascii="Calibri" w:hAnsi="Calibri"/>
          <w:b w:val="0"/>
        </w:rPr>
      </w:pPr>
      <w:r w:rsidRPr="00E00D01">
        <w:rPr>
          <w:rFonts w:ascii="Calibri" w:hAnsi="Calibri"/>
          <w:b w:val="0"/>
        </w:rPr>
        <w:t xml:space="preserve">Figure </w:t>
      </w:r>
      <w:r w:rsidR="00DF6A81">
        <w:rPr>
          <w:rFonts w:ascii="Calibri" w:hAnsi="Calibri"/>
          <w:b w:val="0"/>
        </w:rPr>
        <w:t>2</w:t>
      </w:r>
      <w:r w:rsidRPr="00E00D01">
        <w:rPr>
          <w:rFonts w:ascii="Calibri" w:hAnsi="Calibri"/>
          <w:b w:val="0"/>
        </w:rPr>
        <w:t>.</w:t>
      </w:r>
      <w:r w:rsidR="00DF6A81">
        <w:rPr>
          <w:rFonts w:ascii="Calibri" w:hAnsi="Calibri"/>
          <w:b w:val="0"/>
        </w:rPr>
        <w:t>2</w:t>
      </w:r>
      <w:r w:rsidRPr="00E00D01">
        <w:rPr>
          <w:rFonts w:ascii="Calibri" w:hAnsi="Calibri"/>
          <w:b w:val="0"/>
        </w:rPr>
        <w:t xml:space="preserve"> - Central London congestion charging zone</w:t>
      </w:r>
    </w:p>
    <w:p w:rsidR="00B53461" w:rsidRPr="00E00D01" w:rsidRDefault="00B53461" w:rsidP="00306504">
      <w:pPr>
        <w:pStyle w:val="Caption"/>
        <w:numPr>
          <w:ilvl w:val="0"/>
          <w:numId w:val="3"/>
        </w:numPr>
        <w:spacing w:line="360" w:lineRule="auto"/>
        <w:ind w:left="284"/>
        <w:jc w:val="both"/>
        <w:rPr>
          <w:rFonts w:ascii="Calibri" w:hAnsi="Calibri" w:cs="BaskervilleMT-Bold"/>
          <w:b w:val="0"/>
          <w:bCs w:val="0"/>
          <w:lang w:val="en-US"/>
        </w:rPr>
      </w:pPr>
      <w:r w:rsidRPr="00E00D01">
        <w:rPr>
          <w:rFonts w:ascii="Calibri" w:hAnsi="Calibri"/>
          <w:b w:val="0"/>
        </w:rPr>
        <w:t>Figure 2.</w:t>
      </w:r>
      <w:r w:rsidR="00DF6A81">
        <w:rPr>
          <w:rFonts w:ascii="Calibri" w:hAnsi="Calibri"/>
          <w:b w:val="0"/>
        </w:rPr>
        <w:t>3</w:t>
      </w:r>
      <w:r w:rsidRPr="00E00D01">
        <w:rPr>
          <w:rFonts w:ascii="Calibri" w:hAnsi="Calibri"/>
          <w:b w:val="0"/>
        </w:rPr>
        <w:t xml:space="preserve"> - Percentage </w:t>
      </w:r>
      <w:r w:rsidRPr="00E00D01">
        <w:rPr>
          <w:rFonts w:ascii="Calibri" w:hAnsi="Calibri" w:cs="BaskervilleMT-Bold"/>
          <w:b w:val="0"/>
          <w:bCs w:val="0"/>
          <w:lang w:val="en-US"/>
        </w:rPr>
        <w:t>changes of vehicles inbound and outbound in the charging zone</w:t>
      </w:r>
    </w:p>
    <w:p w:rsidR="00B53461" w:rsidRDefault="00B53461" w:rsidP="00306504">
      <w:pPr>
        <w:pStyle w:val="ListParagraph"/>
        <w:numPr>
          <w:ilvl w:val="0"/>
          <w:numId w:val="3"/>
        </w:numPr>
        <w:spacing w:line="360" w:lineRule="auto"/>
        <w:ind w:left="284"/>
        <w:jc w:val="both"/>
        <w:rPr>
          <w:rFonts w:ascii="Calibri" w:hAnsi="Calibri"/>
          <w:color w:val="000000"/>
          <w:sz w:val="20"/>
          <w:szCs w:val="20"/>
        </w:rPr>
      </w:pPr>
      <w:r w:rsidRPr="00E00D01">
        <w:rPr>
          <w:rFonts w:ascii="Calibri" w:hAnsi="Calibri"/>
          <w:sz w:val="20"/>
          <w:szCs w:val="20"/>
        </w:rPr>
        <w:t>Figure 2.</w:t>
      </w:r>
      <w:r w:rsidR="00DF6A81">
        <w:rPr>
          <w:rFonts w:ascii="Calibri" w:hAnsi="Calibri"/>
          <w:sz w:val="20"/>
          <w:szCs w:val="20"/>
        </w:rPr>
        <w:t>4</w:t>
      </w:r>
      <w:r w:rsidRPr="00E00D01">
        <w:rPr>
          <w:rFonts w:ascii="Calibri" w:hAnsi="Calibri"/>
          <w:sz w:val="20"/>
          <w:szCs w:val="20"/>
        </w:rPr>
        <w:t xml:space="preserve"> -</w:t>
      </w:r>
      <w:r w:rsidRPr="00E00D01">
        <w:rPr>
          <w:rFonts w:ascii="Calibri" w:hAnsi="Calibri"/>
          <w:color w:val="FF0000"/>
          <w:sz w:val="20"/>
          <w:szCs w:val="20"/>
        </w:rPr>
        <w:t xml:space="preserve"> </w:t>
      </w:r>
      <w:r w:rsidRPr="00E00D01">
        <w:rPr>
          <w:rFonts w:ascii="Calibri" w:hAnsi="Calibri"/>
          <w:color w:val="000000"/>
          <w:sz w:val="20"/>
          <w:szCs w:val="20"/>
        </w:rPr>
        <w:t>Theoretical model of the determinants of acceptance of road pricing</w:t>
      </w:r>
    </w:p>
    <w:p w:rsidR="00B53461" w:rsidRPr="00B04707" w:rsidRDefault="000828C4" w:rsidP="00306504">
      <w:pPr>
        <w:pStyle w:val="ListParagraph"/>
        <w:numPr>
          <w:ilvl w:val="0"/>
          <w:numId w:val="3"/>
        </w:numPr>
        <w:spacing w:line="360" w:lineRule="auto"/>
        <w:ind w:left="284"/>
        <w:jc w:val="both"/>
        <w:rPr>
          <w:rFonts w:ascii="Calibri" w:hAnsi="Calibri"/>
          <w:color w:val="000000"/>
          <w:sz w:val="20"/>
          <w:szCs w:val="20"/>
        </w:rPr>
      </w:pPr>
      <w:r>
        <w:rPr>
          <w:rFonts w:ascii="Calibri" w:hAnsi="Calibri"/>
          <w:color w:val="000000"/>
          <w:sz w:val="20"/>
          <w:szCs w:val="20"/>
        </w:rPr>
        <w:t>Figure 4</w:t>
      </w:r>
      <w:r w:rsidR="00B53461" w:rsidRPr="00B04707">
        <w:rPr>
          <w:rFonts w:ascii="Calibri" w:hAnsi="Calibri"/>
          <w:color w:val="000000"/>
          <w:sz w:val="20"/>
          <w:szCs w:val="20"/>
        </w:rPr>
        <w:t xml:space="preserve">.1 - </w:t>
      </w:r>
      <w:r w:rsidR="00B53461" w:rsidRPr="00B04707">
        <w:rPr>
          <w:rFonts w:asciiTheme="minorHAnsi" w:hAnsiTheme="minorHAnsi"/>
          <w:sz w:val="20"/>
          <w:szCs w:val="20"/>
        </w:rPr>
        <w:t>Example of a Chi square distribution</w:t>
      </w:r>
    </w:p>
    <w:p w:rsidR="00B53461" w:rsidRDefault="00B53461" w:rsidP="00306504">
      <w:pPr>
        <w:pStyle w:val="Caption"/>
        <w:spacing w:line="360" w:lineRule="auto"/>
        <w:ind w:left="284"/>
        <w:jc w:val="both"/>
        <w:rPr>
          <w:rFonts w:asciiTheme="minorHAnsi" w:hAnsiTheme="minorHAnsi"/>
          <w:b w:val="0"/>
        </w:rPr>
      </w:pPr>
    </w:p>
    <w:p w:rsidR="00B53461" w:rsidRDefault="000828C4" w:rsidP="00306504">
      <w:pPr>
        <w:pStyle w:val="Caption"/>
        <w:numPr>
          <w:ilvl w:val="0"/>
          <w:numId w:val="3"/>
        </w:numPr>
        <w:spacing w:line="360" w:lineRule="auto"/>
        <w:ind w:left="284"/>
        <w:jc w:val="both"/>
        <w:rPr>
          <w:rFonts w:asciiTheme="minorHAnsi" w:hAnsiTheme="minorHAnsi"/>
          <w:b w:val="0"/>
        </w:rPr>
      </w:pPr>
      <w:r>
        <w:rPr>
          <w:rFonts w:asciiTheme="minorHAnsi" w:hAnsiTheme="minorHAnsi"/>
          <w:b w:val="0"/>
        </w:rPr>
        <w:t>Graph 4</w:t>
      </w:r>
      <w:r w:rsidR="00B53461" w:rsidRPr="00B04707">
        <w:rPr>
          <w:rFonts w:asciiTheme="minorHAnsi" w:hAnsiTheme="minorHAnsi"/>
          <w:b w:val="0"/>
        </w:rPr>
        <w:t>.1 - Distribution in education of the students in person</w:t>
      </w:r>
    </w:p>
    <w:p w:rsidR="00B53461" w:rsidRDefault="000828C4" w:rsidP="00306504">
      <w:pPr>
        <w:pStyle w:val="Caption"/>
        <w:numPr>
          <w:ilvl w:val="0"/>
          <w:numId w:val="3"/>
        </w:numPr>
        <w:spacing w:line="360" w:lineRule="auto"/>
        <w:ind w:left="284"/>
        <w:jc w:val="both"/>
        <w:rPr>
          <w:rFonts w:asciiTheme="minorHAnsi" w:hAnsiTheme="minorHAnsi"/>
          <w:b w:val="0"/>
        </w:rPr>
      </w:pPr>
      <w:r>
        <w:rPr>
          <w:rFonts w:asciiTheme="minorHAnsi" w:hAnsiTheme="minorHAnsi"/>
          <w:b w:val="0"/>
        </w:rPr>
        <w:t>Graph 4</w:t>
      </w:r>
      <w:r w:rsidR="00B53461" w:rsidRPr="00B04707">
        <w:rPr>
          <w:rFonts w:asciiTheme="minorHAnsi" w:hAnsiTheme="minorHAnsi"/>
          <w:b w:val="0"/>
        </w:rPr>
        <w:t>.2 - Distribution of students who were enrolled on an university per faculty in persons</w:t>
      </w:r>
    </w:p>
    <w:p w:rsidR="00306504" w:rsidRPr="00306504" w:rsidRDefault="00306504" w:rsidP="00306504">
      <w:pPr>
        <w:pStyle w:val="Caption"/>
        <w:numPr>
          <w:ilvl w:val="0"/>
          <w:numId w:val="3"/>
        </w:numPr>
        <w:ind w:left="284"/>
        <w:jc w:val="both"/>
        <w:rPr>
          <w:rFonts w:asciiTheme="minorHAnsi" w:hAnsiTheme="minorHAnsi"/>
          <w:b w:val="0"/>
        </w:rPr>
      </w:pPr>
      <w:r>
        <w:rPr>
          <w:rFonts w:asciiTheme="minorHAnsi" w:hAnsiTheme="minorHAnsi"/>
          <w:b w:val="0"/>
        </w:rPr>
        <w:t>Graph 4.3 -</w:t>
      </w:r>
      <w:r w:rsidRPr="00306504">
        <w:rPr>
          <w:rFonts w:asciiTheme="minorHAnsi" w:hAnsiTheme="minorHAnsi"/>
          <w:b w:val="0"/>
        </w:rPr>
        <w:t xml:space="preserve"> Distribution of the answers from the students in percentage to the alternatives</w:t>
      </w:r>
    </w:p>
    <w:p w:rsidR="00306504" w:rsidRPr="00306504" w:rsidRDefault="00306504" w:rsidP="00306504">
      <w:pPr>
        <w:spacing w:line="360" w:lineRule="auto"/>
        <w:jc w:val="both"/>
      </w:pPr>
    </w:p>
    <w:p w:rsidR="00DF6A81" w:rsidRPr="00306504" w:rsidRDefault="000828C4" w:rsidP="00306504">
      <w:pPr>
        <w:pStyle w:val="Caption"/>
        <w:numPr>
          <w:ilvl w:val="0"/>
          <w:numId w:val="3"/>
        </w:numPr>
        <w:spacing w:line="360" w:lineRule="auto"/>
        <w:ind w:left="284"/>
        <w:jc w:val="both"/>
        <w:rPr>
          <w:rFonts w:asciiTheme="minorHAnsi" w:hAnsiTheme="minorHAnsi"/>
          <w:b w:val="0"/>
          <w:color w:val="000000" w:themeColor="text1"/>
        </w:rPr>
      </w:pPr>
      <w:r w:rsidRPr="00306504">
        <w:rPr>
          <w:rFonts w:asciiTheme="minorHAnsi" w:hAnsiTheme="minorHAnsi"/>
          <w:b w:val="0"/>
        </w:rPr>
        <w:t>Table 4</w:t>
      </w:r>
      <w:r w:rsidR="00B53461" w:rsidRPr="00306504">
        <w:rPr>
          <w:rFonts w:asciiTheme="minorHAnsi" w:hAnsiTheme="minorHAnsi"/>
          <w:b w:val="0"/>
        </w:rPr>
        <w:t xml:space="preserve">.1 - </w:t>
      </w:r>
      <w:r w:rsidR="00306504" w:rsidRPr="00306504">
        <w:rPr>
          <w:rFonts w:asciiTheme="minorHAnsi" w:hAnsiTheme="minorHAnsi"/>
          <w:b w:val="0"/>
        </w:rPr>
        <w:t>Strength of Consensus of students to the proposed alternatives</w:t>
      </w:r>
    </w:p>
    <w:p w:rsidR="00DF6A81" w:rsidRDefault="00DF6A81" w:rsidP="00306504">
      <w:pPr>
        <w:pStyle w:val="Caption"/>
        <w:numPr>
          <w:ilvl w:val="0"/>
          <w:numId w:val="3"/>
        </w:numPr>
        <w:spacing w:line="360" w:lineRule="auto"/>
        <w:ind w:left="284"/>
        <w:jc w:val="both"/>
        <w:rPr>
          <w:rFonts w:asciiTheme="minorHAnsi" w:hAnsiTheme="minorHAnsi"/>
          <w:b w:val="0"/>
        </w:rPr>
      </w:pPr>
      <w:r>
        <w:rPr>
          <w:rFonts w:asciiTheme="minorHAnsi" w:hAnsiTheme="minorHAnsi"/>
          <w:b w:val="0"/>
        </w:rPr>
        <w:t>Table 4</w:t>
      </w:r>
      <w:r w:rsidRPr="00B04707">
        <w:rPr>
          <w:rFonts w:asciiTheme="minorHAnsi" w:hAnsiTheme="minorHAnsi"/>
          <w:b w:val="0"/>
        </w:rPr>
        <w:t>.</w:t>
      </w:r>
      <w:r w:rsidR="00306504">
        <w:rPr>
          <w:rFonts w:asciiTheme="minorHAnsi" w:hAnsiTheme="minorHAnsi"/>
          <w:b w:val="0"/>
        </w:rPr>
        <w:t>2</w:t>
      </w:r>
      <w:r w:rsidRPr="00B04707">
        <w:rPr>
          <w:rFonts w:asciiTheme="minorHAnsi" w:hAnsiTheme="minorHAnsi"/>
          <w:b w:val="0"/>
        </w:rPr>
        <w:t xml:space="preserve"> - Results of the Chi-Square test of the students on all the questions</w:t>
      </w:r>
    </w:p>
    <w:p w:rsidR="00FA7948" w:rsidRDefault="00FA7948" w:rsidP="001D6097">
      <w:pPr>
        <w:jc w:val="both"/>
        <w:rPr>
          <w:rFonts w:ascii="Calibri" w:hAnsi="Calibri"/>
          <w:b/>
          <w:sz w:val="20"/>
          <w:szCs w:val="20"/>
        </w:rPr>
      </w:pPr>
    </w:p>
    <w:p w:rsidR="00FA7948" w:rsidRDefault="00FA7948" w:rsidP="001D6097">
      <w:pPr>
        <w:jc w:val="both"/>
        <w:rPr>
          <w:rFonts w:ascii="Calibri" w:hAnsi="Calibri"/>
          <w:b/>
          <w:sz w:val="20"/>
          <w:szCs w:val="20"/>
        </w:rPr>
      </w:pPr>
    </w:p>
    <w:p w:rsidR="00FA7948" w:rsidRPr="00FA7948" w:rsidRDefault="00FA7948" w:rsidP="001D6097">
      <w:pPr>
        <w:jc w:val="both"/>
        <w:rPr>
          <w:rFonts w:ascii="Calibri" w:hAnsi="Calibri"/>
          <w:b/>
          <w:sz w:val="20"/>
          <w:szCs w:val="20"/>
        </w:rPr>
      </w:pPr>
    </w:p>
    <w:sectPr w:rsidR="00FA7948" w:rsidRPr="00FA7948" w:rsidSect="0098703F">
      <w:footerReference w:type="default" r:id="rId19"/>
      <w:pgSz w:w="11906" w:h="16838"/>
      <w:pgMar w:top="1440" w:right="1800" w:bottom="1440"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4677" w:rsidRDefault="00BB4677" w:rsidP="00B874D0">
      <w:r>
        <w:separator/>
      </w:r>
    </w:p>
  </w:endnote>
  <w:endnote w:type="continuationSeparator" w:id="0">
    <w:p w:rsidR="00BB4677" w:rsidRDefault="00BB4677" w:rsidP="00B874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venirLT-Medium">
    <w:panose1 w:val="00000000000000000000"/>
    <w:charset w:val="00"/>
    <w:family w:val="swiss"/>
    <w:notTrueType/>
    <w:pitch w:val="default"/>
    <w:sig w:usb0="00000003" w:usb1="00000000" w:usb2="00000000" w:usb3="00000000" w:csb0="00000001" w:csb1="00000000"/>
  </w:font>
  <w:font w:name="BaskervilleMT-Bold">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Arial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4677" w:rsidRDefault="00CC35C4">
    <w:pPr>
      <w:pStyle w:val="Footer"/>
    </w:pPr>
    <w:r>
      <w:rPr>
        <w:noProof/>
        <w:lang w:val="en-US"/>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49" type="#_x0000_t185" style="position:absolute;margin-left:279.35pt;margin-top:798pt;width:38.7pt;height:18.8pt;z-index:251658240;mso-position-horizontal-relative:page;mso-position-vertical-relative:page" filled="t" strokecolor="gray" strokeweight="2.25pt">
          <v:textbox inset=",0,,0">
            <w:txbxContent>
              <w:p w:rsidR="00BB4677" w:rsidRDefault="00CC35C4">
                <w:pPr>
                  <w:jc w:val="center"/>
                </w:pPr>
                <w:fldSimple w:instr=" PAGE    \* MERGEFORMAT ">
                  <w:r w:rsidR="001048C9">
                    <w:rPr>
                      <w:noProof/>
                    </w:rPr>
                    <w:t>2</w:t>
                  </w:r>
                </w:fldSimple>
              </w:p>
            </w:txbxContent>
          </v:textbox>
          <w10:wrap anchorx="margin" anchory="page"/>
        </v:shape>
      </w:pict>
    </w:r>
    <w:r>
      <w:rPr>
        <w:noProof/>
        <w:lang w:val="en-US"/>
      </w:rPr>
      <w:pict>
        <v:shapetype id="_x0000_t32" coordsize="21600,21600" o:spt="32" o:oned="t" path="m,l21600,21600e" filled="f">
          <v:path arrowok="t" fillok="f" o:connecttype="none"/>
          <o:lock v:ext="edit" shapetype="t"/>
        </v:shapetype>
        <v:shape id="_x0000_s2050" type="#_x0000_t32" style="position:absolute;margin-left:80.4pt;margin-top:805.9pt;width:434.5pt;height:0;z-index:251657216;mso-position-horizontal-relative:page;mso-position-vertical-relative:page;v-text-anchor:middle" o:connectortype="straight" strokecolor="gray" strokeweight="1pt">
          <w10:wrap anchorx="margin"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4677" w:rsidRDefault="00BB4677" w:rsidP="00B874D0">
      <w:r>
        <w:separator/>
      </w:r>
    </w:p>
  </w:footnote>
  <w:footnote w:type="continuationSeparator" w:id="0">
    <w:p w:rsidR="00BB4677" w:rsidRDefault="00BB4677" w:rsidP="00B874D0">
      <w:r>
        <w:continuationSeparator/>
      </w:r>
    </w:p>
  </w:footnote>
  <w:footnote w:id="1">
    <w:p w:rsidR="00BB4677" w:rsidRPr="009968F8" w:rsidRDefault="00BB4677" w:rsidP="005A4E33">
      <w:pPr>
        <w:pStyle w:val="FootnoteText"/>
        <w:rPr>
          <w:rFonts w:asciiTheme="minorHAnsi" w:hAnsiTheme="minorHAnsi"/>
          <w:lang w:val="en-US"/>
        </w:rPr>
      </w:pPr>
      <w:r w:rsidRPr="009968F8">
        <w:rPr>
          <w:rStyle w:val="FootnoteReference"/>
          <w:rFonts w:asciiTheme="minorHAnsi" w:hAnsiTheme="minorHAnsi"/>
        </w:rPr>
        <w:footnoteRef/>
      </w:r>
      <w:r w:rsidRPr="009968F8">
        <w:rPr>
          <w:rFonts w:asciiTheme="minorHAnsi" w:hAnsiTheme="minorHAnsi"/>
        </w:rPr>
        <w:t xml:space="preserve"> </w:t>
      </w:r>
      <w:r w:rsidRPr="009968F8">
        <w:rPr>
          <w:rFonts w:asciiTheme="minorHAnsi" w:hAnsiTheme="minorHAnsi"/>
          <w:lang w:val="en-US"/>
        </w:rPr>
        <w:t>All statistical data is derived from the StatLine database</w:t>
      </w:r>
      <w:r>
        <w:rPr>
          <w:rFonts w:asciiTheme="minorHAnsi" w:hAnsiTheme="minorHAnsi"/>
          <w:lang w:val="en-US"/>
        </w:rPr>
        <w:t xml:space="preserve"> of the Centraal Bureau voor</w:t>
      </w:r>
      <w:r w:rsidRPr="009968F8">
        <w:rPr>
          <w:rFonts w:asciiTheme="minorHAnsi" w:hAnsiTheme="minorHAnsi"/>
          <w:lang w:val="en-US"/>
        </w:rPr>
        <w:t xml:space="preserve"> de Statistiek (CBS)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DE2A6B"/>
    <w:multiLevelType w:val="multilevel"/>
    <w:tmpl w:val="9F307AAE"/>
    <w:lvl w:ilvl="0">
      <w:start w:val="1"/>
      <w:numFmt w:val="decimal"/>
      <w:lvlText w:val="%1"/>
      <w:lvlJc w:val="left"/>
      <w:pPr>
        <w:ind w:left="720" w:hanging="720"/>
      </w:pPr>
      <w:rPr>
        <w:rFonts w:cs="Times New Roman" w:hint="default"/>
      </w:rPr>
    </w:lvl>
    <w:lvl w:ilvl="1">
      <w:start w:val="1"/>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600" w:hanging="72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1">
    <w:nsid w:val="29666C28"/>
    <w:multiLevelType w:val="hybridMultilevel"/>
    <w:tmpl w:val="1A382B7E"/>
    <w:lvl w:ilvl="0" w:tplc="04090001">
      <w:start w:val="439"/>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C423E9"/>
    <w:multiLevelType w:val="hybridMultilevel"/>
    <w:tmpl w:val="85DE1BC2"/>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
    <w:nsid w:val="2F7F61EE"/>
    <w:multiLevelType w:val="multilevel"/>
    <w:tmpl w:val="45286A0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
    <w:nsid w:val="3A13389F"/>
    <w:multiLevelType w:val="hybridMultilevel"/>
    <w:tmpl w:val="E29AE5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EAF7F47"/>
    <w:multiLevelType w:val="multilevel"/>
    <w:tmpl w:val="1206F00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
    <w:nsid w:val="40F23964"/>
    <w:multiLevelType w:val="hybridMultilevel"/>
    <w:tmpl w:val="BD6C70E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469325AF"/>
    <w:multiLevelType w:val="multilevel"/>
    <w:tmpl w:val="AAC4AD2A"/>
    <w:lvl w:ilvl="0">
      <w:start w:val="1"/>
      <w:numFmt w:val="decimal"/>
      <w:lvlText w:val="%1"/>
      <w:lvlJc w:val="left"/>
      <w:pPr>
        <w:ind w:left="360" w:hanging="360"/>
      </w:pPr>
      <w:rPr>
        <w:rFonts w:asciiTheme="minorHAnsi" w:hAnsiTheme="minorHAnsi" w:hint="default"/>
      </w:rPr>
    </w:lvl>
    <w:lvl w:ilvl="1">
      <w:start w:val="2"/>
      <w:numFmt w:val="decimal"/>
      <w:lvlText w:val="%1.%2"/>
      <w:lvlJc w:val="left"/>
      <w:pPr>
        <w:ind w:left="1080" w:hanging="360"/>
      </w:pPr>
      <w:rPr>
        <w:rFonts w:asciiTheme="minorHAnsi" w:hAnsiTheme="minorHAnsi" w:hint="default"/>
      </w:rPr>
    </w:lvl>
    <w:lvl w:ilvl="2">
      <w:start w:val="1"/>
      <w:numFmt w:val="decimal"/>
      <w:lvlText w:val="%1.%2.%3"/>
      <w:lvlJc w:val="left"/>
      <w:pPr>
        <w:ind w:left="2160" w:hanging="720"/>
      </w:pPr>
      <w:rPr>
        <w:rFonts w:asciiTheme="minorHAnsi" w:hAnsiTheme="minorHAnsi" w:hint="default"/>
      </w:rPr>
    </w:lvl>
    <w:lvl w:ilvl="3">
      <w:start w:val="1"/>
      <w:numFmt w:val="decimal"/>
      <w:lvlText w:val="%1.%2.%3.%4"/>
      <w:lvlJc w:val="left"/>
      <w:pPr>
        <w:ind w:left="2880" w:hanging="720"/>
      </w:pPr>
      <w:rPr>
        <w:rFonts w:asciiTheme="minorHAnsi" w:hAnsiTheme="minorHAnsi" w:hint="default"/>
      </w:rPr>
    </w:lvl>
    <w:lvl w:ilvl="4">
      <w:start w:val="1"/>
      <w:numFmt w:val="decimal"/>
      <w:lvlText w:val="%1.%2.%3.%4.%5"/>
      <w:lvlJc w:val="left"/>
      <w:pPr>
        <w:ind w:left="3600" w:hanging="720"/>
      </w:pPr>
      <w:rPr>
        <w:rFonts w:asciiTheme="minorHAnsi" w:hAnsiTheme="minorHAnsi" w:hint="default"/>
      </w:rPr>
    </w:lvl>
    <w:lvl w:ilvl="5">
      <w:start w:val="1"/>
      <w:numFmt w:val="decimal"/>
      <w:lvlText w:val="%1.%2.%3.%4.%5.%6"/>
      <w:lvlJc w:val="left"/>
      <w:pPr>
        <w:ind w:left="4680" w:hanging="1080"/>
      </w:pPr>
      <w:rPr>
        <w:rFonts w:asciiTheme="minorHAnsi" w:hAnsiTheme="minorHAnsi" w:hint="default"/>
      </w:rPr>
    </w:lvl>
    <w:lvl w:ilvl="6">
      <w:start w:val="1"/>
      <w:numFmt w:val="decimal"/>
      <w:lvlText w:val="%1.%2.%3.%4.%5.%6.%7"/>
      <w:lvlJc w:val="left"/>
      <w:pPr>
        <w:ind w:left="5400" w:hanging="1080"/>
      </w:pPr>
      <w:rPr>
        <w:rFonts w:asciiTheme="minorHAnsi" w:hAnsiTheme="minorHAnsi" w:hint="default"/>
      </w:rPr>
    </w:lvl>
    <w:lvl w:ilvl="7">
      <w:start w:val="1"/>
      <w:numFmt w:val="decimal"/>
      <w:lvlText w:val="%1.%2.%3.%4.%5.%6.%7.%8"/>
      <w:lvlJc w:val="left"/>
      <w:pPr>
        <w:ind w:left="6480" w:hanging="1440"/>
      </w:pPr>
      <w:rPr>
        <w:rFonts w:asciiTheme="minorHAnsi" w:hAnsiTheme="minorHAnsi" w:hint="default"/>
      </w:rPr>
    </w:lvl>
    <w:lvl w:ilvl="8">
      <w:start w:val="1"/>
      <w:numFmt w:val="decimal"/>
      <w:lvlText w:val="%1.%2.%3.%4.%5.%6.%7.%8.%9"/>
      <w:lvlJc w:val="left"/>
      <w:pPr>
        <w:ind w:left="7200" w:hanging="1440"/>
      </w:pPr>
      <w:rPr>
        <w:rFonts w:asciiTheme="minorHAnsi" w:hAnsiTheme="minorHAnsi" w:hint="default"/>
      </w:rPr>
    </w:lvl>
  </w:abstractNum>
  <w:abstractNum w:abstractNumId="8">
    <w:nsid w:val="5C806180"/>
    <w:multiLevelType w:val="hybridMultilevel"/>
    <w:tmpl w:val="64EE61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75B57D76"/>
    <w:multiLevelType w:val="hybridMultilevel"/>
    <w:tmpl w:val="CF8CCE5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7B997749"/>
    <w:multiLevelType w:val="hybridMultilevel"/>
    <w:tmpl w:val="EC202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0"/>
  </w:num>
  <w:num w:numId="4">
    <w:abstractNumId w:val="9"/>
  </w:num>
  <w:num w:numId="5">
    <w:abstractNumId w:val="6"/>
  </w:num>
  <w:num w:numId="6">
    <w:abstractNumId w:val="2"/>
  </w:num>
  <w:num w:numId="7">
    <w:abstractNumId w:val="8"/>
  </w:num>
  <w:num w:numId="8">
    <w:abstractNumId w:val="4"/>
  </w:num>
  <w:num w:numId="9">
    <w:abstractNumId w:val="3"/>
  </w:num>
  <w:num w:numId="10">
    <w:abstractNumId w:val="7"/>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20"/>
  <w:hyphenationZone w:val="425"/>
  <w:drawingGridHorizontalSpacing w:val="120"/>
  <w:displayHorizontalDrawingGridEvery w:val="2"/>
  <w:noPunctuationKerning/>
  <w:characterSpacingControl w:val="doNotCompress"/>
  <w:hdrShapeDefaults>
    <o:shapedefaults v:ext="edit" spidmax="2052">
      <o:colormenu v:ext="edit" strokecolor="none"/>
    </o:shapedefaults>
    <o:shapelayout v:ext="edit">
      <o:idmap v:ext="edit" data="2"/>
      <o:rules v:ext="edit">
        <o:r id="V:Rule2" type="connector" idref="#_x0000_s2050"/>
      </o:rules>
    </o:shapelayout>
  </w:hdrShapeDefaults>
  <w:footnotePr>
    <w:footnote w:id="-1"/>
    <w:footnote w:id="0"/>
  </w:footnotePr>
  <w:endnotePr>
    <w:endnote w:id="-1"/>
    <w:endnote w:id="0"/>
  </w:endnotePr>
  <w:compat/>
  <w:rsids>
    <w:rsidRoot w:val="00335C2D"/>
    <w:rsid w:val="00002F98"/>
    <w:rsid w:val="00011545"/>
    <w:rsid w:val="0001185D"/>
    <w:rsid w:val="000125BE"/>
    <w:rsid w:val="000228DA"/>
    <w:rsid w:val="00027552"/>
    <w:rsid w:val="00027E2E"/>
    <w:rsid w:val="00032803"/>
    <w:rsid w:val="000373F4"/>
    <w:rsid w:val="00060143"/>
    <w:rsid w:val="000726A9"/>
    <w:rsid w:val="000828C4"/>
    <w:rsid w:val="000904CE"/>
    <w:rsid w:val="00091F81"/>
    <w:rsid w:val="000962AA"/>
    <w:rsid w:val="000B2E79"/>
    <w:rsid w:val="000D0F16"/>
    <w:rsid w:val="000E476A"/>
    <w:rsid w:val="000F21D6"/>
    <w:rsid w:val="000F497F"/>
    <w:rsid w:val="000F633C"/>
    <w:rsid w:val="001048C9"/>
    <w:rsid w:val="001217E1"/>
    <w:rsid w:val="001244AC"/>
    <w:rsid w:val="00137B5F"/>
    <w:rsid w:val="00145840"/>
    <w:rsid w:val="00157D5A"/>
    <w:rsid w:val="001634F9"/>
    <w:rsid w:val="001710B6"/>
    <w:rsid w:val="00192A79"/>
    <w:rsid w:val="001A4BB5"/>
    <w:rsid w:val="001A6E01"/>
    <w:rsid w:val="001A759F"/>
    <w:rsid w:val="001B07B9"/>
    <w:rsid w:val="001C73D6"/>
    <w:rsid w:val="001D6097"/>
    <w:rsid w:val="001D77CB"/>
    <w:rsid w:val="001E7E32"/>
    <w:rsid w:val="001F6902"/>
    <w:rsid w:val="00206508"/>
    <w:rsid w:val="00220610"/>
    <w:rsid w:val="00244EF2"/>
    <w:rsid w:val="00247F28"/>
    <w:rsid w:val="00254393"/>
    <w:rsid w:val="00293A19"/>
    <w:rsid w:val="002A6FA6"/>
    <w:rsid w:val="002A7457"/>
    <w:rsid w:val="002A7BD6"/>
    <w:rsid w:val="002B57FD"/>
    <w:rsid w:val="002C456D"/>
    <w:rsid w:val="002D3E57"/>
    <w:rsid w:val="002D7BDB"/>
    <w:rsid w:val="002F6FFB"/>
    <w:rsid w:val="00305575"/>
    <w:rsid w:val="00306504"/>
    <w:rsid w:val="0031100B"/>
    <w:rsid w:val="00321D76"/>
    <w:rsid w:val="00335C2D"/>
    <w:rsid w:val="00357B64"/>
    <w:rsid w:val="003647F4"/>
    <w:rsid w:val="00386C95"/>
    <w:rsid w:val="00387AE7"/>
    <w:rsid w:val="0039170C"/>
    <w:rsid w:val="00397CE0"/>
    <w:rsid w:val="003A67C2"/>
    <w:rsid w:val="003B65D8"/>
    <w:rsid w:val="003D1A49"/>
    <w:rsid w:val="003E08FA"/>
    <w:rsid w:val="003F53A9"/>
    <w:rsid w:val="0041034C"/>
    <w:rsid w:val="0043085F"/>
    <w:rsid w:val="004459C5"/>
    <w:rsid w:val="0044617D"/>
    <w:rsid w:val="00446CFD"/>
    <w:rsid w:val="0045634B"/>
    <w:rsid w:val="00475242"/>
    <w:rsid w:val="004A0368"/>
    <w:rsid w:val="004A066F"/>
    <w:rsid w:val="004B207A"/>
    <w:rsid w:val="004B7764"/>
    <w:rsid w:val="004C4630"/>
    <w:rsid w:val="004C7832"/>
    <w:rsid w:val="004E0D5C"/>
    <w:rsid w:val="004F6E45"/>
    <w:rsid w:val="00503788"/>
    <w:rsid w:val="0052779B"/>
    <w:rsid w:val="005306C6"/>
    <w:rsid w:val="00531A2D"/>
    <w:rsid w:val="005361A5"/>
    <w:rsid w:val="005512CD"/>
    <w:rsid w:val="00557919"/>
    <w:rsid w:val="005A4E33"/>
    <w:rsid w:val="005B68DD"/>
    <w:rsid w:val="005C0FF0"/>
    <w:rsid w:val="005C20D6"/>
    <w:rsid w:val="005C2B69"/>
    <w:rsid w:val="005C5F83"/>
    <w:rsid w:val="005F20A4"/>
    <w:rsid w:val="005F7A48"/>
    <w:rsid w:val="005F7E8C"/>
    <w:rsid w:val="00632F73"/>
    <w:rsid w:val="00632F9B"/>
    <w:rsid w:val="006557A2"/>
    <w:rsid w:val="00656048"/>
    <w:rsid w:val="0066061E"/>
    <w:rsid w:val="00667700"/>
    <w:rsid w:val="00672124"/>
    <w:rsid w:val="0068246F"/>
    <w:rsid w:val="006851E1"/>
    <w:rsid w:val="00685CF4"/>
    <w:rsid w:val="006938F9"/>
    <w:rsid w:val="006B2A26"/>
    <w:rsid w:val="006B724E"/>
    <w:rsid w:val="006C1B40"/>
    <w:rsid w:val="006C7314"/>
    <w:rsid w:val="006E03AE"/>
    <w:rsid w:val="006E2BBD"/>
    <w:rsid w:val="006F09D0"/>
    <w:rsid w:val="006F212A"/>
    <w:rsid w:val="006F5B82"/>
    <w:rsid w:val="00701F67"/>
    <w:rsid w:val="00713F3C"/>
    <w:rsid w:val="007237A7"/>
    <w:rsid w:val="0073267D"/>
    <w:rsid w:val="007421EA"/>
    <w:rsid w:val="0076513C"/>
    <w:rsid w:val="00783C06"/>
    <w:rsid w:val="00786791"/>
    <w:rsid w:val="007872EE"/>
    <w:rsid w:val="00792A36"/>
    <w:rsid w:val="00792D3C"/>
    <w:rsid w:val="007C65D2"/>
    <w:rsid w:val="007D4A78"/>
    <w:rsid w:val="007D777C"/>
    <w:rsid w:val="007F01CA"/>
    <w:rsid w:val="007F13E8"/>
    <w:rsid w:val="007F3A5F"/>
    <w:rsid w:val="00831A3E"/>
    <w:rsid w:val="008469BF"/>
    <w:rsid w:val="00847CFC"/>
    <w:rsid w:val="00855525"/>
    <w:rsid w:val="00862638"/>
    <w:rsid w:val="00880255"/>
    <w:rsid w:val="0088720F"/>
    <w:rsid w:val="00897383"/>
    <w:rsid w:val="008C0358"/>
    <w:rsid w:val="008C4406"/>
    <w:rsid w:val="008D5DA6"/>
    <w:rsid w:val="008E3512"/>
    <w:rsid w:val="009045E9"/>
    <w:rsid w:val="0091600C"/>
    <w:rsid w:val="009245E1"/>
    <w:rsid w:val="009278C7"/>
    <w:rsid w:val="00933C07"/>
    <w:rsid w:val="00942E6E"/>
    <w:rsid w:val="009641D6"/>
    <w:rsid w:val="00967340"/>
    <w:rsid w:val="00981A14"/>
    <w:rsid w:val="0098703F"/>
    <w:rsid w:val="009968F8"/>
    <w:rsid w:val="009A0139"/>
    <w:rsid w:val="009A4DD5"/>
    <w:rsid w:val="009A79F3"/>
    <w:rsid w:val="009C354C"/>
    <w:rsid w:val="009C74ED"/>
    <w:rsid w:val="009D51F7"/>
    <w:rsid w:val="009D79C1"/>
    <w:rsid w:val="009D7D53"/>
    <w:rsid w:val="009F26B6"/>
    <w:rsid w:val="009F63A0"/>
    <w:rsid w:val="009F70EE"/>
    <w:rsid w:val="00A0677E"/>
    <w:rsid w:val="00A167A8"/>
    <w:rsid w:val="00A31114"/>
    <w:rsid w:val="00A37A9B"/>
    <w:rsid w:val="00A46C89"/>
    <w:rsid w:val="00A5127D"/>
    <w:rsid w:val="00A557C6"/>
    <w:rsid w:val="00A60293"/>
    <w:rsid w:val="00A604A0"/>
    <w:rsid w:val="00A61640"/>
    <w:rsid w:val="00A63CA4"/>
    <w:rsid w:val="00A80EE3"/>
    <w:rsid w:val="00A836C1"/>
    <w:rsid w:val="00A90283"/>
    <w:rsid w:val="00A90616"/>
    <w:rsid w:val="00A948CD"/>
    <w:rsid w:val="00A96BD2"/>
    <w:rsid w:val="00AA1D01"/>
    <w:rsid w:val="00AB2C2A"/>
    <w:rsid w:val="00AB663A"/>
    <w:rsid w:val="00AC0469"/>
    <w:rsid w:val="00AC5309"/>
    <w:rsid w:val="00AD01DE"/>
    <w:rsid w:val="00AD1E5B"/>
    <w:rsid w:val="00AD2E48"/>
    <w:rsid w:val="00AE0301"/>
    <w:rsid w:val="00B06601"/>
    <w:rsid w:val="00B26306"/>
    <w:rsid w:val="00B269BF"/>
    <w:rsid w:val="00B41DEF"/>
    <w:rsid w:val="00B53461"/>
    <w:rsid w:val="00B70D33"/>
    <w:rsid w:val="00B70ED0"/>
    <w:rsid w:val="00B8131B"/>
    <w:rsid w:val="00B874D0"/>
    <w:rsid w:val="00B903F7"/>
    <w:rsid w:val="00BB016D"/>
    <w:rsid w:val="00BB4677"/>
    <w:rsid w:val="00BC6CDD"/>
    <w:rsid w:val="00BE4764"/>
    <w:rsid w:val="00BE5AD4"/>
    <w:rsid w:val="00BF30B3"/>
    <w:rsid w:val="00C03BB9"/>
    <w:rsid w:val="00C144BA"/>
    <w:rsid w:val="00C2151C"/>
    <w:rsid w:val="00C218B6"/>
    <w:rsid w:val="00C25DF6"/>
    <w:rsid w:val="00C322A1"/>
    <w:rsid w:val="00C4273F"/>
    <w:rsid w:val="00C43689"/>
    <w:rsid w:val="00C5091A"/>
    <w:rsid w:val="00C54889"/>
    <w:rsid w:val="00C602DB"/>
    <w:rsid w:val="00C67C3D"/>
    <w:rsid w:val="00C7044E"/>
    <w:rsid w:val="00C70AEA"/>
    <w:rsid w:val="00C73872"/>
    <w:rsid w:val="00C94E4A"/>
    <w:rsid w:val="00CA11ED"/>
    <w:rsid w:val="00CA210A"/>
    <w:rsid w:val="00CB394E"/>
    <w:rsid w:val="00CC35C4"/>
    <w:rsid w:val="00CE1445"/>
    <w:rsid w:val="00CE7F94"/>
    <w:rsid w:val="00CF2AE8"/>
    <w:rsid w:val="00CF541A"/>
    <w:rsid w:val="00CF7BC0"/>
    <w:rsid w:val="00D03103"/>
    <w:rsid w:val="00D0741A"/>
    <w:rsid w:val="00D1289C"/>
    <w:rsid w:val="00D21513"/>
    <w:rsid w:val="00D3059C"/>
    <w:rsid w:val="00D308DC"/>
    <w:rsid w:val="00D32011"/>
    <w:rsid w:val="00D348CB"/>
    <w:rsid w:val="00D3587C"/>
    <w:rsid w:val="00D374E9"/>
    <w:rsid w:val="00D4193D"/>
    <w:rsid w:val="00D44614"/>
    <w:rsid w:val="00D45E5B"/>
    <w:rsid w:val="00D52FD9"/>
    <w:rsid w:val="00D64EAF"/>
    <w:rsid w:val="00DA54CB"/>
    <w:rsid w:val="00DC5CE7"/>
    <w:rsid w:val="00DD086C"/>
    <w:rsid w:val="00DD098B"/>
    <w:rsid w:val="00DE71D7"/>
    <w:rsid w:val="00DF1D92"/>
    <w:rsid w:val="00DF6A81"/>
    <w:rsid w:val="00E0794D"/>
    <w:rsid w:val="00E13F7F"/>
    <w:rsid w:val="00E2150A"/>
    <w:rsid w:val="00E42E14"/>
    <w:rsid w:val="00E43903"/>
    <w:rsid w:val="00E5558D"/>
    <w:rsid w:val="00E7063E"/>
    <w:rsid w:val="00E818FA"/>
    <w:rsid w:val="00E82EF5"/>
    <w:rsid w:val="00E955BA"/>
    <w:rsid w:val="00EA6B78"/>
    <w:rsid w:val="00EB3CE2"/>
    <w:rsid w:val="00EC4F23"/>
    <w:rsid w:val="00ED0414"/>
    <w:rsid w:val="00ED33A3"/>
    <w:rsid w:val="00ED7BD2"/>
    <w:rsid w:val="00EE2EE6"/>
    <w:rsid w:val="00EE60E2"/>
    <w:rsid w:val="00EF41BB"/>
    <w:rsid w:val="00F03FC1"/>
    <w:rsid w:val="00F041F2"/>
    <w:rsid w:val="00F1514B"/>
    <w:rsid w:val="00F23589"/>
    <w:rsid w:val="00F248FC"/>
    <w:rsid w:val="00F3714D"/>
    <w:rsid w:val="00F577C7"/>
    <w:rsid w:val="00F67F06"/>
    <w:rsid w:val="00F71790"/>
    <w:rsid w:val="00F83956"/>
    <w:rsid w:val="00F83E15"/>
    <w:rsid w:val="00F914C2"/>
    <w:rsid w:val="00FA31A2"/>
    <w:rsid w:val="00FA7948"/>
    <w:rsid w:val="00FB0176"/>
    <w:rsid w:val="00FB1E8A"/>
    <w:rsid w:val="00FC7070"/>
    <w:rsid w:val="00FD40C7"/>
    <w:rsid w:val="00FE754D"/>
    <w:rsid w:val="00FF6BC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DD5"/>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8703F"/>
    <w:rPr>
      <w:rFonts w:ascii="Calibri" w:hAnsi="Calibri"/>
      <w:sz w:val="22"/>
      <w:szCs w:val="22"/>
    </w:rPr>
  </w:style>
  <w:style w:type="character" w:customStyle="1" w:styleId="NoSpacingChar">
    <w:name w:val="No Spacing Char"/>
    <w:basedOn w:val="DefaultParagraphFont"/>
    <w:link w:val="NoSpacing"/>
    <w:uiPriority w:val="1"/>
    <w:locked/>
    <w:rsid w:val="0098703F"/>
    <w:rPr>
      <w:rFonts w:ascii="Calibri" w:hAnsi="Calibri"/>
      <w:sz w:val="22"/>
      <w:szCs w:val="22"/>
      <w:lang w:val="en-US" w:eastAsia="en-US" w:bidi="ar-SA"/>
    </w:rPr>
  </w:style>
  <w:style w:type="paragraph" w:styleId="BalloonText">
    <w:name w:val="Balloon Text"/>
    <w:basedOn w:val="Normal"/>
    <w:link w:val="BalloonTextChar"/>
    <w:uiPriority w:val="99"/>
    <w:rsid w:val="0098703F"/>
    <w:rPr>
      <w:rFonts w:ascii="Tahoma" w:hAnsi="Tahoma" w:cs="Tahoma"/>
      <w:sz w:val="16"/>
      <w:szCs w:val="16"/>
    </w:rPr>
  </w:style>
  <w:style w:type="character" w:customStyle="1" w:styleId="BalloonTextChar">
    <w:name w:val="Balloon Text Char"/>
    <w:basedOn w:val="DefaultParagraphFont"/>
    <w:link w:val="BalloonText"/>
    <w:uiPriority w:val="99"/>
    <w:locked/>
    <w:rsid w:val="0098703F"/>
    <w:rPr>
      <w:rFonts w:ascii="Tahoma" w:hAnsi="Tahoma" w:cs="Tahoma"/>
      <w:sz w:val="16"/>
      <w:szCs w:val="16"/>
      <w:lang w:val="en-GB"/>
    </w:rPr>
  </w:style>
  <w:style w:type="paragraph" w:styleId="Header">
    <w:name w:val="header"/>
    <w:basedOn w:val="Normal"/>
    <w:link w:val="HeaderChar"/>
    <w:uiPriority w:val="99"/>
    <w:rsid w:val="00B874D0"/>
    <w:pPr>
      <w:tabs>
        <w:tab w:val="center" w:pos="4536"/>
        <w:tab w:val="right" w:pos="9072"/>
      </w:tabs>
    </w:pPr>
  </w:style>
  <w:style w:type="character" w:customStyle="1" w:styleId="HeaderChar">
    <w:name w:val="Header Char"/>
    <w:basedOn w:val="DefaultParagraphFont"/>
    <w:link w:val="Header"/>
    <w:uiPriority w:val="99"/>
    <w:locked/>
    <w:rsid w:val="00B874D0"/>
    <w:rPr>
      <w:rFonts w:cs="Times New Roman"/>
      <w:sz w:val="24"/>
      <w:szCs w:val="24"/>
      <w:lang w:val="en-GB"/>
    </w:rPr>
  </w:style>
  <w:style w:type="paragraph" w:styleId="Footer">
    <w:name w:val="footer"/>
    <w:basedOn w:val="Normal"/>
    <w:link w:val="FooterChar"/>
    <w:uiPriority w:val="99"/>
    <w:rsid w:val="00B874D0"/>
    <w:pPr>
      <w:tabs>
        <w:tab w:val="center" w:pos="4536"/>
        <w:tab w:val="right" w:pos="9072"/>
      </w:tabs>
    </w:pPr>
  </w:style>
  <w:style w:type="character" w:customStyle="1" w:styleId="FooterChar">
    <w:name w:val="Footer Char"/>
    <w:basedOn w:val="DefaultParagraphFont"/>
    <w:link w:val="Footer"/>
    <w:uiPriority w:val="99"/>
    <w:locked/>
    <w:rsid w:val="00B874D0"/>
    <w:rPr>
      <w:rFonts w:cs="Times New Roman"/>
      <w:sz w:val="24"/>
      <w:szCs w:val="24"/>
      <w:lang w:val="en-GB"/>
    </w:rPr>
  </w:style>
  <w:style w:type="paragraph" w:styleId="ListParagraph">
    <w:name w:val="List Paragraph"/>
    <w:basedOn w:val="Normal"/>
    <w:uiPriority w:val="99"/>
    <w:qFormat/>
    <w:rsid w:val="005C20D6"/>
    <w:pPr>
      <w:ind w:left="720"/>
      <w:contextualSpacing/>
    </w:pPr>
  </w:style>
  <w:style w:type="paragraph" w:styleId="FootnoteText">
    <w:name w:val="footnote text"/>
    <w:basedOn w:val="Normal"/>
    <w:link w:val="FootnoteTextChar"/>
    <w:uiPriority w:val="99"/>
    <w:rsid w:val="005C20D6"/>
    <w:rPr>
      <w:sz w:val="20"/>
      <w:szCs w:val="20"/>
    </w:rPr>
  </w:style>
  <w:style w:type="character" w:customStyle="1" w:styleId="FootnoteTextChar">
    <w:name w:val="Footnote Text Char"/>
    <w:basedOn w:val="DefaultParagraphFont"/>
    <w:link w:val="FootnoteText"/>
    <w:uiPriority w:val="99"/>
    <w:locked/>
    <w:rsid w:val="005C20D6"/>
    <w:rPr>
      <w:rFonts w:cs="Times New Roman"/>
      <w:lang w:val="en-GB"/>
    </w:rPr>
  </w:style>
  <w:style w:type="character" w:styleId="FootnoteReference">
    <w:name w:val="footnote reference"/>
    <w:basedOn w:val="DefaultParagraphFont"/>
    <w:uiPriority w:val="99"/>
    <w:rsid w:val="005C20D6"/>
    <w:rPr>
      <w:rFonts w:cs="Times New Roman"/>
      <w:vertAlign w:val="superscript"/>
    </w:rPr>
  </w:style>
  <w:style w:type="character" w:customStyle="1" w:styleId="longtext1">
    <w:name w:val="long_text1"/>
    <w:basedOn w:val="DefaultParagraphFont"/>
    <w:rsid w:val="002A6FA6"/>
    <w:rPr>
      <w:rFonts w:cs="Times New Roman"/>
      <w:sz w:val="22"/>
      <w:szCs w:val="22"/>
    </w:rPr>
  </w:style>
  <w:style w:type="paragraph" w:styleId="Caption">
    <w:name w:val="caption"/>
    <w:basedOn w:val="Normal"/>
    <w:next w:val="Normal"/>
    <w:uiPriority w:val="99"/>
    <w:qFormat/>
    <w:rsid w:val="00CE1445"/>
    <w:rPr>
      <w:b/>
      <w:bCs/>
      <w:sz w:val="20"/>
      <w:szCs w:val="20"/>
    </w:rPr>
  </w:style>
  <w:style w:type="paragraph" w:customStyle="1" w:styleId="Geenafstand1">
    <w:name w:val="Geen afstand1"/>
    <w:uiPriority w:val="1"/>
    <w:qFormat/>
    <w:rsid w:val="00AE0301"/>
    <w:rPr>
      <w:rFonts w:ascii="Calibri" w:eastAsia="Calibri" w:hAnsi="Calibri"/>
      <w:sz w:val="22"/>
      <w:szCs w:val="22"/>
      <w:lang w:val="nl-NL"/>
    </w:rPr>
  </w:style>
  <w:style w:type="character" w:customStyle="1" w:styleId="apple-style-span">
    <w:name w:val="apple-style-span"/>
    <w:basedOn w:val="DefaultParagraphFont"/>
    <w:rsid w:val="009D51F7"/>
  </w:style>
  <w:style w:type="table" w:styleId="LightShading-Accent5">
    <w:name w:val="Light Shading Accent 5"/>
    <w:basedOn w:val="TableNormal"/>
    <w:uiPriority w:val="60"/>
    <w:rsid w:val="00EF41BB"/>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character" w:styleId="Hyperlink">
    <w:name w:val="Hyperlink"/>
    <w:basedOn w:val="DefaultParagraphFont"/>
    <w:uiPriority w:val="99"/>
    <w:unhideWhenUsed/>
    <w:rsid w:val="00897383"/>
    <w:rPr>
      <w:color w:val="0000FF"/>
      <w:u w:val="single"/>
    </w:rPr>
  </w:style>
  <w:style w:type="paragraph" w:styleId="HTMLPreformatted">
    <w:name w:val="HTML Preformatted"/>
    <w:basedOn w:val="Normal"/>
    <w:link w:val="HTMLPreformattedChar"/>
    <w:uiPriority w:val="99"/>
    <w:rsid w:val="00847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1F384C"/>
      <w:sz w:val="20"/>
      <w:szCs w:val="20"/>
      <w:lang w:val="nl-NL" w:eastAsia="nl-NL"/>
    </w:rPr>
  </w:style>
  <w:style w:type="character" w:customStyle="1" w:styleId="HTMLPreformattedChar">
    <w:name w:val="HTML Preformatted Char"/>
    <w:basedOn w:val="DefaultParagraphFont"/>
    <w:link w:val="HTMLPreformatted"/>
    <w:uiPriority w:val="99"/>
    <w:rsid w:val="00847CFC"/>
    <w:rPr>
      <w:rFonts w:ascii="Courier New" w:hAnsi="Courier New" w:cs="Courier New"/>
      <w:color w:val="1F384C"/>
      <w:sz w:val="20"/>
      <w:szCs w:val="20"/>
      <w:lang w:val="nl-NL" w:eastAsia="nl-NL"/>
    </w:rPr>
  </w:style>
  <w:style w:type="table" w:styleId="TableGrid">
    <w:name w:val="Table Grid"/>
    <w:basedOn w:val="TableNormal"/>
    <w:uiPriority w:val="59"/>
    <w:rsid w:val="009A013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510445">
      <w:bodyDiv w:val="1"/>
      <w:marLeft w:val="0"/>
      <w:marRight w:val="0"/>
      <w:marTop w:val="0"/>
      <w:marBottom w:val="0"/>
      <w:divBdr>
        <w:top w:val="none" w:sz="0" w:space="0" w:color="auto"/>
        <w:left w:val="none" w:sz="0" w:space="0" w:color="auto"/>
        <w:bottom w:val="none" w:sz="0" w:space="0" w:color="auto"/>
        <w:right w:val="none" w:sz="0" w:space="0" w:color="auto"/>
      </w:divBdr>
    </w:div>
    <w:div w:id="169805789">
      <w:bodyDiv w:val="1"/>
      <w:marLeft w:val="0"/>
      <w:marRight w:val="0"/>
      <w:marTop w:val="0"/>
      <w:marBottom w:val="0"/>
      <w:divBdr>
        <w:top w:val="none" w:sz="0" w:space="0" w:color="auto"/>
        <w:left w:val="none" w:sz="0" w:space="0" w:color="auto"/>
        <w:bottom w:val="none" w:sz="0" w:space="0" w:color="auto"/>
        <w:right w:val="none" w:sz="0" w:space="0" w:color="auto"/>
      </w:divBdr>
    </w:div>
    <w:div w:id="225073845">
      <w:bodyDiv w:val="1"/>
      <w:marLeft w:val="0"/>
      <w:marRight w:val="0"/>
      <w:marTop w:val="0"/>
      <w:marBottom w:val="0"/>
      <w:divBdr>
        <w:top w:val="none" w:sz="0" w:space="0" w:color="auto"/>
        <w:left w:val="none" w:sz="0" w:space="0" w:color="auto"/>
        <w:bottom w:val="none" w:sz="0" w:space="0" w:color="auto"/>
        <w:right w:val="none" w:sz="0" w:space="0" w:color="auto"/>
      </w:divBdr>
    </w:div>
    <w:div w:id="318116240">
      <w:bodyDiv w:val="1"/>
      <w:marLeft w:val="0"/>
      <w:marRight w:val="0"/>
      <w:marTop w:val="0"/>
      <w:marBottom w:val="0"/>
      <w:divBdr>
        <w:top w:val="none" w:sz="0" w:space="0" w:color="auto"/>
        <w:left w:val="none" w:sz="0" w:space="0" w:color="auto"/>
        <w:bottom w:val="none" w:sz="0" w:space="0" w:color="auto"/>
        <w:right w:val="none" w:sz="0" w:space="0" w:color="auto"/>
      </w:divBdr>
    </w:div>
    <w:div w:id="522090099">
      <w:bodyDiv w:val="1"/>
      <w:marLeft w:val="0"/>
      <w:marRight w:val="0"/>
      <w:marTop w:val="0"/>
      <w:marBottom w:val="0"/>
      <w:divBdr>
        <w:top w:val="none" w:sz="0" w:space="0" w:color="auto"/>
        <w:left w:val="none" w:sz="0" w:space="0" w:color="auto"/>
        <w:bottom w:val="none" w:sz="0" w:space="0" w:color="auto"/>
        <w:right w:val="none" w:sz="0" w:space="0" w:color="auto"/>
      </w:divBdr>
    </w:div>
    <w:div w:id="684752070">
      <w:bodyDiv w:val="1"/>
      <w:marLeft w:val="0"/>
      <w:marRight w:val="0"/>
      <w:marTop w:val="0"/>
      <w:marBottom w:val="0"/>
      <w:divBdr>
        <w:top w:val="none" w:sz="0" w:space="0" w:color="auto"/>
        <w:left w:val="none" w:sz="0" w:space="0" w:color="auto"/>
        <w:bottom w:val="none" w:sz="0" w:space="0" w:color="auto"/>
        <w:right w:val="none" w:sz="0" w:space="0" w:color="auto"/>
      </w:divBdr>
    </w:div>
    <w:div w:id="984816024">
      <w:bodyDiv w:val="1"/>
      <w:marLeft w:val="0"/>
      <w:marRight w:val="0"/>
      <w:marTop w:val="0"/>
      <w:marBottom w:val="0"/>
      <w:divBdr>
        <w:top w:val="none" w:sz="0" w:space="0" w:color="auto"/>
        <w:left w:val="none" w:sz="0" w:space="0" w:color="auto"/>
        <w:bottom w:val="none" w:sz="0" w:space="0" w:color="auto"/>
        <w:right w:val="none" w:sz="0" w:space="0" w:color="auto"/>
      </w:divBdr>
    </w:div>
    <w:div w:id="1107383154">
      <w:bodyDiv w:val="1"/>
      <w:marLeft w:val="0"/>
      <w:marRight w:val="0"/>
      <w:marTop w:val="0"/>
      <w:marBottom w:val="0"/>
      <w:divBdr>
        <w:top w:val="none" w:sz="0" w:space="0" w:color="auto"/>
        <w:left w:val="none" w:sz="0" w:space="0" w:color="auto"/>
        <w:bottom w:val="none" w:sz="0" w:space="0" w:color="auto"/>
        <w:right w:val="none" w:sz="0" w:space="0" w:color="auto"/>
      </w:divBdr>
    </w:div>
    <w:div w:id="1124737970">
      <w:bodyDiv w:val="1"/>
      <w:marLeft w:val="0"/>
      <w:marRight w:val="0"/>
      <w:marTop w:val="0"/>
      <w:marBottom w:val="0"/>
      <w:divBdr>
        <w:top w:val="none" w:sz="0" w:space="0" w:color="auto"/>
        <w:left w:val="none" w:sz="0" w:space="0" w:color="auto"/>
        <w:bottom w:val="none" w:sz="0" w:space="0" w:color="auto"/>
        <w:right w:val="none" w:sz="0" w:space="0" w:color="auto"/>
      </w:divBdr>
      <w:divsChild>
        <w:div w:id="417678953">
          <w:marLeft w:val="134"/>
          <w:marRight w:val="84"/>
          <w:marTop w:val="0"/>
          <w:marBottom w:val="0"/>
          <w:divBdr>
            <w:top w:val="none" w:sz="0" w:space="0" w:color="auto"/>
            <w:left w:val="none" w:sz="0" w:space="0" w:color="auto"/>
            <w:bottom w:val="none" w:sz="0" w:space="0" w:color="auto"/>
            <w:right w:val="none" w:sz="0" w:space="0" w:color="auto"/>
          </w:divBdr>
          <w:divsChild>
            <w:div w:id="1693994917">
              <w:marLeft w:val="0"/>
              <w:marRight w:val="0"/>
              <w:marTop w:val="0"/>
              <w:marBottom w:val="0"/>
              <w:divBdr>
                <w:top w:val="none" w:sz="0" w:space="0" w:color="auto"/>
                <w:left w:val="none" w:sz="0" w:space="0" w:color="auto"/>
                <w:bottom w:val="none" w:sz="0" w:space="0" w:color="auto"/>
                <w:right w:val="none" w:sz="0" w:space="0" w:color="auto"/>
              </w:divBdr>
              <w:divsChild>
                <w:div w:id="740909669">
                  <w:marLeft w:val="0"/>
                  <w:marRight w:val="0"/>
                  <w:marTop w:val="0"/>
                  <w:marBottom w:val="0"/>
                  <w:divBdr>
                    <w:top w:val="none" w:sz="0" w:space="0" w:color="auto"/>
                    <w:left w:val="none" w:sz="0" w:space="0" w:color="auto"/>
                    <w:bottom w:val="none" w:sz="0" w:space="0" w:color="auto"/>
                    <w:right w:val="none" w:sz="0" w:space="0" w:color="auto"/>
                  </w:divBdr>
                  <w:divsChild>
                    <w:div w:id="544097986">
                      <w:marLeft w:val="0"/>
                      <w:marRight w:val="0"/>
                      <w:marTop w:val="0"/>
                      <w:marBottom w:val="0"/>
                      <w:divBdr>
                        <w:top w:val="single" w:sz="6" w:space="0" w:color="D2E0C0"/>
                        <w:left w:val="single" w:sz="6" w:space="0" w:color="D2E0C0"/>
                        <w:bottom w:val="single" w:sz="6" w:space="0" w:color="D2E0C0"/>
                        <w:right w:val="single" w:sz="6" w:space="0" w:color="D2E0C0"/>
                      </w:divBdr>
                      <w:divsChild>
                        <w:div w:id="1929118564">
                          <w:marLeft w:val="0"/>
                          <w:marRight w:val="6128"/>
                          <w:marTop w:val="0"/>
                          <w:marBottom w:val="0"/>
                          <w:divBdr>
                            <w:top w:val="none" w:sz="0" w:space="0" w:color="auto"/>
                            <w:left w:val="none" w:sz="0" w:space="0" w:color="auto"/>
                            <w:bottom w:val="none" w:sz="0" w:space="0" w:color="auto"/>
                            <w:right w:val="none" w:sz="0" w:space="0" w:color="auto"/>
                          </w:divBdr>
                          <w:divsChild>
                            <w:div w:id="2043436001">
                              <w:marLeft w:val="0"/>
                              <w:marRight w:val="0"/>
                              <w:marTop w:val="0"/>
                              <w:marBottom w:val="0"/>
                              <w:divBdr>
                                <w:top w:val="single" w:sz="6" w:space="0" w:color="D2E0C0"/>
                                <w:left w:val="none" w:sz="0" w:space="0" w:color="auto"/>
                                <w:bottom w:val="none" w:sz="0" w:space="0" w:color="auto"/>
                                <w:right w:val="none" w:sz="0" w:space="0" w:color="auto"/>
                              </w:divBdr>
                              <w:divsChild>
                                <w:div w:id="1686636297">
                                  <w:marLeft w:val="0"/>
                                  <w:marRight w:val="0"/>
                                  <w:marTop w:val="0"/>
                                  <w:marBottom w:val="0"/>
                                  <w:divBdr>
                                    <w:top w:val="single" w:sz="6" w:space="0" w:color="F7F8F4"/>
                                    <w:left w:val="none" w:sz="0" w:space="0" w:color="auto"/>
                                    <w:bottom w:val="none" w:sz="0" w:space="0" w:color="auto"/>
                                    <w:right w:val="none" w:sz="0" w:space="0" w:color="auto"/>
                                  </w:divBdr>
                                  <w:divsChild>
                                    <w:div w:id="5862764">
                                      <w:marLeft w:val="0"/>
                                      <w:marRight w:val="0"/>
                                      <w:marTop w:val="0"/>
                                      <w:marBottom w:val="0"/>
                                      <w:divBdr>
                                        <w:top w:val="none" w:sz="0" w:space="0" w:color="auto"/>
                                        <w:left w:val="none" w:sz="0" w:space="0" w:color="auto"/>
                                        <w:bottom w:val="none" w:sz="0" w:space="0" w:color="auto"/>
                                        <w:right w:val="none" w:sz="0" w:space="0" w:color="auto"/>
                                      </w:divBdr>
                                      <w:divsChild>
                                        <w:div w:id="1960404902">
                                          <w:marLeft w:val="0"/>
                                          <w:marRight w:val="0"/>
                                          <w:marTop w:val="0"/>
                                          <w:marBottom w:val="0"/>
                                          <w:divBdr>
                                            <w:top w:val="none" w:sz="0" w:space="0" w:color="auto"/>
                                            <w:left w:val="none" w:sz="0" w:space="0" w:color="auto"/>
                                            <w:bottom w:val="none" w:sz="0" w:space="0" w:color="auto"/>
                                            <w:right w:val="none" w:sz="0" w:space="0" w:color="auto"/>
                                          </w:divBdr>
                                          <w:divsChild>
                                            <w:div w:id="252666052">
                                              <w:marLeft w:val="0"/>
                                              <w:marRight w:val="0"/>
                                              <w:marTop w:val="0"/>
                                              <w:marBottom w:val="0"/>
                                              <w:divBdr>
                                                <w:top w:val="none" w:sz="0" w:space="0" w:color="auto"/>
                                                <w:left w:val="none" w:sz="0" w:space="0" w:color="auto"/>
                                                <w:bottom w:val="none" w:sz="0" w:space="0" w:color="auto"/>
                                                <w:right w:val="none" w:sz="0" w:space="0" w:color="auto"/>
                                              </w:divBdr>
                                              <w:divsChild>
                                                <w:div w:id="393700616">
                                                  <w:marLeft w:val="50"/>
                                                  <w:marRight w:val="84"/>
                                                  <w:marTop w:val="0"/>
                                                  <w:marBottom w:val="0"/>
                                                  <w:divBdr>
                                                    <w:top w:val="none" w:sz="0" w:space="0" w:color="auto"/>
                                                    <w:left w:val="none" w:sz="0" w:space="0" w:color="auto"/>
                                                    <w:bottom w:val="none" w:sz="0" w:space="0" w:color="auto"/>
                                                    <w:right w:val="none" w:sz="0" w:space="0" w:color="auto"/>
                                                  </w:divBdr>
                                                  <w:divsChild>
                                                    <w:div w:id="951589717">
                                                      <w:marLeft w:val="0"/>
                                                      <w:marRight w:val="0"/>
                                                      <w:marTop w:val="0"/>
                                                      <w:marBottom w:val="0"/>
                                                      <w:divBdr>
                                                        <w:top w:val="none" w:sz="0" w:space="0" w:color="auto"/>
                                                        <w:left w:val="none" w:sz="0" w:space="0" w:color="auto"/>
                                                        <w:bottom w:val="none" w:sz="0" w:space="0" w:color="auto"/>
                                                        <w:right w:val="none" w:sz="0" w:space="0" w:color="auto"/>
                                                      </w:divBdr>
                                                      <w:divsChild>
                                                        <w:div w:id="2068143202">
                                                          <w:marLeft w:val="0"/>
                                                          <w:marRight w:val="-24000"/>
                                                          <w:marTop w:val="0"/>
                                                          <w:marBottom w:val="0"/>
                                                          <w:divBdr>
                                                            <w:top w:val="none" w:sz="0" w:space="0" w:color="auto"/>
                                                            <w:left w:val="none" w:sz="0" w:space="0" w:color="auto"/>
                                                            <w:bottom w:val="none" w:sz="0" w:space="0" w:color="auto"/>
                                                            <w:right w:val="none" w:sz="0" w:space="0" w:color="auto"/>
                                                          </w:divBdr>
                                                          <w:divsChild>
                                                            <w:div w:id="1130365758">
                                                              <w:marLeft w:val="0"/>
                                                              <w:marRight w:val="0"/>
                                                              <w:marTop w:val="0"/>
                                                              <w:marBottom w:val="0"/>
                                                              <w:divBdr>
                                                                <w:top w:val="none" w:sz="0" w:space="0" w:color="auto"/>
                                                                <w:left w:val="none" w:sz="0" w:space="0" w:color="auto"/>
                                                                <w:bottom w:val="none" w:sz="0" w:space="0" w:color="auto"/>
                                                                <w:right w:val="none" w:sz="0" w:space="0" w:color="auto"/>
                                                              </w:divBdr>
                                                              <w:divsChild>
                                                                <w:div w:id="6141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15123135">
      <w:bodyDiv w:val="1"/>
      <w:marLeft w:val="0"/>
      <w:marRight w:val="0"/>
      <w:marTop w:val="0"/>
      <w:marBottom w:val="0"/>
      <w:divBdr>
        <w:top w:val="none" w:sz="0" w:space="0" w:color="auto"/>
        <w:left w:val="none" w:sz="0" w:space="0" w:color="auto"/>
        <w:bottom w:val="none" w:sz="0" w:space="0" w:color="auto"/>
        <w:right w:val="none" w:sz="0" w:space="0" w:color="auto"/>
      </w:divBdr>
    </w:div>
    <w:div w:id="1319116153">
      <w:bodyDiv w:val="1"/>
      <w:marLeft w:val="0"/>
      <w:marRight w:val="0"/>
      <w:marTop w:val="0"/>
      <w:marBottom w:val="0"/>
      <w:divBdr>
        <w:top w:val="none" w:sz="0" w:space="0" w:color="auto"/>
        <w:left w:val="none" w:sz="0" w:space="0" w:color="auto"/>
        <w:bottom w:val="none" w:sz="0" w:space="0" w:color="auto"/>
        <w:right w:val="none" w:sz="0" w:space="0" w:color="auto"/>
      </w:divBdr>
      <w:divsChild>
        <w:div w:id="1065026766">
          <w:marLeft w:val="0"/>
          <w:marRight w:val="0"/>
          <w:marTop w:val="0"/>
          <w:marBottom w:val="0"/>
          <w:divBdr>
            <w:top w:val="none" w:sz="0" w:space="0" w:color="auto"/>
            <w:left w:val="none" w:sz="0" w:space="0" w:color="auto"/>
            <w:bottom w:val="none" w:sz="0" w:space="0" w:color="auto"/>
            <w:right w:val="none" w:sz="0" w:space="0" w:color="auto"/>
          </w:divBdr>
        </w:div>
      </w:divsChild>
    </w:div>
    <w:div w:id="1452554465">
      <w:bodyDiv w:val="1"/>
      <w:marLeft w:val="0"/>
      <w:marRight w:val="0"/>
      <w:marTop w:val="0"/>
      <w:marBottom w:val="0"/>
      <w:divBdr>
        <w:top w:val="none" w:sz="0" w:space="0" w:color="auto"/>
        <w:left w:val="none" w:sz="0" w:space="0" w:color="auto"/>
        <w:bottom w:val="none" w:sz="0" w:space="0" w:color="auto"/>
        <w:right w:val="none" w:sz="0" w:space="0" w:color="auto"/>
      </w:divBdr>
    </w:div>
    <w:div w:id="1567496909">
      <w:bodyDiv w:val="1"/>
      <w:marLeft w:val="0"/>
      <w:marRight w:val="0"/>
      <w:marTop w:val="0"/>
      <w:marBottom w:val="0"/>
      <w:divBdr>
        <w:top w:val="none" w:sz="0" w:space="0" w:color="auto"/>
        <w:left w:val="none" w:sz="0" w:space="0" w:color="auto"/>
        <w:bottom w:val="none" w:sz="0" w:space="0" w:color="auto"/>
        <w:right w:val="none" w:sz="0" w:space="0" w:color="auto"/>
      </w:divBdr>
    </w:div>
    <w:div w:id="1623262630">
      <w:bodyDiv w:val="1"/>
      <w:marLeft w:val="0"/>
      <w:marRight w:val="0"/>
      <w:marTop w:val="0"/>
      <w:marBottom w:val="0"/>
      <w:divBdr>
        <w:top w:val="none" w:sz="0" w:space="0" w:color="auto"/>
        <w:left w:val="none" w:sz="0" w:space="0" w:color="auto"/>
        <w:bottom w:val="none" w:sz="0" w:space="0" w:color="auto"/>
        <w:right w:val="none" w:sz="0" w:space="0" w:color="auto"/>
      </w:divBdr>
    </w:div>
    <w:div w:id="1641493237">
      <w:bodyDiv w:val="1"/>
      <w:marLeft w:val="0"/>
      <w:marRight w:val="0"/>
      <w:marTop w:val="0"/>
      <w:marBottom w:val="0"/>
      <w:divBdr>
        <w:top w:val="none" w:sz="0" w:space="0" w:color="auto"/>
        <w:left w:val="none" w:sz="0" w:space="0" w:color="auto"/>
        <w:bottom w:val="none" w:sz="0" w:space="0" w:color="auto"/>
        <w:right w:val="none" w:sz="0" w:space="0" w:color="auto"/>
      </w:divBdr>
    </w:div>
    <w:div w:id="1774128491">
      <w:bodyDiv w:val="1"/>
      <w:marLeft w:val="0"/>
      <w:marRight w:val="0"/>
      <w:marTop w:val="0"/>
      <w:marBottom w:val="0"/>
      <w:divBdr>
        <w:top w:val="none" w:sz="0" w:space="0" w:color="auto"/>
        <w:left w:val="none" w:sz="0" w:space="0" w:color="auto"/>
        <w:bottom w:val="none" w:sz="0" w:space="0" w:color="auto"/>
        <w:right w:val="none" w:sz="0" w:space="0" w:color="auto"/>
      </w:divBdr>
      <w:divsChild>
        <w:div w:id="572742411">
          <w:marLeft w:val="0"/>
          <w:marRight w:val="0"/>
          <w:marTop w:val="0"/>
          <w:marBottom w:val="0"/>
          <w:divBdr>
            <w:top w:val="none" w:sz="0" w:space="0" w:color="auto"/>
            <w:left w:val="none" w:sz="0" w:space="0" w:color="auto"/>
            <w:bottom w:val="none" w:sz="0" w:space="0" w:color="auto"/>
            <w:right w:val="none" w:sz="0" w:space="0" w:color="auto"/>
          </w:divBdr>
        </w:div>
      </w:divsChild>
    </w:div>
    <w:div w:id="181771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7.jpeg"/><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chart" Target="charts/chart3.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chart" Target="charts/chart2.xml"/><Relationship Id="rId10" Type="http://schemas.openxmlformats.org/officeDocument/2006/relationships/image" Target="media/image2.jpe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chart" Target="charts/chart1.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N:\Master%20Thesis\Excell%20Documenten\Book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Master%20Thesis\Excell%20Documenten\Book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pieChart>
        <c:varyColors val="1"/>
        <c:ser>
          <c:idx val="0"/>
          <c:order val="0"/>
          <c:dLbls>
            <c:showVal val="1"/>
            <c:showLeaderLines val="1"/>
          </c:dLbls>
          <c:cat>
            <c:strRef>
              <c:f>Sheet1!$B$10:$B$12</c:f>
              <c:strCache>
                <c:ptCount val="3"/>
                <c:pt idx="0">
                  <c:v>MBO</c:v>
                </c:pt>
                <c:pt idx="1">
                  <c:v>HBO</c:v>
                </c:pt>
                <c:pt idx="2">
                  <c:v>WO</c:v>
                </c:pt>
              </c:strCache>
            </c:strRef>
          </c:cat>
          <c:val>
            <c:numRef>
              <c:f>Sheet1!$C$10:$C$12</c:f>
              <c:numCache>
                <c:formatCode>Standaard</c:formatCode>
                <c:ptCount val="3"/>
                <c:pt idx="0">
                  <c:v>17</c:v>
                </c:pt>
                <c:pt idx="1">
                  <c:v>50</c:v>
                </c:pt>
                <c:pt idx="2">
                  <c:v>132</c:v>
                </c:pt>
              </c:numCache>
            </c:numRef>
          </c:val>
        </c:ser>
        <c:firstSliceAng val="0"/>
      </c:pieChart>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plotArea>
      <c:layout/>
      <c:pieChart>
        <c:varyColors val="1"/>
        <c:ser>
          <c:idx val="0"/>
          <c:order val="0"/>
          <c:dLbls>
            <c:showVal val="1"/>
            <c:showLeaderLines val="1"/>
          </c:dLbls>
          <c:cat>
            <c:strRef>
              <c:f>Sheet6!$E$16:$E$20</c:f>
              <c:strCache>
                <c:ptCount val="5"/>
                <c:pt idx="0">
                  <c:v>Erasmus School of Economics</c:v>
                </c:pt>
                <c:pt idx="1">
                  <c:v>Erasmus School of Law</c:v>
                </c:pt>
                <c:pt idx="2">
                  <c:v>Rotterdam School of Management</c:v>
                </c:pt>
                <c:pt idx="3">
                  <c:v>Faculty of Social Sciences</c:v>
                </c:pt>
                <c:pt idx="4">
                  <c:v>Other</c:v>
                </c:pt>
              </c:strCache>
            </c:strRef>
          </c:cat>
          <c:val>
            <c:numRef>
              <c:f>Sheet6!$F$16:$F$20</c:f>
              <c:numCache>
                <c:formatCode>Standaard</c:formatCode>
                <c:ptCount val="5"/>
                <c:pt idx="0">
                  <c:v>31</c:v>
                </c:pt>
                <c:pt idx="1">
                  <c:v>39</c:v>
                </c:pt>
                <c:pt idx="2">
                  <c:v>38</c:v>
                </c:pt>
                <c:pt idx="3">
                  <c:v>24</c:v>
                </c:pt>
                <c:pt idx="4">
                  <c:v>2</c:v>
                </c:pt>
              </c:numCache>
            </c:numRef>
          </c:val>
        </c:ser>
        <c:firstSliceAng val="0"/>
      </c:pieChart>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bar"/>
        <c:grouping val="percentStacked"/>
        <c:ser>
          <c:idx val="0"/>
          <c:order val="0"/>
          <c:tx>
            <c:strRef>
              <c:f>Sheet7!$D$6</c:f>
              <c:strCache>
                <c:ptCount val="1"/>
                <c:pt idx="0">
                  <c:v>Top Box Students</c:v>
                </c:pt>
              </c:strCache>
            </c:strRef>
          </c:tx>
          <c:spPr>
            <a:solidFill>
              <a:srgbClr val="00B050"/>
            </a:solidFill>
          </c:spPr>
          <c:dLbls>
            <c:txPr>
              <a:bodyPr/>
              <a:lstStyle/>
              <a:p>
                <a:pPr>
                  <a:defRPr b="1">
                    <a:solidFill>
                      <a:schemeClr val="bg1"/>
                    </a:solidFill>
                  </a:defRPr>
                </a:pPr>
                <a:endParaRPr lang="en-US"/>
              </a:p>
            </c:txPr>
            <c:showVal val="1"/>
          </c:dLbls>
          <c:cat>
            <c:strRef>
              <c:f>Sheet7!$C$7:$C$11</c:f>
              <c:strCache>
                <c:ptCount val="5"/>
                <c:pt idx="0">
                  <c:v>15 - Investing in public transport is the solution to reduce congestion.</c:v>
                </c:pt>
                <c:pt idx="1">
                  <c:v>14 - To reduce congestion it is better to implement toll gates on busy traffic nodes.</c:v>
                </c:pt>
                <c:pt idx="2">
                  <c:v>13 - To reduce congestion it is better to invest in the expansion of current road network.</c:v>
                </c:pt>
                <c:pt idx="3">
                  <c:v>12 - Taxing a car according to the concept pay for use is better achievable when excise taxes are increased.</c:v>
                </c:pt>
                <c:pt idx="4">
                  <c:v>11 - Nothing has to change to the current car taxing system.</c:v>
                </c:pt>
              </c:strCache>
            </c:strRef>
          </c:cat>
          <c:val>
            <c:numRef>
              <c:f>Sheet7!$D$7:$D$11</c:f>
              <c:numCache>
                <c:formatCode>Standaard</c:formatCode>
                <c:ptCount val="5"/>
                <c:pt idx="0">
                  <c:v>63</c:v>
                </c:pt>
                <c:pt idx="1">
                  <c:v>5</c:v>
                </c:pt>
                <c:pt idx="2">
                  <c:v>51</c:v>
                </c:pt>
                <c:pt idx="3">
                  <c:v>27</c:v>
                </c:pt>
                <c:pt idx="4">
                  <c:v>43</c:v>
                </c:pt>
              </c:numCache>
            </c:numRef>
          </c:val>
        </c:ser>
        <c:ser>
          <c:idx val="1"/>
          <c:order val="1"/>
          <c:tx>
            <c:strRef>
              <c:f>Sheet7!$E$6</c:f>
              <c:strCache>
                <c:ptCount val="1"/>
                <c:pt idx="0">
                  <c:v>Bottom Box Students</c:v>
                </c:pt>
              </c:strCache>
            </c:strRef>
          </c:tx>
          <c:spPr>
            <a:solidFill>
              <a:srgbClr val="FF0000"/>
            </a:solidFill>
          </c:spPr>
          <c:dLbls>
            <c:txPr>
              <a:bodyPr/>
              <a:lstStyle/>
              <a:p>
                <a:pPr>
                  <a:defRPr b="1">
                    <a:solidFill>
                      <a:schemeClr val="bg1"/>
                    </a:solidFill>
                  </a:defRPr>
                </a:pPr>
                <a:endParaRPr lang="en-US"/>
              </a:p>
            </c:txPr>
            <c:showVal val="1"/>
          </c:dLbls>
          <c:cat>
            <c:strRef>
              <c:f>Sheet7!$C$7:$C$11</c:f>
              <c:strCache>
                <c:ptCount val="5"/>
                <c:pt idx="0">
                  <c:v>15 - Investing in public transport is the solution to reduce congestion.</c:v>
                </c:pt>
                <c:pt idx="1">
                  <c:v>14 - To reduce congestion it is better to implement toll gates on busy traffic nodes.</c:v>
                </c:pt>
                <c:pt idx="2">
                  <c:v>13 - To reduce congestion it is better to invest in the expansion of current road network.</c:v>
                </c:pt>
                <c:pt idx="3">
                  <c:v>12 - Taxing a car according to the concept pay for use is better achievable when excise taxes are increased.</c:v>
                </c:pt>
                <c:pt idx="4">
                  <c:v>11 - Nothing has to change to the current car taxing system.</c:v>
                </c:pt>
              </c:strCache>
            </c:strRef>
          </c:cat>
          <c:val>
            <c:numRef>
              <c:f>Sheet7!$E$7:$E$11</c:f>
              <c:numCache>
                <c:formatCode>Standaard</c:formatCode>
                <c:ptCount val="5"/>
                <c:pt idx="0">
                  <c:v>19</c:v>
                </c:pt>
                <c:pt idx="1">
                  <c:v>22</c:v>
                </c:pt>
                <c:pt idx="2">
                  <c:v>29</c:v>
                </c:pt>
                <c:pt idx="3">
                  <c:v>23</c:v>
                </c:pt>
                <c:pt idx="4">
                  <c:v>35</c:v>
                </c:pt>
              </c:numCache>
            </c:numRef>
          </c:val>
        </c:ser>
        <c:ser>
          <c:idx val="2"/>
          <c:order val="2"/>
          <c:tx>
            <c:strRef>
              <c:f>Sheet7!$F$6</c:f>
              <c:strCache>
                <c:ptCount val="1"/>
                <c:pt idx="0">
                  <c:v>Neutral Students</c:v>
                </c:pt>
              </c:strCache>
            </c:strRef>
          </c:tx>
          <c:spPr>
            <a:solidFill>
              <a:srgbClr val="00B0F0"/>
            </a:solidFill>
          </c:spPr>
          <c:dLbls>
            <c:txPr>
              <a:bodyPr/>
              <a:lstStyle/>
              <a:p>
                <a:pPr>
                  <a:defRPr b="1">
                    <a:solidFill>
                      <a:schemeClr val="bg1"/>
                    </a:solidFill>
                  </a:defRPr>
                </a:pPr>
                <a:endParaRPr lang="en-US"/>
              </a:p>
            </c:txPr>
            <c:showVal val="1"/>
          </c:dLbls>
          <c:cat>
            <c:strRef>
              <c:f>Sheet7!$C$7:$C$11</c:f>
              <c:strCache>
                <c:ptCount val="5"/>
                <c:pt idx="0">
                  <c:v>15 - Investing in public transport is the solution to reduce congestion.</c:v>
                </c:pt>
                <c:pt idx="1">
                  <c:v>14 - To reduce congestion it is better to implement toll gates on busy traffic nodes.</c:v>
                </c:pt>
                <c:pt idx="2">
                  <c:v>13 - To reduce congestion it is better to invest in the expansion of current road network.</c:v>
                </c:pt>
                <c:pt idx="3">
                  <c:v>12 - Taxing a car according to the concept pay for use is better achievable when excise taxes are increased.</c:v>
                </c:pt>
                <c:pt idx="4">
                  <c:v>11 - Nothing has to change to the current car taxing system.</c:v>
                </c:pt>
              </c:strCache>
            </c:strRef>
          </c:cat>
          <c:val>
            <c:numRef>
              <c:f>Sheet7!$F$7:$F$11</c:f>
              <c:numCache>
                <c:formatCode>Standaard</c:formatCode>
                <c:ptCount val="5"/>
                <c:pt idx="0">
                  <c:v>18</c:v>
                </c:pt>
                <c:pt idx="1">
                  <c:v>73</c:v>
                </c:pt>
                <c:pt idx="2">
                  <c:v>20</c:v>
                </c:pt>
                <c:pt idx="3">
                  <c:v>50</c:v>
                </c:pt>
                <c:pt idx="4">
                  <c:v>22</c:v>
                </c:pt>
              </c:numCache>
            </c:numRef>
          </c:val>
        </c:ser>
        <c:overlap val="100"/>
        <c:axId val="73385856"/>
        <c:axId val="73387392"/>
      </c:barChart>
      <c:catAx>
        <c:axId val="73385856"/>
        <c:scaling>
          <c:orientation val="minMax"/>
        </c:scaling>
        <c:axPos val="l"/>
        <c:tickLblPos val="nextTo"/>
        <c:crossAx val="73387392"/>
        <c:crosses val="autoZero"/>
        <c:auto val="1"/>
        <c:lblAlgn val="ctr"/>
        <c:lblOffset val="100"/>
      </c:catAx>
      <c:valAx>
        <c:axId val="73387392"/>
        <c:scaling>
          <c:orientation val="minMax"/>
        </c:scaling>
        <c:axPos val="b"/>
        <c:majorGridlines/>
        <c:numFmt formatCode="0%" sourceLinked="1"/>
        <c:tickLblPos val="nextTo"/>
        <c:crossAx val="73385856"/>
        <c:crosses val="autoZero"/>
        <c:crossBetween val="between"/>
      </c:valAx>
    </c:plotArea>
    <c:legend>
      <c:legendPos val="b"/>
    </c:legend>
    <c:plotVisOnly val="1"/>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B3075EC8E274BFF95F943A45F03ECA2"/>
        <w:category>
          <w:name w:val="General"/>
          <w:gallery w:val="placeholder"/>
        </w:category>
        <w:types>
          <w:type w:val="bbPlcHdr"/>
        </w:types>
        <w:behaviors>
          <w:behavior w:val="content"/>
        </w:behaviors>
        <w:guid w:val="{6E9FE333-473C-4783-A505-3C04D73BD7F4}"/>
      </w:docPartPr>
      <w:docPartBody>
        <w:p w:rsidR="00BC2B7B" w:rsidRDefault="00FF0782" w:rsidP="00FF0782">
          <w:pPr>
            <w:pStyle w:val="CB3075EC8E274BFF95F943A45F03ECA2"/>
          </w:pPr>
          <w:r>
            <w:rPr>
              <w:color w:val="FFFFFF" w:themeColor="background1"/>
              <w:sz w:val="80"/>
              <w:szCs w:val="80"/>
            </w:rPr>
            <w:t>[Type the document title]</w:t>
          </w:r>
        </w:p>
      </w:docPartBody>
    </w:docPart>
    <w:docPart>
      <w:docPartPr>
        <w:name w:val="0CE079A3E0CA431CA5F4B147BD7D2C7E"/>
        <w:category>
          <w:name w:val="General"/>
          <w:gallery w:val="placeholder"/>
        </w:category>
        <w:types>
          <w:type w:val="bbPlcHdr"/>
        </w:types>
        <w:behaviors>
          <w:behavior w:val="content"/>
        </w:behaviors>
        <w:guid w:val="{F2428E27-386C-454E-AA31-FA8B08AEAF42}"/>
      </w:docPartPr>
      <w:docPartBody>
        <w:p w:rsidR="00BC2B7B" w:rsidRDefault="00FF0782" w:rsidP="00FF0782">
          <w:pPr>
            <w:pStyle w:val="0CE079A3E0CA431CA5F4B147BD7D2C7E"/>
          </w:pPr>
          <w:r>
            <w:rPr>
              <w:color w:val="FFFFFF" w:themeColor="background1"/>
              <w:sz w:val="40"/>
              <w:szCs w:val="40"/>
            </w:rPr>
            <w:t>[Type the document subtitle]</w:t>
          </w:r>
        </w:p>
      </w:docPartBody>
    </w:docPart>
    <w:docPart>
      <w:docPartPr>
        <w:name w:val="0EB195704B464F069EAF41607A5AD619"/>
        <w:category>
          <w:name w:val="General"/>
          <w:gallery w:val="placeholder"/>
        </w:category>
        <w:types>
          <w:type w:val="bbPlcHdr"/>
        </w:types>
        <w:behaviors>
          <w:behavior w:val="content"/>
        </w:behaviors>
        <w:guid w:val="{9204B211-3ECE-4400-BA14-284866F31788}"/>
      </w:docPartPr>
      <w:docPartBody>
        <w:p w:rsidR="00BC2B7B" w:rsidRDefault="00FF0782" w:rsidP="00FF0782">
          <w:pPr>
            <w:pStyle w:val="0EB195704B464F069EAF41607A5AD619"/>
          </w:pPr>
          <w:r>
            <w:rPr>
              <w:color w:val="FFFFFF" w:themeColor="background1"/>
            </w:rPr>
            <w:t>[Type the abstract of the document here. The abstract is typically a short summary of the contents of the document. Type the abstract of the document here. The abstract is typically a short summary of the contents of the document.]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venirLT-Medium">
    <w:panose1 w:val="00000000000000000000"/>
    <w:charset w:val="00"/>
    <w:family w:val="swiss"/>
    <w:notTrueType/>
    <w:pitch w:val="default"/>
    <w:sig w:usb0="00000003" w:usb1="00000000" w:usb2="00000000" w:usb3="00000000" w:csb0="00000001" w:csb1="00000000"/>
  </w:font>
  <w:font w:name="BaskervilleMT-Bold">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Arial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F0782"/>
    <w:rsid w:val="00BC2B7B"/>
    <w:rsid w:val="00FF07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B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B3075EC8E274BFF95F943A45F03ECA2">
    <w:name w:val="CB3075EC8E274BFF95F943A45F03ECA2"/>
    <w:rsid w:val="00FF0782"/>
  </w:style>
  <w:style w:type="paragraph" w:customStyle="1" w:styleId="0CE079A3E0CA431CA5F4B147BD7D2C7E">
    <w:name w:val="0CE079A3E0CA431CA5F4B147BD7D2C7E"/>
    <w:rsid w:val="00FF0782"/>
  </w:style>
  <w:style w:type="paragraph" w:customStyle="1" w:styleId="7E3D8FA650DA4562A80F603F85B49EF7">
    <w:name w:val="7E3D8FA650DA4562A80F603F85B49EF7"/>
    <w:rsid w:val="00FF0782"/>
  </w:style>
  <w:style w:type="paragraph" w:customStyle="1" w:styleId="2075D374E84840DFAB84C8061BCD963C">
    <w:name w:val="2075D374E84840DFAB84C8061BCD963C"/>
    <w:rsid w:val="00FF0782"/>
  </w:style>
  <w:style w:type="paragraph" w:customStyle="1" w:styleId="1C8008AD707F47B6B838C1BBBFB80EFC">
    <w:name w:val="1C8008AD707F47B6B838C1BBBFB80EFC"/>
    <w:rsid w:val="00FF0782"/>
  </w:style>
  <w:style w:type="paragraph" w:customStyle="1" w:styleId="EE66670F5CD140BEA214D5C21DF33CFD">
    <w:name w:val="EE66670F5CD140BEA214D5C21DF33CFD"/>
    <w:rsid w:val="00FF0782"/>
  </w:style>
  <w:style w:type="paragraph" w:customStyle="1" w:styleId="2AED14B20B1644558AE4374E014274C4">
    <w:name w:val="2AED14B20B1644558AE4374E014274C4"/>
    <w:rsid w:val="00FF0782"/>
  </w:style>
  <w:style w:type="paragraph" w:customStyle="1" w:styleId="2B73D108C1514897911706FE21B6B504">
    <w:name w:val="2B73D108C1514897911706FE21B6B504"/>
    <w:rsid w:val="00FF0782"/>
  </w:style>
  <w:style w:type="paragraph" w:customStyle="1" w:styleId="0EB195704B464F069EAF41607A5AD619">
    <w:name w:val="0EB195704B464F069EAF41607A5AD619"/>
    <w:rsid w:val="00FF0782"/>
  </w:style>
  <w:style w:type="paragraph" w:customStyle="1" w:styleId="81F4F717331E4D66ADD9080593B13F6F">
    <w:name w:val="81F4F717331E4D66ADD9080593B13F6F"/>
    <w:rsid w:val="00FF0782"/>
  </w:style>
  <w:style w:type="paragraph" w:customStyle="1" w:styleId="BF6376B2A2484D62A0A994456D208836">
    <w:name w:val="BF6376B2A2484D62A0A994456D208836"/>
    <w:rsid w:val="00FF0782"/>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2010-07-01T00:00:00</PublishDate>
  <Abstract>In 2010, the ANWB published the results of their survey on the Dutch version of road pricing: the Kilometerheffing. A similar survey is done in this research, but now with only students (an important group of future generation car users) as respondents. We looked at differences in answers on the questions between gender, study level and faculty. Some significant results came up when analyzing the results.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1E91E64-ABB7-48FC-AE5C-A6F5AE42C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12403</Words>
  <Characters>62103</Characters>
  <Application>Microsoft Office Word</Application>
  <DocSecurity>0</DocSecurity>
  <Lines>517</Lines>
  <Paragraphs>148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Road pricing </vt:lpstr>
      <vt:lpstr>Congestion pricing</vt:lpstr>
    </vt:vector>
  </TitlesOfParts>
  <Company>Erasmus Universiteit Rotterdam</Company>
  <LinksUpToDate>false</LinksUpToDate>
  <CharactersWithSpaces>74358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Road pricing </dc:title>
  <dc:subject>The acceptance of students to the Kilometerheffing</dc:subject>
  <dc:creator>Leo de Jongh</dc:creator>
  <cp:lastModifiedBy>Dijk, M. van</cp:lastModifiedBy>
  <cp:revision>2</cp:revision>
  <dcterms:created xsi:type="dcterms:W3CDTF">2010-07-20T12:04:00Z</dcterms:created>
  <dcterms:modified xsi:type="dcterms:W3CDTF">2010-07-20T12:04:00Z</dcterms:modified>
</cp:coreProperties>
</file>