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7BA" w:rsidRDefault="001557BA" w:rsidP="001557BA">
      <w:pPr>
        <w:tabs>
          <w:tab w:val="center" w:pos="4536"/>
        </w:tabs>
        <w:spacing w:after="0" w:line="360" w:lineRule="auto"/>
        <w:rPr>
          <w:rFonts w:ascii="Times New Roman" w:hAnsi="Times New Roman"/>
          <w:sz w:val="26"/>
          <w:szCs w:val="26"/>
        </w:rPr>
      </w:pPr>
      <w:r>
        <w:rPr>
          <w:rFonts w:ascii="Times New Roman" w:hAnsi="Times New Roman"/>
          <w:b/>
          <w:sz w:val="26"/>
          <w:szCs w:val="26"/>
        </w:rPr>
        <w:t xml:space="preserve">ERASMUS UNIVERSITEIT ROTTERDAM </w:t>
      </w:r>
      <w:r>
        <w:rPr>
          <w:rFonts w:ascii="Times New Roman" w:hAnsi="Times New Roman"/>
          <w:sz w:val="26"/>
          <w:szCs w:val="26"/>
        </w:rPr>
        <w:t>NADRUK VERBODEN</w:t>
      </w:r>
    </w:p>
    <w:p w:rsidR="001557BA" w:rsidRDefault="001557BA" w:rsidP="001557BA">
      <w:pPr>
        <w:tabs>
          <w:tab w:val="center" w:pos="4536"/>
        </w:tabs>
        <w:spacing w:after="0" w:line="360" w:lineRule="auto"/>
        <w:rPr>
          <w:rFonts w:ascii="Times New Roman" w:hAnsi="Times New Roman"/>
          <w:sz w:val="26"/>
          <w:szCs w:val="26"/>
        </w:rPr>
      </w:pPr>
      <w:r>
        <w:rPr>
          <w:rFonts w:ascii="Times New Roman" w:hAnsi="Times New Roman"/>
          <w:sz w:val="26"/>
          <w:szCs w:val="26"/>
        </w:rPr>
        <w:t>Erasmus School of Economics</w:t>
      </w:r>
    </w:p>
    <w:p w:rsidR="001557BA" w:rsidRDefault="001557BA" w:rsidP="001557BA">
      <w:pPr>
        <w:tabs>
          <w:tab w:val="center" w:pos="4536"/>
        </w:tabs>
        <w:spacing w:after="0" w:line="360" w:lineRule="auto"/>
        <w:rPr>
          <w:rFonts w:ascii="Times New Roman" w:hAnsi="Times New Roman"/>
          <w:sz w:val="26"/>
          <w:szCs w:val="26"/>
        </w:rPr>
      </w:pPr>
      <w:r>
        <w:rPr>
          <w:rFonts w:ascii="Times New Roman" w:hAnsi="Times New Roman"/>
          <w:sz w:val="26"/>
          <w:szCs w:val="26"/>
        </w:rPr>
        <w:t>Masterscriptie Fiscale Economie</w:t>
      </w:r>
    </w:p>
    <w:p w:rsidR="001557BA" w:rsidRDefault="001557BA" w:rsidP="001557BA">
      <w:pPr>
        <w:tabs>
          <w:tab w:val="center" w:pos="4536"/>
        </w:tabs>
        <w:spacing w:after="0" w:line="360" w:lineRule="auto"/>
        <w:rPr>
          <w:rFonts w:ascii="Times New Roman" w:hAnsi="Times New Roman"/>
          <w:sz w:val="26"/>
          <w:szCs w:val="26"/>
        </w:rPr>
      </w:pPr>
    </w:p>
    <w:p w:rsidR="001557BA" w:rsidRDefault="001557BA" w:rsidP="001557BA">
      <w:pPr>
        <w:tabs>
          <w:tab w:val="center" w:pos="4536"/>
        </w:tabs>
        <w:spacing w:after="0" w:line="360" w:lineRule="auto"/>
        <w:rPr>
          <w:rFonts w:ascii="Times New Roman" w:hAnsi="Times New Roman"/>
          <w:sz w:val="26"/>
          <w:szCs w:val="26"/>
        </w:rPr>
      </w:pPr>
    </w:p>
    <w:p w:rsidR="001557BA" w:rsidRDefault="001557BA" w:rsidP="001557BA">
      <w:pPr>
        <w:tabs>
          <w:tab w:val="center" w:pos="4536"/>
        </w:tabs>
        <w:spacing w:after="0" w:line="360" w:lineRule="auto"/>
        <w:rPr>
          <w:rFonts w:ascii="Times New Roman" w:hAnsi="Times New Roman"/>
          <w:sz w:val="26"/>
          <w:szCs w:val="26"/>
        </w:rPr>
      </w:pPr>
    </w:p>
    <w:p w:rsidR="001557BA" w:rsidRDefault="001557BA" w:rsidP="001557BA">
      <w:pPr>
        <w:tabs>
          <w:tab w:val="center" w:pos="4536"/>
        </w:tabs>
        <w:spacing w:after="0" w:line="360" w:lineRule="auto"/>
        <w:rPr>
          <w:rFonts w:ascii="Times New Roman" w:hAnsi="Times New Roman"/>
          <w:sz w:val="26"/>
          <w:szCs w:val="26"/>
        </w:rPr>
      </w:pPr>
    </w:p>
    <w:p w:rsidR="001557BA" w:rsidRDefault="001557BA" w:rsidP="001557BA">
      <w:pPr>
        <w:tabs>
          <w:tab w:val="center" w:pos="4536"/>
        </w:tabs>
        <w:spacing w:after="0" w:line="360" w:lineRule="auto"/>
        <w:rPr>
          <w:rFonts w:ascii="Times New Roman" w:hAnsi="Times New Roman"/>
          <w:sz w:val="26"/>
          <w:szCs w:val="26"/>
        </w:rPr>
      </w:pPr>
    </w:p>
    <w:p w:rsidR="00FD3189" w:rsidRDefault="00FD3189" w:rsidP="001557BA">
      <w:pPr>
        <w:tabs>
          <w:tab w:val="center" w:pos="4536"/>
        </w:tabs>
        <w:spacing w:after="0" w:line="360" w:lineRule="auto"/>
        <w:rPr>
          <w:rFonts w:ascii="Times New Roman" w:hAnsi="Times New Roman"/>
          <w:sz w:val="26"/>
          <w:szCs w:val="26"/>
        </w:rPr>
      </w:pPr>
    </w:p>
    <w:p w:rsidR="00FD3189" w:rsidRDefault="00FD3189" w:rsidP="001557BA">
      <w:pPr>
        <w:tabs>
          <w:tab w:val="center" w:pos="4536"/>
        </w:tabs>
        <w:spacing w:after="0" w:line="360" w:lineRule="auto"/>
        <w:rPr>
          <w:rFonts w:ascii="Times New Roman" w:hAnsi="Times New Roman"/>
          <w:sz w:val="26"/>
          <w:szCs w:val="26"/>
        </w:rPr>
      </w:pPr>
    </w:p>
    <w:p w:rsidR="001557BA" w:rsidRDefault="001557BA" w:rsidP="001557BA">
      <w:pPr>
        <w:tabs>
          <w:tab w:val="center" w:pos="4536"/>
        </w:tabs>
        <w:spacing w:after="0" w:line="360" w:lineRule="auto"/>
        <w:rPr>
          <w:rFonts w:ascii="Times New Roman" w:hAnsi="Times New Roman"/>
          <w:sz w:val="26"/>
          <w:szCs w:val="26"/>
        </w:rPr>
      </w:pPr>
    </w:p>
    <w:p w:rsidR="001557BA" w:rsidRDefault="001557BA" w:rsidP="001557BA">
      <w:pPr>
        <w:tabs>
          <w:tab w:val="center" w:pos="4536"/>
        </w:tabs>
        <w:spacing w:after="0" w:line="360" w:lineRule="auto"/>
        <w:rPr>
          <w:rFonts w:ascii="Times New Roman" w:hAnsi="Times New Roman"/>
          <w:sz w:val="26"/>
          <w:szCs w:val="26"/>
        </w:rPr>
      </w:pPr>
    </w:p>
    <w:p w:rsidR="001557BA" w:rsidRDefault="001557BA" w:rsidP="001557BA">
      <w:pPr>
        <w:tabs>
          <w:tab w:val="center" w:pos="4536"/>
        </w:tabs>
        <w:spacing w:after="0" w:line="360" w:lineRule="auto"/>
        <w:jc w:val="center"/>
        <w:rPr>
          <w:rFonts w:ascii="Times New Roman" w:hAnsi="Times New Roman"/>
          <w:b/>
          <w:sz w:val="40"/>
          <w:szCs w:val="40"/>
        </w:rPr>
      </w:pPr>
      <w:r w:rsidRPr="001557BA">
        <w:rPr>
          <w:rFonts w:ascii="Times New Roman" w:hAnsi="Times New Roman"/>
          <w:b/>
          <w:sz w:val="40"/>
          <w:szCs w:val="40"/>
        </w:rPr>
        <w:t>De fiscale behandeling van de financieringskosten van eigen en vreemd vermogen</w:t>
      </w:r>
      <w:r w:rsidR="00FD3189">
        <w:rPr>
          <w:rFonts w:ascii="Times New Roman" w:hAnsi="Times New Roman"/>
          <w:b/>
          <w:sz w:val="40"/>
          <w:szCs w:val="40"/>
        </w:rPr>
        <w:t xml:space="preserve"> in Nederland</w:t>
      </w:r>
    </w:p>
    <w:p w:rsidR="00FD3189" w:rsidRDefault="00FD3189" w:rsidP="001557BA">
      <w:pPr>
        <w:tabs>
          <w:tab w:val="center" w:pos="4536"/>
        </w:tabs>
        <w:spacing w:after="0" w:line="360" w:lineRule="auto"/>
        <w:jc w:val="center"/>
        <w:rPr>
          <w:rFonts w:ascii="Times New Roman" w:hAnsi="Times New Roman"/>
          <w:i/>
          <w:sz w:val="32"/>
          <w:szCs w:val="32"/>
        </w:rPr>
      </w:pPr>
    </w:p>
    <w:p w:rsidR="00936128" w:rsidRDefault="00936128" w:rsidP="001557BA">
      <w:pPr>
        <w:tabs>
          <w:tab w:val="center" w:pos="4536"/>
        </w:tabs>
        <w:spacing w:after="0" w:line="360" w:lineRule="auto"/>
        <w:jc w:val="center"/>
        <w:rPr>
          <w:rFonts w:ascii="Times New Roman" w:hAnsi="Times New Roman"/>
          <w:i/>
          <w:sz w:val="32"/>
          <w:szCs w:val="32"/>
        </w:rPr>
      </w:pPr>
    </w:p>
    <w:p w:rsidR="00FD3189" w:rsidRDefault="00FD3189" w:rsidP="00FD3189">
      <w:pPr>
        <w:tabs>
          <w:tab w:val="center" w:pos="4536"/>
        </w:tabs>
        <w:spacing w:after="0" w:line="360" w:lineRule="auto"/>
        <w:rPr>
          <w:rFonts w:ascii="Times New Roman" w:hAnsi="Times New Roman"/>
          <w:i/>
          <w:sz w:val="32"/>
          <w:szCs w:val="32"/>
        </w:rPr>
      </w:pPr>
    </w:p>
    <w:p w:rsidR="00FD3189" w:rsidRDefault="00FD3189" w:rsidP="00FD3189">
      <w:pPr>
        <w:tabs>
          <w:tab w:val="center" w:pos="4536"/>
        </w:tabs>
        <w:spacing w:after="0" w:line="360" w:lineRule="auto"/>
        <w:rPr>
          <w:rFonts w:ascii="Times New Roman" w:hAnsi="Times New Roman"/>
          <w:i/>
          <w:sz w:val="32"/>
          <w:szCs w:val="32"/>
        </w:rPr>
      </w:pPr>
    </w:p>
    <w:p w:rsidR="00FD3189" w:rsidRDefault="00FD3189" w:rsidP="00FD3189">
      <w:pPr>
        <w:tabs>
          <w:tab w:val="center" w:pos="4536"/>
        </w:tabs>
        <w:spacing w:after="0" w:line="360" w:lineRule="auto"/>
        <w:rPr>
          <w:rFonts w:ascii="Times New Roman" w:hAnsi="Times New Roman"/>
          <w:i/>
          <w:sz w:val="32"/>
          <w:szCs w:val="32"/>
        </w:rPr>
      </w:pPr>
    </w:p>
    <w:p w:rsidR="00FD3189" w:rsidRDefault="00FD3189" w:rsidP="00FD3189">
      <w:pPr>
        <w:tabs>
          <w:tab w:val="center" w:pos="4536"/>
        </w:tabs>
        <w:spacing w:after="0" w:line="360" w:lineRule="auto"/>
        <w:rPr>
          <w:rFonts w:ascii="Times New Roman" w:hAnsi="Times New Roman"/>
          <w:i/>
          <w:sz w:val="32"/>
          <w:szCs w:val="32"/>
        </w:rPr>
      </w:pPr>
    </w:p>
    <w:p w:rsidR="00FD3189" w:rsidRDefault="00FD3189" w:rsidP="00FD3189">
      <w:pPr>
        <w:tabs>
          <w:tab w:val="center" w:pos="4536"/>
        </w:tabs>
        <w:spacing w:after="0" w:line="360" w:lineRule="auto"/>
        <w:rPr>
          <w:rFonts w:ascii="Times New Roman" w:hAnsi="Times New Roman"/>
          <w:i/>
          <w:sz w:val="32"/>
          <w:szCs w:val="32"/>
        </w:rPr>
      </w:pPr>
    </w:p>
    <w:p w:rsidR="00FD3189" w:rsidRDefault="00FD3189" w:rsidP="00FD3189">
      <w:pPr>
        <w:tabs>
          <w:tab w:val="center" w:pos="4536"/>
        </w:tabs>
        <w:spacing w:after="0" w:line="360" w:lineRule="auto"/>
        <w:rPr>
          <w:rFonts w:ascii="Times New Roman" w:hAnsi="Times New Roman"/>
          <w:sz w:val="26"/>
          <w:szCs w:val="26"/>
        </w:rPr>
      </w:pPr>
      <w:r>
        <w:rPr>
          <w:rFonts w:ascii="Times New Roman" w:hAnsi="Times New Roman"/>
          <w:sz w:val="26"/>
          <w:szCs w:val="26"/>
        </w:rPr>
        <w:t>Auteur:</w:t>
      </w:r>
    </w:p>
    <w:p w:rsidR="00FD3189" w:rsidRDefault="00FD3189" w:rsidP="00FD3189">
      <w:pPr>
        <w:tabs>
          <w:tab w:val="center" w:pos="4536"/>
        </w:tabs>
        <w:spacing w:after="0" w:line="360" w:lineRule="auto"/>
        <w:rPr>
          <w:rFonts w:ascii="Times New Roman" w:hAnsi="Times New Roman"/>
          <w:sz w:val="26"/>
          <w:szCs w:val="26"/>
        </w:rPr>
      </w:pPr>
      <w:r>
        <w:rPr>
          <w:rFonts w:ascii="Times New Roman" w:hAnsi="Times New Roman"/>
          <w:sz w:val="26"/>
          <w:szCs w:val="26"/>
        </w:rPr>
        <w:t>Jeroen Spaans (294460)</w:t>
      </w:r>
    </w:p>
    <w:p w:rsidR="00FD3189" w:rsidRDefault="00FD3189" w:rsidP="00FD3189">
      <w:pPr>
        <w:tabs>
          <w:tab w:val="center" w:pos="4536"/>
        </w:tabs>
        <w:spacing w:after="0" w:line="360" w:lineRule="auto"/>
        <w:rPr>
          <w:rFonts w:ascii="Times New Roman" w:hAnsi="Times New Roman"/>
          <w:sz w:val="26"/>
          <w:szCs w:val="26"/>
        </w:rPr>
      </w:pPr>
    </w:p>
    <w:p w:rsidR="00FD3189" w:rsidRDefault="00FD3189" w:rsidP="00FD3189">
      <w:pPr>
        <w:tabs>
          <w:tab w:val="center" w:pos="4536"/>
        </w:tabs>
        <w:spacing w:after="0" w:line="360" w:lineRule="auto"/>
        <w:rPr>
          <w:rFonts w:ascii="Times New Roman" w:hAnsi="Times New Roman"/>
          <w:sz w:val="26"/>
          <w:szCs w:val="26"/>
        </w:rPr>
      </w:pPr>
      <w:r>
        <w:rPr>
          <w:rFonts w:ascii="Times New Roman" w:hAnsi="Times New Roman"/>
          <w:sz w:val="26"/>
          <w:szCs w:val="26"/>
        </w:rPr>
        <w:t>Begeleider:</w:t>
      </w:r>
    </w:p>
    <w:p w:rsidR="00FD3189" w:rsidRDefault="00FD3189" w:rsidP="00FD3189">
      <w:pPr>
        <w:tabs>
          <w:tab w:val="center" w:pos="4536"/>
        </w:tabs>
        <w:spacing w:after="0" w:line="360" w:lineRule="auto"/>
        <w:rPr>
          <w:rFonts w:ascii="Times New Roman" w:hAnsi="Times New Roman"/>
          <w:sz w:val="26"/>
          <w:szCs w:val="26"/>
        </w:rPr>
      </w:pPr>
      <w:r>
        <w:rPr>
          <w:rFonts w:ascii="Times New Roman" w:hAnsi="Times New Roman"/>
          <w:sz w:val="26"/>
          <w:szCs w:val="26"/>
        </w:rPr>
        <w:t>Dr. D.A. Albregtse</w:t>
      </w:r>
    </w:p>
    <w:p w:rsidR="00FD3189" w:rsidRDefault="00FD3189" w:rsidP="00FD3189">
      <w:pPr>
        <w:tabs>
          <w:tab w:val="center" w:pos="4536"/>
        </w:tabs>
        <w:spacing w:after="0" w:line="360" w:lineRule="auto"/>
        <w:rPr>
          <w:rFonts w:ascii="Times New Roman" w:hAnsi="Times New Roman"/>
          <w:sz w:val="26"/>
          <w:szCs w:val="26"/>
        </w:rPr>
      </w:pPr>
    </w:p>
    <w:p w:rsidR="001557BA" w:rsidRPr="001557BA" w:rsidRDefault="00FD3189" w:rsidP="00FD3189">
      <w:pPr>
        <w:tabs>
          <w:tab w:val="center" w:pos="4536"/>
        </w:tabs>
        <w:spacing w:after="0" w:line="360" w:lineRule="auto"/>
        <w:rPr>
          <w:rFonts w:ascii="Times New Roman" w:hAnsi="Times New Roman"/>
          <w:sz w:val="40"/>
          <w:szCs w:val="40"/>
        </w:rPr>
      </w:pPr>
      <w:r>
        <w:rPr>
          <w:rFonts w:ascii="Times New Roman" w:hAnsi="Times New Roman"/>
          <w:sz w:val="26"/>
          <w:szCs w:val="26"/>
        </w:rPr>
        <w:t>Rotterdam, januari 2011</w:t>
      </w:r>
      <w:r w:rsidR="001557BA" w:rsidRPr="001557BA">
        <w:rPr>
          <w:rFonts w:ascii="Times New Roman" w:hAnsi="Times New Roman"/>
          <w:b/>
          <w:sz w:val="40"/>
          <w:szCs w:val="40"/>
        </w:rPr>
        <w:br w:type="page"/>
      </w:r>
    </w:p>
    <w:p w:rsidR="00ED4807" w:rsidRDefault="00ED4807" w:rsidP="00ED4807">
      <w:pPr>
        <w:spacing w:after="0" w:line="360" w:lineRule="auto"/>
        <w:jc w:val="both"/>
        <w:rPr>
          <w:rFonts w:ascii="Times New Roman" w:hAnsi="Times New Roman"/>
          <w:b/>
          <w:sz w:val="26"/>
          <w:szCs w:val="26"/>
        </w:rPr>
      </w:pPr>
      <w:r>
        <w:rPr>
          <w:rFonts w:ascii="Times New Roman" w:hAnsi="Times New Roman"/>
          <w:b/>
          <w:sz w:val="26"/>
          <w:szCs w:val="26"/>
        </w:rPr>
        <w:lastRenderedPageBreak/>
        <w:t>Voorwoord</w:t>
      </w:r>
    </w:p>
    <w:p w:rsidR="00ED4807" w:rsidRDefault="00ED4807" w:rsidP="00ED4807">
      <w:pPr>
        <w:spacing w:after="0" w:line="360" w:lineRule="auto"/>
        <w:jc w:val="both"/>
        <w:rPr>
          <w:rFonts w:ascii="Times New Roman" w:hAnsi="Times New Roman"/>
          <w:b/>
          <w:sz w:val="26"/>
          <w:szCs w:val="26"/>
        </w:rPr>
      </w:pPr>
    </w:p>
    <w:p w:rsidR="00ED4807" w:rsidRDefault="00ED4807" w:rsidP="00ED4807">
      <w:pPr>
        <w:spacing w:after="0" w:line="360" w:lineRule="auto"/>
        <w:jc w:val="both"/>
        <w:rPr>
          <w:rFonts w:ascii="Times New Roman" w:hAnsi="Times New Roman"/>
        </w:rPr>
      </w:pPr>
      <w:r>
        <w:rPr>
          <w:rFonts w:ascii="Times New Roman" w:hAnsi="Times New Roman"/>
        </w:rPr>
        <w:t>De scriptie die hier voor</w:t>
      </w:r>
      <w:r w:rsidR="00A81DCC">
        <w:rPr>
          <w:rFonts w:ascii="Times New Roman" w:hAnsi="Times New Roman"/>
        </w:rPr>
        <w:t xml:space="preserve"> u</w:t>
      </w:r>
      <w:r>
        <w:rPr>
          <w:rFonts w:ascii="Times New Roman" w:hAnsi="Times New Roman"/>
        </w:rPr>
        <w:t xml:space="preserve"> ligt is geschreven ter afronding van de master Fiscale Economie aan de Erasmus Universiteit in Rotterdam.</w:t>
      </w:r>
    </w:p>
    <w:p w:rsidR="00ED4807" w:rsidRDefault="00ED4807" w:rsidP="00ED4807">
      <w:pPr>
        <w:spacing w:after="0" w:line="360" w:lineRule="auto"/>
        <w:jc w:val="both"/>
        <w:rPr>
          <w:rFonts w:ascii="Times New Roman" w:hAnsi="Times New Roman"/>
        </w:rPr>
      </w:pPr>
    </w:p>
    <w:p w:rsidR="0095472F" w:rsidRDefault="00ED4807" w:rsidP="00ED4807">
      <w:pPr>
        <w:spacing w:after="0" w:line="360" w:lineRule="auto"/>
        <w:jc w:val="both"/>
        <w:rPr>
          <w:rFonts w:ascii="Times New Roman" w:hAnsi="Times New Roman"/>
        </w:rPr>
      </w:pPr>
      <w:r>
        <w:rPr>
          <w:rFonts w:ascii="Times New Roman" w:hAnsi="Times New Roman"/>
        </w:rPr>
        <w:t>Het doel van de scriptie is te oordelen op welke wijze verstoringen, die ontstaan doordat de financieringskosten van eigen en vreemd vermogen fiscaal verschillend worden behandeld</w:t>
      </w:r>
      <w:r w:rsidR="0095472F">
        <w:rPr>
          <w:rFonts w:ascii="Times New Roman" w:hAnsi="Times New Roman"/>
        </w:rPr>
        <w:t>,</w:t>
      </w:r>
      <w:r>
        <w:rPr>
          <w:rFonts w:ascii="Times New Roman" w:hAnsi="Times New Roman"/>
        </w:rPr>
        <w:t xml:space="preserve"> het meest efficiënt verholpen kunnen worden.</w:t>
      </w:r>
      <w:r w:rsidR="0095472F">
        <w:rPr>
          <w:rFonts w:ascii="Times New Roman" w:hAnsi="Times New Roman"/>
        </w:rPr>
        <w:t xml:space="preserve"> </w:t>
      </w:r>
      <w:r w:rsidR="00A81DCC">
        <w:rPr>
          <w:rFonts w:ascii="Times New Roman" w:hAnsi="Times New Roman"/>
        </w:rPr>
        <w:t>Ik heb</w:t>
      </w:r>
      <w:r w:rsidR="0095472F">
        <w:rPr>
          <w:rFonts w:ascii="Times New Roman" w:hAnsi="Times New Roman"/>
        </w:rPr>
        <w:t xml:space="preserve"> getracht om tot een gefundeerd oordeel te komen door een toetsingskader op te stellen en een drietal methodes hieraan te toetsen. </w:t>
      </w:r>
    </w:p>
    <w:p w:rsidR="0095472F" w:rsidRDefault="0095472F" w:rsidP="00ED4807">
      <w:pPr>
        <w:spacing w:after="0" w:line="360" w:lineRule="auto"/>
        <w:jc w:val="both"/>
        <w:rPr>
          <w:rFonts w:ascii="Times New Roman" w:hAnsi="Times New Roman"/>
        </w:rPr>
      </w:pPr>
    </w:p>
    <w:p w:rsidR="0095472F" w:rsidRDefault="0095472F" w:rsidP="00ED4807">
      <w:pPr>
        <w:spacing w:after="0" w:line="360" w:lineRule="auto"/>
        <w:jc w:val="both"/>
        <w:rPr>
          <w:rFonts w:ascii="Times New Roman" w:hAnsi="Times New Roman"/>
        </w:rPr>
      </w:pPr>
      <w:r>
        <w:rPr>
          <w:rFonts w:ascii="Times New Roman" w:hAnsi="Times New Roman"/>
        </w:rPr>
        <w:t>Dank ben ik verschuldigd aan Dirk Albregtse, mijn scriptiebegeleider. Zijn kritische commentaren, snelle reacties en de discussies die wij hebben gevoerd, hebben een grote bijdrage geleverd aan het eindresultaat.</w:t>
      </w:r>
      <w:r w:rsidR="00ED4807">
        <w:rPr>
          <w:rFonts w:ascii="Times New Roman" w:hAnsi="Times New Roman"/>
        </w:rPr>
        <w:t xml:space="preserve"> </w:t>
      </w:r>
      <w:r>
        <w:rPr>
          <w:rFonts w:ascii="Times New Roman" w:hAnsi="Times New Roman"/>
        </w:rPr>
        <w:t>Alle fouten en omissies zijn de mijne.</w:t>
      </w:r>
    </w:p>
    <w:p w:rsidR="0095472F" w:rsidRDefault="0095472F" w:rsidP="00ED4807">
      <w:pPr>
        <w:spacing w:after="0" w:line="360" w:lineRule="auto"/>
        <w:jc w:val="both"/>
        <w:rPr>
          <w:rFonts w:ascii="Times New Roman" w:hAnsi="Times New Roman"/>
        </w:rPr>
      </w:pPr>
    </w:p>
    <w:p w:rsidR="0095472F" w:rsidRDefault="007D1245" w:rsidP="00ED4807">
      <w:pPr>
        <w:spacing w:after="0" w:line="360" w:lineRule="auto"/>
        <w:jc w:val="both"/>
        <w:rPr>
          <w:rFonts w:ascii="Times New Roman" w:hAnsi="Times New Roman"/>
        </w:rPr>
      </w:pPr>
      <w:r>
        <w:rPr>
          <w:rFonts w:ascii="Times New Roman" w:hAnsi="Times New Roman"/>
        </w:rPr>
        <w:t>Daarnaast wil ik mijn ouders, vriendin, vrienden en collega’s</w:t>
      </w:r>
      <w:r w:rsidR="0095472F">
        <w:rPr>
          <w:rFonts w:ascii="Times New Roman" w:hAnsi="Times New Roman"/>
        </w:rPr>
        <w:t xml:space="preserve"> bedanken</w:t>
      </w:r>
      <w:r>
        <w:rPr>
          <w:rFonts w:ascii="Times New Roman" w:hAnsi="Times New Roman"/>
        </w:rPr>
        <w:t xml:space="preserve"> voor de op hun wijze geboden steun.</w:t>
      </w:r>
    </w:p>
    <w:p w:rsidR="007D1245" w:rsidRDefault="007D1245" w:rsidP="00ED4807">
      <w:pPr>
        <w:spacing w:after="0" w:line="360" w:lineRule="auto"/>
        <w:jc w:val="both"/>
        <w:rPr>
          <w:rFonts w:ascii="Times New Roman" w:hAnsi="Times New Roman"/>
        </w:rPr>
      </w:pPr>
    </w:p>
    <w:p w:rsidR="007D1245" w:rsidRDefault="007D1245" w:rsidP="00ED4807">
      <w:pPr>
        <w:spacing w:after="0" w:line="360" w:lineRule="auto"/>
        <w:jc w:val="both"/>
        <w:rPr>
          <w:rFonts w:ascii="Times New Roman" w:hAnsi="Times New Roman"/>
        </w:rPr>
      </w:pPr>
      <w:r>
        <w:rPr>
          <w:rFonts w:ascii="Times New Roman" w:hAnsi="Times New Roman"/>
        </w:rPr>
        <w:t>Rotterdam, 6 januari 2011</w:t>
      </w:r>
    </w:p>
    <w:p w:rsidR="0095472F" w:rsidRDefault="0095472F" w:rsidP="00ED4807">
      <w:pPr>
        <w:spacing w:after="0" w:line="360" w:lineRule="auto"/>
        <w:jc w:val="both"/>
        <w:rPr>
          <w:rFonts w:ascii="Times New Roman" w:hAnsi="Times New Roman"/>
        </w:rPr>
      </w:pPr>
    </w:p>
    <w:p w:rsidR="00ED4807" w:rsidRDefault="00ED4807" w:rsidP="00ED4807">
      <w:pPr>
        <w:spacing w:after="0" w:line="360" w:lineRule="auto"/>
        <w:jc w:val="both"/>
        <w:rPr>
          <w:rFonts w:ascii="Times New Roman" w:hAnsi="Times New Roman"/>
          <w:b/>
          <w:sz w:val="26"/>
          <w:szCs w:val="26"/>
        </w:rPr>
      </w:pPr>
      <w:r>
        <w:rPr>
          <w:rFonts w:ascii="Times New Roman" w:hAnsi="Times New Roman"/>
          <w:b/>
          <w:sz w:val="26"/>
          <w:szCs w:val="26"/>
        </w:rPr>
        <w:br w:type="page"/>
      </w:r>
    </w:p>
    <w:p w:rsidR="00D1148B" w:rsidRDefault="00D1148B" w:rsidP="00D1148B">
      <w:pPr>
        <w:spacing w:after="0" w:line="360" w:lineRule="auto"/>
        <w:rPr>
          <w:rFonts w:ascii="Times New Roman" w:hAnsi="Times New Roman"/>
          <w:b/>
          <w:sz w:val="26"/>
          <w:szCs w:val="26"/>
        </w:rPr>
      </w:pPr>
      <w:r>
        <w:rPr>
          <w:rFonts w:ascii="Times New Roman" w:hAnsi="Times New Roman"/>
          <w:b/>
          <w:sz w:val="26"/>
          <w:szCs w:val="26"/>
        </w:rPr>
        <w:lastRenderedPageBreak/>
        <w:t>Inhoudsopgave</w:t>
      </w:r>
    </w:p>
    <w:p w:rsidR="00D1148B" w:rsidRDefault="00D1148B" w:rsidP="00D1148B">
      <w:pPr>
        <w:spacing w:after="0" w:line="360" w:lineRule="auto"/>
        <w:rPr>
          <w:rFonts w:ascii="Times New Roman" w:hAnsi="Times New Roman"/>
          <w:b/>
          <w:sz w:val="26"/>
          <w:szCs w:val="26"/>
        </w:rPr>
      </w:pPr>
    </w:p>
    <w:p w:rsidR="00D1148B" w:rsidRPr="00FD3189" w:rsidRDefault="00D1148B" w:rsidP="00D1148B">
      <w:pPr>
        <w:spacing w:after="0" w:line="360" w:lineRule="auto"/>
        <w:rPr>
          <w:rFonts w:ascii="Times New Roman" w:hAnsi="Times New Roman"/>
        </w:rPr>
      </w:pPr>
      <w:r>
        <w:rPr>
          <w:rFonts w:ascii="Times New Roman" w:hAnsi="Times New Roman"/>
        </w:rPr>
        <w:t>1.</w:t>
      </w:r>
      <w:r w:rsidRPr="00FD3189">
        <w:rPr>
          <w:rFonts w:ascii="Times New Roman" w:hAnsi="Times New Roman"/>
        </w:rPr>
        <w:t>Inleiding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ab/>
        <w:t>1.1 Problematiek</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w:t>
      </w:r>
    </w:p>
    <w:p w:rsidR="00D1148B" w:rsidRDefault="00D1148B" w:rsidP="00D1148B">
      <w:pPr>
        <w:spacing w:after="0" w:line="360" w:lineRule="auto"/>
        <w:rPr>
          <w:rFonts w:ascii="Times New Roman" w:hAnsi="Times New Roman"/>
        </w:rPr>
      </w:pPr>
      <w:r>
        <w:rPr>
          <w:rFonts w:ascii="Times New Roman" w:hAnsi="Times New Roman"/>
        </w:rPr>
        <w:tab/>
        <w:t>1.2 Onderzoeksvraag en toetsingskader</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w:t>
      </w:r>
    </w:p>
    <w:p w:rsidR="00D1148B" w:rsidRDefault="00D1148B" w:rsidP="00D1148B">
      <w:pPr>
        <w:spacing w:after="0" w:line="360" w:lineRule="auto"/>
        <w:rPr>
          <w:rFonts w:ascii="Times New Roman" w:hAnsi="Times New Roman"/>
        </w:rPr>
      </w:pPr>
      <w:r>
        <w:rPr>
          <w:rFonts w:ascii="Times New Roman" w:hAnsi="Times New Roman"/>
        </w:rPr>
        <w:tab/>
        <w:t>1.3 Hoofdstukindeling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10</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2. Invloed van belastingen op de financiering- en investeringsbeslissing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12</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ab/>
        <w:t>2.1 Inleiding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12</w:t>
      </w:r>
    </w:p>
    <w:p w:rsidR="00D1148B" w:rsidRDefault="00D1148B" w:rsidP="00D1148B">
      <w:pPr>
        <w:spacing w:after="0" w:line="360" w:lineRule="auto"/>
        <w:rPr>
          <w:rFonts w:ascii="Times New Roman" w:hAnsi="Times New Roman"/>
        </w:rPr>
      </w:pPr>
      <w:r>
        <w:rPr>
          <w:rFonts w:ascii="Times New Roman" w:hAnsi="Times New Roman"/>
        </w:rPr>
        <w:tab/>
        <w:t>2.2 Fiscale behandeling van eigen en vreemd vermogen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12</w:t>
      </w:r>
    </w:p>
    <w:p w:rsidR="00D1148B" w:rsidRDefault="00D1148B" w:rsidP="00D1148B">
      <w:pPr>
        <w:spacing w:after="0" w:line="360" w:lineRule="auto"/>
        <w:rPr>
          <w:rFonts w:ascii="Times New Roman" w:hAnsi="Times New Roman"/>
        </w:rPr>
      </w:pPr>
      <w:r>
        <w:rPr>
          <w:rFonts w:ascii="Times New Roman" w:hAnsi="Times New Roman"/>
        </w:rPr>
        <w:tab/>
        <w:t>2.3 De optimale vermogensstructuur</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13</w:t>
      </w:r>
    </w:p>
    <w:p w:rsidR="00D1148B" w:rsidRPr="00F13B83"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r>
      <w:r w:rsidRPr="00F13B83">
        <w:rPr>
          <w:rFonts w:ascii="Times New Roman" w:hAnsi="Times New Roman"/>
        </w:rPr>
        <w:t>2.3.1 Modigliani en Miller</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13</w:t>
      </w:r>
    </w:p>
    <w:p w:rsidR="00D1148B" w:rsidRPr="00FD3189" w:rsidRDefault="00D1148B" w:rsidP="00D1148B">
      <w:pPr>
        <w:spacing w:after="0" w:line="360" w:lineRule="auto"/>
        <w:rPr>
          <w:rFonts w:ascii="Times New Roman" w:hAnsi="Times New Roman"/>
          <w:lang w:val="en-US"/>
        </w:rPr>
      </w:pPr>
      <w:r w:rsidRPr="00F13B83">
        <w:rPr>
          <w:rFonts w:ascii="Times New Roman" w:hAnsi="Times New Roman"/>
        </w:rPr>
        <w:tab/>
      </w:r>
      <w:r w:rsidRPr="00F13B83">
        <w:rPr>
          <w:rFonts w:ascii="Times New Roman" w:hAnsi="Times New Roman"/>
        </w:rPr>
        <w:tab/>
      </w:r>
      <w:r w:rsidRPr="00FD3189">
        <w:rPr>
          <w:rFonts w:ascii="Times New Roman" w:hAnsi="Times New Roman"/>
          <w:lang w:val="en-US"/>
        </w:rPr>
        <w:t>2.</w:t>
      </w:r>
      <w:r>
        <w:rPr>
          <w:rFonts w:ascii="Times New Roman" w:hAnsi="Times New Roman"/>
          <w:lang w:val="en-US"/>
        </w:rPr>
        <w:t>3</w:t>
      </w:r>
      <w:r w:rsidRPr="00FD3189">
        <w:rPr>
          <w:rFonts w:ascii="Times New Roman" w:hAnsi="Times New Roman"/>
          <w:lang w:val="en-US"/>
        </w:rPr>
        <w:t>.2 Trade-off theor</w:t>
      </w:r>
      <w:r>
        <w:rPr>
          <w:rFonts w:ascii="Times New Roman" w:hAnsi="Times New Roman"/>
          <w:lang w:val="en-US"/>
        </w:rPr>
        <w:t>ie</w:t>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t>16</w:t>
      </w:r>
    </w:p>
    <w:p w:rsidR="00D1148B" w:rsidRDefault="00D1148B" w:rsidP="00D1148B">
      <w:pPr>
        <w:spacing w:after="0" w:line="360" w:lineRule="auto"/>
        <w:rPr>
          <w:rFonts w:ascii="Times New Roman" w:hAnsi="Times New Roman"/>
          <w:lang w:val="en-US"/>
        </w:rPr>
      </w:pPr>
      <w:r>
        <w:rPr>
          <w:rFonts w:ascii="Times New Roman" w:hAnsi="Times New Roman"/>
          <w:lang w:val="en-US"/>
        </w:rPr>
        <w:tab/>
      </w:r>
      <w:r>
        <w:rPr>
          <w:rFonts w:ascii="Times New Roman" w:hAnsi="Times New Roman"/>
          <w:lang w:val="en-US"/>
        </w:rPr>
        <w:tab/>
        <w:t>2.3.3 Pecking order theorie</w:t>
      </w:r>
      <w:r w:rsidRPr="00FD3189">
        <w:rPr>
          <w:rFonts w:ascii="Times New Roman" w:hAnsi="Times New Roman"/>
          <w:lang w:val="en-US"/>
        </w:rPr>
        <w:t xml:space="preserve"> </w:t>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t>18</w:t>
      </w:r>
    </w:p>
    <w:p w:rsidR="00D1148B" w:rsidRDefault="00D1148B" w:rsidP="00D1148B">
      <w:pPr>
        <w:spacing w:after="0" w:line="360" w:lineRule="auto"/>
        <w:rPr>
          <w:rFonts w:ascii="Times New Roman" w:hAnsi="Times New Roman"/>
          <w:lang w:val="en-US"/>
        </w:rPr>
      </w:pPr>
      <w:r>
        <w:rPr>
          <w:rFonts w:ascii="Times New Roman" w:hAnsi="Times New Roman"/>
          <w:lang w:val="en-US"/>
        </w:rPr>
        <w:tab/>
      </w:r>
      <w:r>
        <w:rPr>
          <w:rFonts w:ascii="Times New Roman" w:hAnsi="Times New Roman"/>
          <w:lang w:val="en-US"/>
        </w:rPr>
        <w:tab/>
        <w:t>2.3.4 Trade-off theorie vs. pecking order theorie</w:t>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t>19</w:t>
      </w:r>
    </w:p>
    <w:p w:rsidR="00D1148B" w:rsidRDefault="00D1148B" w:rsidP="00D1148B">
      <w:pPr>
        <w:spacing w:after="0" w:line="360" w:lineRule="auto"/>
        <w:rPr>
          <w:rFonts w:ascii="Times New Roman" w:hAnsi="Times New Roman"/>
          <w:lang w:val="en-US"/>
        </w:rPr>
      </w:pPr>
      <w:r>
        <w:rPr>
          <w:rFonts w:ascii="Times New Roman" w:hAnsi="Times New Roman"/>
          <w:lang w:val="en-US"/>
        </w:rPr>
        <w:tab/>
      </w:r>
      <w:r>
        <w:rPr>
          <w:rFonts w:ascii="Times New Roman" w:hAnsi="Times New Roman"/>
          <w:lang w:val="en-US"/>
        </w:rPr>
        <w:tab/>
        <w:t>2.3.5 Agency theorie en free cash flow theorie</w:t>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t>20</w:t>
      </w:r>
    </w:p>
    <w:p w:rsidR="00D1148B" w:rsidRPr="00F13B83" w:rsidRDefault="00D1148B" w:rsidP="00D1148B">
      <w:pPr>
        <w:spacing w:after="0" w:line="360" w:lineRule="auto"/>
        <w:rPr>
          <w:rFonts w:ascii="Times New Roman" w:hAnsi="Times New Roman"/>
        </w:rPr>
      </w:pPr>
      <w:r>
        <w:rPr>
          <w:rFonts w:ascii="Times New Roman" w:hAnsi="Times New Roman"/>
          <w:lang w:val="en-US"/>
        </w:rPr>
        <w:tab/>
      </w:r>
      <w:r>
        <w:rPr>
          <w:rFonts w:ascii="Times New Roman" w:hAnsi="Times New Roman"/>
          <w:lang w:val="en-US"/>
        </w:rPr>
        <w:tab/>
      </w:r>
      <w:r w:rsidRPr="00F13B83">
        <w:rPr>
          <w:rFonts w:ascii="Times New Roman" w:hAnsi="Times New Roman"/>
        </w:rPr>
        <w:t>2.3.6 Empirische studies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21</w:t>
      </w:r>
    </w:p>
    <w:p w:rsidR="00D1148B" w:rsidRDefault="00D1148B" w:rsidP="00D1148B">
      <w:pPr>
        <w:spacing w:after="0" w:line="360" w:lineRule="auto"/>
        <w:rPr>
          <w:rFonts w:ascii="Times New Roman" w:hAnsi="Times New Roman"/>
        </w:rPr>
      </w:pPr>
      <w:r w:rsidRPr="00F13B83">
        <w:rPr>
          <w:rFonts w:ascii="Times New Roman" w:hAnsi="Times New Roman"/>
        </w:rPr>
        <w:tab/>
      </w:r>
      <w:r w:rsidRPr="008743E9">
        <w:rPr>
          <w:rFonts w:ascii="Times New Roman" w:hAnsi="Times New Roman"/>
        </w:rPr>
        <w:t>2.</w:t>
      </w:r>
      <w:r>
        <w:rPr>
          <w:rFonts w:ascii="Times New Roman" w:hAnsi="Times New Roman"/>
        </w:rPr>
        <w:t>4</w:t>
      </w:r>
      <w:r w:rsidRPr="008743E9">
        <w:rPr>
          <w:rFonts w:ascii="Times New Roman" w:hAnsi="Times New Roman"/>
        </w:rPr>
        <w:t xml:space="preserve"> Verstoringen door onderscheid eigen e</w:t>
      </w:r>
      <w:r>
        <w:rPr>
          <w:rFonts w:ascii="Times New Roman" w:hAnsi="Times New Roman"/>
        </w:rPr>
        <w:t>n vreemd vermogen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23</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2.3.1 Financieringsbeslissing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23</w:t>
      </w:r>
    </w:p>
    <w:p w:rsidR="00D1148B" w:rsidRDefault="008F1026" w:rsidP="00D1148B">
      <w:pPr>
        <w:spacing w:after="0" w:line="360" w:lineRule="auto"/>
        <w:rPr>
          <w:rFonts w:ascii="Times New Roman" w:hAnsi="Times New Roman"/>
        </w:rPr>
      </w:pPr>
      <w:r>
        <w:rPr>
          <w:rFonts w:ascii="Times New Roman" w:hAnsi="Times New Roman"/>
        </w:rPr>
        <w:tab/>
      </w:r>
      <w:r>
        <w:rPr>
          <w:rFonts w:ascii="Times New Roman" w:hAnsi="Times New Roman"/>
        </w:rPr>
        <w:tab/>
        <w:t>2.3.2</w:t>
      </w:r>
      <w:r w:rsidR="00D1148B">
        <w:rPr>
          <w:rFonts w:ascii="Times New Roman" w:hAnsi="Times New Roman"/>
        </w:rPr>
        <w:t xml:space="preserve"> Investeringsbeslissing</w:t>
      </w:r>
      <w:r w:rsidR="00D1148B">
        <w:rPr>
          <w:rFonts w:ascii="Times New Roman" w:hAnsi="Times New Roman"/>
        </w:rPr>
        <w:tab/>
      </w:r>
      <w:r w:rsidR="00D1148B">
        <w:rPr>
          <w:rFonts w:ascii="Times New Roman" w:hAnsi="Times New Roman"/>
        </w:rPr>
        <w:tab/>
      </w:r>
      <w:r w:rsidR="00D1148B">
        <w:rPr>
          <w:rFonts w:ascii="Times New Roman" w:hAnsi="Times New Roman"/>
        </w:rPr>
        <w:tab/>
      </w:r>
      <w:r w:rsidR="00D1148B">
        <w:rPr>
          <w:rFonts w:ascii="Times New Roman" w:hAnsi="Times New Roman"/>
        </w:rPr>
        <w:tab/>
      </w:r>
      <w:r w:rsidR="00D1148B">
        <w:rPr>
          <w:rFonts w:ascii="Times New Roman" w:hAnsi="Times New Roman"/>
        </w:rPr>
        <w:tab/>
      </w:r>
      <w:r w:rsidR="00D1148B">
        <w:rPr>
          <w:rFonts w:ascii="Times New Roman" w:hAnsi="Times New Roman"/>
        </w:rPr>
        <w:tab/>
      </w:r>
      <w:r w:rsidR="00D1148B">
        <w:rPr>
          <w:rFonts w:ascii="Times New Roman" w:hAnsi="Times New Roman"/>
        </w:rPr>
        <w:tab/>
        <w:t>24</w:t>
      </w:r>
    </w:p>
    <w:p w:rsidR="00D1148B" w:rsidRDefault="00D1148B" w:rsidP="00D1148B">
      <w:pPr>
        <w:spacing w:after="0" w:line="360" w:lineRule="auto"/>
        <w:rPr>
          <w:rFonts w:ascii="Times New Roman" w:hAnsi="Times New Roman"/>
        </w:rPr>
      </w:pPr>
      <w:r>
        <w:rPr>
          <w:rFonts w:ascii="Times New Roman" w:hAnsi="Times New Roman"/>
        </w:rPr>
        <w:tab/>
        <w:t>2.5 Conclusie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26</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3. Vermogensaftrek, defiscalisering van rente en de groepsrentebox</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ab/>
        <w:t>3.1 Inleiding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w:t>
      </w:r>
    </w:p>
    <w:p w:rsidR="00D1148B" w:rsidRDefault="00D1148B" w:rsidP="00D1148B">
      <w:pPr>
        <w:spacing w:after="0" w:line="360" w:lineRule="auto"/>
        <w:rPr>
          <w:rFonts w:ascii="Times New Roman" w:hAnsi="Times New Roman"/>
        </w:rPr>
      </w:pPr>
      <w:r>
        <w:rPr>
          <w:rFonts w:ascii="Times New Roman" w:hAnsi="Times New Roman"/>
        </w:rPr>
        <w:tab/>
        <w:t>3.2 Vermogensaftrek</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3.2.1 Inleiding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3.2.2 Werking van de vermogensaftrek/ bijtelling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30</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3.2.3 Het percentage van de vermogensaftrek/ bijtelling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31</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3.2.4 Bepaling eigen vermogen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37</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3.2.5 Gevolgen van de vermogensaftrek</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40</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3.2.6 Kritieken op de vermogensaftrek</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w:t>
      </w:r>
    </w:p>
    <w:p w:rsidR="00D1148B" w:rsidRDefault="00D1148B" w:rsidP="00D1148B">
      <w:pPr>
        <w:spacing w:after="0" w:line="360" w:lineRule="auto"/>
        <w:rPr>
          <w:rFonts w:ascii="Times New Roman" w:hAnsi="Times New Roman"/>
        </w:rPr>
      </w:pPr>
      <w:r>
        <w:rPr>
          <w:rFonts w:ascii="Times New Roman" w:hAnsi="Times New Roman"/>
        </w:rPr>
        <w:tab/>
        <w:t>3.3 Defiscalisering van rente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46</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3.3.1 Vormgeving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46</w:t>
      </w:r>
    </w:p>
    <w:p w:rsidR="00D1148B" w:rsidRDefault="00D1148B" w:rsidP="00D1148B">
      <w:pPr>
        <w:spacing w:after="0" w:line="360" w:lineRule="auto"/>
        <w:rPr>
          <w:rFonts w:ascii="Times New Roman" w:hAnsi="Times New Roman"/>
        </w:rPr>
      </w:pPr>
      <w:r>
        <w:rPr>
          <w:rFonts w:ascii="Times New Roman" w:hAnsi="Times New Roman"/>
        </w:rPr>
        <w:lastRenderedPageBreak/>
        <w:tab/>
      </w:r>
      <w:r>
        <w:rPr>
          <w:rFonts w:ascii="Times New Roman" w:hAnsi="Times New Roman"/>
        </w:rPr>
        <w:tab/>
        <w:t>3.3.2 Gevolgen van het defiscaliseren van rente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49</w:t>
      </w:r>
    </w:p>
    <w:p w:rsidR="00D1148B" w:rsidRDefault="00D1148B" w:rsidP="00D1148B">
      <w:pPr>
        <w:spacing w:after="0" w:line="360" w:lineRule="auto"/>
        <w:rPr>
          <w:rFonts w:ascii="Times New Roman" w:hAnsi="Times New Roman"/>
        </w:rPr>
      </w:pPr>
      <w:r>
        <w:rPr>
          <w:rFonts w:ascii="Times New Roman" w:hAnsi="Times New Roman"/>
        </w:rPr>
        <w:tab/>
        <w:t>3.4 Verplichte groepsrentebox</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53</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3.4.1 Inleiding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53</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3.4.2 Vormgeving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53</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3.4.3 Gevolgen van de groepsrentebox</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55</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4. Toetsing en vergelijking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57</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ab/>
        <w:t>4.1 Inleiding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57</w:t>
      </w:r>
    </w:p>
    <w:p w:rsidR="00D1148B" w:rsidRDefault="00D1148B" w:rsidP="00D1148B">
      <w:pPr>
        <w:spacing w:after="0" w:line="360" w:lineRule="auto"/>
        <w:rPr>
          <w:rFonts w:ascii="Times New Roman" w:hAnsi="Times New Roman"/>
        </w:rPr>
      </w:pPr>
      <w:r>
        <w:rPr>
          <w:rFonts w:ascii="Times New Roman" w:hAnsi="Times New Roman"/>
        </w:rPr>
        <w:tab/>
        <w:t>4.2 Toetsingscriteria</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57</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 xml:space="preserve">4.2.1 Economische efficiëntie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57</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4.2.2 Soliditeit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57</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4.2.3 Eenvoud</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57</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4.2.4 Gelijkheid</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58</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4.2.5 EU-recht en internationale verhoudingen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58</w:t>
      </w:r>
    </w:p>
    <w:p w:rsidR="00D1148B" w:rsidRDefault="00D1148B" w:rsidP="00D1148B">
      <w:pPr>
        <w:spacing w:after="0" w:line="360" w:lineRule="auto"/>
        <w:rPr>
          <w:rFonts w:ascii="Times New Roman" w:hAnsi="Times New Roman"/>
        </w:rPr>
      </w:pPr>
      <w:r>
        <w:rPr>
          <w:rFonts w:ascii="Times New Roman" w:hAnsi="Times New Roman"/>
        </w:rPr>
        <w:tab/>
        <w:t>4.3 De toetsing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58</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 xml:space="preserve">4.3.1 Economische efficiëntie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58</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4.3.2 Soliditeit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61</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4.3.3 Eenvoud</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63</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4.3.4 Europees rechtelijk perspectief</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4.3.4.1 Vermogensaftrek</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4.3.4.1.1 Europese verdragsvrijheden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4.3.4.1.2 Verboden staatsteun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65</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4.3.4.2 Defiscalisering van rente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67</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4.3.4.3 Groepsrentebox</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67</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4.3.5 Internationale verhoudingen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70</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4.3.5.1 Vermogensaftrek</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70</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4.3.5.2 Defiscalisering van rente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70</w:t>
      </w:r>
    </w:p>
    <w:p w:rsidR="00D1148B" w:rsidRDefault="00D1148B" w:rsidP="00D1148B">
      <w:pPr>
        <w:spacing w:after="0" w:line="360" w:lineRule="auto"/>
        <w:rPr>
          <w:rFonts w:ascii="Times New Roman" w:hAnsi="Times New Roman"/>
        </w:rPr>
      </w:pPr>
      <w:r>
        <w:rPr>
          <w:rFonts w:ascii="Times New Roman" w:hAnsi="Times New Roman"/>
        </w:rPr>
        <w:tab/>
      </w:r>
      <w:r>
        <w:rPr>
          <w:rFonts w:ascii="Times New Roman" w:hAnsi="Times New Roman"/>
        </w:rPr>
        <w:tab/>
        <w:t>4.3.5.3 Groepsrentebox</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71</w:t>
      </w:r>
    </w:p>
    <w:p w:rsidR="00D1148B" w:rsidRDefault="00D1148B" w:rsidP="00D1148B">
      <w:pPr>
        <w:spacing w:after="0" w:line="360" w:lineRule="auto"/>
        <w:rPr>
          <w:rFonts w:ascii="Times New Roman" w:hAnsi="Times New Roman"/>
        </w:rPr>
      </w:pPr>
      <w:r>
        <w:rPr>
          <w:rFonts w:ascii="Times New Roman" w:hAnsi="Times New Roman"/>
        </w:rPr>
        <w:tab/>
        <w:t>4.4 Vergelijking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71</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5. Een vermogensaftrek in Nederland</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74</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ab/>
        <w:t>5.1 Inleiding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74</w:t>
      </w:r>
    </w:p>
    <w:p w:rsidR="00D1148B" w:rsidRDefault="00D1148B" w:rsidP="00D1148B">
      <w:pPr>
        <w:spacing w:after="0" w:line="360" w:lineRule="auto"/>
        <w:rPr>
          <w:rFonts w:ascii="Times New Roman" w:hAnsi="Times New Roman"/>
        </w:rPr>
      </w:pPr>
      <w:r>
        <w:rPr>
          <w:rFonts w:ascii="Times New Roman" w:hAnsi="Times New Roman"/>
        </w:rPr>
        <w:tab/>
        <w:t>5.2 Een vermogensaftrek in de wet VPB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74</w:t>
      </w:r>
    </w:p>
    <w:p w:rsidR="00D1148B" w:rsidRDefault="00D1148B" w:rsidP="00D1148B">
      <w:pPr>
        <w:spacing w:after="0" w:line="360" w:lineRule="auto"/>
        <w:rPr>
          <w:rFonts w:ascii="Times New Roman" w:hAnsi="Times New Roman"/>
        </w:rPr>
      </w:pPr>
      <w:r>
        <w:rPr>
          <w:rFonts w:ascii="Times New Roman" w:hAnsi="Times New Roman"/>
        </w:rPr>
        <w:tab/>
        <w:t>5.3 Overige aanpassingen in de wet VPB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75</w:t>
      </w:r>
    </w:p>
    <w:p w:rsidR="00D1148B" w:rsidRDefault="00D1148B" w:rsidP="00D1148B">
      <w:pPr>
        <w:spacing w:after="0" w:line="360" w:lineRule="auto"/>
        <w:rPr>
          <w:rFonts w:ascii="Times New Roman" w:hAnsi="Times New Roman"/>
        </w:rPr>
      </w:pPr>
      <w:r>
        <w:rPr>
          <w:rFonts w:ascii="Times New Roman" w:hAnsi="Times New Roman"/>
        </w:rPr>
        <w:tab/>
        <w:t>5.4 Verhouding tussen de wet IB 2001 en de wet VPB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77</w:t>
      </w:r>
    </w:p>
    <w:p w:rsidR="00D1148B" w:rsidRDefault="00D1148B" w:rsidP="00D1148B">
      <w:pPr>
        <w:spacing w:after="0" w:line="360" w:lineRule="auto"/>
        <w:rPr>
          <w:rFonts w:ascii="Times New Roman" w:hAnsi="Times New Roman"/>
        </w:rPr>
      </w:pPr>
      <w:r>
        <w:rPr>
          <w:rFonts w:ascii="Times New Roman" w:hAnsi="Times New Roman"/>
        </w:rPr>
        <w:lastRenderedPageBreak/>
        <w:tab/>
        <w:t>5.5 De termijn van invoering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80</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6. Conclusie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82</w:t>
      </w:r>
    </w:p>
    <w:p w:rsidR="00D1148B" w:rsidRDefault="00D1148B" w:rsidP="00D1148B">
      <w:pPr>
        <w:spacing w:after="0" w:line="360" w:lineRule="auto"/>
        <w:rPr>
          <w:rFonts w:ascii="Times New Roman" w:hAnsi="Times New Roman"/>
        </w:rPr>
      </w:pPr>
    </w:p>
    <w:p w:rsidR="00D1148B" w:rsidRDefault="00D1148B" w:rsidP="00D1148B">
      <w:pPr>
        <w:spacing w:after="0" w:line="360" w:lineRule="auto"/>
        <w:rPr>
          <w:rFonts w:ascii="Times New Roman" w:hAnsi="Times New Roman"/>
        </w:rPr>
      </w:pPr>
      <w:r>
        <w:rPr>
          <w:rFonts w:ascii="Times New Roman" w:hAnsi="Times New Roman"/>
        </w:rPr>
        <w:t>Bijlage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87</w:t>
      </w:r>
    </w:p>
    <w:p w:rsidR="00D1148B" w:rsidRDefault="00D1148B" w:rsidP="00D1148B">
      <w:pPr>
        <w:spacing w:after="0" w:line="360" w:lineRule="auto"/>
        <w:rPr>
          <w:rFonts w:ascii="Times New Roman" w:hAnsi="Times New Roman"/>
        </w:rPr>
      </w:pPr>
    </w:p>
    <w:p w:rsidR="00D1148B" w:rsidRPr="008743E9" w:rsidRDefault="00D1148B" w:rsidP="00D1148B">
      <w:pPr>
        <w:spacing w:after="0" w:line="360" w:lineRule="auto"/>
        <w:rPr>
          <w:rFonts w:ascii="Times New Roman" w:hAnsi="Times New Roman"/>
        </w:rPr>
      </w:pPr>
      <w:r>
        <w:rPr>
          <w:rFonts w:ascii="Times New Roman" w:hAnsi="Times New Roman"/>
        </w:rPr>
        <w:t>Literatuurlijst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89</w:t>
      </w:r>
    </w:p>
    <w:p w:rsidR="00D1148B" w:rsidRDefault="00D1148B" w:rsidP="00D1148B"/>
    <w:p w:rsidR="001557BA" w:rsidRPr="008743E9" w:rsidRDefault="001557BA" w:rsidP="00FD3189">
      <w:pPr>
        <w:spacing w:after="0" w:line="360" w:lineRule="auto"/>
        <w:rPr>
          <w:rFonts w:ascii="Times New Roman" w:hAnsi="Times New Roman"/>
          <w:b/>
          <w:sz w:val="26"/>
          <w:szCs w:val="26"/>
        </w:rPr>
      </w:pPr>
      <w:r w:rsidRPr="008743E9">
        <w:rPr>
          <w:rFonts w:ascii="Times New Roman" w:hAnsi="Times New Roman"/>
          <w:b/>
          <w:sz w:val="26"/>
          <w:szCs w:val="26"/>
        </w:rPr>
        <w:br w:type="page"/>
      </w:r>
    </w:p>
    <w:p w:rsidR="00F948BF" w:rsidRPr="00BE0616" w:rsidRDefault="00F948BF" w:rsidP="002E0616">
      <w:pPr>
        <w:spacing w:line="360" w:lineRule="auto"/>
        <w:rPr>
          <w:rFonts w:ascii="Times New Roman" w:hAnsi="Times New Roman"/>
          <w:b/>
          <w:sz w:val="26"/>
          <w:szCs w:val="26"/>
        </w:rPr>
      </w:pPr>
      <w:r w:rsidRPr="00BE0616">
        <w:rPr>
          <w:rFonts w:ascii="Times New Roman" w:hAnsi="Times New Roman"/>
          <w:b/>
          <w:sz w:val="26"/>
          <w:szCs w:val="26"/>
        </w:rPr>
        <w:lastRenderedPageBreak/>
        <w:t>Hoofdstuk 1. Inleiding</w:t>
      </w:r>
    </w:p>
    <w:p w:rsidR="00F948BF" w:rsidRPr="00BE0616" w:rsidRDefault="00F948BF" w:rsidP="002E0616">
      <w:pPr>
        <w:spacing w:line="360" w:lineRule="auto"/>
        <w:rPr>
          <w:rFonts w:ascii="Times New Roman" w:hAnsi="Times New Roman"/>
        </w:rPr>
      </w:pPr>
    </w:p>
    <w:p w:rsidR="00F948BF" w:rsidRPr="004E6352" w:rsidRDefault="009816F8" w:rsidP="006147F0">
      <w:pPr>
        <w:spacing w:after="0" w:line="360" w:lineRule="auto"/>
        <w:rPr>
          <w:rFonts w:ascii="Times New Roman" w:hAnsi="Times New Roman"/>
          <w:u w:val="single"/>
        </w:rPr>
      </w:pPr>
      <w:r w:rsidRPr="004E6352">
        <w:rPr>
          <w:rFonts w:ascii="Times New Roman" w:hAnsi="Times New Roman"/>
          <w:u w:val="single"/>
        </w:rPr>
        <w:t xml:space="preserve">1.1 </w:t>
      </w:r>
      <w:r w:rsidR="00F948BF" w:rsidRPr="004E6352">
        <w:rPr>
          <w:rFonts w:ascii="Times New Roman" w:hAnsi="Times New Roman"/>
          <w:u w:val="single"/>
        </w:rPr>
        <w:t>Problematiek</w:t>
      </w:r>
    </w:p>
    <w:p w:rsidR="00F948BF" w:rsidRPr="00BE0616" w:rsidRDefault="00F948BF" w:rsidP="002E0616">
      <w:pPr>
        <w:spacing w:line="360" w:lineRule="auto"/>
        <w:jc w:val="both"/>
        <w:rPr>
          <w:rFonts w:ascii="Times New Roman" w:hAnsi="Times New Roman"/>
          <w:i/>
        </w:rPr>
      </w:pPr>
      <w:r w:rsidRPr="00BE0616">
        <w:rPr>
          <w:rFonts w:ascii="Times New Roman" w:hAnsi="Times New Roman"/>
          <w:i/>
        </w:rPr>
        <w:t>“Bij de vormgeving van een toekomstig fiscaal beleidsscenario moet eindelijk eens een knoop worden doorgehakt met betrekking tot de ongelijke behandeling van eigen en vreemd vermogen. De lopende jurisprudentie laat zien dat de kwalificatieproblemen steeds complexer worden, de uitkomst van de rechtelijke beslissingen steeds minder voorspelbaar is en de grenslijnen tussen wel en niet aftrekbaarheid diffuser”.</w:t>
      </w:r>
      <w:r w:rsidRPr="00BE0616">
        <w:rPr>
          <w:rStyle w:val="Voetnootmarkering"/>
          <w:rFonts w:ascii="Times New Roman" w:hAnsi="Times New Roman"/>
          <w:i/>
        </w:rPr>
        <w:footnoteReference w:id="1"/>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Een onde</w:t>
      </w:r>
      <w:r w:rsidR="00645281">
        <w:rPr>
          <w:rFonts w:ascii="Times New Roman" w:hAnsi="Times New Roman"/>
        </w:rPr>
        <w:t>rwerp waar de wetgever</w:t>
      </w:r>
      <w:r w:rsidRPr="00BE0616">
        <w:rPr>
          <w:rFonts w:ascii="Times New Roman" w:hAnsi="Times New Roman"/>
        </w:rPr>
        <w:t xml:space="preserve"> maar niet uitkomt en over blijft tobben is de renteaftrek in de vennootschapsbelasting. Dit onderwerp heeft de afgelopen jaren bijna voortdurend in de schijnwerpers gestaan. Zo stonden deze twee jaar geleden gericht op het ‘wetsvoorstel’ van Engelen, Vording en Van Weeghel</w:t>
      </w:r>
      <w:r w:rsidRPr="00BE0616">
        <w:rPr>
          <w:rStyle w:val="Voetnootmarkering"/>
          <w:rFonts w:ascii="Times New Roman" w:hAnsi="Times New Roman"/>
        </w:rPr>
        <w:footnoteReference w:id="2"/>
      </w:r>
      <w:r w:rsidRPr="00BE0616">
        <w:rPr>
          <w:rFonts w:ascii="Times New Roman" w:hAnsi="Times New Roman"/>
        </w:rPr>
        <w:t>. Een jaar later waren alle ogen gericht op het consultatiedocument van het Ministerie van Financiën</w:t>
      </w:r>
      <w:r w:rsidRPr="00BE0616">
        <w:rPr>
          <w:rStyle w:val="Voetnootmarkering"/>
          <w:rFonts w:ascii="Times New Roman" w:hAnsi="Times New Roman"/>
        </w:rPr>
        <w:footnoteReference w:id="3"/>
      </w:r>
      <w:r w:rsidRPr="00BE0616">
        <w:rPr>
          <w:rFonts w:ascii="Times New Roman" w:hAnsi="Times New Roman"/>
        </w:rPr>
        <w:t>. Hierin werden mogelijke aanpassingen binnen de vennootschapsbelasting besproken, waaronder de invoering van een groepsrentebox.  In de zogenoemde Sinterklaasbrief van 5 december 2009</w:t>
      </w:r>
      <w:r w:rsidRPr="00BE0616">
        <w:rPr>
          <w:rStyle w:val="Voetnootmarkering"/>
          <w:rFonts w:ascii="Times New Roman" w:hAnsi="Times New Roman"/>
        </w:rPr>
        <w:footnoteReference w:id="4"/>
      </w:r>
      <w:r w:rsidRPr="00BE0616">
        <w:rPr>
          <w:rFonts w:ascii="Times New Roman" w:hAnsi="Times New Roman"/>
        </w:rPr>
        <w:t xml:space="preserve"> werden de meeste rentemaatregelen die in het consultatiedocument werde</w:t>
      </w:r>
      <w:r w:rsidR="001E5549">
        <w:rPr>
          <w:rFonts w:ascii="Times New Roman" w:hAnsi="Times New Roman"/>
        </w:rPr>
        <w:t>n voorgesteld</w:t>
      </w:r>
      <w:r w:rsidR="0045512B">
        <w:rPr>
          <w:rFonts w:ascii="Times New Roman" w:hAnsi="Times New Roman"/>
        </w:rPr>
        <w:t xml:space="preserve"> echter weer ingetrokken</w:t>
      </w:r>
      <w:r w:rsidRPr="00BE0616">
        <w:rPr>
          <w:rFonts w:ascii="Times New Roman" w:hAnsi="Times New Roman"/>
        </w:rPr>
        <w:t>, aangezien deze zouden leiden tot risico’s met betrekking tot het vestigingsklimaat en het Europese recht. Aan de Studiecommissie Belastingsstelsel</w:t>
      </w:r>
      <w:r w:rsidRPr="00BE0616">
        <w:rPr>
          <w:rStyle w:val="Voetnootmarkering"/>
          <w:rFonts w:ascii="Times New Roman" w:hAnsi="Times New Roman"/>
        </w:rPr>
        <w:footnoteReference w:id="5"/>
      </w:r>
      <w:r w:rsidRPr="00BE0616">
        <w:rPr>
          <w:rFonts w:ascii="Times New Roman" w:hAnsi="Times New Roman"/>
        </w:rPr>
        <w:t xml:space="preserve"> werd gevraagd om te beoordelen of door een fundamentele aanpassing van de vennootschapsbelasting de in het rapport genoemde doelstellingen konden worden gehaald. De </w:t>
      </w:r>
      <w:r w:rsidR="005B27DC">
        <w:rPr>
          <w:rFonts w:ascii="Times New Roman" w:hAnsi="Times New Roman"/>
        </w:rPr>
        <w:t>studiecommissie</w:t>
      </w:r>
      <w:r w:rsidRPr="00BE0616">
        <w:rPr>
          <w:rFonts w:ascii="Times New Roman" w:hAnsi="Times New Roman"/>
        </w:rPr>
        <w:t xml:space="preserve"> heeft op 7 april 2010 een rapport gepresenteerd met de titel Continuïteit en Vernieuwing. Hierin werd geadviseerd het idee van renteaftrekbeperkingen los te laten en een vermogensaftrek in te voeren.</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Bovenstaande ontwikkelingen hebben te maken een fundamenteel probleem binnen de vennootschapsbelast</w:t>
      </w:r>
      <w:r w:rsidR="005B27DC">
        <w:rPr>
          <w:rFonts w:ascii="Times New Roman" w:hAnsi="Times New Roman"/>
        </w:rPr>
        <w:t>ing,</w:t>
      </w:r>
      <w:r w:rsidRPr="00BE0616">
        <w:rPr>
          <w:rFonts w:ascii="Times New Roman" w:hAnsi="Times New Roman"/>
        </w:rPr>
        <w:t xml:space="preserve"> het verschil in behandeling van de financiering</w:t>
      </w:r>
      <w:r w:rsidR="005B27DC">
        <w:rPr>
          <w:rFonts w:ascii="Times New Roman" w:hAnsi="Times New Roman"/>
        </w:rPr>
        <w:t>skosten van</w:t>
      </w:r>
      <w:r w:rsidRPr="00BE0616">
        <w:rPr>
          <w:rFonts w:ascii="Times New Roman" w:hAnsi="Times New Roman"/>
        </w:rPr>
        <w:t xml:space="preserve"> eigen vermogen en de financiering</w:t>
      </w:r>
      <w:r w:rsidR="005B27DC">
        <w:rPr>
          <w:rFonts w:ascii="Times New Roman" w:hAnsi="Times New Roman"/>
        </w:rPr>
        <w:t>skosten van</w:t>
      </w:r>
      <w:r w:rsidRPr="00BE0616">
        <w:rPr>
          <w:rFonts w:ascii="Times New Roman" w:hAnsi="Times New Roman"/>
        </w:rPr>
        <w:t xml:space="preserve"> vreemd vermogen. De financieringskosten voor vreemd vermogen zijn wel aftrekbaar, terwijl de vergoedingen die worden betaald aan eigen vermogen verschaffers niet aftrekbaar zijn. Hierdoor worden ondernemingen gestimuleerd met veel vreemd vermogen te financieren. </w:t>
      </w:r>
      <w:r w:rsidR="005B27DC">
        <w:rPr>
          <w:rFonts w:ascii="Times New Roman" w:hAnsi="Times New Roman"/>
        </w:rPr>
        <w:t>Indien men</w:t>
      </w:r>
      <w:r w:rsidRPr="00BE0616">
        <w:rPr>
          <w:rFonts w:ascii="Times New Roman" w:hAnsi="Times New Roman"/>
        </w:rPr>
        <w:t xml:space="preserve"> ervan uitgaan dat het op een efficiënte manier aanwenden van productiefactoren beter aan de markt kan worden overgelaten dan aan de overheid, dan zorgt het </w:t>
      </w:r>
      <w:r w:rsidRPr="00BE0616">
        <w:rPr>
          <w:rFonts w:ascii="Times New Roman" w:hAnsi="Times New Roman"/>
        </w:rPr>
        <w:lastRenderedPageBreak/>
        <w:t xml:space="preserve">fiscale systeem voor een verstoring. Het fiscale systeem werkt niet neutraal uit als het gaat om de keuze </w:t>
      </w:r>
      <w:r w:rsidR="00645281">
        <w:rPr>
          <w:rFonts w:ascii="Times New Roman" w:hAnsi="Times New Roman"/>
        </w:rPr>
        <w:t>tussen financiering met eigen of met</w:t>
      </w:r>
      <w:r w:rsidRPr="00BE0616">
        <w:rPr>
          <w:rFonts w:ascii="Times New Roman" w:hAnsi="Times New Roman"/>
        </w:rPr>
        <w:t xml:space="preserve"> vreemd vermogen.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Vooral multinationale ondernemingen blijken goed in staat om op dit verschil in fiscale behandeling in te spelen. Dergelijke ondernemingen proberen bijvoorbeeld renteaftrek in Nederland te realiseren (Nederland heeft een relatief hoog tarief) en vervolgens de rentebaten in een laagbelast land te laten neerslaan. Nederlandse ondernemingen worden op deze manier opgezadeld met overmatige rentelasten en de Nederlandse belasti</w:t>
      </w:r>
      <w:r w:rsidR="001E5549">
        <w:rPr>
          <w:rFonts w:ascii="Times New Roman" w:hAnsi="Times New Roman"/>
        </w:rPr>
        <w:t>nggrondslag wordt</w:t>
      </w:r>
      <w:r w:rsidRPr="00BE0616">
        <w:rPr>
          <w:rFonts w:ascii="Times New Roman" w:hAnsi="Times New Roman"/>
        </w:rPr>
        <w:t xml:space="preserve"> uitgehold. De uitkomst van het beruchte Bosal-arrest</w:t>
      </w:r>
      <w:r w:rsidRPr="00BE0616">
        <w:rPr>
          <w:rStyle w:val="Voetnootmarkering"/>
          <w:rFonts w:ascii="Times New Roman" w:hAnsi="Times New Roman"/>
        </w:rPr>
        <w:footnoteReference w:id="6"/>
      </w:r>
      <w:r w:rsidRPr="00BE0616">
        <w:rPr>
          <w:rFonts w:ascii="Times New Roman" w:hAnsi="Times New Roman"/>
        </w:rPr>
        <w:t xml:space="preserve"> werkt dergelijke structuren nog eens extra in de hand.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Bovenstaande problematiek toont wel aan dat het verschil in behandeling van de financieringskosten van eigen en vreemd vermogen de wetgever de nodige zorgen heeft opgeleverd. Het vinden van een goede oplossing blijkt een bijna onoverkomelijk probleem te zijn. Bij het formuleren van eventuele oplossingen dient dan ook met een flink aantal factoren rekening te worde</w:t>
      </w:r>
      <w:r w:rsidR="00FC01BA" w:rsidRPr="00BE0616">
        <w:rPr>
          <w:rFonts w:ascii="Times New Roman" w:hAnsi="Times New Roman"/>
        </w:rPr>
        <w:t>n</w:t>
      </w:r>
      <w:r w:rsidRPr="00BE0616">
        <w:rPr>
          <w:rFonts w:ascii="Times New Roman" w:hAnsi="Times New Roman"/>
        </w:rPr>
        <w:t xml:space="preserve"> houden. Zo mag de te kiezen oplossing niet ten koste gaan van het vestigingsklimaat, moet ze in overeenstemming zijn met het Europees recht en dient ze economisch efficiënt uit te werken. </w:t>
      </w:r>
    </w:p>
    <w:p w:rsidR="00F948BF" w:rsidRPr="00BE0616" w:rsidRDefault="00F948BF" w:rsidP="009E0F99">
      <w:pPr>
        <w:spacing w:line="360" w:lineRule="auto"/>
        <w:jc w:val="both"/>
        <w:rPr>
          <w:rFonts w:ascii="Times New Roman" w:hAnsi="Times New Roman"/>
          <w:u w:val="single"/>
        </w:rPr>
      </w:pPr>
      <w:r w:rsidRPr="00BE0616">
        <w:rPr>
          <w:rFonts w:ascii="Times New Roman" w:hAnsi="Times New Roman"/>
        </w:rPr>
        <w:t xml:space="preserve">In de loop der jaren zijn er heel wat oplossingen voorbij gekomen. Voorbeelden zijn de groepsrentebox, aftrekbeperkingen voor deelnemingsrente en overnameholdings, een </w:t>
      </w:r>
      <w:r w:rsidRPr="00D1148B">
        <w:rPr>
          <w:rFonts w:ascii="Times New Roman" w:hAnsi="Times New Roman"/>
          <w:i/>
        </w:rPr>
        <w:t>earningsstrippingsmaatregel</w:t>
      </w:r>
      <w:r w:rsidRPr="00BE0616">
        <w:rPr>
          <w:rFonts w:ascii="Times New Roman" w:hAnsi="Times New Roman"/>
        </w:rPr>
        <w:t>, d</w:t>
      </w:r>
      <w:r w:rsidR="005B27DC">
        <w:rPr>
          <w:rFonts w:ascii="Times New Roman" w:hAnsi="Times New Roman"/>
        </w:rPr>
        <w:t>e vermogensaftrek (wat een vorm</w:t>
      </w:r>
      <w:r w:rsidRPr="00BE0616">
        <w:rPr>
          <w:rFonts w:ascii="Times New Roman" w:hAnsi="Times New Roman"/>
        </w:rPr>
        <w:t xml:space="preserve"> van een ACE, Allowance </w:t>
      </w:r>
      <w:r w:rsidRPr="00D1148B">
        <w:rPr>
          <w:rFonts w:ascii="Times New Roman" w:hAnsi="Times New Roman"/>
          <w:i/>
        </w:rPr>
        <w:t>for Corporate Equity</w:t>
      </w:r>
      <w:r w:rsidRPr="00BE0616">
        <w:rPr>
          <w:rFonts w:ascii="Times New Roman" w:hAnsi="Times New Roman"/>
        </w:rPr>
        <w:t xml:space="preserve">, is), een </w:t>
      </w:r>
      <w:r w:rsidRPr="00D1148B">
        <w:rPr>
          <w:rFonts w:ascii="Times New Roman" w:hAnsi="Times New Roman"/>
          <w:i/>
        </w:rPr>
        <w:t>Allowance for Corporate Capital</w:t>
      </w:r>
      <w:r w:rsidRPr="00BE0616">
        <w:rPr>
          <w:rFonts w:ascii="Times New Roman" w:hAnsi="Times New Roman"/>
        </w:rPr>
        <w:t xml:space="preserve"> (ACC) en een </w:t>
      </w:r>
      <w:r w:rsidRPr="00D1148B">
        <w:rPr>
          <w:rFonts w:ascii="Times New Roman" w:hAnsi="Times New Roman"/>
          <w:i/>
        </w:rPr>
        <w:t>Comprehensive Business Income Tax</w:t>
      </w:r>
      <w:r w:rsidRPr="00BE0616">
        <w:rPr>
          <w:rFonts w:ascii="Times New Roman" w:hAnsi="Times New Roman"/>
        </w:rPr>
        <w:t xml:space="preserve"> (CBIT)</w:t>
      </w:r>
      <w:r w:rsidRPr="00BE0616">
        <w:rPr>
          <w:rStyle w:val="Voetnootmarkering"/>
          <w:rFonts w:ascii="Times New Roman" w:hAnsi="Times New Roman"/>
        </w:rPr>
        <w:footnoteReference w:id="7"/>
      </w:r>
      <w:r w:rsidRPr="00BE0616">
        <w:rPr>
          <w:rFonts w:ascii="Times New Roman" w:hAnsi="Times New Roman"/>
        </w:rPr>
        <w:t>.</w:t>
      </w:r>
    </w:p>
    <w:p w:rsidR="006147F0" w:rsidRPr="00BE0616" w:rsidRDefault="006147F0" w:rsidP="006147F0">
      <w:pPr>
        <w:spacing w:after="0" w:line="360" w:lineRule="auto"/>
        <w:rPr>
          <w:rFonts w:ascii="Times New Roman" w:hAnsi="Times New Roman"/>
          <w:u w:val="single"/>
        </w:rPr>
      </w:pPr>
    </w:p>
    <w:p w:rsidR="00F948BF" w:rsidRPr="004E6352" w:rsidRDefault="009816F8" w:rsidP="006147F0">
      <w:pPr>
        <w:spacing w:after="0" w:line="360" w:lineRule="auto"/>
        <w:rPr>
          <w:rFonts w:ascii="Times New Roman" w:hAnsi="Times New Roman"/>
          <w:u w:val="single"/>
        </w:rPr>
      </w:pPr>
      <w:r w:rsidRPr="004E6352">
        <w:rPr>
          <w:rFonts w:ascii="Times New Roman" w:hAnsi="Times New Roman"/>
          <w:u w:val="single"/>
        </w:rPr>
        <w:t xml:space="preserve">1.2 </w:t>
      </w:r>
      <w:r w:rsidR="00F948BF" w:rsidRPr="004E6352">
        <w:rPr>
          <w:rFonts w:ascii="Times New Roman" w:hAnsi="Times New Roman"/>
          <w:u w:val="single"/>
        </w:rPr>
        <w:t>Onderzoeksvraag en toetsingskader</w:t>
      </w:r>
    </w:p>
    <w:p w:rsidR="00F948BF" w:rsidRPr="00BE0616" w:rsidRDefault="00F948BF" w:rsidP="002E0616">
      <w:pPr>
        <w:spacing w:line="360" w:lineRule="auto"/>
        <w:rPr>
          <w:rFonts w:ascii="Times New Roman" w:hAnsi="Times New Roman"/>
        </w:rPr>
      </w:pPr>
      <w:r w:rsidRPr="00BE0616">
        <w:rPr>
          <w:rFonts w:ascii="Times New Roman" w:hAnsi="Times New Roman"/>
        </w:rPr>
        <w:t xml:space="preserve">De onderzoeksvraag die in </w:t>
      </w:r>
      <w:r w:rsidR="005B27DC">
        <w:rPr>
          <w:rFonts w:ascii="Times New Roman" w:hAnsi="Times New Roman"/>
        </w:rPr>
        <w:t>deze scriptie centraal staat</w:t>
      </w:r>
      <w:r w:rsidRPr="00BE0616">
        <w:rPr>
          <w:rFonts w:ascii="Times New Roman" w:hAnsi="Times New Roman"/>
        </w:rPr>
        <w:t xml:space="preserve"> luidt als volgt:</w:t>
      </w:r>
    </w:p>
    <w:p w:rsidR="00F948BF" w:rsidRPr="00BE0616" w:rsidRDefault="00F948BF" w:rsidP="002E0616">
      <w:pPr>
        <w:spacing w:line="360" w:lineRule="auto"/>
        <w:jc w:val="both"/>
        <w:rPr>
          <w:rFonts w:ascii="Times New Roman" w:hAnsi="Times New Roman"/>
          <w:i/>
        </w:rPr>
      </w:pPr>
      <w:r w:rsidRPr="00BE0616">
        <w:rPr>
          <w:rFonts w:ascii="Times New Roman" w:hAnsi="Times New Roman"/>
          <w:i/>
        </w:rPr>
        <w:t>Wat zijn alternatieven om het verschil in fiscale behandeling tussen de financieringskosten van eigen en vreemd vermogen in het huidige systeem weg te nemen, hoe werken deze alternatieven uit en welk alternatief verdient de voorkeur</w:t>
      </w:r>
      <w:r w:rsidR="005C67BD">
        <w:rPr>
          <w:rFonts w:ascii="Times New Roman" w:hAnsi="Times New Roman"/>
          <w:i/>
        </w:rPr>
        <w:t xml:space="preserve"> voor Nederland</w:t>
      </w:r>
      <w:r w:rsidRPr="00BE0616">
        <w:rPr>
          <w:rFonts w:ascii="Times New Roman" w:hAnsi="Times New Roman"/>
          <w:i/>
        </w:rPr>
        <w:t>?</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In de bovenstaande onderzoeksvraag wordt onder alternatieven een drietal a</w:t>
      </w:r>
      <w:r w:rsidR="005B27DC">
        <w:rPr>
          <w:rFonts w:ascii="Times New Roman" w:hAnsi="Times New Roman"/>
        </w:rPr>
        <w:t>lternatieven verstaan. D</w:t>
      </w:r>
      <w:r w:rsidRPr="00BE0616">
        <w:rPr>
          <w:rFonts w:ascii="Times New Roman" w:hAnsi="Times New Roman"/>
        </w:rPr>
        <w:t>e vermogensaftrek</w:t>
      </w:r>
      <w:r w:rsidR="005B27DC">
        <w:rPr>
          <w:rFonts w:ascii="Times New Roman" w:hAnsi="Times New Roman"/>
        </w:rPr>
        <w:t xml:space="preserve"> zoals voorgesteld door de Studiecommissie Belastingstelsel</w:t>
      </w:r>
      <w:r w:rsidRPr="00BE0616">
        <w:rPr>
          <w:rFonts w:ascii="Times New Roman" w:hAnsi="Times New Roman"/>
        </w:rPr>
        <w:t xml:space="preserve"> </w:t>
      </w:r>
      <w:r w:rsidR="005B27DC">
        <w:rPr>
          <w:rFonts w:ascii="Times New Roman" w:hAnsi="Times New Roman"/>
        </w:rPr>
        <w:t>(wat een vorm van een ACE is)</w:t>
      </w:r>
      <w:r w:rsidR="00F04D1E">
        <w:rPr>
          <w:rFonts w:ascii="Times New Roman" w:hAnsi="Times New Roman"/>
        </w:rPr>
        <w:t>,</w:t>
      </w:r>
      <w:r w:rsidRPr="00BE0616">
        <w:rPr>
          <w:rFonts w:ascii="Times New Roman" w:hAnsi="Times New Roman"/>
        </w:rPr>
        <w:t xml:space="preserve"> </w:t>
      </w:r>
      <w:r w:rsidR="00543514">
        <w:rPr>
          <w:rFonts w:ascii="Times New Roman" w:hAnsi="Times New Roman"/>
        </w:rPr>
        <w:t>volledige defiscalisering van rente</w:t>
      </w:r>
      <w:r w:rsidRPr="00BE0616">
        <w:rPr>
          <w:rFonts w:ascii="Times New Roman" w:hAnsi="Times New Roman"/>
        </w:rPr>
        <w:t xml:space="preserve"> en tot slot de groepsrentebox. De eerste twee alternatieven zijn</w:t>
      </w:r>
      <w:r w:rsidR="00543514">
        <w:rPr>
          <w:rFonts w:ascii="Times New Roman" w:hAnsi="Times New Roman"/>
        </w:rPr>
        <w:t xml:space="preserve"> de meest</w:t>
      </w:r>
      <w:r w:rsidRPr="00BE0616">
        <w:rPr>
          <w:rFonts w:ascii="Times New Roman" w:hAnsi="Times New Roman"/>
        </w:rPr>
        <w:t xml:space="preserve"> fundamen</w:t>
      </w:r>
      <w:r w:rsidR="00543514">
        <w:rPr>
          <w:rFonts w:ascii="Times New Roman" w:hAnsi="Times New Roman"/>
        </w:rPr>
        <w:t>tele</w:t>
      </w:r>
      <w:r w:rsidRPr="00BE0616">
        <w:rPr>
          <w:rFonts w:ascii="Times New Roman" w:hAnsi="Times New Roman"/>
        </w:rPr>
        <w:t xml:space="preserve"> oplossingen. Terwijl de groepsrentebox een meer partiële oplossing is.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lastRenderedPageBreak/>
        <w:t>Om de bovenstaande vraag te kunnen beantwoorden en de alternatieven te kunnen toetsen</w:t>
      </w:r>
      <w:r w:rsidR="00543514">
        <w:rPr>
          <w:rFonts w:ascii="Times New Roman" w:hAnsi="Times New Roman"/>
        </w:rPr>
        <w:t>,</w:t>
      </w:r>
      <w:r w:rsidRPr="00BE0616">
        <w:rPr>
          <w:rFonts w:ascii="Times New Roman" w:hAnsi="Times New Roman"/>
        </w:rPr>
        <w:t xml:space="preserve"> zal gebruik worden gemaakt van een aantal toetsingscriteria. En goed handvat en startpunt vormen de toetsingscriteria die de </w:t>
      </w:r>
      <w:r w:rsidR="005B27DC">
        <w:rPr>
          <w:rFonts w:ascii="Times New Roman" w:hAnsi="Times New Roman"/>
        </w:rPr>
        <w:t>Studiecommissie</w:t>
      </w:r>
      <w:r w:rsidRPr="00BE0616">
        <w:rPr>
          <w:rFonts w:ascii="Times New Roman" w:hAnsi="Times New Roman"/>
        </w:rPr>
        <w:t xml:space="preserve"> Belastingstelsel hanteerde. In de opdrachtbrief aan de Studiec</w:t>
      </w:r>
      <w:r w:rsidR="00F04D1E">
        <w:rPr>
          <w:rFonts w:ascii="Times New Roman" w:hAnsi="Times New Roman"/>
        </w:rPr>
        <w:t>ommissie Belastingstelsel werd</w:t>
      </w:r>
      <w:r w:rsidRPr="00BE0616">
        <w:rPr>
          <w:rFonts w:ascii="Times New Roman" w:hAnsi="Times New Roman"/>
        </w:rPr>
        <w:t xml:space="preserve"> een vijftal kernvragen geformuleerd waaraan het belastingstelsel zou moeten voldoen. Deze luidden als volgt:</w:t>
      </w:r>
    </w:p>
    <w:p w:rsidR="00F948BF" w:rsidRPr="00BE0616" w:rsidRDefault="00F948BF" w:rsidP="002E0616">
      <w:pPr>
        <w:pStyle w:val="Lijstalinea"/>
        <w:numPr>
          <w:ilvl w:val="0"/>
          <w:numId w:val="1"/>
        </w:numPr>
        <w:spacing w:line="360" w:lineRule="auto"/>
        <w:jc w:val="both"/>
        <w:rPr>
          <w:rFonts w:ascii="Times New Roman" w:hAnsi="Times New Roman"/>
        </w:rPr>
      </w:pPr>
      <w:r w:rsidRPr="00BE0616">
        <w:rPr>
          <w:rFonts w:ascii="Times New Roman" w:hAnsi="Times New Roman"/>
        </w:rPr>
        <w:t>Soliditeit, de grondslag van een belastingsoort wordt vergeleken met de trendmatige groei van het bruto binnenlands product (BBP). Een belastingsoort waarvan de groei van de grondslag achterblijft bij de trendmatige BBP-groei zonder nader beleid is op de lange termijn niet solide. Het gaat er dus om of een belas</w:t>
      </w:r>
      <w:r w:rsidR="00A325EE">
        <w:rPr>
          <w:rFonts w:ascii="Times New Roman" w:hAnsi="Times New Roman"/>
        </w:rPr>
        <w:t>tingbron stabiel genoeg is om voldoende belastinginkomsten</w:t>
      </w:r>
      <w:r w:rsidRPr="00BE0616">
        <w:rPr>
          <w:rFonts w:ascii="Times New Roman" w:hAnsi="Times New Roman"/>
        </w:rPr>
        <w:t xml:space="preserve"> te generen. </w:t>
      </w:r>
    </w:p>
    <w:p w:rsidR="00F948BF" w:rsidRPr="00BE0616" w:rsidRDefault="00F948BF" w:rsidP="002E0616">
      <w:pPr>
        <w:pStyle w:val="Lijstalinea"/>
        <w:numPr>
          <w:ilvl w:val="0"/>
          <w:numId w:val="1"/>
        </w:numPr>
        <w:spacing w:line="360" w:lineRule="auto"/>
        <w:jc w:val="both"/>
        <w:rPr>
          <w:rFonts w:ascii="Times New Roman" w:hAnsi="Times New Roman"/>
        </w:rPr>
      </w:pPr>
      <w:r w:rsidRPr="00BE0616">
        <w:rPr>
          <w:rFonts w:ascii="Times New Roman" w:hAnsi="Times New Roman"/>
        </w:rPr>
        <w:t xml:space="preserve">Solidariteit, worden de lasten op een juiste manier over de samenleving verdeeld? Het gaat hier </w:t>
      </w:r>
      <w:r w:rsidR="00645281" w:rsidRPr="00BE0616">
        <w:rPr>
          <w:rFonts w:ascii="Times New Roman" w:hAnsi="Times New Roman"/>
        </w:rPr>
        <w:t>voornamelijk</w:t>
      </w:r>
      <w:r w:rsidRPr="00BE0616">
        <w:rPr>
          <w:rFonts w:ascii="Times New Roman" w:hAnsi="Times New Roman"/>
        </w:rPr>
        <w:t xml:space="preserve"> om het draagkrachtbeginsel.</w:t>
      </w:r>
    </w:p>
    <w:p w:rsidR="00F948BF" w:rsidRPr="00BE0616" w:rsidRDefault="00F948BF" w:rsidP="002E0616">
      <w:pPr>
        <w:pStyle w:val="Lijstalinea"/>
        <w:numPr>
          <w:ilvl w:val="0"/>
          <w:numId w:val="1"/>
        </w:numPr>
        <w:spacing w:line="360" w:lineRule="auto"/>
        <w:jc w:val="both"/>
        <w:rPr>
          <w:rFonts w:ascii="Times New Roman" w:hAnsi="Times New Roman"/>
        </w:rPr>
      </w:pPr>
      <w:r w:rsidRPr="00BE0616">
        <w:rPr>
          <w:rFonts w:ascii="Times New Roman" w:hAnsi="Times New Roman"/>
        </w:rPr>
        <w:t>Economische efficiëntie, een belastingstelsel</w:t>
      </w:r>
      <w:r w:rsidR="00A325EE">
        <w:rPr>
          <w:rFonts w:ascii="Times New Roman" w:hAnsi="Times New Roman"/>
        </w:rPr>
        <w:t xml:space="preserve"> is efficiënt indien</w:t>
      </w:r>
      <w:r w:rsidRPr="00BE0616">
        <w:rPr>
          <w:rFonts w:ascii="Times New Roman" w:hAnsi="Times New Roman"/>
        </w:rPr>
        <w:t xml:space="preserve"> het stelsel tot zo min mogelijk verstoring</w:t>
      </w:r>
      <w:r w:rsidR="00A325EE">
        <w:rPr>
          <w:rFonts w:ascii="Times New Roman" w:hAnsi="Times New Roman"/>
        </w:rPr>
        <w:t>en</w:t>
      </w:r>
      <w:r w:rsidRPr="00BE0616">
        <w:rPr>
          <w:rFonts w:ascii="Times New Roman" w:hAnsi="Times New Roman"/>
        </w:rPr>
        <w:t xml:space="preserve"> van de beslissingen van de economische actoren leidt. Vooral neutraliteit speelt een grote rol bij dit begrip. Het belastingstelsel dient logisch en consequent te zijn en het gedrag van burgers en bedrijven niet te verstoren.</w:t>
      </w:r>
    </w:p>
    <w:p w:rsidR="00F948BF" w:rsidRPr="00BE0616" w:rsidRDefault="00F948BF" w:rsidP="002E0616">
      <w:pPr>
        <w:pStyle w:val="Lijstalinea"/>
        <w:numPr>
          <w:ilvl w:val="0"/>
          <w:numId w:val="1"/>
        </w:numPr>
        <w:spacing w:line="360" w:lineRule="auto"/>
        <w:jc w:val="both"/>
        <w:rPr>
          <w:rFonts w:ascii="Times New Roman" w:hAnsi="Times New Roman"/>
        </w:rPr>
      </w:pPr>
      <w:r w:rsidRPr="00BE0616">
        <w:rPr>
          <w:rFonts w:ascii="Times New Roman" w:hAnsi="Times New Roman"/>
        </w:rPr>
        <w:t>Eenvoud, is het systeem eenvoudig?</w:t>
      </w:r>
    </w:p>
    <w:p w:rsidR="00F948BF" w:rsidRPr="00BE0616" w:rsidRDefault="00F948BF" w:rsidP="002E0616">
      <w:pPr>
        <w:pStyle w:val="Lijstalinea"/>
        <w:numPr>
          <w:ilvl w:val="0"/>
          <w:numId w:val="1"/>
        </w:numPr>
        <w:spacing w:line="360" w:lineRule="auto"/>
        <w:jc w:val="both"/>
        <w:rPr>
          <w:rFonts w:ascii="Times New Roman" w:hAnsi="Times New Roman"/>
        </w:rPr>
      </w:pPr>
      <w:r w:rsidRPr="00BE0616">
        <w:rPr>
          <w:rFonts w:ascii="Times New Roman" w:hAnsi="Times New Roman"/>
        </w:rPr>
        <w:t>Milieuvriendelijkheid, kan het belastingsysteem bijdragen aan het streven naar een beter milieu?</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Voor dit onderzoek zijn niet alle criteria van belang. Milieuvriendelijkheid speelt geen rol bij het verschil in fiscale behandeling tussen eigen en vreemd vermogen. Ook zal er niet getoetst worden op het punt van solidariteit. Wat rechtvaardig is heeft in hoge mate te maken met politieke overtuiging. Wel zal een ander toetsingselement, dat niet in het rapport van de studiecommissie w</w:t>
      </w:r>
      <w:r w:rsidR="00A325EE">
        <w:rPr>
          <w:rFonts w:ascii="Times New Roman" w:hAnsi="Times New Roman"/>
        </w:rPr>
        <w:t>erd gebruikt, worden gehanteerd,</w:t>
      </w:r>
      <w:r w:rsidRPr="00BE0616">
        <w:rPr>
          <w:rFonts w:ascii="Times New Roman" w:hAnsi="Times New Roman"/>
        </w:rPr>
        <w:t xml:space="preserve"> het gelijkheidsbeginsel. In dit onderzoek wordt met deze term gedoeld op de gelijkheid</w:t>
      </w:r>
      <w:r w:rsidR="00F04D1E">
        <w:rPr>
          <w:rFonts w:ascii="Times New Roman" w:hAnsi="Times New Roman"/>
        </w:rPr>
        <w:t xml:space="preserve"> in fiscale behandeling van ondernemingen van</w:t>
      </w:r>
      <w:r w:rsidRPr="00BE0616">
        <w:rPr>
          <w:rFonts w:ascii="Times New Roman" w:hAnsi="Times New Roman"/>
        </w:rPr>
        <w:t xml:space="preserve"> IB-ondernemers</w:t>
      </w:r>
      <w:r w:rsidRPr="00BE0616">
        <w:rPr>
          <w:rStyle w:val="Voetnootmarkering"/>
          <w:rFonts w:ascii="Times New Roman" w:hAnsi="Times New Roman"/>
        </w:rPr>
        <w:footnoteReference w:id="8"/>
      </w:r>
      <w:r w:rsidRPr="00BE0616">
        <w:rPr>
          <w:rFonts w:ascii="Times New Roman" w:hAnsi="Times New Roman"/>
        </w:rPr>
        <w:t xml:space="preserve"> en ondernemingen die worden gedreven in</w:t>
      </w:r>
      <w:r w:rsidR="00F04D1E">
        <w:rPr>
          <w:rFonts w:ascii="Times New Roman" w:hAnsi="Times New Roman"/>
        </w:rPr>
        <w:t xml:space="preserve"> de vorm van</w:t>
      </w:r>
      <w:r w:rsidRPr="00BE0616">
        <w:rPr>
          <w:rFonts w:ascii="Times New Roman" w:hAnsi="Times New Roman"/>
        </w:rPr>
        <w:t xml:space="preserve"> een lichaam dat onder de Wet op de </w:t>
      </w:r>
      <w:r w:rsidR="00543514">
        <w:rPr>
          <w:rFonts w:ascii="Times New Roman" w:hAnsi="Times New Roman"/>
        </w:rPr>
        <w:t>vennootschapsbelasting</w:t>
      </w:r>
      <w:r w:rsidRPr="00BE0616">
        <w:rPr>
          <w:rFonts w:ascii="Times New Roman" w:hAnsi="Times New Roman"/>
        </w:rPr>
        <w:t xml:space="preserve"> 1969</w:t>
      </w:r>
      <w:r w:rsidR="00A325EE">
        <w:rPr>
          <w:rFonts w:ascii="Times New Roman" w:hAnsi="Times New Roman"/>
        </w:rPr>
        <w:t xml:space="preserve"> (hierna: w</w:t>
      </w:r>
      <w:r w:rsidR="00543514">
        <w:rPr>
          <w:rFonts w:ascii="Times New Roman" w:hAnsi="Times New Roman"/>
        </w:rPr>
        <w:t>et VPB)</w:t>
      </w:r>
      <w:r w:rsidR="00F04D1E">
        <w:rPr>
          <w:rFonts w:ascii="Times New Roman" w:hAnsi="Times New Roman"/>
        </w:rPr>
        <w:t>. Het hierbij</w:t>
      </w:r>
      <w:r w:rsidR="00A325EE">
        <w:rPr>
          <w:rFonts w:ascii="Times New Roman" w:hAnsi="Times New Roman"/>
        </w:rPr>
        <w:t xml:space="preserve"> met name</w:t>
      </w:r>
      <w:r w:rsidR="00F04D1E">
        <w:rPr>
          <w:rFonts w:ascii="Times New Roman" w:hAnsi="Times New Roman"/>
        </w:rPr>
        <w:t xml:space="preserve"> om</w:t>
      </w:r>
      <w:r w:rsidR="00A325EE">
        <w:rPr>
          <w:rFonts w:ascii="Times New Roman" w:hAnsi="Times New Roman"/>
        </w:rPr>
        <w:t xml:space="preserve"> een directeur grootaandeelhouder (hierna: dga)</w:t>
      </w:r>
      <w:r w:rsidR="00F34B2E">
        <w:rPr>
          <w:rFonts w:ascii="Times New Roman" w:hAnsi="Times New Roman"/>
        </w:rPr>
        <w:t xml:space="preserve"> die zijn onderneming in</w:t>
      </w:r>
      <w:r w:rsidR="00F04D1E">
        <w:rPr>
          <w:rFonts w:ascii="Times New Roman" w:hAnsi="Times New Roman"/>
        </w:rPr>
        <w:t xml:space="preserve"> de vorm van</w:t>
      </w:r>
      <w:r w:rsidR="00F34B2E">
        <w:rPr>
          <w:rFonts w:ascii="Times New Roman" w:hAnsi="Times New Roman"/>
        </w:rPr>
        <w:t xml:space="preserve"> een BV drijft</w:t>
      </w:r>
      <w:r w:rsidR="00DC3F31">
        <w:rPr>
          <w:rFonts w:ascii="Times New Roman" w:hAnsi="Times New Roman"/>
        </w:rPr>
        <w:t>. De wetgever streeft binnen het</w:t>
      </w:r>
      <w:r w:rsidRPr="00BE0616">
        <w:rPr>
          <w:rFonts w:ascii="Times New Roman" w:hAnsi="Times New Roman"/>
        </w:rPr>
        <w:t xml:space="preserve"> Neder</w:t>
      </w:r>
      <w:r w:rsidR="00DC3F31">
        <w:rPr>
          <w:rFonts w:ascii="Times New Roman" w:hAnsi="Times New Roman"/>
        </w:rPr>
        <w:t xml:space="preserve">landse belastingstelsel </w:t>
      </w:r>
      <w:r w:rsidRPr="00BE0616">
        <w:rPr>
          <w:rFonts w:ascii="Times New Roman" w:hAnsi="Times New Roman"/>
        </w:rPr>
        <w:t>naar een bepaalde mate van gelijkheid tussen beide regimes. De uit</w:t>
      </w:r>
      <w:r w:rsidR="00D10201">
        <w:rPr>
          <w:rFonts w:ascii="Times New Roman" w:hAnsi="Times New Roman"/>
        </w:rPr>
        <w:t>eindelijke effectieve belasting</w:t>
      </w:r>
      <w:r w:rsidRPr="00BE0616">
        <w:rPr>
          <w:rFonts w:ascii="Times New Roman" w:hAnsi="Times New Roman"/>
        </w:rPr>
        <w:t xml:space="preserve">druk voor een IB-ondernemer en een </w:t>
      </w:r>
      <w:r w:rsidR="00A325EE">
        <w:rPr>
          <w:rFonts w:ascii="Times New Roman" w:hAnsi="Times New Roman"/>
        </w:rPr>
        <w:t>dga</w:t>
      </w:r>
      <w:r w:rsidRPr="00BE0616">
        <w:rPr>
          <w:rFonts w:ascii="Times New Roman" w:hAnsi="Times New Roman"/>
        </w:rPr>
        <w:t xml:space="preserve"> dienen niet teveel te verschillen. Het belastingstelsel dient neutraal uit te werken als</w:t>
      </w:r>
      <w:r w:rsidR="00DC3F31">
        <w:rPr>
          <w:rFonts w:ascii="Times New Roman" w:hAnsi="Times New Roman"/>
        </w:rPr>
        <w:t xml:space="preserve"> het gaat om de keuze tussen</w:t>
      </w:r>
      <w:r w:rsidRPr="00BE0616">
        <w:rPr>
          <w:rFonts w:ascii="Times New Roman" w:hAnsi="Times New Roman"/>
        </w:rPr>
        <w:t xml:space="preserve"> bepaalde rechtsvorm</w:t>
      </w:r>
      <w:r w:rsidR="00DC3F31">
        <w:rPr>
          <w:rFonts w:ascii="Times New Roman" w:hAnsi="Times New Roman"/>
        </w:rPr>
        <w:t>en</w:t>
      </w:r>
      <w:r w:rsidRPr="00BE0616">
        <w:rPr>
          <w:rFonts w:ascii="Times New Roman" w:hAnsi="Times New Roman"/>
        </w:rPr>
        <w:t xml:space="preserve"> waarin een onderneming gedreven wordt. Er zal worden getoetst of een bepa</w:t>
      </w:r>
      <w:r w:rsidR="00A325EE">
        <w:rPr>
          <w:rFonts w:ascii="Times New Roman" w:hAnsi="Times New Roman"/>
        </w:rPr>
        <w:t>alde verandering in wet VPB</w:t>
      </w:r>
      <w:r w:rsidRPr="00BE0616">
        <w:rPr>
          <w:rFonts w:ascii="Times New Roman" w:hAnsi="Times New Roman"/>
        </w:rPr>
        <w:t xml:space="preserve"> niet ten koste gaat van deze neutraliteit tussen de Wet </w:t>
      </w:r>
      <w:r w:rsidR="00A325EE">
        <w:rPr>
          <w:rFonts w:ascii="Times New Roman" w:hAnsi="Times New Roman"/>
        </w:rPr>
        <w:t>inkomstenbelasting</w:t>
      </w:r>
      <w:r w:rsidR="00543514">
        <w:rPr>
          <w:rFonts w:ascii="Times New Roman" w:hAnsi="Times New Roman"/>
        </w:rPr>
        <w:t xml:space="preserve"> 2001</w:t>
      </w:r>
      <w:r w:rsidR="00A325EE">
        <w:rPr>
          <w:rFonts w:ascii="Times New Roman" w:hAnsi="Times New Roman"/>
        </w:rPr>
        <w:t xml:space="preserve"> (hierna wet IB 2001) en de w</w:t>
      </w:r>
      <w:r w:rsidR="00543514">
        <w:rPr>
          <w:rFonts w:ascii="Times New Roman" w:hAnsi="Times New Roman"/>
        </w:rPr>
        <w:t>et VPB</w:t>
      </w:r>
      <w:r w:rsidRPr="00BE0616">
        <w:rPr>
          <w:rFonts w:ascii="Times New Roman" w:hAnsi="Times New Roman"/>
        </w:rPr>
        <w:t>.</w:t>
      </w:r>
    </w:p>
    <w:p w:rsidR="00F948BF" w:rsidRPr="00BE0616" w:rsidRDefault="00A325EE" w:rsidP="002E0616">
      <w:pPr>
        <w:spacing w:line="360" w:lineRule="auto"/>
        <w:jc w:val="both"/>
        <w:rPr>
          <w:rFonts w:ascii="Times New Roman" w:hAnsi="Times New Roman"/>
        </w:rPr>
      </w:pPr>
      <w:r>
        <w:rPr>
          <w:rFonts w:ascii="Times New Roman" w:hAnsi="Times New Roman"/>
        </w:rPr>
        <w:lastRenderedPageBreak/>
        <w:t>Daarnaast zijn</w:t>
      </w:r>
      <w:r w:rsidR="00F948BF" w:rsidRPr="00BE0616">
        <w:rPr>
          <w:rFonts w:ascii="Times New Roman" w:hAnsi="Times New Roman"/>
        </w:rPr>
        <w:t xml:space="preserve"> er nog een drietal criteria waarop zal worden getoetst.  Dit zijn de criteria solide, economische efficiëntie en eenvoud.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Het criterium solide: Het is belangrijk dat eventuele alternatieven niet de mogelijkheid geven de belastinggrondslag uit te hollen. Van belang is dat er een stabiele grondslag ontstaat waarover vennootschapsbelasting kan worden geheven. Een element dat hier een rol speelt zijn inverdieneffecten. Indien bijvoorbeeld een aftrek voor eigen vermogen zal worden toegestaan, zal dit in eerste instantie </w:t>
      </w:r>
      <w:r w:rsidR="00DC3F31">
        <w:rPr>
          <w:rFonts w:ascii="Times New Roman" w:hAnsi="Times New Roman"/>
        </w:rPr>
        <w:t>leiden tot een belastingderving</w:t>
      </w:r>
      <w:r w:rsidRPr="00BE0616">
        <w:rPr>
          <w:rFonts w:ascii="Times New Roman" w:hAnsi="Times New Roman"/>
        </w:rPr>
        <w:t>. Het gevolg is wel dat de financieringskosten voor het doen van investeringen zullen dalen. Dit kan het aantal investeringen doen stijgen. Een toename van het aantal i</w:t>
      </w:r>
      <w:r w:rsidR="00DC3F31">
        <w:rPr>
          <w:rFonts w:ascii="Times New Roman" w:hAnsi="Times New Roman"/>
        </w:rPr>
        <w:t>nvesteringen levert kan een positieve invloed hebben op de belastinginkomsten</w:t>
      </w:r>
      <w:r w:rsidRPr="00BE0616">
        <w:rPr>
          <w:rFonts w:ascii="Times New Roman" w:hAnsi="Times New Roman"/>
        </w:rPr>
        <w:t>. Bij ieder alternatief zal dan ook gekeken worden wat de directe effecten zijn, maar ook wat eventuele (indirecte) inverdieneffecten zijn.</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Het criterium economische efficiëntie: Een efficiënt belastingstelsel houdt in dat de zogenoemde welvaartskosten van het stelsel tot een minimum worden beperkt. Verschillende actoren binnen een door de markt gedreven economie maken keuzes als het gaat om de vraag en het aanbod van goederen en diensten. De keuzes leiden tot een bepaalde allocatie van productiefactoren. Belastingen zorgen voor een verstoring in de allocatie van de productiefactoren en daarmee voor een verlies in welvaart, het zogenoemde ‘</w:t>
      </w:r>
      <w:r w:rsidRPr="008B74ED">
        <w:rPr>
          <w:rFonts w:ascii="Times New Roman" w:hAnsi="Times New Roman"/>
          <w:i/>
        </w:rPr>
        <w:t>deadweight loss’</w:t>
      </w:r>
      <w:r w:rsidRPr="00BE0616">
        <w:rPr>
          <w:rFonts w:ascii="Times New Roman" w:hAnsi="Times New Roman"/>
        </w:rPr>
        <w:t xml:space="preserve">. </w:t>
      </w:r>
      <w:r w:rsidR="008B74ED">
        <w:rPr>
          <w:rFonts w:ascii="Times New Roman" w:hAnsi="Times New Roman"/>
        </w:rPr>
        <w:t>Hoe</w:t>
      </w:r>
      <w:r w:rsidRPr="00BE0616">
        <w:rPr>
          <w:rFonts w:ascii="Times New Roman" w:hAnsi="Times New Roman"/>
        </w:rPr>
        <w:t xml:space="preserve"> efficiënter het belastingsysteem </w:t>
      </w:r>
      <w:r w:rsidR="008B74ED">
        <w:rPr>
          <w:rFonts w:ascii="Times New Roman" w:hAnsi="Times New Roman"/>
        </w:rPr>
        <w:t>hoe</w:t>
      </w:r>
      <w:r w:rsidRPr="00BE0616">
        <w:rPr>
          <w:rFonts w:ascii="Times New Roman" w:hAnsi="Times New Roman"/>
        </w:rPr>
        <w:t xml:space="preserve"> kleiner het </w:t>
      </w:r>
      <w:r w:rsidRPr="008B74ED">
        <w:rPr>
          <w:rFonts w:ascii="Times New Roman" w:hAnsi="Times New Roman"/>
          <w:i/>
        </w:rPr>
        <w:t>deadweight loss</w:t>
      </w:r>
      <w:r w:rsidR="00DC3F31">
        <w:rPr>
          <w:rFonts w:ascii="Times New Roman" w:hAnsi="Times New Roman"/>
        </w:rPr>
        <w:t>. Projecteren we dit criterium</w:t>
      </w:r>
      <w:r w:rsidRPr="00BE0616">
        <w:rPr>
          <w:rFonts w:ascii="Times New Roman" w:hAnsi="Times New Roman"/>
        </w:rPr>
        <w:t xml:space="preserve"> op het vraagstuk dat in dit onderzoek centraal staat, dan gaat het voornamelijk om neutraliteit. Het huidige verschil in behandeling tussen eigen en vreemd vermogen leidt niet tot neutraliteit. Fiscale motieven in plaats van economische motieven bepalen de keuze voor een bepaalde vorm van financiering. Het belastingsysteem werkt niet neutraal uit als het gaat om de financieringsbeslissing. Neutraliteit</w:t>
      </w:r>
      <w:r w:rsidR="00DC3F31">
        <w:rPr>
          <w:rFonts w:ascii="Times New Roman" w:hAnsi="Times New Roman"/>
        </w:rPr>
        <w:t xml:space="preserve"> ten aanzien van de financieringsbeslissing</w:t>
      </w:r>
      <w:r w:rsidRPr="00BE0616">
        <w:rPr>
          <w:rFonts w:ascii="Times New Roman" w:hAnsi="Times New Roman"/>
        </w:rPr>
        <w:t xml:space="preserve"> zal dan ook e</w:t>
      </w:r>
      <w:r w:rsidR="00DC3F31">
        <w:rPr>
          <w:rFonts w:ascii="Times New Roman" w:hAnsi="Times New Roman"/>
        </w:rPr>
        <w:t>en belangrijk toetsingspunt</w:t>
      </w:r>
      <w:r w:rsidRPr="00BE0616">
        <w:rPr>
          <w:rFonts w:ascii="Times New Roman" w:hAnsi="Times New Roman"/>
        </w:rPr>
        <w:t xml:space="preserve"> binnen dit onderzoek</w:t>
      </w:r>
      <w:r w:rsidR="00DC3F31">
        <w:rPr>
          <w:rFonts w:ascii="Times New Roman" w:hAnsi="Times New Roman"/>
        </w:rPr>
        <w:t xml:space="preserve"> zijn</w:t>
      </w:r>
      <w:r w:rsidRPr="00BE0616">
        <w:rPr>
          <w:rFonts w:ascii="Times New Roman" w:hAnsi="Times New Roman"/>
        </w:rPr>
        <w:t>. Daarnaast worden alternatieven getoetst op het effect op de investeringsbeslissing van ondernem</w:t>
      </w:r>
      <w:r w:rsidR="008B74ED">
        <w:rPr>
          <w:rFonts w:ascii="Times New Roman" w:hAnsi="Times New Roman"/>
        </w:rPr>
        <w:t>ingen. Als een alternatief leidt tot een stijging in</w:t>
      </w:r>
      <w:r w:rsidRPr="00BE0616">
        <w:rPr>
          <w:rFonts w:ascii="Times New Roman" w:hAnsi="Times New Roman"/>
        </w:rPr>
        <w:t xml:space="preserve"> de financieringskoste</w:t>
      </w:r>
      <w:r w:rsidR="008B74ED">
        <w:rPr>
          <w:rFonts w:ascii="Times New Roman" w:hAnsi="Times New Roman"/>
        </w:rPr>
        <w:t>n voor ondernemingen, zullen de rendementseisen stijgen, wat</w:t>
      </w:r>
      <w:r w:rsidRPr="00BE0616">
        <w:rPr>
          <w:rFonts w:ascii="Times New Roman" w:hAnsi="Times New Roman"/>
        </w:rPr>
        <w:t xml:space="preserve"> een negatieve impact </w:t>
      </w:r>
      <w:r w:rsidR="008B74ED">
        <w:rPr>
          <w:rFonts w:ascii="Times New Roman" w:hAnsi="Times New Roman"/>
        </w:rPr>
        <w:t>heeft</w:t>
      </w:r>
      <w:r w:rsidRPr="00BE0616">
        <w:rPr>
          <w:rFonts w:ascii="Times New Roman" w:hAnsi="Times New Roman"/>
        </w:rPr>
        <w:t xml:space="preserve"> op het investeringsklimaat. Een andere belangrijk toetsingspunt is de internationale concurrentiepositie. Belastingen hebben invloed op het vestig</w:t>
      </w:r>
      <w:r w:rsidR="008B74ED">
        <w:rPr>
          <w:rFonts w:ascii="Times New Roman" w:hAnsi="Times New Roman"/>
        </w:rPr>
        <w:t>ingsklimaat van een land.</w:t>
      </w:r>
      <w:r w:rsidRPr="00BE0616">
        <w:rPr>
          <w:rFonts w:ascii="Times New Roman" w:hAnsi="Times New Roman"/>
        </w:rPr>
        <w:t xml:space="preserve"> Nederland hecht waarde aan een goed vestigingsklimaat. De aanwezigheid van hoofdkantoren van grote internationaal opererende ondernemingen heeft een positief effect op de economie</w:t>
      </w:r>
      <w:r w:rsidRPr="00BE0616">
        <w:rPr>
          <w:rStyle w:val="Voetnootmarkering"/>
          <w:rFonts w:ascii="Times New Roman" w:hAnsi="Times New Roman"/>
        </w:rPr>
        <w:footnoteReference w:id="9"/>
      </w:r>
      <w:r w:rsidRPr="00BE0616">
        <w:rPr>
          <w:rFonts w:ascii="Times New Roman" w:hAnsi="Times New Roman"/>
        </w:rPr>
        <w:t xml:space="preserve">. De concernfinancieringsfunctie, </w:t>
      </w:r>
      <w:r w:rsidR="001E5549">
        <w:rPr>
          <w:rFonts w:ascii="Times New Roman" w:hAnsi="Times New Roman"/>
        </w:rPr>
        <w:t>die betrekking heeft op</w:t>
      </w:r>
      <w:r w:rsidRPr="00BE0616">
        <w:rPr>
          <w:rFonts w:ascii="Times New Roman" w:hAnsi="Times New Roman"/>
        </w:rPr>
        <w:t xml:space="preserve"> de allocatie van financiële activa binnen een concern, </w:t>
      </w:r>
      <w:r w:rsidR="00B214BB">
        <w:rPr>
          <w:rFonts w:ascii="Times New Roman" w:hAnsi="Times New Roman"/>
        </w:rPr>
        <w:t>is</w:t>
      </w:r>
      <w:r w:rsidRPr="00BE0616">
        <w:rPr>
          <w:rFonts w:ascii="Times New Roman" w:hAnsi="Times New Roman"/>
        </w:rPr>
        <w:t xml:space="preserve"> voor het hoofdkantoor</w:t>
      </w:r>
      <w:r w:rsidR="00B214BB">
        <w:rPr>
          <w:rFonts w:ascii="Times New Roman" w:hAnsi="Times New Roman"/>
        </w:rPr>
        <w:t xml:space="preserve"> een belangrijke functie</w:t>
      </w:r>
      <w:r w:rsidRPr="00BE0616">
        <w:rPr>
          <w:rFonts w:ascii="Times New Roman" w:hAnsi="Times New Roman"/>
        </w:rPr>
        <w:t xml:space="preserve"> en is erg gevoelig vo</w:t>
      </w:r>
      <w:r w:rsidR="008B74ED">
        <w:rPr>
          <w:rFonts w:ascii="Times New Roman" w:hAnsi="Times New Roman"/>
        </w:rPr>
        <w:t>or de belastingdruk. D</w:t>
      </w:r>
      <w:r w:rsidRPr="00BE0616">
        <w:rPr>
          <w:rFonts w:ascii="Times New Roman" w:hAnsi="Times New Roman"/>
        </w:rPr>
        <w:t>e fiscaliteit</w:t>
      </w:r>
      <w:r w:rsidR="008B74ED">
        <w:rPr>
          <w:rFonts w:ascii="Times New Roman" w:hAnsi="Times New Roman"/>
        </w:rPr>
        <w:t xml:space="preserve"> is da</w:t>
      </w:r>
      <w:r w:rsidR="00F04D1E">
        <w:rPr>
          <w:rFonts w:ascii="Times New Roman" w:hAnsi="Times New Roman"/>
        </w:rPr>
        <w:t>n</w:t>
      </w:r>
      <w:r w:rsidR="008B74ED">
        <w:rPr>
          <w:rFonts w:ascii="Times New Roman" w:hAnsi="Times New Roman"/>
        </w:rPr>
        <w:t xml:space="preserve"> ook</w:t>
      </w:r>
      <w:r w:rsidRPr="00BE0616">
        <w:rPr>
          <w:rFonts w:ascii="Times New Roman" w:hAnsi="Times New Roman"/>
        </w:rPr>
        <w:t xml:space="preserve"> van invloed op de vestigingsplaats </w:t>
      </w:r>
      <w:r w:rsidR="008B74ED">
        <w:rPr>
          <w:rFonts w:ascii="Times New Roman" w:hAnsi="Times New Roman"/>
        </w:rPr>
        <w:t>van het hoofdkantoor.</w:t>
      </w:r>
      <w:r w:rsidR="00DC3F31">
        <w:rPr>
          <w:rFonts w:ascii="Times New Roman" w:hAnsi="Times New Roman"/>
        </w:rPr>
        <w:t xml:space="preserve"> Daarnaast wordt onderzocht welke invloed de alternatieven hebben op de directe investeringen vanuit het buitenland.</w:t>
      </w:r>
      <w:r w:rsidR="008B74ED">
        <w:rPr>
          <w:rFonts w:ascii="Times New Roman" w:hAnsi="Times New Roman"/>
        </w:rPr>
        <w:t xml:space="preserve"> </w:t>
      </w:r>
      <w:proofErr w:type="spellStart"/>
      <w:r w:rsidR="008B74ED">
        <w:rPr>
          <w:rFonts w:ascii="Times New Roman" w:hAnsi="Times New Roman"/>
        </w:rPr>
        <w:t>Het</w:t>
      </w:r>
      <w:proofErr w:type="spellEnd"/>
      <w:r w:rsidR="008B74ED">
        <w:rPr>
          <w:rFonts w:ascii="Times New Roman" w:hAnsi="Times New Roman"/>
        </w:rPr>
        <w:t xml:space="preserve"> is</w:t>
      </w:r>
      <w:r w:rsidRPr="00BE0616">
        <w:rPr>
          <w:rFonts w:ascii="Times New Roman" w:hAnsi="Times New Roman"/>
        </w:rPr>
        <w:t xml:space="preserve"> van belang dat alternatieven niet </w:t>
      </w:r>
      <w:r w:rsidR="00F04D1E">
        <w:rPr>
          <w:rFonts w:ascii="Times New Roman" w:hAnsi="Times New Roman"/>
        </w:rPr>
        <w:t>t</w:t>
      </w:r>
      <w:r w:rsidRPr="00BE0616">
        <w:rPr>
          <w:rFonts w:ascii="Times New Roman" w:hAnsi="Times New Roman"/>
        </w:rPr>
        <w:t>en koste gaan van het vestigingsklimaat van Nederland.</w:t>
      </w:r>
    </w:p>
    <w:p w:rsidR="00D70A4D" w:rsidRPr="00BE0616" w:rsidRDefault="00F948BF" w:rsidP="002E0616">
      <w:pPr>
        <w:spacing w:line="360" w:lineRule="auto"/>
        <w:jc w:val="both"/>
        <w:rPr>
          <w:rFonts w:ascii="Times New Roman" w:hAnsi="Times New Roman"/>
        </w:rPr>
      </w:pPr>
      <w:r w:rsidRPr="00BE0616">
        <w:rPr>
          <w:rFonts w:ascii="Times New Roman" w:hAnsi="Times New Roman"/>
        </w:rPr>
        <w:lastRenderedPageBreak/>
        <w:t xml:space="preserve">Het criterium eenvoud: Bij voorkeur zijn alternatieven eenvoudig. In eerste instantie gaat het om de regeling op zich. Hoe ingewikkeld is de regeling? Daarnaast zal worden gekeken wat de invloed is op </w:t>
      </w:r>
      <w:r w:rsidR="008B74ED">
        <w:rPr>
          <w:rFonts w:ascii="Times New Roman" w:hAnsi="Times New Roman"/>
        </w:rPr>
        <w:t>de gehele w</w:t>
      </w:r>
      <w:r w:rsidRPr="00BE0616">
        <w:rPr>
          <w:rFonts w:ascii="Times New Roman" w:hAnsi="Times New Roman"/>
        </w:rPr>
        <w:t xml:space="preserve">et </w:t>
      </w:r>
      <w:r w:rsidR="008B74ED">
        <w:rPr>
          <w:rFonts w:ascii="Times New Roman" w:hAnsi="Times New Roman"/>
        </w:rPr>
        <w:t>VPB. De huidige w</w:t>
      </w:r>
      <w:r w:rsidR="007A096E">
        <w:rPr>
          <w:rFonts w:ascii="Times New Roman" w:hAnsi="Times New Roman"/>
        </w:rPr>
        <w:t>et VPB</w:t>
      </w:r>
      <w:r w:rsidRPr="00BE0616">
        <w:rPr>
          <w:rFonts w:ascii="Times New Roman" w:hAnsi="Times New Roman"/>
        </w:rPr>
        <w:t xml:space="preserve"> is immers verre van eenvoudig. Op dit punt valt dan ook het een en ander te winnen. Het gaat in dit opzicht of een alternatief een verandering v</w:t>
      </w:r>
      <w:r w:rsidR="008B74ED">
        <w:rPr>
          <w:rFonts w:ascii="Times New Roman" w:hAnsi="Times New Roman"/>
        </w:rPr>
        <w:t xml:space="preserve">an de primaire structuur van de wet </w:t>
      </w:r>
      <w:r w:rsidRPr="00BE0616">
        <w:rPr>
          <w:rFonts w:ascii="Times New Roman" w:hAnsi="Times New Roman"/>
        </w:rPr>
        <w:t>VPB met zich meebrengt. Een vermogensaftrek zal de primaire str</w:t>
      </w:r>
      <w:r w:rsidR="008B74ED">
        <w:rPr>
          <w:rFonts w:ascii="Times New Roman" w:hAnsi="Times New Roman"/>
        </w:rPr>
        <w:t>uctuur van de wet VPB</w:t>
      </w:r>
      <w:r w:rsidRPr="00BE0616">
        <w:rPr>
          <w:rFonts w:ascii="Times New Roman" w:hAnsi="Times New Roman"/>
        </w:rPr>
        <w:t xml:space="preserve"> aanpassen. Een groepsrentebox</w:t>
      </w:r>
      <w:r w:rsidR="007A096E">
        <w:rPr>
          <w:rFonts w:ascii="Times New Roman" w:hAnsi="Times New Roman"/>
        </w:rPr>
        <w:t xml:space="preserve"> heeft </w:t>
      </w:r>
      <w:r w:rsidR="00B214BB">
        <w:rPr>
          <w:rFonts w:ascii="Times New Roman" w:hAnsi="Times New Roman"/>
        </w:rPr>
        <w:t>echter veeleer</w:t>
      </w:r>
      <w:r w:rsidR="009E0F99" w:rsidRPr="00BE0616">
        <w:rPr>
          <w:rFonts w:ascii="Times New Roman" w:hAnsi="Times New Roman"/>
        </w:rPr>
        <w:t xml:space="preserve"> een instrumenteel karakter.</w:t>
      </w:r>
      <w:r w:rsidRPr="00BE0616">
        <w:rPr>
          <w:rFonts w:ascii="Times New Roman" w:hAnsi="Times New Roman"/>
        </w:rPr>
        <w:t xml:space="preserve"> </w:t>
      </w:r>
    </w:p>
    <w:p w:rsidR="00512587" w:rsidRDefault="00F948BF" w:rsidP="00BD0574">
      <w:pPr>
        <w:spacing w:after="0" w:line="360" w:lineRule="auto"/>
        <w:jc w:val="both"/>
        <w:rPr>
          <w:rFonts w:ascii="Times New Roman" w:hAnsi="Times New Roman"/>
        </w:rPr>
      </w:pPr>
      <w:r w:rsidRPr="00BE0616">
        <w:rPr>
          <w:rFonts w:ascii="Times New Roman" w:hAnsi="Times New Roman"/>
        </w:rPr>
        <w:t>Tot slot zijn er nog twee nadere aandachtspunten. Zo speelt het E</w:t>
      </w:r>
      <w:r w:rsidR="008B74ED">
        <w:rPr>
          <w:rFonts w:ascii="Times New Roman" w:hAnsi="Times New Roman"/>
        </w:rPr>
        <w:t>U</w:t>
      </w:r>
      <w:r w:rsidRPr="00BE0616">
        <w:rPr>
          <w:rFonts w:ascii="Times New Roman" w:hAnsi="Times New Roman"/>
        </w:rPr>
        <w:t>-recht een belangrijke rol. Indien alternatieven</w:t>
      </w:r>
      <w:r w:rsidR="008B74ED">
        <w:rPr>
          <w:rFonts w:ascii="Times New Roman" w:hAnsi="Times New Roman"/>
        </w:rPr>
        <w:t xml:space="preserve"> strijdig zijn met het EU</w:t>
      </w:r>
      <w:r w:rsidRPr="00BE0616">
        <w:rPr>
          <w:rFonts w:ascii="Times New Roman" w:hAnsi="Times New Roman"/>
        </w:rPr>
        <w:t xml:space="preserve">-recht kan </w:t>
      </w:r>
      <w:r w:rsidR="008B74ED">
        <w:rPr>
          <w:rFonts w:ascii="Times New Roman" w:hAnsi="Times New Roman"/>
        </w:rPr>
        <w:t>dit de invoering belemmeren. Het is dan ook</w:t>
      </w:r>
      <w:r w:rsidRPr="00BE0616">
        <w:rPr>
          <w:rFonts w:ascii="Times New Roman" w:hAnsi="Times New Roman"/>
        </w:rPr>
        <w:t xml:space="preserve"> van belang </w:t>
      </w:r>
      <w:r w:rsidR="008B74ED">
        <w:rPr>
          <w:rFonts w:ascii="Times New Roman" w:hAnsi="Times New Roman"/>
        </w:rPr>
        <w:t>dat er getoetst wordt aan het EU</w:t>
      </w:r>
      <w:r w:rsidRPr="00BE0616">
        <w:rPr>
          <w:rFonts w:ascii="Times New Roman" w:hAnsi="Times New Roman"/>
        </w:rPr>
        <w:t>-recht en de huidige jurisprude</w:t>
      </w:r>
      <w:r w:rsidR="008B74ED">
        <w:rPr>
          <w:rFonts w:ascii="Times New Roman" w:hAnsi="Times New Roman"/>
        </w:rPr>
        <w:t>ntie van het Hof van Justitie EU (hierna: HvJ EU)</w:t>
      </w:r>
      <w:r w:rsidRPr="00BE0616">
        <w:rPr>
          <w:rFonts w:ascii="Times New Roman" w:hAnsi="Times New Roman"/>
        </w:rPr>
        <w:t>. Daarnaast heeft Nederland</w:t>
      </w:r>
      <w:r w:rsidR="001C39DC">
        <w:rPr>
          <w:rFonts w:ascii="Times New Roman" w:hAnsi="Times New Roman"/>
        </w:rPr>
        <w:t xml:space="preserve"> door haar open economie er belang bij dat de verhoudingen met het buitenland goed zijn en blijven. Alternatieven dienen bij vo</w:t>
      </w:r>
      <w:r w:rsidR="00BD0574">
        <w:rPr>
          <w:rFonts w:ascii="Times New Roman" w:hAnsi="Times New Roman"/>
        </w:rPr>
        <w:t xml:space="preserve">orkeur deze </w:t>
      </w:r>
      <w:r w:rsidR="008B74ED">
        <w:rPr>
          <w:rFonts w:ascii="Times New Roman" w:hAnsi="Times New Roman"/>
        </w:rPr>
        <w:t>verhoudingen</w:t>
      </w:r>
      <w:r w:rsidR="00BD0574">
        <w:rPr>
          <w:rFonts w:ascii="Times New Roman" w:hAnsi="Times New Roman"/>
        </w:rPr>
        <w:t xml:space="preserve"> niet te</w:t>
      </w:r>
      <w:r w:rsidR="001C39DC">
        <w:rPr>
          <w:rFonts w:ascii="Times New Roman" w:hAnsi="Times New Roman"/>
        </w:rPr>
        <w:t xml:space="preserve"> verstoren. Daarom zal in dit onderzoek ook worden </w:t>
      </w:r>
      <w:r w:rsidR="00BD0574">
        <w:rPr>
          <w:rFonts w:ascii="Times New Roman" w:hAnsi="Times New Roman"/>
        </w:rPr>
        <w:t xml:space="preserve">onderzocht wat de gevolgen in </w:t>
      </w:r>
      <w:r w:rsidR="001C39DC">
        <w:rPr>
          <w:rFonts w:ascii="Times New Roman" w:hAnsi="Times New Roman"/>
        </w:rPr>
        <w:t>grensov</w:t>
      </w:r>
      <w:r w:rsidR="00BD0574">
        <w:rPr>
          <w:rFonts w:ascii="Times New Roman" w:hAnsi="Times New Roman"/>
        </w:rPr>
        <w:t>erschrijdende situaties zijn</w:t>
      </w:r>
      <w:r w:rsidR="001C39DC">
        <w:rPr>
          <w:rFonts w:ascii="Times New Roman" w:hAnsi="Times New Roman"/>
        </w:rPr>
        <w:t>. Van belang hierbij is dat internationale verhoudingen niet ver</w:t>
      </w:r>
      <w:r w:rsidR="00F04D1E">
        <w:rPr>
          <w:rFonts w:ascii="Times New Roman" w:hAnsi="Times New Roman"/>
        </w:rPr>
        <w:t>stoord</w:t>
      </w:r>
      <w:r w:rsidR="001C39DC">
        <w:rPr>
          <w:rFonts w:ascii="Times New Roman" w:hAnsi="Times New Roman"/>
        </w:rPr>
        <w:t xml:space="preserve"> worden doordat Nederland bijvoorbeeld een buitenlandse belastinggrondslag uitholt.</w:t>
      </w:r>
      <w:r w:rsidRPr="00BE0616">
        <w:rPr>
          <w:rFonts w:ascii="Times New Roman" w:hAnsi="Times New Roman"/>
        </w:rPr>
        <w:t xml:space="preserve"> </w:t>
      </w:r>
    </w:p>
    <w:p w:rsidR="001C39DC" w:rsidRPr="00BE0616" w:rsidRDefault="001C39DC" w:rsidP="002E0616">
      <w:pPr>
        <w:spacing w:line="360" w:lineRule="auto"/>
        <w:jc w:val="both"/>
        <w:rPr>
          <w:rFonts w:ascii="Times New Roman" w:hAnsi="Times New Roman"/>
        </w:rPr>
      </w:pPr>
    </w:p>
    <w:p w:rsidR="00F948BF" w:rsidRDefault="004E6352" w:rsidP="006147F0">
      <w:pPr>
        <w:spacing w:after="0" w:line="360" w:lineRule="auto"/>
        <w:jc w:val="both"/>
        <w:rPr>
          <w:rFonts w:ascii="Times New Roman" w:hAnsi="Times New Roman"/>
          <w:u w:val="single"/>
        </w:rPr>
      </w:pPr>
      <w:r>
        <w:rPr>
          <w:rFonts w:ascii="Times New Roman" w:hAnsi="Times New Roman"/>
          <w:u w:val="single"/>
        </w:rPr>
        <w:t xml:space="preserve">1.3 </w:t>
      </w:r>
      <w:r w:rsidR="00FD3189">
        <w:rPr>
          <w:rFonts w:ascii="Times New Roman" w:hAnsi="Times New Roman"/>
          <w:u w:val="single"/>
        </w:rPr>
        <w:t>H</w:t>
      </w:r>
      <w:r w:rsidR="00F948BF" w:rsidRPr="00BE0616">
        <w:rPr>
          <w:rFonts w:ascii="Times New Roman" w:hAnsi="Times New Roman"/>
          <w:u w:val="single"/>
        </w:rPr>
        <w:t>oofdstukindeling</w:t>
      </w:r>
    </w:p>
    <w:p w:rsidR="003849EF" w:rsidRDefault="003849EF" w:rsidP="006147F0">
      <w:pPr>
        <w:spacing w:after="0" w:line="360" w:lineRule="auto"/>
        <w:jc w:val="both"/>
        <w:rPr>
          <w:rFonts w:ascii="Times New Roman" w:hAnsi="Times New Roman"/>
        </w:rPr>
      </w:pPr>
      <w:r>
        <w:rPr>
          <w:rFonts w:ascii="Times New Roman" w:hAnsi="Times New Roman"/>
        </w:rPr>
        <w:t>Dit onderzoek ik als volgt opgebouwd:</w:t>
      </w:r>
    </w:p>
    <w:p w:rsidR="003849EF" w:rsidRPr="003849EF" w:rsidRDefault="003849EF" w:rsidP="006147F0">
      <w:pPr>
        <w:spacing w:after="0" w:line="360" w:lineRule="auto"/>
        <w:jc w:val="both"/>
        <w:rPr>
          <w:rFonts w:ascii="Times New Roman" w:hAnsi="Times New Roman"/>
        </w:rPr>
      </w:pP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In hoofdstuk twee zal het onderscheid tussen eigen en vreemd </w:t>
      </w:r>
      <w:r w:rsidR="008B74ED">
        <w:rPr>
          <w:rFonts w:ascii="Times New Roman" w:hAnsi="Times New Roman"/>
        </w:rPr>
        <w:t>vermogen worden behandeld. Ten eerste</w:t>
      </w:r>
      <w:r w:rsidRPr="00BE0616">
        <w:rPr>
          <w:rFonts w:ascii="Times New Roman" w:hAnsi="Times New Roman"/>
        </w:rPr>
        <w:t xml:space="preserve"> zal het verschil in fiscale behandeling</w:t>
      </w:r>
      <w:r w:rsidR="008B74ED">
        <w:rPr>
          <w:rFonts w:ascii="Times New Roman" w:hAnsi="Times New Roman"/>
        </w:rPr>
        <w:t xml:space="preserve"> in het Nederlandse belastingstelsel</w:t>
      </w:r>
      <w:r w:rsidRPr="00BE0616">
        <w:rPr>
          <w:rFonts w:ascii="Times New Roman" w:hAnsi="Times New Roman"/>
        </w:rPr>
        <w:t xml:space="preserve"> tussen beide financieringsvormen </w:t>
      </w:r>
      <w:r w:rsidR="00BD0574">
        <w:rPr>
          <w:rFonts w:ascii="Times New Roman" w:hAnsi="Times New Roman"/>
        </w:rPr>
        <w:t>beschreven worden</w:t>
      </w:r>
      <w:r w:rsidRPr="00BE0616">
        <w:rPr>
          <w:rFonts w:ascii="Times New Roman" w:hAnsi="Times New Roman"/>
        </w:rPr>
        <w:t>. Vervolgens wordt een overzicht gegeven van de literatuur over de bepaling van de optimale vermogensstructuur. Het gaat hierbij om de vraag op welke wijze ondernemingen hun vermogensstructuur bepalen</w:t>
      </w:r>
      <w:r w:rsidR="008B74ED">
        <w:rPr>
          <w:rFonts w:ascii="Times New Roman" w:hAnsi="Times New Roman"/>
        </w:rPr>
        <w:t>, welke factoren daarbij een rol spelen en wat de rol van belastingen hierbij is</w:t>
      </w:r>
      <w:r w:rsidR="007A096E">
        <w:rPr>
          <w:rFonts w:ascii="Times New Roman" w:hAnsi="Times New Roman"/>
        </w:rPr>
        <w:t>.</w:t>
      </w:r>
      <w:r w:rsidRPr="00BE0616">
        <w:rPr>
          <w:rFonts w:ascii="Times New Roman" w:hAnsi="Times New Roman"/>
        </w:rPr>
        <w:t xml:space="preserve"> Tot slot komen de verstoringen als gevolg van het verschil in fiscale beha</w:t>
      </w:r>
      <w:r w:rsidR="00C61EC4">
        <w:rPr>
          <w:rFonts w:ascii="Times New Roman" w:hAnsi="Times New Roman"/>
        </w:rPr>
        <w:t>ndeling aan bod. Hierbij zal eveneens</w:t>
      </w:r>
      <w:r w:rsidRPr="00BE0616">
        <w:rPr>
          <w:rFonts w:ascii="Times New Roman" w:hAnsi="Times New Roman"/>
        </w:rPr>
        <w:t xml:space="preserve"> worden ingegaan op de invloed van de fiscale behandelin</w:t>
      </w:r>
      <w:r w:rsidR="00C61EC4">
        <w:rPr>
          <w:rFonts w:ascii="Times New Roman" w:hAnsi="Times New Roman"/>
        </w:rPr>
        <w:t>g van</w:t>
      </w:r>
      <w:r w:rsidRPr="00BE0616">
        <w:rPr>
          <w:rFonts w:ascii="Times New Roman" w:hAnsi="Times New Roman"/>
        </w:rPr>
        <w:t xml:space="preserve"> financieringskosten op de investeringsbeslissing van ondernemingen. </w:t>
      </w:r>
    </w:p>
    <w:p w:rsidR="003849EF" w:rsidRDefault="00F948BF" w:rsidP="002E0616">
      <w:pPr>
        <w:spacing w:line="360" w:lineRule="auto"/>
        <w:jc w:val="both"/>
        <w:rPr>
          <w:rFonts w:ascii="Times New Roman" w:hAnsi="Times New Roman"/>
        </w:rPr>
      </w:pPr>
      <w:r w:rsidRPr="00BE0616">
        <w:rPr>
          <w:rFonts w:ascii="Times New Roman" w:hAnsi="Times New Roman"/>
        </w:rPr>
        <w:t xml:space="preserve">In hoofdstuk drie zal </w:t>
      </w:r>
      <w:r w:rsidR="0045512B">
        <w:rPr>
          <w:rFonts w:ascii="Times New Roman" w:hAnsi="Times New Roman"/>
        </w:rPr>
        <w:t xml:space="preserve">de vermogensaftrek zoals voorgesteld door de </w:t>
      </w:r>
      <w:r w:rsidR="005B27DC">
        <w:rPr>
          <w:rFonts w:ascii="Times New Roman" w:hAnsi="Times New Roman"/>
        </w:rPr>
        <w:t>Studiecommissie</w:t>
      </w:r>
      <w:r w:rsidR="0045512B">
        <w:rPr>
          <w:rFonts w:ascii="Times New Roman" w:hAnsi="Times New Roman"/>
        </w:rPr>
        <w:t xml:space="preserve"> Belastingstelsel</w:t>
      </w:r>
      <w:r w:rsidRPr="00BE0616">
        <w:rPr>
          <w:rFonts w:ascii="Times New Roman" w:hAnsi="Times New Roman"/>
        </w:rPr>
        <w:t xml:space="preserve">, </w:t>
      </w:r>
      <w:r w:rsidR="0045512B">
        <w:rPr>
          <w:rFonts w:ascii="Times New Roman" w:hAnsi="Times New Roman"/>
        </w:rPr>
        <w:t xml:space="preserve">algehele defiscalisering van rente en </w:t>
      </w:r>
      <w:r w:rsidRPr="00BE0616">
        <w:rPr>
          <w:rFonts w:ascii="Times New Roman" w:hAnsi="Times New Roman"/>
        </w:rPr>
        <w:t>de groe</w:t>
      </w:r>
      <w:r w:rsidR="0045512B">
        <w:rPr>
          <w:rFonts w:ascii="Times New Roman" w:hAnsi="Times New Roman"/>
        </w:rPr>
        <w:t>psrentebox worden behandeld. Beschreven zal worden</w:t>
      </w:r>
      <w:r w:rsidR="00BD0574">
        <w:rPr>
          <w:rFonts w:ascii="Times New Roman" w:hAnsi="Times New Roman"/>
        </w:rPr>
        <w:t xml:space="preserve"> hoe de alternatieven</w:t>
      </w:r>
      <w:r w:rsidR="0045512B">
        <w:rPr>
          <w:rFonts w:ascii="Times New Roman" w:hAnsi="Times New Roman"/>
        </w:rPr>
        <w:t xml:space="preserve"> worden</w:t>
      </w:r>
      <w:r w:rsidR="00C61EC4">
        <w:rPr>
          <w:rFonts w:ascii="Times New Roman" w:hAnsi="Times New Roman"/>
        </w:rPr>
        <w:t xml:space="preserve"> of moeten worden</w:t>
      </w:r>
      <w:r w:rsidR="0045512B">
        <w:rPr>
          <w:rFonts w:ascii="Times New Roman" w:hAnsi="Times New Roman"/>
        </w:rPr>
        <w:t xml:space="preserve"> vormgegeven. Ook zal worden geanalyseerd wat de gevolgen</w:t>
      </w:r>
      <w:r w:rsidR="00C61EC4">
        <w:rPr>
          <w:rFonts w:ascii="Times New Roman" w:hAnsi="Times New Roman"/>
        </w:rPr>
        <w:t xml:space="preserve"> zijn</w:t>
      </w:r>
      <w:r w:rsidR="003849EF">
        <w:rPr>
          <w:rFonts w:ascii="Times New Roman" w:hAnsi="Times New Roman"/>
        </w:rPr>
        <w:t>. Hier zal onder andere worden</w:t>
      </w:r>
      <w:r w:rsidR="0045512B">
        <w:rPr>
          <w:rFonts w:ascii="Times New Roman" w:hAnsi="Times New Roman"/>
        </w:rPr>
        <w:t xml:space="preserve"> gekeken naar</w:t>
      </w:r>
      <w:r w:rsidR="003849EF">
        <w:rPr>
          <w:rFonts w:ascii="Times New Roman" w:hAnsi="Times New Roman"/>
        </w:rPr>
        <w:t xml:space="preserve"> de</w:t>
      </w:r>
      <w:r w:rsidR="0045512B">
        <w:rPr>
          <w:rFonts w:ascii="Times New Roman" w:hAnsi="Times New Roman"/>
        </w:rPr>
        <w:t xml:space="preserve"> economische gevolgen,</w:t>
      </w:r>
      <w:r w:rsidR="003849EF">
        <w:rPr>
          <w:rFonts w:ascii="Times New Roman" w:hAnsi="Times New Roman"/>
        </w:rPr>
        <w:t xml:space="preserve"> de gevolgen voor mogelijkh</w:t>
      </w:r>
      <w:r w:rsidR="00C61EC4">
        <w:rPr>
          <w:rFonts w:ascii="Times New Roman" w:hAnsi="Times New Roman"/>
        </w:rPr>
        <w:t>eden tot belastingarbitrage</w:t>
      </w:r>
      <w:r w:rsidR="003849EF">
        <w:rPr>
          <w:rFonts w:ascii="Times New Roman" w:hAnsi="Times New Roman"/>
        </w:rPr>
        <w:t xml:space="preserve"> en de invloed op de belastinginkomsten.</w:t>
      </w:r>
    </w:p>
    <w:p w:rsidR="003849EF" w:rsidRDefault="003849EF" w:rsidP="002E0616">
      <w:pPr>
        <w:spacing w:line="360" w:lineRule="auto"/>
        <w:jc w:val="both"/>
        <w:rPr>
          <w:rFonts w:ascii="Times New Roman" w:hAnsi="Times New Roman"/>
        </w:rPr>
      </w:pPr>
      <w:r>
        <w:rPr>
          <w:rFonts w:ascii="Times New Roman" w:hAnsi="Times New Roman"/>
        </w:rPr>
        <w:t>In hoofdstuk vier zullen de versch</w:t>
      </w:r>
      <w:r w:rsidR="00BD0574">
        <w:rPr>
          <w:rFonts w:ascii="Times New Roman" w:hAnsi="Times New Roman"/>
        </w:rPr>
        <w:t>illende alternatieven worden getoetst en met elkaar worden</w:t>
      </w:r>
      <w:r>
        <w:rPr>
          <w:rFonts w:ascii="Times New Roman" w:hAnsi="Times New Roman"/>
        </w:rPr>
        <w:t xml:space="preserve"> vergeleken. De</w:t>
      </w:r>
      <w:r w:rsidR="00C61EC4">
        <w:rPr>
          <w:rFonts w:ascii="Times New Roman" w:hAnsi="Times New Roman"/>
        </w:rPr>
        <w:t>ze</w:t>
      </w:r>
      <w:r>
        <w:rPr>
          <w:rFonts w:ascii="Times New Roman" w:hAnsi="Times New Roman"/>
        </w:rPr>
        <w:t xml:space="preserve"> toetsing gebeurt aan de hand van het in dit hoofdstuk beschreven toetsingskader. Gebruik zal worden gemaakt van de analyse uit hoofdstuk drie. Ook zullen de alternatieven in dit hoofdstuk worden getoetst aan het EU-recht en zullen mogelijke gevolgen voor de internationale </w:t>
      </w:r>
      <w:r>
        <w:rPr>
          <w:rFonts w:ascii="Times New Roman" w:hAnsi="Times New Roman"/>
        </w:rPr>
        <w:lastRenderedPageBreak/>
        <w:t>verhoudingen worden besproken. Uiteindelijk zal op basis van het toetsingskader worden geanalyseerd welk alternatief voor Nederland de voorkeur verdient.</w:t>
      </w:r>
      <w:r w:rsidR="00F948BF" w:rsidRPr="00BE0616">
        <w:rPr>
          <w:rFonts w:ascii="Times New Roman" w:hAnsi="Times New Roman"/>
        </w:rPr>
        <w:t xml:space="preserve"> </w:t>
      </w:r>
    </w:p>
    <w:p w:rsidR="00F948BF" w:rsidRPr="00BE0616" w:rsidRDefault="003849EF" w:rsidP="002E0616">
      <w:pPr>
        <w:spacing w:line="360" w:lineRule="auto"/>
        <w:jc w:val="both"/>
        <w:rPr>
          <w:rFonts w:ascii="Times New Roman" w:hAnsi="Times New Roman"/>
        </w:rPr>
      </w:pPr>
      <w:r>
        <w:rPr>
          <w:rFonts w:ascii="Times New Roman" w:hAnsi="Times New Roman"/>
        </w:rPr>
        <w:t>In hoofdstuk vijf wordt onderzocht</w:t>
      </w:r>
      <w:r w:rsidR="00F948BF" w:rsidRPr="00BE0616">
        <w:rPr>
          <w:rFonts w:ascii="Times New Roman" w:hAnsi="Times New Roman"/>
        </w:rPr>
        <w:t xml:space="preserve"> hoe het</w:t>
      </w:r>
      <w:r>
        <w:rPr>
          <w:rFonts w:ascii="Times New Roman" w:hAnsi="Times New Roman"/>
        </w:rPr>
        <w:t xml:space="preserve"> meest </w:t>
      </w:r>
      <w:r w:rsidR="00F948BF" w:rsidRPr="00BE0616">
        <w:rPr>
          <w:rFonts w:ascii="Times New Roman" w:hAnsi="Times New Roman"/>
        </w:rPr>
        <w:t>ideale alternati</w:t>
      </w:r>
      <w:r>
        <w:rPr>
          <w:rFonts w:ascii="Times New Roman" w:hAnsi="Times New Roman"/>
        </w:rPr>
        <w:t>ef voor Nederland uitwerkt. W</w:t>
      </w:r>
      <w:r w:rsidR="00F948BF" w:rsidRPr="00BE0616">
        <w:rPr>
          <w:rFonts w:ascii="Times New Roman" w:hAnsi="Times New Roman"/>
        </w:rPr>
        <w:t>at zijn</w:t>
      </w:r>
      <w:r>
        <w:rPr>
          <w:rFonts w:ascii="Times New Roman" w:hAnsi="Times New Roman"/>
        </w:rPr>
        <w:t xml:space="preserve"> bijvoorbeeld</w:t>
      </w:r>
      <w:r w:rsidR="00F948BF" w:rsidRPr="00BE0616">
        <w:rPr>
          <w:rFonts w:ascii="Times New Roman" w:hAnsi="Times New Roman"/>
        </w:rPr>
        <w:t xml:space="preserve"> de implicaties voor het Nederlandse belastingsysteem? Hierbij zal niet alleen naar de vennootschapsbelasting worden gekeken. Ook van belang is te onderzoeken hoe kapitaalinkomen in de inkomstenbelasting wordt belast. Keuzes omtrent de behandeling van eigen en vreemd vermogen hebben invloed op de behandeling van kapitaalinkomen in de inkomstenbelasting.</w:t>
      </w:r>
    </w:p>
    <w:p w:rsidR="00F948BF" w:rsidRPr="00BE0616" w:rsidRDefault="003849EF" w:rsidP="001C39DC">
      <w:pPr>
        <w:spacing w:line="360" w:lineRule="auto"/>
        <w:jc w:val="both"/>
        <w:rPr>
          <w:rFonts w:ascii="Times New Roman" w:hAnsi="Times New Roman"/>
        </w:rPr>
      </w:pPr>
      <w:r>
        <w:rPr>
          <w:rFonts w:ascii="Times New Roman" w:hAnsi="Times New Roman"/>
        </w:rPr>
        <w:t>In hoofdstuk 6 zal worden afgesloten met een conclusie.</w:t>
      </w:r>
    </w:p>
    <w:p w:rsidR="003849EF" w:rsidRDefault="003849EF">
      <w:pPr>
        <w:spacing w:after="0" w:line="240" w:lineRule="auto"/>
        <w:rPr>
          <w:rFonts w:ascii="Times New Roman" w:hAnsi="Times New Roman"/>
          <w:b/>
          <w:sz w:val="26"/>
          <w:szCs w:val="26"/>
        </w:rPr>
      </w:pPr>
      <w:r>
        <w:rPr>
          <w:rFonts w:ascii="Times New Roman" w:hAnsi="Times New Roman"/>
          <w:b/>
          <w:sz w:val="26"/>
          <w:szCs w:val="26"/>
        </w:rPr>
        <w:br w:type="page"/>
      </w:r>
    </w:p>
    <w:p w:rsidR="00F948BF" w:rsidRPr="00BE0616" w:rsidRDefault="00F948BF" w:rsidP="002E0616">
      <w:pPr>
        <w:spacing w:line="360" w:lineRule="auto"/>
        <w:jc w:val="both"/>
        <w:rPr>
          <w:rFonts w:ascii="Times New Roman" w:hAnsi="Times New Roman"/>
          <w:b/>
          <w:sz w:val="26"/>
          <w:szCs w:val="26"/>
        </w:rPr>
      </w:pPr>
      <w:r w:rsidRPr="00BE0616">
        <w:rPr>
          <w:rFonts w:ascii="Times New Roman" w:hAnsi="Times New Roman"/>
          <w:b/>
          <w:sz w:val="26"/>
          <w:szCs w:val="26"/>
        </w:rPr>
        <w:lastRenderedPageBreak/>
        <w:t xml:space="preserve">Hoofdstuk 2. </w:t>
      </w:r>
      <w:r w:rsidR="004E6352">
        <w:rPr>
          <w:rFonts w:ascii="Times New Roman" w:hAnsi="Times New Roman"/>
          <w:b/>
          <w:sz w:val="26"/>
          <w:szCs w:val="26"/>
        </w:rPr>
        <w:t>Invloed</w:t>
      </w:r>
      <w:r w:rsidR="008D508A">
        <w:rPr>
          <w:rFonts w:ascii="Times New Roman" w:hAnsi="Times New Roman"/>
          <w:b/>
          <w:sz w:val="26"/>
          <w:szCs w:val="26"/>
        </w:rPr>
        <w:t xml:space="preserve"> van belastingen op de financiering- en investeringsbeslissing</w:t>
      </w:r>
    </w:p>
    <w:p w:rsidR="00F948BF" w:rsidRPr="00BE0616" w:rsidRDefault="00F948BF" w:rsidP="002E0616">
      <w:pPr>
        <w:spacing w:line="360" w:lineRule="auto"/>
        <w:jc w:val="both"/>
        <w:rPr>
          <w:rFonts w:ascii="Times New Roman" w:hAnsi="Times New Roman"/>
          <w:b/>
          <w:u w:val="single"/>
        </w:rPr>
      </w:pPr>
    </w:p>
    <w:p w:rsidR="00313441" w:rsidRDefault="00313441" w:rsidP="006147F0">
      <w:pPr>
        <w:spacing w:after="0" w:line="360" w:lineRule="auto"/>
        <w:jc w:val="both"/>
        <w:rPr>
          <w:rFonts w:ascii="Times New Roman" w:hAnsi="Times New Roman"/>
          <w:u w:val="single"/>
        </w:rPr>
      </w:pPr>
      <w:r>
        <w:rPr>
          <w:rFonts w:ascii="Times New Roman" w:hAnsi="Times New Roman"/>
          <w:u w:val="single"/>
        </w:rPr>
        <w:t>2.1. Inleiding</w:t>
      </w:r>
    </w:p>
    <w:p w:rsidR="00313441" w:rsidRPr="00313441" w:rsidRDefault="00D631F9" w:rsidP="006147F0">
      <w:pPr>
        <w:spacing w:after="0" w:line="360" w:lineRule="auto"/>
        <w:jc w:val="both"/>
        <w:rPr>
          <w:rFonts w:ascii="Times New Roman" w:hAnsi="Times New Roman"/>
        </w:rPr>
      </w:pPr>
      <w:r>
        <w:rPr>
          <w:rFonts w:ascii="Times New Roman" w:hAnsi="Times New Roman"/>
        </w:rPr>
        <w:t>In dit hoofdstuk zal eerst de fiscale behandeling van eigen en vreemd vermogen in het Nederlandse belastingstelsel worden</w:t>
      </w:r>
      <w:r w:rsidR="00F04D1E">
        <w:rPr>
          <w:rFonts w:ascii="Times New Roman" w:hAnsi="Times New Roman"/>
        </w:rPr>
        <w:t xml:space="preserve"> </w:t>
      </w:r>
      <w:r w:rsidR="00C61EC4">
        <w:rPr>
          <w:rFonts w:ascii="Times New Roman" w:hAnsi="Times New Roman"/>
        </w:rPr>
        <w:t>besproken</w:t>
      </w:r>
      <w:r>
        <w:rPr>
          <w:rFonts w:ascii="Times New Roman" w:hAnsi="Times New Roman"/>
        </w:rPr>
        <w:t xml:space="preserve">. Vervolgens wordt aan de hand van verschillende theorieën over de optimale vermogensstructuur gekeken op welke wijze ondernemingen hun vermogensstructuur bepalen. Op grond van welke factoren kiezen ondernemingen voor financiering door middel van eigen of van vreemd vermogen? Daarna wordt bekeken wat de verstoringen zijn van het verschil in fiscale behandeling tussen eigen en vreemd vermogen. </w:t>
      </w:r>
    </w:p>
    <w:p w:rsidR="00313441" w:rsidRDefault="00313441" w:rsidP="006147F0">
      <w:pPr>
        <w:spacing w:after="0" w:line="360" w:lineRule="auto"/>
        <w:jc w:val="both"/>
        <w:rPr>
          <w:rFonts w:ascii="Times New Roman" w:hAnsi="Times New Roman"/>
          <w:u w:val="single"/>
        </w:rPr>
      </w:pPr>
    </w:p>
    <w:p w:rsidR="00F948BF" w:rsidRPr="00BE0616" w:rsidRDefault="00F13B83" w:rsidP="006147F0">
      <w:pPr>
        <w:spacing w:after="0" w:line="360" w:lineRule="auto"/>
        <w:jc w:val="both"/>
        <w:rPr>
          <w:rFonts w:ascii="Times New Roman" w:hAnsi="Times New Roman"/>
          <w:u w:val="single"/>
        </w:rPr>
      </w:pPr>
      <w:r>
        <w:rPr>
          <w:rFonts w:ascii="Times New Roman" w:hAnsi="Times New Roman"/>
          <w:u w:val="single"/>
        </w:rPr>
        <w:t>2.2</w:t>
      </w:r>
      <w:r w:rsidR="008D508A">
        <w:rPr>
          <w:rFonts w:ascii="Times New Roman" w:hAnsi="Times New Roman"/>
          <w:u w:val="single"/>
        </w:rPr>
        <w:t xml:space="preserve"> </w:t>
      </w:r>
      <w:r w:rsidR="00F948BF" w:rsidRPr="00BE0616">
        <w:rPr>
          <w:rFonts w:ascii="Times New Roman" w:hAnsi="Times New Roman"/>
          <w:u w:val="single"/>
        </w:rPr>
        <w:t>Fiscale behandeling van eigen en vreemd vermogen</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In het fiscale recht wordt bij de kwalificatie van eigen en vreemd vermogen in principe aangesloten bij het civiele recht. Echter, door allerlei hybride financieringsvormen wordt dit principe in bepaalde gevallen losgelaten</w:t>
      </w:r>
      <w:r w:rsidRPr="00BE0616">
        <w:rPr>
          <w:rStyle w:val="Voetnootmarkering"/>
          <w:rFonts w:ascii="Times New Roman" w:hAnsi="Times New Roman"/>
        </w:rPr>
        <w:footnoteReference w:id="10"/>
      </w:r>
      <w:r w:rsidRPr="00BE0616">
        <w:rPr>
          <w:rFonts w:ascii="Times New Roman" w:hAnsi="Times New Roman"/>
        </w:rPr>
        <w:t>. Kwalificatieproblemen zijn de laatste jaren steeds complexer geworden</w:t>
      </w:r>
      <w:r w:rsidRPr="00BE0616">
        <w:rPr>
          <w:rStyle w:val="Voetnootmarkering"/>
          <w:rFonts w:ascii="Times New Roman" w:hAnsi="Times New Roman"/>
        </w:rPr>
        <w:footnoteReference w:id="11"/>
      </w:r>
      <w:r w:rsidRPr="00BE0616">
        <w:rPr>
          <w:rFonts w:ascii="Times New Roman" w:hAnsi="Times New Roman"/>
        </w:rPr>
        <w:t>. Het belang van een juiste kwalificatie zit hem in het verschil in fiscale behandeling.</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Een dividenduitkering is niet aftrekbaar bij de uitkerende vennootschap. Indien de ontvanger ee</w:t>
      </w:r>
      <w:r w:rsidR="00972100">
        <w:rPr>
          <w:rFonts w:ascii="Times New Roman" w:hAnsi="Times New Roman"/>
        </w:rPr>
        <w:t>n lichaam is dat onder de Wet VPB</w:t>
      </w:r>
      <w:r w:rsidRPr="00BE0616">
        <w:rPr>
          <w:rFonts w:ascii="Times New Roman" w:hAnsi="Times New Roman"/>
        </w:rPr>
        <w:t xml:space="preserve"> valt, dan is het ontvangen dividend in principe belast. Kwalificeert het lichaam waar het dividend van ontvangen wordt als een deelneming in zin </w:t>
      </w:r>
      <w:r w:rsidR="00972100">
        <w:rPr>
          <w:rFonts w:ascii="Times New Roman" w:hAnsi="Times New Roman"/>
        </w:rPr>
        <w:t>van art. 13 Wet VPB</w:t>
      </w:r>
      <w:r w:rsidRPr="00BE0616">
        <w:rPr>
          <w:rFonts w:ascii="Times New Roman" w:hAnsi="Times New Roman"/>
        </w:rPr>
        <w:t>, dan vallen de ontvangen dividenden bij de moeder onder de de</w:t>
      </w:r>
      <w:r w:rsidR="00972100">
        <w:rPr>
          <w:rFonts w:ascii="Times New Roman" w:hAnsi="Times New Roman"/>
        </w:rPr>
        <w:t>elnemingsvrijstelling en zijn</w:t>
      </w:r>
      <w:r w:rsidR="00751A2F">
        <w:rPr>
          <w:rFonts w:ascii="Times New Roman" w:hAnsi="Times New Roman"/>
        </w:rPr>
        <w:t xml:space="preserve"> ze</w:t>
      </w:r>
      <w:r w:rsidRPr="00BE0616">
        <w:rPr>
          <w:rFonts w:ascii="Times New Roman" w:hAnsi="Times New Roman"/>
        </w:rPr>
        <w:t xml:space="preserve"> vrijgesteld. Is het aandelenpakket ondernemingsvermogen dan vallen de ontvangen dividenden bij de ondernemer in box 1 van de Wet IB</w:t>
      </w:r>
      <w:r w:rsidR="00972100">
        <w:rPr>
          <w:rFonts w:ascii="Times New Roman" w:hAnsi="Times New Roman"/>
        </w:rPr>
        <w:t xml:space="preserve"> 2001 en worden</w:t>
      </w:r>
      <w:r w:rsidR="00B214BB">
        <w:rPr>
          <w:rFonts w:ascii="Times New Roman" w:hAnsi="Times New Roman"/>
        </w:rPr>
        <w:t xml:space="preserve"> ze</w:t>
      </w:r>
      <w:r w:rsidRPr="00BE0616">
        <w:rPr>
          <w:rFonts w:ascii="Times New Roman" w:hAnsi="Times New Roman"/>
        </w:rPr>
        <w:t xml:space="preserve"> belast tegen het progressieve tarief. De aanmerkelijk belang houder wordt voor de dividenden belast in box 2 tegen het vaste tarief. Voor de particuliere belegger heeft een dividenduitkering geen fiscale gevolgen. Het belang valt in box 3 en valt daarmee onder de forfaitaire rendementsheffing.</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De rente die moet worden betaald over een schuld is in beginsel aftrekbaar, het zijn bedrijfskosten. Hoe de ontvangen rente bij de crediteur belast wordt hangt af van de fiscale positie van deze crediteur. Is de crediteur een kapitaalvennootschap (een B.V. of N.V.) dan is de rente in</w:t>
      </w:r>
      <w:r w:rsidR="00972100">
        <w:rPr>
          <w:rFonts w:ascii="Times New Roman" w:hAnsi="Times New Roman"/>
        </w:rPr>
        <w:t xml:space="preserve"> beginsel belast in de Wet VPB</w:t>
      </w:r>
      <w:r w:rsidRPr="00BE0616">
        <w:rPr>
          <w:rFonts w:ascii="Times New Roman" w:hAnsi="Times New Roman"/>
        </w:rPr>
        <w:t>. Valt de vordering onder het verplicht ondernemingsvermogen van een IB-ondernemer, dan zijn de rentebaten bij de ondernemer belast in box 1 van de Wet IB 2001. Ook voor de aanmerkelijk belang houder vallen de rentebaten ingevolge art.</w:t>
      </w:r>
      <w:r w:rsidR="00972100">
        <w:rPr>
          <w:rFonts w:ascii="Times New Roman" w:hAnsi="Times New Roman"/>
        </w:rPr>
        <w:t xml:space="preserve"> </w:t>
      </w:r>
      <w:r w:rsidRPr="00BE0616">
        <w:rPr>
          <w:rFonts w:ascii="Times New Roman" w:hAnsi="Times New Roman"/>
        </w:rPr>
        <w:t xml:space="preserve">3.92 Wet IB 2001 als resultaat uit overige werkzaamheden in box 1. Voor de particuliere belegger valt de vordering in box 3. </w:t>
      </w:r>
    </w:p>
    <w:p w:rsidR="00F948BF" w:rsidRPr="00BE0616" w:rsidRDefault="00F948BF" w:rsidP="002E0616">
      <w:pPr>
        <w:spacing w:after="0" w:line="360" w:lineRule="auto"/>
        <w:jc w:val="both"/>
        <w:rPr>
          <w:rFonts w:ascii="Times New Roman" w:hAnsi="Times New Roman"/>
        </w:rPr>
      </w:pPr>
      <w:r w:rsidRPr="00BE0616">
        <w:rPr>
          <w:rFonts w:ascii="Times New Roman" w:hAnsi="Times New Roman"/>
        </w:rPr>
        <w:lastRenderedPageBreak/>
        <w:t>Ook als het gaat om waardeveranderingen</w:t>
      </w:r>
      <w:r w:rsidR="00972100">
        <w:rPr>
          <w:rFonts w:ascii="Times New Roman" w:hAnsi="Times New Roman"/>
        </w:rPr>
        <w:t>, dan</w:t>
      </w:r>
      <w:r w:rsidRPr="00BE0616">
        <w:rPr>
          <w:rFonts w:ascii="Times New Roman" w:hAnsi="Times New Roman"/>
        </w:rPr>
        <w:t xml:space="preserve"> is er een </w:t>
      </w:r>
      <w:r w:rsidR="005F4DCA">
        <w:rPr>
          <w:rFonts w:ascii="Times New Roman" w:hAnsi="Times New Roman"/>
        </w:rPr>
        <w:t>verschil tussen eigen vermogen en vreemd vermogen</w:t>
      </w:r>
      <w:r w:rsidRPr="00BE0616">
        <w:rPr>
          <w:rFonts w:ascii="Times New Roman" w:hAnsi="Times New Roman"/>
        </w:rPr>
        <w:t>. Indien de deelnemingsvrijstelling van toepassing</w:t>
      </w:r>
      <w:r w:rsidR="005F4DCA">
        <w:rPr>
          <w:rFonts w:ascii="Times New Roman" w:hAnsi="Times New Roman"/>
        </w:rPr>
        <w:t xml:space="preserve"> is</w:t>
      </w:r>
      <w:r w:rsidRPr="00BE0616">
        <w:rPr>
          <w:rFonts w:ascii="Times New Roman" w:hAnsi="Times New Roman"/>
        </w:rPr>
        <w:t xml:space="preserve"> kan de geldverstrekker een waardevermindering van het verstrekte kapitaal niet ten laste van de winst brengen. Indien een lening is verstrekt kan de crediteur een waardevermindering wel ten laste van het resultaat brengen. Hetzelfde geldt voor de debiteur/dochter. Ook deze kan een waardevermindering alleen ten laste van de winst brengen indien er sprake is van een lening. </w:t>
      </w:r>
    </w:p>
    <w:p w:rsidR="00F948BF" w:rsidRPr="00BE0616" w:rsidRDefault="00F948BF" w:rsidP="002E0616">
      <w:pPr>
        <w:spacing w:line="360" w:lineRule="auto"/>
        <w:jc w:val="both"/>
        <w:rPr>
          <w:rFonts w:ascii="Times New Roman" w:hAnsi="Times New Roman"/>
          <w:b/>
          <w:u w:val="single"/>
        </w:rPr>
      </w:pPr>
    </w:p>
    <w:p w:rsidR="00F948BF" w:rsidRPr="00BE0616" w:rsidRDefault="00F13B83" w:rsidP="002E0616">
      <w:pPr>
        <w:spacing w:after="0" w:line="360" w:lineRule="auto"/>
        <w:jc w:val="both"/>
        <w:rPr>
          <w:rFonts w:ascii="Times New Roman" w:hAnsi="Times New Roman"/>
          <w:u w:val="single"/>
        </w:rPr>
      </w:pPr>
      <w:r>
        <w:rPr>
          <w:rFonts w:ascii="Times New Roman" w:hAnsi="Times New Roman"/>
          <w:u w:val="single"/>
        </w:rPr>
        <w:t>2.3</w:t>
      </w:r>
      <w:r w:rsidR="008D508A">
        <w:rPr>
          <w:rFonts w:ascii="Times New Roman" w:hAnsi="Times New Roman"/>
          <w:u w:val="single"/>
        </w:rPr>
        <w:t xml:space="preserve">. </w:t>
      </w:r>
      <w:r w:rsidR="00F948BF" w:rsidRPr="00BE0616">
        <w:rPr>
          <w:rFonts w:ascii="Times New Roman" w:hAnsi="Times New Roman"/>
          <w:u w:val="single"/>
        </w:rPr>
        <w:t>De optimale vermogensstructuur</w:t>
      </w:r>
    </w:p>
    <w:p w:rsidR="00F948BF" w:rsidRPr="00BE0616" w:rsidRDefault="00F948BF" w:rsidP="002E0616">
      <w:pPr>
        <w:spacing w:after="0" w:line="360" w:lineRule="auto"/>
        <w:jc w:val="both"/>
        <w:rPr>
          <w:rFonts w:ascii="Times New Roman" w:hAnsi="Times New Roman"/>
        </w:rPr>
      </w:pPr>
      <w:r w:rsidRPr="00BE0616">
        <w:rPr>
          <w:rFonts w:ascii="Times New Roman" w:hAnsi="Times New Roman"/>
        </w:rPr>
        <w:t xml:space="preserve">In de vorige paragraaf in beschreven hoe twee financieringsvormen fiscaal </w:t>
      </w:r>
      <w:r w:rsidR="005F4DCA" w:rsidRPr="00BE0616">
        <w:rPr>
          <w:rFonts w:ascii="Times New Roman" w:hAnsi="Times New Roman"/>
        </w:rPr>
        <w:t xml:space="preserve">verschillend </w:t>
      </w:r>
      <w:r w:rsidRPr="00BE0616">
        <w:rPr>
          <w:rFonts w:ascii="Times New Roman" w:hAnsi="Times New Roman"/>
        </w:rPr>
        <w:t xml:space="preserve">worden behandeld. De vraag is echter </w:t>
      </w:r>
      <w:r w:rsidR="005F4DCA">
        <w:rPr>
          <w:rFonts w:ascii="Times New Roman" w:hAnsi="Times New Roman"/>
        </w:rPr>
        <w:t>op welke manier ondernemingen een keuze maken tussen eigen en</w:t>
      </w:r>
      <w:r w:rsidR="005F4DCA" w:rsidRPr="00BE0616">
        <w:rPr>
          <w:rFonts w:ascii="Times New Roman" w:hAnsi="Times New Roman"/>
        </w:rPr>
        <w:t xml:space="preserve"> vreemd vermogen</w:t>
      </w:r>
      <w:r w:rsidR="005F4DCA">
        <w:rPr>
          <w:rFonts w:ascii="Times New Roman" w:hAnsi="Times New Roman"/>
        </w:rPr>
        <w:t xml:space="preserve"> en hoe zij</w:t>
      </w:r>
      <w:r w:rsidRPr="00BE0616">
        <w:rPr>
          <w:rFonts w:ascii="Times New Roman" w:hAnsi="Times New Roman"/>
        </w:rPr>
        <w:t xml:space="preserve"> inspelen op dit verschil in fiscale behandeling en. Een belangrijke vraag hierbij is in welke mate belastingen hier een rol bij spelen. Deze paragraaf geeft een overzicht van de bestaande literatuur over de optimale vermogensstructuur van ondernemingen</w:t>
      </w:r>
      <w:r w:rsidR="005F4DCA">
        <w:rPr>
          <w:rStyle w:val="Voetnootmarkering"/>
          <w:rFonts w:ascii="Times New Roman" w:hAnsi="Times New Roman"/>
        </w:rPr>
        <w:footnoteReference w:id="12"/>
      </w:r>
      <w:r w:rsidRPr="00BE0616">
        <w:rPr>
          <w:rFonts w:ascii="Times New Roman" w:hAnsi="Times New Roman"/>
        </w:rPr>
        <w:t>.</w:t>
      </w:r>
    </w:p>
    <w:p w:rsidR="00F948BF" w:rsidRPr="00BE0616" w:rsidRDefault="00F948BF" w:rsidP="002E0616">
      <w:pPr>
        <w:spacing w:line="360" w:lineRule="auto"/>
        <w:jc w:val="both"/>
        <w:rPr>
          <w:rFonts w:ascii="Times New Roman" w:hAnsi="Times New Roman"/>
          <w:i/>
        </w:rPr>
      </w:pPr>
    </w:p>
    <w:p w:rsidR="00F948BF" w:rsidRPr="00BE0616" w:rsidRDefault="00F13B83" w:rsidP="002E0616">
      <w:pPr>
        <w:spacing w:after="0" w:line="360" w:lineRule="auto"/>
        <w:jc w:val="both"/>
        <w:rPr>
          <w:rFonts w:ascii="Times New Roman" w:hAnsi="Times New Roman"/>
          <w:i/>
        </w:rPr>
      </w:pPr>
      <w:r>
        <w:rPr>
          <w:rFonts w:ascii="Times New Roman" w:hAnsi="Times New Roman"/>
          <w:i/>
        </w:rPr>
        <w:t>2.3</w:t>
      </w:r>
      <w:r w:rsidR="008D508A">
        <w:rPr>
          <w:rFonts w:ascii="Times New Roman" w:hAnsi="Times New Roman"/>
          <w:i/>
        </w:rPr>
        <w:t xml:space="preserve">.1. </w:t>
      </w:r>
      <w:r w:rsidR="00F948BF" w:rsidRPr="00BE0616">
        <w:rPr>
          <w:rFonts w:ascii="Times New Roman" w:hAnsi="Times New Roman"/>
          <w:i/>
        </w:rPr>
        <w:t>Modigliani en Miller</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Franco Modigliani en Merton H. Miller legden in hun beroemde artikel ‘</w:t>
      </w:r>
      <w:r w:rsidRPr="005F4DCA">
        <w:rPr>
          <w:rFonts w:ascii="Times New Roman" w:hAnsi="Times New Roman"/>
          <w:i/>
        </w:rPr>
        <w:t>The cost of capital, corporate finance and the theory of investment</w:t>
      </w:r>
      <w:r w:rsidRPr="00BE0616">
        <w:rPr>
          <w:rFonts w:ascii="Times New Roman" w:hAnsi="Times New Roman"/>
        </w:rPr>
        <w:t>’ uit 1958 de basis voor de hedendaagse financieringstheorie</w:t>
      </w:r>
      <w:r w:rsidRPr="00BE0616">
        <w:rPr>
          <w:rStyle w:val="Voetnootmarkering"/>
          <w:rFonts w:ascii="Times New Roman" w:hAnsi="Times New Roman"/>
        </w:rPr>
        <w:footnoteReference w:id="13"/>
      </w:r>
      <w:r w:rsidRPr="00BE0616">
        <w:rPr>
          <w:rFonts w:ascii="Times New Roman" w:hAnsi="Times New Roman"/>
        </w:rPr>
        <w:t xml:space="preserve">. In dit artikel toonden zij aan dat de keuze tussen eigen en vreemd vermogen geen invloed heeft op de waarde van de onderneming en op de kosten van kapitaal. Wel werden er daarbij een aantal veronderstellingen gemaakt. Zo gingen Modigliani en Miller uit van perfecte kapitaalmarkten, geen transactiekosten en geen belastingen.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In de beroemde propositie 1 wordt gesteld dat indien de assets en g</w:t>
      </w:r>
      <w:r w:rsidR="005F4DCA">
        <w:rPr>
          <w:rFonts w:ascii="Times New Roman" w:hAnsi="Times New Roman"/>
        </w:rPr>
        <w:t>roeimogelijkheden op de activazijde</w:t>
      </w:r>
      <w:r w:rsidRPr="00BE0616">
        <w:rPr>
          <w:rFonts w:ascii="Times New Roman" w:hAnsi="Times New Roman"/>
        </w:rPr>
        <w:t xml:space="preserve"> van de balans constant zijn, de waarde van de onderneming gelijk blijft, ongeacht de verhouding van eigen en vreemd vermogen. Voor de waarde van de onderneming is het irrelevant op welke manier de onderneming gefinancierd is, de waarde van de onderneming wordt namelijk bepaald door de linkerkant van de balans</w:t>
      </w:r>
      <w:r w:rsidR="00972100">
        <w:rPr>
          <w:rFonts w:ascii="Times New Roman" w:hAnsi="Times New Roman"/>
        </w:rPr>
        <w:t>, de activa</w:t>
      </w:r>
      <w:r w:rsidRPr="00BE0616">
        <w:rPr>
          <w:rFonts w:ascii="Times New Roman" w:hAnsi="Times New Roman"/>
        </w:rPr>
        <w:t xml:space="preserve">. </w:t>
      </w:r>
      <w:r w:rsidRPr="0045512B">
        <w:rPr>
          <w:rFonts w:ascii="Times New Roman" w:hAnsi="Times New Roman"/>
          <w:lang w:val="en-US"/>
        </w:rPr>
        <w:t>The economische intuïtie achter de theorie is duidelijk: “</w:t>
      </w:r>
      <w:r w:rsidRPr="0045512B">
        <w:rPr>
          <w:rFonts w:ascii="Times New Roman" w:hAnsi="Times New Roman"/>
          <w:i/>
          <w:lang w:val="en-US"/>
        </w:rPr>
        <w:t>the value of a pizza does not depend on how it is sliced’</w:t>
      </w:r>
      <w:r w:rsidRPr="00BE0616">
        <w:rPr>
          <w:rStyle w:val="Voetnootmarkering"/>
          <w:rFonts w:ascii="Times New Roman" w:hAnsi="Times New Roman"/>
          <w:i/>
        </w:rPr>
        <w:footnoteReference w:id="14"/>
      </w:r>
      <w:r w:rsidRPr="0045512B">
        <w:rPr>
          <w:rFonts w:ascii="Times New Roman" w:hAnsi="Times New Roman"/>
          <w:lang w:val="en-US"/>
        </w:rPr>
        <w:t xml:space="preserve">.  </w:t>
      </w:r>
      <w:r w:rsidRPr="00BE0616">
        <w:rPr>
          <w:rFonts w:ascii="Times New Roman" w:hAnsi="Times New Roman"/>
        </w:rPr>
        <w:t>Daarnaast zegt propositie 1 dat de kapitaalskosten voor elke onderneming constant zijn, ongeacht de mate van schuldfinanciering. De kapitaalskosten van een onderneming worden bepaald door de zogenoemde ‘</w:t>
      </w:r>
      <w:r w:rsidRPr="005F4DCA">
        <w:rPr>
          <w:rFonts w:ascii="Times New Roman" w:hAnsi="Times New Roman"/>
          <w:i/>
        </w:rPr>
        <w:t>weighted averege cost of capital</w:t>
      </w:r>
      <w:r w:rsidR="005F4DCA">
        <w:rPr>
          <w:rFonts w:ascii="Times New Roman" w:hAnsi="Times New Roman"/>
          <w:i/>
        </w:rPr>
        <w:t>’</w:t>
      </w:r>
      <w:r w:rsidRPr="00BE0616">
        <w:rPr>
          <w:rFonts w:ascii="Times New Roman" w:hAnsi="Times New Roman"/>
        </w:rPr>
        <w:t xml:space="preserve"> (WACC)</w:t>
      </w:r>
      <w:r w:rsidRPr="00BE0616">
        <w:rPr>
          <w:rStyle w:val="Voetnootmarkering"/>
          <w:rFonts w:ascii="Times New Roman" w:hAnsi="Times New Roman"/>
        </w:rPr>
        <w:footnoteReference w:id="15"/>
      </w:r>
      <w:r w:rsidRPr="00BE0616">
        <w:rPr>
          <w:rFonts w:ascii="Times New Roman" w:hAnsi="Times New Roman"/>
        </w:rPr>
        <w:t>, deze luidt als volgt:</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lastRenderedPageBreak/>
        <w:tab/>
      </w:r>
      <w:r w:rsidRPr="00BE0616">
        <w:rPr>
          <w:rFonts w:ascii="Times New Roman" w:hAnsi="Times New Roman"/>
        </w:rPr>
        <w:tab/>
        <w:t>WACC = r</w:t>
      </w:r>
      <w:r w:rsidRPr="00BE0616">
        <w:rPr>
          <w:rFonts w:ascii="Times New Roman" w:hAnsi="Times New Roman"/>
          <w:vertAlign w:val="subscript"/>
        </w:rPr>
        <w:t>t</w:t>
      </w:r>
      <w:r w:rsidRPr="00BE0616">
        <w:rPr>
          <w:rFonts w:ascii="Times New Roman" w:hAnsi="Times New Roman"/>
        </w:rPr>
        <w:t xml:space="preserve"> = r</w:t>
      </w:r>
      <w:r w:rsidRPr="00BE0616">
        <w:rPr>
          <w:rFonts w:ascii="Times New Roman" w:hAnsi="Times New Roman"/>
          <w:vertAlign w:val="subscript"/>
        </w:rPr>
        <w:t>e</w:t>
      </w:r>
      <w:r w:rsidRPr="00BE0616">
        <w:rPr>
          <w:rFonts w:ascii="Times New Roman" w:hAnsi="Times New Roman"/>
        </w:rPr>
        <w:t xml:space="preserve"> D/V + r</w:t>
      </w:r>
      <w:r w:rsidRPr="00BE0616">
        <w:rPr>
          <w:rFonts w:ascii="Times New Roman" w:hAnsi="Times New Roman"/>
          <w:vertAlign w:val="subscript"/>
        </w:rPr>
        <w:t>v</w:t>
      </w:r>
      <w:r w:rsidRPr="00BE0616">
        <w:rPr>
          <w:rFonts w:ascii="Times New Roman" w:hAnsi="Times New Roman"/>
        </w:rPr>
        <w:t xml:space="preserve"> E/V </w:t>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t>(1)</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Hierbij zijn </w:t>
      </w:r>
      <w:proofErr w:type="spellStart"/>
      <w:r w:rsidRPr="00BE0616">
        <w:rPr>
          <w:rFonts w:ascii="Times New Roman" w:hAnsi="Times New Roman"/>
        </w:rPr>
        <w:t>r</w:t>
      </w:r>
      <w:r w:rsidRPr="00BE0616">
        <w:rPr>
          <w:rFonts w:ascii="Times New Roman" w:hAnsi="Times New Roman"/>
          <w:vertAlign w:val="subscript"/>
        </w:rPr>
        <w:t>v</w:t>
      </w:r>
      <w:proofErr w:type="spellEnd"/>
      <w:r w:rsidRPr="00BE0616">
        <w:rPr>
          <w:rFonts w:ascii="Times New Roman" w:hAnsi="Times New Roman"/>
          <w:vertAlign w:val="subscript"/>
        </w:rPr>
        <w:t xml:space="preserve"> </w:t>
      </w:r>
      <w:r w:rsidRPr="00BE0616">
        <w:rPr>
          <w:rFonts w:ascii="Times New Roman" w:hAnsi="Times New Roman"/>
        </w:rPr>
        <w:t>de kosten voor vreemd vermogen en zijn r</w:t>
      </w:r>
      <w:r w:rsidRPr="00BE0616">
        <w:rPr>
          <w:rFonts w:ascii="Times New Roman" w:hAnsi="Times New Roman"/>
          <w:vertAlign w:val="subscript"/>
        </w:rPr>
        <w:t>e</w:t>
      </w:r>
      <w:r w:rsidRPr="00BE0616">
        <w:rPr>
          <w:rFonts w:ascii="Times New Roman" w:hAnsi="Times New Roman"/>
        </w:rPr>
        <w:t xml:space="preserve"> de kosten voor eigen vermogen. Deze kosten voor eigen vermogen bestaan uit het rendement dat word</w:t>
      </w:r>
      <w:r w:rsidR="00B214BB">
        <w:rPr>
          <w:rFonts w:ascii="Times New Roman" w:hAnsi="Times New Roman"/>
        </w:rPr>
        <w:t xml:space="preserve">t geëist door de eigen </w:t>
      </w:r>
      <w:proofErr w:type="spellStart"/>
      <w:r w:rsidR="00B214BB">
        <w:rPr>
          <w:rFonts w:ascii="Times New Roman" w:hAnsi="Times New Roman"/>
        </w:rPr>
        <w:t>vermogen-</w:t>
      </w:r>
      <w:r w:rsidRPr="00BE0616">
        <w:rPr>
          <w:rFonts w:ascii="Times New Roman" w:hAnsi="Times New Roman"/>
        </w:rPr>
        <w:t>verschaffers</w:t>
      </w:r>
      <w:proofErr w:type="spellEnd"/>
      <w:r w:rsidRPr="00BE0616">
        <w:rPr>
          <w:rFonts w:ascii="Times New Roman" w:hAnsi="Times New Roman"/>
        </w:rPr>
        <w:t xml:space="preserve">. Volgens </w:t>
      </w:r>
      <w:proofErr w:type="spellStart"/>
      <w:r w:rsidRPr="00BE0616">
        <w:rPr>
          <w:rFonts w:ascii="Times New Roman" w:hAnsi="Times New Roman"/>
        </w:rPr>
        <w:t>Modigliani</w:t>
      </w:r>
      <w:proofErr w:type="spellEnd"/>
      <w:r w:rsidRPr="00BE0616">
        <w:rPr>
          <w:rFonts w:ascii="Times New Roman" w:hAnsi="Times New Roman"/>
        </w:rPr>
        <w:t xml:space="preserve"> en Miller</w:t>
      </w:r>
      <w:r w:rsidR="00B214BB">
        <w:rPr>
          <w:rFonts w:ascii="Times New Roman" w:hAnsi="Times New Roman"/>
        </w:rPr>
        <w:t xml:space="preserve"> is de WACC </w:t>
      </w:r>
      <w:r w:rsidR="005F4DCA">
        <w:rPr>
          <w:rFonts w:ascii="Times New Roman" w:hAnsi="Times New Roman"/>
        </w:rPr>
        <w:t>constant en</w:t>
      </w:r>
      <w:r w:rsidR="00B214BB">
        <w:rPr>
          <w:rFonts w:ascii="Times New Roman" w:hAnsi="Times New Roman"/>
        </w:rPr>
        <w:t xml:space="preserve"> gaan</w:t>
      </w:r>
      <w:r w:rsidR="005F4DCA">
        <w:rPr>
          <w:rFonts w:ascii="Times New Roman" w:hAnsi="Times New Roman"/>
        </w:rPr>
        <w:t xml:space="preserve"> zij</w:t>
      </w:r>
      <w:r w:rsidRPr="00BE0616">
        <w:rPr>
          <w:rFonts w:ascii="Times New Roman" w:hAnsi="Times New Roman"/>
        </w:rPr>
        <w:t xml:space="preserve"> ervan uit dat de kosten voor vreemd vermogen altijd lager zijn dan de kosten voor </w:t>
      </w:r>
      <w:r w:rsidR="00E24223">
        <w:rPr>
          <w:rFonts w:ascii="Times New Roman" w:hAnsi="Times New Roman"/>
        </w:rPr>
        <w:t>eigen</w:t>
      </w:r>
      <w:r w:rsidRPr="00BE0616">
        <w:rPr>
          <w:rFonts w:ascii="Times New Roman" w:hAnsi="Times New Roman"/>
        </w:rPr>
        <w:t xml:space="preserve"> vermogen. Dit laatste is het gevolg van het feit dat vreemd vermogen verschaffers qua claim voorrang hebben op de </w:t>
      </w:r>
      <w:r w:rsidR="005F4DCA">
        <w:rPr>
          <w:rFonts w:ascii="Times New Roman" w:hAnsi="Times New Roman"/>
        </w:rPr>
        <w:t>activa</w:t>
      </w:r>
      <w:r w:rsidRPr="00BE0616">
        <w:rPr>
          <w:rFonts w:ascii="Times New Roman" w:hAnsi="Times New Roman"/>
        </w:rPr>
        <w:t xml:space="preserve"> en opbrengsten van de onderneming ten</w:t>
      </w:r>
      <w:r w:rsidR="00B214BB">
        <w:rPr>
          <w:rFonts w:ascii="Times New Roman" w:hAnsi="Times New Roman"/>
        </w:rPr>
        <w:t xml:space="preserve"> opzichte van de eigen </w:t>
      </w:r>
      <w:proofErr w:type="spellStart"/>
      <w:r w:rsidR="00B214BB">
        <w:rPr>
          <w:rFonts w:ascii="Times New Roman" w:hAnsi="Times New Roman"/>
        </w:rPr>
        <w:t>vermogen-</w:t>
      </w:r>
      <w:r w:rsidRPr="00BE0616">
        <w:rPr>
          <w:rFonts w:ascii="Times New Roman" w:hAnsi="Times New Roman"/>
        </w:rPr>
        <w:t>verschaffers</w:t>
      </w:r>
      <w:proofErr w:type="spellEnd"/>
      <w:r w:rsidRPr="00BE0616">
        <w:rPr>
          <w:rFonts w:ascii="Times New Roman" w:hAnsi="Times New Roman"/>
        </w:rPr>
        <w:t>.</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Uit propositie 1 en formule 1 destilleren </w:t>
      </w:r>
      <w:proofErr w:type="spellStart"/>
      <w:r w:rsidRPr="00BE0616">
        <w:rPr>
          <w:rFonts w:ascii="Times New Roman" w:hAnsi="Times New Roman"/>
        </w:rPr>
        <w:t>Modigliani</w:t>
      </w:r>
      <w:proofErr w:type="spellEnd"/>
      <w:r w:rsidRPr="00BE0616">
        <w:rPr>
          <w:rFonts w:ascii="Times New Roman" w:hAnsi="Times New Roman"/>
        </w:rPr>
        <w:t xml:space="preserve"> en Miller vervolgens hun tweede propositie. Propositie 2 luidt al volgt: Het verwachte rendement op eigen vermogen stijgt met de marktwaarde van de ratio vreemd en eigen vermogen. De mate waarin het verwacht rendement op eigen vermogen stijgt</w:t>
      </w:r>
      <w:r w:rsidR="005F4DCA">
        <w:rPr>
          <w:rFonts w:ascii="Times New Roman" w:hAnsi="Times New Roman"/>
        </w:rPr>
        <w:t>,</w:t>
      </w:r>
      <w:r w:rsidRPr="00BE0616">
        <w:rPr>
          <w:rFonts w:ascii="Times New Roman" w:hAnsi="Times New Roman"/>
        </w:rPr>
        <w:t xml:space="preserve"> hangt af van de spreiding tussen de totale kosten van kapitaal (WACC) en de kosten van vreemd vermogen</w:t>
      </w:r>
      <w:r w:rsidRPr="00BE0616">
        <w:rPr>
          <w:rStyle w:val="Voetnootmarkering"/>
          <w:rFonts w:ascii="Times New Roman" w:hAnsi="Times New Roman"/>
        </w:rPr>
        <w:footnoteReference w:id="16"/>
      </w:r>
      <w:r w:rsidRPr="00BE0616">
        <w:rPr>
          <w:rFonts w:ascii="Times New Roman" w:hAnsi="Times New Roman"/>
        </w:rPr>
        <w:t>. Ofwel, het geëiste rendement door eigen vermogen verschaffers is een lineaire functie van de ratio vreemd en eigen vermogen  In formulevorm werkt dit als volgt uit:</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ab/>
      </w:r>
      <w:r w:rsidRPr="00BE0616">
        <w:rPr>
          <w:rFonts w:ascii="Times New Roman" w:hAnsi="Times New Roman"/>
        </w:rPr>
        <w:tab/>
        <w:t>R</w:t>
      </w:r>
      <w:r w:rsidRPr="00BE0616">
        <w:rPr>
          <w:rFonts w:ascii="Times New Roman" w:hAnsi="Times New Roman"/>
          <w:vertAlign w:val="subscript"/>
        </w:rPr>
        <w:t>e</w:t>
      </w:r>
      <w:r w:rsidRPr="00BE0616">
        <w:rPr>
          <w:rFonts w:ascii="Times New Roman" w:hAnsi="Times New Roman"/>
        </w:rPr>
        <w:t xml:space="preserve"> = </w:t>
      </w:r>
      <w:proofErr w:type="spellStart"/>
      <w:r w:rsidRPr="00BE0616">
        <w:rPr>
          <w:rFonts w:ascii="Times New Roman" w:hAnsi="Times New Roman"/>
        </w:rPr>
        <w:t>r</w:t>
      </w:r>
      <w:r w:rsidRPr="00BE0616">
        <w:rPr>
          <w:rFonts w:ascii="Times New Roman" w:hAnsi="Times New Roman"/>
          <w:vertAlign w:val="subscript"/>
        </w:rPr>
        <w:t>t</w:t>
      </w:r>
      <w:proofErr w:type="spellEnd"/>
      <w:r w:rsidRPr="00BE0616">
        <w:rPr>
          <w:rFonts w:ascii="Times New Roman" w:hAnsi="Times New Roman"/>
        </w:rPr>
        <w:t xml:space="preserve"> + (</w:t>
      </w:r>
      <w:proofErr w:type="spellStart"/>
      <w:r w:rsidRPr="00BE0616">
        <w:rPr>
          <w:rFonts w:ascii="Times New Roman" w:hAnsi="Times New Roman"/>
        </w:rPr>
        <w:t>r</w:t>
      </w:r>
      <w:r w:rsidRPr="00BE0616">
        <w:rPr>
          <w:rFonts w:ascii="Times New Roman" w:hAnsi="Times New Roman"/>
          <w:vertAlign w:val="subscript"/>
        </w:rPr>
        <w:t>t</w:t>
      </w:r>
      <w:proofErr w:type="spellEnd"/>
      <w:r w:rsidRPr="00BE0616">
        <w:rPr>
          <w:rFonts w:ascii="Times New Roman" w:hAnsi="Times New Roman"/>
        </w:rPr>
        <w:t xml:space="preserve"> – </w:t>
      </w:r>
      <w:proofErr w:type="spellStart"/>
      <w:r w:rsidRPr="00BE0616">
        <w:rPr>
          <w:rFonts w:ascii="Times New Roman" w:hAnsi="Times New Roman"/>
        </w:rPr>
        <w:t>r</w:t>
      </w:r>
      <w:r w:rsidRPr="00BE0616">
        <w:rPr>
          <w:rFonts w:ascii="Times New Roman" w:hAnsi="Times New Roman"/>
          <w:vertAlign w:val="subscript"/>
        </w:rPr>
        <w:t>d</w:t>
      </w:r>
      <w:proofErr w:type="spellEnd"/>
      <w:r w:rsidRPr="00BE0616">
        <w:rPr>
          <w:rFonts w:ascii="Times New Roman" w:hAnsi="Times New Roman"/>
        </w:rPr>
        <w:t>) VV/EV</w:t>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t>(2)</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Deze propositie maakt duidelijk waarom</w:t>
      </w:r>
      <w:r w:rsidR="00864807">
        <w:rPr>
          <w:rFonts w:ascii="Times New Roman" w:hAnsi="Times New Roman"/>
        </w:rPr>
        <w:t xml:space="preserve"> door</w:t>
      </w:r>
      <w:r w:rsidRPr="00BE0616">
        <w:rPr>
          <w:rFonts w:ascii="Times New Roman" w:hAnsi="Times New Roman"/>
        </w:rPr>
        <w:t xml:space="preserve"> het aangaan van schuldfinanciering </w:t>
      </w:r>
      <w:r w:rsidR="00864807">
        <w:rPr>
          <w:rFonts w:ascii="Times New Roman" w:hAnsi="Times New Roman"/>
        </w:rPr>
        <w:t>de kosten van kapitaal niet</w:t>
      </w:r>
      <w:r w:rsidRPr="00BE0616">
        <w:rPr>
          <w:rFonts w:ascii="Times New Roman" w:hAnsi="Times New Roman"/>
        </w:rPr>
        <w:t xml:space="preserve"> dalen. Indien een onderneming meer gebruik zal maken van de ‘goedkopere’ schuldfinanciering zal het geëiste rendement op eigen vermogen (de kosten van eigen vermogen) stijgen. Door de stijging van schuldfinancieri</w:t>
      </w:r>
      <w:r w:rsidR="00864807">
        <w:rPr>
          <w:rFonts w:ascii="Times New Roman" w:hAnsi="Times New Roman"/>
        </w:rPr>
        <w:t>ng zal het financieel risico van</w:t>
      </w:r>
      <w:r w:rsidRPr="00BE0616">
        <w:rPr>
          <w:rFonts w:ascii="Times New Roman" w:hAnsi="Times New Roman"/>
        </w:rPr>
        <w:t xml:space="preserve"> de verschaf</w:t>
      </w:r>
      <w:r w:rsidR="00864807">
        <w:rPr>
          <w:rFonts w:ascii="Times New Roman" w:hAnsi="Times New Roman"/>
        </w:rPr>
        <w:t>fers van eigen vermogen</w:t>
      </w:r>
      <w:r w:rsidRPr="00BE0616">
        <w:rPr>
          <w:rFonts w:ascii="Times New Roman" w:hAnsi="Times New Roman"/>
        </w:rPr>
        <w:t xml:space="preserve"> </w:t>
      </w:r>
      <w:r w:rsidR="00864807">
        <w:rPr>
          <w:rFonts w:ascii="Times New Roman" w:hAnsi="Times New Roman"/>
        </w:rPr>
        <w:t>ook stijgen. Deze zullen daardoor een hoger rendement eisen, wat er toe leidt dat de totale kapitaalkosten</w:t>
      </w:r>
      <w:r w:rsidRPr="00BE0616">
        <w:rPr>
          <w:rFonts w:ascii="Times New Roman" w:hAnsi="Times New Roman"/>
        </w:rPr>
        <w:t xml:space="preserve"> constant</w:t>
      </w:r>
      <w:r w:rsidR="00864807">
        <w:rPr>
          <w:rFonts w:ascii="Times New Roman" w:hAnsi="Times New Roman"/>
        </w:rPr>
        <w:t xml:space="preserve"> blijven</w:t>
      </w:r>
      <w:r w:rsidRPr="00BE0616">
        <w:rPr>
          <w:rFonts w:ascii="Times New Roman" w:hAnsi="Times New Roman"/>
        </w:rPr>
        <w:t xml:space="preserve">.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Zoals eerder vermeld, gingen </w:t>
      </w:r>
      <w:proofErr w:type="spellStart"/>
      <w:r w:rsidRPr="00BE0616">
        <w:rPr>
          <w:rFonts w:ascii="Times New Roman" w:hAnsi="Times New Roman"/>
        </w:rPr>
        <w:t>Modigliani</w:t>
      </w:r>
      <w:proofErr w:type="spellEnd"/>
      <w:r w:rsidRPr="00BE0616">
        <w:rPr>
          <w:rFonts w:ascii="Times New Roman" w:hAnsi="Times New Roman"/>
        </w:rPr>
        <w:t xml:space="preserve"> en Miller om tot deze proposities te komen uit van een aantal aannames. Indien een van deze aannames, geen belastingen, wordt losgelaten dan verandert de </w:t>
      </w:r>
      <w:r w:rsidR="00B214BB" w:rsidRPr="00BE0616">
        <w:rPr>
          <w:rFonts w:ascii="Times New Roman" w:hAnsi="Times New Roman"/>
        </w:rPr>
        <w:t>conclusie</w:t>
      </w:r>
      <w:r w:rsidRPr="00BE0616">
        <w:rPr>
          <w:rFonts w:ascii="Times New Roman" w:hAnsi="Times New Roman"/>
        </w:rPr>
        <w:t xml:space="preserve">. Zo kwamen </w:t>
      </w:r>
      <w:proofErr w:type="spellStart"/>
      <w:r w:rsidRPr="00BE0616">
        <w:rPr>
          <w:rFonts w:ascii="Times New Roman" w:hAnsi="Times New Roman"/>
        </w:rPr>
        <w:t>Modigliani</w:t>
      </w:r>
      <w:proofErr w:type="spellEnd"/>
      <w:r w:rsidRPr="00BE0616">
        <w:rPr>
          <w:rFonts w:ascii="Times New Roman" w:hAnsi="Times New Roman"/>
        </w:rPr>
        <w:t xml:space="preserve"> en Miller in 1963 met een correctie op hun eerdere artikel</w:t>
      </w:r>
      <w:r w:rsidRPr="00BE0616">
        <w:rPr>
          <w:rStyle w:val="Voetnootmarkering"/>
          <w:rFonts w:ascii="Times New Roman" w:hAnsi="Times New Roman"/>
        </w:rPr>
        <w:footnoteReference w:id="17"/>
      </w:r>
      <w:r w:rsidRPr="00BE0616">
        <w:rPr>
          <w:rFonts w:ascii="Times New Roman" w:hAnsi="Times New Roman"/>
        </w:rPr>
        <w:t xml:space="preserve">. In dit artikel wordt de invloed van belastingen op de vermogensstructuur van ondernemingen beschreven en wordt aangetoond dat belastingen wel degelijk van invloed zijn op de vermogensstructuur. In dit artikel gaan </w:t>
      </w:r>
      <w:proofErr w:type="spellStart"/>
      <w:r w:rsidRPr="00BE0616">
        <w:rPr>
          <w:rFonts w:ascii="Times New Roman" w:hAnsi="Times New Roman"/>
        </w:rPr>
        <w:t>Modigliani</w:t>
      </w:r>
      <w:proofErr w:type="spellEnd"/>
      <w:r w:rsidRPr="00BE0616">
        <w:rPr>
          <w:rFonts w:ascii="Times New Roman" w:hAnsi="Times New Roman"/>
        </w:rPr>
        <w:t xml:space="preserve"> en Miller ervan uit de kapitaalkosten van vreemd vermogen wel aftrekbaar zijn en de kapitaalkosten van eigen vermogen niet. Door dit verschil in behandeling bestaat er een voorkeur voor financiering met vreemd vermogen. De relatieve kosten van vreemd vermogen zijn immers lager door het belastingvoordeel.</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In een situatie zonder belastingen kan de waarde van een onderneming als volgt worden weergegeven:</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lastRenderedPageBreak/>
        <w:tab/>
      </w:r>
      <w:r w:rsidRPr="00BE0616">
        <w:rPr>
          <w:rFonts w:ascii="Times New Roman" w:hAnsi="Times New Roman"/>
        </w:rPr>
        <w:tab/>
        <w:t xml:space="preserve">V = EV + VV = </w:t>
      </w:r>
      <w:proofErr w:type="spellStart"/>
      <w:r w:rsidRPr="00BE0616">
        <w:rPr>
          <w:rFonts w:ascii="Times New Roman" w:hAnsi="Times New Roman"/>
        </w:rPr>
        <w:t>V</w:t>
      </w:r>
      <w:r w:rsidRPr="00BE0616">
        <w:rPr>
          <w:rFonts w:ascii="Times New Roman" w:hAnsi="Times New Roman"/>
          <w:vertAlign w:val="subscript"/>
        </w:rPr>
        <w:t>l</w:t>
      </w:r>
      <w:proofErr w:type="spellEnd"/>
      <w:r w:rsidRPr="00BE0616">
        <w:rPr>
          <w:rFonts w:ascii="Times New Roman" w:hAnsi="Times New Roman"/>
          <w:vertAlign w:val="subscript"/>
        </w:rPr>
        <w:t xml:space="preserve"> </w:t>
      </w:r>
      <w:r w:rsidRPr="00BE0616">
        <w:rPr>
          <w:rFonts w:ascii="Times New Roman" w:hAnsi="Times New Roman"/>
        </w:rPr>
        <w:t>= V</w:t>
      </w:r>
      <w:r w:rsidRPr="00BE0616">
        <w:rPr>
          <w:rFonts w:ascii="Times New Roman" w:hAnsi="Times New Roman"/>
          <w:vertAlign w:val="subscript"/>
        </w:rPr>
        <w:t>u</w:t>
      </w:r>
      <w:r w:rsidRPr="00BE0616">
        <w:rPr>
          <w:rFonts w:ascii="Times New Roman" w:hAnsi="Times New Roman"/>
          <w:vertAlign w:val="subscript"/>
        </w:rPr>
        <w:tab/>
      </w:r>
      <w:r w:rsidRPr="00BE0616">
        <w:rPr>
          <w:rFonts w:ascii="Times New Roman" w:hAnsi="Times New Roman"/>
          <w:vertAlign w:val="subscript"/>
        </w:rPr>
        <w:tab/>
      </w:r>
      <w:r w:rsidRPr="00BE0616">
        <w:rPr>
          <w:rFonts w:ascii="Times New Roman" w:hAnsi="Times New Roman"/>
          <w:vertAlign w:val="subscript"/>
        </w:rPr>
        <w:tab/>
      </w:r>
      <w:r w:rsidRPr="00BE0616">
        <w:rPr>
          <w:rFonts w:ascii="Times New Roman" w:hAnsi="Times New Roman"/>
          <w:vertAlign w:val="subscript"/>
        </w:rPr>
        <w:tab/>
      </w:r>
      <w:r w:rsidRPr="00BE0616">
        <w:rPr>
          <w:rFonts w:ascii="Times New Roman" w:hAnsi="Times New Roman"/>
          <w:vertAlign w:val="subscript"/>
        </w:rPr>
        <w:tab/>
      </w:r>
      <w:r w:rsidRPr="00BE0616">
        <w:rPr>
          <w:rFonts w:ascii="Times New Roman" w:hAnsi="Times New Roman"/>
          <w:vertAlign w:val="subscript"/>
        </w:rPr>
        <w:tab/>
      </w:r>
      <w:r w:rsidR="00E24223">
        <w:rPr>
          <w:rFonts w:ascii="Times New Roman" w:hAnsi="Times New Roman"/>
          <w:vertAlign w:val="subscript"/>
        </w:rPr>
        <w:tab/>
      </w:r>
      <w:r w:rsidRPr="00BE0616">
        <w:rPr>
          <w:rFonts w:ascii="Times New Roman" w:hAnsi="Times New Roman"/>
        </w:rPr>
        <w:t>(3)</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De waarde van e</w:t>
      </w:r>
      <w:r w:rsidR="00864807">
        <w:rPr>
          <w:rFonts w:ascii="Times New Roman" w:hAnsi="Times New Roman"/>
        </w:rPr>
        <w:t>en onderneming is gelijk aan</w:t>
      </w:r>
      <w:r w:rsidRPr="00BE0616">
        <w:rPr>
          <w:rFonts w:ascii="Times New Roman" w:hAnsi="Times New Roman"/>
        </w:rPr>
        <w:t xml:space="preserve"> de totale waarde van het eigen vermogen en het vreemd vermogen. Ofwel, de waarde van een onderneming die is gefinancierd met vreemd vermogen (</w:t>
      </w:r>
      <w:proofErr w:type="spellStart"/>
      <w:r w:rsidRPr="00BE0616">
        <w:rPr>
          <w:rFonts w:ascii="Times New Roman" w:hAnsi="Times New Roman"/>
        </w:rPr>
        <w:t>V</w:t>
      </w:r>
      <w:r w:rsidRPr="00BE0616">
        <w:rPr>
          <w:rFonts w:ascii="Times New Roman" w:hAnsi="Times New Roman"/>
          <w:vertAlign w:val="subscript"/>
        </w:rPr>
        <w:t>l</w:t>
      </w:r>
      <w:proofErr w:type="spellEnd"/>
      <w:r w:rsidRPr="00BE0616">
        <w:rPr>
          <w:rFonts w:ascii="Times New Roman" w:hAnsi="Times New Roman"/>
        </w:rPr>
        <w:t>) is gelijk aan de waarde van een ondernemin</w:t>
      </w:r>
      <w:r w:rsidR="00864807">
        <w:rPr>
          <w:rFonts w:ascii="Times New Roman" w:hAnsi="Times New Roman"/>
        </w:rPr>
        <w:t>g die is gefinancierd met enkel</w:t>
      </w:r>
      <w:r w:rsidRPr="00BE0616">
        <w:rPr>
          <w:rFonts w:ascii="Times New Roman" w:hAnsi="Times New Roman"/>
        </w:rPr>
        <w:t xml:space="preserve"> eigen vermogen (V</w:t>
      </w:r>
      <w:r w:rsidRPr="00BE0616">
        <w:rPr>
          <w:rFonts w:ascii="Times New Roman" w:hAnsi="Times New Roman"/>
          <w:vertAlign w:val="subscript"/>
        </w:rPr>
        <w:t>u</w:t>
      </w:r>
      <w:r w:rsidRPr="00BE0616">
        <w:rPr>
          <w:rFonts w:ascii="Times New Roman" w:hAnsi="Times New Roman"/>
        </w:rPr>
        <w:t>). Voegen we belastingen aan het model toe, dus het belastingvoordeel dat wordt behaald bij financiering met vreemd vermogen, dan verandert formule 3. De waarde van een onderneming kan nu als volgt worden weergegeven:</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ab/>
      </w:r>
      <w:r w:rsidRPr="00BE0616">
        <w:rPr>
          <w:rFonts w:ascii="Times New Roman" w:hAnsi="Times New Roman"/>
        </w:rPr>
        <w:tab/>
        <w:t xml:space="preserve">V = EV + VV = </w:t>
      </w:r>
      <w:proofErr w:type="spellStart"/>
      <w:r w:rsidRPr="00BE0616">
        <w:rPr>
          <w:rFonts w:ascii="Times New Roman" w:hAnsi="Times New Roman"/>
        </w:rPr>
        <w:t>V</w:t>
      </w:r>
      <w:r w:rsidRPr="00BE0616">
        <w:rPr>
          <w:rFonts w:ascii="Times New Roman" w:hAnsi="Times New Roman"/>
          <w:vertAlign w:val="subscript"/>
        </w:rPr>
        <w:t>l</w:t>
      </w:r>
      <w:proofErr w:type="spellEnd"/>
      <w:r w:rsidRPr="00BE0616">
        <w:rPr>
          <w:rFonts w:ascii="Times New Roman" w:hAnsi="Times New Roman"/>
        </w:rPr>
        <w:t xml:space="preserve"> = V</w:t>
      </w:r>
      <w:r w:rsidRPr="00BE0616">
        <w:rPr>
          <w:rFonts w:ascii="Times New Roman" w:hAnsi="Times New Roman"/>
          <w:vertAlign w:val="subscript"/>
        </w:rPr>
        <w:t>u</w:t>
      </w:r>
      <w:r w:rsidRPr="00BE0616">
        <w:rPr>
          <w:rFonts w:ascii="Times New Roman" w:hAnsi="Times New Roman"/>
        </w:rPr>
        <w:t xml:space="preserve"> + t * VV</w:t>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t xml:space="preserve">(4)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De waarde van een onderneming die is gefinancierd met vreemd vermogen is gelijk aan de waarde van een onderneming die enkel is gefinancierd met eigen vermogen plus de contante waarde van het belastingvoordeel. Indien een onderneming is gefinancierd met vreemd vermogen stijgt de totale waarde door dit belastingvoordeel. Dit belastingvoordeel wordt de </w:t>
      </w:r>
      <w:proofErr w:type="spellStart"/>
      <w:r w:rsidRPr="00864807">
        <w:rPr>
          <w:rFonts w:ascii="Times New Roman" w:hAnsi="Times New Roman"/>
          <w:i/>
        </w:rPr>
        <w:t>tax</w:t>
      </w:r>
      <w:proofErr w:type="spellEnd"/>
      <w:r w:rsidRPr="00864807">
        <w:rPr>
          <w:rFonts w:ascii="Times New Roman" w:hAnsi="Times New Roman"/>
          <w:i/>
        </w:rPr>
        <w:t xml:space="preserve"> </w:t>
      </w:r>
      <w:proofErr w:type="spellStart"/>
      <w:r w:rsidRPr="00864807">
        <w:rPr>
          <w:rFonts w:ascii="Times New Roman" w:hAnsi="Times New Roman"/>
          <w:i/>
        </w:rPr>
        <w:t>shield</w:t>
      </w:r>
      <w:proofErr w:type="spellEnd"/>
      <w:r w:rsidRPr="00BE0616">
        <w:rPr>
          <w:rFonts w:ascii="Times New Roman" w:hAnsi="Times New Roman"/>
        </w:rPr>
        <w:t xml:space="preserve"> genoemd. Deze kan op grond van formule 4 als volgt worden afgeleid:</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ab/>
      </w:r>
      <w:r w:rsidRPr="00BE0616">
        <w:rPr>
          <w:rFonts w:ascii="Times New Roman" w:hAnsi="Times New Roman"/>
        </w:rPr>
        <w:tab/>
        <w:t xml:space="preserve">TS = </w:t>
      </w:r>
      <w:proofErr w:type="spellStart"/>
      <w:r w:rsidRPr="00BE0616">
        <w:rPr>
          <w:rFonts w:ascii="Times New Roman" w:hAnsi="Times New Roman"/>
        </w:rPr>
        <w:t>V</w:t>
      </w:r>
      <w:r w:rsidRPr="00BE0616">
        <w:rPr>
          <w:rFonts w:ascii="Times New Roman" w:hAnsi="Times New Roman"/>
          <w:vertAlign w:val="subscript"/>
        </w:rPr>
        <w:t>l</w:t>
      </w:r>
      <w:proofErr w:type="spellEnd"/>
      <w:r w:rsidRPr="00BE0616">
        <w:rPr>
          <w:rFonts w:ascii="Times New Roman" w:hAnsi="Times New Roman"/>
        </w:rPr>
        <w:t xml:space="preserve"> – V</w:t>
      </w:r>
      <w:r w:rsidRPr="00BE0616">
        <w:rPr>
          <w:rFonts w:ascii="Times New Roman" w:hAnsi="Times New Roman"/>
          <w:vertAlign w:val="subscript"/>
        </w:rPr>
        <w:t>u</w:t>
      </w:r>
      <w:r w:rsidRPr="00BE0616">
        <w:rPr>
          <w:rFonts w:ascii="Times New Roman" w:hAnsi="Times New Roman"/>
        </w:rPr>
        <w:t xml:space="preserve"> = t * VV</w:t>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00E24223">
        <w:rPr>
          <w:rFonts w:ascii="Times New Roman" w:hAnsi="Times New Roman"/>
        </w:rPr>
        <w:tab/>
      </w:r>
      <w:r w:rsidRPr="00BE0616">
        <w:rPr>
          <w:rFonts w:ascii="Times New Roman" w:hAnsi="Times New Roman"/>
        </w:rPr>
        <w:t>(5)</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De </w:t>
      </w:r>
      <w:proofErr w:type="spellStart"/>
      <w:r w:rsidRPr="00864807">
        <w:rPr>
          <w:rFonts w:ascii="Times New Roman" w:hAnsi="Times New Roman"/>
          <w:i/>
        </w:rPr>
        <w:t>tax</w:t>
      </w:r>
      <w:proofErr w:type="spellEnd"/>
      <w:r w:rsidRPr="00864807">
        <w:rPr>
          <w:rFonts w:ascii="Times New Roman" w:hAnsi="Times New Roman"/>
          <w:i/>
        </w:rPr>
        <w:t xml:space="preserve"> </w:t>
      </w:r>
      <w:proofErr w:type="spellStart"/>
      <w:r w:rsidRPr="00864807">
        <w:rPr>
          <w:rFonts w:ascii="Times New Roman" w:hAnsi="Times New Roman"/>
          <w:i/>
        </w:rPr>
        <w:t>shield</w:t>
      </w:r>
      <w:proofErr w:type="spellEnd"/>
      <w:r w:rsidRPr="00BE0616">
        <w:rPr>
          <w:rFonts w:ascii="Times New Roman" w:hAnsi="Times New Roman"/>
        </w:rPr>
        <w:t xml:space="preserve"> bestaat uit het belastingtarief (t) vermenigvuldigd met de waarde van het vreemd vermogen. Op grond van deze formules wordt aangetoond dat de waarde van een onderneming maximaal is indien deze volledig wordt gefinancierd met vreemd vermogen. Er wordt op die manier maximaal gebruik gemaakt van de belastingvoordelen van schuldfinanciering.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In het vraagstuk van de optimale vermogensstructuur kan onderscheid worden gemaakt tussen verschillende soorten belastingen. Naast een ‘</w:t>
      </w:r>
      <w:proofErr w:type="spellStart"/>
      <w:r w:rsidRPr="00864807">
        <w:rPr>
          <w:rFonts w:ascii="Times New Roman" w:hAnsi="Times New Roman"/>
          <w:i/>
        </w:rPr>
        <w:t>corporate</w:t>
      </w:r>
      <w:proofErr w:type="spellEnd"/>
      <w:r w:rsidRPr="00864807">
        <w:rPr>
          <w:rFonts w:ascii="Times New Roman" w:hAnsi="Times New Roman"/>
          <w:i/>
        </w:rPr>
        <w:t xml:space="preserve"> </w:t>
      </w:r>
      <w:proofErr w:type="spellStart"/>
      <w:r w:rsidRPr="00864807">
        <w:rPr>
          <w:rFonts w:ascii="Times New Roman" w:hAnsi="Times New Roman"/>
          <w:i/>
        </w:rPr>
        <w:t>income</w:t>
      </w:r>
      <w:proofErr w:type="spellEnd"/>
      <w:r w:rsidRPr="00864807">
        <w:rPr>
          <w:rFonts w:ascii="Times New Roman" w:hAnsi="Times New Roman"/>
          <w:i/>
        </w:rPr>
        <w:t xml:space="preserve"> </w:t>
      </w:r>
      <w:proofErr w:type="spellStart"/>
      <w:r w:rsidRPr="00864807">
        <w:rPr>
          <w:rFonts w:ascii="Times New Roman" w:hAnsi="Times New Roman"/>
          <w:i/>
        </w:rPr>
        <w:t>tax</w:t>
      </w:r>
      <w:proofErr w:type="spellEnd"/>
      <w:r w:rsidRPr="00864807">
        <w:rPr>
          <w:rFonts w:ascii="Times New Roman" w:hAnsi="Times New Roman"/>
          <w:i/>
        </w:rPr>
        <w:t>’</w:t>
      </w:r>
      <w:r w:rsidRPr="00BE0616">
        <w:rPr>
          <w:rFonts w:ascii="Times New Roman" w:hAnsi="Times New Roman"/>
        </w:rPr>
        <w:t xml:space="preserve"> (hierna: CIT) spelen ook ‘</w:t>
      </w:r>
      <w:proofErr w:type="spellStart"/>
      <w:r w:rsidRPr="00864807">
        <w:rPr>
          <w:rFonts w:ascii="Times New Roman" w:hAnsi="Times New Roman"/>
          <w:i/>
        </w:rPr>
        <w:t>personal</w:t>
      </w:r>
      <w:proofErr w:type="spellEnd"/>
      <w:r w:rsidRPr="00864807">
        <w:rPr>
          <w:rFonts w:ascii="Times New Roman" w:hAnsi="Times New Roman"/>
          <w:i/>
        </w:rPr>
        <w:t xml:space="preserve"> </w:t>
      </w:r>
      <w:proofErr w:type="spellStart"/>
      <w:r w:rsidRPr="00864807">
        <w:rPr>
          <w:rFonts w:ascii="Times New Roman" w:hAnsi="Times New Roman"/>
          <w:i/>
        </w:rPr>
        <w:t>income</w:t>
      </w:r>
      <w:proofErr w:type="spellEnd"/>
      <w:r w:rsidRPr="00864807">
        <w:rPr>
          <w:rFonts w:ascii="Times New Roman" w:hAnsi="Times New Roman"/>
          <w:i/>
        </w:rPr>
        <w:t xml:space="preserve"> </w:t>
      </w:r>
      <w:proofErr w:type="spellStart"/>
      <w:r w:rsidRPr="00864807">
        <w:rPr>
          <w:rFonts w:ascii="Times New Roman" w:hAnsi="Times New Roman"/>
          <w:i/>
        </w:rPr>
        <w:t>taxes</w:t>
      </w:r>
      <w:proofErr w:type="spellEnd"/>
      <w:r w:rsidRPr="00864807">
        <w:rPr>
          <w:rFonts w:ascii="Times New Roman" w:hAnsi="Times New Roman"/>
          <w:i/>
        </w:rPr>
        <w:t>’</w:t>
      </w:r>
      <w:r w:rsidRPr="00BE0616">
        <w:rPr>
          <w:rFonts w:ascii="Times New Roman" w:hAnsi="Times New Roman"/>
        </w:rPr>
        <w:t xml:space="preserve"> (hierna: PIT) een rol</w:t>
      </w:r>
      <w:r w:rsidRPr="00BE0616">
        <w:rPr>
          <w:rStyle w:val="Voetnootmarkering"/>
          <w:rFonts w:ascii="Times New Roman" w:hAnsi="Times New Roman"/>
        </w:rPr>
        <w:footnoteReference w:id="18"/>
      </w:r>
      <w:r w:rsidR="00864807">
        <w:rPr>
          <w:rFonts w:ascii="Times New Roman" w:hAnsi="Times New Roman"/>
        </w:rPr>
        <w:t>. Indien</w:t>
      </w:r>
      <w:r w:rsidRPr="00BE0616">
        <w:rPr>
          <w:rFonts w:ascii="Times New Roman" w:hAnsi="Times New Roman"/>
        </w:rPr>
        <w:t xml:space="preserve"> ook rekening wordt gehouden met een PIT, dan zal het doel van een onderneming zijn om naast de CIT</w:t>
      </w:r>
      <w:r w:rsidR="00E24223">
        <w:rPr>
          <w:rFonts w:ascii="Times New Roman" w:hAnsi="Times New Roman"/>
        </w:rPr>
        <w:t>,</w:t>
      </w:r>
      <w:r w:rsidRPr="00BE0616">
        <w:rPr>
          <w:rFonts w:ascii="Times New Roman" w:hAnsi="Times New Roman"/>
        </w:rPr>
        <w:t xml:space="preserve"> ook de PIT te minimaliseren. Ofwel, ook de PIT die moet worden betaald door aandeelhouders en verschaffers van vreemd vermogen speelt een rol in het model. Een onderneming zal zijn vermogensstructuur zo vorm geven dat de inkomsten na belasting maximaal zijn. In het model kunnen nu drie soorten belastingentarieven worden onderscheiden. PIT op dividendinkomen (</w:t>
      </w:r>
      <w:proofErr w:type="spellStart"/>
      <w:r w:rsidRPr="00BE0616">
        <w:rPr>
          <w:rFonts w:ascii="Times New Roman" w:hAnsi="Times New Roman"/>
        </w:rPr>
        <w:t>t</w:t>
      </w:r>
      <w:r w:rsidRPr="00BE0616">
        <w:rPr>
          <w:rFonts w:ascii="Times New Roman" w:hAnsi="Times New Roman"/>
          <w:vertAlign w:val="subscript"/>
        </w:rPr>
        <w:t>ev</w:t>
      </w:r>
      <w:proofErr w:type="spellEnd"/>
      <w:r w:rsidRPr="00BE0616">
        <w:rPr>
          <w:rFonts w:ascii="Times New Roman" w:hAnsi="Times New Roman"/>
        </w:rPr>
        <w:t>), PIT op interestinkomen (</w:t>
      </w:r>
      <w:proofErr w:type="spellStart"/>
      <w:r w:rsidRPr="00BE0616">
        <w:rPr>
          <w:rFonts w:ascii="Times New Roman" w:hAnsi="Times New Roman"/>
        </w:rPr>
        <w:t>t</w:t>
      </w:r>
      <w:r w:rsidRPr="00BE0616">
        <w:rPr>
          <w:rFonts w:ascii="Times New Roman" w:hAnsi="Times New Roman"/>
          <w:vertAlign w:val="subscript"/>
        </w:rPr>
        <w:t>vv</w:t>
      </w:r>
      <w:proofErr w:type="spellEnd"/>
      <w:r w:rsidRPr="00BE0616">
        <w:rPr>
          <w:rFonts w:ascii="Times New Roman" w:hAnsi="Times New Roman"/>
        </w:rPr>
        <w:t>) en de CIT (</w:t>
      </w:r>
      <w:proofErr w:type="spellStart"/>
      <w:r w:rsidRPr="00BE0616">
        <w:rPr>
          <w:rFonts w:ascii="Times New Roman" w:hAnsi="Times New Roman"/>
        </w:rPr>
        <w:t>t</w:t>
      </w:r>
      <w:r w:rsidRPr="00BE0616">
        <w:rPr>
          <w:rFonts w:ascii="Times New Roman" w:hAnsi="Times New Roman"/>
          <w:vertAlign w:val="subscript"/>
        </w:rPr>
        <w:t>c</w:t>
      </w:r>
      <w:proofErr w:type="spellEnd"/>
      <w:r w:rsidRPr="00BE0616">
        <w:rPr>
          <w:rFonts w:ascii="Times New Roman" w:hAnsi="Times New Roman"/>
        </w:rPr>
        <w:t xml:space="preserve">). Alleen eigen vermogen wordt belast met de CIT. De kosten van vreemd vermogen zijn immers aftrekbaar. Schuldfinanciering is dus voordeliger indien de PIT op interestinkomen lager is dan de gecombineerd belastingruk van de CIT en de PIT op dividendinkomen. Ofwel, als (1 – </w:t>
      </w:r>
      <w:proofErr w:type="spellStart"/>
      <w:r w:rsidRPr="00BE0616">
        <w:rPr>
          <w:rFonts w:ascii="Times New Roman" w:hAnsi="Times New Roman"/>
        </w:rPr>
        <w:t>t</w:t>
      </w:r>
      <w:r w:rsidRPr="00BE0616">
        <w:rPr>
          <w:rFonts w:ascii="Times New Roman" w:hAnsi="Times New Roman"/>
          <w:vertAlign w:val="subscript"/>
        </w:rPr>
        <w:t>vv</w:t>
      </w:r>
      <w:proofErr w:type="spellEnd"/>
      <w:r w:rsidRPr="00BE0616">
        <w:rPr>
          <w:rFonts w:ascii="Times New Roman" w:hAnsi="Times New Roman"/>
        </w:rPr>
        <w:t xml:space="preserve">) groter is dan (1 – </w:t>
      </w:r>
      <w:proofErr w:type="spellStart"/>
      <w:r w:rsidRPr="00BE0616">
        <w:rPr>
          <w:rFonts w:ascii="Times New Roman" w:hAnsi="Times New Roman"/>
        </w:rPr>
        <w:t>t</w:t>
      </w:r>
      <w:r w:rsidRPr="00BE0616">
        <w:rPr>
          <w:rFonts w:ascii="Times New Roman" w:hAnsi="Times New Roman"/>
          <w:vertAlign w:val="subscript"/>
        </w:rPr>
        <w:t>ev</w:t>
      </w:r>
      <w:proofErr w:type="spellEnd"/>
      <w:r w:rsidRPr="00BE0616">
        <w:rPr>
          <w:rFonts w:ascii="Times New Roman" w:hAnsi="Times New Roman"/>
        </w:rPr>
        <w:t xml:space="preserve">) * (1 – </w:t>
      </w:r>
      <w:proofErr w:type="spellStart"/>
      <w:r w:rsidRPr="00BE0616">
        <w:rPr>
          <w:rFonts w:ascii="Times New Roman" w:hAnsi="Times New Roman"/>
        </w:rPr>
        <w:t>t</w:t>
      </w:r>
      <w:r w:rsidRPr="00BE0616">
        <w:rPr>
          <w:rFonts w:ascii="Times New Roman" w:hAnsi="Times New Roman"/>
          <w:vertAlign w:val="subscript"/>
        </w:rPr>
        <w:t>c</w:t>
      </w:r>
      <w:proofErr w:type="spellEnd"/>
      <w:r w:rsidRPr="00BE0616">
        <w:rPr>
          <w:rFonts w:ascii="Times New Roman" w:hAnsi="Times New Roman"/>
        </w:rPr>
        <w:t>)</w:t>
      </w:r>
      <w:r w:rsidRPr="00BE0616">
        <w:rPr>
          <w:rStyle w:val="Voetnootmarkering"/>
          <w:rFonts w:ascii="Times New Roman" w:hAnsi="Times New Roman"/>
        </w:rPr>
        <w:footnoteReference w:id="19"/>
      </w:r>
      <w:r w:rsidRPr="00BE0616">
        <w:rPr>
          <w:rFonts w:ascii="Times New Roman" w:hAnsi="Times New Roman"/>
        </w:rPr>
        <w:t xml:space="preserve">. De formule van de </w:t>
      </w:r>
      <w:proofErr w:type="spellStart"/>
      <w:r w:rsidRPr="00BE0616">
        <w:rPr>
          <w:rFonts w:ascii="Times New Roman" w:hAnsi="Times New Roman"/>
        </w:rPr>
        <w:t>tax</w:t>
      </w:r>
      <w:proofErr w:type="spellEnd"/>
      <w:r w:rsidRPr="00BE0616">
        <w:rPr>
          <w:rFonts w:ascii="Times New Roman" w:hAnsi="Times New Roman"/>
        </w:rPr>
        <w:t xml:space="preserve"> </w:t>
      </w:r>
      <w:proofErr w:type="spellStart"/>
      <w:r w:rsidRPr="00BE0616">
        <w:rPr>
          <w:rFonts w:ascii="Times New Roman" w:hAnsi="Times New Roman"/>
        </w:rPr>
        <w:t>shield</w:t>
      </w:r>
      <w:proofErr w:type="spellEnd"/>
      <w:r w:rsidRPr="00BE0616">
        <w:rPr>
          <w:rFonts w:ascii="Times New Roman" w:hAnsi="Times New Roman"/>
        </w:rPr>
        <w:t xml:space="preserve"> verandert en ziet er nu als volgt uit</w:t>
      </w:r>
      <w:r w:rsidRPr="00BE0616">
        <w:rPr>
          <w:rStyle w:val="Voetnootmarkering"/>
          <w:rFonts w:ascii="Times New Roman" w:hAnsi="Times New Roman"/>
        </w:rPr>
        <w:footnoteReference w:id="20"/>
      </w:r>
      <w:r w:rsidRPr="00BE0616">
        <w:rPr>
          <w:rFonts w:ascii="Times New Roman" w:hAnsi="Times New Roman"/>
        </w:rPr>
        <w:t xml:space="preserve">: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lastRenderedPageBreak/>
        <w:tab/>
      </w:r>
      <w:r w:rsidRPr="00BE0616">
        <w:rPr>
          <w:rFonts w:ascii="Times New Roman" w:hAnsi="Times New Roman"/>
        </w:rPr>
        <w:tab/>
        <w:t xml:space="preserve">TS = </w:t>
      </w:r>
      <w:proofErr w:type="spellStart"/>
      <w:r w:rsidRPr="00BE0616">
        <w:rPr>
          <w:rFonts w:ascii="Times New Roman" w:hAnsi="Times New Roman"/>
        </w:rPr>
        <w:t>V</w:t>
      </w:r>
      <w:r w:rsidRPr="00BE0616">
        <w:rPr>
          <w:rFonts w:ascii="Times New Roman" w:hAnsi="Times New Roman"/>
          <w:vertAlign w:val="subscript"/>
        </w:rPr>
        <w:t>l</w:t>
      </w:r>
      <w:proofErr w:type="spellEnd"/>
      <w:r w:rsidRPr="00BE0616">
        <w:rPr>
          <w:rFonts w:ascii="Times New Roman" w:hAnsi="Times New Roman"/>
        </w:rPr>
        <w:t xml:space="preserve"> – V</w:t>
      </w:r>
      <w:r w:rsidRPr="00BE0616">
        <w:rPr>
          <w:rFonts w:ascii="Times New Roman" w:hAnsi="Times New Roman"/>
          <w:vertAlign w:val="subscript"/>
        </w:rPr>
        <w:t xml:space="preserve">u </w:t>
      </w:r>
      <w:r w:rsidRPr="00BE0616">
        <w:rPr>
          <w:rFonts w:ascii="Times New Roman" w:hAnsi="Times New Roman"/>
        </w:rPr>
        <w:t>= ( 1 – (1-t</w:t>
      </w:r>
      <w:r w:rsidRPr="00BE0616">
        <w:rPr>
          <w:rFonts w:ascii="Times New Roman" w:hAnsi="Times New Roman"/>
          <w:vertAlign w:val="subscript"/>
        </w:rPr>
        <w:t>ev</w:t>
      </w:r>
      <w:r w:rsidRPr="00BE0616">
        <w:rPr>
          <w:rFonts w:ascii="Times New Roman" w:hAnsi="Times New Roman"/>
        </w:rPr>
        <w:t>)(1-t</w:t>
      </w:r>
      <w:r w:rsidRPr="00BE0616">
        <w:rPr>
          <w:rFonts w:ascii="Times New Roman" w:hAnsi="Times New Roman"/>
          <w:vertAlign w:val="subscript"/>
        </w:rPr>
        <w:t>c</w:t>
      </w:r>
      <w:r w:rsidRPr="00BE0616">
        <w:rPr>
          <w:rFonts w:ascii="Times New Roman" w:hAnsi="Times New Roman"/>
        </w:rPr>
        <w:t>) / (1-t</w:t>
      </w:r>
      <w:r w:rsidRPr="00BE0616">
        <w:rPr>
          <w:rFonts w:ascii="Times New Roman" w:hAnsi="Times New Roman"/>
          <w:vertAlign w:val="subscript"/>
        </w:rPr>
        <w:t>vv</w:t>
      </w:r>
      <w:r w:rsidRPr="00BE0616">
        <w:rPr>
          <w:rFonts w:ascii="Times New Roman" w:hAnsi="Times New Roman"/>
        </w:rPr>
        <w:t>)  ) * VV</w:t>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00E24223">
        <w:rPr>
          <w:rFonts w:ascii="Times New Roman" w:hAnsi="Times New Roman"/>
        </w:rPr>
        <w:tab/>
      </w:r>
      <w:r w:rsidRPr="00BE0616">
        <w:rPr>
          <w:rFonts w:ascii="Times New Roman" w:hAnsi="Times New Roman"/>
        </w:rPr>
        <w:t>(6)</w:t>
      </w:r>
    </w:p>
    <w:p w:rsidR="00F948BF" w:rsidRPr="00BE0616" w:rsidRDefault="00F948BF" w:rsidP="00645281">
      <w:pPr>
        <w:spacing w:after="0" w:line="360" w:lineRule="auto"/>
        <w:jc w:val="both"/>
        <w:rPr>
          <w:rFonts w:ascii="Times New Roman" w:hAnsi="Times New Roman"/>
        </w:rPr>
      </w:pPr>
      <w:r w:rsidRPr="00BE0616">
        <w:rPr>
          <w:rFonts w:ascii="Times New Roman" w:hAnsi="Times New Roman"/>
        </w:rPr>
        <w:t xml:space="preserve">Op het moment dat </w:t>
      </w:r>
      <w:proofErr w:type="spellStart"/>
      <w:r w:rsidRPr="00BE0616">
        <w:rPr>
          <w:rFonts w:ascii="Times New Roman" w:hAnsi="Times New Roman"/>
        </w:rPr>
        <w:t>t</w:t>
      </w:r>
      <w:r w:rsidRPr="00BE0616">
        <w:rPr>
          <w:rFonts w:ascii="Times New Roman" w:hAnsi="Times New Roman"/>
          <w:vertAlign w:val="subscript"/>
        </w:rPr>
        <w:t>ev</w:t>
      </w:r>
      <w:proofErr w:type="spellEnd"/>
      <w:r w:rsidRPr="00BE0616">
        <w:rPr>
          <w:rFonts w:ascii="Times New Roman" w:hAnsi="Times New Roman"/>
        </w:rPr>
        <w:t xml:space="preserve"> en </w:t>
      </w:r>
      <w:proofErr w:type="spellStart"/>
      <w:r w:rsidRPr="00BE0616">
        <w:rPr>
          <w:rFonts w:ascii="Times New Roman" w:hAnsi="Times New Roman"/>
        </w:rPr>
        <w:t>t</w:t>
      </w:r>
      <w:r w:rsidRPr="00BE0616">
        <w:rPr>
          <w:rFonts w:ascii="Times New Roman" w:hAnsi="Times New Roman"/>
          <w:vertAlign w:val="subscript"/>
        </w:rPr>
        <w:t>vv</w:t>
      </w:r>
      <w:proofErr w:type="spellEnd"/>
      <w:r w:rsidRPr="00BE0616">
        <w:rPr>
          <w:rFonts w:ascii="Times New Roman" w:hAnsi="Times New Roman"/>
        </w:rPr>
        <w:t xml:space="preserve"> verschillen, is de PI</w:t>
      </w:r>
      <w:r w:rsidR="00D70A4D" w:rsidRPr="00BE0616">
        <w:rPr>
          <w:rFonts w:ascii="Times New Roman" w:hAnsi="Times New Roman"/>
        </w:rPr>
        <w:t>T</w:t>
      </w:r>
      <w:r w:rsidRPr="00BE0616">
        <w:rPr>
          <w:rFonts w:ascii="Times New Roman" w:hAnsi="Times New Roman"/>
        </w:rPr>
        <w:t xml:space="preserve"> van invloed op de vermogensstructuur van een onderneming. Zijn deze hetzelfde, dan speelt alleen de CIT een rol, en ontstaat er een </w:t>
      </w:r>
      <w:proofErr w:type="spellStart"/>
      <w:r w:rsidRPr="00864807">
        <w:rPr>
          <w:rFonts w:ascii="Times New Roman" w:hAnsi="Times New Roman"/>
          <w:i/>
        </w:rPr>
        <w:t>tax</w:t>
      </w:r>
      <w:proofErr w:type="spellEnd"/>
      <w:r w:rsidRPr="00864807">
        <w:rPr>
          <w:rFonts w:ascii="Times New Roman" w:hAnsi="Times New Roman"/>
          <w:i/>
        </w:rPr>
        <w:t xml:space="preserve"> </w:t>
      </w:r>
      <w:proofErr w:type="spellStart"/>
      <w:r w:rsidRPr="00864807">
        <w:rPr>
          <w:rFonts w:ascii="Times New Roman" w:hAnsi="Times New Roman"/>
          <w:i/>
        </w:rPr>
        <w:t>shield</w:t>
      </w:r>
      <w:proofErr w:type="spellEnd"/>
      <w:r w:rsidRPr="00BE0616">
        <w:rPr>
          <w:rFonts w:ascii="Times New Roman" w:hAnsi="Times New Roman"/>
        </w:rPr>
        <w:t xml:space="preserve"> door schuldfinanciering zoals weergegeven in formule 5. In de praktijk is het echter moeilijk te bepalen wat nu precies de </w:t>
      </w:r>
      <w:proofErr w:type="spellStart"/>
      <w:r w:rsidRPr="00BE0616">
        <w:rPr>
          <w:rFonts w:ascii="Times New Roman" w:hAnsi="Times New Roman"/>
        </w:rPr>
        <w:t>t</w:t>
      </w:r>
      <w:r w:rsidRPr="00BE0616">
        <w:rPr>
          <w:rFonts w:ascii="Times New Roman" w:hAnsi="Times New Roman"/>
          <w:vertAlign w:val="subscript"/>
        </w:rPr>
        <w:t>ev</w:t>
      </w:r>
      <w:proofErr w:type="spellEnd"/>
      <w:r w:rsidRPr="00BE0616">
        <w:rPr>
          <w:rFonts w:ascii="Times New Roman" w:hAnsi="Times New Roman"/>
        </w:rPr>
        <w:t xml:space="preserve"> en de </w:t>
      </w:r>
      <w:proofErr w:type="spellStart"/>
      <w:r w:rsidRPr="00BE0616">
        <w:rPr>
          <w:rFonts w:ascii="Times New Roman" w:hAnsi="Times New Roman"/>
        </w:rPr>
        <w:t>t</w:t>
      </w:r>
      <w:r w:rsidRPr="00BE0616">
        <w:rPr>
          <w:rFonts w:ascii="Times New Roman" w:hAnsi="Times New Roman"/>
          <w:vertAlign w:val="subscript"/>
        </w:rPr>
        <w:t>vv</w:t>
      </w:r>
      <w:proofErr w:type="spellEnd"/>
      <w:r w:rsidRPr="00BE0616">
        <w:rPr>
          <w:rFonts w:ascii="Times New Roman" w:hAnsi="Times New Roman"/>
        </w:rPr>
        <w:t xml:space="preserve"> zijn. Veelal zijn er veel verschillende investeerders, die vaak verschillend belast worden voor hun inkomen uit vreemd of eigen vermogen. De onderneming zal erachter moeten komen wat de tarieven zijn voor de marginale investeerder, dit is een investeerder die indifferent is tussen het houden van schuld of eigen vermogen</w:t>
      </w:r>
      <w:r w:rsidRPr="00BE0616">
        <w:rPr>
          <w:rStyle w:val="Voetnootmarkering"/>
          <w:rFonts w:ascii="Times New Roman" w:hAnsi="Times New Roman"/>
        </w:rPr>
        <w:footnoteReference w:id="21"/>
      </w:r>
      <w:r w:rsidRPr="00BE0616">
        <w:rPr>
          <w:rFonts w:ascii="Times New Roman" w:hAnsi="Times New Roman"/>
        </w:rPr>
        <w:t xml:space="preserve">. Dit maakt het in de praktijk ingewikkeld om te bepalen wat nu de precieze belastingvoordelen zijn van schuldfinanciering. </w:t>
      </w:r>
    </w:p>
    <w:p w:rsidR="00F948BF" w:rsidRPr="00BE0616" w:rsidRDefault="00F948BF" w:rsidP="002E0616">
      <w:pPr>
        <w:spacing w:line="360" w:lineRule="auto"/>
        <w:jc w:val="both"/>
        <w:rPr>
          <w:rFonts w:ascii="Times New Roman" w:hAnsi="Times New Roman"/>
        </w:rPr>
      </w:pPr>
    </w:p>
    <w:p w:rsidR="00F948BF" w:rsidRPr="00BE0616" w:rsidRDefault="00F13B83" w:rsidP="002E0616">
      <w:pPr>
        <w:spacing w:after="0" w:line="360" w:lineRule="auto"/>
        <w:jc w:val="both"/>
        <w:rPr>
          <w:rFonts w:ascii="Times New Roman" w:hAnsi="Times New Roman"/>
          <w:i/>
        </w:rPr>
      </w:pPr>
      <w:r>
        <w:rPr>
          <w:rFonts w:ascii="Times New Roman" w:hAnsi="Times New Roman"/>
        </w:rPr>
        <w:t>2.3</w:t>
      </w:r>
      <w:r w:rsidR="008D508A">
        <w:rPr>
          <w:rFonts w:ascii="Times New Roman" w:hAnsi="Times New Roman"/>
        </w:rPr>
        <w:t xml:space="preserve">.2. </w:t>
      </w:r>
      <w:proofErr w:type="spellStart"/>
      <w:r w:rsidR="00FD3189">
        <w:rPr>
          <w:rFonts w:ascii="Times New Roman" w:hAnsi="Times New Roman"/>
          <w:i/>
        </w:rPr>
        <w:t>Trade-off</w:t>
      </w:r>
      <w:proofErr w:type="spellEnd"/>
      <w:r w:rsidR="00FD3189">
        <w:rPr>
          <w:rFonts w:ascii="Times New Roman" w:hAnsi="Times New Roman"/>
          <w:i/>
        </w:rPr>
        <w:t xml:space="preserve"> </w:t>
      </w:r>
      <w:proofErr w:type="spellStart"/>
      <w:r w:rsidR="00FD3189">
        <w:rPr>
          <w:rFonts w:ascii="Times New Roman" w:hAnsi="Times New Roman"/>
          <w:i/>
        </w:rPr>
        <w:t>theory</w:t>
      </w:r>
      <w:proofErr w:type="spellEnd"/>
    </w:p>
    <w:p w:rsidR="00F948BF" w:rsidRPr="00BE0616" w:rsidRDefault="00F948BF" w:rsidP="002E0616">
      <w:pPr>
        <w:spacing w:line="360" w:lineRule="auto"/>
        <w:jc w:val="both"/>
        <w:rPr>
          <w:rFonts w:ascii="Times New Roman" w:hAnsi="Times New Roman"/>
          <w:b/>
        </w:rPr>
      </w:pPr>
      <w:r w:rsidRPr="00BE0616">
        <w:rPr>
          <w:rFonts w:ascii="Times New Roman" w:hAnsi="Times New Roman"/>
        </w:rPr>
        <w:t xml:space="preserve">Op basis van de theorie van </w:t>
      </w:r>
      <w:proofErr w:type="spellStart"/>
      <w:r w:rsidRPr="00BE0616">
        <w:rPr>
          <w:rFonts w:ascii="Times New Roman" w:hAnsi="Times New Roman"/>
        </w:rPr>
        <w:t>Modigliani</w:t>
      </w:r>
      <w:proofErr w:type="spellEnd"/>
      <w:r w:rsidRPr="00BE0616">
        <w:rPr>
          <w:rFonts w:ascii="Times New Roman" w:hAnsi="Times New Roman"/>
        </w:rPr>
        <w:t xml:space="preserve"> en Miller zouden ondernemingen maximaal gebruik moeten maken van schuldfinanciering. </w:t>
      </w:r>
      <w:proofErr w:type="spellStart"/>
      <w:r w:rsidRPr="00BE0616">
        <w:rPr>
          <w:rFonts w:ascii="Times New Roman" w:hAnsi="Times New Roman"/>
        </w:rPr>
        <w:t>Graham</w:t>
      </w:r>
      <w:proofErr w:type="spellEnd"/>
      <w:r w:rsidRPr="00BE0616">
        <w:rPr>
          <w:rFonts w:ascii="Times New Roman" w:hAnsi="Times New Roman"/>
        </w:rPr>
        <w:t xml:space="preserve"> laat echter zien dat bijna de helft van de door hem onderzochte ondernemingen hun interest betalingen konden verdubbelen om optimaal gebruik te maken van de </w:t>
      </w:r>
      <w:proofErr w:type="spellStart"/>
      <w:r w:rsidRPr="00864807">
        <w:rPr>
          <w:rFonts w:ascii="Times New Roman" w:hAnsi="Times New Roman"/>
          <w:i/>
        </w:rPr>
        <w:t>tax</w:t>
      </w:r>
      <w:proofErr w:type="spellEnd"/>
      <w:r w:rsidRPr="00864807">
        <w:rPr>
          <w:rFonts w:ascii="Times New Roman" w:hAnsi="Times New Roman"/>
          <w:i/>
        </w:rPr>
        <w:t xml:space="preserve"> </w:t>
      </w:r>
      <w:proofErr w:type="spellStart"/>
      <w:r w:rsidRPr="00864807">
        <w:rPr>
          <w:rFonts w:ascii="Times New Roman" w:hAnsi="Times New Roman"/>
          <w:i/>
        </w:rPr>
        <w:t>shield</w:t>
      </w:r>
      <w:proofErr w:type="spellEnd"/>
      <w:r w:rsidRPr="00BE0616">
        <w:rPr>
          <w:rStyle w:val="Voetnootmarkering"/>
          <w:rFonts w:ascii="Times New Roman" w:hAnsi="Times New Roman"/>
        </w:rPr>
        <w:footnoteReference w:id="22"/>
      </w:r>
      <w:r w:rsidRPr="00BE0616">
        <w:rPr>
          <w:rFonts w:ascii="Times New Roman" w:hAnsi="Times New Roman"/>
        </w:rPr>
        <w:t xml:space="preserve">. Blijkbaar houden veel ondernemingen er een conservatievere schuldfinanciering op na. Dat komt doordat er naast voordelen, in de vorm van belastingvoordelen, ook kosten aan schuldfinanciering zitten. Hier gaat de </w:t>
      </w:r>
      <w:proofErr w:type="spellStart"/>
      <w:r w:rsidRPr="00864807">
        <w:rPr>
          <w:rFonts w:ascii="Times New Roman" w:hAnsi="Times New Roman"/>
          <w:i/>
        </w:rPr>
        <w:t>trade-off</w:t>
      </w:r>
      <w:proofErr w:type="spellEnd"/>
      <w:r w:rsidRPr="00BE0616">
        <w:rPr>
          <w:rFonts w:ascii="Times New Roman" w:hAnsi="Times New Roman"/>
        </w:rPr>
        <w:t xml:space="preserve"> theorie over. Aan overmatige schuldfinanciering zitten ook nadelen. Een onderneming wordt kwetsbaarder naarmate </w:t>
      </w:r>
      <w:r w:rsidR="00864807">
        <w:rPr>
          <w:rFonts w:ascii="Times New Roman" w:hAnsi="Times New Roman"/>
        </w:rPr>
        <w:t>de verhouding</w:t>
      </w:r>
      <w:r w:rsidRPr="00BE0616">
        <w:rPr>
          <w:rFonts w:ascii="Times New Roman" w:hAnsi="Times New Roman"/>
        </w:rPr>
        <w:t xml:space="preserve"> vreemd vermogen</w:t>
      </w:r>
      <w:r w:rsidR="00864807">
        <w:rPr>
          <w:rFonts w:ascii="Times New Roman" w:hAnsi="Times New Roman"/>
        </w:rPr>
        <w:t xml:space="preserve"> en totaal vermogen</w:t>
      </w:r>
      <w:r w:rsidRPr="00BE0616">
        <w:rPr>
          <w:rFonts w:ascii="Times New Roman" w:hAnsi="Times New Roman"/>
        </w:rPr>
        <w:t xml:space="preserve"> toeneemt. Hier zitten kosten aan verbonden, zogenoemde ‘</w:t>
      </w:r>
      <w:proofErr w:type="spellStart"/>
      <w:r w:rsidRPr="00E73648">
        <w:rPr>
          <w:rFonts w:ascii="Times New Roman" w:hAnsi="Times New Roman"/>
          <w:i/>
        </w:rPr>
        <w:t>costs</w:t>
      </w:r>
      <w:proofErr w:type="spellEnd"/>
      <w:r w:rsidRPr="00E73648">
        <w:rPr>
          <w:rFonts w:ascii="Times New Roman" w:hAnsi="Times New Roman"/>
          <w:i/>
        </w:rPr>
        <w:t xml:space="preserve"> of </w:t>
      </w:r>
      <w:proofErr w:type="spellStart"/>
      <w:r w:rsidRPr="00E73648">
        <w:rPr>
          <w:rFonts w:ascii="Times New Roman" w:hAnsi="Times New Roman"/>
          <w:i/>
        </w:rPr>
        <w:t>financial</w:t>
      </w:r>
      <w:proofErr w:type="spellEnd"/>
      <w:r w:rsidRPr="00E73648">
        <w:rPr>
          <w:rFonts w:ascii="Times New Roman" w:hAnsi="Times New Roman"/>
          <w:i/>
        </w:rPr>
        <w:t xml:space="preserve"> </w:t>
      </w:r>
      <w:proofErr w:type="spellStart"/>
      <w:r w:rsidRPr="00E73648">
        <w:rPr>
          <w:rFonts w:ascii="Times New Roman" w:hAnsi="Times New Roman"/>
          <w:i/>
        </w:rPr>
        <w:t>distress</w:t>
      </w:r>
      <w:proofErr w:type="spellEnd"/>
      <w:r w:rsidRPr="00E73648">
        <w:rPr>
          <w:rFonts w:ascii="Times New Roman" w:hAnsi="Times New Roman"/>
          <w:i/>
        </w:rPr>
        <w:t>’</w:t>
      </w:r>
      <w:r w:rsidRPr="00BE0616">
        <w:rPr>
          <w:rFonts w:ascii="Times New Roman" w:hAnsi="Times New Roman"/>
        </w:rPr>
        <w:t xml:space="preserve">. </w:t>
      </w:r>
      <w:r w:rsidR="00E73648">
        <w:rPr>
          <w:rFonts w:ascii="Times New Roman" w:hAnsi="Times New Roman"/>
        </w:rPr>
        <w:t xml:space="preserve">Een situatie van </w:t>
      </w:r>
      <w:proofErr w:type="spellStart"/>
      <w:r w:rsidR="00E73648" w:rsidRPr="00E73648">
        <w:rPr>
          <w:rFonts w:ascii="Times New Roman" w:hAnsi="Times New Roman"/>
          <w:i/>
        </w:rPr>
        <w:t>f</w:t>
      </w:r>
      <w:r w:rsidRPr="00E73648">
        <w:rPr>
          <w:rFonts w:ascii="Times New Roman" w:hAnsi="Times New Roman"/>
          <w:i/>
        </w:rPr>
        <w:t>inancial</w:t>
      </w:r>
      <w:proofErr w:type="spellEnd"/>
      <w:r w:rsidRPr="00E73648">
        <w:rPr>
          <w:rFonts w:ascii="Times New Roman" w:hAnsi="Times New Roman"/>
          <w:i/>
        </w:rPr>
        <w:t xml:space="preserve"> </w:t>
      </w:r>
      <w:proofErr w:type="spellStart"/>
      <w:r w:rsidRPr="00E73648">
        <w:rPr>
          <w:rFonts w:ascii="Times New Roman" w:hAnsi="Times New Roman"/>
          <w:i/>
        </w:rPr>
        <w:t>distress</w:t>
      </w:r>
      <w:proofErr w:type="spellEnd"/>
      <w:r w:rsidRPr="00BE0616">
        <w:rPr>
          <w:rFonts w:ascii="Times New Roman" w:hAnsi="Times New Roman"/>
        </w:rPr>
        <w:t xml:space="preserve"> ontstaat wanneer beloften aan vreemd vermogen verschaffers moeten worden gebroken</w:t>
      </w:r>
      <w:r w:rsidRPr="00BE0616">
        <w:rPr>
          <w:rStyle w:val="Voetnootmarkering"/>
          <w:rFonts w:ascii="Times New Roman" w:hAnsi="Times New Roman"/>
        </w:rPr>
        <w:footnoteReference w:id="23"/>
      </w:r>
      <w:r w:rsidRPr="00BE0616">
        <w:rPr>
          <w:rFonts w:ascii="Times New Roman" w:hAnsi="Times New Roman"/>
        </w:rPr>
        <w:t>. De onderneming kan niet meer aan zijn financiële verpli</w:t>
      </w:r>
      <w:r w:rsidR="00E73648">
        <w:rPr>
          <w:rFonts w:ascii="Times New Roman" w:hAnsi="Times New Roman"/>
        </w:rPr>
        <w:t xml:space="preserve">chtingen voldoen </w:t>
      </w:r>
      <w:r w:rsidRPr="00BE0616">
        <w:rPr>
          <w:rFonts w:ascii="Times New Roman" w:hAnsi="Times New Roman"/>
        </w:rPr>
        <w:t>doordat</w:t>
      </w:r>
      <w:r w:rsidR="00E73648">
        <w:rPr>
          <w:rFonts w:ascii="Times New Roman" w:hAnsi="Times New Roman"/>
        </w:rPr>
        <w:t xml:space="preserve"> bijvoorbeeld de verhouding vreemd en eigen</w:t>
      </w:r>
      <w:r w:rsidR="00E24223">
        <w:rPr>
          <w:rFonts w:ascii="Times New Roman" w:hAnsi="Times New Roman"/>
        </w:rPr>
        <w:t xml:space="preserve"> vermogen te hoog is vergele</w:t>
      </w:r>
      <w:r w:rsidRPr="00BE0616">
        <w:rPr>
          <w:rFonts w:ascii="Times New Roman" w:hAnsi="Times New Roman"/>
        </w:rPr>
        <w:t xml:space="preserve">ken met de operationele resultaten van de onderneming. Als gevolg van deze situatie van </w:t>
      </w:r>
      <w:proofErr w:type="spellStart"/>
      <w:r w:rsidRPr="00E73648">
        <w:rPr>
          <w:rFonts w:ascii="Times New Roman" w:hAnsi="Times New Roman"/>
          <w:i/>
        </w:rPr>
        <w:t>financial</w:t>
      </w:r>
      <w:proofErr w:type="spellEnd"/>
      <w:r w:rsidRPr="00E73648">
        <w:rPr>
          <w:rFonts w:ascii="Times New Roman" w:hAnsi="Times New Roman"/>
          <w:i/>
        </w:rPr>
        <w:t xml:space="preserve"> </w:t>
      </w:r>
      <w:proofErr w:type="spellStart"/>
      <w:r w:rsidRPr="00E73648">
        <w:rPr>
          <w:rFonts w:ascii="Times New Roman" w:hAnsi="Times New Roman"/>
          <w:i/>
        </w:rPr>
        <w:t>distress</w:t>
      </w:r>
      <w:proofErr w:type="spellEnd"/>
      <w:r w:rsidRPr="00BE0616">
        <w:rPr>
          <w:rFonts w:ascii="Times New Roman" w:hAnsi="Times New Roman"/>
        </w:rPr>
        <w:t xml:space="preserve"> zullen investeerders een hogere vergoeding gaan eisen door de toename in risico. Indien de onderneming nieuw vreemd vermogen wil aantrekken zullen de rentekosten stijgen. Maar ook kosten voor faillissement of reorganisaties zijn kosten van </w:t>
      </w:r>
      <w:proofErr w:type="spellStart"/>
      <w:r w:rsidRPr="00E73648">
        <w:rPr>
          <w:rFonts w:ascii="Times New Roman" w:hAnsi="Times New Roman"/>
          <w:i/>
        </w:rPr>
        <w:t>financial</w:t>
      </w:r>
      <w:proofErr w:type="spellEnd"/>
      <w:r w:rsidRPr="00E73648">
        <w:rPr>
          <w:rFonts w:ascii="Times New Roman" w:hAnsi="Times New Roman"/>
          <w:i/>
        </w:rPr>
        <w:t xml:space="preserve"> </w:t>
      </w:r>
      <w:proofErr w:type="spellStart"/>
      <w:r w:rsidRPr="00E73648">
        <w:rPr>
          <w:rFonts w:ascii="Times New Roman" w:hAnsi="Times New Roman"/>
          <w:i/>
        </w:rPr>
        <w:t>distress</w:t>
      </w:r>
      <w:proofErr w:type="spellEnd"/>
      <w:r w:rsidRPr="00BE0616">
        <w:rPr>
          <w:rFonts w:ascii="Times New Roman" w:hAnsi="Times New Roman"/>
        </w:rPr>
        <w:t xml:space="preserve">. Bij het bepalen van de optimale vermogensstructuur maakt de onderneming een afweging tussen de belastingvoordelen en de kosten van </w:t>
      </w:r>
      <w:proofErr w:type="spellStart"/>
      <w:r w:rsidRPr="00E73648">
        <w:rPr>
          <w:rFonts w:ascii="Times New Roman" w:hAnsi="Times New Roman"/>
          <w:i/>
        </w:rPr>
        <w:t>financial</w:t>
      </w:r>
      <w:proofErr w:type="spellEnd"/>
      <w:r w:rsidRPr="00E73648">
        <w:rPr>
          <w:rFonts w:ascii="Times New Roman" w:hAnsi="Times New Roman"/>
          <w:i/>
        </w:rPr>
        <w:t xml:space="preserve"> </w:t>
      </w:r>
      <w:proofErr w:type="spellStart"/>
      <w:r w:rsidRPr="00E73648">
        <w:rPr>
          <w:rFonts w:ascii="Times New Roman" w:hAnsi="Times New Roman"/>
          <w:i/>
        </w:rPr>
        <w:t>distress</w:t>
      </w:r>
      <w:proofErr w:type="spellEnd"/>
      <w:r w:rsidRPr="00BE0616">
        <w:rPr>
          <w:rFonts w:ascii="Times New Roman" w:hAnsi="Times New Roman"/>
        </w:rPr>
        <w:t xml:space="preserve"> die samenhangen met schuldfinanciering. Ofwel, er wordt een afweging gemaakt tussen de kosten en de baten van schuldfinanciering. De  </w:t>
      </w:r>
      <w:proofErr w:type="spellStart"/>
      <w:r w:rsidRPr="00E73648">
        <w:rPr>
          <w:rFonts w:ascii="Times New Roman" w:hAnsi="Times New Roman"/>
          <w:i/>
        </w:rPr>
        <w:t>trade-off</w:t>
      </w:r>
      <w:proofErr w:type="spellEnd"/>
      <w:r w:rsidRPr="00BE0616">
        <w:rPr>
          <w:rFonts w:ascii="Times New Roman" w:hAnsi="Times New Roman"/>
        </w:rPr>
        <w:t xml:space="preserve">  theorie stelt dat de onderneming gebruik zal maken van schuldfinanciering totdat de contante waarde van de </w:t>
      </w:r>
      <w:proofErr w:type="spellStart"/>
      <w:r w:rsidRPr="00E73648">
        <w:rPr>
          <w:rFonts w:ascii="Times New Roman" w:hAnsi="Times New Roman"/>
          <w:i/>
        </w:rPr>
        <w:t>tax</w:t>
      </w:r>
      <w:proofErr w:type="spellEnd"/>
      <w:r w:rsidRPr="00E73648">
        <w:rPr>
          <w:rFonts w:ascii="Times New Roman" w:hAnsi="Times New Roman"/>
          <w:i/>
        </w:rPr>
        <w:t xml:space="preserve"> </w:t>
      </w:r>
      <w:proofErr w:type="spellStart"/>
      <w:r w:rsidRPr="00E73648">
        <w:rPr>
          <w:rFonts w:ascii="Times New Roman" w:hAnsi="Times New Roman"/>
          <w:i/>
        </w:rPr>
        <w:t>shield</w:t>
      </w:r>
      <w:proofErr w:type="spellEnd"/>
      <w:r w:rsidRPr="00BE0616">
        <w:rPr>
          <w:rFonts w:ascii="Times New Roman" w:hAnsi="Times New Roman"/>
        </w:rPr>
        <w:t xml:space="preserve"> van extra schuldfinanciering precies gecompenseerd wordt door de toename in de contante waarde van </w:t>
      </w:r>
      <w:r w:rsidRPr="00BE0616">
        <w:rPr>
          <w:rFonts w:ascii="Times New Roman" w:hAnsi="Times New Roman"/>
        </w:rPr>
        <w:lastRenderedPageBreak/>
        <w:t xml:space="preserve">mogelijke kosten van </w:t>
      </w:r>
      <w:proofErr w:type="spellStart"/>
      <w:r w:rsidRPr="00E73648">
        <w:rPr>
          <w:rFonts w:ascii="Times New Roman" w:hAnsi="Times New Roman"/>
          <w:i/>
        </w:rPr>
        <w:t>financial</w:t>
      </w:r>
      <w:proofErr w:type="spellEnd"/>
      <w:r w:rsidRPr="00E73648">
        <w:rPr>
          <w:rFonts w:ascii="Times New Roman" w:hAnsi="Times New Roman"/>
          <w:i/>
        </w:rPr>
        <w:t xml:space="preserve"> </w:t>
      </w:r>
      <w:proofErr w:type="spellStart"/>
      <w:r w:rsidRPr="00E73648">
        <w:rPr>
          <w:rFonts w:ascii="Times New Roman" w:hAnsi="Times New Roman"/>
          <w:i/>
        </w:rPr>
        <w:t>distress</w:t>
      </w:r>
      <w:proofErr w:type="spellEnd"/>
      <w:r w:rsidRPr="00BE0616">
        <w:rPr>
          <w:rStyle w:val="Voetnootmarkering"/>
          <w:rFonts w:ascii="Times New Roman" w:hAnsi="Times New Roman"/>
        </w:rPr>
        <w:footnoteReference w:id="24"/>
      </w:r>
      <w:r w:rsidRPr="00BE0616">
        <w:rPr>
          <w:rFonts w:ascii="Times New Roman" w:hAnsi="Times New Roman"/>
        </w:rPr>
        <w:t xml:space="preserve">. Op grond van de </w:t>
      </w:r>
      <w:proofErr w:type="spellStart"/>
      <w:r w:rsidRPr="00E73648">
        <w:rPr>
          <w:rFonts w:ascii="Times New Roman" w:hAnsi="Times New Roman"/>
          <w:i/>
        </w:rPr>
        <w:t>trade-off</w:t>
      </w:r>
      <w:proofErr w:type="spellEnd"/>
      <w:r w:rsidRPr="00BE0616">
        <w:rPr>
          <w:rFonts w:ascii="Times New Roman" w:hAnsi="Times New Roman"/>
        </w:rPr>
        <w:t xml:space="preserve"> theorie kan de waarde van de onderneming als volgt worden weergeven</w:t>
      </w:r>
      <w:r w:rsidRPr="00BE0616">
        <w:rPr>
          <w:rStyle w:val="Voetnootmarkering"/>
          <w:rFonts w:ascii="Times New Roman" w:hAnsi="Times New Roman"/>
        </w:rPr>
        <w:footnoteReference w:id="25"/>
      </w:r>
      <w:r w:rsidRPr="00BE0616">
        <w:rPr>
          <w:rFonts w:ascii="Times New Roman" w:hAnsi="Times New Roman"/>
        </w:rPr>
        <w:t>:</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  </w:t>
      </w:r>
      <w:r w:rsidRPr="00BE0616">
        <w:rPr>
          <w:rFonts w:ascii="Times New Roman" w:hAnsi="Times New Roman"/>
        </w:rPr>
        <w:tab/>
      </w:r>
      <w:r w:rsidRPr="00BE0616">
        <w:rPr>
          <w:rFonts w:ascii="Times New Roman" w:hAnsi="Times New Roman"/>
        </w:rPr>
        <w:tab/>
        <w:t>V = V</w:t>
      </w:r>
      <w:r w:rsidRPr="00BE0616">
        <w:rPr>
          <w:rFonts w:ascii="Times New Roman" w:hAnsi="Times New Roman"/>
          <w:vertAlign w:val="subscript"/>
        </w:rPr>
        <w:t>u</w:t>
      </w:r>
      <w:r w:rsidRPr="00BE0616">
        <w:rPr>
          <w:rFonts w:ascii="Times New Roman" w:hAnsi="Times New Roman"/>
        </w:rPr>
        <w:t xml:space="preserve"> + TS - FD</w:t>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r>
      <w:r w:rsidRPr="00BE0616">
        <w:rPr>
          <w:rFonts w:ascii="Times New Roman" w:hAnsi="Times New Roman"/>
        </w:rPr>
        <w:tab/>
        <w:t>(7)</w:t>
      </w:r>
      <w:r w:rsidRPr="00BE0616">
        <w:rPr>
          <w:rFonts w:ascii="Times New Roman" w:hAnsi="Times New Roman"/>
        </w:rPr>
        <w:tab/>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De waarde van de onderneming is dus gelijk aan de waarde een onderneming die enkel is gefinancierd met eigen vermogen plus de contante waarde van de </w:t>
      </w:r>
      <w:proofErr w:type="spellStart"/>
      <w:r w:rsidRPr="00E73648">
        <w:rPr>
          <w:rFonts w:ascii="Times New Roman" w:hAnsi="Times New Roman"/>
          <w:i/>
        </w:rPr>
        <w:t>tax</w:t>
      </w:r>
      <w:proofErr w:type="spellEnd"/>
      <w:r w:rsidRPr="00E73648">
        <w:rPr>
          <w:rFonts w:ascii="Times New Roman" w:hAnsi="Times New Roman"/>
          <w:i/>
        </w:rPr>
        <w:t xml:space="preserve"> </w:t>
      </w:r>
      <w:proofErr w:type="spellStart"/>
      <w:r w:rsidRPr="00E73648">
        <w:rPr>
          <w:rFonts w:ascii="Times New Roman" w:hAnsi="Times New Roman"/>
          <w:i/>
        </w:rPr>
        <w:t>shield</w:t>
      </w:r>
      <w:proofErr w:type="spellEnd"/>
      <w:r w:rsidRPr="00BE0616">
        <w:rPr>
          <w:rFonts w:ascii="Times New Roman" w:hAnsi="Times New Roman"/>
        </w:rPr>
        <w:t xml:space="preserve"> (TS) minus de contante waarde van de kosten van </w:t>
      </w:r>
      <w:proofErr w:type="spellStart"/>
      <w:r w:rsidRPr="00E73648">
        <w:rPr>
          <w:rFonts w:ascii="Times New Roman" w:hAnsi="Times New Roman"/>
          <w:i/>
        </w:rPr>
        <w:t>financial</w:t>
      </w:r>
      <w:proofErr w:type="spellEnd"/>
      <w:r w:rsidRPr="00E73648">
        <w:rPr>
          <w:rFonts w:ascii="Times New Roman" w:hAnsi="Times New Roman"/>
          <w:i/>
        </w:rPr>
        <w:t xml:space="preserve"> </w:t>
      </w:r>
      <w:proofErr w:type="spellStart"/>
      <w:r w:rsidRPr="00E73648">
        <w:rPr>
          <w:rFonts w:ascii="Times New Roman" w:hAnsi="Times New Roman"/>
          <w:i/>
        </w:rPr>
        <w:t>distress</w:t>
      </w:r>
      <w:proofErr w:type="spellEnd"/>
      <w:r w:rsidRPr="00BE0616">
        <w:rPr>
          <w:rFonts w:ascii="Times New Roman" w:hAnsi="Times New Roman"/>
        </w:rPr>
        <w:t xml:space="preserve"> (FD). Volgens deze theorie </w:t>
      </w:r>
      <w:r w:rsidR="00733987">
        <w:rPr>
          <w:rFonts w:ascii="Times New Roman" w:hAnsi="Times New Roman"/>
        </w:rPr>
        <w:t>zouden ondernemingen met zekere</w:t>
      </w:r>
      <w:r w:rsidR="00751A2F">
        <w:rPr>
          <w:rFonts w:ascii="Times New Roman" w:hAnsi="Times New Roman"/>
        </w:rPr>
        <w:t xml:space="preserve"> activiteiten met een relatief laag risico, </w:t>
      </w:r>
      <w:r w:rsidRPr="00BE0616">
        <w:rPr>
          <w:rFonts w:ascii="Times New Roman" w:hAnsi="Times New Roman"/>
        </w:rPr>
        <w:t xml:space="preserve"> materiële activa en een hoog belastbaar inkomen veel gebruik moeten maken van schuldfinanciering. De opbrengsten van de </w:t>
      </w:r>
      <w:proofErr w:type="spellStart"/>
      <w:r w:rsidRPr="00733987">
        <w:rPr>
          <w:rFonts w:ascii="Times New Roman" w:hAnsi="Times New Roman"/>
          <w:i/>
        </w:rPr>
        <w:t>tax</w:t>
      </w:r>
      <w:proofErr w:type="spellEnd"/>
      <w:r w:rsidRPr="00733987">
        <w:rPr>
          <w:rFonts w:ascii="Times New Roman" w:hAnsi="Times New Roman"/>
          <w:i/>
        </w:rPr>
        <w:t xml:space="preserve"> </w:t>
      </w:r>
      <w:proofErr w:type="spellStart"/>
      <w:r w:rsidRPr="00733987">
        <w:rPr>
          <w:rFonts w:ascii="Times New Roman" w:hAnsi="Times New Roman"/>
          <w:i/>
        </w:rPr>
        <w:t>shield</w:t>
      </w:r>
      <w:proofErr w:type="spellEnd"/>
      <w:r w:rsidRPr="00BE0616">
        <w:rPr>
          <w:rFonts w:ascii="Times New Roman" w:hAnsi="Times New Roman"/>
        </w:rPr>
        <w:t xml:space="preserve"> zijn immers hoog terwijl de kosten van </w:t>
      </w:r>
      <w:proofErr w:type="spellStart"/>
      <w:r w:rsidRPr="00733987">
        <w:rPr>
          <w:rFonts w:ascii="Times New Roman" w:hAnsi="Times New Roman"/>
          <w:i/>
        </w:rPr>
        <w:t>financial</w:t>
      </w:r>
      <w:proofErr w:type="spellEnd"/>
      <w:r w:rsidRPr="00733987">
        <w:rPr>
          <w:rFonts w:ascii="Times New Roman" w:hAnsi="Times New Roman"/>
          <w:i/>
        </w:rPr>
        <w:t xml:space="preserve"> </w:t>
      </w:r>
      <w:proofErr w:type="spellStart"/>
      <w:r w:rsidRPr="00733987">
        <w:rPr>
          <w:rFonts w:ascii="Times New Roman" w:hAnsi="Times New Roman"/>
          <w:i/>
        </w:rPr>
        <w:t>distress</w:t>
      </w:r>
      <w:proofErr w:type="spellEnd"/>
      <w:r w:rsidRPr="00BE0616">
        <w:rPr>
          <w:rFonts w:ascii="Times New Roman" w:hAnsi="Times New Roman"/>
        </w:rPr>
        <w:t xml:space="preserve"> relatief laag zijn. Ondernemingen met risicovolle activiteiten en immateriële activa zullen daarentegen meer gebruik maken van eigen vermogen. In tegenstelling tot de theorie van </w:t>
      </w:r>
      <w:proofErr w:type="spellStart"/>
      <w:r w:rsidRPr="00BE0616">
        <w:rPr>
          <w:rFonts w:ascii="Times New Roman" w:hAnsi="Times New Roman"/>
        </w:rPr>
        <w:t>Modigliani</w:t>
      </w:r>
      <w:proofErr w:type="spellEnd"/>
      <w:r w:rsidRPr="00BE0616">
        <w:rPr>
          <w:rFonts w:ascii="Times New Roman" w:hAnsi="Times New Roman"/>
        </w:rPr>
        <w:t xml:space="preserve"> en Miller, die stelt dat ondernemingen maximaal gebruik moeten maken van schuldfinanciering, voorspelt de </w:t>
      </w:r>
      <w:proofErr w:type="spellStart"/>
      <w:r w:rsidRPr="00733987">
        <w:rPr>
          <w:rFonts w:ascii="Times New Roman" w:hAnsi="Times New Roman"/>
          <w:i/>
        </w:rPr>
        <w:t>trade-off</w:t>
      </w:r>
      <w:proofErr w:type="spellEnd"/>
      <w:r w:rsidRPr="00BE0616">
        <w:rPr>
          <w:rFonts w:ascii="Times New Roman" w:hAnsi="Times New Roman"/>
        </w:rPr>
        <w:t xml:space="preserve"> theorie een behoudender mate van schuldfinanciering. In de praktijk blijkt de </w:t>
      </w:r>
      <w:proofErr w:type="spellStart"/>
      <w:r w:rsidRPr="00733987">
        <w:rPr>
          <w:rFonts w:ascii="Times New Roman" w:hAnsi="Times New Roman"/>
          <w:i/>
        </w:rPr>
        <w:t>trade-off</w:t>
      </w:r>
      <w:proofErr w:type="spellEnd"/>
      <w:r w:rsidRPr="00BE0616">
        <w:rPr>
          <w:rFonts w:ascii="Times New Roman" w:hAnsi="Times New Roman"/>
        </w:rPr>
        <w:t xml:space="preserve"> theorie echter niet altijd op te gaan. Zo blijkt bijvoorbeeld dat een aantal van de meeste winstgevende ondernemingen het minst zijn gefinancierd met schuld</w:t>
      </w:r>
      <w:r w:rsidRPr="00BE0616">
        <w:rPr>
          <w:rStyle w:val="Voetnootmarkering"/>
          <w:rFonts w:ascii="Times New Roman" w:hAnsi="Times New Roman"/>
        </w:rPr>
        <w:footnoteReference w:id="26"/>
      </w:r>
      <w:r w:rsidRPr="00BE0616">
        <w:rPr>
          <w:rFonts w:ascii="Times New Roman" w:hAnsi="Times New Roman"/>
        </w:rPr>
        <w:t>. Ook zijn er ondernemingen met uitstekende credit ratings die toch al jaren opereren met lage schuldratio’s</w:t>
      </w:r>
      <w:r w:rsidRPr="00BE0616">
        <w:rPr>
          <w:rStyle w:val="Voetnootmarkering"/>
          <w:rFonts w:ascii="Times New Roman" w:hAnsi="Times New Roman"/>
        </w:rPr>
        <w:footnoteReference w:id="27"/>
      </w:r>
      <w:r w:rsidR="00733987">
        <w:rPr>
          <w:rFonts w:ascii="Times New Roman" w:hAnsi="Times New Roman"/>
        </w:rPr>
        <w:t>. D</w:t>
      </w:r>
      <w:r w:rsidRPr="00BE0616">
        <w:rPr>
          <w:rFonts w:ascii="Times New Roman" w:hAnsi="Times New Roman"/>
        </w:rPr>
        <w:t xml:space="preserve">e </w:t>
      </w:r>
      <w:proofErr w:type="spellStart"/>
      <w:r w:rsidRPr="00733987">
        <w:rPr>
          <w:rFonts w:ascii="Times New Roman" w:hAnsi="Times New Roman"/>
          <w:i/>
        </w:rPr>
        <w:t>trade-off</w:t>
      </w:r>
      <w:proofErr w:type="spellEnd"/>
      <w:r w:rsidRPr="00BE0616">
        <w:rPr>
          <w:rFonts w:ascii="Times New Roman" w:hAnsi="Times New Roman"/>
        </w:rPr>
        <w:t xml:space="preserve"> theorie</w:t>
      </w:r>
      <w:r w:rsidR="00733987">
        <w:rPr>
          <w:rFonts w:ascii="Times New Roman" w:hAnsi="Times New Roman"/>
        </w:rPr>
        <w:t xml:space="preserve"> zou juist het tegengestelde</w:t>
      </w:r>
      <w:r w:rsidRPr="00BE0616">
        <w:rPr>
          <w:rFonts w:ascii="Times New Roman" w:hAnsi="Times New Roman"/>
        </w:rPr>
        <w:t xml:space="preserve"> voorspellen. In de studie van </w:t>
      </w:r>
      <w:proofErr w:type="spellStart"/>
      <w:r w:rsidRPr="00BE0616">
        <w:rPr>
          <w:rFonts w:ascii="Times New Roman" w:hAnsi="Times New Roman"/>
        </w:rPr>
        <w:t>Graham</w:t>
      </w:r>
      <w:proofErr w:type="spellEnd"/>
      <w:r w:rsidRPr="00BE0616">
        <w:rPr>
          <w:rFonts w:ascii="Times New Roman" w:hAnsi="Times New Roman"/>
        </w:rPr>
        <w:t xml:space="preserve"> komt naar voren dat veel ondernemingen hun schuldfinanciering kunnen verdubbelen</w:t>
      </w:r>
      <w:r w:rsidR="00733987">
        <w:rPr>
          <w:rFonts w:ascii="Times New Roman" w:hAnsi="Times New Roman"/>
        </w:rPr>
        <w:t>,</w:t>
      </w:r>
      <w:r w:rsidRPr="00BE0616">
        <w:rPr>
          <w:rFonts w:ascii="Times New Roman" w:hAnsi="Times New Roman"/>
        </w:rPr>
        <w:t xml:space="preserve"> voordat ze op het punt zitten waar de marginale kosten van </w:t>
      </w:r>
      <w:proofErr w:type="spellStart"/>
      <w:r w:rsidRPr="00733987">
        <w:rPr>
          <w:rFonts w:ascii="Times New Roman" w:hAnsi="Times New Roman"/>
          <w:i/>
        </w:rPr>
        <w:t>financial</w:t>
      </w:r>
      <w:proofErr w:type="spellEnd"/>
      <w:r w:rsidRPr="00733987">
        <w:rPr>
          <w:rFonts w:ascii="Times New Roman" w:hAnsi="Times New Roman"/>
          <w:i/>
        </w:rPr>
        <w:t xml:space="preserve"> </w:t>
      </w:r>
      <w:proofErr w:type="spellStart"/>
      <w:r w:rsidRPr="00733987">
        <w:rPr>
          <w:rFonts w:ascii="Times New Roman" w:hAnsi="Times New Roman"/>
          <w:i/>
        </w:rPr>
        <w:t>distress</w:t>
      </w:r>
      <w:proofErr w:type="spellEnd"/>
      <w:r w:rsidRPr="00BE0616">
        <w:rPr>
          <w:rFonts w:ascii="Times New Roman" w:hAnsi="Times New Roman"/>
        </w:rPr>
        <w:t xml:space="preserve"> de marginale opbrengsten van de </w:t>
      </w:r>
      <w:proofErr w:type="spellStart"/>
      <w:r w:rsidRPr="00733987">
        <w:rPr>
          <w:rFonts w:ascii="Times New Roman" w:hAnsi="Times New Roman"/>
          <w:i/>
        </w:rPr>
        <w:t>tax</w:t>
      </w:r>
      <w:proofErr w:type="spellEnd"/>
      <w:r w:rsidRPr="00733987">
        <w:rPr>
          <w:rFonts w:ascii="Times New Roman" w:hAnsi="Times New Roman"/>
          <w:i/>
        </w:rPr>
        <w:t xml:space="preserve"> </w:t>
      </w:r>
      <w:proofErr w:type="spellStart"/>
      <w:r w:rsidRPr="00733987">
        <w:rPr>
          <w:rFonts w:ascii="Times New Roman" w:hAnsi="Times New Roman"/>
          <w:i/>
        </w:rPr>
        <w:t>shield</w:t>
      </w:r>
      <w:proofErr w:type="spellEnd"/>
      <w:r w:rsidRPr="00BE0616">
        <w:rPr>
          <w:rFonts w:ascii="Times New Roman" w:hAnsi="Times New Roman"/>
        </w:rPr>
        <w:t xml:space="preserve"> overschrijden</w:t>
      </w:r>
      <w:r w:rsidRPr="00BE0616">
        <w:rPr>
          <w:rStyle w:val="Voetnootmarkering"/>
          <w:rFonts w:ascii="Times New Roman" w:hAnsi="Times New Roman"/>
        </w:rPr>
        <w:footnoteReference w:id="28"/>
      </w:r>
      <w:r w:rsidRPr="00BE0616">
        <w:rPr>
          <w:rFonts w:ascii="Times New Roman" w:hAnsi="Times New Roman"/>
        </w:rPr>
        <w:t>. Er zijn echter ook voorbeelden van ondernemingen met veel veilige en materiële activa die er hoge schuldfinanciering op na houden</w:t>
      </w:r>
      <w:r w:rsidRPr="00BE0616">
        <w:rPr>
          <w:rStyle w:val="Voetnootmarkering"/>
          <w:rFonts w:ascii="Times New Roman" w:hAnsi="Times New Roman"/>
        </w:rPr>
        <w:footnoteReference w:id="29"/>
      </w:r>
      <w:r w:rsidRPr="00BE0616">
        <w:rPr>
          <w:rFonts w:ascii="Times New Roman" w:hAnsi="Times New Roman"/>
        </w:rPr>
        <w:t xml:space="preserve">. Dit </w:t>
      </w:r>
      <w:r w:rsidR="00733987">
        <w:rPr>
          <w:rFonts w:ascii="Times New Roman" w:hAnsi="Times New Roman"/>
        </w:rPr>
        <w:t xml:space="preserve">komt juist overeen met de </w:t>
      </w:r>
      <w:proofErr w:type="spellStart"/>
      <w:r w:rsidR="00733987" w:rsidRPr="00733987">
        <w:rPr>
          <w:rFonts w:ascii="Times New Roman" w:hAnsi="Times New Roman"/>
          <w:i/>
        </w:rPr>
        <w:t>trade-off</w:t>
      </w:r>
      <w:proofErr w:type="spellEnd"/>
      <w:r w:rsidR="00733987">
        <w:rPr>
          <w:rFonts w:ascii="Times New Roman" w:hAnsi="Times New Roman"/>
        </w:rPr>
        <w:t xml:space="preserve"> theorie</w:t>
      </w:r>
      <w:r w:rsidRPr="00BE0616">
        <w:rPr>
          <w:rFonts w:ascii="Times New Roman" w:hAnsi="Times New Roman"/>
        </w:rPr>
        <w:t xml:space="preserve">.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Uit de empirie blijkt dat er gevallen zijn die de </w:t>
      </w:r>
      <w:proofErr w:type="spellStart"/>
      <w:r w:rsidRPr="00733987">
        <w:rPr>
          <w:rFonts w:ascii="Times New Roman" w:hAnsi="Times New Roman"/>
          <w:i/>
        </w:rPr>
        <w:t>trade-off</w:t>
      </w:r>
      <w:proofErr w:type="spellEnd"/>
      <w:r w:rsidRPr="00BE0616">
        <w:rPr>
          <w:rFonts w:ascii="Times New Roman" w:hAnsi="Times New Roman"/>
        </w:rPr>
        <w:t xml:space="preserve"> theorie wel </w:t>
      </w:r>
      <w:r w:rsidR="00733987">
        <w:rPr>
          <w:rFonts w:ascii="Times New Roman" w:hAnsi="Times New Roman"/>
        </w:rPr>
        <w:t>kan</w:t>
      </w:r>
      <w:r w:rsidRPr="00BE0616">
        <w:rPr>
          <w:rFonts w:ascii="Times New Roman" w:hAnsi="Times New Roman"/>
        </w:rPr>
        <w:t xml:space="preserve"> verklaren, maar dus ook gevallen waar de theorie geen verklaring voor heeft. Een totaal andere benadering voor de totstandkoming van een vermogensstructuur geeft de </w:t>
      </w:r>
      <w:proofErr w:type="spellStart"/>
      <w:r w:rsidRPr="00733987">
        <w:rPr>
          <w:rFonts w:ascii="Times New Roman" w:hAnsi="Times New Roman"/>
          <w:i/>
        </w:rPr>
        <w:t>pecking</w:t>
      </w:r>
      <w:proofErr w:type="spellEnd"/>
      <w:r w:rsidRPr="00733987">
        <w:rPr>
          <w:rFonts w:ascii="Times New Roman" w:hAnsi="Times New Roman"/>
          <w:i/>
        </w:rPr>
        <w:t xml:space="preserve"> order </w:t>
      </w:r>
      <w:r w:rsidR="00D13485">
        <w:rPr>
          <w:rFonts w:ascii="Times New Roman" w:hAnsi="Times New Roman"/>
        </w:rPr>
        <w:t>theorie</w:t>
      </w:r>
      <w:r w:rsidRPr="00BE0616">
        <w:rPr>
          <w:rFonts w:ascii="Times New Roman" w:hAnsi="Times New Roman"/>
        </w:rPr>
        <w:t>. Deze theorie kan wel verklaren waarom winstgevende ondernemingen opereren met lage schuldratio’s.</w:t>
      </w:r>
    </w:p>
    <w:p w:rsidR="00733987" w:rsidRDefault="00733987" w:rsidP="00733987">
      <w:pPr>
        <w:spacing w:after="0" w:line="240" w:lineRule="auto"/>
        <w:rPr>
          <w:rFonts w:ascii="Times New Roman" w:hAnsi="Times New Roman"/>
          <w:i/>
        </w:rPr>
      </w:pPr>
    </w:p>
    <w:p w:rsidR="00733987" w:rsidRDefault="00733987" w:rsidP="00733987">
      <w:pPr>
        <w:spacing w:after="0" w:line="240" w:lineRule="auto"/>
        <w:rPr>
          <w:rFonts w:ascii="Times New Roman" w:hAnsi="Times New Roman"/>
          <w:i/>
        </w:rPr>
      </w:pPr>
    </w:p>
    <w:p w:rsidR="00733987" w:rsidRDefault="00733987" w:rsidP="00733987">
      <w:pPr>
        <w:spacing w:after="0" w:line="240" w:lineRule="auto"/>
        <w:rPr>
          <w:rFonts w:ascii="Times New Roman" w:hAnsi="Times New Roman"/>
          <w:i/>
        </w:rPr>
      </w:pPr>
    </w:p>
    <w:p w:rsidR="00733987" w:rsidRDefault="00733987" w:rsidP="00733987">
      <w:pPr>
        <w:spacing w:after="0" w:line="240" w:lineRule="auto"/>
        <w:rPr>
          <w:rFonts w:ascii="Times New Roman" w:hAnsi="Times New Roman"/>
          <w:i/>
        </w:rPr>
      </w:pPr>
    </w:p>
    <w:p w:rsidR="00733987" w:rsidRDefault="00733987" w:rsidP="00733987">
      <w:pPr>
        <w:spacing w:after="0" w:line="240" w:lineRule="auto"/>
        <w:rPr>
          <w:rFonts w:ascii="Times New Roman" w:hAnsi="Times New Roman"/>
          <w:i/>
        </w:rPr>
      </w:pPr>
    </w:p>
    <w:p w:rsidR="00733987" w:rsidRDefault="00733987" w:rsidP="00733987">
      <w:pPr>
        <w:spacing w:after="0" w:line="240" w:lineRule="auto"/>
        <w:rPr>
          <w:rFonts w:ascii="Times New Roman" w:hAnsi="Times New Roman"/>
          <w:i/>
        </w:rPr>
      </w:pPr>
    </w:p>
    <w:p w:rsidR="00733987" w:rsidRDefault="00F13B83" w:rsidP="00733987">
      <w:pPr>
        <w:spacing w:after="0" w:line="360" w:lineRule="auto"/>
        <w:rPr>
          <w:rFonts w:ascii="Times New Roman" w:hAnsi="Times New Roman"/>
          <w:i/>
        </w:rPr>
      </w:pPr>
      <w:r>
        <w:rPr>
          <w:rFonts w:ascii="Times New Roman" w:hAnsi="Times New Roman"/>
          <w:i/>
        </w:rPr>
        <w:lastRenderedPageBreak/>
        <w:t>2.3</w:t>
      </w:r>
      <w:r w:rsidR="008D508A">
        <w:rPr>
          <w:rFonts w:ascii="Times New Roman" w:hAnsi="Times New Roman"/>
          <w:i/>
        </w:rPr>
        <w:t xml:space="preserve">.3. </w:t>
      </w:r>
      <w:proofErr w:type="spellStart"/>
      <w:r w:rsidR="00D13485">
        <w:rPr>
          <w:rFonts w:ascii="Times New Roman" w:hAnsi="Times New Roman"/>
          <w:i/>
        </w:rPr>
        <w:t>Pecking</w:t>
      </w:r>
      <w:proofErr w:type="spellEnd"/>
      <w:r w:rsidR="00D13485">
        <w:rPr>
          <w:rFonts w:ascii="Times New Roman" w:hAnsi="Times New Roman"/>
          <w:i/>
        </w:rPr>
        <w:t xml:space="preserve"> order theorie</w:t>
      </w:r>
    </w:p>
    <w:p w:rsidR="00733987" w:rsidRDefault="00F948BF" w:rsidP="00733987">
      <w:pPr>
        <w:spacing w:after="0" w:line="360" w:lineRule="auto"/>
        <w:jc w:val="both"/>
        <w:rPr>
          <w:rFonts w:ascii="Times New Roman" w:hAnsi="Times New Roman"/>
          <w:i/>
        </w:rPr>
      </w:pPr>
      <w:r w:rsidRPr="00BE0616">
        <w:rPr>
          <w:rFonts w:ascii="Times New Roman" w:hAnsi="Times New Roman"/>
        </w:rPr>
        <w:t xml:space="preserve">De </w:t>
      </w:r>
      <w:proofErr w:type="spellStart"/>
      <w:r w:rsidRPr="00733987">
        <w:rPr>
          <w:rFonts w:ascii="Times New Roman" w:hAnsi="Times New Roman"/>
          <w:i/>
        </w:rPr>
        <w:t>pecking</w:t>
      </w:r>
      <w:proofErr w:type="spellEnd"/>
      <w:r w:rsidRPr="00733987">
        <w:rPr>
          <w:rFonts w:ascii="Times New Roman" w:hAnsi="Times New Roman"/>
          <w:i/>
        </w:rPr>
        <w:t xml:space="preserve"> order </w:t>
      </w:r>
      <w:r w:rsidR="00D13485">
        <w:rPr>
          <w:rFonts w:ascii="Times New Roman" w:hAnsi="Times New Roman"/>
        </w:rPr>
        <w:t>theorie</w:t>
      </w:r>
      <w:r w:rsidRPr="00BE0616">
        <w:rPr>
          <w:rStyle w:val="Voetnootmarkering"/>
          <w:rFonts w:ascii="Times New Roman" w:hAnsi="Times New Roman"/>
        </w:rPr>
        <w:footnoteReference w:id="30"/>
      </w:r>
      <w:r w:rsidRPr="00BE0616">
        <w:rPr>
          <w:rFonts w:ascii="Times New Roman" w:hAnsi="Times New Roman"/>
        </w:rPr>
        <w:t xml:space="preserve"> is ook een theorie die ziet op het verklaren van vermogensstructuren van ondernemingen. De theorie gaat uit van informatie asymmetrie. Managers weten meer van de risico’s, vooruitzichten en waarde van de onderneming dan investeerders. Deze informatie asymmetrie heeft invloed op de keuze van managers tussen interne en externe financiering. De theorie gaat er ook vanuit dat managers de belangen van de huidige aandeelhouders dienen. Indien een onderneming een investering wil doen, moet deze gefinancierd worden. Dit kan onder andere door nieuwe aandelen uit te geven. Doordat managers de belangen van de huidige aandeelhouders dienen, zullen ze nooit aandelen uitgeven voor minder dan de werkelijke waarde, zogenoemde ondergewaardeerde aandelen. Het management zal dan ook alleen nieuwe aandelen uitgeven indien deze overgewaardeerd worden. Het gevolg is dat investeerders bij een aandelenemissie de waarde van de aandelen zullen interpreteren als ov</w:t>
      </w:r>
      <w:r w:rsidR="00733987">
        <w:rPr>
          <w:rFonts w:ascii="Times New Roman" w:hAnsi="Times New Roman"/>
        </w:rPr>
        <w:t>ergewaardeerd, waardoor</w:t>
      </w:r>
      <w:r w:rsidRPr="00BE0616">
        <w:rPr>
          <w:rFonts w:ascii="Times New Roman" w:hAnsi="Times New Roman"/>
        </w:rPr>
        <w:t xml:space="preserve"> de aandelen in waarde zullen dalen. Dat de aankondiging van een aandelenemissie de pr</w:t>
      </w:r>
      <w:r w:rsidR="00B214BB">
        <w:rPr>
          <w:rFonts w:ascii="Times New Roman" w:hAnsi="Times New Roman"/>
        </w:rPr>
        <w:t>ijs onmiddellijk doet dalen is</w:t>
      </w:r>
      <w:r w:rsidRPr="00BE0616">
        <w:rPr>
          <w:rFonts w:ascii="Times New Roman" w:hAnsi="Times New Roman"/>
        </w:rPr>
        <w:t xml:space="preserve"> aangetoond in verschillende studies</w:t>
      </w:r>
      <w:r w:rsidRPr="00BE0616">
        <w:rPr>
          <w:rStyle w:val="Voetnootmarkering"/>
          <w:rFonts w:ascii="Times New Roman" w:hAnsi="Times New Roman"/>
        </w:rPr>
        <w:footnoteReference w:id="31"/>
      </w:r>
      <w:r w:rsidRPr="00BE0616">
        <w:rPr>
          <w:rFonts w:ascii="Times New Roman" w:hAnsi="Times New Roman"/>
        </w:rPr>
        <w:t>. Managers kunnen kiezen tussen schuldfinanciering en financiering door middel van de uitgifte van aandelen. Schuldeisers hebben voorrang qua claim op de activa van een onderneming ten opzichte van eigen vermogen verschaffers. Hierdoor zullen investeerders in het vreemd vermogen van een onderneming minder te kampen hebben met fouten in de waardering van de onderneming</w:t>
      </w:r>
      <w:r w:rsidRPr="00BE0616">
        <w:rPr>
          <w:rStyle w:val="Voetnootmarkering"/>
          <w:rFonts w:ascii="Times New Roman" w:hAnsi="Times New Roman"/>
        </w:rPr>
        <w:footnoteReference w:id="32"/>
      </w:r>
      <w:r w:rsidRPr="00BE0616">
        <w:rPr>
          <w:rFonts w:ascii="Times New Roman" w:hAnsi="Times New Roman"/>
        </w:rPr>
        <w:t xml:space="preserve">. Financiering door middel van schuld verkleint de informatie asymmetrie. Indien managers de mogelijkheid tot schuldfinanciering hebben, zal uitgifte van aandelen aantonen dat de aandelen overgewaardeerd zijn. </w:t>
      </w:r>
      <w:r w:rsidR="00733987">
        <w:rPr>
          <w:rFonts w:ascii="Times New Roman" w:hAnsi="Times New Roman"/>
        </w:rPr>
        <w:t>Financiering door middel van e</w:t>
      </w:r>
      <w:r w:rsidRPr="00BE0616">
        <w:rPr>
          <w:rFonts w:ascii="Times New Roman" w:hAnsi="Times New Roman"/>
        </w:rPr>
        <w:t>igen vermogen zal door in</w:t>
      </w:r>
      <w:r w:rsidR="00733987">
        <w:rPr>
          <w:rFonts w:ascii="Times New Roman" w:hAnsi="Times New Roman"/>
        </w:rPr>
        <w:t>vesteerders worden afgewezen indien</w:t>
      </w:r>
      <w:r w:rsidRPr="00BE0616">
        <w:rPr>
          <w:rFonts w:ascii="Times New Roman" w:hAnsi="Times New Roman"/>
        </w:rPr>
        <w:t xml:space="preserve"> een investering</w:t>
      </w:r>
      <w:r w:rsidR="00EB7357">
        <w:rPr>
          <w:rFonts w:ascii="Times New Roman" w:hAnsi="Times New Roman"/>
        </w:rPr>
        <w:t xml:space="preserve"> met financiering</w:t>
      </w:r>
      <w:r w:rsidRPr="00BE0616">
        <w:rPr>
          <w:rFonts w:ascii="Times New Roman" w:hAnsi="Times New Roman"/>
        </w:rPr>
        <w:t xml:space="preserve"> door middel van schuldfinanciering ook tot de mogelijkheden behoort. Financiering met uitgifte van nieuwe aandelen zal alleen worden gebruikt indien de kosten van schuldfinanciering te hoog zijn. Dit kan het geval zijn indien de onderneming in een situatie van </w:t>
      </w:r>
      <w:proofErr w:type="spellStart"/>
      <w:r w:rsidRPr="00EB7357">
        <w:rPr>
          <w:rFonts w:ascii="Times New Roman" w:hAnsi="Times New Roman"/>
          <w:i/>
        </w:rPr>
        <w:t>financial</w:t>
      </w:r>
      <w:proofErr w:type="spellEnd"/>
      <w:r w:rsidRPr="00EB7357">
        <w:rPr>
          <w:rFonts w:ascii="Times New Roman" w:hAnsi="Times New Roman"/>
          <w:i/>
        </w:rPr>
        <w:t xml:space="preserve"> </w:t>
      </w:r>
      <w:proofErr w:type="spellStart"/>
      <w:r w:rsidRPr="00EB7357">
        <w:rPr>
          <w:rFonts w:ascii="Times New Roman" w:hAnsi="Times New Roman"/>
          <w:i/>
        </w:rPr>
        <w:t>distress</w:t>
      </w:r>
      <w:proofErr w:type="spellEnd"/>
      <w:r w:rsidRPr="00BE0616">
        <w:rPr>
          <w:rFonts w:ascii="Times New Roman" w:hAnsi="Times New Roman"/>
        </w:rPr>
        <w:t xml:space="preserve"> verkeerd.</w:t>
      </w:r>
    </w:p>
    <w:p w:rsidR="00733987" w:rsidRDefault="00733987" w:rsidP="00733987">
      <w:pPr>
        <w:spacing w:after="0" w:line="360" w:lineRule="auto"/>
        <w:jc w:val="both"/>
        <w:rPr>
          <w:rFonts w:ascii="Times New Roman" w:hAnsi="Times New Roman"/>
          <w:i/>
        </w:rPr>
      </w:pPr>
    </w:p>
    <w:p w:rsidR="00EB7357" w:rsidRDefault="00F948BF" w:rsidP="00EB7357">
      <w:pPr>
        <w:spacing w:after="0" w:line="360" w:lineRule="auto"/>
        <w:jc w:val="both"/>
        <w:rPr>
          <w:rFonts w:ascii="Times New Roman" w:hAnsi="Times New Roman"/>
          <w:i/>
        </w:rPr>
      </w:pPr>
      <w:r w:rsidRPr="00BE0616">
        <w:rPr>
          <w:rFonts w:ascii="Times New Roman" w:hAnsi="Times New Roman"/>
        </w:rPr>
        <w:t xml:space="preserve">Op basis van het bovenstaande ontstaat de </w:t>
      </w:r>
      <w:proofErr w:type="spellStart"/>
      <w:r w:rsidRPr="00EB7357">
        <w:rPr>
          <w:rFonts w:ascii="Times New Roman" w:hAnsi="Times New Roman"/>
          <w:i/>
        </w:rPr>
        <w:t>pecking</w:t>
      </w:r>
      <w:proofErr w:type="spellEnd"/>
      <w:r w:rsidRPr="00EB7357">
        <w:rPr>
          <w:rFonts w:ascii="Times New Roman" w:hAnsi="Times New Roman"/>
          <w:i/>
        </w:rPr>
        <w:t xml:space="preserve"> order</w:t>
      </w:r>
      <w:r w:rsidRPr="00BE0616">
        <w:rPr>
          <w:rFonts w:ascii="Times New Roman" w:hAnsi="Times New Roman"/>
        </w:rPr>
        <w:t xml:space="preserve"> theorie. De luidt als volgt</w:t>
      </w:r>
      <w:r w:rsidRPr="00BE0616">
        <w:rPr>
          <w:rStyle w:val="Voetnootmarkering"/>
          <w:rFonts w:ascii="Times New Roman" w:hAnsi="Times New Roman"/>
        </w:rPr>
        <w:footnoteReference w:id="33"/>
      </w:r>
      <w:r w:rsidRPr="00BE0616">
        <w:rPr>
          <w:rFonts w:ascii="Times New Roman" w:hAnsi="Times New Roman"/>
        </w:rPr>
        <w:t xml:space="preserve">: (1) Ondernemingen prefereren interne financiering boven externe financiering. (2) </w:t>
      </w:r>
      <w:r w:rsidR="00833D0D">
        <w:rPr>
          <w:rFonts w:ascii="Times New Roman" w:hAnsi="Times New Roman"/>
        </w:rPr>
        <w:t>Het d</w:t>
      </w:r>
      <w:r w:rsidRPr="00BE0616">
        <w:rPr>
          <w:rFonts w:ascii="Times New Roman" w:hAnsi="Times New Roman"/>
        </w:rPr>
        <w:t>ividend uitbetalingbeleid is ‘</w:t>
      </w:r>
      <w:proofErr w:type="spellStart"/>
      <w:r w:rsidRPr="00EB7357">
        <w:rPr>
          <w:rFonts w:ascii="Times New Roman" w:hAnsi="Times New Roman"/>
          <w:i/>
        </w:rPr>
        <w:t>sticky</w:t>
      </w:r>
      <w:proofErr w:type="spellEnd"/>
      <w:r w:rsidR="00751A2F">
        <w:rPr>
          <w:rFonts w:ascii="Times New Roman" w:hAnsi="Times New Roman"/>
        </w:rPr>
        <w:t>’, w</w:t>
      </w:r>
      <w:r w:rsidR="001B1723">
        <w:rPr>
          <w:rFonts w:ascii="Times New Roman" w:hAnsi="Times New Roman"/>
        </w:rPr>
        <w:t>at inhoudt dat de hoogte van de dividenduitkeringen constant wordt gehouden.</w:t>
      </w:r>
      <w:r w:rsidRPr="00BE0616">
        <w:rPr>
          <w:rFonts w:ascii="Times New Roman" w:hAnsi="Times New Roman"/>
        </w:rPr>
        <w:t xml:space="preserve"> Er wordt niet gesneden in dividenduitkeringen om uitgaven te financieren. Veranderingen in de beschikbaarheid van financieringsmiddelen worden dan ook veroorzaakt door veranderingen in </w:t>
      </w:r>
      <w:r w:rsidRPr="00BE0616">
        <w:rPr>
          <w:rFonts w:ascii="Times New Roman" w:hAnsi="Times New Roman"/>
        </w:rPr>
        <w:lastRenderedPageBreak/>
        <w:t>externe financiering</w:t>
      </w:r>
      <w:r w:rsidR="00B214BB">
        <w:rPr>
          <w:rFonts w:ascii="Times New Roman" w:hAnsi="Times New Roman"/>
        </w:rPr>
        <w:t xml:space="preserve"> en niet door het verminderen van dividenduitkeringen</w:t>
      </w:r>
      <w:r w:rsidRPr="00BE0616">
        <w:rPr>
          <w:rFonts w:ascii="Times New Roman" w:hAnsi="Times New Roman"/>
        </w:rPr>
        <w:t>. (3) Indien een onderneming behoefte heeft aan externe financiering zal zij beginnen met het veiligste financieringsinstrument. Hierbij wordt schuldfinanciering geprefereerd boven financiering door middel van uitgifte van nieuwe aandelen. Indien de behoefte aan externe financiering toeneemt, zal de onderneming de ‘</w:t>
      </w:r>
      <w:proofErr w:type="spellStart"/>
      <w:r w:rsidRPr="00EB7357">
        <w:rPr>
          <w:rFonts w:ascii="Times New Roman" w:hAnsi="Times New Roman"/>
          <w:i/>
        </w:rPr>
        <w:t>pecking</w:t>
      </w:r>
      <w:proofErr w:type="spellEnd"/>
      <w:r w:rsidRPr="00EB7357">
        <w:rPr>
          <w:rFonts w:ascii="Times New Roman" w:hAnsi="Times New Roman"/>
          <w:i/>
        </w:rPr>
        <w:t xml:space="preserve"> order</w:t>
      </w:r>
      <w:r w:rsidRPr="00BE0616">
        <w:rPr>
          <w:rFonts w:ascii="Times New Roman" w:hAnsi="Times New Roman"/>
        </w:rPr>
        <w:t>’ afwerken van veilige schuld naar risicovolle schuld. Vervolgens naar hybride financieringsvormen en tot slot naar de uitgifte van nieuwe aandelen als een laatste middel. (4) Uiteindelijk reflecteert de verhouding vreemd en eigen vermogen van een onderneming de behoefte aan externe financiering.</w:t>
      </w:r>
    </w:p>
    <w:p w:rsidR="00EB7357" w:rsidRDefault="00EB7357" w:rsidP="00EB7357">
      <w:pPr>
        <w:spacing w:after="0" w:line="360" w:lineRule="auto"/>
        <w:jc w:val="both"/>
        <w:rPr>
          <w:rFonts w:ascii="Times New Roman" w:hAnsi="Times New Roman"/>
          <w:i/>
        </w:rPr>
      </w:pPr>
    </w:p>
    <w:p w:rsidR="00F948BF" w:rsidRPr="00EB7357" w:rsidRDefault="00F948BF" w:rsidP="00EB7357">
      <w:pPr>
        <w:spacing w:after="0" w:line="360" w:lineRule="auto"/>
        <w:jc w:val="both"/>
        <w:rPr>
          <w:rFonts w:ascii="Times New Roman" w:hAnsi="Times New Roman"/>
          <w:i/>
        </w:rPr>
      </w:pPr>
      <w:r w:rsidRPr="00BE0616">
        <w:rPr>
          <w:rFonts w:ascii="Times New Roman" w:hAnsi="Times New Roman"/>
        </w:rPr>
        <w:t xml:space="preserve">De </w:t>
      </w:r>
      <w:proofErr w:type="spellStart"/>
      <w:r w:rsidRPr="00EB7357">
        <w:rPr>
          <w:rFonts w:ascii="Times New Roman" w:hAnsi="Times New Roman"/>
          <w:i/>
        </w:rPr>
        <w:t>pecking</w:t>
      </w:r>
      <w:proofErr w:type="spellEnd"/>
      <w:r w:rsidRPr="00EB7357">
        <w:rPr>
          <w:rFonts w:ascii="Times New Roman" w:hAnsi="Times New Roman"/>
          <w:i/>
        </w:rPr>
        <w:t xml:space="preserve"> order</w:t>
      </w:r>
      <w:r w:rsidRPr="00BE0616">
        <w:rPr>
          <w:rFonts w:ascii="Times New Roman" w:hAnsi="Times New Roman"/>
        </w:rPr>
        <w:t xml:space="preserve"> theorie verklaart waarom het merendeel van de externe financiering plaats vindt door middel van schuldfinanciering. Tevens verklaart het waarom winstgevende ondernemingen lagere schuldratio’s hebben, iets waar de </w:t>
      </w:r>
      <w:proofErr w:type="spellStart"/>
      <w:r w:rsidRPr="00EB7357">
        <w:rPr>
          <w:rFonts w:ascii="Times New Roman" w:hAnsi="Times New Roman"/>
          <w:i/>
        </w:rPr>
        <w:t>trade-off</w:t>
      </w:r>
      <w:proofErr w:type="spellEnd"/>
      <w:r w:rsidRPr="00BE0616">
        <w:rPr>
          <w:rFonts w:ascii="Times New Roman" w:hAnsi="Times New Roman"/>
        </w:rPr>
        <w:t xml:space="preserve"> theorie dus geen verklaring voor heeft. Dergelijke ondernemingen hebben immers meer beschikking over interne financierin</w:t>
      </w:r>
      <w:r w:rsidR="00EB7357">
        <w:rPr>
          <w:rFonts w:ascii="Times New Roman" w:hAnsi="Times New Roman"/>
        </w:rPr>
        <w:t>g</w:t>
      </w:r>
      <w:r w:rsidRPr="00BE0616">
        <w:rPr>
          <w:rFonts w:ascii="Times New Roman" w:hAnsi="Times New Roman"/>
        </w:rPr>
        <w:t xml:space="preserve">smogelijkheden. In tegenstelling tot de </w:t>
      </w:r>
      <w:proofErr w:type="spellStart"/>
      <w:r w:rsidRPr="00EB7357">
        <w:rPr>
          <w:rFonts w:ascii="Times New Roman" w:hAnsi="Times New Roman"/>
          <w:i/>
        </w:rPr>
        <w:t>trade-off</w:t>
      </w:r>
      <w:proofErr w:type="spellEnd"/>
      <w:r w:rsidRPr="00BE0616">
        <w:rPr>
          <w:rFonts w:ascii="Times New Roman" w:hAnsi="Times New Roman"/>
        </w:rPr>
        <w:t xml:space="preserve"> theorie gaat de </w:t>
      </w:r>
      <w:proofErr w:type="spellStart"/>
      <w:r w:rsidRPr="00EB7357">
        <w:rPr>
          <w:rFonts w:ascii="Times New Roman" w:hAnsi="Times New Roman"/>
          <w:i/>
        </w:rPr>
        <w:t>pecking</w:t>
      </w:r>
      <w:proofErr w:type="spellEnd"/>
      <w:r w:rsidRPr="00EB7357">
        <w:rPr>
          <w:rFonts w:ascii="Times New Roman" w:hAnsi="Times New Roman"/>
          <w:i/>
        </w:rPr>
        <w:t xml:space="preserve"> order</w:t>
      </w:r>
      <w:r w:rsidRPr="00BE0616">
        <w:rPr>
          <w:rFonts w:ascii="Times New Roman" w:hAnsi="Times New Roman"/>
        </w:rPr>
        <w:t xml:space="preserve"> theorie er dus niet van uit dat ondernemingen optimale schuldratio’s nastreven. </w:t>
      </w:r>
    </w:p>
    <w:p w:rsidR="008D508A" w:rsidRPr="0012318A" w:rsidRDefault="008D508A" w:rsidP="00621168">
      <w:pPr>
        <w:spacing w:after="0" w:line="360" w:lineRule="auto"/>
        <w:jc w:val="both"/>
        <w:rPr>
          <w:rFonts w:ascii="Times New Roman" w:hAnsi="Times New Roman"/>
          <w:i/>
        </w:rPr>
      </w:pPr>
    </w:p>
    <w:p w:rsidR="00EB7357" w:rsidRPr="00F04D1E" w:rsidRDefault="00EB7357" w:rsidP="00621168">
      <w:pPr>
        <w:spacing w:after="0" w:line="360" w:lineRule="auto"/>
        <w:jc w:val="both"/>
        <w:rPr>
          <w:rFonts w:ascii="Times New Roman" w:hAnsi="Times New Roman"/>
          <w:i/>
        </w:rPr>
      </w:pPr>
    </w:p>
    <w:p w:rsidR="00EC1E1C" w:rsidRDefault="00F13B83" w:rsidP="00621168">
      <w:pPr>
        <w:spacing w:after="0" w:line="360" w:lineRule="auto"/>
        <w:jc w:val="both"/>
        <w:rPr>
          <w:rFonts w:ascii="Times New Roman" w:hAnsi="Times New Roman"/>
          <w:i/>
          <w:lang w:val="en-US"/>
        </w:rPr>
      </w:pPr>
      <w:r>
        <w:rPr>
          <w:rFonts w:ascii="Times New Roman" w:hAnsi="Times New Roman"/>
          <w:i/>
          <w:lang w:val="en-US"/>
        </w:rPr>
        <w:t>2.3</w:t>
      </w:r>
      <w:r w:rsidR="008D508A">
        <w:rPr>
          <w:rFonts w:ascii="Times New Roman" w:hAnsi="Times New Roman"/>
          <w:i/>
          <w:lang w:val="en-US"/>
        </w:rPr>
        <w:t xml:space="preserve">.4. </w:t>
      </w:r>
      <w:r w:rsidR="00D13485">
        <w:rPr>
          <w:rFonts w:ascii="Times New Roman" w:hAnsi="Times New Roman"/>
          <w:i/>
          <w:lang w:val="en-US"/>
        </w:rPr>
        <w:t xml:space="preserve">Trade-off </w:t>
      </w:r>
      <w:proofErr w:type="spellStart"/>
      <w:r w:rsidR="00D13485">
        <w:rPr>
          <w:rFonts w:ascii="Times New Roman" w:hAnsi="Times New Roman"/>
          <w:i/>
          <w:lang w:val="en-US"/>
        </w:rPr>
        <w:t>theorie</w:t>
      </w:r>
      <w:proofErr w:type="spellEnd"/>
      <w:r w:rsidR="00621168" w:rsidRPr="00621168">
        <w:rPr>
          <w:rFonts w:ascii="Times New Roman" w:hAnsi="Times New Roman"/>
          <w:i/>
          <w:lang w:val="en-US"/>
        </w:rPr>
        <w:t xml:space="preserve"> vs. p</w:t>
      </w:r>
      <w:r w:rsidR="00D13485">
        <w:rPr>
          <w:rFonts w:ascii="Times New Roman" w:hAnsi="Times New Roman"/>
          <w:i/>
          <w:lang w:val="en-US"/>
        </w:rPr>
        <w:t xml:space="preserve">ecking order </w:t>
      </w:r>
      <w:proofErr w:type="spellStart"/>
      <w:r w:rsidR="00D13485">
        <w:rPr>
          <w:rFonts w:ascii="Times New Roman" w:hAnsi="Times New Roman"/>
          <w:i/>
          <w:lang w:val="en-US"/>
        </w:rPr>
        <w:t>theorie</w:t>
      </w:r>
      <w:proofErr w:type="spellEnd"/>
    </w:p>
    <w:p w:rsidR="00DE76D0" w:rsidRDefault="00621168" w:rsidP="00DE76D0">
      <w:pPr>
        <w:spacing w:line="360" w:lineRule="auto"/>
        <w:jc w:val="both"/>
        <w:rPr>
          <w:rFonts w:ascii="Times New Roman" w:hAnsi="Times New Roman"/>
        </w:rPr>
      </w:pPr>
      <w:r w:rsidRPr="00621168">
        <w:rPr>
          <w:rFonts w:ascii="Times New Roman" w:hAnsi="Times New Roman"/>
        </w:rPr>
        <w:t xml:space="preserve">De </w:t>
      </w:r>
      <w:proofErr w:type="spellStart"/>
      <w:r w:rsidRPr="00EB7357">
        <w:rPr>
          <w:rFonts w:ascii="Times New Roman" w:hAnsi="Times New Roman"/>
          <w:i/>
        </w:rPr>
        <w:t>trade-off</w:t>
      </w:r>
      <w:proofErr w:type="spellEnd"/>
      <w:r w:rsidRPr="00EB7357">
        <w:rPr>
          <w:rFonts w:ascii="Times New Roman" w:hAnsi="Times New Roman"/>
          <w:i/>
        </w:rPr>
        <w:t xml:space="preserve"> </w:t>
      </w:r>
      <w:r w:rsidR="00D13485">
        <w:rPr>
          <w:rFonts w:ascii="Times New Roman" w:hAnsi="Times New Roman"/>
        </w:rPr>
        <w:t>theorie</w:t>
      </w:r>
      <w:r w:rsidRPr="00621168">
        <w:rPr>
          <w:rFonts w:ascii="Times New Roman" w:hAnsi="Times New Roman"/>
        </w:rPr>
        <w:t xml:space="preserve"> en de </w:t>
      </w:r>
      <w:proofErr w:type="spellStart"/>
      <w:r w:rsidRPr="00EB7357">
        <w:rPr>
          <w:rFonts w:ascii="Times New Roman" w:hAnsi="Times New Roman"/>
          <w:i/>
        </w:rPr>
        <w:t>pecking</w:t>
      </w:r>
      <w:proofErr w:type="spellEnd"/>
      <w:r w:rsidRPr="00EB7357">
        <w:rPr>
          <w:rFonts w:ascii="Times New Roman" w:hAnsi="Times New Roman"/>
          <w:i/>
        </w:rPr>
        <w:t xml:space="preserve"> order </w:t>
      </w:r>
      <w:r w:rsidR="00D13485">
        <w:rPr>
          <w:rFonts w:ascii="Times New Roman" w:hAnsi="Times New Roman"/>
        </w:rPr>
        <w:t>theorie</w:t>
      </w:r>
      <w:r w:rsidRPr="00621168">
        <w:rPr>
          <w:rFonts w:ascii="Times New Roman" w:hAnsi="Times New Roman"/>
        </w:rPr>
        <w:t xml:space="preserve"> verklaren de</w:t>
      </w:r>
      <w:r>
        <w:rPr>
          <w:rFonts w:ascii="Times New Roman" w:hAnsi="Times New Roman"/>
        </w:rPr>
        <w:t xml:space="preserve"> vermogensstructuren op ve</w:t>
      </w:r>
      <w:r w:rsidR="0083227B">
        <w:rPr>
          <w:rFonts w:ascii="Times New Roman" w:hAnsi="Times New Roman"/>
        </w:rPr>
        <w:t>rschillende wijze en spreken elkaar tegen in plaats van elkaar aan te vullen. Maar welke</w:t>
      </w:r>
      <w:r>
        <w:rPr>
          <w:rFonts w:ascii="Times New Roman" w:hAnsi="Times New Roman"/>
        </w:rPr>
        <w:t xml:space="preserve"> theorie is dan de juiste? Een interessant onderzoek is dat van </w:t>
      </w:r>
      <w:proofErr w:type="spellStart"/>
      <w:r>
        <w:rPr>
          <w:rFonts w:ascii="Times New Roman" w:hAnsi="Times New Roman"/>
        </w:rPr>
        <w:t>Rajan</w:t>
      </w:r>
      <w:proofErr w:type="spellEnd"/>
      <w:r>
        <w:rPr>
          <w:rFonts w:ascii="Times New Roman" w:hAnsi="Times New Roman"/>
        </w:rPr>
        <w:t xml:space="preserve"> en </w:t>
      </w:r>
      <w:proofErr w:type="spellStart"/>
      <w:r>
        <w:rPr>
          <w:rFonts w:ascii="Times New Roman" w:hAnsi="Times New Roman"/>
        </w:rPr>
        <w:t>Zingales</w:t>
      </w:r>
      <w:proofErr w:type="spellEnd"/>
      <w:r>
        <w:rPr>
          <w:rStyle w:val="Voetnootmarkering"/>
          <w:rFonts w:ascii="Times New Roman" w:hAnsi="Times New Roman"/>
        </w:rPr>
        <w:footnoteReference w:id="34"/>
      </w:r>
      <w:r>
        <w:rPr>
          <w:rFonts w:ascii="Times New Roman" w:hAnsi="Times New Roman"/>
        </w:rPr>
        <w:t xml:space="preserve">. Zij onderzochten de keuzes tussen eigen en vreemd vermogen van grote ondernemingen in Canada, Frankrijk, Duitsland, Italië, Japan, het Verenigd Koninkrijk en de Verenigde Staten. </w:t>
      </w:r>
      <w:r w:rsidR="00DE76D0">
        <w:rPr>
          <w:rFonts w:ascii="Times New Roman" w:hAnsi="Times New Roman"/>
        </w:rPr>
        <w:t>Zij concludeerden dat de schuldratio’s van grote ondernemingen hoofdzakelijk va</w:t>
      </w:r>
      <w:r w:rsidR="00EB7357">
        <w:rPr>
          <w:rFonts w:ascii="Times New Roman" w:hAnsi="Times New Roman"/>
        </w:rPr>
        <w:t>n de volgende vier factoren afha</w:t>
      </w:r>
      <w:r w:rsidR="00DE76D0">
        <w:rPr>
          <w:rFonts w:ascii="Times New Roman" w:hAnsi="Times New Roman"/>
        </w:rPr>
        <w:t>ngen:</w:t>
      </w:r>
    </w:p>
    <w:p w:rsidR="00DE76D0" w:rsidRDefault="00DE76D0" w:rsidP="00DE76D0">
      <w:pPr>
        <w:pStyle w:val="Lijstalinea"/>
        <w:numPr>
          <w:ilvl w:val="0"/>
          <w:numId w:val="1"/>
        </w:numPr>
        <w:spacing w:line="360" w:lineRule="auto"/>
        <w:jc w:val="both"/>
        <w:rPr>
          <w:rFonts w:ascii="Times New Roman" w:hAnsi="Times New Roman"/>
        </w:rPr>
      </w:pPr>
      <w:r w:rsidRPr="00DE76D0">
        <w:rPr>
          <w:rFonts w:ascii="Times New Roman" w:hAnsi="Times New Roman"/>
        </w:rPr>
        <w:t xml:space="preserve">Vaste activa: Het gaat hier om de ratio vaste/totale activa. Hoe hoger deze ratio des te hoger de schuldratio van de onderneming. </w:t>
      </w:r>
    </w:p>
    <w:p w:rsidR="00844F4E" w:rsidRDefault="00DE76D0" w:rsidP="00DE76D0">
      <w:pPr>
        <w:pStyle w:val="Lijstalinea"/>
        <w:numPr>
          <w:ilvl w:val="0"/>
          <w:numId w:val="1"/>
        </w:numPr>
        <w:spacing w:line="360" w:lineRule="auto"/>
        <w:jc w:val="both"/>
        <w:rPr>
          <w:rFonts w:ascii="Times New Roman" w:hAnsi="Times New Roman"/>
        </w:rPr>
      </w:pPr>
      <w:proofErr w:type="spellStart"/>
      <w:r w:rsidRPr="00844F4E">
        <w:rPr>
          <w:rFonts w:ascii="Times New Roman" w:hAnsi="Times New Roman"/>
          <w:i/>
        </w:rPr>
        <w:t>Market-to-book</w:t>
      </w:r>
      <w:proofErr w:type="spellEnd"/>
      <w:r w:rsidR="00844F4E">
        <w:rPr>
          <w:rStyle w:val="Voetnootmarkering"/>
          <w:rFonts w:ascii="Times New Roman" w:hAnsi="Times New Roman"/>
          <w:i/>
        </w:rPr>
        <w:footnoteReference w:id="35"/>
      </w:r>
      <w:r w:rsidRPr="00844F4E">
        <w:rPr>
          <w:rFonts w:ascii="Times New Roman" w:hAnsi="Times New Roman"/>
          <w:i/>
        </w:rPr>
        <w:t xml:space="preserve">: </w:t>
      </w:r>
      <w:r w:rsidR="00844F4E" w:rsidRPr="00844F4E">
        <w:rPr>
          <w:rFonts w:ascii="Times New Roman" w:hAnsi="Times New Roman"/>
        </w:rPr>
        <w:t xml:space="preserve">Ondernemingen met een hoge </w:t>
      </w:r>
      <w:proofErr w:type="spellStart"/>
      <w:r w:rsidR="00844F4E" w:rsidRPr="00844F4E">
        <w:rPr>
          <w:rFonts w:ascii="Times New Roman" w:hAnsi="Times New Roman"/>
          <w:i/>
        </w:rPr>
        <w:t>market-to-book</w:t>
      </w:r>
      <w:proofErr w:type="spellEnd"/>
      <w:r w:rsidR="00844F4E" w:rsidRPr="00844F4E">
        <w:rPr>
          <w:rFonts w:ascii="Times New Roman" w:hAnsi="Times New Roman"/>
          <w:i/>
        </w:rPr>
        <w:t xml:space="preserve"> </w:t>
      </w:r>
      <w:r w:rsidR="00844F4E" w:rsidRPr="00844F4E">
        <w:rPr>
          <w:rFonts w:ascii="Times New Roman" w:hAnsi="Times New Roman"/>
        </w:rPr>
        <w:t xml:space="preserve">ratio hebben </w:t>
      </w:r>
      <w:r w:rsidR="00844F4E">
        <w:rPr>
          <w:rFonts w:ascii="Times New Roman" w:hAnsi="Times New Roman"/>
        </w:rPr>
        <w:t>een lagere schuldratio.</w:t>
      </w:r>
    </w:p>
    <w:p w:rsidR="00844F4E" w:rsidRDefault="00844F4E" w:rsidP="00DE76D0">
      <w:pPr>
        <w:pStyle w:val="Lijstalinea"/>
        <w:numPr>
          <w:ilvl w:val="0"/>
          <w:numId w:val="1"/>
        </w:numPr>
        <w:spacing w:line="360" w:lineRule="auto"/>
        <w:jc w:val="both"/>
        <w:rPr>
          <w:rFonts w:ascii="Times New Roman" w:hAnsi="Times New Roman"/>
        </w:rPr>
      </w:pPr>
      <w:r>
        <w:rPr>
          <w:rFonts w:ascii="Times New Roman" w:hAnsi="Times New Roman"/>
        </w:rPr>
        <w:t>Grote: Grotere ondernemingen hebben hogere schuldratio’s.</w:t>
      </w:r>
    </w:p>
    <w:p w:rsidR="00197A88" w:rsidRDefault="00197A88" w:rsidP="00DE76D0">
      <w:pPr>
        <w:pStyle w:val="Lijstalinea"/>
        <w:numPr>
          <w:ilvl w:val="0"/>
          <w:numId w:val="1"/>
        </w:numPr>
        <w:spacing w:line="360" w:lineRule="auto"/>
        <w:jc w:val="both"/>
        <w:rPr>
          <w:rFonts w:ascii="Times New Roman" w:hAnsi="Times New Roman"/>
        </w:rPr>
      </w:pPr>
      <w:r>
        <w:rPr>
          <w:rFonts w:ascii="Times New Roman" w:hAnsi="Times New Roman"/>
        </w:rPr>
        <w:t>Winstgevendheid: Winstgevendere ondernemingen hebben lagere schuldratio’s.</w:t>
      </w:r>
    </w:p>
    <w:p w:rsidR="00621168" w:rsidRPr="00197A88" w:rsidRDefault="00197A88" w:rsidP="00197A88">
      <w:pPr>
        <w:spacing w:line="360" w:lineRule="auto"/>
        <w:jc w:val="both"/>
        <w:rPr>
          <w:rFonts w:ascii="Times New Roman" w:hAnsi="Times New Roman"/>
        </w:rPr>
      </w:pPr>
      <w:r>
        <w:rPr>
          <w:rFonts w:ascii="Times New Roman" w:hAnsi="Times New Roman"/>
        </w:rPr>
        <w:t xml:space="preserve">Deze resultaten kunnen zowel de </w:t>
      </w:r>
      <w:proofErr w:type="spellStart"/>
      <w:r w:rsidRPr="00EB7357">
        <w:rPr>
          <w:rFonts w:ascii="Times New Roman" w:hAnsi="Times New Roman"/>
          <w:i/>
        </w:rPr>
        <w:t>trade-off</w:t>
      </w:r>
      <w:proofErr w:type="spellEnd"/>
      <w:r w:rsidRPr="00EB7357">
        <w:rPr>
          <w:rFonts w:ascii="Times New Roman" w:hAnsi="Times New Roman"/>
          <w:i/>
        </w:rPr>
        <w:t xml:space="preserve"> </w:t>
      </w:r>
      <w:r w:rsidR="00D13485">
        <w:rPr>
          <w:rFonts w:ascii="Times New Roman" w:hAnsi="Times New Roman"/>
        </w:rPr>
        <w:t>theorie</w:t>
      </w:r>
      <w:r>
        <w:rPr>
          <w:rFonts w:ascii="Times New Roman" w:hAnsi="Times New Roman"/>
        </w:rPr>
        <w:t xml:space="preserve"> als de </w:t>
      </w:r>
      <w:proofErr w:type="spellStart"/>
      <w:r w:rsidRPr="00EB7357">
        <w:rPr>
          <w:rFonts w:ascii="Times New Roman" w:hAnsi="Times New Roman"/>
          <w:i/>
        </w:rPr>
        <w:t>pecking-order</w:t>
      </w:r>
      <w:proofErr w:type="spellEnd"/>
      <w:r w:rsidRPr="00EB7357">
        <w:rPr>
          <w:rFonts w:ascii="Times New Roman" w:hAnsi="Times New Roman"/>
          <w:i/>
        </w:rPr>
        <w:t xml:space="preserve"> </w:t>
      </w:r>
      <w:r w:rsidR="00DF05DA">
        <w:rPr>
          <w:rFonts w:ascii="Times New Roman" w:hAnsi="Times New Roman"/>
        </w:rPr>
        <w:t>theorie</w:t>
      </w:r>
      <w:r>
        <w:rPr>
          <w:rFonts w:ascii="Times New Roman" w:hAnsi="Times New Roman"/>
        </w:rPr>
        <w:t xml:space="preserve"> ondersteunen. Zo kan worden beargumenteerd dat grote ondernemingen met veel vaste activa minder snel worden bloot </w:t>
      </w:r>
      <w:r>
        <w:rPr>
          <w:rFonts w:ascii="Times New Roman" w:hAnsi="Times New Roman"/>
        </w:rPr>
        <w:lastRenderedPageBreak/>
        <w:t xml:space="preserve">gesteld aan kosten van </w:t>
      </w:r>
      <w:proofErr w:type="spellStart"/>
      <w:r w:rsidRPr="00EB7357">
        <w:rPr>
          <w:rFonts w:ascii="Times New Roman" w:hAnsi="Times New Roman"/>
          <w:i/>
        </w:rPr>
        <w:t>financial</w:t>
      </w:r>
      <w:proofErr w:type="spellEnd"/>
      <w:r w:rsidRPr="00EB7357">
        <w:rPr>
          <w:rFonts w:ascii="Times New Roman" w:hAnsi="Times New Roman"/>
          <w:i/>
        </w:rPr>
        <w:t xml:space="preserve"> </w:t>
      </w:r>
      <w:proofErr w:type="spellStart"/>
      <w:r w:rsidRPr="00EB7357">
        <w:rPr>
          <w:rFonts w:ascii="Times New Roman" w:hAnsi="Times New Roman"/>
          <w:i/>
        </w:rPr>
        <w:t>distress</w:t>
      </w:r>
      <w:proofErr w:type="spellEnd"/>
      <w:r>
        <w:rPr>
          <w:rFonts w:ascii="Times New Roman" w:hAnsi="Times New Roman"/>
        </w:rPr>
        <w:t xml:space="preserve">. Hierdoor zullen dergelijke ondernemingen meer lenen. Aanhangers van de </w:t>
      </w:r>
      <w:proofErr w:type="spellStart"/>
      <w:r w:rsidRPr="00EB7357">
        <w:rPr>
          <w:rFonts w:ascii="Times New Roman" w:hAnsi="Times New Roman"/>
          <w:i/>
        </w:rPr>
        <w:t>pecking-order</w:t>
      </w:r>
      <w:proofErr w:type="spellEnd"/>
      <w:r w:rsidRPr="00EB7357">
        <w:rPr>
          <w:rFonts w:ascii="Times New Roman" w:hAnsi="Times New Roman"/>
          <w:i/>
        </w:rPr>
        <w:t xml:space="preserve"> </w:t>
      </w:r>
      <w:r w:rsidRPr="00DF05DA">
        <w:rPr>
          <w:rFonts w:ascii="Times New Roman" w:hAnsi="Times New Roman"/>
        </w:rPr>
        <w:t>theor</w:t>
      </w:r>
      <w:r w:rsidR="00DF05DA" w:rsidRPr="00DF05DA">
        <w:rPr>
          <w:rFonts w:ascii="Times New Roman" w:hAnsi="Times New Roman"/>
        </w:rPr>
        <w:t>ie</w:t>
      </w:r>
      <w:r w:rsidRPr="00DF05DA">
        <w:rPr>
          <w:rFonts w:ascii="Times New Roman" w:hAnsi="Times New Roman"/>
        </w:rPr>
        <w:t xml:space="preserve"> </w:t>
      </w:r>
      <w:r>
        <w:rPr>
          <w:rFonts w:ascii="Times New Roman" w:hAnsi="Times New Roman"/>
        </w:rPr>
        <w:t>zullen daarentegen veel waarde hechten aan het feit dat winstgevende ondernemingen minder gebruik maken van schuldfinanciering. Beide theorieën lijken bepaalde vermogensstructuren te kunnen verklaren. De vraag welk theorie de werkelijkheid nu het best benaderd? Uit verschillende studies</w:t>
      </w:r>
      <w:r w:rsidR="0083227B">
        <w:rPr>
          <w:rStyle w:val="Voetnootmarkering"/>
          <w:rFonts w:ascii="Times New Roman" w:hAnsi="Times New Roman"/>
        </w:rPr>
        <w:footnoteReference w:id="36"/>
      </w:r>
      <w:r>
        <w:rPr>
          <w:rFonts w:ascii="Times New Roman" w:hAnsi="Times New Roman"/>
        </w:rPr>
        <w:t xml:space="preserve"> blijkt dat de </w:t>
      </w:r>
      <w:proofErr w:type="spellStart"/>
      <w:r w:rsidRPr="00EB7357">
        <w:rPr>
          <w:rFonts w:ascii="Times New Roman" w:hAnsi="Times New Roman"/>
          <w:i/>
        </w:rPr>
        <w:t>pecking-order</w:t>
      </w:r>
      <w:proofErr w:type="spellEnd"/>
      <w:r w:rsidRPr="00EB7357">
        <w:rPr>
          <w:rFonts w:ascii="Times New Roman" w:hAnsi="Times New Roman"/>
          <w:i/>
        </w:rPr>
        <w:t xml:space="preserve"> </w:t>
      </w:r>
      <w:r w:rsidRPr="00DF05DA">
        <w:rPr>
          <w:rFonts w:ascii="Times New Roman" w:hAnsi="Times New Roman"/>
        </w:rPr>
        <w:t>theor</w:t>
      </w:r>
      <w:r w:rsidR="00DF05DA" w:rsidRPr="00DF05DA">
        <w:rPr>
          <w:rFonts w:ascii="Times New Roman" w:hAnsi="Times New Roman"/>
        </w:rPr>
        <w:t>ie</w:t>
      </w:r>
      <w:r>
        <w:rPr>
          <w:rFonts w:ascii="Times New Roman" w:hAnsi="Times New Roman"/>
        </w:rPr>
        <w:t xml:space="preserve"> het best uitwerkt voor</w:t>
      </w:r>
      <w:r w:rsidR="0083227B">
        <w:rPr>
          <w:rFonts w:ascii="Times New Roman" w:hAnsi="Times New Roman"/>
        </w:rPr>
        <w:t xml:space="preserve"> grote, volwassen ondernemingen die toegang hebben tot openbare obligatie markten. Dergelijke ondernemingen geven nauwelijks nieuwe aandelen uit, prefereren interne financiering, maar wenden zich indien nodig tot externe schuldfinanciering. Kleinere, jonge en snelgroeiende ondernemingen geven in eerste instantie vooral aandelen uit indien externe financiering benodigd is. Dit kan niet verklaard worden door de </w:t>
      </w:r>
      <w:proofErr w:type="spellStart"/>
      <w:r w:rsidR="0083227B" w:rsidRPr="00EB7357">
        <w:rPr>
          <w:rFonts w:ascii="Times New Roman" w:hAnsi="Times New Roman"/>
          <w:i/>
        </w:rPr>
        <w:t>pecking-order</w:t>
      </w:r>
      <w:proofErr w:type="spellEnd"/>
      <w:r w:rsidR="0083227B" w:rsidRPr="00EB7357">
        <w:rPr>
          <w:rFonts w:ascii="Times New Roman" w:hAnsi="Times New Roman"/>
          <w:i/>
        </w:rPr>
        <w:t xml:space="preserve"> </w:t>
      </w:r>
      <w:r w:rsidR="0083227B" w:rsidRPr="00DF05DA">
        <w:rPr>
          <w:rFonts w:ascii="Times New Roman" w:hAnsi="Times New Roman"/>
        </w:rPr>
        <w:t>theor</w:t>
      </w:r>
      <w:r w:rsidR="00DF05DA" w:rsidRPr="00DF05DA">
        <w:rPr>
          <w:rFonts w:ascii="Times New Roman" w:hAnsi="Times New Roman"/>
        </w:rPr>
        <w:t>ie</w:t>
      </w:r>
      <w:r w:rsidR="0083227B" w:rsidRPr="00DF05DA">
        <w:rPr>
          <w:rFonts w:ascii="Times New Roman" w:hAnsi="Times New Roman"/>
        </w:rPr>
        <w:t>,</w:t>
      </w:r>
      <w:r w:rsidR="0083227B">
        <w:rPr>
          <w:rFonts w:ascii="Times New Roman" w:hAnsi="Times New Roman"/>
        </w:rPr>
        <w:t xml:space="preserve"> terwijl de </w:t>
      </w:r>
      <w:proofErr w:type="spellStart"/>
      <w:r w:rsidR="0083227B" w:rsidRPr="00EB7357">
        <w:rPr>
          <w:rFonts w:ascii="Times New Roman" w:hAnsi="Times New Roman"/>
          <w:i/>
        </w:rPr>
        <w:t>trade-off</w:t>
      </w:r>
      <w:proofErr w:type="spellEnd"/>
      <w:r w:rsidR="0083227B" w:rsidRPr="00EB7357">
        <w:rPr>
          <w:rFonts w:ascii="Times New Roman" w:hAnsi="Times New Roman"/>
          <w:i/>
        </w:rPr>
        <w:t xml:space="preserve"> </w:t>
      </w:r>
      <w:r w:rsidR="00DF05DA">
        <w:rPr>
          <w:rFonts w:ascii="Times New Roman" w:hAnsi="Times New Roman"/>
        </w:rPr>
        <w:t>theor</w:t>
      </w:r>
      <w:r w:rsidR="00DF05DA" w:rsidRPr="00DF05DA">
        <w:rPr>
          <w:rFonts w:ascii="Times New Roman" w:hAnsi="Times New Roman"/>
        </w:rPr>
        <w:t>i</w:t>
      </w:r>
      <w:r w:rsidR="00DF05DA">
        <w:rPr>
          <w:rFonts w:ascii="Times New Roman" w:hAnsi="Times New Roman"/>
        </w:rPr>
        <w:t xml:space="preserve">e </w:t>
      </w:r>
      <w:r w:rsidR="0083227B">
        <w:rPr>
          <w:rFonts w:ascii="Times New Roman" w:hAnsi="Times New Roman"/>
        </w:rPr>
        <w:t>er wel een verklaring voor heeft.</w:t>
      </w:r>
      <w:r>
        <w:rPr>
          <w:rFonts w:ascii="Times New Roman" w:hAnsi="Times New Roman"/>
        </w:rPr>
        <w:t xml:space="preserve"> </w:t>
      </w:r>
      <w:r w:rsidR="00844F4E" w:rsidRPr="00197A88">
        <w:rPr>
          <w:rFonts w:ascii="Times New Roman" w:hAnsi="Times New Roman"/>
        </w:rPr>
        <w:t xml:space="preserve">   </w:t>
      </w:r>
      <w:r w:rsidR="00621168" w:rsidRPr="00197A88">
        <w:rPr>
          <w:rFonts w:ascii="Times New Roman" w:hAnsi="Times New Roman"/>
        </w:rPr>
        <w:t xml:space="preserve"> </w:t>
      </w:r>
    </w:p>
    <w:p w:rsidR="00F948BF" w:rsidRPr="00844F4E" w:rsidRDefault="00F948BF" w:rsidP="002E0616">
      <w:pPr>
        <w:spacing w:after="0" w:line="360" w:lineRule="auto"/>
        <w:jc w:val="both"/>
        <w:rPr>
          <w:rFonts w:ascii="Times New Roman" w:hAnsi="Times New Roman"/>
          <w:i/>
        </w:rPr>
      </w:pPr>
    </w:p>
    <w:p w:rsidR="00F948BF" w:rsidRPr="00BE0616" w:rsidRDefault="00F13B83" w:rsidP="002E0616">
      <w:pPr>
        <w:spacing w:after="0" w:line="360" w:lineRule="auto"/>
        <w:jc w:val="both"/>
        <w:rPr>
          <w:rFonts w:ascii="Times New Roman" w:hAnsi="Times New Roman"/>
          <w:i/>
          <w:lang w:val="en-US"/>
        </w:rPr>
      </w:pPr>
      <w:r>
        <w:rPr>
          <w:rFonts w:ascii="Times New Roman" w:hAnsi="Times New Roman"/>
          <w:i/>
          <w:lang w:val="en-US"/>
        </w:rPr>
        <w:t>2.3</w:t>
      </w:r>
      <w:r w:rsidR="008D508A">
        <w:rPr>
          <w:rFonts w:ascii="Times New Roman" w:hAnsi="Times New Roman"/>
          <w:i/>
          <w:lang w:val="en-US"/>
        </w:rPr>
        <w:t xml:space="preserve">.5. </w:t>
      </w:r>
      <w:r w:rsidR="00DF05DA">
        <w:rPr>
          <w:rFonts w:ascii="Times New Roman" w:hAnsi="Times New Roman"/>
          <w:i/>
          <w:lang w:val="en-US"/>
        </w:rPr>
        <w:t xml:space="preserve">Agency </w:t>
      </w:r>
      <w:proofErr w:type="spellStart"/>
      <w:r w:rsidR="00DF05DA">
        <w:rPr>
          <w:rFonts w:ascii="Times New Roman" w:hAnsi="Times New Roman"/>
          <w:i/>
          <w:lang w:val="en-US"/>
        </w:rPr>
        <w:t>theorie</w:t>
      </w:r>
      <w:proofErr w:type="spellEnd"/>
      <w:r w:rsidR="00DF05DA">
        <w:rPr>
          <w:rFonts w:ascii="Times New Roman" w:hAnsi="Times New Roman"/>
          <w:i/>
          <w:lang w:val="en-US"/>
        </w:rPr>
        <w:t xml:space="preserve"> en free cash  flow </w:t>
      </w:r>
      <w:proofErr w:type="spellStart"/>
      <w:r w:rsidR="00DF05DA">
        <w:rPr>
          <w:rFonts w:ascii="Times New Roman" w:hAnsi="Times New Roman"/>
          <w:i/>
          <w:lang w:val="en-US"/>
        </w:rPr>
        <w:t>theorie</w:t>
      </w:r>
      <w:proofErr w:type="spellEnd"/>
    </w:p>
    <w:p w:rsidR="0036596C" w:rsidRDefault="00DF05DA" w:rsidP="002E0616">
      <w:pPr>
        <w:spacing w:line="360" w:lineRule="auto"/>
        <w:jc w:val="both"/>
        <w:rPr>
          <w:rFonts w:ascii="Times New Roman" w:hAnsi="Times New Roman"/>
        </w:rPr>
      </w:pPr>
      <w:r>
        <w:rPr>
          <w:rFonts w:ascii="Times New Roman" w:hAnsi="Times New Roman"/>
        </w:rPr>
        <w:t>In de bovenstaande theorieën wo</w:t>
      </w:r>
      <w:r w:rsidR="00F948BF" w:rsidRPr="00BE0616">
        <w:rPr>
          <w:rFonts w:ascii="Times New Roman" w:hAnsi="Times New Roman"/>
        </w:rPr>
        <w:t>rd</w:t>
      </w:r>
      <w:r>
        <w:rPr>
          <w:rFonts w:ascii="Times New Roman" w:hAnsi="Times New Roman"/>
        </w:rPr>
        <w:t>t</w:t>
      </w:r>
      <w:r w:rsidR="00F948BF" w:rsidRPr="00BE0616">
        <w:rPr>
          <w:rFonts w:ascii="Times New Roman" w:hAnsi="Times New Roman"/>
        </w:rPr>
        <w:t xml:space="preserve"> er steeds vanuit gegaan dat de belangen van managers </w:t>
      </w:r>
      <w:r>
        <w:rPr>
          <w:rFonts w:ascii="Times New Roman" w:hAnsi="Times New Roman"/>
        </w:rPr>
        <w:t>en aandeelhouders op één lijn lig</w:t>
      </w:r>
      <w:r w:rsidR="00F948BF" w:rsidRPr="00BE0616">
        <w:rPr>
          <w:rFonts w:ascii="Times New Roman" w:hAnsi="Times New Roman"/>
        </w:rPr>
        <w:t xml:space="preserve">gen. In deze laatste theorie over de vermogensstructuur van een onderneming wordt deze aanname losgelaten. De </w:t>
      </w:r>
      <w:proofErr w:type="spellStart"/>
      <w:r w:rsidR="00F948BF" w:rsidRPr="00EB7357">
        <w:rPr>
          <w:rFonts w:ascii="Times New Roman" w:hAnsi="Times New Roman"/>
          <w:i/>
        </w:rPr>
        <w:t>agency</w:t>
      </w:r>
      <w:proofErr w:type="spellEnd"/>
      <w:r w:rsidR="00F948BF" w:rsidRPr="00EB7357">
        <w:rPr>
          <w:rFonts w:ascii="Times New Roman" w:hAnsi="Times New Roman"/>
          <w:i/>
        </w:rPr>
        <w:t xml:space="preserve"> </w:t>
      </w:r>
      <w:r w:rsidR="00F948BF" w:rsidRPr="00DF05DA">
        <w:rPr>
          <w:rFonts w:ascii="Times New Roman" w:hAnsi="Times New Roman"/>
        </w:rPr>
        <w:t>theor</w:t>
      </w:r>
      <w:r w:rsidRPr="00DF05DA">
        <w:rPr>
          <w:rFonts w:ascii="Times New Roman" w:hAnsi="Times New Roman"/>
        </w:rPr>
        <w:t>ie</w:t>
      </w:r>
      <w:r w:rsidR="00F948BF" w:rsidRPr="00DF05DA">
        <w:rPr>
          <w:rFonts w:ascii="Times New Roman" w:hAnsi="Times New Roman"/>
        </w:rPr>
        <w:t xml:space="preserve"> </w:t>
      </w:r>
      <w:r w:rsidR="00F948BF" w:rsidRPr="00BE0616">
        <w:rPr>
          <w:rFonts w:ascii="Times New Roman" w:hAnsi="Times New Roman"/>
        </w:rPr>
        <w:t xml:space="preserve">is afkomstig van </w:t>
      </w:r>
      <w:proofErr w:type="spellStart"/>
      <w:r w:rsidR="00F948BF" w:rsidRPr="00BE0616">
        <w:rPr>
          <w:rFonts w:ascii="Times New Roman" w:hAnsi="Times New Roman"/>
        </w:rPr>
        <w:t>Jensen</w:t>
      </w:r>
      <w:proofErr w:type="spellEnd"/>
      <w:r w:rsidR="00F948BF" w:rsidRPr="00BE0616">
        <w:rPr>
          <w:rFonts w:ascii="Times New Roman" w:hAnsi="Times New Roman"/>
        </w:rPr>
        <w:t xml:space="preserve"> en </w:t>
      </w:r>
      <w:proofErr w:type="spellStart"/>
      <w:r w:rsidR="00F948BF" w:rsidRPr="00BE0616">
        <w:rPr>
          <w:rFonts w:ascii="Times New Roman" w:hAnsi="Times New Roman"/>
        </w:rPr>
        <w:t>Meckling</w:t>
      </w:r>
      <w:proofErr w:type="spellEnd"/>
      <w:r w:rsidR="00F948BF" w:rsidRPr="00BE0616">
        <w:rPr>
          <w:rStyle w:val="Voetnootmarkering"/>
          <w:rFonts w:ascii="Times New Roman" w:hAnsi="Times New Roman"/>
        </w:rPr>
        <w:footnoteReference w:id="37"/>
      </w:r>
      <w:r w:rsidR="00F948BF" w:rsidRPr="00BE0616">
        <w:rPr>
          <w:rFonts w:ascii="Times New Roman" w:hAnsi="Times New Roman"/>
        </w:rPr>
        <w:t xml:space="preserve">. Het uitgangspunt van de theorie is dat het handelen van het management, de aandeelhouders en vreemd vermogensverschaffers gericht is op de maximalisatie van het eigen nut. Volgens de theorie zijn de belangen van de verschillende partijen tegenstrijdig. Kosten die zijn verbonden aan maatregelen die moeten worden genomen om uitbuiting door een andere partij te voorkomen worden </w:t>
      </w:r>
      <w:proofErr w:type="spellStart"/>
      <w:r w:rsidR="00F948BF" w:rsidRPr="00EB7357">
        <w:rPr>
          <w:rFonts w:ascii="Times New Roman" w:hAnsi="Times New Roman"/>
          <w:i/>
        </w:rPr>
        <w:t>agency</w:t>
      </w:r>
      <w:proofErr w:type="spellEnd"/>
      <w:r w:rsidR="00F948BF" w:rsidRPr="00EB7357">
        <w:rPr>
          <w:rFonts w:ascii="Times New Roman" w:hAnsi="Times New Roman"/>
          <w:i/>
        </w:rPr>
        <w:t xml:space="preserve"> </w:t>
      </w:r>
      <w:proofErr w:type="spellStart"/>
      <w:r w:rsidR="00F948BF" w:rsidRPr="00EB7357">
        <w:rPr>
          <w:rFonts w:ascii="Times New Roman" w:hAnsi="Times New Roman"/>
          <w:i/>
        </w:rPr>
        <w:t>costs</w:t>
      </w:r>
      <w:proofErr w:type="spellEnd"/>
      <w:r w:rsidR="00F948BF" w:rsidRPr="00BE0616">
        <w:rPr>
          <w:rFonts w:ascii="Times New Roman" w:hAnsi="Times New Roman"/>
        </w:rPr>
        <w:t xml:space="preserve"> genoemd. Deze kosten worden uiteindelijk gedragen door de aandeelhouder. Voorbeelden van </w:t>
      </w:r>
      <w:proofErr w:type="spellStart"/>
      <w:r w:rsidR="00F948BF" w:rsidRPr="00EB7357">
        <w:rPr>
          <w:rFonts w:ascii="Times New Roman" w:hAnsi="Times New Roman"/>
          <w:i/>
        </w:rPr>
        <w:t>agency</w:t>
      </w:r>
      <w:proofErr w:type="spellEnd"/>
      <w:r w:rsidR="00F948BF" w:rsidRPr="00EB7357">
        <w:rPr>
          <w:rFonts w:ascii="Times New Roman" w:hAnsi="Times New Roman"/>
          <w:i/>
        </w:rPr>
        <w:t xml:space="preserve"> </w:t>
      </w:r>
      <w:proofErr w:type="spellStart"/>
      <w:r w:rsidR="00F948BF" w:rsidRPr="00EB7357">
        <w:rPr>
          <w:rFonts w:ascii="Times New Roman" w:hAnsi="Times New Roman"/>
          <w:i/>
        </w:rPr>
        <w:t>costs</w:t>
      </w:r>
      <w:proofErr w:type="spellEnd"/>
      <w:r w:rsidR="00F948BF" w:rsidRPr="00BE0616">
        <w:rPr>
          <w:rFonts w:ascii="Times New Roman" w:hAnsi="Times New Roman"/>
        </w:rPr>
        <w:t xml:space="preserve"> zijn kosten die samenhangen met het maken van afspraken (contract kosten), met het toezien op het naleven van de overeenkomsten (</w:t>
      </w:r>
      <w:proofErr w:type="spellStart"/>
      <w:r w:rsidR="00F948BF" w:rsidRPr="00EB7357">
        <w:rPr>
          <w:rFonts w:ascii="Times New Roman" w:hAnsi="Times New Roman"/>
          <w:i/>
        </w:rPr>
        <w:t>monitoring</w:t>
      </w:r>
      <w:proofErr w:type="spellEnd"/>
      <w:r w:rsidR="00F948BF" w:rsidRPr="00EB7357">
        <w:rPr>
          <w:rFonts w:ascii="Times New Roman" w:hAnsi="Times New Roman"/>
          <w:i/>
        </w:rPr>
        <w:t xml:space="preserve"> </w:t>
      </w:r>
      <w:proofErr w:type="spellStart"/>
      <w:r w:rsidR="00F948BF" w:rsidRPr="00EB7357">
        <w:rPr>
          <w:rFonts w:ascii="Times New Roman" w:hAnsi="Times New Roman"/>
          <w:i/>
        </w:rPr>
        <w:t>costs</w:t>
      </w:r>
      <w:proofErr w:type="spellEnd"/>
      <w:r w:rsidR="00F948BF" w:rsidRPr="00BE0616">
        <w:rPr>
          <w:rFonts w:ascii="Times New Roman" w:hAnsi="Times New Roman"/>
        </w:rPr>
        <w:t>), met het dwingen tot naleving bij dreigende verzaking (</w:t>
      </w:r>
      <w:proofErr w:type="spellStart"/>
      <w:r w:rsidR="00F948BF" w:rsidRPr="00EB7357">
        <w:rPr>
          <w:rFonts w:ascii="Times New Roman" w:hAnsi="Times New Roman"/>
          <w:i/>
        </w:rPr>
        <w:t>enforcement</w:t>
      </w:r>
      <w:proofErr w:type="spellEnd"/>
      <w:r w:rsidR="00F948BF" w:rsidRPr="00EB7357">
        <w:rPr>
          <w:rFonts w:ascii="Times New Roman" w:hAnsi="Times New Roman"/>
          <w:i/>
        </w:rPr>
        <w:t xml:space="preserve"> </w:t>
      </w:r>
      <w:proofErr w:type="spellStart"/>
      <w:r w:rsidR="00F948BF" w:rsidRPr="00EB7357">
        <w:rPr>
          <w:rFonts w:ascii="Times New Roman" w:hAnsi="Times New Roman"/>
          <w:i/>
        </w:rPr>
        <w:t>costs</w:t>
      </w:r>
      <w:proofErr w:type="spellEnd"/>
      <w:r w:rsidR="00F948BF" w:rsidRPr="00BE0616">
        <w:rPr>
          <w:rFonts w:ascii="Times New Roman" w:hAnsi="Times New Roman"/>
        </w:rPr>
        <w:t>) en met h</w:t>
      </w:r>
      <w:r w:rsidR="00B214BB">
        <w:rPr>
          <w:rFonts w:ascii="Times New Roman" w:hAnsi="Times New Roman"/>
        </w:rPr>
        <w:t>et leveren van de informatie die</w:t>
      </w:r>
      <w:r w:rsidR="00F948BF" w:rsidRPr="00BE0616">
        <w:rPr>
          <w:rFonts w:ascii="Times New Roman" w:hAnsi="Times New Roman"/>
        </w:rPr>
        <w:t xml:space="preserve"> nodig is om toezicht te houden, denk aan jaarverslagen (</w:t>
      </w:r>
      <w:r w:rsidR="00F948BF" w:rsidRPr="00EB7357">
        <w:rPr>
          <w:rFonts w:ascii="Times New Roman" w:hAnsi="Times New Roman"/>
          <w:i/>
        </w:rPr>
        <w:t xml:space="preserve">bonding </w:t>
      </w:r>
      <w:proofErr w:type="spellStart"/>
      <w:r w:rsidR="00F948BF" w:rsidRPr="00EB7357">
        <w:rPr>
          <w:rFonts w:ascii="Times New Roman" w:hAnsi="Times New Roman"/>
          <w:i/>
        </w:rPr>
        <w:t>costs</w:t>
      </w:r>
      <w:proofErr w:type="spellEnd"/>
      <w:r w:rsidR="00F948BF" w:rsidRPr="00BE0616">
        <w:rPr>
          <w:rFonts w:ascii="Times New Roman" w:hAnsi="Times New Roman"/>
        </w:rPr>
        <w:t>)</w:t>
      </w:r>
      <w:r w:rsidR="00F948BF" w:rsidRPr="00BE0616">
        <w:rPr>
          <w:rStyle w:val="Voetnootmarkering"/>
          <w:rFonts w:ascii="Times New Roman" w:hAnsi="Times New Roman"/>
        </w:rPr>
        <w:footnoteReference w:id="38"/>
      </w:r>
      <w:r w:rsidR="00EB7357">
        <w:rPr>
          <w:rFonts w:ascii="Times New Roman" w:hAnsi="Times New Roman"/>
        </w:rPr>
        <w:t xml:space="preserve">. Op grond van de </w:t>
      </w:r>
      <w:proofErr w:type="spellStart"/>
      <w:r w:rsidR="00EB7357" w:rsidRPr="00EB7357">
        <w:rPr>
          <w:rFonts w:ascii="Times New Roman" w:hAnsi="Times New Roman"/>
          <w:i/>
        </w:rPr>
        <w:t>agency</w:t>
      </w:r>
      <w:proofErr w:type="spellEnd"/>
      <w:r w:rsidR="00EB7357" w:rsidRPr="00EB7357">
        <w:rPr>
          <w:rFonts w:ascii="Times New Roman" w:hAnsi="Times New Roman"/>
          <w:i/>
        </w:rPr>
        <w:t xml:space="preserve"> </w:t>
      </w:r>
      <w:r w:rsidR="00EB7357" w:rsidRPr="00DF05DA">
        <w:rPr>
          <w:rFonts w:ascii="Times New Roman" w:hAnsi="Times New Roman"/>
        </w:rPr>
        <w:t>theor</w:t>
      </w:r>
      <w:r w:rsidRPr="00DF05DA">
        <w:rPr>
          <w:rFonts w:ascii="Times New Roman" w:hAnsi="Times New Roman"/>
        </w:rPr>
        <w:t>ie</w:t>
      </w:r>
      <w:r w:rsidR="00F948BF" w:rsidRPr="00BE0616">
        <w:rPr>
          <w:rFonts w:ascii="Times New Roman" w:hAnsi="Times New Roman"/>
        </w:rPr>
        <w:t xml:space="preserve">, die er vanuit gaat dat managers in hun eigen belang handelen, ontwikkelde </w:t>
      </w:r>
      <w:proofErr w:type="spellStart"/>
      <w:r w:rsidR="00F948BF" w:rsidRPr="00BE0616">
        <w:rPr>
          <w:rFonts w:ascii="Times New Roman" w:hAnsi="Times New Roman"/>
        </w:rPr>
        <w:t>Jensen</w:t>
      </w:r>
      <w:proofErr w:type="spellEnd"/>
      <w:r w:rsidR="00F948BF" w:rsidRPr="00BE0616">
        <w:rPr>
          <w:rStyle w:val="Voetnootmarkering"/>
          <w:rFonts w:ascii="Times New Roman" w:hAnsi="Times New Roman"/>
        </w:rPr>
        <w:footnoteReference w:id="39"/>
      </w:r>
      <w:r w:rsidR="00EB7357">
        <w:rPr>
          <w:rFonts w:ascii="Times New Roman" w:hAnsi="Times New Roman"/>
        </w:rPr>
        <w:t xml:space="preserve"> de </w:t>
      </w:r>
      <w:r w:rsidR="00EB7357" w:rsidRPr="00EB7357">
        <w:rPr>
          <w:rFonts w:ascii="Times New Roman" w:hAnsi="Times New Roman"/>
          <w:i/>
        </w:rPr>
        <w:t xml:space="preserve">free cash </w:t>
      </w:r>
      <w:proofErr w:type="spellStart"/>
      <w:r w:rsidR="00EB7357" w:rsidRPr="00EB7357">
        <w:rPr>
          <w:rFonts w:ascii="Times New Roman" w:hAnsi="Times New Roman"/>
          <w:i/>
        </w:rPr>
        <w:t>flow</w:t>
      </w:r>
      <w:proofErr w:type="spellEnd"/>
      <w:r w:rsidR="00EB7357" w:rsidRPr="00EB7357">
        <w:rPr>
          <w:rFonts w:ascii="Times New Roman" w:hAnsi="Times New Roman"/>
          <w:i/>
        </w:rPr>
        <w:t xml:space="preserve"> </w:t>
      </w:r>
      <w:r w:rsidRPr="00DF05DA">
        <w:rPr>
          <w:rFonts w:ascii="Times New Roman" w:hAnsi="Times New Roman"/>
        </w:rPr>
        <w:t>theorie</w:t>
      </w:r>
      <w:r w:rsidR="00F948BF" w:rsidRPr="00BE0616">
        <w:rPr>
          <w:rFonts w:ascii="Times New Roman" w:hAnsi="Times New Roman"/>
        </w:rPr>
        <w:t xml:space="preserve">. </w:t>
      </w:r>
      <w:r w:rsidR="00F948BF" w:rsidRPr="00EB7357">
        <w:rPr>
          <w:rFonts w:ascii="Times New Roman" w:hAnsi="Times New Roman"/>
          <w:i/>
        </w:rPr>
        <w:t xml:space="preserve">Free cash </w:t>
      </w:r>
      <w:proofErr w:type="spellStart"/>
      <w:r w:rsidR="00F948BF" w:rsidRPr="00EB7357">
        <w:rPr>
          <w:rFonts w:ascii="Times New Roman" w:hAnsi="Times New Roman"/>
          <w:i/>
        </w:rPr>
        <w:t>flow</w:t>
      </w:r>
      <w:proofErr w:type="spellEnd"/>
      <w:r w:rsidR="00F948BF" w:rsidRPr="00BE0616">
        <w:rPr>
          <w:rFonts w:ascii="Times New Roman" w:hAnsi="Times New Roman"/>
        </w:rPr>
        <w:t xml:space="preserve"> kan worden gezien als overtollig kasgeld. Er </w:t>
      </w:r>
      <w:r>
        <w:rPr>
          <w:rFonts w:ascii="Times New Roman" w:hAnsi="Times New Roman"/>
        </w:rPr>
        <w:t>is meer geld beschikbaar dan</w:t>
      </w:r>
      <w:r w:rsidR="00F948BF" w:rsidRPr="00BE0616">
        <w:rPr>
          <w:rFonts w:ascii="Times New Roman" w:hAnsi="Times New Roman"/>
        </w:rPr>
        <w:t xml:space="preserve"> nodig is om alle investeringen met een positieve contante waarde te financieren. Door dit overtollige kasgeld hebben managers meer mogelijkheden om hun eigen belangen te behartigen ten koste van de belangen van de aandeelhouders. Volgens de </w:t>
      </w:r>
      <w:r w:rsidR="00F948BF" w:rsidRPr="0097339B">
        <w:rPr>
          <w:rFonts w:ascii="Times New Roman" w:hAnsi="Times New Roman"/>
          <w:i/>
        </w:rPr>
        <w:t>fr</w:t>
      </w:r>
      <w:r w:rsidR="00291666" w:rsidRPr="0097339B">
        <w:rPr>
          <w:rFonts w:ascii="Times New Roman" w:hAnsi="Times New Roman"/>
          <w:i/>
        </w:rPr>
        <w:t xml:space="preserve">ee cash </w:t>
      </w:r>
      <w:proofErr w:type="spellStart"/>
      <w:r w:rsidR="00291666" w:rsidRPr="0097339B">
        <w:rPr>
          <w:rFonts w:ascii="Times New Roman" w:hAnsi="Times New Roman"/>
          <w:i/>
        </w:rPr>
        <w:t>flow</w:t>
      </w:r>
      <w:proofErr w:type="spellEnd"/>
      <w:r w:rsidR="00291666" w:rsidRPr="0097339B">
        <w:rPr>
          <w:rFonts w:ascii="Times New Roman" w:hAnsi="Times New Roman"/>
          <w:i/>
        </w:rPr>
        <w:t xml:space="preserve"> </w:t>
      </w:r>
      <w:r w:rsidR="00291666" w:rsidRPr="00DF05DA">
        <w:rPr>
          <w:rFonts w:ascii="Times New Roman" w:hAnsi="Times New Roman"/>
        </w:rPr>
        <w:t>theor</w:t>
      </w:r>
      <w:r w:rsidRPr="00DF05DA">
        <w:rPr>
          <w:rFonts w:ascii="Times New Roman" w:hAnsi="Times New Roman"/>
        </w:rPr>
        <w:t>ie</w:t>
      </w:r>
      <w:r w:rsidR="00291666">
        <w:rPr>
          <w:rFonts w:ascii="Times New Roman" w:hAnsi="Times New Roman"/>
        </w:rPr>
        <w:t xml:space="preserve"> kan</w:t>
      </w:r>
      <w:r w:rsidR="00F948BF" w:rsidRPr="00BE0616">
        <w:rPr>
          <w:rFonts w:ascii="Times New Roman" w:hAnsi="Times New Roman"/>
        </w:rPr>
        <w:t xml:space="preserve"> schuldfinanciering </w:t>
      </w:r>
      <w:r w:rsidR="00291666">
        <w:rPr>
          <w:rFonts w:ascii="Times New Roman" w:hAnsi="Times New Roman"/>
        </w:rPr>
        <w:t xml:space="preserve">een oplossing zijn voor dit probleem. Schuld zorgt ervoor dat de onderneming aan </w:t>
      </w:r>
      <w:r w:rsidR="00291666">
        <w:rPr>
          <w:rFonts w:ascii="Times New Roman" w:hAnsi="Times New Roman"/>
        </w:rPr>
        <w:lastRenderedPageBreak/>
        <w:t>bepaalde betalingsverplichtingen moet voldoen. Regelmatige rentebepalingen en het doen van aflossingen zijn contractuele verplichtingen voor een onderneming. Hierdoor wordt een onderneming gedwongen geld uit de onderneming te halen om aan haar verplichtingen te voldoen.</w:t>
      </w:r>
      <w:r w:rsidR="00F948BF" w:rsidRPr="00BE0616">
        <w:rPr>
          <w:rFonts w:ascii="Times New Roman" w:hAnsi="Times New Roman"/>
        </w:rPr>
        <w:t xml:space="preserve"> Managers hebben nu minder mogelijkheden het geld te verspillen of overbodige investeringen te doen, </w:t>
      </w:r>
      <w:r w:rsidR="0097339B">
        <w:rPr>
          <w:rFonts w:ascii="Times New Roman" w:hAnsi="Times New Roman"/>
        </w:rPr>
        <w:t>indien</w:t>
      </w:r>
      <w:r w:rsidR="00F948BF" w:rsidRPr="00BE0616">
        <w:rPr>
          <w:rFonts w:ascii="Times New Roman" w:hAnsi="Times New Roman"/>
        </w:rPr>
        <w:t xml:space="preserve"> er veel interest betaald moet worden.</w:t>
      </w:r>
      <w:r w:rsidR="0036596C">
        <w:rPr>
          <w:rFonts w:ascii="Times New Roman" w:hAnsi="Times New Roman"/>
        </w:rPr>
        <w:t xml:space="preserve"> Schuldfinanciering kan dus ook rol spelen om managers te dwingen tot het ui</w:t>
      </w:r>
      <w:r w:rsidR="00B10F01">
        <w:rPr>
          <w:rFonts w:ascii="Times New Roman" w:hAnsi="Times New Roman"/>
        </w:rPr>
        <w:t>tbetalen van beschikbaar geld uit</w:t>
      </w:r>
      <w:r w:rsidR="0036596C">
        <w:rPr>
          <w:rFonts w:ascii="Times New Roman" w:hAnsi="Times New Roman"/>
        </w:rPr>
        <w:t xml:space="preserve"> de onderneming. Voor ondernemingen met veel overtollig kasgeld en daardoor</w:t>
      </w:r>
      <w:r w:rsidR="0097339B">
        <w:rPr>
          <w:rFonts w:ascii="Times New Roman" w:hAnsi="Times New Roman"/>
        </w:rPr>
        <w:t xml:space="preserve"> mogelijkheden tot het doen van overinvesteringen</w:t>
      </w:r>
      <w:r w:rsidR="0036596C">
        <w:rPr>
          <w:rFonts w:ascii="Times New Roman" w:hAnsi="Times New Roman"/>
        </w:rPr>
        <w:t xml:space="preserve"> kan schuld een oplossing zijn. Merk op dat managers in de meeste gevallen niet vrijwillig overgaan tot hoge schuldratio’s, maar dat deze daar vaak toe moeten worden gedwongen. Daardoor helpt de </w:t>
      </w:r>
      <w:r w:rsidR="0036596C" w:rsidRPr="0097339B">
        <w:rPr>
          <w:rFonts w:ascii="Times New Roman" w:hAnsi="Times New Roman"/>
          <w:i/>
        </w:rPr>
        <w:t xml:space="preserve">free cash </w:t>
      </w:r>
      <w:proofErr w:type="spellStart"/>
      <w:r w:rsidR="0036596C" w:rsidRPr="0097339B">
        <w:rPr>
          <w:rFonts w:ascii="Times New Roman" w:hAnsi="Times New Roman"/>
          <w:i/>
        </w:rPr>
        <w:t>flow</w:t>
      </w:r>
      <w:proofErr w:type="spellEnd"/>
      <w:r w:rsidR="0036596C" w:rsidRPr="0097339B">
        <w:rPr>
          <w:rFonts w:ascii="Times New Roman" w:hAnsi="Times New Roman"/>
          <w:i/>
        </w:rPr>
        <w:t xml:space="preserve"> </w:t>
      </w:r>
      <w:r w:rsidR="0036596C" w:rsidRPr="00DF05DA">
        <w:rPr>
          <w:rFonts w:ascii="Times New Roman" w:hAnsi="Times New Roman"/>
        </w:rPr>
        <w:t>theor</w:t>
      </w:r>
      <w:r w:rsidRPr="00DF05DA">
        <w:rPr>
          <w:rFonts w:ascii="Times New Roman" w:hAnsi="Times New Roman"/>
        </w:rPr>
        <w:t>ie</w:t>
      </w:r>
      <w:r w:rsidR="0036596C">
        <w:rPr>
          <w:rFonts w:ascii="Times New Roman" w:hAnsi="Times New Roman"/>
        </w:rPr>
        <w:t xml:space="preserve"> niet bij het voorspellen van hoe managers hun vermogensstructuur bepalen. Het zegt meer iets over de gevolgen van hoge schuldratio’s</w:t>
      </w:r>
      <w:r w:rsidR="0036596C">
        <w:rPr>
          <w:rStyle w:val="Voetnootmarkering"/>
          <w:rFonts w:ascii="Times New Roman" w:hAnsi="Times New Roman"/>
        </w:rPr>
        <w:footnoteReference w:id="40"/>
      </w:r>
      <w:r w:rsidR="0036596C">
        <w:rPr>
          <w:rFonts w:ascii="Times New Roman" w:hAnsi="Times New Roman"/>
        </w:rPr>
        <w:t xml:space="preserve">. Ook zal de theorie niet opgaan voor alle ondernemingen. Publieke ondernemingen zullen bijvoorbeeld niet snel overinvesteringen doen. </w:t>
      </w:r>
      <w:proofErr w:type="spellStart"/>
      <w:r w:rsidR="0036596C">
        <w:rPr>
          <w:rFonts w:ascii="Times New Roman" w:hAnsi="Times New Roman"/>
        </w:rPr>
        <w:t>Jensen</w:t>
      </w:r>
      <w:proofErr w:type="spellEnd"/>
      <w:r w:rsidR="0036596C">
        <w:rPr>
          <w:rFonts w:ascii="Times New Roman" w:hAnsi="Times New Roman"/>
        </w:rPr>
        <w:t xml:space="preserve"> zijn voornaamste punt, dat schuldfinanciering waarde kan toevoegen door de onderneming op een ‘dieet’ te zetten, is uit meerdere voorbeelden gebleken</w:t>
      </w:r>
      <w:r w:rsidR="0036596C">
        <w:rPr>
          <w:rStyle w:val="Voetnootmarkering"/>
          <w:rFonts w:ascii="Times New Roman" w:hAnsi="Times New Roman"/>
        </w:rPr>
        <w:footnoteReference w:id="41"/>
      </w:r>
      <w:r w:rsidR="0036596C">
        <w:rPr>
          <w:rFonts w:ascii="Times New Roman" w:hAnsi="Times New Roman"/>
        </w:rPr>
        <w:t xml:space="preserve">.  </w:t>
      </w:r>
      <w:r w:rsidR="00F948BF" w:rsidRPr="00BE0616">
        <w:rPr>
          <w:rFonts w:ascii="Times New Roman" w:hAnsi="Times New Roman"/>
        </w:rPr>
        <w:t xml:space="preserve"> </w:t>
      </w:r>
    </w:p>
    <w:p w:rsidR="00F948BF" w:rsidRPr="00BE0616" w:rsidRDefault="0036596C" w:rsidP="00645281">
      <w:pPr>
        <w:spacing w:after="0" w:line="360" w:lineRule="auto"/>
        <w:jc w:val="both"/>
        <w:rPr>
          <w:rFonts w:ascii="Times New Roman" w:hAnsi="Times New Roman"/>
        </w:rPr>
      </w:pPr>
      <w:r>
        <w:rPr>
          <w:rFonts w:ascii="Times New Roman" w:hAnsi="Times New Roman"/>
        </w:rPr>
        <w:t>Deze theorie heeft een geheel andere benadering als het gaat om de rol van schuldfinanciering ten opzichte van de eerder besproken theorieën. Zo kan schuld blijkbaar ook als een</w:t>
      </w:r>
      <w:r w:rsidR="00F948BF" w:rsidRPr="00BE0616">
        <w:rPr>
          <w:rFonts w:ascii="Times New Roman" w:hAnsi="Times New Roman"/>
        </w:rPr>
        <w:t xml:space="preserve"> ‘</w:t>
      </w:r>
      <w:r w:rsidR="00F948BF" w:rsidRPr="0036596C">
        <w:rPr>
          <w:rFonts w:ascii="Times New Roman" w:hAnsi="Times New Roman"/>
          <w:i/>
        </w:rPr>
        <w:t>discipline instrument</w:t>
      </w:r>
      <w:r w:rsidR="00F948BF" w:rsidRPr="00BE0616">
        <w:rPr>
          <w:rFonts w:ascii="Times New Roman" w:hAnsi="Times New Roman"/>
        </w:rPr>
        <w:t>’</w:t>
      </w:r>
      <w:r w:rsidR="00B10F01">
        <w:rPr>
          <w:rFonts w:ascii="Times New Roman" w:hAnsi="Times New Roman"/>
        </w:rPr>
        <w:t xml:space="preserve"> werken</w:t>
      </w:r>
      <w:r w:rsidR="00F948BF" w:rsidRPr="00BE0616">
        <w:rPr>
          <w:rFonts w:ascii="Times New Roman" w:hAnsi="Times New Roman"/>
        </w:rPr>
        <w:t xml:space="preserve"> voor het management.   </w:t>
      </w:r>
    </w:p>
    <w:p w:rsidR="008D508A" w:rsidRDefault="008D508A" w:rsidP="002E0616">
      <w:pPr>
        <w:spacing w:after="0" w:line="360" w:lineRule="auto"/>
        <w:jc w:val="both"/>
        <w:rPr>
          <w:rFonts w:ascii="Times New Roman" w:hAnsi="Times New Roman"/>
          <w:i/>
        </w:rPr>
      </w:pPr>
    </w:p>
    <w:p w:rsidR="00F948BF" w:rsidRPr="00BE0616" w:rsidRDefault="00F13B83" w:rsidP="002E0616">
      <w:pPr>
        <w:spacing w:after="0" w:line="360" w:lineRule="auto"/>
        <w:jc w:val="both"/>
        <w:rPr>
          <w:rFonts w:ascii="Times New Roman" w:hAnsi="Times New Roman"/>
          <w:i/>
        </w:rPr>
      </w:pPr>
      <w:r>
        <w:rPr>
          <w:rFonts w:ascii="Times New Roman" w:hAnsi="Times New Roman"/>
          <w:i/>
        </w:rPr>
        <w:t>2.3</w:t>
      </w:r>
      <w:r w:rsidR="008D508A">
        <w:rPr>
          <w:rFonts w:ascii="Times New Roman" w:hAnsi="Times New Roman"/>
          <w:i/>
        </w:rPr>
        <w:t xml:space="preserve">.6 </w:t>
      </w:r>
      <w:r w:rsidR="00F948BF" w:rsidRPr="00BE0616">
        <w:rPr>
          <w:rFonts w:ascii="Times New Roman" w:hAnsi="Times New Roman"/>
          <w:i/>
        </w:rPr>
        <w:t xml:space="preserve">Empirische studies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Het bovenstaande overzicht van theorieën over vermogensstructuren geeft een overzicht van de verschillende gedachten die er zijn over de wijze waarop ondernemingen hun vermogensstructuur bepalen. Duidelijk is dat er meerder</w:t>
      </w:r>
      <w:r w:rsidR="0097339B">
        <w:rPr>
          <w:rFonts w:ascii="Times New Roman" w:hAnsi="Times New Roman"/>
        </w:rPr>
        <w:t>e</w:t>
      </w:r>
      <w:r w:rsidRPr="00BE0616">
        <w:rPr>
          <w:rFonts w:ascii="Times New Roman" w:hAnsi="Times New Roman"/>
        </w:rPr>
        <w:t xml:space="preserve"> factoren invloed hebben op de vermogensstructuur en dat belastingen hier slechts één van zijn. Hoe groot de invloed van belastingen op de financieringsbeslissing van ondernemingen is en blijft een moeilijk te beantwoorden vraag. Uit de theorie van </w:t>
      </w:r>
      <w:proofErr w:type="spellStart"/>
      <w:r w:rsidRPr="00BE0616">
        <w:rPr>
          <w:rFonts w:ascii="Times New Roman" w:hAnsi="Times New Roman"/>
        </w:rPr>
        <w:t>Modigliani</w:t>
      </w:r>
      <w:proofErr w:type="spellEnd"/>
      <w:r w:rsidRPr="00BE0616">
        <w:rPr>
          <w:rFonts w:ascii="Times New Roman" w:hAnsi="Times New Roman"/>
        </w:rPr>
        <w:t xml:space="preserve"> e</w:t>
      </w:r>
      <w:r w:rsidR="0097339B">
        <w:rPr>
          <w:rFonts w:ascii="Times New Roman" w:hAnsi="Times New Roman"/>
        </w:rPr>
        <w:t xml:space="preserve">n Miller en de </w:t>
      </w:r>
      <w:proofErr w:type="spellStart"/>
      <w:r w:rsidR="0097339B" w:rsidRPr="0097339B">
        <w:rPr>
          <w:rFonts w:ascii="Times New Roman" w:hAnsi="Times New Roman"/>
          <w:i/>
        </w:rPr>
        <w:t>trade-off</w:t>
      </w:r>
      <w:proofErr w:type="spellEnd"/>
      <w:r w:rsidR="0097339B" w:rsidRPr="0097339B">
        <w:rPr>
          <w:rFonts w:ascii="Times New Roman" w:hAnsi="Times New Roman"/>
          <w:i/>
        </w:rPr>
        <w:t xml:space="preserve"> </w:t>
      </w:r>
      <w:r w:rsidR="0097339B" w:rsidRPr="00DF05DA">
        <w:rPr>
          <w:rFonts w:ascii="Times New Roman" w:hAnsi="Times New Roman"/>
        </w:rPr>
        <w:t>theor</w:t>
      </w:r>
      <w:r w:rsidR="00DF05DA" w:rsidRPr="00DF05DA">
        <w:rPr>
          <w:rFonts w:ascii="Times New Roman" w:hAnsi="Times New Roman"/>
        </w:rPr>
        <w:t>ie</w:t>
      </w:r>
      <w:r w:rsidRPr="00BE0616">
        <w:rPr>
          <w:rFonts w:ascii="Times New Roman" w:hAnsi="Times New Roman"/>
        </w:rPr>
        <w:t xml:space="preserve"> blijkt echter wel dat belastingen van substantieel belang zijn. Er zijn verschillende empirische studies over de rol van belastingen op de vermogensstructuur van ondernemingen. Gordon en Lee gebruiken het verschil in belastingtarieven voor grote en kleine ondernemingen in de Verenigde Staten. Zij vinden dat een verhoging van 1% van het tarief van de vennootschapsbelasting de schuldratio met 0,36% verhoog</w:t>
      </w:r>
      <w:r w:rsidR="00B214BB">
        <w:rPr>
          <w:rFonts w:ascii="Times New Roman" w:hAnsi="Times New Roman"/>
        </w:rPr>
        <w:t>t</w:t>
      </w:r>
      <w:r w:rsidRPr="00BE0616">
        <w:rPr>
          <w:rStyle w:val="Voetnootmarkering"/>
          <w:rFonts w:ascii="Times New Roman" w:hAnsi="Times New Roman"/>
        </w:rPr>
        <w:footnoteReference w:id="42"/>
      </w:r>
      <w:r w:rsidRPr="00BE0616">
        <w:rPr>
          <w:rFonts w:ascii="Times New Roman" w:hAnsi="Times New Roman"/>
        </w:rPr>
        <w:t xml:space="preserve">. Dit toont aan in welke mate dat de hoogte van de </w:t>
      </w:r>
      <w:proofErr w:type="spellStart"/>
      <w:r w:rsidRPr="0097339B">
        <w:rPr>
          <w:rFonts w:ascii="Times New Roman" w:hAnsi="Times New Roman"/>
          <w:i/>
        </w:rPr>
        <w:t>tax</w:t>
      </w:r>
      <w:proofErr w:type="spellEnd"/>
      <w:r w:rsidRPr="0097339B">
        <w:rPr>
          <w:rFonts w:ascii="Times New Roman" w:hAnsi="Times New Roman"/>
          <w:i/>
        </w:rPr>
        <w:t xml:space="preserve"> </w:t>
      </w:r>
      <w:proofErr w:type="spellStart"/>
      <w:r w:rsidRPr="0097339B">
        <w:rPr>
          <w:rFonts w:ascii="Times New Roman" w:hAnsi="Times New Roman"/>
          <w:i/>
        </w:rPr>
        <w:t>shield</w:t>
      </w:r>
      <w:proofErr w:type="spellEnd"/>
      <w:r w:rsidRPr="00BE0616">
        <w:rPr>
          <w:rFonts w:ascii="Times New Roman" w:hAnsi="Times New Roman"/>
        </w:rPr>
        <w:t xml:space="preserve"> (welke hoger is bij een hoger tarief) de mate van schuldfinanciering beïnvloedt.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lastRenderedPageBreak/>
        <w:t>De fiscaliteit speelt ook een rol in de financiële structuren van multinationale ondernemingen. Dergelijke ondernemingen zijn in meerdere landen actief. Stel dat het hoofdhuis wil investeren in een dochter die gevestigd is in een ander land. Het hoofdhuis kan deze investering financieren met vreemd</w:t>
      </w:r>
      <w:r w:rsidR="00833D0D">
        <w:rPr>
          <w:rFonts w:ascii="Times New Roman" w:hAnsi="Times New Roman"/>
        </w:rPr>
        <w:t xml:space="preserve"> vermogen</w:t>
      </w:r>
      <w:r w:rsidRPr="00BE0616">
        <w:rPr>
          <w:rFonts w:ascii="Times New Roman" w:hAnsi="Times New Roman"/>
        </w:rPr>
        <w:t xml:space="preserve"> (lening) of</w:t>
      </w:r>
      <w:r w:rsidR="00B214BB">
        <w:rPr>
          <w:rFonts w:ascii="Times New Roman" w:hAnsi="Times New Roman"/>
        </w:rPr>
        <w:t xml:space="preserve"> met</w:t>
      </w:r>
      <w:r w:rsidRPr="00BE0616">
        <w:rPr>
          <w:rFonts w:ascii="Times New Roman" w:hAnsi="Times New Roman"/>
        </w:rPr>
        <w:t xml:space="preserve"> eigen vermogen (bijvoorbeeld door middel van een kapitaalstorting). Indien de investering wordt gefinancierd met een lening, dan kan de betaalde rente op deze lening worden afgetrokken in het land waar de dochter is gevestigd</w:t>
      </w:r>
      <w:r w:rsidRPr="00BE0616">
        <w:rPr>
          <w:rStyle w:val="Voetnootmarkering"/>
          <w:rFonts w:ascii="Times New Roman" w:hAnsi="Times New Roman"/>
        </w:rPr>
        <w:footnoteReference w:id="43"/>
      </w:r>
      <w:r w:rsidRPr="00BE0616">
        <w:rPr>
          <w:rFonts w:ascii="Times New Roman" w:hAnsi="Times New Roman"/>
        </w:rPr>
        <w:t>. De ontvangen rente wordt belast in land waar het hoofdhuis is gevestigd. Indien het hoofdhuis de investering financiert met eigen vermogen, dan is het dividend (wat deel uitmaakt van de winst van de dochteronderneming) belast in het land van de dochter. Het uitgekeerde dividend is veelal vrijgesteld, aangezien dit onder de deelnemingsvrijstelling valt, in het land waar het hoofdhuis is gevestigd. Multinationale ondernemingen zullen dochters die zijn gevestigd in landen met een hoog tarief dan ook veelal financieren met vreemd vermogen en dochters gevestigd in landen met een laag tarief met eigen vermogen. Empirische studies blijken dit gedrag te bev</w:t>
      </w:r>
      <w:r w:rsidR="00DF05DA">
        <w:rPr>
          <w:rFonts w:ascii="Times New Roman" w:hAnsi="Times New Roman"/>
        </w:rPr>
        <w:t xml:space="preserve">estigen. </w:t>
      </w:r>
      <w:proofErr w:type="spellStart"/>
      <w:r w:rsidR="00DF05DA">
        <w:rPr>
          <w:rFonts w:ascii="Times New Roman" w:hAnsi="Times New Roman"/>
        </w:rPr>
        <w:t>Altshuler</w:t>
      </w:r>
      <w:proofErr w:type="spellEnd"/>
      <w:r w:rsidR="00DF05DA">
        <w:rPr>
          <w:rFonts w:ascii="Times New Roman" w:hAnsi="Times New Roman"/>
        </w:rPr>
        <w:t xml:space="preserve"> en </w:t>
      </w:r>
      <w:proofErr w:type="spellStart"/>
      <w:r w:rsidR="00DF05DA">
        <w:rPr>
          <w:rFonts w:ascii="Times New Roman" w:hAnsi="Times New Roman"/>
        </w:rPr>
        <w:t>Grubert</w:t>
      </w:r>
      <w:proofErr w:type="spellEnd"/>
      <w:r w:rsidR="00DF05DA">
        <w:rPr>
          <w:rFonts w:ascii="Times New Roman" w:hAnsi="Times New Roman"/>
        </w:rPr>
        <w:t xml:space="preserve"> mak</w:t>
      </w:r>
      <w:r w:rsidRPr="00BE0616">
        <w:rPr>
          <w:rFonts w:ascii="Times New Roman" w:hAnsi="Times New Roman"/>
        </w:rPr>
        <w:t>en gebruik van gegevens van buitenlandse vestigingen van Amerikaanse multinationale ondernemingen. Zij vinden dat bij een tarief in de vennootschapsbelasting van 25% en een elasticiteit van -0,4 de schuldratio met 10% vermindert indien het verschil in behandeling tussen eigen en vreemd vermogen zou worden opgeheven</w:t>
      </w:r>
      <w:r w:rsidRPr="00BE0616">
        <w:rPr>
          <w:rStyle w:val="Voetnootmarkering"/>
          <w:rFonts w:ascii="Times New Roman" w:hAnsi="Times New Roman"/>
        </w:rPr>
        <w:footnoteReference w:id="44"/>
      </w:r>
      <w:r w:rsidRPr="00BE0616">
        <w:rPr>
          <w:rFonts w:ascii="Times New Roman" w:hAnsi="Times New Roman"/>
        </w:rPr>
        <w:t>. Ook dit resultaat toont aan dat fiscaliteit van invloed is op de financieringsbeslissing. Multinationale ondernemingen maken gebruik van tariefverschillen tussen verschillende landen om hun totale belastingdruk te verminderen.</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Nederland probeerde in het verleden misbruik van dergelijke internationale structuren te voorkomen door (rente)kosten die verband hielden met een buitenlandse deelneming niet in aftrek toe te laten</w:t>
      </w:r>
      <w:r w:rsidRPr="00BE0616">
        <w:rPr>
          <w:rStyle w:val="Voetnootmarkering"/>
          <w:rFonts w:ascii="Times New Roman" w:hAnsi="Times New Roman"/>
        </w:rPr>
        <w:footnoteReference w:id="45"/>
      </w:r>
      <w:r w:rsidRPr="00BE0616">
        <w:rPr>
          <w:rFonts w:ascii="Times New Roman" w:hAnsi="Times New Roman"/>
        </w:rPr>
        <w:t xml:space="preserve">. De vrees bestond dat binnenlandse moeders geen belasting meer zouden betalen over hun Nederlandse winst omdat zij de acquisitie van buitenlandse dochters met leningen zouden financieren. De inkomsten die met de buitenlandse dochter worden behaald vallen onder de deelnemingsvrijstelling. In tegenstelling tot binnenlandse dochters wordt de winst van buitenlandse dochters niet in de Nederlandse heffing betrokken. Hierdoor zou de Nederlandse moeder vrijgestelde inkomsten genieten en tevens een aftrekpost creëren in de vorm van de rentekosten op de aangetrokken lening. Deze bepaling in de Nederlandse Wet werd in het beruchte </w:t>
      </w:r>
      <w:proofErr w:type="spellStart"/>
      <w:r w:rsidRPr="00BE0616">
        <w:rPr>
          <w:rFonts w:ascii="Times New Roman" w:hAnsi="Times New Roman"/>
        </w:rPr>
        <w:t>Bosal-arrest</w:t>
      </w:r>
      <w:proofErr w:type="spellEnd"/>
      <w:r w:rsidRPr="00BE0616">
        <w:rPr>
          <w:rStyle w:val="Voetnootmarkering"/>
          <w:rFonts w:ascii="Times New Roman" w:hAnsi="Times New Roman"/>
        </w:rPr>
        <w:footnoteReference w:id="46"/>
      </w:r>
      <w:r w:rsidRPr="00BE0616">
        <w:rPr>
          <w:rFonts w:ascii="Times New Roman" w:hAnsi="Times New Roman"/>
        </w:rPr>
        <w:t xml:space="preserve"> ech</w:t>
      </w:r>
      <w:r w:rsidR="00471D42">
        <w:rPr>
          <w:rFonts w:ascii="Times New Roman" w:hAnsi="Times New Roman"/>
        </w:rPr>
        <w:t>ter strijdig bevonden met het EU</w:t>
      </w:r>
      <w:r w:rsidRPr="00BE0616">
        <w:rPr>
          <w:rFonts w:ascii="Times New Roman" w:hAnsi="Times New Roman"/>
        </w:rPr>
        <w:t>-recht. Hierdoor was de Nederlandse wetgever gedwongen deze bepaling te schrappen en stond de deur open voor tal van financieringsconstructies. Al snel daarna w</w:t>
      </w:r>
      <w:r w:rsidR="00471D42">
        <w:rPr>
          <w:rFonts w:ascii="Times New Roman" w:hAnsi="Times New Roman"/>
        </w:rPr>
        <w:t xml:space="preserve">erd art. 10d Wet VPB </w:t>
      </w:r>
      <w:r w:rsidRPr="00BE0616">
        <w:rPr>
          <w:rFonts w:ascii="Times New Roman" w:hAnsi="Times New Roman"/>
        </w:rPr>
        <w:t xml:space="preserve">ingevoerd als reactie op dit arrest. Echter, doordat deze bepaling alleen ziet op leningen binnen concernverband is het zogenoemde ‘Bosal-gat’ nog steeds niet volledig gedicht.  </w:t>
      </w:r>
    </w:p>
    <w:p w:rsidR="00F948BF" w:rsidRPr="00BE0616" w:rsidRDefault="00F13B83" w:rsidP="002E0616">
      <w:pPr>
        <w:spacing w:line="360" w:lineRule="auto"/>
        <w:jc w:val="both"/>
        <w:rPr>
          <w:rFonts w:ascii="Times New Roman" w:hAnsi="Times New Roman"/>
          <w:u w:val="single"/>
        </w:rPr>
      </w:pPr>
      <w:r>
        <w:rPr>
          <w:rFonts w:ascii="Times New Roman" w:hAnsi="Times New Roman"/>
          <w:u w:val="single"/>
        </w:rPr>
        <w:lastRenderedPageBreak/>
        <w:t>2.4</w:t>
      </w:r>
      <w:r w:rsidR="008D508A">
        <w:rPr>
          <w:rFonts w:ascii="Times New Roman" w:hAnsi="Times New Roman"/>
          <w:u w:val="single"/>
        </w:rPr>
        <w:t xml:space="preserve">. </w:t>
      </w:r>
      <w:r w:rsidR="00F948BF" w:rsidRPr="00BE0616">
        <w:rPr>
          <w:rFonts w:ascii="Times New Roman" w:hAnsi="Times New Roman"/>
          <w:u w:val="single"/>
        </w:rPr>
        <w:t>Verstoringen door onderscheid eigen en vreemd vermogen</w:t>
      </w:r>
    </w:p>
    <w:p w:rsidR="00F948BF" w:rsidRPr="00BE0616" w:rsidRDefault="00F13B83" w:rsidP="002E0616">
      <w:pPr>
        <w:spacing w:after="0" w:line="360" w:lineRule="auto"/>
        <w:jc w:val="both"/>
        <w:rPr>
          <w:rFonts w:ascii="Times New Roman" w:hAnsi="Times New Roman"/>
          <w:i/>
        </w:rPr>
      </w:pPr>
      <w:r>
        <w:rPr>
          <w:rFonts w:ascii="Times New Roman" w:hAnsi="Times New Roman"/>
          <w:i/>
        </w:rPr>
        <w:t>2.4</w:t>
      </w:r>
      <w:r w:rsidR="008D508A">
        <w:rPr>
          <w:rFonts w:ascii="Times New Roman" w:hAnsi="Times New Roman"/>
          <w:i/>
        </w:rPr>
        <w:t xml:space="preserve">.1. </w:t>
      </w:r>
      <w:r w:rsidR="00F948BF" w:rsidRPr="00BE0616">
        <w:rPr>
          <w:rFonts w:ascii="Times New Roman" w:hAnsi="Times New Roman"/>
          <w:i/>
        </w:rPr>
        <w:t>Financieringsbeslissing</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Bovenstaande paragraaf maakt duidelijk dat ondernemingen gebruik maken van het belastingvoordeel dat schuldfinanciering oplevert. Echter, wat zijn nu precies de verstoringen die optreden als gevolg van het fiscale onderscheid tussen eigen en vreemd vermogen? Binnen de macro economie draait het om de optimale allocatie van alternatief aanwendbare middelen. De optimale allocatie van de alternatief aanwendbare middelen geschiedt op basis van marktwerking. Door het fiscale stelsel zijn het geen ec</w:t>
      </w:r>
      <w:r w:rsidR="00471D42">
        <w:rPr>
          <w:rFonts w:ascii="Times New Roman" w:hAnsi="Times New Roman"/>
        </w:rPr>
        <w:t>onomische maar fiscale motieven</w:t>
      </w:r>
      <w:r w:rsidRPr="00BE0616">
        <w:rPr>
          <w:rFonts w:ascii="Times New Roman" w:hAnsi="Times New Roman"/>
        </w:rPr>
        <w:t xml:space="preserve"> de het keuze gedrag van ondernemers bepalen. Dit zorgt voor een verstoring in de marktwerking om tot een optimale allocatie te komen. Door het onderscheid in fiscale behandeling tussen eigen en vreemd vermogen wordt de financieringsbeslissing van ondernemingen immers beïnvl</w:t>
      </w:r>
      <w:r w:rsidR="00DF05DA">
        <w:rPr>
          <w:rFonts w:ascii="Times New Roman" w:hAnsi="Times New Roman"/>
        </w:rPr>
        <w:t>oed</w:t>
      </w:r>
      <w:r w:rsidRPr="00BE0616">
        <w:rPr>
          <w:rFonts w:ascii="Times New Roman" w:hAnsi="Times New Roman"/>
        </w:rPr>
        <w:t>. Hiermee verstoort de overheid de efficiënte allocatie van vermogen en risico in de economie</w:t>
      </w:r>
      <w:r w:rsidRPr="00BE0616">
        <w:rPr>
          <w:rStyle w:val="Voetnootmarkering"/>
          <w:rFonts w:ascii="Times New Roman" w:hAnsi="Times New Roman"/>
        </w:rPr>
        <w:footnoteReference w:id="47"/>
      </w:r>
      <w:r w:rsidRPr="00BE0616">
        <w:rPr>
          <w:rFonts w:ascii="Times New Roman" w:hAnsi="Times New Roman"/>
        </w:rPr>
        <w:t>. Dit leidt uiteindelijk tot een welvaartsverlies, ook wel een ‘</w:t>
      </w:r>
      <w:proofErr w:type="spellStart"/>
      <w:r w:rsidRPr="00471D42">
        <w:rPr>
          <w:rFonts w:ascii="Times New Roman" w:hAnsi="Times New Roman"/>
          <w:i/>
        </w:rPr>
        <w:t>deadweight</w:t>
      </w:r>
      <w:proofErr w:type="spellEnd"/>
      <w:r w:rsidRPr="00471D42">
        <w:rPr>
          <w:rFonts w:ascii="Times New Roman" w:hAnsi="Times New Roman"/>
          <w:i/>
        </w:rPr>
        <w:t xml:space="preserve"> loss’</w:t>
      </w:r>
      <w:r w:rsidRPr="00BE0616">
        <w:rPr>
          <w:rFonts w:ascii="Times New Roman" w:hAnsi="Times New Roman"/>
        </w:rPr>
        <w:t xml:space="preserve"> genoemd</w:t>
      </w:r>
      <w:r w:rsidRPr="00BE0616">
        <w:rPr>
          <w:rStyle w:val="Voetnootmarkering"/>
          <w:rFonts w:ascii="Times New Roman" w:hAnsi="Times New Roman"/>
        </w:rPr>
        <w:footnoteReference w:id="48"/>
      </w:r>
      <w:r w:rsidRPr="00BE0616">
        <w:rPr>
          <w:rFonts w:ascii="Times New Roman" w:hAnsi="Times New Roman"/>
        </w:rPr>
        <w:t xml:space="preserve">. </w:t>
      </w:r>
    </w:p>
    <w:p w:rsidR="00F948BF" w:rsidRDefault="00F948BF" w:rsidP="002E0616">
      <w:pPr>
        <w:spacing w:line="360" w:lineRule="auto"/>
        <w:jc w:val="both"/>
        <w:rPr>
          <w:rFonts w:ascii="Times New Roman" w:hAnsi="Times New Roman"/>
        </w:rPr>
      </w:pPr>
      <w:r w:rsidRPr="00BE0616">
        <w:rPr>
          <w:rFonts w:ascii="Times New Roman" w:hAnsi="Times New Roman"/>
        </w:rPr>
        <w:t xml:space="preserve">Daarnaast kan </w:t>
      </w:r>
      <w:r w:rsidR="00471D42">
        <w:rPr>
          <w:rFonts w:ascii="Times New Roman" w:hAnsi="Times New Roman"/>
        </w:rPr>
        <w:t>fiscale bevoordeling van schuldfinanciering</w:t>
      </w:r>
      <w:r w:rsidRPr="00BE0616">
        <w:rPr>
          <w:rFonts w:ascii="Times New Roman" w:hAnsi="Times New Roman"/>
        </w:rPr>
        <w:t xml:space="preserve"> voor ondernemingen een prikkel zijn er een hoge schuldquote op na te houden. Een hoge schul</w:t>
      </w:r>
      <w:r w:rsidR="00471D42">
        <w:rPr>
          <w:rFonts w:ascii="Times New Roman" w:hAnsi="Times New Roman"/>
        </w:rPr>
        <w:t xml:space="preserve">d maakt ondernemingen </w:t>
      </w:r>
      <w:r w:rsidRPr="00BE0616">
        <w:rPr>
          <w:rFonts w:ascii="Times New Roman" w:hAnsi="Times New Roman"/>
        </w:rPr>
        <w:t xml:space="preserve">gevoeliger voor overnames en faillissement. Het verschil in behandeling zorgt er </w:t>
      </w:r>
      <w:r w:rsidR="00471D42">
        <w:rPr>
          <w:rFonts w:ascii="Times New Roman" w:hAnsi="Times New Roman"/>
        </w:rPr>
        <w:t>tevens</w:t>
      </w:r>
      <w:r w:rsidRPr="00BE0616">
        <w:rPr>
          <w:rFonts w:ascii="Times New Roman" w:hAnsi="Times New Roman"/>
        </w:rPr>
        <w:t xml:space="preserve"> voor dat er verschillen ontstaan tussen verschillende soorten ondernemingen. Zo zijn er ondernemingen die moeilijker aan leningen kunnen komen. Jonge ond</w:t>
      </w:r>
      <w:r w:rsidR="00DD2A3E">
        <w:rPr>
          <w:rFonts w:ascii="Times New Roman" w:hAnsi="Times New Roman"/>
        </w:rPr>
        <w:t>ernemingen ondervinden</w:t>
      </w:r>
      <w:r w:rsidRPr="00BE0616">
        <w:rPr>
          <w:rFonts w:ascii="Times New Roman" w:hAnsi="Times New Roman"/>
        </w:rPr>
        <w:t xml:space="preserve"> restricties op de kapitaalmarkt. Deze kunnen minder makkelijk aan vreemd vermogen komen doordat banken onvoldoende zicht hebben op het risico dat zij lopen</w:t>
      </w:r>
      <w:r w:rsidRPr="00BE0616">
        <w:rPr>
          <w:rStyle w:val="Voetnootmarkering"/>
          <w:rFonts w:ascii="Times New Roman" w:hAnsi="Times New Roman"/>
        </w:rPr>
        <w:footnoteReference w:id="49"/>
      </w:r>
      <w:r w:rsidRPr="00BE0616">
        <w:rPr>
          <w:rFonts w:ascii="Times New Roman" w:hAnsi="Times New Roman"/>
        </w:rPr>
        <w:t>. Hierdoor worden investeringen in ondernemingen met een goede reputatie bevoordeeld ten opzichte van jonge ondernemingen. Dit leidt tot allocatieve verstoringen.</w:t>
      </w:r>
    </w:p>
    <w:p w:rsidR="00041CDB" w:rsidRPr="00BE0616" w:rsidRDefault="00041CDB" w:rsidP="008B6627">
      <w:pPr>
        <w:spacing w:after="0" w:line="360" w:lineRule="auto"/>
        <w:jc w:val="both"/>
        <w:rPr>
          <w:rFonts w:ascii="Times New Roman" w:hAnsi="Times New Roman"/>
        </w:rPr>
      </w:pPr>
      <w:r>
        <w:rPr>
          <w:rFonts w:ascii="Times New Roman" w:hAnsi="Times New Roman"/>
        </w:rPr>
        <w:t>Indien in dit onderzoek wordt gesproken over de meest efficiënte vermogensstructuur of een efficiëntere vermogensstructuur, dan wordt gedoeld op een vermindering van de verstoring in de financieringsbeslissing doordat economische in plaats van fiscale motieven de vermogensstructuur bepalen. Dit zal veelal inhouden dat het overmatige deel aan schuldfinanciering, als gevolg van een gunstigere fiscale behandeling van vreemd vermogen, verdwijnt. Dit betekent dus niet dat ondernemingen daardoor volledig met eigen vermogen zullen worden gefinancierd. Zoals eerder in dit hoofdstuk besproken zijn er meerder factoren die invloed hebben op de vermogensstructuur van de onderneming.</w:t>
      </w:r>
      <w:r w:rsidR="00157BEF">
        <w:rPr>
          <w:rFonts w:ascii="Times New Roman" w:hAnsi="Times New Roman"/>
        </w:rPr>
        <w:t xml:space="preserve"> Indien de kapitaalkosten van eigen en vreemd vermogen fiscaal gelijk worden </w:t>
      </w:r>
      <w:r w:rsidR="00157BEF">
        <w:rPr>
          <w:rFonts w:ascii="Times New Roman" w:hAnsi="Times New Roman"/>
        </w:rPr>
        <w:lastRenderedPageBreak/>
        <w:t>behandeld, kunnen er nog steeds fiscale en eco</w:t>
      </w:r>
      <w:r w:rsidR="007F12EB">
        <w:rPr>
          <w:rFonts w:ascii="Times New Roman" w:hAnsi="Times New Roman"/>
        </w:rPr>
        <w:t>nomische argumenten zijn voor</w:t>
      </w:r>
      <w:r w:rsidR="00157BEF">
        <w:rPr>
          <w:rFonts w:ascii="Times New Roman" w:hAnsi="Times New Roman"/>
        </w:rPr>
        <w:t xml:space="preserve"> financiering met vreemd vermogen. Indien een bepaalde investering, en daarmee de financiering, een relatief hoog risico heeft, kan het voor een aandeelhouder of een crediteur aantrekkelijker zijn om vreemd vermogen te verstrekken in plaats van eigen vermogen. Dit heeft te maken met het feit dat de afwaardering op een vordering wel</w:t>
      </w:r>
      <w:r w:rsidR="007F12EB">
        <w:rPr>
          <w:rFonts w:ascii="Times New Roman" w:hAnsi="Times New Roman"/>
        </w:rPr>
        <w:t>,</w:t>
      </w:r>
      <w:r w:rsidR="00157BEF">
        <w:rPr>
          <w:rFonts w:ascii="Times New Roman" w:hAnsi="Times New Roman"/>
        </w:rPr>
        <w:t xml:space="preserve"> en de afwaardering op een deelneming niet aftrekbaar is. Een economisch argument voor financiering met vreemd vermogen in plaats van met eigen vermogen, is dat tegenover een lager rendement ook een lager risico staat. Dit kan het, vanuit de onderneming bezien, aantrekkelijk maken om vreemd vermogen aan te trekken. Door het kleinere risico dat vreemd vermogen verschaffers lopen, zullen zij minder informatie over de </w:t>
      </w:r>
      <w:r w:rsidR="00AE051C">
        <w:rPr>
          <w:rFonts w:ascii="Times New Roman" w:hAnsi="Times New Roman"/>
        </w:rPr>
        <w:t>onderneming eisen voordat zij kapitaal investeren. Indien een onderneming zijn investeerders enigszins op afstand wenst te houden, kan vreemd vermogen uitkomst bieden.</w:t>
      </w:r>
      <w:r w:rsidR="00157BEF">
        <w:rPr>
          <w:rFonts w:ascii="Times New Roman" w:hAnsi="Times New Roman"/>
        </w:rPr>
        <w:t xml:space="preserve"> </w:t>
      </w:r>
      <w:r>
        <w:rPr>
          <w:rFonts w:ascii="Times New Roman" w:hAnsi="Times New Roman"/>
        </w:rPr>
        <w:t xml:space="preserve"> Wat de optimale vermogensstructuur is, indien er geen of een kleinere verstoring is door de fiscaliteit, zal</w:t>
      </w:r>
      <w:r w:rsidR="00AE051C">
        <w:rPr>
          <w:rFonts w:ascii="Times New Roman" w:hAnsi="Times New Roman"/>
        </w:rPr>
        <w:t xml:space="preserve"> dan ook</w:t>
      </w:r>
      <w:r>
        <w:rPr>
          <w:rFonts w:ascii="Times New Roman" w:hAnsi="Times New Roman"/>
        </w:rPr>
        <w:t xml:space="preserve"> per onderneming verschillen.  </w:t>
      </w:r>
    </w:p>
    <w:p w:rsidR="00F948BF" w:rsidRPr="00BE0616" w:rsidRDefault="00F948BF" w:rsidP="002E0616">
      <w:pPr>
        <w:spacing w:line="360" w:lineRule="auto"/>
        <w:jc w:val="both"/>
        <w:rPr>
          <w:rFonts w:ascii="Times New Roman" w:hAnsi="Times New Roman"/>
        </w:rPr>
      </w:pPr>
    </w:p>
    <w:p w:rsidR="00F948BF" w:rsidRPr="00BE0616" w:rsidRDefault="00F13B83" w:rsidP="002E0616">
      <w:pPr>
        <w:spacing w:after="0" w:line="360" w:lineRule="auto"/>
        <w:jc w:val="both"/>
        <w:rPr>
          <w:rFonts w:ascii="Times New Roman" w:hAnsi="Times New Roman"/>
          <w:i/>
        </w:rPr>
      </w:pPr>
      <w:r>
        <w:rPr>
          <w:rFonts w:ascii="Times New Roman" w:hAnsi="Times New Roman"/>
          <w:i/>
        </w:rPr>
        <w:t>2.4</w:t>
      </w:r>
      <w:r w:rsidR="008D508A">
        <w:rPr>
          <w:rFonts w:ascii="Times New Roman" w:hAnsi="Times New Roman"/>
          <w:i/>
        </w:rPr>
        <w:t xml:space="preserve">.2. </w:t>
      </w:r>
      <w:r w:rsidR="00F948BF" w:rsidRPr="00BE0616">
        <w:rPr>
          <w:rFonts w:ascii="Times New Roman" w:hAnsi="Times New Roman"/>
          <w:i/>
        </w:rPr>
        <w:t>Investeringsbeslissing</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 xml:space="preserve">Daarnaast zorgt de vennootschapsbelasting voor een verstoring in de investeringsbeslissing van ondernemingen. Dit wordt veroorzaakt doordat </w:t>
      </w:r>
      <w:r w:rsidR="007F12EB">
        <w:rPr>
          <w:rFonts w:ascii="Times New Roman" w:hAnsi="Times New Roman"/>
        </w:rPr>
        <w:t>de kapitaalkosten van</w:t>
      </w:r>
      <w:r w:rsidRPr="00BE0616">
        <w:rPr>
          <w:rFonts w:ascii="Times New Roman" w:hAnsi="Times New Roman"/>
        </w:rPr>
        <w:t xml:space="preserve"> eigen vermogen niet aftrekbaar zijn. Indien een investering volledig is gefinancierd met vreemd vermogen worden alleen </w:t>
      </w:r>
      <w:r w:rsidR="007F12EB">
        <w:rPr>
          <w:rFonts w:ascii="Times New Roman" w:hAnsi="Times New Roman"/>
        </w:rPr>
        <w:t>de overwinsten belast. Het norm</w:t>
      </w:r>
      <w:r w:rsidRPr="00BE0616">
        <w:rPr>
          <w:rFonts w:ascii="Times New Roman" w:hAnsi="Times New Roman"/>
        </w:rPr>
        <w:t>al</w:t>
      </w:r>
      <w:r w:rsidR="007F12EB">
        <w:rPr>
          <w:rFonts w:ascii="Times New Roman" w:hAnsi="Times New Roman"/>
        </w:rPr>
        <w:t>e</w:t>
      </w:r>
      <w:r w:rsidRPr="00BE0616">
        <w:rPr>
          <w:rFonts w:ascii="Times New Roman" w:hAnsi="Times New Roman"/>
        </w:rPr>
        <w:t xml:space="preserve"> rendement, dat precies de kapitaalkosten dekt, wordt niet belast doordat de rentekosten aftrekbaar zijn. Het alleen belasten van overwinsten is economische niet verstorend. Overwinsten zijn het gevolg van bijvoorbeeld marktmacht, locatie- en agglomeratievoordelen of merknamen. Dergelijke winsten worden behaald zonder een economische inspanning. Het belasten van overwinsten verstoort de investeringsbeslissing dan ook niet. Indien een investering (deels) is gefinancierd met eigen vermogen wordt ook een dee</w:t>
      </w:r>
      <w:r w:rsidR="00DD2A3E">
        <w:rPr>
          <w:rFonts w:ascii="Times New Roman" w:hAnsi="Times New Roman"/>
        </w:rPr>
        <w:t>l van het</w:t>
      </w:r>
      <w:r w:rsidRPr="00BE0616">
        <w:rPr>
          <w:rFonts w:ascii="Times New Roman" w:hAnsi="Times New Roman"/>
        </w:rPr>
        <w:t xml:space="preserve"> normale rendement belast. De kapitaalkosten zijn immers niet aftrekbaar. De rendementseisen van een investering zullen hierdoor stijgen. Het gevolg is dat minder investeringen rendabel zijn, waardoor er minder investeringen gedaan worden en er minder kapitaal geaccumuleerd wordt.</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De belastingdruk op het normale rendement van een investering wordt de marginale effectieve druk genoemd. Deze wordt gedefinieerd als het verschil in kapitaalkosten in aanwezigheid en in afwezigheid van belasting, in procenten van de kapitaalkosten zonder belasting</w:t>
      </w:r>
      <w:r w:rsidRPr="00BE0616">
        <w:rPr>
          <w:rStyle w:val="Voetnootmarkering"/>
          <w:rFonts w:ascii="Times New Roman" w:hAnsi="Times New Roman"/>
        </w:rPr>
        <w:footnoteReference w:id="50"/>
      </w:r>
      <w:r w:rsidRPr="00BE0616">
        <w:rPr>
          <w:rFonts w:ascii="Times New Roman" w:hAnsi="Times New Roman"/>
        </w:rPr>
        <w:t>. De marginale effectieve druk meet de invloed van de vennootschapsbelasting op het rendement van een marginale investering. Concreter, het meet de procentuele afname in het rendement op de marginale investering als gevolg van de vennootschapsbelasting</w:t>
      </w:r>
      <w:r w:rsidRPr="00BE0616">
        <w:rPr>
          <w:rStyle w:val="Voetnootmarkering"/>
          <w:rFonts w:ascii="Times New Roman" w:hAnsi="Times New Roman"/>
        </w:rPr>
        <w:footnoteReference w:id="51"/>
      </w:r>
      <w:r w:rsidRPr="00BE0616">
        <w:rPr>
          <w:rFonts w:ascii="Times New Roman" w:hAnsi="Times New Roman"/>
        </w:rPr>
        <w:t xml:space="preserve">. Een marginale investering is de laatste investering die een onderneming doet en een rendement oplevert dat precies de kosten van financiering en afschrijving </w:t>
      </w:r>
      <w:r w:rsidRPr="00BE0616">
        <w:rPr>
          <w:rFonts w:ascii="Times New Roman" w:hAnsi="Times New Roman"/>
        </w:rPr>
        <w:lastRenderedPageBreak/>
        <w:t>dekt</w:t>
      </w:r>
      <w:r w:rsidRPr="00BE0616">
        <w:rPr>
          <w:rStyle w:val="Voetnootmarkering"/>
          <w:rFonts w:ascii="Times New Roman" w:hAnsi="Times New Roman"/>
        </w:rPr>
        <w:footnoteReference w:id="52"/>
      </w:r>
      <w:r w:rsidRPr="00BE0616">
        <w:rPr>
          <w:rFonts w:ascii="Times New Roman" w:hAnsi="Times New Roman"/>
        </w:rPr>
        <w:t xml:space="preserve">. Het rendement van </w:t>
      </w:r>
      <w:r w:rsidR="00B214BB">
        <w:rPr>
          <w:rFonts w:ascii="Times New Roman" w:hAnsi="Times New Roman"/>
        </w:rPr>
        <w:t>e</w:t>
      </w:r>
      <w:r w:rsidRPr="00BE0616">
        <w:rPr>
          <w:rFonts w:ascii="Times New Roman" w:hAnsi="Times New Roman"/>
        </w:rPr>
        <w:t>en dergelijk</w:t>
      </w:r>
      <w:r w:rsidR="00B214BB">
        <w:rPr>
          <w:rFonts w:ascii="Times New Roman" w:hAnsi="Times New Roman"/>
        </w:rPr>
        <w:t>e</w:t>
      </w:r>
      <w:r w:rsidRPr="00BE0616">
        <w:rPr>
          <w:rFonts w:ascii="Times New Roman" w:hAnsi="Times New Roman"/>
        </w:rPr>
        <w:t xml:space="preserve"> investering is dus precies gelijk aan de kapitaalkosten. De marginale effectieve druk hangt dus onder andere samen met de aftrekbaarheid van financieringskos</w:t>
      </w:r>
      <w:r w:rsidR="007F12EB">
        <w:rPr>
          <w:rFonts w:ascii="Times New Roman" w:hAnsi="Times New Roman"/>
        </w:rPr>
        <w:t>ten. Worden investeringen gefinancierd</w:t>
      </w:r>
      <w:r w:rsidRPr="00BE0616">
        <w:rPr>
          <w:rFonts w:ascii="Times New Roman" w:hAnsi="Times New Roman"/>
        </w:rPr>
        <w:t xml:space="preserve"> met eigen vermogen of met vreemd vermogen met elkaar vergeleken</w:t>
      </w:r>
      <w:r w:rsidR="007F12EB">
        <w:rPr>
          <w:rFonts w:ascii="Times New Roman" w:hAnsi="Times New Roman"/>
        </w:rPr>
        <w:t>,</w:t>
      </w:r>
      <w:r w:rsidRPr="00BE0616">
        <w:rPr>
          <w:rFonts w:ascii="Times New Roman" w:hAnsi="Times New Roman"/>
        </w:rPr>
        <w:t xml:space="preserve"> dan zijn er grote verschillen in de marginale effectieve druk. Zo laten cijfers van de Europese Commissie uit 2001 zien dat de marginale effectieve druk in Nederland voor met schuld gefinancierde investeringen -21,9% bedraagt en voor investeringen gefinancierd met eigen vermogen 35,1%</w:t>
      </w:r>
      <w:r w:rsidRPr="00BE0616">
        <w:rPr>
          <w:rStyle w:val="Voetnootmarkering"/>
          <w:rFonts w:ascii="Times New Roman" w:hAnsi="Times New Roman"/>
        </w:rPr>
        <w:footnoteReference w:id="53"/>
      </w:r>
      <w:r w:rsidRPr="00BE0616">
        <w:rPr>
          <w:rFonts w:ascii="Times New Roman" w:hAnsi="Times New Roman"/>
        </w:rPr>
        <w:t>. Dergelijke cijfers tonen aan dat het voor ondernemingen aantrekkelijk is er hoge schuldratio’s op na te houden. Een hogere effectieve marginale druk impliceert immers dat ondernemingen een hoger rendement moeten realiseren om de kapitaalkosten te kunnen vergoeden. Doordat de kapitaalkosten van eigen vermogen niet aftrekbaar zijn, wordt de marginale investeringsbeslissin</w:t>
      </w:r>
      <w:r w:rsidR="00DF05DA">
        <w:rPr>
          <w:rFonts w:ascii="Times New Roman" w:hAnsi="Times New Roman"/>
        </w:rPr>
        <w:t>g negatief beïnvloed</w:t>
      </w:r>
      <w:r w:rsidRPr="00BE0616">
        <w:rPr>
          <w:rFonts w:ascii="Times New Roman" w:hAnsi="Times New Roman"/>
        </w:rPr>
        <w:t xml:space="preserve">. De </w:t>
      </w:r>
      <w:proofErr w:type="spellStart"/>
      <w:r w:rsidRPr="00BE0616">
        <w:rPr>
          <w:rFonts w:ascii="Times New Roman" w:hAnsi="Times New Roman"/>
        </w:rPr>
        <w:t>Mooij</w:t>
      </w:r>
      <w:proofErr w:type="spellEnd"/>
      <w:r w:rsidRPr="00BE0616">
        <w:rPr>
          <w:rFonts w:ascii="Times New Roman" w:hAnsi="Times New Roman"/>
        </w:rPr>
        <w:t xml:space="preserve"> en </w:t>
      </w:r>
      <w:proofErr w:type="spellStart"/>
      <w:r w:rsidRPr="00BE0616">
        <w:rPr>
          <w:rFonts w:ascii="Times New Roman" w:hAnsi="Times New Roman"/>
        </w:rPr>
        <w:t>Ederveen</w:t>
      </w:r>
      <w:proofErr w:type="spellEnd"/>
      <w:r w:rsidRPr="00BE0616">
        <w:rPr>
          <w:rStyle w:val="Voetnootmarkering"/>
          <w:rFonts w:ascii="Times New Roman" w:hAnsi="Times New Roman"/>
        </w:rPr>
        <w:footnoteReference w:id="54"/>
      </w:r>
      <w:r w:rsidRPr="00BE0616">
        <w:rPr>
          <w:rFonts w:ascii="Times New Roman" w:hAnsi="Times New Roman"/>
        </w:rPr>
        <w:t xml:space="preserve"> hebben de relatie tussen het marginale effectieve tarief en de directe buitenlandse investeringen onderzocht. Zij concluderen dat een verlaging van het marginale effectieve tarief van 1% leidt tot een toename van de instroom van buitenlands kapitaal met 4% (een semi-elasticiteit van -4). </w:t>
      </w:r>
    </w:p>
    <w:p w:rsidR="00F948BF" w:rsidRPr="00BE0616" w:rsidRDefault="00F948BF" w:rsidP="002E0616">
      <w:pPr>
        <w:spacing w:line="360" w:lineRule="auto"/>
        <w:jc w:val="both"/>
        <w:rPr>
          <w:rFonts w:ascii="Times New Roman" w:hAnsi="Times New Roman"/>
        </w:rPr>
      </w:pPr>
      <w:r w:rsidRPr="00BE0616">
        <w:rPr>
          <w:rFonts w:ascii="Times New Roman" w:hAnsi="Times New Roman"/>
        </w:rPr>
        <w:t>Voor multinationale ondernemingen speelt echter naast de marginale effectieve druk ook de gemidd</w:t>
      </w:r>
      <w:r w:rsidR="007F12EB">
        <w:rPr>
          <w:rFonts w:ascii="Times New Roman" w:hAnsi="Times New Roman"/>
        </w:rPr>
        <w:t>elde effectieve druk een rol. Waar de</w:t>
      </w:r>
      <w:r w:rsidRPr="00BE0616">
        <w:rPr>
          <w:rFonts w:ascii="Times New Roman" w:hAnsi="Times New Roman"/>
        </w:rPr>
        <w:t xml:space="preserve"> marginale effectieve d</w:t>
      </w:r>
      <w:r w:rsidR="007F12EB">
        <w:rPr>
          <w:rFonts w:ascii="Times New Roman" w:hAnsi="Times New Roman"/>
        </w:rPr>
        <w:t>ruk</w:t>
      </w:r>
      <w:r w:rsidR="00746331">
        <w:rPr>
          <w:rFonts w:ascii="Times New Roman" w:hAnsi="Times New Roman"/>
        </w:rPr>
        <w:t xml:space="preserve"> meer</w:t>
      </w:r>
      <w:r w:rsidR="007F12EB">
        <w:rPr>
          <w:rFonts w:ascii="Times New Roman" w:hAnsi="Times New Roman"/>
        </w:rPr>
        <w:t xml:space="preserve"> zegt</w:t>
      </w:r>
      <w:r w:rsidR="00746331">
        <w:rPr>
          <w:rFonts w:ascii="Times New Roman" w:hAnsi="Times New Roman"/>
        </w:rPr>
        <w:t xml:space="preserve"> over de omvang van de investeringen van een onderneming</w:t>
      </w:r>
      <w:r w:rsidR="007F12EB">
        <w:rPr>
          <w:rFonts w:ascii="Times New Roman" w:hAnsi="Times New Roman"/>
        </w:rPr>
        <w:t>, zegt d</w:t>
      </w:r>
      <w:r w:rsidRPr="00BE0616">
        <w:rPr>
          <w:rFonts w:ascii="Times New Roman" w:hAnsi="Times New Roman"/>
        </w:rPr>
        <w:t>e gemiddelde effectie</w:t>
      </w:r>
      <w:r w:rsidR="007F12EB">
        <w:rPr>
          <w:rFonts w:ascii="Times New Roman" w:hAnsi="Times New Roman"/>
        </w:rPr>
        <w:t>ve druk meer over</w:t>
      </w:r>
      <w:r w:rsidRPr="00BE0616">
        <w:rPr>
          <w:rFonts w:ascii="Times New Roman" w:hAnsi="Times New Roman"/>
        </w:rPr>
        <w:t xml:space="preserve"> de locatie waar ee</w:t>
      </w:r>
      <w:r w:rsidR="007F12EB">
        <w:rPr>
          <w:rFonts w:ascii="Times New Roman" w:hAnsi="Times New Roman"/>
        </w:rPr>
        <w:t>n onderneming investeert. De gemiddelde effectieve druk is</w:t>
      </w:r>
      <w:r w:rsidRPr="00BE0616">
        <w:rPr>
          <w:rFonts w:ascii="Times New Roman" w:hAnsi="Times New Roman"/>
        </w:rPr>
        <w:t xml:space="preserve"> van invloed op de locatiekeuze van ondernemingen. De gemiddelde effectieve druk meet de gemiddelde belasting die ondernemingen moeten betalen over hun totale rendement</w:t>
      </w:r>
      <w:r w:rsidRPr="00BE0616">
        <w:rPr>
          <w:rStyle w:val="Voetnootmarkering"/>
          <w:rFonts w:ascii="Times New Roman" w:hAnsi="Times New Roman"/>
        </w:rPr>
        <w:footnoteReference w:id="55"/>
      </w:r>
      <w:r w:rsidRPr="00BE0616">
        <w:rPr>
          <w:rFonts w:ascii="Times New Roman" w:hAnsi="Times New Roman"/>
        </w:rPr>
        <w:t xml:space="preserve">. </w:t>
      </w:r>
      <w:r w:rsidR="00512587" w:rsidRPr="00BE0616">
        <w:rPr>
          <w:rFonts w:ascii="Times New Roman" w:hAnsi="Times New Roman"/>
        </w:rPr>
        <w:t>Waar de marginale effectieve druk alleen de belastingdruk op de kapitaalkosten meet, houdt de gemiddelde effectieve druk ook rekening met overwinsten</w:t>
      </w:r>
      <w:r w:rsidRPr="00BE0616">
        <w:rPr>
          <w:rStyle w:val="Voetnootmarkering"/>
          <w:rFonts w:ascii="Times New Roman" w:hAnsi="Times New Roman"/>
        </w:rPr>
        <w:footnoteReference w:id="56"/>
      </w:r>
      <w:r w:rsidR="00512587" w:rsidRPr="00BE0616">
        <w:rPr>
          <w:rFonts w:ascii="Times New Roman" w:hAnsi="Times New Roman"/>
        </w:rPr>
        <w:t>. Bij het bepalen van de belastingdruk worden overwinsten, en de belastingdruk hierop</w:t>
      </w:r>
      <w:r w:rsidR="00510594">
        <w:rPr>
          <w:rFonts w:ascii="Times New Roman" w:hAnsi="Times New Roman"/>
        </w:rPr>
        <w:t>,</w:t>
      </w:r>
      <w:r w:rsidRPr="00BE0616">
        <w:rPr>
          <w:rFonts w:ascii="Times New Roman" w:hAnsi="Times New Roman"/>
        </w:rPr>
        <w:t xml:space="preserve"> wel meegenomen</w:t>
      </w:r>
      <w:r w:rsidRPr="00BE0616">
        <w:rPr>
          <w:rStyle w:val="Voetnootmarkering"/>
          <w:rFonts w:ascii="Times New Roman" w:hAnsi="Times New Roman"/>
        </w:rPr>
        <w:footnoteReference w:id="57"/>
      </w:r>
      <w:r w:rsidRPr="00BE0616">
        <w:rPr>
          <w:rFonts w:ascii="Times New Roman" w:hAnsi="Times New Roman"/>
        </w:rPr>
        <w:t>. Vooral multinationale ondernemingen behalen veel</w:t>
      </w:r>
      <w:r w:rsidR="00512587" w:rsidRPr="00BE0616">
        <w:rPr>
          <w:rFonts w:ascii="Times New Roman" w:hAnsi="Times New Roman"/>
        </w:rPr>
        <w:t>al</w:t>
      </w:r>
      <w:r w:rsidRPr="00BE0616">
        <w:rPr>
          <w:rFonts w:ascii="Times New Roman" w:hAnsi="Times New Roman"/>
        </w:rPr>
        <w:t xml:space="preserve"> een overwinst door een bepaalde marktmacht, merknamen of locatievoordelen. In tegenstelling tot de marginale investeringsbeslissing is de locatiekeuze een zogenoemde </w:t>
      </w:r>
      <w:proofErr w:type="spellStart"/>
      <w:r w:rsidRPr="00BE0616">
        <w:rPr>
          <w:rFonts w:ascii="Times New Roman" w:hAnsi="Times New Roman"/>
        </w:rPr>
        <w:t>inframarginale</w:t>
      </w:r>
      <w:proofErr w:type="spellEnd"/>
      <w:r w:rsidRPr="00BE0616">
        <w:rPr>
          <w:rFonts w:ascii="Times New Roman" w:hAnsi="Times New Roman"/>
        </w:rPr>
        <w:t xml:space="preserve"> beslissing. Investeringen zullen uiteindelijk daar worden gedaan waar de rendementen na belasting het hoogst zijn, ofwel, waar </w:t>
      </w:r>
      <w:r w:rsidRPr="00BE0616">
        <w:rPr>
          <w:rFonts w:ascii="Times New Roman" w:hAnsi="Times New Roman"/>
        </w:rPr>
        <w:lastRenderedPageBreak/>
        <w:t xml:space="preserve">de gemiddelde effectieve druk het laagst is. De </w:t>
      </w:r>
      <w:proofErr w:type="spellStart"/>
      <w:r w:rsidRPr="00BE0616">
        <w:rPr>
          <w:rFonts w:ascii="Times New Roman" w:hAnsi="Times New Roman"/>
        </w:rPr>
        <w:t>Mooij</w:t>
      </w:r>
      <w:proofErr w:type="spellEnd"/>
      <w:r w:rsidRPr="00BE0616">
        <w:rPr>
          <w:rFonts w:ascii="Times New Roman" w:hAnsi="Times New Roman"/>
        </w:rPr>
        <w:t xml:space="preserve"> en </w:t>
      </w:r>
      <w:proofErr w:type="spellStart"/>
      <w:r w:rsidRPr="00BE0616">
        <w:rPr>
          <w:rFonts w:ascii="Times New Roman" w:hAnsi="Times New Roman"/>
        </w:rPr>
        <w:t>Ederveen</w:t>
      </w:r>
      <w:proofErr w:type="spellEnd"/>
      <w:r w:rsidRPr="00BE0616">
        <w:rPr>
          <w:rStyle w:val="Voetnootmarkering"/>
          <w:rFonts w:ascii="Times New Roman" w:hAnsi="Times New Roman"/>
        </w:rPr>
        <w:footnoteReference w:id="58"/>
      </w:r>
      <w:r w:rsidRPr="00BE0616">
        <w:rPr>
          <w:rFonts w:ascii="Times New Roman" w:hAnsi="Times New Roman"/>
        </w:rPr>
        <w:t xml:space="preserve"> hebben ook de relatie onderzocht tussen de gemiddelde effectieve druk en de directe buitenlandse investeringen. Deze relatie bevat echter zowel de marginale investering (waar de marginale effectieve druk rekening mee houdt) als de </w:t>
      </w:r>
      <w:proofErr w:type="spellStart"/>
      <w:r w:rsidRPr="00BE0616">
        <w:rPr>
          <w:rFonts w:ascii="Times New Roman" w:hAnsi="Times New Roman"/>
        </w:rPr>
        <w:t>inframarginale</w:t>
      </w:r>
      <w:proofErr w:type="spellEnd"/>
      <w:r w:rsidRPr="00BE0616">
        <w:rPr>
          <w:rFonts w:ascii="Times New Roman" w:hAnsi="Times New Roman"/>
        </w:rPr>
        <w:t xml:space="preserve"> investering. Om het effect van de gemiddelde effe</w:t>
      </w:r>
      <w:r w:rsidR="00B214BB">
        <w:rPr>
          <w:rFonts w:ascii="Times New Roman" w:hAnsi="Times New Roman"/>
        </w:rPr>
        <w:t>ctieve druk te bepalen hebben</w:t>
      </w:r>
      <w:r w:rsidRPr="00BE0616">
        <w:rPr>
          <w:rFonts w:ascii="Times New Roman" w:hAnsi="Times New Roman"/>
        </w:rPr>
        <w:t xml:space="preserve"> zij de marge van de </w:t>
      </w:r>
      <w:proofErr w:type="spellStart"/>
      <w:r w:rsidRPr="00BE0616">
        <w:rPr>
          <w:rFonts w:ascii="Times New Roman" w:hAnsi="Times New Roman"/>
        </w:rPr>
        <w:t>inframarginale</w:t>
      </w:r>
      <w:proofErr w:type="spellEnd"/>
      <w:r w:rsidRPr="00BE0616">
        <w:rPr>
          <w:rFonts w:ascii="Times New Roman" w:hAnsi="Times New Roman"/>
        </w:rPr>
        <w:t xml:space="preserve"> investering geïsoleerd. Hieruit kwam een semi-elasticiteit van -3,2.</w:t>
      </w:r>
      <w:r w:rsidR="00B214BB">
        <w:rPr>
          <w:rFonts w:ascii="Times New Roman" w:hAnsi="Times New Roman"/>
        </w:rPr>
        <w:t xml:space="preserve"> Ofwel, een verlaging van de gemiddelde effectieve druk met 1% leidt tot een extra instroom van buitenlands kapitaal met 3,2%.</w:t>
      </w:r>
      <w:r w:rsidRPr="00BE0616">
        <w:rPr>
          <w:rFonts w:ascii="Times New Roman" w:hAnsi="Times New Roman"/>
        </w:rPr>
        <w:t xml:space="preserve"> Dit effect komt dus nog eens op het effect de marginale investering. Het effect van de </w:t>
      </w:r>
      <w:proofErr w:type="spellStart"/>
      <w:r w:rsidRPr="00BE0616">
        <w:rPr>
          <w:rFonts w:ascii="Times New Roman" w:hAnsi="Times New Roman"/>
        </w:rPr>
        <w:t>inframarginale</w:t>
      </w:r>
      <w:proofErr w:type="spellEnd"/>
      <w:r w:rsidRPr="00BE0616">
        <w:rPr>
          <w:rFonts w:ascii="Times New Roman" w:hAnsi="Times New Roman"/>
        </w:rPr>
        <w:t xml:space="preserve"> investeringen is dus belangrijker dan het effect op de marginale investeringen. Dit toont aan dat multinationale ondernemingen bij hun locatiekeuze rekening houden met ove</w:t>
      </w:r>
      <w:r w:rsidR="00510594">
        <w:rPr>
          <w:rFonts w:ascii="Times New Roman" w:hAnsi="Times New Roman"/>
        </w:rPr>
        <w:t>rwinsten en daarmee</w:t>
      </w:r>
      <w:r w:rsidRPr="00BE0616">
        <w:rPr>
          <w:rFonts w:ascii="Times New Roman" w:hAnsi="Times New Roman"/>
        </w:rPr>
        <w:t xml:space="preserve"> met de gemiddelde effectieve druk.</w:t>
      </w:r>
    </w:p>
    <w:p w:rsidR="00F948BF" w:rsidRPr="00BE0616" w:rsidRDefault="00F948BF" w:rsidP="002E0616">
      <w:pPr>
        <w:spacing w:line="360" w:lineRule="auto"/>
        <w:jc w:val="both"/>
        <w:rPr>
          <w:rFonts w:ascii="Times New Roman" w:hAnsi="Times New Roman"/>
        </w:rPr>
      </w:pPr>
    </w:p>
    <w:p w:rsidR="00F948BF" w:rsidRPr="00BE0616" w:rsidRDefault="00F13B83" w:rsidP="002E0616">
      <w:pPr>
        <w:spacing w:after="0" w:line="360" w:lineRule="auto"/>
        <w:jc w:val="both"/>
        <w:rPr>
          <w:rFonts w:ascii="Times New Roman" w:hAnsi="Times New Roman"/>
          <w:u w:val="single"/>
        </w:rPr>
      </w:pPr>
      <w:r>
        <w:rPr>
          <w:rFonts w:ascii="Times New Roman" w:hAnsi="Times New Roman"/>
          <w:u w:val="single"/>
        </w:rPr>
        <w:t>2.5</w:t>
      </w:r>
      <w:r w:rsidR="008D508A">
        <w:rPr>
          <w:rFonts w:ascii="Times New Roman" w:hAnsi="Times New Roman"/>
          <w:u w:val="single"/>
        </w:rPr>
        <w:t xml:space="preserve">. </w:t>
      </w:r>
      <w:r w:rsidR="00F948BF" w:rsidRPr="00BE0616">
        <w:rPr>
          <w:rFonts w:ascii="Times New Roman" w:hAnsi="Times New Roman"/>
          <w:u w:val="single"/>
        </w:rPr>
        <w:t>Conclusie</w:t>
      </w:r>
    </w:p>
    <w:p w:rsidR="00177FC9" w:rsidRPr="00D631F9" w:rsidRDefault="00F948BF" w:rsidP="00177FC9">
      <w:pPr>
        <w:spacing w:line="360" w:lineRule="auto"/>
        <w:jc w:val="both"/>
        <w:rPr>
          <w:rFonts w:ascii="Times New Roman" w:hAnsi="Times New Roman"/>
        </w:rPr>
      </w:pPr>
      <w:r w:rsidRPr="00BE0616">
        <w:rPr>
          <w:rFonts w:ascii="Times New Roman" w:hAnsi="Times New Roman"/>
        </w:rPr>
        <w:t>In dit hoofdstuk is beschreven op welke manier vreemd en eigen vermogen in Nederland fiscaal worden behandeld. Vervolgens is een overzicht gegeven van verschillende theorieën die een verklaring proberen te geven van de wijze waarop ondernemingen hun vermogensstructuur bepalen. Hieruit blijkt dat er geen allesomvattende theorie bestaat. Er blijken vele factoren te zijn die invloed hebben op de keuze tussen financiering met eigen of met vreemd vermogen. Ook de invloed die belastingen spelen is niet volledig uitgekristalliseerd.</w:t>
      </w:r>
      <w:r w:rsidR="002E0AD6">
        <w:rPr>
          <w:rFonts w:ascii="Times New Roman" w:hAnsi="Times New Roman"/>
        </w:rPr>
        <w:t xml:space="preserve"> </w:t>
      </w:r>
      <w:proofErr w:type="spellStart"/>
      <w:r w:rsidR="002E0AD6">
        <w:rPr>
          <w:rFonts w:ascii="Times New Roman" w:hAnsi="Times New Roman"/>
        </w:rPr>
        <w:t>Modigliani</w:t>
      </w:r>
      <w:proofErr w:type="spellEnd"/>
      <w:r w:rsidR="002E0AD6">
        <w:rPr>
          <w:rFonts w:ascii="Times New Roman" w:hAnsi="Times New Roman"/>
        </w:rPr>
        <w:t xml:space="preserve"> en Miller benadrukken vooral de baten van schuldfinanciering (in de vorm van belastin</w:t>
      </w:r>
      <w:r w:rsidR="001E5549">
        <w:rPr>
          <w:rFonts w:ascii="Times New Roman" w:hAnsi="Times New Roman"/>
        </w:rPr>
        <w:t>g</w:t>
      </w:r>
      <w:r w:rsidR="002E0AD6">
        <w:rPr>
          <w:rFonts w:ascii="Times New Roman" w:hAnsi="Times New Roman"/>
        </w:rPr>
        <w:t>voordelen),</w:t>
      </w:r>
      <w:r w:rsidR="00510594">
        <w:rPr>
          <w:rFonts w:ascii="Times New Roman" w:hAnsi="Times New Roman"/>
        </w:rPr>
        <w:t xml:space="preserve"> en beargumenteren daarmee dat ondernemingen voor een</w:t>
      </w:r>
      <w:r w:rsidR="002E0AD6">
        <w:rPr>
          <w:rFonts w:ascii="Times New Roman" w:hAnsi="Times New Roman"/>
        </w:rPr>
        <w:t xml:space="preserve"> optimale vermogensstructuur maximaal gebruik moet</w:t>
      </w:r>
      <w:r w:rsidR="00510594">
        <w:rPr>
          <w:rFonts w:ascii="Times New Roman" w:hAnsi="Times New Roman"/>
        </w:rPr>
        <w:t>en maken</w:t>
      </w:r>
      <w:r w:rsidR="002E0AD6">
        <w:rPr>
          <w:rFonts w:ascii="Times New Roman" w:hAnsi="Times New Roman"/>
        </w:rPr>
        <w:t xml:space="preserve"> van</w:t>
      </w:r>
      <w:r w:rsidR="00B864DF">
        <w:rPr>
          <w:rFonts w:ascii="Times New Roman" w:hAnsi="Times New Roman"/>
        </w:rPr>
        <w:t xml:space="preserve"> de </w:t>
      </w:r>
      <w:proofErr w:type="spellStart"/>
      <w:r w:rsidR="00B864DF" w:rsidRPr="00B864DF">
        <w:rPr>
          <w:rFonts w:ascii="Times New Roman" w:hAnsi="Times New Roman"/>
          <w:i/>
        </w:rPr>
        <w:t>tax</w:t>
      </w:r>
      <w:proofErr w:type="spellEnd"/>
      <w:r w:rsidR="00B864DF" w:rsidRPr="00B864DF">
        <w:rPr>
          <w:rFonts w:ascii="Times New Roman" w:hAnsi="Times New Roman"/>
          <w:i/>
        </w:rPr>
        <w:t xml:space="preserve"> </w:t>
      </w:r>
      <w:proofErr w:type="spellStart"/>
      <w:r w:rsidR="00B864DF" w:rsidRPr="00B864DF">
        <w:rPr>
          <w:rFonts w:ascii="Times New Roman" w:hAnsi="Times New Roman"/>
          <w:i/>
        </w:rPr>
        <w:t>shield</w:t>
      </w:r>
      <w:proofErr w:type="spellEnd"/>
      <w:r w:rsidR="00B864DF" w:rsidRPr="00B864DF">
        <w:rPr>
          <w:rFonts w:ascii="Times New Roman" w:hAnsi="Times New Roman"/>
          <w:i/>
        </w:rPr>
        <w:t xml:space="preserve"> </w:t>
      </w:r>
      <w:r w:rsidR="00B864DF">
        <w:rPr>
          <w:rFonts w:ascii="Times New Roman" w:hAnsi="Times New Roman"/>
        </w:rPr>
        <w:t>door</w:t>
      </w:r>
      <w:r w:rsidR="002E0AD6">
        <w:rPr>
          <w:rFonts w:ascii="Times New Roman" w:hAnsi="Times New Roman"/>
        </w:rPr>
        <w:t xml:space="preserve"> schuldfinanciering.</w:t>
      </w:r>
      <w:r w:rsidR="00B864DF">
        <w:rPr>
          <w:rFonts w:ascii="Times New Roman" w:hAnsi="Times New Roman"/>
        </w:rPr>
        <w:t xml:space="preserve"> Uit empirische studies van </w:t>
      </w:r>
      <w:proofErr w:type="spellStart"/>
      <w:r w:rsidR="00B864DF">
        <w:rPr>
          <w:rFonts w:ascii="Times New Roman" w:hAnsi="Times New Roman"/>
        </w:rPr>
        <w:t>Graham</w:t>
      </w:r>
      <w:proofErr w:type="spellEnd"/>
      <w:r w:rsidR="00B864DF">
        <w:rPr>
          <w:rFonts w:ascii="Times New Roman" w:hAnsi="Times New Roman"/>
        </w:rPr>
        <w:t xml:space="preserve"> blijkt echter dat ondernemingen dit bij lange na niet doen.</w:t>
      </w:r>
      <w:r w:rsidR="002E0AD6">
        <w:rPr>
          <w:rFonts w:ascii="Times New Roman" w:hAnsi="Times New Roman"/>
        </w:rPr>
        <w:t xml:space="preserve"> De </w:t>
      </w:r>
      <w:proofErr w:type="spellStart"/>
      <w:r w:rsidR="002E0AD6" w:rsidRPr="00510594">
        <w:rPr>
          <w:rFonts w:ascii="Times New Roman" w:hAnsi="Times New Roman"/>
          <w:i/>
        </w:rPr>
        <w:t>trade-off</w:t>
      </w:r>
      <w:proofErr w:type="spellEnd"/>
      <w:r w:rsidR="002E0AD6" w:rsidRPr="00510594">
        <w:rPr>
          <w:rFonts w:ascii="Times New Roman" w:hAnsi="Times New Roman"/>
          <w:i/>
        </w:rPr>
        <w:t xml:space="preserve"> </w:t>
      </w:r>
      <w:r w:rsidR="002E0AD6" w:rsidRPr="00DF05DA">
        <w:rPr>
          <w:rFonts w:ascii="Times New Roman" w:hAnsi="Times New Roman"/>
        </w:rPr>
        <w:t>theor</w:t>
      </w:r>
      <w:r w:rsidR="00DF05DA" w:rsidRPr="00DF05DA">
        <w:rPr>
          <w:rFonts w:ascii="Times New Roman" w:hAnsi="Times New Roman"/>
        </w:rPr>
        <w:t>ie</w:t>
      </w:r>
      <w:r w:rsidR="002E0AD6">
        <w:rPr>
          <w:rFonts w:ascii="Times New Roman" w:hAnsi="Times New Roman"/>
        </w:rPr>
        <w:t xml:space="preserve"> </w:t>
      </w:r>
      <w:r w:rsidR="00B864DF">
        <w:rPr>
          <w:rFonts w:ascii="Times New Roman" w:hAnsi="Times New Roman"/>
        </w:rPr>
        <w:t>probeert dit te verklaren door</w:t>
      </w:r>
      <w:r w:rsidR="002E0AD6">
        <w:rPr>
          <w:rFonts w:ascii="Times New Roman" w:hAnsi="Times New Roman"/>
        </w:rPr>
        <w:t xml:space="preserve"> ook rekening</w:t>
      </w:r>
      <w:r w:rsidR="00B864DF">
        <w:rPr>
          <w:rFonts w:ascii="Times New Roman" w:hAnsi="Times New Roman"/>
        </w:rPr>
        <w:t xml:space="preserve"> te houden</w:t>
      </w:r>
      <w:r w:rsidR="002E0AD6">
        <w:rPr>
          <w:rFonts w:ascii="Times New Roman" w:hAnsi="Times New Roman"/>
        </w:rPr>
        <w:t xml:space="preserve"> met</w:t>
      </w:r>
      <w:r w:rsidR="00B864DF">
        <w:rPr>
          <w:rFonts w:ascii="Times New Roman" w:hAnsi="Times New Roman"/>
        </w:rPr>
        <w:t xml:space="preserve"> de</w:t>
      </w:r>
      <w:r w:rsidR="002E0AD6">
        <w:rPr>
          <w:rFonts w:ascii="Times New Roman" w:hAnsi="Times New Roman"/>
        </w:rPr>
        <w:t xml:space="preserve"> kosten die sam</w:t>
      </w:r>
      <w:r w:rsidR="00B864DF">
        <w:rPr>
          <w:rFonts w:ascii="Times New Roman" w:hAnsi="Times New Roman"/>
        </w:rPr>
        <w:t xml:space="preserve">enhangen met schuldfinanciering. Volgens deze theorie maken ondernemingen gebruik van schuldfinanciering totdat de contante waarde van de </w:t>
      </w:r>
      <w:proofErr w:type="spellStart"/>
      <w:r w:rsidR="00B864DF" w:rsidRPr="009B5A5F">
        <w:rPr>
          <w:rFonts w:ascii="Times New Roman" w:hAnsi="Times New Roman"/>
          <w:i/>
        </w:rPr>
        <w:t>tax</w:t>
      </w:r>
      <w:proofErr w:type="spellEnd"/>
      <w:r w:rsidR="00B864DF" w:rsidRPr="009B5A5F">
        <w:rPr>
          <w:rFonts w:ascii="Times New Roman" w:hAnsi="Times New Roman"/>
          <w:i/>
        </w:rPr>
        <w:t xml:space="preserve"> </w:t>
      </w:r>
      <w:proofErr w:type="spellStart"/>
      <w:r w:rsidR="00B864DF" w:rsidRPr="009B5A5F">
        <w:rPr>
          <w:rFonts w:ascii="Times New Roman" w:hAnsi="Times New Roman"/>
          <w:i/>
        </w:rPr>
        <w:t>shield</w:t>
      </w:r>
      <w:proofErr w:type="spellEnd"/>
      <w:r w:rsidR="00B864DF">
        <w:rPr>
          <w:rFonts w:ascii="Times New Roman" w:hAnsi="Times New Roman"/>
        </w:rPr>
        <w:t xml:space="preserve"> van extra schuldfinanciering precies gelijk is aan de toename in de contante waarde van mogelijke kosten van </w:t>
      </w:r>
      <w:proofErr w:type="spellStart"/>
      <w:r w:rsidR="00B864DF" w:rsidRPr="009B5A5F">
        <w:rPr>
          <w:rFonts w:ascii="Times New Roman" w:hAnsi="Times New Roman"/>
          <w:i/>
        </w:rPr>
        <w:t>financial</w:t>
      </w:r>
      <w:proofErr w:type="spellEnd"/>
      <w:r w:rsidR="00B864DF" w:rsidRPr="009B5A5F">
        <w:rPr>
          <w:rFonts w:ascii="Times New Roman" w:hAnsi="Times New Roman"/>
          <w:i/>
        </w:rPr>
        <w:t xml:space="preserve"> </w:t>
      </w:r>
      <w:proofErr w:type="spellStart"/>
      <w:r w:rsidR="00B864DF" w:rsidRPr="009B5A5F">
        <w:rPr>
          <w:rFonts w:ascii="Times New Roman" w:hAnsi="Times New Roman"/>
          <w:i/>
        </w:rPr>
        <w:t>distress</w:t>
      </w:r>
      <w:proofErr w:type="spellEnd"/>
      <w:r w:rsidR="00B864DF">
        <w:rPr>
          <w:rFonts w:ascii="Times New Roman" w:hAnsi="Times New Roman"/>
        </w:rPr>
        <w:t>. Echter, in de praktijk bleken veel winstgevende ondernemingen met goede ‘</w:t>
      </w:r>
      <w:r w:rsidR="00B864DF" w:rsidRPr="009B5A5F">
        <w:rPr>
          <w:rFonts w:ascii="Times New Roman" w:hAnsi="Times New Roman"/>
          <w:i/>
        </w:rPr>
        <w:t>credit ratings</w:t>
      </w:r>
      <w:r w:rsidR="00B864DF">
        <w:rPr>
          <w:rFonts w:ascii="Times New Roman" w:hAnsi="Times New Roman"/>
        </w:rPr>
        <w:t xml:space="preserve">’ al jaren te opereren met lage schuldratio’s. Iets wat de </w:t>
      </w:r>
      <w:proofErr w:type="spellStart"/>
      <w:r w:rsidR="00B864DF" w:rsidRPr="009B5A5F">
        <w:rPr>
          <w:rFonts w:ascii="Times New Roman" w:hAnsi="Times New Roman"/>
          <w:i/>
        </w:rPr>
        <w:t>trade-off</w:t>
      </w:r>
      <w:proofErr w:type="spellEnd"/>
      <w:r w:rsidR="00B864DF">
        <w:rPr>
          <w:rFonts w:ascii="Times New Roman" w:hAnsi="Times New Roman"/>
        </w:rPr>
        <w:t xml:space="preserve"> theorie niet kan verklaren. De </w:t>
      </w:r>
      <w:proofErr w:type="spellStart"/>
      <w:r w:rsidR="00B864DF" w:rsidRPr="009B5A5F">
        <w:rPr>
          <w:rFonts w:ascii="Times New Roman" w:hAnsi="Times New Roman"/>
          <w:i/>
        </w:rPr>
        <w:t>pecking-order</w:t>
      </w:r>
      <w:proofErr w:type="spellEnd"/>
      <w:r w:rsidR="00B864DF">
        <w:rPr>
          <w:rFonts w:ascii="Times New Roman" w:hAnsi="Times New Roman"/>
        </w:rPr>
        <w:t xml:space="preserve"> theorie heeft een geheel andere benadering als gaat om de verklaring hoe ondernemingen hun vermogensstructuur bepalen. Volgens deze theorie kan schuldfinanciering de informatie asymmetrie tussen investeerders en het management verkleinen. Daarnaast hebben ondernemingen een bepaalde rangorde als het gaat om financiering. Hierbij wordt interne financiering geprefereerd boven externe financiering en schuldfinanciering boven financiering door middel van eigen vermogen. Belangrijk om op te merken is dat belastingvoordelen van schuldfinanciering in deze theorie een ondergeschikte rol spelen.  Hetzelfde geldt voor de</w:t>
      </w:r>
      <w:r w:rsidR="001E5549" w:rsidRPr="00510594">
        <w:rPr>
          <w:rFonts w:ascii="Times New Roman" w:hAnsi="Times New Roman"/>
          <w:i/>
        </w:rPr>
        <w:t xml:space="preserve"> </w:t>
      </w:r>
      <w:proofErr w:type="spellStart"/>
      <w:r w:rsidR="00B864DF">
        <w:rPr>
          <w:rFonts w:ascii="Times New Roman" w:hAnsi="Times New Roman"/>
          <w:i/>
        </w:rPr>
        <w:t>agency</w:t>
      </w:r>
      <w:proofErr w:type="spellEnd"/>
      <w:r w:rsidR="00B864DF">
        <w:rPr>
          <w:rFonts w:ascii="Times New Roman" w:hAnsi="Times New Roman"/>
          <w:i/>
        </w:rPr>
        <w:t xml:space="preserve"> and </w:t>
      </w:r>
      <w:r w:rsidR="00DF05DA">
        <w:rPr>
          <w:rFonts w:ascii="Times New Roman" w:hAnsi="Times New Roman"/>
          <w:i/>
        </w:rPr>
        <w:t xml:space="preserve">free cash </w:t>
      </w:r>
      <w:proofErr w:type="spellStart"/>
      <w:r w:rsidR="00DF05DA">
        <w:rPr>
          <w:rFonts w:ascii="Times New Roman" w:hAnsi="Times New Roman"/>
          <w:i/>
        </w:rPr>
        <w:t>flow</w:t>
      </w:r>
      <w:proofErr w:type="spellEnd"/>
      <w:r w:rsidR="00DF05DA">
        <w:rPr>
          <w:rFonts w:ascii="Times New Roman" w:hAnsi="Times New Roman"/>
          <w:i/>
        </w:rPr>
        <w:t xml:space="preserve"> </w:t>
      </w:r>
      <w:r w:rsidR="00DF05DA" w:rsidRPr="00DF05DA">
        <w:rPr>
          <w:rFonts w:ascii="Times New Roman" w:hAnsi="Times New Roman"/>
        </w:rPr>
        <w:t>theorie</w:t>
      </w:r>
      <w:r w:rsidR="00B864DF" w:rsidRPr="00DF05DA">
        <w:rPr>
          <w:rFonts w:ascii="Times New Roman" w:hAnsi="Times New Roman"/>
        </w:rPr>
        <w:t>.</w:t>
      </w:r>
      <w:r w:rsidR="00B864DF">
        <w:rPr>
          <w:rFonts w:ascii="Times New Roman" w:hAnsi="Times New Roman"/>
          <w:i/>
        </w:rPr>
        <w:t xml:space="preserve"> </w:t>
      </w:r>
      <w:r w:rsidR="00B864DF">
        <w:rPr>
          <w:rFonts w:ascii="Times New Roman" w:hAnsi="Times New Roman"/>
        </w:rPr>
        <w:lastRenderedPageBreak/>
        <w:t>Volgens deze theorie liggen de belangen van aandeelhouders en managers niet op één lijn. Schuldfinanciering kan als rol hebben</w:t>
      </w:r>
      <w:r w:rsidR="001E5549">
        <w:rPr>
          <w:rFonts w:ascii="Times New Roman" w:hAnsi="Times New Roman"/>
        </w:rPr>
        <w:t xml:space="preserve"> het verminderen van overtollig kasgeld</w:t>
      </w:r>
      <w:r w:rsidR="00B864DF">
        <w:rPr>
          <w:rFonts w:ascii="Times New Roman" w:hAnsi="Times New Roman"/>
        </w:rPr>
        <w:t>. Hierdoor hebben managers minder mogelijkheden hun eigen belangen te behartigen ten koste van belangen van de aandee</w:t>
      </w:r>
      <w:r w:rsidR="00493412">
        <w:rPr>
          <w:rFonts w:ascii="Times New Roman" w:hAnsi="Times New Roman"/>
        </w:rPr>
        <w:t>l</w:t>
      </w:r>
      <w:r w:rsidR="00B864DF">
        <w:rPr>
          <w:rFonts w:ascii="Times New Roman" w:hAnsi="Times New Roman"/>
        </w:rPr>
        <w:t>houders</w:t>
      </w:r>
      <w:r w:rsidR="001E5549">
        <w:rPr>
          <w:rFonts w:ascii="Times New Roman" w:hAnsi="Times New Roman"/>
        </w:rPr>
        <w:t>. Geconcludeerd kan worden da</w:t>
      </w:r>
      <w:r w:rsidR="00B864DF">
        <w:rPr>
          <w:rFonts w:ascii="Times New Roman" w:hAnsi="Times New Roman"/>
        </w:rPr>
        <w:t>t</w:t>
      </w:r>
      <w:r w:rsidR="00493412">
        <w:rPr>
          <w:rFonts w:ascii="Times New Roman" w:hAnsi="Times New Roman"/>
        </w:rPr>
        <w:t xml:space="preserve"> er geen theorie bestaat die de</w:t>
      </w:r>
      <w:r w:rsidR="00B864DF">
        <w:rPr>
          <w:rFonts w:ascii="Times New Roman" w:hAnsi="Times New Roman"/>
        </w:rPr>
        <w:t xml:space="preserve"> algemene</w:t>
      </w:r>
      <w:r w:rsidR="001E5549">
        <w:rPr>
          <w:rFonts w:ascii="Times New Roman" w:hAnsi="Times New Roman"/>
        </w:rPr>
        <w:t xml:space="preserve"> optimale vermogensstr</w:t>
      </w:r>
      <w:r w:rsidR="00B864DF">
        <w:rPr>
          <w:rFonts w:ascii="Times New Roman" w:hAnsi="Times New Roman"/>
        </w:rPr>
        <w:t>uctuur kan bepalen. De</w:t>
      </w:r>
      <w:r w:rsidR="001E5549">
        <w:rPr>
          <w:rFonts w:ascii="Times New Roman" w:hAnsi="Times New Roman"/>
        </w:rPr>
        <w:t xml:space="preserve"> optimale vermogens</w:t>
      </w:r>
      <w:r w:rsidR="00B864DF">
        <w:rPr>
          <w:rFonts w:ascii="Times New Roman" w:hAnsi="Times New Roman"/>
        </w:rPr>
        <w:t>structuur</w:t>
      </w:r>
      <w:r w:rsidR="001E5549">
        <w:rPr>
          <w:rFonts w:ascii="Times New Roman" w:hAnsi="Times New Roman"/>
        </w:rPr>
        <w:t xml:space="preserve"> zal per onderneming verschillen.</w:t>
      </w:r>
      <w:r w:rsidR="00493412">
        <w:rPr>
          <w:rFonts w:ascii="Times New Roman" w:hAnsi="Times New Roman"/>
        </w:rPr>
        <w:t xml:space="preserve"> Zo zullen grote ondernemingen er een andere financiering op na houden dan jonge en snel groeiende ondernemingen. Daarnaast zijn er blijkbaar meerder factoren die invloed hebben op de keuze voor een bepaalde financieringsvorm. Naast belastingen kunnen ook het verkleinen van informatiesymmetrie of het verminderen van overtollig kasgeld factoren zijn bij de keuze voor schuldfinanciering. </w:t>
      </w:r>
      <w:r w:rsidR="001E5549">
        <w:rPr>
          <w:rFonts w:ascii="Times New Roman" w:hAnsi="Times New Roman"/>
        </w:rPr>
        <w:t xml:space="preserve"> Hoewel belastingen slechts één factor zijn, blijkt</w:t>
      </w:r>
      <w:r w:rsidRPr="00BE0616">
        <w:rPr>
          <w:rFonts w:ascii="Times New Roman" w:hAnsi="Times New Roman"/>
        </w:rPr>
        <w:t xml:space="preserve"> uit empirische studies dat belastingen een rol spelen in de financieringsbeslissing van ondernemingen. Het verschil in</w:t>
      </w:r>
      <w:r w:rsidR="001E5549">
        <w:rPr>
          <w:rFonts w:ascii="Times New Roman" w:hAnsi="Times New Roman"/>
        </w:rPr>
        <w:t xml:space="preserve"> fiscale</w:t>
      </w:r>
      <w:r w:rsidRPr="00BE0616">
        <w:rPr>
          <w:rFonts w:ascii="Times New Roman" w:hAnsi="Times New Roman"/>
        </w:rPr>
        <w:t xml:space="preserve"> behandeling leidt</w:t>
      </w:r>
      <w:r w:rsidR="001E5549">
        <w:rPr>
          <w:rFonts w:ascii="Times New Roman" w:hAnsi="Times New Roman"/>
        </w:rPr>
        <w:t xml:space="preserve"> dan ook</w:t>
      </w:r>
      <w:r w:rsidRPr="00BE0616">
        <w:rPr>
          <w:rFonts w:ascii="Times New Roman" w:hAnsi="Times New Roman"/>
        </w:rPr>
        <w:t xml:space="preserve"> tot een gedragsreactie en daarmee tot een economische verstoring. Daarnaast zijn belastingen van invloed op de investeringsbeslissing van ondernemingen. Het niet in afrek toelaten van financieringskosten van eigen vermogen, leidt er toe dat de rendementseisen stijgen. Een deel van het normale rendement wordt belast, wat economisch verstorend werkt.</w:t>
      </w:r>
      <w:r w:rsidR="00493412">
        <w:rPr>
          <w:rFonts w:ascii="Times New Roman" w:hAnsi="Times New Roman"/>
        </w:rPr>
        <w:t xml:space="preserve"> Indien alleen overwinsten worden belast ontstaat er geen economische verstoring.</w:t>
      </w:r>
      <w:r w:rsidRPr="00BE0616">
        <w:rPr>
          <w:rFonts w:ascii="Times New Roman" w:hAnsi="Times New Roman"/>
        </w:rPr>
        <w:t xml:space="preserve"> </w:t>
      </w:r>
      <w:r w:rsidR="00493412">
        <w:rPr>
          <w:rFonts w:ascii="Times New Roman" w:hAnsi="Times New Roman"/>
        </w:rPr>
        <w:t xml:space="preserve"> Tot slot zijn in dit hoofdstuk t</w:t>
      </w:r>
      <w:r w:rsidRPr="00BE0616">
        <w:rPr>
          <w:rFonts w:ascii="Times New Roman" w:hAnsi="Times New Roman"/>
        </w:rPr>
        <w:t>wee manieren om de belastingdruk op investeringen te meten</w:t>
      </w:r>
      <w:r w:rsidR="00493412">
        <w:rPr>
          <w:rFonts w:ascii="Times New Roman" w:hAnsi="Times New Roman"/>
        </w:rPr>
        <w:t xml:space="preserve"> beschreven,</w:t>
      </w:r>
      <w:r w:rsidRPr="00BE0616">
        <w:rPr>
          <w:rFonts w:ascii="Times New Roman" w:hAnsi="Times New Roman"/>
        </w:rPr>
        <w:t xml:space="preserve"> de marginale effectieve druk en de gemiddelde effectieve druk.</w:t>
      </w:r>
      <w:r w:rsidR="00AB7FD0">
        <w:rPr>
          <w:rFonts w:ascii="Times New Roman" w:hAnsi="Times New Roman"/>
        </w:rPr>
        <w:t xml:space="preserve"> Waar de marginale effectieve druk de invloed van belastingen op marginale investeringen meet, zegt de</w:t>
      </w:r>
      <w:r w:rsidRPr="00BE0616">
        <w:rPr>
          <w:rFonts w:ascii="Times New Roman" w:hAnsi="Times New Roman"/>
        </w:rPr>
        <w:t xml:space="preserve"> gemiddelde effectieve d</w:t>
      </w:r>
      <w:r w:rsidR="00932AAE">
        <w:rPr>
          <w:rFonts w:ascii="Times New Roman" w:hAnsi="Times New Roman"/>
        </w:rPr>
        <w:t>ruk</w:t>
      </w:r>
      <w:r w:rsidR="00AB7FD0">
        <w:rPr>
          <w:rFonts w:ascii="Times New Roman" w:hAnsi="Times New Roman"/>
        </w:rPr>
        <w:t xml:space="preserve"> iets over</w:t>
      </w:r>
      <w:r w:rsidRPr="00BE0616">
        <w:rPr>
          <w:rFonts w:ascii="Times New Roman" w:hAnsi="Times New Roman"/>
        </w:rPr>
        <w:t xml:space="preserve"> de locatiekeuze va</w:t>
      </w:r>
      <w:r w:rsidR="00B864DF">
        <w:rPr>
          <w:rFonts w:ascii="Times New Roman" w:hAnsi="Times New Roman"/>
        </w:rPr>
        <w:t>n multinationale ondernemingen.</w:t>
      </w:r>
      <w:r w:rsidR="00177FC9" w:rsidRPr="00BE0616">
        <w:rPr>
          <w:rFonts w:ascii="Times New Roman" w:hAnsi="Times New Roman"/>
        </w:rPr>
        <w:br w:type="page"/>
      </w:r>
      <w:r w:rsidR="008D508A">
        <w:rPr>
          <w:rFonts w:ascii="Times New Roman" w:hAnsi="Times New Roman"/>
          <w:b/>
          <w:sz w:val="26"/>
          <w:szCs w:val="26"/>
        </w:rPr>
        <w:lastRenderedPageBreak/>
        <w:t>Hoofdstuk 3: Vermogensaftrek, defiscalisering van rente en de groepsrentebox</w:t>
      </w:r>
    </w:p>
    <w:p w:rsidR="00177FC9" w:rsidRPr="00BE0616" w:rsidRDefault="00177FC9" w:rsidP="00177FC9">
      <w:pPr>
        <w:spacing w:line="360" w:lineRule="auto"/>
        <w:jc w:val="both"/>
        <w:rPr>
          <w:rFonts w:ascii="Times New Roman" w:hAnsi="Times New Roman"/>
          <w:b/>
        </w:rPr>
      </w:pPr>
    </w:p>
    <w:p w:rsidR="001A7FA2" w:rsidRDefault="008D508A" w:rsidP="00177FC9">
      <w:pPr>
        <w:spacing w:after="0" w:line="360" w:lineRule="auto"/>
        <w:jc w:val="both"/>
        <w:rPr>
          <w:rFonts w:ascii="Times New Roman" w:hAnsi="Times New Roman"/>
          <w:u w:val="single"/>
        </w:rPr>
      </w:pPr>
      <w:r>
        <w:rPr>
          <w:rFonts w:ascii="Times New Roman" w:hAnsi="Times New Roman"/>
          <w:u w:val="single"/>
        </w:rPr>
        <w:t xml:space="preserve">3.1. </w:t>
      </w:r>
      <w:r w:rsidR="001A7FA2">
        <w:rPr>
          <w:rFonts w:ascii="Times New Roman" w:hAnsi="Times New Roman"/>
          <w:u w:val="single"/>
        </w:rPr>
        <w:t>Inleiding</w:t>
      </w:r>
    </w:p>
    <w:p w:rsidR="001A7FA2" w:rsidRDefault="002813C4" w:rsidP="00177FC9">
      <w:pPr>
        <w:spacing w:after="0" w:line="360" w:lineRule="auto"/>
        <w:jc w:val="both"/>
        <w:rPr>
          <w:rFonts w:ascii="Times New Roman" w:hAnsi="Times New Roman"/>
        </w:rPr>
      </w:pPr>
      <w:r>
        <w:rPr>
          <w:rFonts w:ascii="Times New Roman" w:hAnsi="Times New Roman"/>
        </w:rPr>
        <w:t>In dit hoofdstuk staan drie alternatieven centraal om het verschil in</w:t>
      </w:r>
      <w:r w:rsidR="004B1AB7">
        <w:rPr>
          <w:rFonts w:ascii="Times New Roman" w:hAnsi="Times New Roman"/>
        </w:rPr>
        <w:t xml:space="preserve"> de fiscale</w:t>
      </w:r>
      <w:r>
        <w:rPr>
          <w:rFonts w:ascii="Times New Roman" w:hAnsi="Times New Roman"/>
        </w:rPr>
        <w:t xml:space="preserve"> behandeling tussen eigen en vreemd vermogen te laten verdwijnen of doen verkleinen. Eerst wordt de vermogensaftrek </w:t>
      </w:r>
      <w:r w:rsidR="00493412">
        <w:rPr>
          <w:rFonts w:ascii="Times New Roman" w:hAnsi="Times New Roman"/>
        </w:rPr>
        <w:t>behandeld</w:t>
      </w:r>
      <w:r>
        <w:rPr>
          <w:rFonts w:ascii="Times New Roman" w:hAnsi="Times New Roman"/>
        </w:rPr>
        <w:t xml:space="preserve">. Het gaat hier om de vermogensaftrek zoals deze is voorgesteld in het rapport van de </w:t>
      </w:r>
      <w:r w:rsidR="005B27DC">
        <w:rPr>
          <w:rFonts w:ascii="Times New Roman" w:hAnsi="Times New Roman"/>
        </w:rPr>
        <w:t>Studiecommissie</w:t>
      </w:r>
      <w:r>
        <w:rPr>
          <w:rFonts w:ascii="Times New Roman" w:hAnsi="Times New Roman"/>
        </w:rPr>
        <w:t xml:space="preserve"> Belastingstelsel. Deze vermogensaftrek bestaat uit een forfaitaire aftrek voor de kosten van eigen vermogen, die zal omslaan in een bijtelling indien het eigen vermogen negatief wordt. Vervolgens wordt een algehele defiscalisering van rente behandeld. Het gaat daarbij om defiscalisering van rente bij ondernemingen onderworpen aan de vennootschapsbelasting in de niet financiële sector. Het maakt daarbij niet uit van wie de rente wordt ontvangen en aan wie de rente wordt betaald. Ook rente ontvangen uit en betaald aan het buitenland zal worden vrijgesteld. Tot slot wordt de verplichte groepsrentebox uit het consultatiedocument van 15 juni 2009 behandeld.</w:t>
      </w:r>
      <w:r w:rsidR="007678C5">
        <w:rPr>
          <w:rFonts w:ascii="Times New Roman" w:hAnsi="Times New Roman"/>
        </w:rPr>
        <w:t xml:space="preserve"> Belangrijk om op te merken is dat de eerste twee regelingen, de vermogensaftrek en defiscalisering van rente, de primaire structuur van het belastingstelsel veranderen. De gehele behandeling van eigen of vreemd vermogen zal daarbij op de schop gaan. Een groepsrentebox heeft daarentegen een instrumenteel karakter, zonder dat de primaire structuur van het belastingstelsel gewijzigd wordt.</w:t>
      </w:r>
    </w:p>
    <w:p w:rsidR="007678C5" w:rsidRDefault="007678C5" w:rsidP="00177FC9">
      <w:pPr>
        <w:spacing w:after="0" w:line="360" w:lineRule="auto"/>
        <w:jc w:val="both"/>
        <w:rPr>
          <w:rFonts w:ascii="Times New Roman" w:hAnsi="Times New Roman"/>
        </w:rPr>
      </w:pPr>
    </w:p>
    <w:p w:rsidR="002813C4" w:rsidRPr="001A7FA2" w:rsidRDefault="007C02F6" w:rsidP="00177FC9">
      <w:pPr>
        <w:spacing w:after="0" w:line="360" w:lineRule="auto"/>
        <w:jc w:val="both"/>
        <w:rPr>
          <w:rFonts w:ascii="Times New Roman" w:hAnsi="Times New Roman"/>
        </w:rPr>
      </w:pPr>
      <w:r>
        <w:rPr>
          <w:rFonts w:ascii="Times New Roman" w:hAnsi="Times New Roman"/>
        </w:rPr>
        <w:t>Van</w:t>
      </w:r>
      <w:r w:rsidR="002813C4">
        <w:rPr>
          <w:rFonts w:ascii="Times New Roman" w:hAnsi="Times New Roman"/>
        </w:rPr>
        <w:t xml:space="preserve"> elk alternatief w</w:t>
      </w:r>
      <w:r w:rsidR="002777DA">
        <w:rPr>
          <w:rFonts w:ascii="Times New Roman" w:hAnsi="Times New Roman"/>
        </w:rPr>
        <w:t>ordt gekeken hoe de regeling er</w:t>
      </w:r>
      <w:r w:rsidR="002813C4">
        <w:rPr>
          <w:rFonts w:ascii="Times New Roman" w:hAnsi="Times New Roman"/>
        </w:rPr>
        <w:t>uit ziet of eruit zou moeten zien. Vervolgens worden de gevo</w:t>
      </w:r>
      <w:r w:rsidR="007678C5">
        <w:rPr>
          <w:rFonts w:ascii="Times New Roman" w:hAnsi="Times New Roman"/>
        </w:rPr>
        <w:t>lgen geanalyseerd. Hierbij zal</w:t>
      </w:r>
      <w:r w:rsidR="002813C4">
        <w:rPr>
          <w:rFonts w:ascii="Times New Roman" w:hAnsi="Times New Roman"/>
        </w:rPr>
        <w:t xml:space="preserve"> he</w:t>
      </w:r>
      <w:r>
        <w:rPr>
          <w:rFonts w:ascii="Times New Roman" w:hAnsi="Times New Roman"/>
        </w:rPr>
        <w:t>t toetsingskader uit hoofdstuk één</w:t>
      </w:r>
      <w:r w:rsidR="002813C4">
        <w:rPr>
          <w:rFonts w:ascii="Times New Roman" w:hAnsi="Times New Roman"/>
        </w:rPr>
        <w:t xml:space="preserve"> als leidraad</w:t>
      </w:r>
      <w:r w:rsidR="007678C5">
        <w:rPr>
          <w:rFonts w:ascii="Times New Roman" w:hAnsi="Times New Roman"/>
        </w:rPr>
        <w:t xml:space="preserve"> fungeren</w:t>
      </w:r>
      <w:r w:rsidR="002813C4">
        <w:rPr>
          <w:rFonts w:ascii="Times New Roman" w:hAnsi="Times New Roman"/>
        </w:rPr>
        <w:t>. Mogelijke voor- en nadelen van een regel</w:t>
      </w:r>
      <w:r w:rsidR="007678C5">
        <w:rPr>
          <w:rFonts w:ascii="Times New Roman" w:hAnsi="Times New Roman"/>
        </w:rPr>
        <w:t>ing komen daarbij aan bod</w:t>
      </w:r>
      <w:r w:rsidR="002813C4">
        <w:rPr>
          <w:rFonts w:ascii="Times New Roman" w:hAnsi="Times New Roman"/>
        </w:rPr>
        <w:t>.</w:t>
      </w:r>
    </w:p>
    <w:p w:rsidR="001A7FA2" w:rsidRDefault="001A7FA2" w:rsidP="00177FC9">
      <w:pPr>
        <w:spacing w:after="0" w:line="360" w:lineRule="auto"/>
        <w:jc w:val="both"/>
        <w:rPr>
          <w:rFonts w:ascii="Times New Roman" w:hAnsi="Times New Roman"/>
          <w:u w:val="single"/>
        </w:rPr>
      </w:pPr>
    </w:p>
    <w:p w:rsidR="007C02F6" w:rsidRDefault="007C02F6" w:rsidP="00177FC9">
      <w:pPr>
        <w:spacing w:after="0" w:line="360" w:lineRule="auto"/>
        <w:jc w:val="both"/>
        <w:rPr>
          <w:rFonts w:ascii="Times New Roman" w:hAnsi="Times New Roman"/>
          <w:u w:val="single"/>
        </w:rPr>
      </w:pPr>
    </w:p>
    <w:p w:rsidR="00177FC9" w:rsidRDefault="008D508A" w:rsidP="007C02F6">
      <w:pPr>
        <w:spacing w:after="0" w:line="360" w:lineRule="auto"/>
        <w:jc w:val="both"/>
        <w:rPr>
          <w:rFonts w:ascii="Times New Roman" w:hAnsi="Times New Roman"/>
          <w:u w:val="single"/>
        </w:rPr>
      </w:pPr>
      <w:r>
        <w:rPr>
          <w:rFonts w:ascii="Times New Roman" w:hAnsi="Times New Roman"/>
          <w:u w:val="single"/>
        </w:rPr>
        <w:t xml:space="preserve">3.2. </w:t>
      </w:r>
      <w:r w:rsidR="00177FC9" w:rsidRPr="00BE0616">
        <w:rPr>
          <w:rFonts w:ascii="Times New Roman" w:hAnsi="Times New Roman"/>
          <w:u w:val="single"/>
        </w:rPr>
        <w:t>Vermogensaftrek</w:t>
      </w:r>
    </w:p>
    <w:p w:rsidR="008D508A" w:rsidRPr="008D508A" w:rsidRDefault="008D508A" w:rsidP="00177FC9">
      <w:pPr>
        <w:spacing w:after="0" w:line="360" w:lineRule="auto"/>
        <w:jc w:val="both"/>
        <w:rPr>
          <w:rFonts w:ascii="Times New Roman" w:hAnsi="Times New Roman"/>
          <w:i/>
        </w:rPr>
      </w:pPr>
      <w:r w:rsidRPr="008D508A">
        <w:rPr>
          <w:rFonts w:ascii="Times New Roman" w:hAnsi="Times New Roman"/>
          <w:i/>
        </w:rPr>
        <w:t>3.2.1. Inleiding</w:t>
      </w:r>
    </w:p>
    <w:p w:rsidR="00177FC9" w:rsidRDefault="00177FC9" w:rsidP="00177FC9">
      <w:pPr>
        <w:spacing w:line="360" w:lineRule="auto"/>
        <w:jc w:val="both"/>
        <w:rPr>
          <w:rFonts w:ascii="Times New Roman" w:hAnsi="Times New Roman"/>
        </w:rPr>
      </w:pPr>
      <w:r w:rsidRPr="00BE0616">
        <w:rPr>
          <w:rFonts w:ascii="Times New Roman" w:hAnsi="Times New Roman"/>
        </w:rPr>
        <w:t>In deze paragraaf staat de vermogensaftrek</w:t>
      </w:r>
      <w:r w:rsidR="00E974F0" w:rsidRPr="00BE0616">
        <w:rPr>
          <w:rStyle w:val="Voetnootmarkering"/>
          <w:rFonts w:ascii="Times New Roman" w:hAnsi="Times New Roman"/>
        </w:rPr>
        <w:footnoteReference w:id="59"/>
      </w:r>
      <w:r w:rsidRPr="00BE0616">
        <w:rPr>
          <w:rFonts w:ascii="Times New Roman" w:hAnsi="Times New Roman"/>
        </w:rPr>
        <w:t xml:space="preserve"> centraal. De vermogensaftrek </w:t>
      </w:r>
      <w:r w:rsidR="00CF44D8" w:rsidRPr="00BE0616">
        <w:rPr>
          <w:rFonts w:ascii="Times New Roman" w:hAnsi="Times New Roman"/>
        </w:rPr>
        <w:t>wordt</w:t>
      </w:r>
      <w:r w:rsidRPr="00BE0616">
        <w:rPr>
          <w:rFonts w:ascii="Times New Roman" w:hAnsi="Times New Roman"/>
        </w:rPr>
        <w:t xml:space="preserve"> in het rapport van de </w:t>
      </w:r>
      <w:r w:rsidR="005B27DC">
        <w:rPr>
          <w:rFonts w:ascii="Times New Roman" w:hAnsi="Times New Roman"/>
        </w:rPr>
        <w:t>Studiecommissie</w:t>
      </w:r>
      <w:r w:rsidRPr="00BE0616">
        <w:rPr>
          <w:rFonts w:ascii="Times New Roman" w:hAnsi="Times New Roman"/>
        </w:rPr>
        <w:t xml:space="preserve"> </w:t>
      </w:r>
      <w:r w:rsidR="005B27DC">
        <w:rPr>
          <w:rFonts w:ascii="Times New Roman" w:hAnsi="Times New Roman"/>
        </w:rPr>
        <w:t>Belastingstelsel</w:t>
      </w:r>
      <w:r w:rsidR="00993DD4" w:rsidRPr="00BE0616">
        <w:rPr>
          <w:rFonts w:ascii="Times New Roman" w:hAnsi="Times New Roman"/>
        </w:rPr>
        <w:t xml:space="preserve"> voorgesteld als een</w:t>
      </w:r>
      <w:r w:rsidR="00CF44D8" w:rsidRPr="00BE0616">
        <w:rPr>
          <w:rFonts w:ascii="Times New Roman" w:hAnsi="Times New Roman"/>
        </w:rPr>
        <w:t xml:space="preserve"> </w:t>
      </w:r>
      <w:r w:rsidR="00CF7B6F" w:rsidRPr="00BE0616">
        <w:rPr>
          <w:rFonts w:ascii="Times New Roman" w:hAnsi="Times New Roman"/>
        </w:rPr>
        <w:t>alternatief</w:t>
      </w:r>
      <w:r w:rsidR="00993DD4" w:rsidRPr="00BE0616">
        <w:rPr>
          <w:rFonts w:ascii="Times New Roman" w:hAnsi="Times New Roman"/>
        </w:rPr>
        <w:t xml:space="preserve"> om verstoringen die het huidige stelsel </w:t>
      </w:r>
      <w:r w:rsidR="009400FE" w:rsidRPr="00BE0616">
        <w:rPr>
          <w:rFonts w:ascii="Times New Roman" w:hAnsi="Times New Roman"/>
        </w:rPr>
        <w:t>veroorzaakt</w:t>
      </w:r>
      <w:r w:rsidR="007C02F6">
        <w:rPr>
          <w:rFonts w:ascii="Times New Roman" w:hAnsi="Times New Roman"/>
        </w:rPr>
        <w:t xml:space="preserve"> door het verschil in behandeling van eigen en vreemd vermogen</w:t>
      </w:r>
      <w:r w:rsidR="00993DD4" w:rsidRPr="00BE0616">
        <w:rPr>
          <w:rFonts w:ascii="Times New Roman" w:hAnsi="Times New Roman"/>
        </w:rPr>
        <w:t xml:space="preserve"> weg te nemen</w:t>
      </w:r>
      <w:r w:rsidRPr="00BE0616">
        <w:rPr>
          <w:rFonts w:ascii="Times New Roman" w:hAnsi="Times New Roman"/>
        </w:rPr>
        <w:t>. Kort geze</w:t>
      </w:r>
      <w:r w:rsidR="007C02F6">
        <w:rPr>
          <w:rFonts w:ascii="Times New Roman" w:hAnsi="Times New Roman"/>
        </w:rPr>
        <w:t>gd zorgt de regeling dat ook de</w:t>
      </w:r>
      <w:r w:rsidRPr="00BE0616">
        <w:rPr>
          <w:rFonts w:ascii="Times New Roman" w:hAnsi="Times New Roman"/>
        </w:rPr>
        <w:t xml:space="preserve"> financieringskosten voor eigen vermoge</w:t>
      </w:r>
      <w:r w:rsidR="007C02F6">
        <w:rPr>
          <w:rFonts w:ascii="Times New Roman" w:hAnsi="Times New Roman"/>
        </w:rPr>
        <w:t>n ten laste van de fiscale winst kunnen worden gebracht</w:t>
      </w:r>
      <w:r w:rsidRPr="00BE0616">
        <w:rPr>
          <w:rFonts w:ascii="Times New Roman" w:hAnsi="Times New Roman"/>
        </w:rPr>
        <w:t>. Een dergelijke benadering is</w:t>
      </w:r>
      <w:r w:rsidR="007C02F6">
        <w:rPr>
          <w:rFonts w:ascii="Times New Roman" w:hAnsi="Times New Roman"/>
        </w:rPr>
        <w:t xml:space="preserve"> overigens</w:t>
      </w:r>
      <w:r w:rsidRPr="00BE0616">
        <w:rPr>
          <w:rFonts w:ascii="Times New Roman" w:hAnsi="Times New Roman"/>
        </w:rPr>
        <w:t xml:space="preserve"> niet nieuw. Zo werden dividendaftrekstelsels vroeger gebruikt in deze meeste Scandinavische landen</w:t>
      </w:r>
      <w:r w:rsidRPr="00BE0616">
        <w:rPr>
          <w:rStyle w:val="Voetnootmarkering"/>
          <w:rFonts w:ascii="Times New Roman" w:hAnsi="Times New Roman"/>
        </w:rPr>
        <w:footnoteReference w:id="60"/>
      </w:r>
      <w:r w:rsidRPr="00BE0616">
        <w:rPr>
          <w:rFonts w:ascii="Times New Roman" w:hAnsi="Times New Roman"/>
        </w:rPr>
        <w:t xml:space="preserve">. Op grond van deze stelsels heeft het in Londen gevestigde </w:t>
      </w:r>
      <w:proofErr w:type="spellStart"/>
      <w:r w:rsidRPr="007C02F6">
        <w:rPr>
          <w:rFonts w:ascii="Times New Roman" w:hAnsi="Times New Roman"/>
          <w:i/>
        </w:rPr>
        <w:t>Institute</w:t>
      </w:r>
      <w:proofErr w:type="spellEnd"/>
      <w:r w:rsidRPr="007C02F6">
        <w:rPr>
          <w:rFonts w:ascii="Times New Roman" w:hAnsi="Times New Roman"/>
          <w:i/>
        </w:rPr>
        <w:t xml:space="preserve"> </w:t>
      </w:r>
      <w:proofErr w:type="spellStart"/>
      <w:r w:rsidRPr="007C02F6">
        <w:rPr>
          <w:rFonts w:ascii="Times New Roman" w:hAnsi="Times New Roman"/>
          <w:i/>
        </w:rPr>
        <w:t>for</w:t>
      </w:r>
      <w:proofErr w:type="spellEnd"/>
      <w:r w:rsidRPr="007C02F6">
        <w:rPr>
          <w:rFonts w:ascii="Times New Roman" w:hAnsi="Times New Roman"/>
          <w:i/>
        </w:rPr>
        <w:t xml:space="preserve"> </w:t>
      </w:r>
      <w:proofErr w:type="spellStart"/>
      <w:r w:rsidRPr="007C02F6">
        <w:rPr>
          <w:rFonts w:ascii="Times New Roman" w:hAnsi="Times New Roman"/>
          <w:i/>
        </w:rPr>
        <w:t>Fiscal</w:t>
      </w:r>
      <w:proofErr w:type="spellEnd"/>
      <w:r w:rsidRPr="007C02F6">
        <w:rPr>
          <w:rFonts w:ascii="Times New Roman" w:hAnsi="Times New Roman"/>
          <w:i/>
        </w:rPr>
        <w:t xml:space="preserve"> Studies</w:t>
      </w:r>
      <w:r w:rsidRPr="00BE0616">
        <w:rPr>
          <w:rFonts w:ascii="Times New Roman" w:hAnsi="Times New Roman"/>
        </w:rPr>
        <w:t xml:space="preserve"> een systeem ontwikkeld waarbij een algemene vergoeding voor</w:t>
      </w:r>
      <w:r w:rsidR="007C02F6">
        <w:rPr>
          <w:rFonts w:ascii="Times New Roman" w:hAnsi="Times New Roman"/>
        </w:rPr>
        <w:t xml:space="preserve"> het</w:t>
      </w:r>
      <w:r w:rsidRPr="00BE0616">
        <w:rPr>
          <w:rFonts w:ascii="Times New Roman" w:hAnsi="Times New Roman"/>
        </w:rPr>
        <w:t xml:space="preserve"> vennootschappelijke eigen vermogen wordt toegestaan. De vergoeding </w:t>
      </w:r>
      <w:r w:rsidRPr="00BE0616">
        <w:rPr>
          <w:rFonts w:ascii="Times New Roman" w:hAnsi="Times New Roman"/>
        </w:rPr>
        <w:lastRenderedPageBreak/>
        <w:t xml:space="preserve">wordt vastgesteld door het </w:t>
      </w:r>
      <w:r w:rsidR="00993DD4" w:rsidRPr="00BE0616">
        <w:rPr>
          <w:rFonts w:ascii="Times New Roman" w:hAnsi="Times New Roman"/>
        </w:rPr>
        <w:t>eigen vermogen</w:t>
      </w:r>
      <w:r w:rsidRPr="00BE0616">
        <w:rPr>
          <w:rFonts w:ascii="Times New Roman" w:hAnsi="Times New Roman"/>
        </w:rPr>
        <w:t xml:space="preserve"> te vermenigvuldigen met een ‘geëigend nominaal rentepercentage’, welke wordt vastgesteld door de overheid op basis van de nominale marktrente</w:t>
      </w:r>
      <w:r w:rsidRPr="00BE0616">
        <w:rPr>
          <w:rStyle w:val="Voetnootmarkering"/>
          <w:rFonts w:ascii="Times New Roman" w:hAnsi="Times New Roman"/>
        </w:rPr>
        <w:footnoteReference w:id="61"/>
      </w:r>
      <w:r w:rsidRPr="00BE0616">
        <w:rPr>
          <w:rFonts w:ascii="Times New Roman" w:hAnsi="Times New Roman"/>
        </w:rPr>
        <w:t>.</w:t>
      </w:r>
      <w:r w:rsidR="00993DD4" w:rsidRPr="00BE0616">
        <w:rPr>
          <w:rFonts w:ascii="Times New Roman" w:hAnsi="Times New Roman"/>
        </w:rPr>
        <w:t xml:space="preserve"> Jaarlijks wordt er onafhankelijk van winstuitdelingen een aftrek van winst in aanmerking genomen. De gedachte hierachter is dat ook in jaren dat er geen winst wordt uitgekeerd, het aanhouden van eigen vermogen economische financieringskosten met zich mee brengt.</w:t>
      </w:r>
      <w:r w:rsidRPr="00BE0616">
        <w:rPr>
          <w:rFonts w:ascii="Times New Roman" w:hAnsi="Times New Roman"/>
        </w:rPr>
        <w:t xml:space="preserve"> De naam van een dergelijke systeem is </w:t>
      </w:r>
      <w:proofErr w:type="spellStart"/>
      <w:r w:rsidRPr="007C02F6">
        <w:rPr>
          <w:rFonts w:ascii="Times New Roman" w:hAnsi="Times New Roman"/>
          <w:i/>
        </w:rPr>
        <w:t>Allowance</w:t>
      </w:r>
      <w:proofErr w:type="spellEnd"/>
      <w:r w:rsidRPr="007C02F6">
        <w:rPr>
          <w:rFonts w:ascii="Times New Roman" w:hAnsi="Times New Roman"/>
          <w:i/>
        </w:rPr>
        <w:t xml:space="preserve"> </w:t>
      </w:r>
      <w:proofErr w:type="spellStart"/>
      <w:r w:rsidRPr="007C02F6">
        <w:rPr>
          <w:rFonts w:ascii="Times New Roman" w:hAnsi="Times New Roman"/>
          <w:i/>
        </w:rPr>
        <w:t>for</w:t>
      </w:r>
      <w:proofErr w:type="spellEnd"/>
      <w:r w:rsidRPr="007C02F6">
        <w:rPr>
          <w:rFonts w:ascii="Times New Roman" w:hAnsi="Times New Roman"/>
          <w:i/>
        </w:rPr>
        <w:t xml:space="preserve"> </w:t>
      </w:r>
      <w:proofErr w:type="spellStart"/>
      <w:r w:rsidRPr="007C02F6">
        <w:rPr>
          <w:rFonts w:ascii="Times New Roman" w:hAnsi="Times New Roman"/>
          <w:i/>
        </w:rPr>
        <w:t>Corporate</w:t>
      </w:r>
      <w:proofErr w:type="spellEnd"/>
      <w:r w:rsidRPr="007C02F6">
        <w:rPr>
          <w:rFonts w:ascii="Times New Roman" w:hAnsi="Times New Roman"/>
          <w:i/>
        </w:rPr>
        <w:t xml:space="preserve"> </w:t>
      </w:r>
      <w:proofErr w:type="spellStart"/>
      <w:r w:rsidRPr="007C02F6">
        <w:rPr>
          <w:rFonts w:ascii="Times New Roman" w:hAnsi="Times New Roman"/>
          <w:i/>
        </w:rPr>
        <w:t>Equity</w:t>
      </w:r>
      <w:proofErr w:type="spellEnd"/>
      <w:r w:rsidRPr="00BE0616">
        <w:rPr>
          <w:rFonts w:ascii="Times New Roman" w:hAnsi="Times New Roman"/>
        </w:rPr>
        <w:t xml:space="preserve"> (hierna: ACE). Een ACE is de internationale benaming van de vermogensaftrek. België kent sinds 2006 een dergelijk systeem dat aldaar bekend</w:t>
      </w:r>
      <w:r w:rsidR="00CF44D8" w:rsidRPr="00BE0616">
        <w:rPr>
          <w:rFonts w:ascii="Times New Roman" w:hAnsi="Times New Roman"/>
        </w:rPr>
        <w:t xml:space="preserve"> staat</w:t>
      </w:r>
      <w:r w:rsidRPr="00BE0616">
        <w:rPr>
          <w:rFonts w:ascii="Times New Roman" w:hAnsi="Times New Roman"/>
        </w:rPr>
        <w:t xml:space="preserve"> als de notionele interestaftrek.</w:t>
      </w:r>
      <w:r w:rsidR="00DB767F">
        <w:rPr>
          <w:rFonts w:ascii="Times New Roman" w:hAnsi="Times New Roman"/>
        </w:rPr>
        <w:t xml:space="preserve"> Zoals in de volgende paragraaf zal blijken werkt de vermogensaftrek zoals voorgesteld door de </w:t>
      </w:r>
      <w:r w:rsidR="005B27DC">
        <w:rPr>
          <w:rFonts w:ascii="Times New Roman" w:hAnsi="Times New Roman"/>
        </w:rPr>
        <w:t>Studiecommissie</w:t>
      </w:r>
      <w:r w:rsidR="00DB767F">
        <w:rPr>
          <w:rFonts w:ascii="Times New Roman" w:hAnsi="Times New Roman"/>
        </w:rPr>
        <w:t xml:space="preserve"> </w:t>
      </w:r>
      <w:r w:rsidR="005B27DC">
        <w:rPr>
          <w:rFonts w:ascii="Times New Roman" w:hAnsi="Times New Roman"/>
        </w:rPr>
        <w:t>Belastingstelsel</w:t>
      </w:r>
      <w:r w:rsidR="004B4CEA">
        <w:rPr>
          <w:rFonts w:ascii="Times New Roman" w:hAnsi="Times New Roman"/>
        </w:rPr>
        <w:t xml:space="preserve"> enigszins anders uit dan een zuiv</w:t>
      </w:r>
      <w:r w:rsidR="00DB0BAF">
        <w:rPr>
          <w:rFonts w:ascii="Times New Roman" w:hAnsi="Times New Roman"/>
        </w:rPr>
        <w:t>ere ACE. In dit voorstel zal</w:t>
      </w:r>
      <w:r w:rsidR="004B4CEA">
        <w:rPr>
          <w:rFonts w:ascii="Times New Roman" w:hAnsi="Times New Roman"/>
        </w:rPr>
        <w:t xml:space="preserve"> de aftrek omslaan in een bijtelling in situaties van een negatief eigen vermogen, hierover later meer.</w:t>
      </w:r>
      <w:r w:rsidRPr="00BE0616">
        <w:rPr>
          <w:rFonts w:ascii="Times New Roman" w:hAnsi="Times New Roman"/>
        </w:rPr>
        <w:t xml:space="preserve">      </w:t>
      </w:r>
    </w:p>
    <w:p w:rsidR="00DB767F" w:rsidRPr="00BE0616" w:rsidRDefault="004B4CEA" w:rsidP="00177FC9">
      <w:pPr>
        <w:spacing w:line="360" w:lineRule="auto"/>
        <w:jc w:val="both"/>
        <w:rPr>
          <w:rFonts w:ascii="Times New Roman" w:hAnsi="Times New Roman"/>
        </w:rPr>
      </w:pPr>
      <w:r>
        <w:rPr>
          <w:rFonts w:ascii="Times New Roman" w:hAnsi="Times New Roman"/>
        </w:rPr>
        <w:t>Opgemerkt moet worden dat een ACE of een vermogensaftrek</w:t>
      </w:r>
      <w:r w:rsidR="00DB767F">
        <w:rPr>
          <w:rFonts w:ascii="Times New Roman" w:hAnsi="Times New Roman"/>
        </w:rPr>
        <w:t xml:space="preserve"> slechts een mogelijkheid is om eigen vermogen op een eenzelfde manier te behandelen als vreemd vermogen.</w:t>
      </w:r>
      <w:r w:rsidR="007B7CC6">
        <w:rPr>
          <w:rFonts w:ascii="Times New Roman" w:hAnsi="Times New Roman"/>
        </w:rPr>
        <w:t xml:space="preserve"> </w:t>
      </w:r>
      <w:r w:rsidR="00DB767F">
        <w:rPr>
          <w:rFonts w:ascii="Times New Roman" w:hAnsi="Times New Roman"/>
        </w:rPr>
        <w:t>Een alternatief wat misschien op een stelsel van een vermogensaftrek lijkt, maar een fundamenteel andere achtergrond kent, is een stelsel van afrek van primair dividend. Bij een stelsel van aftrek van primair dividend komen de uitgedeelde winsten gedeeltelijk in aftrek op de winst. Een dividenduitkering kan worden gesplitst in een deel dat ziet op de ‘normale’ vergoeding van het ter beschikking stellen van vermogen (vergelijkbaar met rente) en een deel dat ziet op een overwinstvergoeding voor het gelopen risico</w:t>
      </w:r>
      <w:r w:rsidR="00DB767F">
        <w:rPr>
          <w:rStyle w:val="Voetnootmarkering"/>
          <w:rFonts w:ascii="Times New Roman" w:hAnsi="Times New Roman"/>
        </w:rPr>
        <w:footnoteReference w:id="62"/>
      </w:r>
      <w:r w:rsidR="00DB767F">
        <w:rPr>
          <w:rFonts w:ascii="Times New Roman" w:hAnsi="Times New Roman"/>
        </w:rPr>
        <w:t>. Alleen het gedeelte van het dividend dat ziet op de ‘normale’ vergoeding is aftrekbaar. Dit is het zogenoemd</w:t>
      </w:r>
      <w:r w:rsidR="00D762AF">
        <w:rPr>
          <w:rFonts w:ascii="Times New Roman" w:hAnsi="Times New Roman"/>
        </w:rPr>
        <w:t>e</w:t>
      </w:r>
      <w:r w:rsidR="00DB767F">
        <w:rPr>
          <w:rFonts w:ascii="Times New Roman" w:hAnsi="Times New Roman"/>
        </w:rPr>
        <w:t xml:space="preserve"> primaire dividend. Hierdoor wordt een aandeelhouder gelijkgesteld met een verstrekker van vreemd vermogen.</w:t>
      </w:r>
      <w:r w:rsidR="00D762AF">
        <w:rPr>
          <w:rFonts w:ascii="Times New Roman" w:hAnsi="Times New Roman"/>
        </w:rPr>
        <w:t xml:space="preserve"> Merk op dat indien</w:t>
      </w:r>
      <w:r w:rsidR="007B7CC6">
        <w:rPr>
          <w:rFonts w:ascii="Times New Roman" w:hAnsi="Times New Roman"/>
        </w:rPr>
        <w:t xml:space="preserve"> de gehele dividenduitkering ten laste van de winst kan worden gebracht, de grondslag voor de vennootsc</w:t>
      </w:r>
      <w:r w:rsidR="00D762AF">
        <w:rPr>
          <w:rFonts w:ascii="Times New Roman" w:hAnsi="Times New Roman"/>
        </w:rPr>
        <w:t>hapsbelasting nihil wordt. B</w:t>
      </w:r>
      <w:r w:rsidR="007B7CC6">
        <w:rPr>
          <w:rFonts w:ascii="Times New Roman" w:hAnsi="Times New Roman"/>
        </w:rPr>
        <w:t xml:space="preserve">ij een stelsel </w:t>
      </w:r>
      <w:r w:rsidR="00D762AF">
        <w:rPr>
          <w:rFonts w:ascii="Times New Roman" w:hAnsi="Times New Roman"/>
        </w:rPr>
        <w:t>van aftrek van primair dividend bestaat de belastinggrondslag uit overwinsten. Deze</w:t>
      </w:r>
      <w:r w:rsidR="007B7CC6">
        <w:rPr>
          <w:rFonts w:ascii="Times New Roman" w:hAnsi="Times New Roman"/>
        </w:rPr>
        <w:t xml:space="preserve"> grondslag</w:t>
      </w:r>
      <w:r w:rsidR="00D762AF">
        <w:rPr>
          <w:rFonts w:ascii="Times New Roman" w:hAnsi="Times New Roman"/>
        </w:rPr>
        <w:t xml:space="preserve"> zal echter</w:t>
      </w:r>
      <w:r w:rsidR="007B7CC6">
        <w:rPr>
          <w:rFonts w:ascii="Times New Roman" w:hAnsi="Times New Roman"/>
        </w:rPr>
        <w:t xml:space="preserve"> verdwijnen indien de gehele dividenduitkering in aftrek kan worden gebracht.</w:t>
      </w:r>
      <w:r w:rsidR="00D762AF">
        <w:rPr>
          <w:rFonts w:ascii="Times New Roman" w:hAnsi="Times New Roman"/>
        </w:rPr>
        <w:t xml:space="preserve"> Ook het deel van de dividenduitkering dat ziet op een overwinstvergoeding kan immers ten laste van de fiscale winst worden gebracht.</w:t>
      </w:r>
      <w:r w:rsidR="00DB767F">
        <w:rPr>
          <w:rFonts w:ascii="Times New Roman" w:hAnsi="Times New Roman"/>
        </w:rPr>
        <w:t xml:space="preserve"> </w:t>
      </w:r>
      <w:r w:rsidR="007B7CC6">
        <w:rPr>
          <w:rFonts w:ascii="Times New Roman" w:hAnsi="Times New Roman"/>
        </w:rPr>
        <w:t>Bij een stelsel van aftrek van primair dividend vindt de aftrek</w:t>
      </w:r>
      <w:r w:rsidR="00DB767F">
        <w:rPr>
          <w:rFonts w:ascii="Times New Roman" w:hAnsi="Times New Roman"/>
        </w:rPr>
        <w:t xml:space="preserve"> alleen plaats indien het dividend daadwerk</w:t>
      </w:r>
      <w:r w:rsidR="007D5D4C">
        <w:rPr>
          <w:rFonts w:ascii="Times New Roman" w:hAnsi="Times New Roman"/>
        </w:rPr>
        <w:t>elijk formeel wordt uitgekeerd.</w:t>
      </w:r>
      <w:r w:rsidR="00DB767F">
        <w:rPr>
          <w:rFonts w:ascii="Times New Roman" w:hAnsi="Times New Roman"/>
        </w:rPr>
        <w:t xml:space="preserve"> Er bestaat echter een verschil in doelstelling tussen een stelsel van aftrek van primair dividend en een vermogensaftrek, wat een stelsel van aftrek van primair rendement is</w:t>
      </w:r>
      <w:r w:rsidR="00DB767F">
        <w:rPr>
          <w:rStyle w:val="Voetnootmarkering"/>
          <w:rFonts w:ascii="Times New Roman" w:hAnsi="Times New Roman"/>
        </w:rPr>
        <w:footnoteReference w:id="63"/>
      </w:r>
      <w:r w:rsidR="00DB767F">
        <w:rPr>
          <w:rFonts w:ascii="Times New Roman" w:hAnsi="Times New Roman"/>
        </w:rPr>
        <w:t>. Een stelsel van aftrek van primair dividend richt zich in de eerste plaats op het voorkomen van een dubbele</w:t>
      </w:r>
      <w:r w:rsidR="007D5D4C">
        <w:rPr>
          <w:rFonts w:ascii="Times New Roman" w:hAnsi="Times New Roman"/>
        </w:rPr>
        <w:t xml:space="preserve"> heffing op uitgedeelde winsten, een kenmer</w:t>
      </w:r>
      <w:r w:rsidR="00DB767F">
        <w:rPr>
          <w:rFonts w:ascii="Times New Roman" w:hAnsi="Times New Roman"/>
        </w:rPr>
        <w:t>k van het door Nederlan</w:t>
      </w:r>
      <w:r w:rsidR="00DB0BAF">
        <w:rPr>
          <w:rFonts w:ascii="Times New Roman" w:hAnsi="Times New Roman"/>
        </w:rPr>
        <w:t xml:space="preserve">d gehanteerde klassieke stelsel. </w:t>
      </w:r>
      <w:r w:rsidR="00DB767F">
        <w:rPr>
          <w:rFonts w:ascii="Times New Roman" w:hAnsi="Times New Roman"/>
        </w:rPr>
        <w:t>Het doel van een stelsel van aftrek van primair rendement, een vermogensaftrek, is daarentegen de gelijke behandeling van eigen en vreemd vermogen. Er bestaa</w:t>
      </w:r>
      <w:r w:rsidR="00DB0BAF">
        <w:rPr>
          <w:rFonts w:ascii="Times New Roman" w:hAnsi="Times New Roman"/>
        </w:rPr>
        <w:t>t een aftrekmogelijkheid van de</w:t>
      </w:r>
      <w:r w:rsidR="00DB767F">
        <w:rPr>
          <w:rFonts w:ascii="Times New Roman" w:hAnsi="Times New Roman"/>
        </w:rPr>
        <w:t xml:space="preserve"> normale vergoeding van het in de onderneming werkzame vermogen. Zoals eerder vermeld is het daarbij niet van belang of winsten worden uitgekeerd. Voor de aftrek maakt het dus niet</w:t>
      </w:r>
      <w:r w:rsidR="00DB0BAF">
        <w:rPr>
          <w:rFonts w:ascii="Times New Roman" w:hAnsi="Times New Roman"/>
        </w:rPr>
        <w:t xml:space="preserve"> uit of</w:t>
      </w:r>
      <w:r w:rsidR="00DB767F">
        <w:rPr>
          <w:rFonts w:ascii="Times New Roman" w:hAnsi="Times New Roman"/>
        </w:rPr>
        <w:t xml:space="preserve"> winsten worden uitgekeerd of worden gereserveerd. Aangezien dit onderzoek zich richt </w:t>
      </w:r>
      <w:r w:rsidR="00DB767F">
        <w:rPr>
          <w:rFonts w:ascii="Times New Roman" w:hAnsi="Times New Roman"/>
        </w:rPr>
        <w:lastRenderedPageBreak/>
        <w:t>op alternatieven om de handeling van vreemd en eigen vermogen (meer) gelijk te trekken, zal een stelsel van een vermogensaftrek en niet een stelsel van aftrek van primair di</w:t>
      </w:r>
      <w:r w:rsidR="00DB0BAF">
        <w:rPr>
          <w:rFonts w:ascii="Times New Roman" w:hAnsi="Times New Roman"/>
        </w:rPr>
        <w:t>vidend centraal staan</w:t>
      </w:r>
      <w:r w:rsidR="00DB767F">
        <w:rPr>
          <w:rFonts w:ascii="Times New Roman" w:hAnsi="Times New Roman"/>
        </w:rPr>
        <w:t>.</w:t>
      </w:r>
    </w:p>
    <w:p w:rsidR="00177FC9" w:rsidRPr="00BE0616" w:rsidRDefault="00177FC9" w:rsidP="00177FC9">
      <w:pPr>
        <w:spacing w:after="0" w:line="360" w:lineRule="auto"/>
        <w:jc w:val="both"/>
        <w:rPr>
          <w:rFonts w:ascii="Times New Roman" w:hAnsi="Times New Roman"/>
          <w:i/>
        </w:rPr>
      </w:pPr>
    </w:p>
    <w:p w:rsidR="00177FC9" w:rsidRPr="00BE0616" w:rsidRDefault="008D508A" w:rsidP="00177FC9">
      <w:pPr>
        <w:spacing w:after="0" w:line="360" w:lineRule="auto"/>
        <w:jc w:val="both"/>
        <w:rPr>
          <w:rFonts w:ascii="Times New Roman" w:hAnsi="Times New Roman"/>
          <w:i/>
        </w:rPr>
      </w:pPr>
      <w:r>
        <w:rPr>
          <w:rFonts w:ascii="Times New Roman" w:hAnsi="Times New Roman"/>
          <w:i/>
        </w:rPr>
        <w:t xml:space="preserve">3.2.2. </w:t>
      </w:r>
      <w:r w:rsidR="00E15014">
        <w:rPr>
          <w:rFonts w:ascii="Times New Roman" w:hAnsi="Times New Roman"/>
          <w:i/>
        </w:rPr>
        <w:t>Werking van de vermogensaftrek</w:t>
      </w:r>
      <w:r w:rsidR="00F13B83">
        <w:rPr>
          <w:rFonts w:ascii="Times New Roman" w:hAnsi="Times New Roman"/>
          <w:i/>
        </w:rPr>
        <w:t>/ bijtelling</w:t>
      </w:r>
    </w:p>
    <w:p w:rsidR="00177FC9" w:rsidRPr="00BE0616" w:rsidRDefault="009400FE" w:rsidP="00177FC9">
      <w:pPr>
        <w:spacing w:line="360" w:lineRule="auto"/>
        <w:jc w:val="both"/>
        <w:rPr>
          <w:rFonts w:ascii="Times New Roman" w:hAnsi="Times New Roman"/>
          <w:noProof/>
          <w:lang w:eastAsia="nl-NL"/>
        </w:rPr>
      </w:pPr>
      <w:r w:rsidRPr="00BE0616">
        <w:rPr>
          <w:rFonts w:ascii="Times New Roman" w:hAnsi="Times New Roman"/>
        </w:rPr>
        <w:t>De vermogensaftrek bestaat uit een forfaitaire aftrek</w:t>
      </w:r>
      <w:r w:rsidR="002813C4">
        <w:rPr>
          <w:rFonts w:ascii="Times New Roman" w:hAnsi="Times New Roman"/>
        </w:rPr>
        <w:t xml:space="preserve"> voor de kosten van het aanhouden van</w:t>
      </w:r>
      <w:r w:rsidR="00177FC9" w:rsidRPr="00BE0616">
        <w:rPr>
          <w:rFonts w:ascii="Times New Roman" w:hAnsi="Times New Roman"/>
        </w:rPr>
        <w:t xml:space="preserve"> het eigen vermogen. Om dubbeltellingen van het eigen vermogen te voorkomen, dus een vermogensaftrek bij de moeder </w:t>
      </w:r>
      <w:proofErr w:type="spellStart"/>
      <w:r w:rsidR="00177FC9" w:rsidRPr="00BE0616">
        <w:rPr>
          <w:rFonts w:ascii="Times New Roman" w:hAnsi="Times New Roman"/>
        </w:rPr>
        <w:t>én</w:t>
      </w:r>
      <w:proofErr w:type="spellEnd"/>
      <w:r w:rsidR="00177FC9" w:rsidRPr="00BE0616">
        <w:rPr>
          <w:rFonts w:ascii="Times New Roman" w:hAnsi="Times New Roman"/>
        </w:rPr>
        <w:t xml:space="preserve"> een aftrek bij de dochter over het kapitaal dat door de moede</w:t>
      </w:r>
      <w:r w:rsidR="00176982">
        <w:rPr>
          <w:rFonts w:ascii="Times New Roman" w:hAnsi="Times New Roman"/>
        </w:rPr>
        <w:t>r in de dochter is gestort</w:t>
      </w:r>
      <w:r w:rsidR="00177FC9" w:rsidRPr="00BE0616">
        <w:rPr>
          <w:rFonts w:ascii="Times New Roman" w:hAnsi="Times New Roman"/>
        </w:rPr>
        <w:t>, wordt de waarde van het eigen vermogen verminderd met de fiscale waarde van eventuele deelnemingen</w:t>
      </w:r>
      <w:r w:rsidR="006F6427">
        <w:rPr>
          <w:rFonts w:ascii="Times New Roman" w:hAnsi="Times New Roman"/>
        </w:rPr>
        <w:t xml:space="preserve"> waarop de deelnemingsvrijstelling van toepassing is</w:t>
      </w:r>
      <w:r w:rsidR="00177FC9" w:rsidRPr="00BE0616">
        <w:rPr>
          <w:rFonts w:ascii="Times New Roman" w:hAnsi="Times New Roman"/>
        </w:rPr>
        <w:t>.</w:t>
      </w:r>
      <w:r w:rsidRPr="00BE0616">
        <w:rPr>
          <w:rFonts w:ascii="Times New Roman" w:hAnsi="Times New Roman"/>
        </w:rPr>
        <w:t xml:space="preserve"> In het voorstel van de </w:t>
      </w:r>
      <w:r w:rsidR="005B27DC">
        <w:rPr>
          <w:rFonts w:ascii="Times New Roman" w:hAnsi="Times New Roman"/>
        </w:rPr>
        <w:t>Studiecommissie</w:t>
      </w:r>
      <w:r w:rsidRPr="00BE0616">
        <w:rPr>
          <w:rFonts w:ascii="Times New Roman" w:hAnsi="Times New Roman"/>
        </w:rPr>
        <w:t xml:space="preserve"> </w:t>
      </w:r>
      <w:r w:rsidR="005B27DC">
        <w:rPr>
          <w:rFonts w:ascii="Times New Roman" w:hAnsi="Times New Roman"/>
        </w:rPr>
        <w:t>Belastingstelsel</w:t>
      </w:r>
      <w:r w:rsidRPr="00BE0616">
        <w:rPr>
          <w:rFonts w:ascii="Times New Roman" w:hAnsi="Times New Roman"/>
        </w:rPr>
        <w:t xml:space="preserve"> zal de aftrek omslaan in een bijtelling i</w:t>
      </w:r>
      <w:r w:rsidR="00177FC9" w:rsidRPr="00BE0616">
        <w:rPr>
          <w:rFonts w:ascii="Times New Roman" w:hAnsi="Times New Roman"/>
        </w:rPr>
        <w:t>ndien</w:t>
      </w:r>
      <w:r w:rsidRPr="00BE0616">
        <w:rPr>
          <w:rFonts w:ascii="Times New Roman" w:hAnsi="Times New Roman"/>
        </w:rPr>
        <w:t xml:space="preserve"> het eigen vermogen negatief is.</w:t>
      </w:r>
      <w:r w:rsidR="00177FC9" w:rsidRPr="00BE0616">
        <w:rPr>
          <w:rFonts w:ascii="Times New Roman" w:hAnsi="Times New Roman"/>
        </w:rPr>
        <w:t xml:space="preserve"> Aan de hand van volgende voorbeeld kan de werking van de vermogensaftrek</w:t>
      </w:r>
      <w:r w:rsidRPr="00BE0616">
        <w:rPr>
          <w:rFonts w:ascii="Times New Roman" w:hAnsi="Times New Roman"/>
        </w:rPr>
        <w:t>/bijtelling</w:t>
      </w:r>
      <w:r w:rsidR="00177FC9" w:rsidRPr="00BE0616">
        <w:rPr>
          <w:rFonts w:ascii="Times New Roman" w:hAnsi="Times New Roman"/>
        </w:rPr>
        <w:t xml:space="preserve"> geïllustreerd worden:</w:t>
      </w:r>
      <w:r w:rsidR="00177FC9" w:rsidRPr="00BE0616">
        <w:rPr>
          <w:rFonts w:ascii="Times New Roman" w:hAnsi="Times New Roman"/>
          <w:noProof/>
          <w:lang w:eastAsia="nl-NL"/>
        </w:rPr>
        <w:t xml:space="preserve"> </w:t>
      </w:r>
    </w:p>
    <w:p w:rsidR="00177FC9" w:rsidRPr="00BE0616" w:rsidRDefault="00177FC9" w:rsidP="00177FC9">
      <w:pPr>
        <w:spacing w:line="360" w:lineRule="auto"/>
        <w:jc w:val="both"/>
        <w:rPr>
          <w:rFonts w:ascii="Times New Roman" w:hAnsi="Times New Roman"/>
        </w:rPr>
      </w:pPr>
      <w:r w:rsidRPr="00BE0616">
        <w:rPr>
          <w:rFonts w:ascii="Times New Roman" w:hAnsi="Times New Roman"/>
          <w:noProof/>
          <w:lang w:eastAsia="nl-NL"/>
        </w:rPr>
        <w:drawing>
          <wp:inline distT="0" distB="0" distL="0" distR="0">
            <wp:extent cx="3028950" cy="1438275"/>
            <wp:effectExtent l="19050" t="0" r="0" b="0"/>
            <wp:docPr id="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8"/>
                    <a:srcRect/>
                    <a:stretch>
                      <a:fillRect/>
                    </a:stretch>
                  </pic:blipFill>
                  <pic:spPr bwMode="auto">
                    <a:xfrm>
                      <a:off x="0" y="0"/>
                      <a:ext cx="3028950" cy="1438275"/>
                    </a:xfrm>
                    <a:prstGeom prst="rect">
                      <a:avLst/>
                    </a:prstGeom>
                    <a:noFill/>
                    <a:ln w="9525">
                      <a:noFill/>
                      <a:miter lim="800000"/>
                      <a:headEnd/>
                      <a:tailEnd/>
                    </a:ln>
                  </pic:spPr>
                </pic:pic>
              </a:graphicData>
            </a:graphic>
          </wp:inline>
        </w:drawing>
      </w:r>
    </w:p>
    <w:p w:rsidR="00177FC9" w:rsidRPr="00BE0616" w:rsidRDefault="009400FE" w:rsidP="00177FC9">
      <w:pPr>
        <w:spacing w:line="360" w:lineRule="auto"/>
        <w:jc w:val="both"/>
        <w:rPr>
          <w:rFonts w:ascii="Times New Roman" w:hAnsi="Times New Roman"/>
        </w:rPr>
      </w:pPr>
      <w:r w:rsidRPr="00BE0616">
        <w:rPr>
          <w:rFonts w:ascii="Times New Roman" w:hAnsi="Times New Roman"/>
        </w:rPr>
        <w:t>In bovenstaand voorb</w:t>
      </w:r>
      <w:r w:rsidR="00177FC9" w:rsidRPr="00BE0616">
        <w:rPr>
          <w:rFonts w:ascii="Times New Roman" w:hAnsi="Times New Roman"/>
        </w:rPr>
        <w:t>eel</w:t>
      </w:r>
      <w:r w:rsidRPr="00BE0616">
        <w:rPr>
          <w:rFonts w:ascii="Times New Roman" w:hAnsi="Times New Roman"/>
        </w:rPr>
        <w:t>d</w:t>
      </w:r>
      <w:r w:rsidR="00177FC9" w:rsidRPr="00BE0616">
        <w:rPr>
          <w:rFonts w:ascii="Times New Roman" w:hAnsi="Times New Roman"/>
        </w:rPr>
        <w:t xml:space="preserve"> is het eigen vermogen 900. De fiscale waarde van de deelneming bedraagt 500. Hierdoor ontstaat er een grondslag voor de vermogensaftrek van 900 -/- 500 = 400. Indien de vermogensaftrek 4% bedraagt, kan er 16 (4% van 400) ten laste van de winst worden gebracht.</w:t>
      </w:r>
    </w:p>
    <w:p w:rsidR="00177FC9" w:rsidRPr="00BE0616" w:rsidRDefault="00177FC9" w:rsidP="00177FC9">
      <w:pPr>
        <w:spacing w:line="360" w:lineRule="auto"/>
        <w:jc w:val="both"/>
        <w:rPr>
          <w:rFonts w:ascii="Times New Roman" w:hAnsi="Times New Roman"/>
        </w:rPr>
      </w:pPr>
      <w:r w:rsidRPr="00BE0616">
        <w:rPr>
          <w:rFonts w:ascii="Times New Roman" w:hAnsi="Times New Roman"/>
        </w:rPr>
        <w:t xml:space="preserve">In onderstaand voorbeeld ontstaat er echter in plaats van een aftrek een bijtelling, veroorzaakt doordat de fiscale waarde van de deelneming meer bedraagt dan het eigen vermogen. </w:t>
      </w:r>
    </w:p>
    <w:p w:rsidR="00177FC9" w:rsidRPr="00BE0616" w:rsidRDefault="00177FC9" w:rsidP="00177FC9">
      <w:pPr>
        <w:spacing w:line="360" w:lineRule="auto"/>
        <w:jc w:val="both"/>
        <w:rPr>
          <w:rFonts w:ascii="Times New Roman" w:hAnsi="Times New Roman"/>
        </w:rPr>
      </w:pPr>
      <w:r w:rsidRPr="00BE0616">
        <w:rPr>
          <w:rFonts w:ascii="Times New Roman" w:hAnsi="Times New Roman"/>
          <w:noProof/>
          <w:lang w:eastAsia="nl-NL"/>
        </w:rPr>
        <w:drawing>
          <wp:inline distT="0" distB="0" distL="0" distR="0">
            <wp:extent cx="3009900" cy="1390650"/>
            <wp:effectExtent l="19050" t="0" r="0" b="0"/>
            <wp:docPr id="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9"/>
                    <a:srcRect/>
                    <a:stretch>
                      <a:fillRect/>
                    </a:stretch>
                  </pic:blipFill>
                  <pic:spPr bwMode="auto">
                    <a:xfrm>
                      <a:off x="0" y="0"/>
                      <a:ext cx="3009900" cy="1390650"/>
                    </a:xfrm>
                    <a:prstGeom prst="rect">
                      <a:avLst/>
                    </a:prstGeom>
                    <a:noFill/>
                    <a:ln w="9525">
                      <a:noFill/>
                      <a:miter lim="800000"/>
                      <a:headEnd/>
                      <a:tailEnd/>
                    </a:ln>
                  </pic:spPr>
                </pic:pic>
              </a:graphicData>
            </a:graphic>
          </wp:inline>
        </w:drawing>
      </w:r>
    </w:p>
    <w:p w:rsidR="001B4B88" w:rsidRDefault="00177FC9" w:rsidP="00177FC9">
      <w:pPr>
        <w:spacing w:line="360" w:lineRule="auto"/>
        <w:jc w:val="both"/>
        <w:rPr>
          <w:rFonts w:ascii="Times New Roman" w:hAnsi="Times New Roman"/>
        </w:rPr>
      </w:pPr>
      <w:r w:rsidRPr="00BE0616">
        <w:rPr>
          <w:rFonts w:ascii="Times New Roman" w:hAnsi="Times New Roman"/>
        </w:rPr>
        <w:t xml:space="preserve">De waarde van het eigen vermogen bedraagt 900, de fiscale waarde van de deelneming is 1000. De grondslag voor de vermogensaftrek is nu 900 -/- 1000 = -100. Bij een vermogensaftrek van 4% dient er 4 (4% van 100) bij de fiscale winst te worden opgeteld. </w:t>
      </w:r>
      <w:r w:rsidR="00176982">
        <w:rPr>
          <w:rFonts w:ascii="Times New Roman" w:hAnsi="Times New Roman"/>
        </w:rPr>
        <w:t xml:space="preserve">Merk op dat de bijtelling hier feitelijk uitwerkt als een renteaftrekbeperking. Veronderstelt kan worden dat de deelneming voor 100 met </w:t>
      </w:r>
      <w:r w:rsidR="00176982">
        <w:rPr>
          <w:rFonts w:ascii="Times New Roman" w:hAnsi="Times New Roman"/>
        </w:rPr>
        <w:lastRenderedPageBreak/>
        <w:t>vreemd vermogen is gefinancierd. Tegenover een renteaftrek over deze 100 aan vreemd vermogen staat een bijtelling. Per saldo zal over deze 100 aan vreemd vermogen de renteaftrek nihil zijn. Dit is uiteraard alleen het geval indien de hoogte van de bijtelling gelijk is aan de hoogte van de renteaftrek. Hier</w:t>
      </w:r>
      <w:r w:rsidR="0053488A">
        <w:rPr>
          <w:rFonts w:ascii="Times New Roman" w:hAnsi="Times New Roman"/>
        </w:rPr>
        <w:t xml:space="preserve"> zal de volgende paragraaf nader op ingaan. </w:t>
      </w:r>
    </w:p>
    <w:p w:rsidR="0053488A" w:rsidRPr="001B4B88" w:rsidRDefault="0053488A" w:rsidP="00177FC9">
      <w:pPr>
        <w:spacing w:line="360" w:lineRule="auto"/>
        <w:jc w:val="both"/>
        <w:rPr>
          <w:rFonts w:ascii="Times New Roman" w:hAnsi="Times New Roman"/>
        </w:rPr>
      </w:pPr>
    </w:p>
    <w:p w:rsidR="00177FC9" w:rsidRPr="00BE0616" w:rsidRDefault="008D508A" w:rsidP="00C06757">
      <w:pPr>
        <w:spacing w:after="0" w:line="360" w:lineRule="auto"/>
        <w:jc w:val="both"/>
        <w:rPr>
          <w:rFonts w:ascii="Times New Roman" w:hAnsi="Times New Roman"/>
          <w:i/>
        </w:rPr>
      </w:pPr>
      <w:r>
        <w:rPr>
          <w:rFonts w:ascii="Times New Roman" w:hAnsi="Times New Roman"/>
          <w:i/>
        </w:rPr>
        <w:t xml:space="preserve">3.2.3. </w:t>
      </w:r>
      <w:r w:rsidR="00177FC9" w:rsidRPr="00BE0616">
        <w:rPr>
          <w:rFonts w:ascii="Times New Roman" w:hAnsi="Times New Roman"/>
          <w:i/>
        </w:rPr>
        <w:t>Het percentage van de vermogensaftrek/bijtelling</w:t>
      </w:r>
    </w:p>
    <w:p w:rsidR="00177FC9" w:rsidRPr="00BE0616" w:rsidRDefault="00177FC9" w:rsidP="00177FC9">
      <w:pPr>
        <w:spacing w:line="360" w:lineRule="auto"/>
        <w:jc w:val="both"/>
        <w:rPr>
          <w:rFonts w:ascii="Times New Roman" w:hAnsi="Times New Roman"/>
        </w:rPr>
      </w:pPr>
      <w:r w:rsidRPr="00BE0616">
        <w:rPr>
          <w:rFonts w:ascii="Times New Roman" w:hAnsi="Times New Roman"/>
        </w:rPr>
        <w:t>Een vermogensaftrek leidt tot een meer neutrale behandeling van eigen en vreemd vermogen, doordat er voor</w:t>
      </w:r>
      <w:r w:rsidR="00812A16">
        <w:rPr>
          <w:rFonts w:ascii="Times New Roman" w:hAnsi="Times New Roman"/>
        </w:rPr>
        <w:t xml:space="preserve"> de kosten van</w:t>
      </w:r>
      <w:r w:rsidRPr="00BE0616">
        <w:rPr>
          <w:rFonts w:ascii="Times New Roman" w:hAnsi="Times New Roman"/>
        </w:rPr>
        <w:t xml:space="preserve"> beide financieringsvormen een aftrek</w:t>
      </w:r>
      <w:r w:rsidR="00812A16">
        <w:rPr>
          <w:rFonts w:ascii="Times New Roman" w:hAnsi="Times New Roman"/>
        </w:rPr>
        <w:t>mogelijkheid</w:t>
      </w:r>
      <w:r w:rsidRPr="00BE0616">
        <w:rPr>
          <w:rFonts w:ascii="Times New Roman" w:hAnsi="Times New Roman"/>
        </w:rPr>
        <w:t xml:space="preserve"> bestaat. Indien de rente die over de s</w:t>
      </w:r>
      <w:r w:rsidR="00C35CF4">
        <w:rPr>
          <w:rFonts w:ascii="Times New Roman" w:hAnsi="Times New Roman"/>
        </w:rPr>
        <w:t>chuld moet worden betaald</w:t>
      </w:r>
      <w:r w:rsidRPr="00BE0616">
        <w:rPr>
          <w:rFonts w:ascii="Times New Roman" w:hAnsi="Times New Roman"/>
        </w:rPr>
        <w:t xml:space="preserve"> hoger is dan het percentage van de vermogensaftrek, zullen ondernemingen nog steeds op zoek gaan naar mogelijkheden om hun schuldfinanciering te maximaliseren</w:t>
      </w:r>
      <w:r w:rsidRPr="00BE0616">
        <w:rPr>
          <w:rStyle w:val="Voetnootmarkering"/>
          <w:rFonts w:ascii="Times New Roman" w:hAnsi="Times New Roman"/>
        </w:rPr>
        <w:footnoteReference w:id="64"/>
      </w:r>
      <w:r w:rsidRPr="00BE0616">
        <w:rPr>
          <w:rFonts w:ascii="Times New Roman" w:hAnsi="Times New Roman"/>
        </w:rPr>
        <w:t>. Van een volledi</w:t>
      </w:r>
      <w:r w:rsidR="00DB0BAF">
        <w:rPr>
          <w:rFonts w:ascii="Times New Roman" w:hAnsi="Times New Roman"/>
        </w:rPr>
        <w:t>g neutrale uitwerking is dan</w:t>
      </w:r>
      <w:r w:rsidRPr="00BE0616">
        <w:rPr>
          <w:rFonts w:ascii="Times New Roman" w:hAnsi="Times New Roman"/>
        </w:rPr>
        <w:t xml:space="preserve"> geen sprake. Een van de opdrachten van de </w:t>
      </w:r>
      <w:r w:rsidR="005B27DC">
        <w:rPr>
          <w:rFonts w:ascii="Times New Roman" w:hAnsi="Times New Roman"/>
        </w:rPr>
        <w:t>Studiecommissie</w:t>
      </w:r>
      <w:r w:rsidRPr="00BE0616">
        <w:rPr>
          <w:rFonts w:ascii="Times New Roman" w:hAnsi="Times New Roman"/>
        </w:rPr>
        <w:t xml:space="preserve"> </w:t>
      </w:r>
      <w:r w:rsidR="005B27DC">
        <w:rPr>
          <w:rFonts w:ascii="Times New Roman" w:hAnsi="Times New Roman"/>
        </w:rPr>
        <w:t>Belastingstelsel</w:t>
      </w:r>
      <w:r w:rsidRPr="00BE0616">
        <w:rPr>
          <w:rFonts w:ascii="Times New Roman" w:hAnsi="Times New Roman"/>
        </w:rPr>
        <w:t xml:space="preserve"> was om een oplossi</w:t>
      </w:r>
      <w:r w:rsidR="00C06757" w:rsidRPr="00BE0616">
        <w:rPr>
          <w:rFonts w:ascii="Times New Roman" w:hAnsi="Times New Roman"/>
        </w:rPr>
        <w:t>ng te zoeken voor het eerdergenoemde</w:t>
      </w:r>
      <w:r w:rsidR="00812A16">
        <w:rPr>
          <w:rFonts w:ascii="Times New Roman" w:hAnsi="Times New Roman"/>
        </w:rPr>
        <w:t xml:space="preserve"> B</w:t>
      </w:r>
      <w:r w:rsidRPr="00BE0616">
        <w:rPr>
          <w:rFonts w:ascii="Times New Roman" w:hAnsi="Times New Roman"/>
        </w:rPr>
        <w:t>osal-gat. Al</w:t>
      </w:r>
      <w:r w:rsidR="00C06757" w:rsidRPr="00BE0616">
        <w:rPr>
          <w:rFonts w:ascii="Times New Roman" w:hAnsi="Times New Roman"/>
        </w:rPr>
        <w:t>s gevolg van het</w:t>
      </w:r>
      <w:r w:rsidRPr="00BE0616">
        <w:rPr>
          <w:rFonts w:ascii="Times New Roman" w:hAnsi="Times New Roman"/>
        </w:rPr>
        <w:t xml:space="preserve"> </w:t>
      </w:r>
      <w:r w:rsidR="00812A16">
        <w:rPr>
          <w:rFonts w:ascii="Times New Roman" w:hAnsi="Times New Roman"/>
        </w:rPr>
        <w:t>B</w:t>
      </w:r>
      <w:r w:rsidR="00C06757" w:rsidRPr="00BE0616">
        <w:rPr>
          <w:rFonts w:ascii="Times New Roman" w:hAnsi="Times New Roman"/>
        </w:rPr>
        <w:t>osal-gat is in Nederland</w:t>
      </w:r>
      <w:r w:rsidRPr="00BE0616">
        <w:rPr>
          <w:rFonts w:ascii="Times New Roman" w:hAnsi="Times New Roman"/>
        </w:rPr>
        <w:t xml:space="preserve"> een fiscale subsidie ontstaan voor het financieren van buitenlandse deelnemingen. De voordelen uit hoofde van de deelneming vallen onder de deelnemingsvrijstelling en de rente die moet worden betaald over de schuld waarmee de acquisitie is gefinancierd kan worden afgetrokken. De vermogensbijtel</w:t>
      </w:r>
      <w:r w:rsidR="00812A16">
        <w:rPr>
          <w:rFonts w:ascii="Times New Roman" w:hAnsi="Times New Roman"/>
        </w:rPr>
        <w:t>ling is een oplossing voor het B</w:t>
      </w:r>
      <w:r w:rsidRPr="00BE0616">
        <w:rPr>
          <w:rFonts w:ascii="Times New Roman" w:hAnsi="Times New Roman"/>
        </w:rPr>
        <w:t>osal-gat. Doordat de boekwaarde van de deelnemingen</w:t>
      </w:r>
      <w:r w:rsidR="0053488A">
        <w:rPr>
          <w:rFonts w:ascii="Times New Roman" w:hAnsi="Times New Roman"/>
        </w:rPr>
        <w:t xml:space="preserve"> op de balans van de moeder</w:t>
      </w:r>
      <w:r w:rsidRPr="00BE0616">
        <w:rPr>
          <w:rFonts w:ascii="Times New Roman" w:hAnsi="Times New Roman"/>
        </w:rPr>
        <w:t xml:space="preserve"> moet worden afgetrokken van het eigen vermogen, ontstaat er een bijtelling in</w:t>
      </w:r>
      <w:r w:rsidR="00C06757" w:rsidRPr="00BE0616">
        <w:rPr>
          <w:rFonts w:ascii="Times New Roman" w:hAnsi="Times New Roman"/>
        </w:rPr>
        <w:t>dien het eigen vermogen</w:t>
      </w:r>
      <w:r w:rsidRPr="00BE0616">
        <w:rPr>
          <w:rFonts w:ascii="Times New Roman" w:hAnsi="Times New Roman"/>
        </w:rPr>
        <w:t xml:space="preserve"> negatief wordt. Een negatief eigen vermogen duidt erop dat de deelnemingen gefinancierd zijn met vreemd vermogen.</w:t>
      </w:r>
      <w:r w:rsidR="00C06757" w:rsidRPr="00BE0616">
        <w:rPr>
          <w:rFonts w:ascii="Times New Roman" w:hAnsi="Times New Roman"/>
        </w:rPr>
        <w:t xml:space="preserve"> </w:t>
      </w:r>
      <w:r w:rsidR="0053488A">
        <w:rPr>
          <w:rFonts w:ascii="Times New Roman" w:hAnsi="Times New Roman"/>
        </w:rPr>
        <w:t>Zoals eerder vermeld functioneert de bijtelling feitelijk</w:t>
      </w:r>
      <w:r w:rsidR="00C06757" w:rsidRPr="00BE0616">
        <w:rPr>
          <w:rFonts w:ascii="Times New Roman" w:hAnsi="Times New Roman"/>
        </w:rPr>
        <w:t xml:space="preserve"> als een renteaftrekbeperking.</w:t>
      </w:r>
      <w:r w:rsidRPr="00BE0616">
        <w:rPr>
          <w:rFonts w:ascii="Times New Roman" w:hAnsi="Times New Roman"/>
        </w:rPr>
        <w:t xml:space="preserve"> De vermogensbij</w:t>
      </w:r>
      <w:r w:rsidR="00812A16">
        <w:rPr>
          <w:rFonts w:ascii="Times New Roman" w:hAnsi="Times New Roman"/>
        </w:rPr>
        <w:t>telling als oplossing voor het B</w:t>
      </w:r>
      <w:r w:rsidRPr="00BE0616">
        <w:rPr>
          <w:rFonts w:ascii="Times New Roman" w:hAnsi="Times New Roman"/>
        </w:rPr>
        <w:t>osal-gat werkt echter alleen volledig indien het percentage van de bijtelling gelijk is aan de het rentepercentage dat moet worden betaald over de schuld</w:t>
      </w:r>
      <w:r w:rsidR="00CF44D8" w:rsidRPr="00BE0616">
        <w:rPr>
          <w:rFonts w:ascii="Times New Roman" w:hAnsi="Times New Roman"/>
        </w:rPr>
        <w:t xml:space="preserve"> (de aftrek)</w:t>
      </w:r>
      <w:r w:rsidRPr="00BE0616">
        <w:rPr>
          <w:rFonts w:ascii="Times New Roman" w:hAnsi="Times New Roman"/>
        </w:rPr>
        <w:t>. Indien het rentepercentage van de schuld hoger is, heeft de onderneming, ondanks de bijtelling, netto nog steeds een fiscale aftrekpost. Wil de vermogensaftrek goed werken, dan</w:t>
      </w:r>
      <w:r w:rsidR="00812A16">
        <w:rPr>
          <w:rFonts w:ascii="Times New Roman" w:hAnsi="Times New Roman"/>
        </w:rPr>
        <w:t xml:space="preserve"> is de bepaling van de hoogte van de vermogensaftrek/</w:t>
      </w:r>
      <w:r w:rsidR="0053488A">
        <w:rPr>
          <w:rFonts w:ascii="Times New Roman" w:hAnsi="Times New Roman"/>
        </w:rPr>
        <w:t xml:space="preserve"> </w:t>
      </w:r>
      <w:r w:rsidR="00812A16">
        <w:rPr>
          <w:rFonts w:ascii="Times New Roman" w:hAnsi="Times New Roman"/>
        </w:rPr>
        <w:t>bijtelling van groot belang.</w:t>
      </w:r>
    </w:p>
    <w:p w:rsidR="00177FC9" w:rsidRPr="00BE0616" w:rsidRDefault="00177FC9" w:rsidP="00177FC9">
      <w:pPr>
        <w:spacing w:line="360" w:lineRule="auto"/>
        <w:jc w:val="both"/>
        <w:rPr>
          <w:rFonts w:ascii="Times New Roman" w:hAnsi="Times New Roman"/>
        </w:rPr>
      </w:pPr>
      <w:r w:rsidRPr="00BE0616">
        <w:rPr>
          <w:rFonts w:ascii="Times New Roman" w:hAnsi="Times New Roman"/>
        </w:rPr>
        <w:t xml:space="preserve">In het voorstel van de </w:t>
      </w:r>
      <w:r w:rsidR="005B27DC">
        <w:rPr>
          <w:rFonts w:ascii="Times New Roman" w:hAnsi="Times New Roman"/>
        </w:rPr>
        <w:t>Studiecommissie</w:t>
      </w:r>
      <w:r w:rsidRPr="00BE0616">
        <w:rPr>
          <w:rFonts w:ascii="Times New Roman" w:hAnsi="Times New Roman"/>
        </w:rPr>
        <w:t xml:space="preserve"> </w:t>
      </w:r>
      <w:r w:rsidR="005B27DC">
        <w:rPr>
          <w:rFonts w:ascii="Times New Roman" w:hAnsi="Times New Roman"/>
        </w:rPr>
        <w:t>Belastingstelsel</w:t>
      </w:r>
      <w:r w:rsidRPr="00BE0616">
        <w:rPr>
          <w:rFonts w:ascii="Times New Roman" w:hAnsi="Times New Roman"/>
        </w:rPr>
        <w:t xml:space="preserve"> wordt aangesloten bij de normale risicovrij</w:t>
      </w:r>
      <w:r w:rsidR="00812A16">
        <w:rPr>
          <w:rFonts w:ascii="Times New Roman" w:hAnsi="Times New Roman"/>
        </w:rPr>
        <w:t>e</w:t>
      </w:r>
      <w:r w:rsidRPr="00BE0616">
        <w:rPr>
          <w:rFonts w:ascii="Times New Roman" w:hAnsi="Times New Roman"/>
        </w:rPr>
        <w:t xml:space="preserve"> vergoeding op kapitaal.</w:t>
      </w:r>
      <w:r w:rsidR="000943C7">
        <w:rPr>
          <w:rFonts w:ascii="Times New Roman" w:hAnsi="Times New Roman"/>
        </w:rPr>
        <w:t xml:space="preserve"> Bedrijfeconomisch is een vergoeding van eigen vermogen te splitsen in een deel ‘normale’ vergoeding voor het ter beschikking stellen van kapitaal (het risicovrije deel) en een deel overwinst (het risicocomponent</w:t>
      </w:r>
      <w:r w:rsidR="009D7745">
        <w:rPr>
          <w:rFonts w:ascii="Times New Roman" w:hAnsi="Times New Roman"/>
        </w:rPr>
        <w:t>)</w:t>
      </w:r>
      <w:r w:rsidR="000943C7">
        <w:rPr>
          <w:rStyle w:val="Voetnootmarkering"/>
          <w:rFonts w:ascii="Times New Roman" w:hAnsi="Times New Roman"/>
        </w:rPr>
        <w:footnoteReference w:id="65"/>
      </w:r>
      <w:r w:rsidR="000809C4">
        <w:rPr>
          <w:rFonts w:ascii="Times New Roman" w:hAnsi="Times New Roman"/>
        </w:rPr>
        <w:t>. Om</w:t>
      </w:r>
      <w:r w:rsidR="000943C7">
        <w:rPr>
          <w:rFonts w:ascii="Times New Roman" w:hAnsi="Times New Roman"/>
        </w:rPr>
        <w:t xml:space="preserve"> gelijkstelling tussen de behandeling van eigen en vreemd vermogen te creëren</w:t>
      </w:r>
      <w:r w:rsidR="000809C4">
        <w:rPr>
          <w:rFonts w:ascii="Times New Roman" w:hAnsi="Times New Roman"/>
        </w:rPr>
        <w:t>,</w:t>
      </w:r>
      <w:r w:rsidR="000943C7">
        <w:rPr>
          <w:rFonts w:ascii="Times New Roman" w:hAnsi="Times New Roman"/>
        </w:rPr>
        <w:t xml:space="preserve"> dient alleen voor de ‘normale’ vergoeding, het risicovrije deel, een aftrekmogelijkheid te bestaan. Deze normale vergoeding bestaat uit het risicovrije rendement dat een aandeelhouder kan generen bij een alternatieve investering. Een indicatie voor een normale vergoeding op risicovrij vermogen vormt de rente </w:t>
      </w:r>
      <w:r w:rsidR="009D7745">
        <w:rPr>
          <w:rFonts w:ascii="Times New Roman" w:hAnsi="Times New Roman"/>
        </w:rPr>
        <w:t>op langlopende staatobligaties.</w:t>
      </w:r>
      <w:r w:rsidRPr="00BE0616">
        <w:rPr>
          <w:rFonts w:ascii="Times New Roman" w:hAnsi="Times New Roman"/>
        </w:rPr>
        <w:t xml:space="preserve"> Een dergelijke benadering zal de </w:t>
      </w:r>
      <w:r w:rsidRPr="00BE0616">
        <w:rPr>
          <w:rFonts w:ascii="Times New Roman" w:hAnsi="Times New Roman"/>
        </w:rPr>
        <w:lastRenderedPageBreak/>
        <w:t xml:space="preserve">prikkel tot bovenmatige </w:t>
      </w:r>
      <w:r w:rsidR="00C06757" w:rsidRPr="00BE0616">
        <w:rPr>
          <w:rFonts w:ascii="Times New Roman" w:hAnsi="Times New Roman"/>
        </w:rPr>
        <w:t>schuldfinanciering</w:t>
      </w:r>
      <w:r w:rsidR="000809C4">
        <w:rPr>
          <w:rFonts w:ascii="Times New Roman" w:hAnsi="Times New Roman"/>
        </w:rPr>
        <w:t xml:space="preserve"> echter</w:t>
      </w:r>
      <w:r w:rsidRPr="00BE0616">
        <w:rPr>
          <w:rFonts w:ascii="Times New Roman" w:hAnsi="Times New Roman"/>
        </w:rPr>
        <w:t xml:space="preserve"> niet volledig wegnemen. De vergo</w:t>
      </w:r>
      <w:r w:rsidR="00C06757" w:rsidRPr="00BE0616">
        <w:rPr>
          <w:rFonts w:ascii="Times New Roman" w:hAnsi="Times New Roman"/>
        </w:rPr>
        <w:t>eding voor vreemd vermogen is</w:t>
      </w:r>
      <w:r w:rsidRPr="00BE0616">
        <w:rPr>
          <w:rFonts w:ascii="Times New Roman" w:hAnsi="Times New Roman"/>
        </w:rPr>
        <w:t xml:space="preserve"> vrijwel zeker hoger dan de normale risicovrije vergoeding voor kapitaal</w:t>
      </w:r>
      <w:r w:rsidRPr="00BE0616">
        <w:rPr>
          <w:rStyle w:val="Voetnootmarkering"/>
          <w:rFonts w:ascii="Times New Roman" w:hAnsi="Times New Roman"/>
        </w:rPr>
        <w:footnoteReference w:id="66"/>
      </w:r>
      <w:r w:rsidRPr="00BE0616">
        <w:rPr>
          <w:rFonts w:ascii="Times New Roman" w:hAnsi="Times New Roman"/>
        </w:rPr>
        <w:t xml:space="preserve">. </w:t>
      </w:r>
      <w:r w:rsidR="00F20A27" w:rsidRPr="00BE0616">
        <w:rPr>
          <w:rFonts w:ascii="Times New Roman" w:hAnsi="Times New Roman"/>
        </w:rPr>
        <w:t xml:space="preserve">Daarnaast wordt in het voorstel voorgesteld om de bestaande renteaftrekbeperkingen af te schaffen en terug te vallen op de algemene </w:t>
      </w:r>
      <w:proofErr w:type="spellStart"/>
      <w:r w:rsidR="00F20A27" w:rsidRPr="00BE0616">
        <w:rPr>
          <w:rFonts w:ascii="Times New Roman" w:hAnsi="Times New Roman"/>
        </w:rPr>
        <w:t>antimisbruikdoctrine</w:t>
      </w:r>
      <w:proofErr w:type="spellEnd"/>
      <w:r w:rsidR="00F20A27" w:rsidRPr="00BE0616">
        <w:rPr>
          <w:rFonts w:ascii="Times New Roman" w:hAnsi="Times New Roman"/>
        </w:rPr>
        <w:t xml:space="preserve"> (</w:t>
      </w:r>
      <w:proofErr w:type="spellStart"/>
      <w:r w:rsidR="00F20A27" w:rsidRPr="00645281">
        <w:rPr>
          <w:rFonts w:ascii="Times New Roman" w:hAnsi="Times New Roman"/>
        </w:rPr>
        <w:t>fraus</w:t>
      </w:r>
      <w:proofErr w:type="spellEnd"/>
      <w:r w:rsidR="00F20A27" w:rsidRPr="00645281">
        <w:rPr>
          <w:rFonts w:ascii="Times New Roman" w:hAnsi="Times New Roman"/>
        </w:rPr>
        <w:t xml:space="preserve"> </w:t>
      </w:r>
      <w:proofErr w:type="spellStart"/>
      <w:r w:rsidR="00F20A27" w:rsidRPr="00645281">
        <w:rPr>
          <w:rFonts w:ascii="Times New Roman" w:hAnsi="Times New Roman"/>
        </w:rPr>
        <w:t>legis</w:t>
      </w:r>
      <w:proofErr w:type="spellEnd"/>
      <w:r w:rsidR="00F20A27" w:rsidRPr="00BE0616">
        <w:rPr>
          <w:rFonts w:ascii="Times New Roman" w:hAnsi="Times New Roman"/>
        </w:rPr>
        <w:t>)</w:t>
      </w:r>
      <w:r w:rsidR="00F20A27" w:rsidRPr="00BE0616">
        <w:rPr>
          <w:rStyle w:val="Voetnootmarkering"/>
          <w:rFonts w:ascii="Times New Roman" w:hAnsi="Times New Roman"/>
        </w:rPr>
        <w:footnoteReference w:id="67"/>
      </w:r>
      <w:r w:rsidR="00F20A27" w:rsidRPr="00BE0616">
        <w:rPr>
          <w:rFonts w:ascii="Times New Roman" w:hAnsi="Times New Roman"/>
        </w:rPr>
        <w:t>. Hierdoor</w:t>
      </w:r>
      <w:r w:rsidRPr="00BE0616">
        <w:rPr>
          <w:rFonts w:ascii="Times New Roman" w:hAnsi="Times New Roman"/>
        </w:rPr>
        <w:t xml:space="preserve"> zal het maximaliseren van de voordelen van financiering met vreemd vermogen </w:t>
      </w:r>
      <w:r w:rsidR="00C35CF4">
        <w:rPr>
          <w:rFonts w:ascii="Times New Roman" w:hAnsi="Times New Roman"/>
        </w:rPr>
        <w:t>eenvoudiger</w:t>
      </w:r>
      <w:r w:rsidRPr="00BE0616">
        <w:rPr>
          <w:rFonts w:ascii="Times New Roman" w:hAnsi="Times New Roman"/>
        </w:rPr>
        <w:t xml:space="preserve"> worden. Omwille van de uitvoer</w:t>
      </w:r>
      <w:r w:rsidR="00F20A27" w:rsidRPr="00BE0616">
        <w:rPr>
          <w:rFonts w:ascii="Times New Roman" w:hAnsi="Times New Roman"/>
        </w:rPr>
        <w:t>baarheid en eenvoudigheid</w:t>
      </w:r>
      <w:r w:rsidR="009D7745">
        <w:rPr>
          <w:rFonts w:ascii="Times New Roman" w:hAnsi="Times New Roman"/>
        </w:rPr>
        <w:t xml:space="preserve"> van de wet VPB</w:t>
      </w:r>
      <w:r w:rsidR="00F20A27" w:rsidRPr="00BE0616">
        <w:rPr>
          <w:rFonts w:ascii="Times New Roman" w:hAnsi="Times New Roman"/>
        </w:rPr>
        <w:t xml:space="preserve"> </w:t>
      </w:r>
      <w:r w:rsidR="00C35CF4">
        <w:rPr>
          <w:rFonts w:ascii="Times New Roman" w:hAnsi="Times New Roman"/>
        </w:rPr>
        <w:t>lijkt</w:t>
      </w:r>
      <w:r w:rsidR="00F20A27" w:rsidRPr="00BE0616">
        <w:rPr>
          <w:rFonts w:ascii="Times New Roman" w:hAnsi="Times New Roman"/>
        </w:rPr>
        <w:t xml:space="preserve"> het afschaffen van verschillende renteaftrekbeperkingen</w:t>
      </w:r>
      <w:r w:rsidRPr="00BE0616">
        <w:rPr>
          <w:rFonts w:ascii="Times New Roman" w:hAnsi="Times New Roman"/>
        </w:rPr>
        <w:t xml:space="preserve"> een goed voorstel. Indien de prikkel voor ondernemingen tot overmatige schuldfinanciering echter niet volledig wordt weggenomen</w:t>
      </w:r>
      <w:r w:rsidR="00C35CF4">
        <w:rPr>
          <w:rFonts w:ascii="Times New Roman" w:hAnsi="Times New Roman"/>
        </w:rPr>
        <w:t>, rijst de vraag of</w:t>
      </w:r>
      <w:r w:rsidRPr="00BE0616">
        <w:rPr>
          <w:rFonts w:ascii="Times New Roman" w:hAnsi="Times New Roman"/>
        </w:rPr>
        <w:t xml:space="preserve"> de renteaftrekbeperkingen toch</w:t>
      </w:r>
      <w:r w:rsidR="009D7745">
        <w:rPr>
          <w:rFonts w:ascii="Times New Roman" w:hAnsi="Times New Roman"/>
        </w:rPr>
        <w:t xml:space="preserve"> niet moeten worden gehandhaafd.</w:t>
      </w:r>
      <w:r w:rsidR="00F933F9" w:rsidRPr="00BE0616">
        <w:rPr>
          <w:rFonts w:ascii="Times New Roman" w:hAnsi="Times New Roman"/>
        </w:rPr>
        <w:t xml:space="preserve"> In België wordt voor de notionele interest aftrek aangesloten bij de rente op 10 jarige staatsobligaties</w:t>
      </w:r>
      <w:r w:rsidR="00F933F9" w:rsidRPr="00BE0616">
        <w:rPr>
          <w:rStyle w:val="Voetnootmarkering"/>
          <w:rFonts w:ascii="Times New Roman" w:hAnsi="Times New Roman"/>
        </w:rPr>
        <w:footnoteReference w:id="68"/>
      </w:r>
      <w:r w:rsidR="00F933F9" w:rsidRPr="00BE0616">
        <w:rPr>
          <w:rFonts w:ascii="Times New Roman" w:hAnsi="Times New Roman"/>
        </w:rPr>
        <w:t>. Ondernemingen zullen echter veelal een hoger rentepercentage moeten betalen dan de overheid. De kans dat de overheid failliet gaat is immers kleiner dan de kans dat een onderneming failliet gaat</w:t>
      </w:r>
      <w:r w:rsidR="00F933F9" w:rsidRPr="00BE0616">
        <w:rPr>
          <w:rStyle w:val="Voetnootmarkering"/>
          <w:rFonts w:ascii="Times New Roman" w:hAnsi="Times New Roman"/>
        </w:rPr>
        <w:footnoteReference w:id="69"/>
      </w:r>
      <w:r w:rsidR="00F933F9" w:rsidRPr="00BE0616">
        <w:rPr>
          <w:rFonts w:ascii="Times New Roman" w:hAnsi="Times New Roman"/>
        </w:rPr>
        <w:t xml:space="preserve">. Deze benadering zal de prikkel tot schuldfinanciering dan ook niet volledig wegnemen. </w:t>
      </w:r>
    </w:p>
    <w:p w:rsidR="00177FC9" w:rsidRPr="00BE0616" w:rsidRDefault="00177FC9" w:rsidP="00177FC9">
      <w:pPr>
        <w:spacing w:line="360" w:lineRule="auto"/>
        <w:jc w:val="both"/>
        <w:rPr>
          <w:rFonts w:ascii="Times New Roman" w:hAnsi="Times New Roman"/>
        </w:rPr>
      </w:pPr>
      <w:r w:rsidRPr="00BE0616">
        <w:rPr>
          <w:rFonts w:ascii="Times New Roman" w:hAnsi="Times New Roman"/>
        </w:rPr>
        <w:t>Om de aftrek van eigen vermogen gelijk te stellen aan de vergoeding voor vreemd vermogen, stelt Engelen voor om aan te sluiten bij de gemiddelde rente die door de belastingplichtige is verschuldigd</w:t>
      </w:r>
      <w:r w:rsidRPr="00BE0616">
        <w:rPr>
          <w:rStyle w:val="Voetnootmarkering"/>
          <w:rFonts w:ascii="Times New Roman" w:hAnsi="Times New Roman"/>
        </w:rPr>
        <w:footnoteReference w:id="70"/>
      </w:r>
      <w:r w:rsidRPr="00BE0616">
        <w:rPr>
          <w:rFonts w:ascii="Times New Roman" w:hAnsi="Times New Roman"/>
        </w:rPr>
        <w:t>. Indien een belastingplichtige geen rente is verschuldigd</w:t>
      </w:r>
      <w:r w:rsidR="000809C4">
        <w:rPr>
          <w:rFonts w:ascii="Times New Roman" w:hAnsi="Times New Roman"/>
        </w:rPr>
        <w:t>,</w:t>
      </w:r>
      <w:r w:rsidRPr="00BE0616">
        <w:rPr>
          <w:rFonts w:ascii="Times New Roman" w:hAnsi="Times New Roman"/>
        </w:rPr>
        <w:t xml:space="preserve"> stelt hij voor om aan te sluiten bij de rente op langlopende staatsobligaties. Met deze benadering is het correct dat het voor een onderneming fiscaal geen verschil maakt of een investering wordt gefinancierd met vreemd of met eigen vermogen. Indien een investering wordt gefinancierd met eigen vermogen, zal het eigen vermogen toenemen en daarmee de grondslag voor de vermoge</w:t>
      </w:r>
      <w:r w:rsidR="00812A16">
        <w:rPr>
          <w:rFonts w:ascii="Times New Roman" w:hAnsi="Times New Roman"/>
        </w:rPr>
        <w:t>nsaftrek. Wordt een investering</w:t>
      </w:r>
      <w:r w:rsidRPr="00BE0616">
        <w:rPr>
          <w:rFonts w:ascii="Times New Roman" w:hAnsi="Times New Roman"/>
        </w:rPr>
        <w:t xml:space="preserve"> gefinancierd met vreemd vermogen, dan stijgen de rentekosten en dus de renteaftrek. Doordat de vermogensaftrek gelijk is aan de gemiddelde verschuldigde rente, is de renteaftrek gelijk aan de vermogensaftrek. Indien</w:t>
      </w:r>
      <w:r w:rsidR="00DC0CEB">
        <w:rPr>
          <w:rFonts w:ascii="Times New Roman" w:hAnsi="Times New Roman"/>
        </w:rPr>
        <w:t xml:space="preserve"> de aankoop van</w:t>
      </w:r>
      <w:r w:rsidRPr="00BE0616">
        <w:rPr>
          <w:rFonts w:ascii="Times New Roman" w:hAnsi="Times New Roman"/>
        </w:rPr>
        <w:t xml:space="preserve"> een deelneming wordt gefin</w:t>
      </w:r>
      <w:r w:rsidR="00C336CF" w:rsidRPr="00BE0616">
        <w:rPr>
          <w:rFonts w:ascii="Times New Roman" w:hAnsi="Times New Roman"/>
        </w:rPr>
        <w:t xml:space="preserve">ancierd met eigen vermogen, </w:t>
      </w:r>
      <w:r w:rsidRPr="00BE0616">
        <w:rPr>
          <w:rFonts w:ascii="Times New Roman" w:hAnsi="Times New Roman"/>
        </w:rPr>
        <w:t>stijgt de waarde</w:t>
      </w:r>
      <w:r w:rsidR="00C336CF" w:rsidRPr="00BE0616">
        <w:rPr>
          <w:rFonts w:ascii="Times New Roman" w:hAnsi="Times New Roman"/>
        </w:rPr>
        <w:t xml:space="preserve"> van het eigen vermogen. O</w:t>
      </w:r>
      <w:r w:rsidR="009D7745">
        <w:rPr>
          <w:rFonts w:ascii="Times New Roman" w:hAnsi="Times New Roman"/>
        </w:rPr>
        <w:t>p de activa zijde</w:t>
      </w:r>
      <w:r w:rsidRPr="00BE0616">
        <w:rPr>
          <w:rFonts w:ascii="Times New Roman" w:hAnsi="Times New Roman"/>
        </w:rPr>
        <w:t xml:space="preserve"> van de</w:t>
      </w:r>
      <w:r w:rsidR="00C336CF" w:rsidRPr="00BE0616">
        <w:rPr>
          <w:rFonts w:ascii="Times New Roman" w:hAnsi="Times New Roman"/>
        </w:rPr>
        <w:t xml:space="preserve"> balans ontstaat echter</w:t>
      </w:r>
      <w:r w:rsidR="00812A16">
        <w:rPr>
          <w:rFonts w:ascii="Times New Roman" w:hAnsi="Times New Roman"/>
        </w:rPr>
        <w:t xml:space="preserve"> de post deelneming. </w:t>
      </w:r>
      <w:r w:rsidR="004E1077">
        <w:rPr>
          <w:rFonts w:ascii="Times New Roman" w:hAnsi="Times New Roman"/>
        </w:rPr>
        <w:t>Het eigen vermogen wordt verminderd met de boekwaarde van de deelneming, waardoor de</w:t>
      </w:r>
      <w:r w:rsidRPr="00BE0616">
        <w:rPr>
          <w:rFonts w:ascii="Times New Roman" w:hAnsi="Times New Roman"/>
        </w:rPr>
        <w:t xml:space="preserve"> onderneming</w:t>
      </w:r>
      <w:r w:rsidR="004E1077">
        <w:rPr>
          <w:rFonts w:ascii="Times New Roman" w:hAnsi="Times New Roman"/>
        </w:rPr>
        <w:t xml:space="preserve"> geen extra aftrek creëert</w:t>
      </w:r>
      <w:r w:rsidRPr="00BE0616">
        <w:rPr>
          <w:rFonts w:ascii="Times New Roman" w:hAnsi="Times New Roman"/>
        </w:rPr>
        <w:t>. Hetzelfde gebeurt indien de</w:t>
      </w:r>
      <w:r w:rsidR="00DC0CEB">
        <w:rPr>
          <w:rFonts w:ascii="Times New Roman" w:hAnsi="Times New Roman"/>
        </w:rPr>
        <w:t xml:space="preserve"> aankoop van een</w:t>
      </w:r>
      <w:r w:rsidRPr="00BE0616">
        <w:rPr>
          <w:rFonts w:ascii="Times New Roman" w:hAnsi="Times New Roman"/>
        </w:rPr>
        <w:t xml:space="preserve"> deelneming wordt gefinancierd met vreemd vermogen. Er ontstaat een aftrekpost ter gro</w:t>
      </w:r>
      <w:r w:rsidR="004E1077">
        <w:rPr>
          <w:rFonts w:ascii="Times New Roman" w:hAnsi="Times New Roman"/>
        </w:rPr>
        <w:t>ot</w:t>
      </w:r>
      <w:r w:rsidRPr="00BE0616">
        <w:rPr>
          <w:rFonts w:ascii="Times New Roman" w:hAnsi="Times New Roman"/>
        </w:rPr>
        <w:t>te van de verschuldigde rente. Indien er door de deelneming een negatief eigen vermogen ontstaat, leidt dit tot een bijtelling. Doordat wordt aangesloten bij de gemiddelde verschuldigde rente is de bijtelling gelijk aan de renteaftrek.</w:t>
      </w:r>
      <w:r w:rsidR="006064CC">
        <w:rPr>
          <w:rFonts w:ascii="Times New Roman" w:hAnsi="Times New Roman"/>
        </w:rPr>
        <w:t xml:space="preserve"> Ook indien er geen negatief eigen vermogen</w:t>
      </w:r>
      <w:r w:rsidR="004E1077">
        <w:rPr>
          <w:rFonts w:ascii="Times New Roman" w:hAnsi="Times New Roman"/>
        </w:rPr>
        <w:t xml:space="preserve"> ontstaat (doordat het eigen vermogen groter </w:t>
      </w:r>
      <w:r w:rsidR="004E1077">
        <w:rPr>
          <w:rFonts w:ascii="Times New Roman" w:hAnsi="Times New Roman"/>
        </w:rPr>
        <w:lastRenderedPageBreak/>
        <w:t>is dan de boekwaarde van de deelnemingen) levert het financieren van de aankoop van een</w:t>
      </w:r>
      <w:r w:rsidR="006064CC">
        <w:rPr>
          <w:rFonts w:ascii="Times New Roman" w:hAnsi="Times New Roman"/>
        </w:rPr>
        <w:t xml:space="preserve"> deelneming met vreemd vermogen geen extra voordeel op. De waarde van het eigen vermo</w:t>
      </w:r>
      <w:r w:rsidR="004E1077">
        <w:rPr>
          <w:rFonts w:ascii="Times New Roman" w:hAnsi="Times New Roman"/>
        </w:rPr>
        <w:t xml:space="preserve">gen wordt verminderd met de boekwaarde van de deelneming. De vermindering van de </w:t>
      </w:r>
      <w:r w:rsidR="006064CC">
        <w:rPr>
          <w:rFonts w:ascii="Times New Roman" w:hAnsi="Times New Roman"/>
        </w:rPr>
        <w:t>vermogensaftrek</w:t>
      </w:r>
      <w:r w:rsidR="000809C4">
        <w:rPr>
          <w:rFonts w:ascii="Times New Roman" w:hAnsi="Times New Roman"/>
        </w:rPr>
        <w:t xml:space="preserve"> die daarmee gepaard gaat,</w:t>
      </w:r>
      <w:r w:rsidR="004E1077">
        <w:rPr>
          <w:rFonts w:ascii="Times New Roman" w:hAnsi="Times New Roman"/>
        </w:rPr>
        <w:t xml:space="preserve"> is gelijk aan de rentekosten van het aangetrokken vreemd vermogen om de deelneming te financieren</w:t>
      </w:r>
      <w:r w:rsidR="006064CC">
        <w:rPr>
          <w:rFonts w:ascii="Times New Roman" w:hAnsi="Times New Roman"/>
        </w:rPr>
        <w:t>.</w:t>
      </w:r>
      <w:r w:rsidR="001A7D25">
        <w:rPr>
          <w:rFonts w:ascii="Times New Roman" w:hAnsi="Times New Roman"/>
        </w:rPr>
        <w:t xml:space="preserve"> Per saldo</w:t>
      </w:r>
      <w:r w:rsidRPr="00BE0616">
        <w:rPr>
          <w:rFonts w:ascii="Times New Roman" w:hAnsi="Times New Roman"/>
        </w:rPr>
        <w:t xml:space="preserve"> ontstaat er dus geen extra aftrekpost. Het probleem van deze benadering is echter dat</w:t>
      </w:r>
      <w:r w:rsidR="001A7D25">
        <w:rPr>
          <w:rFonts w:ascii="Times New Roman" w:hAnsi="Times New Roman"/>
        </w:rPr>
        <w:t xml:space="preserve"> het voor de overheid relatief moeilijk</w:t>
      </w:r>
      <w:r w:rsidRPr="00BE0616">
        <w:rPr>
          <w:rFonts w:ascii="Times New Roman" w:hAnsi="Times New Roman"/>
        </w:rPr>
        <w:t xml:space="preserve"> is in te schatten wat de vermogensaftrek</w:t>
      </w:r>
      <w:r w:rsidR="00F20A27" w:rsidRPr="00BE0616">
        <w:rPr>
          <w:rFonts w:ascii="Times New Roman" w:hAnsi="Times New Roman"/>
        </w:rPr>
        <w:t xml:space="preserve"> budgettair</w:t>
      </w:r>
      <w:r w:rsidRPr="00BE0616">
        <w:rPr>
          <w:rFonts w:ascii="Times New Roman" w:hAnsi="Times New Roman"/>
        </w:rPr>
        <w:t xml:space="preserve"> zal kosten. Indien wordt aangesloten bij de normale risicovrije vergoeding op kapitaal is voor elke onderneming het percentage van de vermogensaftrek gelijk. Door aan te sluiten bij de gemiddelde verschuldigde rente, hangt de vermogensaftrek samen met het risicoprofiel van de onderneming. Ondernemingen met lage </w:t>
      </w:r>
      <w:r w:rsidRPr="001A7D25">
        <w:rPr>
          <w:rFonts w:ascii="Times New Roman" w:hAnsi="Times New Roman"/>
          <w:i/>
        </w:rPr>
        <w:t>credit ratings</w:t>
      </w:r>
      <w:r w:rsidRPr="00BE0616">
        <w:rPr>
          <w:rFonts w:ascii="Times New Roman" w:hAnsi="Times New Roman"/>
        </w:rPr>
        <w:t xml:space="preserve"> zullen een hogere rente moeten betalen dan ondernemingen met hoge </w:t>
      </w:r>
      <w:r w:rsidRPr="001A7D25">
        <w:rPr>
          <w:rFonts w:ascii="Times New Roman" w:hAnsi="Times New Roman"/>
          <w:i/>
        </w:rPr>
        <w:t>credit ratings</w:t>
      </w:r>
      <w:r w:rsidRPr="00BE0616">
        <w:rPr>
          <w:rFonts w:ascii="Times New Roman" w:hAnsi="Times New Roman"/>
        </w:rPr>
        <w:t xml:space="preserve">. Ook zal de verschuldigde rente stijgen indien een onderneming voor een groter deel is gefinancierd </w:t>
      </w:r>
      <w:r w:rsidR="001A7D25">
        <w:rPr>
          <w:rFonts w:ascii="Times New Roman" w:hAnsi="Times New Roman"/>
        </w:rPr>
        <w:t>met vreemd vermogen. Dergelijke factoren hebben</w:t>
      </w:r>
      <w:r w:rsidRPr="00BE0616">
        <w:rPr>
          <w:rFonts w:ascii="Times New Roman" w:hAnsi="Times New Roman"/>
        </w:rPr>
        <w:t xml:space="preserve"> invloed op de hoogte van de vermogensaft</w:t>
      </w:r>
      <w:r w:rsidR="001A7D25">
        <w:rPr>
          <w:rFonts w:ascii="Times New Roman" w:hAnsi="Times New Roman"/>
        </w:rPr>
        <w:t>rek en daarmee op de belastinginkomsten van de overheid</w:t>
      </w:r>
      <w:r w:rsidRPr="00BE0616">
        <w:rPr>
          <w:rFonts w:ascii="Times New Roman" w:hAnsi="Times New Roman"/>
        </w:rPr>
        <w:t xml:space="preserve">. </w:t>
      </w:r>
      <w:r w:rsidR="00F20A27" w:rsidRPr="00BE0616">
        <w:rPr>
          <w:rFonts w:ascii="Times New Roman" w:hAnsi="Times New Roman"/>
        </w:rPr>
        <w:t>Het voordeel van deze benadering</w:t>
      </w:r>
      <w:r w:rsidR="001A7D25">
        <w:rPr>
          <w:rFonts w:ascii="Times New Roman" w:hAnsi="Times New Roman"/>
        </w:rPr>
        <w:t xml:space="preserve"> voor de hoogte van de vermogensaftrek is een neutrale uitwerking op de financieringsbeslissing van ondernemingen</w:t>
      </w:r>
      <w:r w:rsidR="00F20A27" w:rsidRPr="00BE0616">
        <w:rPr>
          <w:rFonts w:ascii="Times New Roman" w:hAnsi="Times New Roman"/>
        </w:rPr>
        <w:t>. De budgettaire gevolgen zijn echter moeilijker in te schatten, wat onzekerheid voor overheidsfinanciën met zich mee brengt.</w:t>
      </w:r>
      <w:r w:rsidR="00DC0CEB">
        <w:rPr>
          <w:rFonts w:ascii="Times New Roman" w:hAnsi="Times New Roman"/>
        </w:rPr>
        <w:t xml:space="preserve"> Daarnaast zal deze benadering van de vermogensaftrek minder eenvoudig uitvoerbaar zijn. Voor elke onderneming zal de gemiddelde verschuldigde rente bepaald moeten worden, wat de uitvoerbaarheid niet ten goede zal komen.</w:t>
      </w:r>
      <w:r w:rsidR="00F20A27" w:rsidRPr="00BE0616">
        <w:rPr>
          <w:rFonts w:ascii="Times New Roman" w:hAnsi="Times New Roman"/>
        </w:rPr>
        <w:t xml:space="preserve"> </w:t>
      </w:r>
    </w:p>
    <w:p w:rsidR="00177FC9" w:rsidRPr="00BE0616" w:rsidRDefault="00177FC9" w:rsidP="00177FC9">
      <w:pPr>
        <w:spacing w:line="360" w:lineRule="auto"/>
        <w:jc w:val="both"/>
        <w:rPr>
          <w:rFonts w:ascii="Times New Roman" w:hAnsi="Times New Roman"/>
        </w:rPr>
      </w:pPr>
      <w:r w:rsidRPr="00BE0616">
        <w:rPr>
          <w:rFonts w:ascii="Times New Roman" w:hAnsi="Times New Roman"/>
        </w:rPr>
        <w:t xml:space="preserve">Griffith, </w:t>
      </w:r>
      <w:proofErr w:type="spellStart"/>
      <w:r w:rsidRPr="00BE0616">
        <w:rPr>
          <w:rFonts w:ascii="Times New Roman" w:hAnsi="Times New Roman"/>
        </w:rPr>
        <w:t>Hines</w:t>
      </w:r>
      <w:proofErr w:type="spellEnd"/>
      <w:r w:rsidRPr="00BE0616">
        <w:rPr>
          <w:rFonts w:ascii="Times New Roman" w:hAnsi="Times New Roman"/>
        </w:rPr>
        <w:t xml:space="preserve"> en </w:t>
      </w:r>
      <w:proofErr w:type="spellStart"/>
      <w:r w:rsidRPr="00BE0616">
        <w:rPr>
          <w:rFonts w:ascii="Times New Roman" w:hAnsi="Times New Roman"/>
        </w:rPr>
        <w:t>Sorensen</w:t>
      </w:r>
      <w:proofErr w:type="spellEnd"/>
      <w:r w:rsidRPr="00BE0616">
        <w:rPr>
          <w:rFonts w:ascii="Times New Roman" w:hAnsi="Times New Roman"/>
        </w:rPr>
        <w:t xml:space="preserve"> hebben een andere benadering om het percentage van de vermogensaftrek te bepalen</w:t>
      </w:r>
      <w:r w:rsidRPr="00BE0616">
        <w:rPr>
          <w:rStyle w:val="Voetnootmarkering"/>
          <w:rFonts w:ascii="Times New Roman" w:hAnsi="Times New Roman"/>
        </w:rPr>
        <w:footnoteReference w:id="71"/>
      </w:r>
      <w:r w:rsidRPr="00BE0616">
        <w:rPr>
          <w:rFonts w:ascii="Times New Roman" w:hAnsi="Times New Roman"/>
        </w:rPr>
        <w:t>. Om de vermogensaftrek belastingneutraal te maken</w:t>
      </w:r>
      <w:r w:rsidR="007E4A44" w:rsidRPr="00BE0616">
        <w:rPr>
          <w:rFonts w:ascii="Times New Roman" w:hAnsi="Times New Roman"/>
        </w:rPr>
        <w:t>,</w:t>
      </w:r>
      <w:r w:rsidRPr="00BE0616">
        <w:rPr>
          <w:rFonts w:ascii="Times New Roman" w:hAnsi="Times New Roman"/>
        </w:rPr>
        <w:t xml:space="preserve"> moet het percentage van de vermogensaftrek op hetzelfde percentage worden gesteld als waartegen de aandeelhouders de toeko</w:t>
      </w:r>
      <w:r w:rsidR="000809C4">
        <w:rPr>
          <w:rFonts w:ascii="Times New Roman" w:hAnsi="Times New Roman"/>
        </w:rPr>
        <w:t>mstige fiscale voordelen van</w:t>
      </w:r>
      <w:r w:rsidRPr="00BE0616">
        <w:rPr>
          <w:rFonts w:ascii="Times New Roman" w:hAnsi="Times New Roman"/>
        </w:rPr>
        <w:t xml:space="preserve"> de vermogensaftrek verdisconteren. Dez</w:t>
      </w:r>
      <w:r w:rsidR="000809C4">
        <w:rPr>
          <w:rFonts w:ascii="Times New Roman" w:hAnsi="Times New Roman"/>
        </w:rPr>
        <w:t>e disconteringsvoet hangt samen met</w:t>
      </w:r>
      <w:r w:rsidRPr="00BE0616">
        <w:rPr>
          <w:rFonts w:ascii="Times New Roman" w:hAnsi="Times New Roman"/>
        </w:rPr>
        <w:t xml:space="preserve"> het risico waarmee het fiscale voordeel al dan niet ten gelde kan worden gemaakt. Het belastingsysteem belast uitkeringen aan aandeelhouders. Maar in het systeem van de vermogensaftrek zorgt elke kapitaalinjectie van de aandeelhouders tegelijkertijd voor een belastingvoordeel met een contante waarde die gelijk is aan d</w:t>
      </w:r>
      <w:r w:rsidR="003D02E3">
        <w:rPr>
          <w:rFonts w:ascii="Times New Roman" w:hAnsi="Times New Roman"/>
        </w:rPr>
        <w:t>i</w:t>
      </w:r>
      <w:r w:rsidRPr="00BE0616">
        <w:rPr>
          <w:rFonts w:ascii="Times New Roman" w:hAnsi="Times New Roman"/>
        </w:rPr>
        <w:t>e kapitaalinjectie.</w:t>
      </w:r>
    </w:p>
    <w:p w:rsidR="00177FC9" w:rsidRPr="00BE0616" w:rsidRDefault="00177FC9" w:rsidP="00177FC9">
      <w:pPr>
        <w:spacing w:line="360" w:lineRule="auto"/>
        <w:jc w:val="both"/>
        <w:rPr>
          <w:rFonts w:ascii="Times New Roman" w:hAnsi="Times New Roman"/>
        </w:rPr>
      </w:pPr>
      <w:r w:rsidRPr="00BE0616">
        <w:rPr>
          <w:rFonts w:ascii="Times New Roman" w:hAnsi="Times New Roman"/>
        </w:rPr>
        <w:t>Als voorbeeld</w:t>
      </w:r>
      <w:r w:rsidRPr="00BE0616">
        <w:rPr>
          <w:rStyle w:val="Voetnootmarkering"/>
          <w:rFonts w:ascii="Times New Roman" w:hAnsi="Times New Roman"/>
        </w:rPr>
        <w:footnoteReference w:id="72"/>
      </w:r>
      <w:r w:rsidRPr="00BE0616">
        <w:rPr>
          <w:rFonts w:ascii="Times New Roman" w:hAnsi="Times New Roman"/>
        </w:rPr>
        <w:t xml:space="preserve">: aandeelhouders doen een extra kapitaalstorting (eigen vermogen) met een waarde E in de onderneming. De vermogensaftrek stijgt hierdoor met </w:t>
      </w:r>
      <w:proofErr w:type="spellStart"/>
      <w:r w:rsidRPr="00BE0616">
        <w:rPr>
          <w:rFonts w:ascii="Times New Roman" w:hAnsi="Times New Roman"/>
        </w:rPr>
        <w:t>pE</w:t>
      </w:r>
      <w:proofErr w:type="spellEnd"/>
      <w:r w:rsidRPr="00BE0616">
        <w:rPr>
          <w:rFonts w:ascii="Times New Roman" w:hAnsi="Times New Roman"/>
        </w:rPr>
        <w:t xml:space="preserve"> voor alle toekomstige jaren, waarbij p gelijk staat aan het percentage van de vermogensaftrek. Indien de aandeelhouders de contante waarde van de toekomstige belastingvoordelen van de vermogensaftrek verdisconteren tegen hetzelfde percentage p, dan luidt de contante </w:t>
      </w:r>
      <w:r w:rsidR="00F20A27" w:rsidRPr="00BE0616">
        <w:rPr>
          <w:rFonts w:ascii="Times New Roman" w:hAnsi="Times New Roman"/>
        </w:rPr>
        <w:t>waarde van de toekomstige belastingvoordelen</w:t>
      </w:r>
      <w:r w:rsidRPr="00BE0616">
        <w:rPr>
          <w:rFonts w:ascii="Times New Roman" w:hAnsi="Times New Roman"/>
        </w:rPr>
        <w:t xml:space="preserve"> als </w:t>
      </w:r>
      <w:r w:rsidR="007E4A44" w:rsidRPr="00BE0616">
        <w:rPr>
          <w:rFonts w:ascii="Times New Roman" w:hAnsi="Times New Roman"/>
        </w:rPr>
        <w:t xml:space="preserve">volgt: </w:t>
      </w:r>
      <w:proofErr w:type="spellStart"/>
      <w:r w:rsidR="007E4A44" w:rsidRPr="00BE0616">
        <w:rPr>
          <w:rFonts w:ascii="Times New Roman" w:hAnsi="Times New Roman"/>
        </w:rPr>
        <w:t>pE</w:t>
      </w:r>
      <w:proofErr w:type="spellEnd"/>
      <w:r w:rsidR="007E4A44" w:rsidRPr="00BE0616">
        <w:rPr>
          <w:rFonts w:ascii="Times New Roman" w:hAnsi="Times New Roman"/>
        </w:rPr>
        <w:t xml:space="preserve"> / p = </w:t>
      </w:r>
      <w:r w:rsidR="007E4A44" w:rsidRPr="00BE0616">
        <w:rPr>
          <w:rFonts w:ascii="Times New Roman" w:hAnsi="Times New Roman"/>
        </w:rPr>
        <w:lastRenderedPageBreak/>
        <w:t>E. Dit werkt</w:t>
      </w:r>
      <w:r w:rsidRPr="00BE0616">
        <w:rPr>
          <w:rFonts w:ascii="Times New Roman" w:hAnsi="Times New Roman"/>
        </w:rPr>
        <w:t xml:space="preserve"> hetzel</w:t>
      </w:r>
      <w:r w:rsidR="007E4A44" w:rsidRPr="00BE0616">
        <w:rPr>
          <w:rFonts w:ascii="Times New Roman" w:hAnsi="Times New Roman"/>
        </w:rPr>
        <w:t>fde uit als een regeling</w:t>
      </w:r>
      <w:r w:rsidRPr="00BE0616">
        <w:rPr>
          <w:rFonts w:ascii="Times New Roman" w:hAnsi="Times New Roman"/>
        </w:rPr>
        <w:t xml:space="preserve"> waar de aandeelho</w:t>
      </w:r>
      <w:r w:rsidR="00F20A27" w:rsidRPr="00BE0616">
        <w:rPr>
          <w:rFonts w:ascii="Times New Roman" w:hAnsi="Times New Roman"/>
        </w:rPr>
        <w:t>uders</w:t>
      </w:r>
      <w:r w:rsidR="007E4A44" w:rsidRPr="00BE0616">
        <w:rPr>
          <w:rFonts w:ascii="Times New Roman" w:hAnsi="Times New Roman"/>
        </w:rPr>
        <w:t xml:space="preserve"> de waarde van</w:t>
      </w:r>
      <w:r w:rsidR="00F20A27" w:rsidRPr="00BE0616">
        <w:rPr>
          <w:rFonts w:ascii="Times New Roman" w:hAnsi="Times New Roman"/>
        </w:rPr>
        <w:t xml:space="preserve"> hun</w:t>
      </w:r>
      <w:r w:rsidRPr="00BE0616">
        <w:rPr>
          <w:rFonts w:ascii="Times New Roman" w:hAnsi="Times New Roman"/>
        </w:rPr>
        <w:t xml:space="preserve"> totale investering direct in aftrek mogen brengen. Alleen eventuele overwinsten worden nu belast. Merk op dat het huidige s</w:t>
      </w:r>
      <w:r w:rsidR="00330B43">
        <w:rPr>
          <w:rFonts w:ascii="Times New Roman" w:hAnsi="Times New Roman"/>
        </w:rPr>
        <w:t>ysteem hetzelfde uitwerkt voor</w:t>
      </w:r>
      <w:r w:rsidRPr="00BE0616">
        <w:rPr>
          <w:rFonts w:ascii="Times New Roman" w:hAnsi="Times New Roman"/>
        </w:rPr>
        <w:t xml:space="preserve"> investeringen</w:t>
      </w:r>
      <w:r w:rsidR="00330B43">
        <w:rPr>
          <w:rFonts w:ascii="Times New Roman" w:hAnsi="Times New Roman"/>
        </w:rPr>
        <w:t xml:space="preserve"> die</w:t>
      </w:r>
      <w:r w:rsidRPr="00BE0616">
        <w:rPr>
          <w:rFonts w:ascii="Times New Roman" w:hAnsi="Times New Roman"/>
        </w:rPr>
        <w:t xml:space="preserve"> alleen met vreemd vermogen zijn gefinancierd. Ook dan worden alleen overwinsten belast, waardoor de inves</w:t>
      </w:r>
      <w:r w:rsidR="00694CB0">
        <w:rPr>
          <w:rFonts w:ascii="Times New Roman" w:hAnsi="Times New Roman"/>
        </w:rPr>
        <w:t>teringsbeslissing niet verstoord</w:t>
      </w:r>
      <w:r w:rsidRPr="00BE0616">
        <w:rPr>
          <w:rFonts w:ascii="Times New Roman" w:hAnsi="Times New Roman"/>
        </w:rPr>
        <w:t xml:space="preserve"> wordt. </w:t>
      </w:r>
    </w:p>
    <w:p w:rsidR="00177FC9" w:rsidRPr="00BE0616" w:rsidRDefault="00330B43" w:rsidP="00177FC9">
      <w:pPr>
        <w:spacing w:line="360" w:lineRule="auto"/>
        <w:jc w:val="both"/>
        <w:rPr>
          <w:rFonts w:ascii="Times New Roman" w:hAnsi="Times New Roman"/>
        </w:rPr>
      </w:pPr>
      <w:r>
        <w:rPr>
          <w:rFonts w:ascii="Times New Roman" w:hAnsi="Times New Roman"/>
        </w:rPr>
        <w:t>Deze benadering om de hoogte van</w:t>
      </w:r>
      <w:r w:rsidR="00177FC9" w:rsidRPr="00BE0616">
        <w:rPr>
          <w:rFonts w:ascii="Times New Roman" w:hAnsi="Times New Roman"/>
        </w:rPr>
        <w:t xml:space="preserve"> de ve</w:t>
      </w:r>
      <w:r>
        <w:rPr>
          <w:rFonts w:ascii="Times New Roman" w:hAnsi="Times New Roman"/>
        </w:rPr>
        <w:t>rmogensaftrek te bepalen, elimineert</w:t>
      </w:r>
      <w:r w:rsidR="00177FC9" w:rsidRPr="00BE0616">
        <w:rPr>
          <w:rFonts w:ascii="Times New Roman" w:hAnsi="Times New Roman"/>
        </w:rPr>
        <w:t xml:space="preserve"> de</w:t>
      </w:r>
      <w:r>
        <w:rPr>
          <w:rFonts w:ascii="Times New Roman" w:hAnsi="Times New Roman"/>
        </w:rPr>
        <w:t xml:space="preserve"> verstoring in de</w:t>
      </w:r>
      <w:r w:rsidR="00177FC9" w:rsidRPr="00BE0616">
        <w:rPr>
          <w:rFonts w:ascii="Times New Roman" w:hAnsi="Times New Roman"/>
        </w:rPr>
        <w:t xml:space="preserve"> inves</w:t>
      </w:r>
      <w:r>
        <w:rPr>
          <w:rFonts w:ascii="Times New Roman" w:hAnsi="Times New Roman"/>
        </w:rPr>
        <w:t>teringsbeslissing</w:t>
      </w:r>
      <w:r w:rsidR="00177FC9" w:rsidRPr="00BE0616">
        <w:rPr>
          <w:rFonts w:ascii="Times New Roman" w:hAnsi="Times New Roman"/>
        </w:rPr>
        <w:t>. De vraag is echter of dit ook geldt voor de financieringsbe</w:t>
      </w:r>
      <w:r w:rsidR="000809C4">
        <w:rPr>
          <w:rFonts w:ascii="Times New Roman" w:hAnsi="Times New Roman"/>
        </w:rPr>
        <w:t>slissing? Zoals eerder vermeld</w:t>
      </w:r>
      <w:r w:rsidR="00177FC9" w:rsidRPr="00BE0616">
        <w:rPr>
          <w:rFonts w:ascii="Times New Roman" w:hAnsi="Times New Roman"/>
        </w:rPr>
        <w:t xml:space="preserve"> werkt de vermogensaftrek pas volledig neutraal indien het rentepercentage waartegen een onderneming kan lenen gelijk is aan het percentage van de verm</w:t>
      </w:r>
      <w:r>
        <w:rPr>
          <w:rFonts w:ascii="Times New Roman" w:hAnsi="Times New Roman"/>
        </w:rPr>
        <w:t>ogensaftrek. Er</w:t>
      </w:r>
      <w:r w:rsidR="00177FC9" w:rsidRPr="00BE0616">
        <w:rPr>
          <w:rFonts w:ascii="Times New Roman" w:hAnsi="Times New Roman"/>
        </w:rPr>
        <w:t xml:space="preserve"> moet worden</w:t>
      </w:r>
      <w:r>
        <w:rPr>
          <w:rFonts w:ascii="Times New Roman" w:hAnsi="Times New Roman"/>
        </w:rPr>
        <w:t xml:space="preserve"> vastgesteld</w:t>
      </w:r>
      <w:r w:rsidR="00177FC9" w:rsidRPr="00BE0616">
        <w:rPr>
          <w:rFonts w:ascii="Times New Roman" w:hAnsi="Times New Roman"/>
        </w:rPr>
        <w:t xml:space="preserve"> hoe het risico waarmee het fiscale voordeel van de vermogensaftrek al dan ni</w:t>
      </w:r>
      <w:r w:rsidR="004A5602">
        <w:rPr>
          <w:rFonts w:ascii="Times New Roman" w:hAnsi="Times New Roman"/>
        </w:rPr>
        <w:t>et ten gelde</w:t>
      </w:r>
      <w:r w:rsidR="00EB3FEB" w:rsidRPr="00BE0616">
        <w:rPr>
          <w:rFonts w:ascii="Times New Roman" w:hAnsi="Times New Roman"/>
        </w:rPr>
        <w:t xml:space="preserve"> wordt gemaakt</w:t>
      </w:r>
      <w:r>
        <w:rPr>
          <w:rFonts w:ascii="Times New Roman" w:hAnsi="Times New Roman"/>
        </w:rPr>
        <w:t>, bepaald wordt. Op deze wijze wordt</w:t>
      </w:r>
      <w:r w:rsidR="00177FC9" w:rsidRPr="00BE0616">
        <w:rPr>
          <w:rFonts w:ascii="Times New Roman" w:hAnsi="Times New Roman"/>
        </w:rPr>
        <w:t xml:space="preserve"> immers het percentage van de vermogensaftrek</w:t>
      </w:r>
      <w:r>
        <w:rPr>
          <w:rFonts w:ascii="Times New Roman" w:hAnsi="Times New Roman"/>
        </w:rPr>
        <w:t xml:space="preserve"> bepaald</w:t>
      </w:r>
      <w:r w:rsidR="00177FC9" w:rsidRPr="00BE0616">
        <w:rPr>
          <w:rFonts w:ascii="Times New Roman" w:hAnsi="Times New Roman"/>
        </w:rPr>
        <w:t xml:space="preserve">. Twee factoren kunnen hier als </w:t>
      </w:r>
      <w:proofErr w:type="spellStart"/>
      <w:r w:rsidR="00177FC9" w:rsidRPr="00330B43">
        <w:rPr>
          <w:rFonts w:ascii="Times New Roman" w:hAnsi="Times New Roman"/>
          <w:i/>
        </w:rPr>
        <w:t>benchmark</w:t>
      </w:r>
      <w:proofErr w:type="spellEnd"/>
      <w:r w:rsidR="00177FC9" w:rsidRPr="00BE0616">
        <w:rPr>
          <w:rFonts w:ascii="Times New Roman" w:hAnsi="Times New Roman"/>
        </w:rPr>
        <w:t xml:space="preserve"> gelden</w:t>
      </w:r>
      <w:r w:rsidR="00177FC9" w:rsidRPr="00BE0616">
        <w:rPr>
          <w:rStyle w:val="Voetnootmarkering"/>
          <w:rFonts w:ascii="Times New Roman" w:hAnsi="Times New Roman"/>
        </w:rPr>
        <w:footnoteReference w:id="73"/>
      </w:r>
      <w:r>
        <w:rPr>
          <w:rFonts w:ascii="Times New Roman" w:hAnsi="Times New Roman"/>
        </w:rPr>
        <w:t>. De eerste factor is</w:t>
      </w:r>
      <w:r w:rsidR="00177FC9" w:rsidRPr="00BE0616">
        <w:rPr>
          <w:rFonts w:ascii="Times New Roman" w:hAnsi="Times New Roman"/>
        </w:rPr>
        <w:t xml:space="preserve"> de mate waarin verliezen gecompenseerd kunnen worden.</w:t>
      </w:r>
      <w:r w:rsidR="005C1D63">
        <w:rPr>
          <w:rFonts w:ascii="Times New Roman" w:hAnsi="Times New Roman"/>
        </w:rPr>
        <w:t xml:space="preserve"> </w:t>
      </w:r>
      <w:r w:rsidR="005C1D63" w:rsidRPr="005C1D63">
        <w:rPr>
          <w:rFonts w:ascii="Times New Roman" w:hAnsi="Times New Roman"/>
        </w:rPr>
        <w:t>Indien in een jaar verlies wordt gemaakt,</w:t>
      </w:r>
      <w:r>
        <w:rPr>
          <w:rFonts w:ascii="Times New Roman" w:hAnsi="Times New Roman"/>
        </w:rPr>
        <w:t xml:space="preserve"> zit in dit verlies ook een deel</w:t>
      </w:r>
      <w:r w:rsidR="005C1D63" w:rsidRPr="005C1D63">
        <w:rPr>
          <w:rFonts w:ascii="Times New Roman" w:hAnsi="Times New Roman"/>
        </w:rPr>
        <w:t xml:space="preserve"> vermogensaftrek.</w:t>
      </w:r>
      <w:r>
        <w:rPr>
          <w:rFonts w:ascii="Times New Roman" w:hAnsi="Times New Roman"/>
        </w:rPr>
        <w:t xml:space="preserve"> De vermogensaftrek verlaagd immers het belastbare bedrag en verhoogd daarmee een eventueel verlies.</w:t>
      </w:r>
      <w:r w:rsidR="005C1D63" w:rsidRPr="005C1D63">
        <w:rPr>
          <w:rFonts w:ascii="Times New Roman" w:hAnsi="Times New Roman"/>
        </w:rPr>
        <w:t xml:space="preserve"> Indien dit verlies niet onbeperkt verrekend kan worden met winsten van voorgaande of latere jaren kan een deel</w:t>
      </w:r>
      <w:r w:rsidR="000809C4">
        <w:rPr>
          <w:rFonts w:ascii="Times New Roman" w:hAnsi="Times New Roman"/>
        </w:rPr>
        <w:t xml:space="preserve"> van de</w:t>
      </w:r>
      <w:r w:rsidR="005C1D63" w:rsidRPr="005C1D63">
        <w:rPr>
          <w:rFonts w:ascii="Times New Roman" w:hAnsi="Times New Roman"/>
        </w:rPr>
        <w:t xml:space="preserve"> vermogensaftrek verloren gaan. Dit zal invloed hebben op de disconteringsvoet van het risico waarmee het fiscale voordeel van de vermogensaftrek al dan niet ten gelde kan worden gemaakt.</w:t>
      </w:r>
      <w:r w:rsidR="00177FC9" w:rsidRPr="00BE0616">
        <w:rPr>
          <w:rFonts w:ascii="Times New Roman" w:hAnsi="Times New Roman"/>
        </w:rPr>
        <w:t xml:space="preserve"> Alleen indien verliezen onbeperkt kunnen worden verrekend met</w:t>
      </w:r>
      <w:r>
        <w:rPr>
          <w:rFonts w:ascii="Times New Roman" w:hAnsi="Times New Roman"/>
        </w:rPr>
        <w:t xml:space="preserve"> winsten van</w:t>
      </w:r>
      <w:r w:rsidR="00177FC9" w:rsidRPr="00BE0616">
        <w:rPr>
          <w:rFonts w:ascii="Times New Roman" w:hAnsi="Times New Roman"/>
        </w:rPr>
        <w:t xml:space="preserve"> voorgaande</w:t>
      </w:r>
      <w:r w:rsidR="003D02E3">
        <w:rPr>
          <w:rFonts w:ascii="Times New Roman" w:hAnsi="Times New Roman"/>
        </w:rPr>
        <w:t xml:space="preserve"> en/of komende</w:t>
      </w:r>
      <w:r w:rsidR="00177FC9" w:rsidRPr="00BE0616">
        <w:rPr>
          <w:rFonts w:ascii="Times New Roman" w:hAnsi="Times New Roman"/>
        </w:rPr>
        <w:t xml:space="preserve"> jaren is het zo goed als zeker dat de fiscale voordelen van de vermogensaftrek ten gelde kunnen worden gemaakt</w:t>
      </w:r>
      <w:r w:rsidR="005C1D63">
        <w:rPr>
          <w:rFonts w:ascii="Times New Roman" w:hAnsi="Times New Roman"/>
        </w:rPr>
        <w:t xml:space="preserve"> (dit hangt uiteraard ook samen met het risicoprofiel</w:t>
      </w:r>
      <w:r w:rsidR="00B04ABF">
        <w:rPr>
          <w:rFonts w:ascii="Times New Roman" w:hAnsi="Times New Roman"/>
        </w:rPr>
        <w:t xml:space="preserve"> en de winstverwachtingen</w:t>
      </w:r>
      <w:r w:rsidR="005C1D63">
        <w:rPr>
          <w:rFonts w:ascii="Times New Roman" w:hAnsi="Times New Roman"/>
        </w:rPr>
        <w:t xml:space="preserve"> van de onderneming</w:t>
      </w:r>
      <w:r w:rsidR="00B04ABF">
        <w:rPr>
          <w:rFonts w:ascii="Times New Roman" w:hAnsi="Times New Roman"/>
        </w:rPr>
        <w:t>)</w:t>
      </w:r>
      <w:r w:rsidR="00177FC9" w:rsidRPr="00BE0616">
        <w:rPr>
          <w:rFonts w:ascii="Times New Roman" w:hAnsi="Times New Roman"/>
        </w:rPr>
        <w:t>. In Nederland kunnen verliezen slecht</w:t>
      </w:r>
      <w:r w:rsidR="004A5602">
        <w:rPr>
          <w:rFonts w:ascii="Times New Roman" w:hAnsi="Times New Roman"/>
        </w:rPr>
        <w:t>s</w:t>
      </w:r>
      <w:r w:rsidR="00177FC9" w:rsidRPr="00BE0616">
        <w:rPr>
          <w:rFonts w:ascii="Times New Roman" w:hAnsi="Times New Roman"/>
        </w:rPr>
        <w:t xml:space="preserve"> één jaar terug en negen jaar voorruit worden verrekend. Dit betekent dat het percentage van de vermogensaftrek</w:t>
      </w:r>
      <w:r w:rsidR="004A5602">
        <w:rPr>
          <w:rFonts w:ascii="Times New Roman" w:hAnsi="Times New Roman"/>
        </w:rPr>
        <w:t xml:space="preserve"> moet worden opgehoogd</w:t>
      </w:r>
      <w:r w:rsidR="00EB3FEB" w:rsidRPr="00BE0616">
        <w:rPr>
          <w:rFonts w:ascii="Times New Roman" w:hAnsi="Times New Roman"/>
        </w:rPr>
        <w:t>. H</w:t>
      </w:r>
      <w:r w:rsidR="00177FC9" w:rsidRPr="00BE0616">
        <w:rPr>
          <w:rFonts w:ascii="Times New Roman" w:hAnsi="Times New Roman"/>
        </w:rPr>
        <w:t>et risico dat de vermogensaftrek niet ten gelde kan worde</w:t>
      </w:r>
      <w:r w:rsidR="00EB3FEB" w:rsidRPr="00BE0616">
        <w:rPr>
          <w:rFonts w:ascii="Times New Roman" w:hAnsi="Times New Roman"/>
        </w:rPr>
        <w:t>n gemaakt wordt immers groter</w:t>
      </w:r>
      <w:r w:rsidR="004A5602">
        <w:rPr>
          <w:rFonts w:ascii="Times New Roman" w:hAnsi="Times New Roman"/>
        </w:rPr>
        <w:t>, waardoor het risicocompone</w:t>
      </w:r>
      <w:r w:rsidR="005C1D63">
        <w:rPr>
          <w:rFonts w:ascii="Times New Roman" w:hAnsi="Times New Roman"/>
        </w:rPr>
        <w:t>nt</w:t>
      </w:r>
      <w:r w:rsidR="00B04ABF">
        <w:rPr>
          <w:rFonts w:ascii="Times New Roman" w:hAnsi="Times New Roman"/>
        </w:rPr>
        <w:t xml:space="preserve"> in de verdisconteringvoet</w:t>
      </w:r>
      <w:r w:rsidR="005C1D63">
        <w:rPr>
          <w:rFonts w:ascii="Times New Roman" w:hAnsi="Times New Roman"/>
        </w:rPr>
        <w:t xml:space="preserve"> stijgt</w:t>
      </w:r>
      <w:r w:rsidR="00B04ABF">
        <w:rPr>
          <w:rFonts w:ascii="Times New Roman" w:hAnsi="Times New Roman"/>
        </w:rPr>
        <w:t>. De tweede</w:t>
      </w:r>
      <w:r w:rsidR="00177FC9" w:rsidRPr="00BE0616">
        <w:rPr>
          <w:rFonts w:ascii="Times New Roman" w:hAnsi="Times New Roman"/>
        </w:rPr>
        <w:t xml:space="preserve"> factor is het risico van faillissement. Indien een onderneming failliet gaat besta</w:t>
      </w:r>
      <w:r w:rsidR="00EB3FEB" w:rsidRPr="00BE0616">
        <w:rPr>
          <w:rFonts w:ascii="Times New Roman" w:hAnsi="Times New Roman"/>
        </w:rPr>
        <w:t>at er geen mogelijkheid meer om gebruik te maken van de</w:t>
      </w:r>
      <w:r w:rsidR="00177FC9" w:rsidRPr="00BE0616">
        <w:rPr>
          <w:rFonts w:ascii="Times New Roman" w:hAnsi="Times New Roman"/>
        </w:rPr>
        <w:t xml:space="preserve"> vermogensaftrek. Het risico van faillissement zit ook verdisconteerd in het rentepercentage waartegen een on</w:t>
      </w:r>
      <w:r w:rsidR="003D02E3">
        <w:rPr>
          <w:rFonts w:ascii="Times New Roman" w:hAnsi="Times New Roman"/>
        </w:rPr>
        <w:t xml:space="preserve">derneming kan lenen. Een goede benadering </w:t>
      </w:r>
      <w:r w:rsidR="00177FC9" w:rsidRPr="00BE0616">
        <w:rPr>
          <w:rFonts w:ascii="Times New Roman" w:hAnsi="Times New Roman"/>
        </w:rPr>
        <w:t>voor het bepalen van het percentage van de vermogensaftrek (het risico of de vermogensaftrek al dan niet ten gelde</w:t>
      </w:r>
      <w:r w:rsidR="00EB3FEB" w:rsidRPr="00BE0616">
        <w:rPr>
          <w:rFonts w:ascii="Times New Roman" w:hAnsi="Times New Roman"/>
        </w:rPr>
        <w:t>n</w:t>
      </w:r>
      <w:r w:rsidR="00177FC9" w:rsidRPr="00BE0616">
        <w:rPr>
          <w:rFonts w:ascii="Times New Roman" w:hAnsi="Times New Roman"/>
        </w:rPr>
        <w:t xml:space="preserve"> kan worden gemaakt) is dan ook het  rentepercentage waartegen de onderneming kan lenen.</w:t>
      </w:r>
      <w:r w:rsidR="00776483">
        <w:rPr>
          <w:rFonts w:ascii="Times New Roman" w:hAnsi="Times New Roman"/>
        </w:rPr>
        <w:t xml:space="preserve"> Er zijn echter verschillende soorten leningen, met verschillende voorwaarden. Deze voorwaarden bepalen mede het rentepercentage op een lening. Hierdoor zal een onderneming tegen verschillende rentepercentages kunnen lenen. Wel zal ten alle tijde het risicoprofiel van de onderneming in de rente verdisconteerd zitten. Aangesloten zou kunnen worden bij het gemiddelde rentepercentage waar tegen een onderneming kan lenen.</w:t>
      </w:r>
      <w:r w:rsidR="00177FC9" w:rsidRPr="00BE0616">
        <w:rPr>
          <w:rFonts w:ascii="Times New Roman" w:hAnsi="Times New Roman"/>
        </w:rPr>
        <w:t xml:space="preserve"> Hierdoor ontstaat er automatisch </w:t>
      </w:r>
      <w:r w:rsidR="00177FC9" w:rsidRPr="00BE0616">
        <w:rPr>
          <w:rFonts w:ascii="Times New Roman" w:hAnsi="Times New Roman"/>
        </w:rPr>
        <w:lastRenderedPageBreak/>
        <w:t xml:space="preserve">neutraliteit in de financieringsbeslissing. Het probleem is dan echter dat per onderneming moet worden bepaald wat dit interestpercentage is. Dit komt de uitvoerbaarheid en eenvoudigheid niet ten goede. </w:t>
      </w:r>
    </w:p>
    <w:p w:rsidR="00177FC9" w:rsidRPr="00BE0616" w:rsidRDefault="00B04ABF" w:rsidP="00177FC9">
      <w:pPr>
        <w:spacing w:line="360" w:lineRule="auto"/>
        <w:jc w:val="both"/>
        <w:rPr>
          <w:rFonts w:ascii="Times New Roman" w:hAnsi="Times New Roman"/>
        </w:rPr>
      </w:pPr>
      <w:r>
        <w:rPr>
          <w:rFonts w:ascii="Times New Roman" w:hAnsi="Times New Roman"/>
        </w:rPr>
        <w:t>Een moeilijkheid</w:t>
      </w:r>
      <w:r w:rsidR="00177FC9" w:rsidRPr="00BE0616">
        <w:rPr>
          <w:rFonts w:ascii="Times New Roman" w:hAnsi="Times New Roman"/>
        </w:rPr>
        <w:t xml:space="preserve"> van de vermogensaftrek is</w:t>
      </w:r>
      <w:r>
        <w:rPr>
          <w:rFonts w:ascii="Times New Roman" w:hAnsi="Times New Roman"/>
        </w:rPr>
        <w:t xml:space="preserve"> derhalve</w:t>
      </w:r>
      <w:r w:rsidR="00177FC9" w:rsidRPr="00BE0616">
        <w:rPr>
          <w:rFonts w:ascii="Times New Roman" w:hAnsi="Times New Roman"/>
        </w:rPr>
        <w:t xml:space="preserve"> het creëren van volledige neutraliteit in de financieringsbeslissing. Er zal een afweging moeten worden </w:t>
      </w:r>
      <w:r w:rsidRPr="00BE0616">
        <w:rPr>
          <w:rFonts w:ascii="Times New Roman" w:hAnsi="Times New Roman"/>
        </w:rPr>
        <w:t xml:space="preserve">gemaakt </w:t>
      </w:r>
      <w:r w:rsidR="00177FC9" w:rsidRPr="00BE0616">
        <w:rPr>
          <w:rFonts w:ascii="Times New Roman" w:hAnsi="Times New Roman"/>
        </w:rPr>
        <w:t>tussen uitvoerbaarheid en nauwkeurigheid. Omwille van de uitvoerbaarheid lijkt het bereiken van volledige neutraliteit niet mogelijk. Dan</w:t>
      </w:r>
      <w:r>
        <w:rPr>
          <w:rFonts w:ascii="Times New Roman" w:hAnsi="Times New Roman"/>
        </w:rPr>
        <w:t xml:space="preserve"> zal</w:t>
      </w:r>
      <w:r w:rsidR="00177FC9" w:rsidRPr="00BE0616">
        <w:rPr>
          <w:rFonts w:ascii="Times New Roman" w:hAnsi="Times New Roman"/>
        </w:rPr>
        <w:t xml:space="preserve"> immers voor elke onderneming apart bepaald moeten worden tegen welk rentepercentage er geleend kan worden of wat de gemiddelde verschuldigde rente is</w:t>
      </w:r>
      <w:r w:rsidR="00396D61">
        <w:rPr>
          <w:rFonts w:ascii="Times New Roman" w:hAnsi="Times New Roman"/>
        </w:rPr>
        <w:t xml:space="preserve">. Gezocht moet worden naar een </w:t>
      </w:r>
      <w:r w:rsidR="00694CB0">
        <w:rPr>
          <w:rFonts w:ascii="Times New Roman" w:hAnsi="Times New Roman"/>
        </w:rPr>
        <w:t>methode waarmee</w:t>
      </w:r>
      <w:r w:rsidR="00177FC9" w:rsidRPr="00BE0616">
        <w:rPr>
          <w:rFonts w:ascii="Times New Roman" w:hAnsi="Times New Roman"/>
        </w:rPr>
        <w:t xml:space="preserve"> </w:t>
      </w:r>
      <w:r w:rsidR="00776483">
        <w:rPr>
          <w:rFonts w:ascii="Times New Roman" w:hAnsi="Times New Roman"/>
        </w:rPr>
        <w:t>dit percentage het best benadert</w:t>
      </w:r>
      <w:r w:rsidR="00694CB0">
        <w:rPr>
          <w:rFonts w:ascii="Times New Roman" w:hAnsi="Times New Roman"/>
        </w:rPr>
        <w:t xml:space="preserve"> wordt</w:t>
      </w:r>
      <w:r w:rsidR="00177FC9" w:rsidRPr="00BE0616">
        <w:rPr>
          <w:rFonts w:ascii="Times New Roman" w:hAnsi="Times New Roman"/>
        </w:rPr>
        <w:t xml:space="preserve">. Griffith, </w:t>
      </w:r>
      <w:proofErr w:type="spellStart"/>
      <w:r w:rsidR="00177FC9" w:rsidRPr="00BE0616">
        <w:rPr>
          <w:rFonts w:ascii="Times New Roman" w:hAnsi="Times New Roman"/>
        </w:rPr>
        <w:t>Hines</w:t>
      </w:r>
      <w:proofErr w:type="spellEnd"/>
      <w:r w:rsidR="00177FC9" w:rsidRPr="00BE0616">
        <w:rPr>
          <w:rFonts w:ascii="Times New Roman" w:hAnsi="Times New Roman"/>
        </w:rPr>
        <w:t xml:space="preserve"> en </w:t>
      </w:r>
      <w:proofErr w:type="spellStart"/>
      <w:r w:rsidR="00177FC9" w:rsidRPr="00BE0616">
        <w:rPr>
          <w:rFonts w:ascii="Times New Roman" w:hAnsi="Times New Roman"/>
        </w:rPr>
        <w:t>Sorensen</w:t>
      </w:r>
      <w:proofErr w:type="spellEnd"/>
      <w:r w:rsidR="00177FC9" w:rsidRPr="00BE0616">
        <w:rPr>
          <w:rFonts w:ascii="Times New Roman" w:hAnsi="Times New Roman"/>
        </w:rPr>
        <w:t xml:space="preserve"> stellen dat in</w:t>
      </w:r>
      <w:r w:rsidR="00396D61">
        <w:rPr>
          <w:rFonts w:ascii="Times New Roman" w:hAnsi="Times New Roman"/>
        </w:rPr>
        <w:t xml:space="preserve"> een</w:t>
      </w:r>
      <w:r w:rsidR="002307B8">
        <w:rPr>
          <w:rFonts w:ascii="Times New Roman" w:hAnsi="Times New Roman"/>
        </w:rPr>
        <w:t xml:space="preserve"> land met een goed</w:t>
      </w:r>
      <w:r w:rsidR="00177FC9" w:rsidRPr="00BE0616">
        <w:rPr>
          <w:rFonts w:ascii="Times New Roman" w:hAnsi="Times New Roman"/>
        </w:rPr>
        <w:t xml:space="preserve"> ontwikkelde markt voor bedrijfsobligaties, het</w:t>
      </w:r>
      <w:r w:rsidR="001557F4" w:rsidRPr="00BE0616">
        <w:rPr>
          <w:rFonts w:ascii="Times New Roman" w:hAnsi="Times New Roman"/>
        </w:rPr>
        <w:t xml:space="preserve"> gemiddelde</w:t>
      </w:r>
      <w:r w:rsidR="00177FC9" w:rsidRPr="00BE0616">
        <w:rPr>
          <w:rFonts w:ascii="Times New Roman" w:hAnsi="Times New Roman"/>
        </w:rPr>
        <w:t xml:space="preserve"> rentepercentage op deze obligaties de beste benadering is. </w:t>
      </w:r>
      <w:r>
        <w:rPr>
          <w:rFonts w:ascii="Times New Roman" w:hAnsi="Times New Roman"/>
        </w:rPr>
        <w:t>Op deze wijze wordt</w:t>
      </w:r>
      <w:r w:rsidR="001557F4" w:rsidRPr="00BE0616">
        <w:rPr>
          <w:rFonts w:ascii="Times New Roman" w:hAnsi="Times New Roman"/>
        </w:rPr>
        <w:t xml:space="preserve"> het interestpercentage waarteg</w:t>
      </w:r>
      <w:r w:rsidR="00D14E0A" w:rsidRPr="00BE0616">
        <w:rPr>
          <w:rFonts w:ascii="Times New Roman" w:hAnsi="Times New Roman"/>
        </w:rPr>
        <w:t>en ondernemingen kunnen lenen</w:t>
      </w:r>
      <w:r>
        <w:rPr>
          <w:rFonts w:ascii="Times New Roman" w:hAnsi="Times New Roman"/>
        </w:rPr>
        <w:t xml:space="preserve"> op een natuurlijke manier benaderd</w:t>
      </w:r>
      <w:r w:rsidR="00D14E0A" w:rsidRPr="00BE0616">
        <w:rPr>
          <w:rFonts w:ascii="Times New Roman" w:hAnsi="Times New Roman"/>
        </w:rPr>
        <w:t>. Een nadeel hierbij is echter</w:t>
      </w:r>
      <w:r w:rsidR="001557F4" w:rsidRPr="00BE0616">
        <w:rPr>
          <w:rFonts w:ascii="Times New Roman" w:hAnsi="Times New Roman"/>
        </w:rPr>
        <w:t xml:space="preserve"> dat veelal alleen</w:t>
      </w:r>
      <w:r>
        <w:rPr>
          <w:rFonts w:ascii="Times New Roman" w:hAnsi="Times New Roman"/>
        </w:rPr>
        <w:t xml:space="preserve"> relatief</w:t>
      </w:r>
      <w:r w:rsidR="001557F4" w:rsidRPr="00BE0616">
        <w:rPr>
          <w:rFonts w:ascii="Times New Roman" w:hAnsi="Times New Roman"/>
        </w:rPr>
        <w:t xml:space="preserve"> grote ondernemingen obligaties kunnen uitgeven. Aansluiting bij de gemiddelde rente op bedrijfsobligaties geeft dan slecht</w:t>
      </w:r>
      <w:r w:rsidR="00D14E0A" w:rsidRPr="00BE0616">
        <w:rPr>
          <w:rFonts w:ascii="Times New Roman" w:hAnsi="Times New Roman"/>
        </w:rPr>
        <w:t>s</w:t>
      </w:r>
      <w:r w:rsidR="001557F4" w:rsidRPr="00BE0616">
        <w:rPr>
          <w:rFonts w:ascii="Times New Roman" w:hAnsi="Times New Roman"/>
        </w:rPr>
        <w:t xml:space="preserve"> een beeld van de rente waartegen grote ondernemingen kunnen lenen. Voor kleinere en jongere ondernemingen is het vaak moeilijker en duurder om leningen aan te trekken, waardoor deze eerder zijn aangewezen op financiering door middel van eigen vermogen.</w:t>
      </w:r>
      <w:r w:rsidR="00CD7859" w:rsidRPr="00BE0616">
        <w:rPr>
          <w:rFonts w:ascii="Times New Roman" w:hAnsi="Times New Roman"/>
        </w:rPr>
        <w:t xml:space="preserve"> Mochten kleinere ondernemingen gebruik willen maken van schuldfinanciering zullen zij zich veelal geconfronteerd zien met een hogere rentelast. </w:t>
      </w:r>
      <w:r w:rsidR="00085D5D" w:rsidRPr="00BE0616">
        <w:rPr>
          <w:rFonts w:ascii="Times New Roman" w:hAnsi="Times New Roman"/>
        </w:rPr>
        <w:t>Daarom zou voor kleinere ondernemingen</w:t>
      </w:r>
      <w:r w:rsidR="00694CB0">
        <w:rPr>
          <w:rFonts w:ascii="Times New Roman" w:hAnsi="Times New Roman"/>
        </w:rPr>
        <w:t xml:space="preserve"> het percentage van</w:t>
      </w:r>
      <w:r w:rsidR="00085D5D" w:rsidRPr="00BE0616">
        <w:rPr>
          <w:rFonts w:ascii="Times New Roman" w:hAnsi="Times New Roman"/>
        </w:rPr>
        <w:t xml:space="preserve"> de vermogensaftrek verhoogd kunnen worden, zodat </w:t>
      </w:r>
      <w:r w:rsidR="00694CB0">
        <w:rPr>
          <w:rFonts w:ascii="Times New Roman" w:hAnsi="Times New Roman"/>
        </w:rPr>
        <w:t>dit</w:t>
      </w:r>
      <w:r w:rsidR="00085D5D" w:rsidRPr="00BE0616">
        <w:rPr>
          <w:rFonts w:ascii="Times New Roman" w:hAnsi="Times New Roman"/>
        </w:rPr>
        <w:t xml:space="preserve"> een betere benadering is van het rentepercentage waartegen deze ondernemingen kunnen lenen</w:t>
      </w:r>
      <w:r w:rsidR="00085D5D" w:rsidRPr="00BE0616">
        <w:rPr>
          <w:rStyle w:val="Voetnootmarkering"/>
          <w:rFonts w:ascii="Times New Roman" w:hAnsi="Times New Roman"/>
        </w:rPr>
        <w:footnoteReference w:id="74"/>
      </w:r>
      <w:r w:rsidR="00085D5D" w:rsidRPr="00BE0616">
        <w:rPr>
          <w:rFonts w:ascii="Times New Roman" w:hAnsi="Times New Roman"/>
        </w:rPr>
        <w:t>.</w:t>
      </w:r>
      <w:r w:rsidR="001557F4" w:rsidRPr="00BE0616">
        <w:rPr>
          <w:rFonts w:ascii="Times New Roman" w:hAnsi="Times New Roman"/>
        </w:rPr>
        <w:t xml:space="preserve"> </w:t>
      </w:r>
      <w:r w:rsidR="00060946">
        <w:rPr>
          <w:rFonts w:ascii="Times New Roman" w:hAnsi="Times New Roman"/>
        </w:rPr>
        <w:t>Mijns inziens is het niet nodig een eventuele bijtelling ook volgens dat hogere percentage te berekenen. De bijtelling dient voornamelijk als een renteaftrekbeperking voor deelnemingsrente of</w:t>
      </w:r>
      <w:r w:rsidR="002307B8">
        <w:rPr>
          <w:rFonts w:ascii="Times New Roman" w:hAnsi="Times New Roman"/>
        </w:rPr>
        <w:t xml:space="preserve"> als een renteaftrekbeperking</w:t>
      </w:r>
      <w:r w:rsidR="00060946">
        <w:rPr>
          <w:rFonts w:ascii="Times New Roman" w:hAnsi="Times New Roman"/>
        </w:rPr>
        <w:t xml:space="preserve"> in gevallen waar na een overname door een overnameholding een fiscale eenheid met de overgenomen onderneming wordt gevormd. Aangezien kleine ondernemingen zich over het algemeen minder bezig</w:t>
      </w:r>
      <w:r w:rsidR="002307B8">
        <w:rPr>
          <w:rFonts w:ascii="Times New Roman" w:hAnsi="Times New Roman"/>
        </w:rPr>
        <w:t xml:space="preserve"> houden met dergelijke overname</w:t>
      </w:r>
      <w:r w:rsidR="00060946">
        <w:rPr>
          <w:rFonts w:ascii="Times New Roman" w:hAnsi="Times New Roman"/>
        </w:rPr>
        <w:t xml:space="preserve">praktijken, zullen zij minder snel met een bijtelling worden geconfronteerd.  </w:t>
      </w:r>
      <w:r w:rsidR="00094C7B" w:rsidRPr="00BE0616">
        <w:rPr>
          <w:rFonts w:ascii="Times New Roman" w:hAnsi="Times New Roman"/>
        </w:rPr>
        <w:t xml:space="preserve"> </w:t>
      </w:r>
    </w:p>
    <w:p w:rsidR="00A95203" w:rsidRPr="00BE0616" w:rsidRDefault="00177FC9" w:rsidP="00396D61">
      <w:pPr>
        <w:spacing w:after="0" w:line="360" w:lineRule="auto"/>
        <w:jc w:val="both"/>
        <w:rPr>
          <w:rFonts w:ascii="Times New Roman" w:hAnsi="Times New Roman"/>
        </w:rPr>
      </w:pPr>
      <w:r w:rsidRPr="00BE0616">
        <w:rPr>
          <w:rFonts w:ascii="Times New Roman" w:hAnsi="Times New Roman"/>
        </w:rPr>
        <w:t>In plaats van de vermogensaftrek gelijk te stellen aan het rentepercentage op schuld</w:t>
      </w:r>
      <w:r w:rsidR="00A02081">
        <w:rPr>
          <w:rFonts w:ascii="Times New Roman" w:hAnsi="Times New Roman"/>
        </w:rPr>
        <w:t>en</w:t>
      </w:r>
      <w:r w:rsidRPr="00BE0616">
        <w:rPr>
          <w:rFonts w:ascii="Times New Roman" w:hAnsi="Times New Roman"/>
        </w:rPr>
        <w:t>, kan</w:t>
      </w:r>
      <w:r w:rsidR="006C4193">
        <w:rPr>
          <w:rFonts w:ascii="Times New Roman" w:hAnsi="Times New Roman"/>
        </w:rPr>
        <w:t xml:space="preserve"> er</w:t>
      </w:r>
      <w:r w:rsidRPr="00BE0616">
        <w:rPr>
          <w:rFonts w:ascii="Times New Roman" w:hAnsi="Times New Roman"/>
        </w:rPr>
        <w:t xml:space="preserve"> ook worden gekozen om de renteaftrek gelijk te stellen aan de vermogensaftrek. Deze benadering wordt ook wel de </w:t>
      </w:r>
      <w:proofErr w:type="spellStart"/>
      <w:r w:rsidRPr="00B04ABF">
        <w:rPr>
          <w:rFonts w:ascii="Times New Roman" w:hAnsi="Times New Roman"/>
          <w:i/>
        </w:rPr>
        <w:t>Allowance</w:t>
      </w:r>
      <w:proofErr w:type="spellEnd"/>
      <w:r w:rsidRPr="00B04ABF">
        <w:rPr>
          <w:rFonts w:ascii="Times New Roman" w:hAnsi="Times New Roman"/>
          <w:i/>
        </w:rPr>
        <w:t xml:space="preserve"> </w:t>
      </w:r>
      <w:proofErr w:type="spellStart"/>
      <w:r w:rsidRPr="00B04ABF">
        <w:rPr>
          <w:rFonts w:ascii="Times New Roman" w:hAnsi="Times New Roman"/>
          <w:i/>
        </w:rPr>
        <w:t>for</w:t>
      </w:r>
      <w:proofErr w:type="spellEnd"/>
      <w:r w:rsidRPr="00B04ABF">
        <w:rPr>
          <w:rFonts w:ascii="Times New Roman" w:hAnsi="Times New Roman"/>
          <w:i/>
        </w:rPr>
        <w:t xml:space="preserve"> </w:t>
      </w:r>
      <w:proofErr w:type="spellStart"/>
      <w:r w:rsidRPr="00B04ABF">
        <w:rPr>
          <w:rFonts w:ascii="Times New Roman" w:hAnsi="Times New Roman"/>
          <w:i/>
        </w:rPr>
        <w:t>Corporate</w:t>
      </w:r>
      <w:proofErr w:type="spellEnd"/>
      <w:r w:rsidRPr="00B04ABF">
        <w:rPr>
          <w:rFonts w:ascii="Times New Roman" w:hAnsi="Times New Roman"/>
          <w:i/>
        </w:rPr>
        <w:t xml:space="preserve"> </w:t>
      </w:r>
      <w:proofErr w:type="spellStart"/>
      <w:r w:rsidRPr="00B04ABF">
        <w:rPr>
          <w:rFonts w:ascii="Times New Roman" w:hAnsi="Times New Roman"/>
          <w:i/>
        </w:rPr>
        <w:t>Capital</w:t>
      </w:r>
      <w:proofErr w:type="spellEnd"/>
      <w:r w:rsidRPr="00BE0616">
        <w:rPr>
          <w:rFonts w:ascii="Times New Roman" w:hAnsi="Times New Roman"/>
        </w:rPr>
        <w:t xml:space="preserve"> (</w:t>
      </w:r>
      <w:r w:rsidR="00870354">
        <w:rPr>
          <w:rFonts w:ascii="Times New Roman" w:hAnsi="Times New Roman"/>
        </w:rPr>
        <w:t xml:space="preserve">hierna: </w:t>
      </w:r>
      <w:r w:rsidRPr="00BE0616">
        <w:rPr>
          <w:rFonts w:ascii="Times New Roman" w:hAnsi="Times New Roman"/>
        </w:rPr>
        <w:t>ACC) genoemd</w:t>
      </w:r>
      <w:r w:rsidRPr="00BE0616">
        <w:rPr>
          <w:rStyle w:val="Voetnootmarkering"/>
          <w:rFonts w:ascii="Times New Roman" w:hAnsi="Times New Roman"/>
        </w:rPr>
        <w:footnoteReference w:id="75"/>
      </w:r>
      <w:r w:rsidRPr="00BE0616">
        <w:rPr>
          <w:rFonts w:ascii="Times New Roman" w:hAnsi="Times New Roman"/>
        </w:rPr>
        <w:t>.</w:t>
      </w:r>
      <w:r w:rsidR="001E10C0" w:rsidRPr="00BE0616">
        <w:rPr>
          <w:rFonts w:ascii="Times New Roman" w:hAnsi="Times New Roman"/>
        </w:rPr>
        <w:t xml:space="preserve"> Deze oplossing is budgetvriendelijker dan</w:t>
      </w:r>
      <w:r w:rsidR="002307B8">
        <w:rPr>
          <w:rFonts w:ascii="Times New Roman" w:hAnsi="Times New Roman"/>
        </w:rPr>
        <w:t xml:space="preserve"> een</w:t>
      </w:r>
      <w:r w:rsidR="00D14E0A" w:rsidRPr="00BE0616">
        <w:rPr>
          <w:rFonts w:ascii="Times New Roman" w:hAnsi="Times New Roman"/>
        </w:rPr>
        <w:t xml:space="preserve"> vermogensaftrek</w:t>
      </w:r>
      <w:r w:rsidR="002307B8">
        <w:rPr>
          <w:rFonts w:ascii="Times New Roman" w:hAnsi="Times New Roman"/>
        </w:rPr>
        <w:t xml:space="preserve"> die aansluit bij </w:t>
      </w:r>
      <w:r w:rsidR="001E10C0" w:rsidRPr="00BE0616">
        <w:rPr>
          <w:rFonts w:ascii="Times New Roman" w:hAnsi="Times New Roman"/>
        </w:rPr>
        <w:t>de gemidd</w:t>
      </w:r>
      <w:r w:rsidR="002307B8">
        <w:rPr>
          <w:rFonts w:ascii="Times New Roman" w:hAnsi="Times New Roman"/>
        </w:rPr>
        <w:t>elde verschuldigde rente of bij</w:t>
      </w:r>
      <w:r w:rsidR="001E10C0" w:rsidRPr="00BE0616">
        <w:rPr>
          <w:rFonts w:ascii="Times New Roman" w:hAnsi="Times New Roman"/>
        </w:rPr>
        <w:t xml:space="preserve"> d</w:t>
      </w:r>
      <w:r w:rsidR="00D14E0A" w:rsidRPr="00BE0616">
        <w:rPr>
          <w:rFonts w:ascii="Times New Roman" w:hAnsi="Times New Roman"/>
        </w:rPr>
        <w:t>e gemiddelde rente op bedrijfso</w:t>
      </w:r>
      <w:r w:rsidR="001E10C0" w:rsidRPr="00BE0616">
        <w:rPr>
          <w:rFonts w:ascii="Times New Roman" w:hAnsi="Times New Roman"/>
        </w:rPr>
        <w:t xml:space="preserve">bligaties. </w:t>
      </w:r>
      <w:r w:rsidRPr="00BE0616">
        <w:rPr>
          <w:rFonts w:ascii="Times New Roman" w:hAnsi="Times New Roman"/>
        </w:rPr>
        <w:t xml:space="preserve">Een ACC komt er feitelijk op neer dat er een forfaitaire aftrek wordt verleend over het totale vermogen in plaats van enkel op het eigen vermogen. Deze </w:t>
      </w:r>
      <w:r w:rsidRPr="00BE0616">
        <w:rPr>
          <w:rFonts w:ascii="Times New Roman" w:hAnsi="Times New Roman"/>
        </w:rPr>
        <w:lastRenderedPageBreak/>
        <w:t>benadering zorgt voor volledige neutraliteit in de financieringsbeslissing.</w:t>
      </w:r>
      <w:r w:rsidR="001E10C0" w:rsidRPr="00BE0616">
        <w:rPr>
          <w:rFonts w:ascii="Times New Roman" w:hAnsi="Times New Roman"/>
        </w:rPr>
        <w:t xml:space="preserve"> </w:t>
      </w:r>
      <w:r w:rsidR="001D4303">
        <w:rPr>
          <w:rFonts w:ascii="Times New Roman" w:hAnsi="Times New Roman"/>
        </w:rPr>
        <w:t>De prikkel tot het opzetten van s</w:t>
      </w:r>
      <w:r w:rsidR="001E10C0" w:rsidRPr="00BE0616">
        <w:rPr>
          <w:rFonts w:ascii="Times New Roman" w:hAnsi="Times New Roman"/>
        </w:rPr>
        <w:t>tructuren waarbij eigen vermogen wordt gepresen</w:t>
      </w:r>
      <w:r w:rsidR="001D4303">
        <w:rPr>
          <w:rFonts w:ascii="Times New Roman" w:hAnsi="Times New Roman"/>
        </w:rPr>
        <w:t>teerd als vreemd vermogen verdwijnt</w:t>
      </w:r>
      <w:r w:rsidR="001E10C0" w:rsidRPr="00BE0616">
        <w:rPr>
          <w:rFonts w:ascii="Times New Roman" w:hAnsi="Times New Roman"/>
        </w:rPr>
        <w:t>. Ook kunnen de verschillende renteaftrekbeperkingen worden geschrapt. D</w:t>
      </w:r>
      <w:r w:rsidRPr="00BE0616">
        <w:rPr>
          <w:rFonts w:ascii="Times New Roman" w:hAnsi="Times New Roman"/>
        </w:rPr>
        <w:t>e</w:t>
      </w:r>
      <w:r w:rsidR="001D4303">
        <w:rPr>
          <w:rFonts w:ascii="Times New Roman" w:hAnsi="Times New Roman"/>
        </w:rPr>
        <w:t xml:space="preserve"> verstoring in</w:t>
      </w:r>
      <w:r w:rsidRPr="00BE0616">
        <w:rPr>
          <w:rFonts w:ascii="Times New Roman" w:hAnsi="Times New Roman"/>
        </w:rPr>
        <w:t xml:space="preserve"> investeringsbeslissing</w:t>
      </w:r>
      <w:r w:rsidR="001D4303">
        <w:rPr>
          <w:rFonts w:ascii="Times New Roman" w:hAnsi="Times New Roman"/>
        </w:rPr>
        <w:t xml:space="preserve"> wordt</w:t>
      </w:r>
      <w:r w:rsidR="00396D61">
        <w:rPr>
          <w:rFonts w:ascii="Times New Roman" w:hAnsi="Times New Roman"/>
        </w:rPr>
        <w:t xml:space="preserve"> bij een ACC</w:t>
      </w:r>
      <w:r w:rsidR="001D4303">
        <w:rPr>
          <w:rFonts w:ascii="Times New Roman" w:hAnsi="Times New Roman"/>
        </w:rPr>
        <w:t xml:space="preserve"> echter niet geëlimineerd</w:t>
      </w:r>
      <w:r w:rsidR="001E10C0" w:rsidRPr="00BE0616">
        <w:rPr>
          <w:rFonts w:ascii="Times New Roman" w:hAnsi="Times New Roman"/>
        </w:rPr>
        <w:t>. Indien</w:t>
      </w:r>
      <w:r w:rsidRPr="00BE0616">
        <w:rPr>
          <w:rFonts w:ascii="Times New Roman" w:hAnsi="Times New Roman"/>
        </w:rPr>
        <w:t xml:space="preserve"> de werkelijk verschuldigde rente hoger ligt</w:t>
      </w:r>
      <w:r w:rsidR="001D4303">
        <w:rPr>
          <w:rFonts w:ascii="Times New Roman" w:hAnsi="Times New Roman"/>
        </w:rPr>
        <w:t xml:space="preserve">, wordt voor </w:t>
      </w:r>
      <w:r w:rsidRPr="00BE0616">
        <w:rPr>
          <w:rFonts w:ascii="Times New Roman" w:hAnsi="Times New Roman"/>
        </w:rPr>
        <w:t>een</w:t>
      </w:r>
      <w:r w:rsidR="001D4303">
        <w:rPr>
          <w:rFonts w:ascii="Times New Roman" w:hAnsi="Times New Roman"/>
        </w:rPr>
        <w:t xml:space="preserve"> met vreemd vermogen gefinancierde</w:t>
      </w:r>
      <w:r w:rsidRPr="00BE0616">
        <w:rPr>
          <w:rFonts w:ascii="Times New Roman" w:hAnsi="Times New Roman"/>
        </w:rPr>
        <w:t xml:space="preserve"> investering niet alleen de overwinst belast maar ook</w:t>
      </w:r>
      <w:r w:rsidR="001D4303">
        <w:rPr>
          <w:rFonts w:ascii="Times New Roman" w:hAnsi="Times New Roman"/>
        </w:rPr>
        <w:t xml:space="preserve"> een deel van</w:t>
      </w:r>
      <w:r w:rsidRPr="00BE0616">
        <w:rPr>
          <w:rFonts w:ascii="Times New Roman" w:hAnsi="Times New Roman"/>
        </w:rPr>
        <w:t xml:space="preserve"> het normale rendement.</w:t>
      </w:r>
      <w:r w:rsidR="001D4303">
        <w:rPr>
          <w:rFonts w:ascii="Times New Roman" w:hAnsi="Times New Roman"/>
        </w:rPr>
        <w:t xml:space="preserve"> Slechts een deel van de rentekosten kan immers ten laste van de fiscale winst worden gebracht.</w:t>
      </w:r>
      <w:r w:rsidRPr="00BE0616">
        <w:rPr>
          <w:rFonts w:ascii="Times New Roman" w:hAnsi="Times New Roman"/>
        </w:rPr>
        <w:t xml:space="preserve"> Dit leidt tot een verstoring in de investeringsbeslissing. </w:t>
      </w:r>
      <w:r w:rsidR="00B12DAA" w:rsidRPr="00BE0616">
        <w:rPr>
          <w:rFonts w:ascii="Times New Roman" w:hAnsi="Times New Roman"/>
        </w:rPr>
        <w:t>Daarnaast is het de vraag op welk percentage de vermogensaftrek wordt gesteld. Sluit deze aan bij de vergoeding op risicovrij kapitaal, zoals voorgesteld door de studiecommissie, dan zal dit nadelige gevolgen hebben voor concernfinancieringsactiviteiten. Het verschil tussen de vermogensaftrek en de ontvangen groepsrente zal dusdanig groot zijn dat de effectieve belastingdruk zal stijgen</w:t>
      </w:r>
      <w:r w:rsidR="00B12DAA" w:rsidRPr="00BE0616">
        <w:rPr>
          <w:rStyle w:val="Voetnootmarkering"/>
          <w:rFonts w:ascii="Times New Roman" w:hAnsi="Times New Roman"/>
        </w:rPr>
        <w:footnoteReference w:id="76"/>
      </w:r>
      <w:r w:rsidR="00B12DAA" w:rsidRPr="00BE0616">
        <w:rPr>
          <w:rFonts w:ascii="Times New Roman" w:hAnsi="Times New Roman"/>
        </w:rPr>
        <w:t>.</w:t>
      </w:r>
      <w:r w:rsidR="002523DB" w:rsidRPr="00BE0616">
        <w:rPr>
          <w:rFonts w:ascii="Times New Roman" w:hAnsi="Times New Roman"/>
        </w:rPr>
        <w:t xml:space="preserve"> Het maximeren van de renteaftrek leidt immers tot een economisch dubbele heffing, doordat de ontvangen r</w:t>
      </w:r>
      <w:r w:rsidR="00396D61">
        <w:rPr>
          <w:rFonts w:ascii="Times New Roman" w:hAnsi="Times New Roman"/>
        </w:rPr>
        <w:t>ente bij de crediteur wel op een normale wijze</w:t>
      </w:r>
      <w:r w:rsidR="002523DB" w:rsidRPr="00BE0616">
        <w:rPr>
          <w:rFonts w:ascii="Times New Roman" w:hAnsi="Times New Roman"/>
        </w:rPr>
        <w:t xml:space="preserve"> belast wordt. </w:t>
      </w:r>
    </w:p>
    <w:p w:rsidR="00F34207" w:rsidRPr="00BE0616" w:rsidRDefault="00A06A72" w:rsidP="00177FC9">
      <w:pPr>
        <w:spacing w:line="360" w:lineRule="auto"/>
        <w:jc w:val="both"/>
        <w:rPr>
          <w:rFonts w:ascii="Times New Roman" w:hAnsi="Times New Roman"/>
        </w:rPr>
      </w:pPr>
      <w:proofErr w:type="spellStart"/>
      <w:r w:rsidRPr="00BE0616">
        <w:rPr>
          <w:rFonts w:ascii="Times New Roman" w:hAnsi="Times New Roman"/>
        </w:rPr>
        <w:t>Nouwen</w:t>
      </w:r>
      <w:proofErr w:type="spellEnd"/>
      <w:r w:rsidRPr="00BE0616">
        <w:rPr>
          <w:rFonts w:ascii="Times New Roman" w:hAnsi="Times New Roman"/>
        </w:rPr>
        <w:t xml:space="preserve"> en Van </w:t>
      </w:r>
      <w:proofErr w:type="spellStart"/>
      <w:r w:rsidRPr="00BE0616">
        <w:rPr>
          <w:rFonts w:ascii="Times New Roman" w:hAnsi="Times New Roman"/>
        </w:rPr>
        <w:t>Strien</w:t>
      </w:r>
      <w:proofErr w:type="spellEnd"/>
      <w:r w:rsidRPr="00BE0616">
        <w:rPr>
          <w:rFonts w:ascii="Times New Roman" w:hAnsi="Times New Roman"/>
        </w:rPr>
        <w:t xml:space="preserve"> komen met een aantal mogelijkheden om deze nadelige gevolgen</w:t>
      </w:r>
      <w:r w:rsidR="001D4303">
        <w:rPr>
          <w:rFonts w:ascii="Times New Roman" w:hAnsi="Times New Roman"/>
        </w:rPr>
        <w:t xml:space="preserve"> van een ACC</w:t>
      </w:r>
      <w:r w:rsidRPr="00BE0616">
        <w:rPr>
          <w:rFonts w:ascii="Times New Roman" w:hAnsi="Times New Roman"/>
        </w:rPr>
        <w:t xml:space="preserve"> te beperken</w:t>
      </w:r>
      <w:r w:rsidRPr="00BE0616">
        <w:rPr>
          <w:rStyle w:val="Voetnootmarkering"/>
          <w:rFonts w:ascii="Times New Roman" w:hAnsi="Times New Roman"/>
        </w:rPr>
        <w:footnoteReference w:id="77"/>
      </w:r>
      <w:r w:rsidR="00A02081">
        <w:rPr>
          <w:rFonts w:ascii="Times New Roman" w:hAnsi="Times New Roman"/>
        </w:rPr>
        <w:t>: Voorgesteld wordt</w:t>
      </w:r>
      <w:r w:rsidRPr="00BE0616">
        <w:rPr>
          <w:rFonts w:ascii="Times New Roman" w:hAnsi="Times New Roman"/>
        </w:rPr>
        <w:t xml:space="preserve"> om maximering van de renteaftrek te beperken tot groepsrente. Het maximeren van renteaftrek zal als extra onrechtvaardig worden ervaren indien deze wo</w:t>
      </w:r>
      <w:r w:rsidR="00CF4446" w:rsidRPr="00BE0616">
        <w:rPr>
          <w:rFonts w:ascii="Times New Roman" w:hAnsi="Times New Roman"/>
        </w:rPr>
        <w:t>r</w:t>
      </w:r>
      <w:r w:rsidRPr="00BE0616">
        <w:rPr>
          <w:rFonts w:ascii="Times New Roman" w:hAnsi="Times New Roman"/>
        </w:rPr>
        <w:t>dt betaald aan een niet-</w:t>
      </w:r>
      <w:r w:rsidR="00CF4446" w:rsidRPr="00BE0616">
        <w:rPr>
          <w:rFonts w:ascii="Times New Roman" w:hAnsi="Times New Roman"/>
        </w:rPr>
        <w:t>geli</w:t>
      </w:r>
      <w:r w:rsidR="002307B8">
        <w:rPr>
          <w:rFonts w:ascii="Times New Roman" w:hAnsi="Times New Roman"/>
        </w:rPr>
        <w:t>eerde partij. A</w:t>
      </w:r>
      <w:r w:rsidR="00A02081">
        <w:rPr>
          <w:rFonts w:ascii="Times New Roman" w:hAnsi="Times New Roman"/>
        </w:rPr>
        <w:t>ftrek van groepsrente</w:t>
      </w:r>
      <w:r w:rsidR="001D4303">
        <w:rPr>
          <w:rFonts w:ascii="Times New Roman" w:hAnsi="Times New Roman"/>
        </w:rPr>
        <w:t xml:space="preserve"> hoeft echter</w:t>
      </w:r>
      <w:r w:rsidR="00A02081">
        <w:rPr>
          <w:rFonts w:ascii="Times New Roman" w:hAnsi="Times New Roman"/>
        </w:rPr>
        <w:t xml:space="preserve"> niet gemaximeerd te worden</w:t>
      </w:r>
      <w:r w:rsidR="00CF4446" w:rsidRPr="00BE0616">
        <w:rPr>
          <w:rFonts w:ascii="Times New Roman" w:hAnsi="Times New Roman"/>
        </w:rPr>
        <w:t xml:space="preserve"> indien er sprake is van een compenserende heffing</w:t>
      </w:r>
      <w:r w:rsidR="00A02081">
        <w:rPr>
          <w:rFonts w:ascii="Times New Roman" w:hAnsi="Times New Roman"/>
        </w:rPr>
        <w:t xml:space="preserve"> bij de crediteur en</w:t>
      </w:r>
      <w:r w:rsidR="002307B8">
        <w:rPr>
          <w:rFonts w:ascii="Times New Roman" w:hAnsi="Times New Roman"/>
        </w:rPr>
        <w:t>/of</w:t>
      </w:r>
      <w:r w:rsidR="00CF4446" w:rsidRPr="00BE0616">
        <w:rPr>
          <w:rFonts w:ascii="Times New Roman" w:hAnsi="Times New Roman"/>
        </w:rPr>
        <w:t xml:space="preserve"> indien de</w:t>
      </w:r>
      <w:r w:rsidR="00A02081">
        <w:rPr>
          <w:rFonts w:ascii="Times New Roman" w:hAnsi="Times New Roman"/>
        </w:rPr>
        <w:t xml:space="preserve"> verhouding vreemd vermogen/eigen vermogen bij de debiteur niet veel groter is de</w:t>
      </w:r>
      <w:r w:rsidR="00CF4446" w:rsidRPr="00BE0616">
        <w:rPr>
          <w:rFonts w:ascii="Times New Roman" w:hAnsi="Times New Roman"/>
        </w:rPr>
        <w:t xml:space="preserve"> vermogensverhouding b</w:t>
      </w:r>
      <w:r w:rsidR="00A02081">
        <w:rPr>
          <w:rFonts w:ascii="Times New Roman" w:hAnsi="Times New Roman"/>
        </w:rPr>
        <w:t>innen de groep</w:t>
      </w:r>
      <w:r w:rsidR="00CF4446" w:rsidRPr="00BE0616">
        <w:rPr>
          <w:rFonts w:ascii="Times New Roman" w:hAnsi="Times New Roman"/>
        </w:rPr>
        <w:t>.</w:t>
      </w:r>
      <w:r w:rsidR="00A02081">
        <w:rPr>
          <w:rFonts w:ascii="Times New Roman" w:hAnsi="Times New Roman"/>
        </w:rPr>
        <w:t xml:space="preserve"> De</w:t>
      </w:r>
      <w:r w:rsidR="00974EB8">
        <w:rPr>
          <w:rFonts w:ascii="Times New Roman" w:hAnsi="Times New Roman"/>
        </w:rPr>
        <w:t>ze tweede uitzondering komt overeen m</w:t>
      </w:r>
      <w:r w:rsidR="001D4303">
        <w:rPr>
          <w:rFonts w:ascii="Times New Roman" w:hAnsi="Times New Roman"/>
        </w:rPr>
        <w:t>et de huidige groepsratio zoals opgenomen in</w:t>
      </w:r>
      <w:r w:rsidR="00974EB8">
        <w:rPr>
          <w:rFonts w:ascii="Times New Roman" w:hAnsi="Times New Roman"/>
        </w:rPr>
        <w:t xml:space="preserve"> art. 10d wet VPB.</w:t>
      </w:r>
      <w:r w:rsidR="00CF4446" w:rsidRPr="00BE0616">
        <w:rPr>
          <w:rFonts w:ascii="Times New Roman" w:hAnsi="Times New Roman"/>
        </w:rPr>
        <w:t xml:space="preserve"> Een andere mogelijkheid is om het deel van de niet aftrekbare rente bij de debiteur vrij te stellen bij de </w:t>
      </w:r>
      <w:r w:rsidR="00D14E0A" w:rsidRPr="00BE0616">
        <w:rPr>
          <w:rFonts w:ascii="Times New Roman" w:hAnsi="Times New Roman"/>
        </w:rPr>
        <w:t>crediteur,</w:t>
      </w:r>
      <w:r w:rsidR="00CF4446" w:rsidRPr="00BE0616">
        <w:rPr>
          <w:rFonts w:ascii="Times New Roman" w:hAnsi="Times New Roman"/>
        </w:rPr>
        <w:t xml:space="preserve"> een ‘</w:t>
      </w:r>
      <w:proofErr w:type="spellStart"/>
      <w:r w:rsidR="00CF4446" w:rsidRPr="00BE0616">
        <w:rPr>
          <w:rFonts w:ascii="Times New Roman" w:hAnsi="Times New Roman"/>
        </w:rPr>
        <w:t>rente-deelnemingsvrijstelling</w:t>
      </w:r>
      <w:proofErr w:type="spellEnd"/>
      <w:r w:rsidR="00CF4446" w:rsidRPr="00BE0616">
        <w:rPr>
          <w:rFonts w:ascii="Times New Roman" w:hAnsi="Times New Roman"/>
        </w:rPr>
        <w:t>’ voor gemaximeer</w:t>
      </w:r>
      <w:r w:rsidR="00D14E0A" w:rsidRPr="00BE0616">
        <w:rPr>
          <w:rFonts w:ascii="Times New Roman" w:hAnsi="Times New Roman"/>
        </w:rPr>
        <w:t xml:space="preserve">de groepsrente. Zoals </w:t>
      </w:r>
      <w:proofErr w:type="spellStart"/>
      <w:r w:rsidR="00D14E0A" w:rsidRPr="00BE0616">
        <w:rPr>
          <w:rFonts w:ascii="Times New Roman" w:hAnsi="Times New Roman"/>
        </w:rPr>
        <w:t>Nouwen</w:t>
      </w:r>
      <w:proofErr w:type="spellEnd"/>
      <w:r w:rsidR="00D14E0A" w:rsidRPr="00BE0616">
        <w:rPr>
          <w:rFonts w:ascii="Times New Roman" w:hAnsi="Times New Roman"/>
        </w:rPr>
        <w:t xml:space="preserve"> en Van </w:t>
      </w:r>
      <w:proofErr w:type="spellStart"/>
      <w:r w:rsidR="00D14E0A" w:rsidRPr="00BE0616">
        <w:rPr>
          <w:rFonts w:ascii="Times New Roman" w:hAnsi="Times New Roman"/>
        </w:rPr>
        <w:t>Strien</w:t>
      </w:r>
      <w:proofErr w:type="spellEnd"/>
      <w:r w:rsidR="00CF4446" w:rsidRPr="00BE0616">
        <w:rPr>
          <w:rFonts w:ascii="Times New Roman" w:hAnsi="Times New Roman"/>
        </w:rPr>
        <w:t xml:space="preserve"> zelf al aangeven gaan deze maatregele</w:t>
      </w:r>
      <w:r w:rsidR="00E134E6">
        <w:rPr>
          <w:rFonts w:ascii="Times New Roman" w:hAnsi="Times New Roman"/>
        </w:rPr>
        <w:t>n ten koste van de eenvoud</w:t>
      </w:r>
      <w:r w:rsidR="00CF4446" w:rsidRPr="00BE0616">
        <w:rPr>
          <w:rFonts w:ascii="Times New Roman" w:hAnsi="Times New Roman"/>
        </w:rPr>
        <w:t xml:space="preserve"> en hebben</w:t>
      </w:r>
      <w:r w:rsidR="00E134E6">
        <w:rPr>
          <w:rFonts w:ascii="Times New Roman" w:hAnsi="Times New Roman"/>
        </w:rPr>
        <w:t xml:space="preserve"> ze</w:t>
      </w:r>
      <w:r w:rsidR="00CF4446" w:rsidRPr="00BE0616">
        <w:rPr>
          <w:rFonts w:ascii="Times New Roman" w:hAnsi="Times New Roman"/>
        </w:rPr>
        <w:t xml:space="preserve"> bovendien een budgettaire impact. Vooral de complexiteit lijkt mij</w:t>
      </w:r>
      <w:r w:rsidR="00D14E0A" w:rsidRPr="00BE0616">
        <w:rPr>
          <w:rFonts w:ascii="Times New Roman" w:hAnsi="Times New Roman"/>
        </w:rPr>
        <w:t>ns inziens</w:t>
      </w:r>
      <w:r w:rsidR="00CF4446" w:rsidRPr="00BE0616">
        <w:rPr>
          <w:rFonts w:ascii="Times New Roman" w:hAnsi="Times New Roman"/>
        </w:rPr>
        <w:t xml:space="preserve"> een bezwaar. Allereerst moet er goed duidelijk worden gemaakt wat gelieerde groepsrente precies is</w:t>
      </w:r>
      <w:r w:rsidR="001B0DE4" w:rsidRPr="00BE0616">
        <w:rPr>
          <w:rStyle w:val="Voetnootmarkering"/>
          <w:rFonts w:ascii="Times New Roman" w:hAnsi="Times New Roman"/>
        </w:rPr>
        <w:footnoteReference w:id="78"/>
      </w:r>
      <w:r w:rsidR="001B0DE4" w:rsidRPr="00BE0616">
        <w:rPr>
          <w:rFonts w:ascii="Times New Roman" w:hAnsi="Times New Roman"/>
        </w:rPr>
        <w:t>.</w:t>
      </w:r>
      <w:r w:rsidR="00CF4446" w:rsidRPr="00BE0616">
        <w:rPr>
          <w:rFonts w:ascii="Times New Roman" w:hAnsi="Times New Roman"/>
        </w:rPr>
        <w:t xml:space="preserve"> </w:t>
      </w:r>
      <w:r w:rsidR="001B0DE4" w:rsidRPr="00BE0616">
        <w:rPr>
          <w:rFonts w:ascii="Times New Roman" w:hAnsi="Times New Roman"/>
        </w:rPr>
        <w:t>Daarnaast moeten ook de compenserende heffing of een bepaalde vermogensverhouding in de wet gedefinieerd worden. Dit alles komt de uitvoerba</w:t>
      </w:r>
      <w:r w:rsidR="002307B8">
        <w:rPr>
          <w:rFonts w:ascii="Times New Roman" w:hAnsi="Times New Roman"/>
        </w:rPr>
        <w:t>arheid niet ten goede. Ook</w:t>
      </w:r>
      <w:r w:rsidR="001B0DE4" w:rsidRPr="00BE0616">
        <w:rPr>
          <w:rFonts w:ascii="Times New Roman" w:hAnsi="Times New Roman"/>
        </w:rPr>
        <w:t xml:space="preserve"> wordt op deze wijze de mogelijkheid tot het opzetten van oneigenlijke structuren open gelaten. Indien</w:t>
      </w:r>
      <w:r w:rsidR="00D14E0A" w:rsidRPr="00BE0616">
        <w:rPr>
          <w:rFonts w:ascii="Times New Roman" w:hAnsi="Times New Roman"/>
        </w:rPr>
        <w:t xml:space="preserve"> alleen groepsrente wordt beperkt en</w:t>
      </w:r>
      <w:r w:rsidR="001B0DE4" w:rsidRPr="00BE0616">
        <w:rPr>
          <w:rFonts w:ascii="Times New Roman" w:hAnsi="Times New Roman"/>
        </w:rPr>
        <w:t xml:space="preserve"> een buitenlandse deelneming wordt gefinancierd met een externe schuld, levert dit bij de bovenstaande maatregelen alsnog een netto aftrek op indien de renteaftrek groter is dan de vermogensaftrek of </w:t>
      </w:r>
      <w:r w:rsidR="001B0DE4" w:rsidRPr="00BE0616">
        <w:rPr>
          <w:rFonts w:ascii="Times New Roman" w:hAnsi="Times New Roman"/>
        </w:rPr>
        <w:lastRenderedPageBreak/>
        <w:t>bijtelling</w:t>
      </w:r>
      <w:r w:rsidR="00E134E6">
        <w:rPr>
          <w:rFonts w:ascii="Times New Roman" w:hAnsi="Times New Roman"/>
        </w:rPr>
        <w:t>. Ofwel, het ‘B</w:t>
      </w:r>
      <w:r w:rsidR="001B0DE4" w:rsidRPr="00BE0616">
        <w:rPr>
          <w:rFonts w:ascii="Times New Roman" w:hAnsi="Times New Roman"/>
        </w:rPr>
        <w:t xml:space="preserve">osal-gat’ wordt slechts gedeeltelijk gedicht. </w:t>
      </w:r>
      <w:r w:rsidR="00A95203" w:rsidRPr="00BE0616">
        <w:rPr>
          <w:rFonts w:ascii="Times New Roman" w:hAnsi="Times New Roman"/>
        </w:rPr>
        <w:t xml:space="preserve">De maatregelen van </w:t>
      </w:r>
      <w:proofErr w:type="spellStart"/>
      <w:r w:rsidR="00A95203" w:rsidRPr="00BE0616">
        <w:rPr>
          <w:rFonts w:ascii="Times New Roman" w:hAnsi="Times New Roman"/>
        </w:rPr>
        <w:t>Nouwen</w:t>
      </w:r>
      <w:proofErr w:type="spellEnd"/>
      <w:r w:rsidR="00A95203" w:rsidRPr="00BE0616">
        <w:rPr>
          <w:rFonts w:ascii="Times New Roman" w:hAnsi="Times New Roman"/>
        </w:rPr>
        <w:t xml:space="preserve"> en Van </w:t>
      </w:r>
      <w:proofErr w:type="spellStart"/>
      <w:r w:rsidR="00A95203" w:rsidRPr="00BE0616">
        <w:rPr>
          <w:rFonts w:ascii="Times New Roman" w:hAnsi="Times New Roman"/>
        </w:rPr>
        <w:t>Strien</w:t>
      </w:r>
      <w:proofErr w:type="spellEnd"/>
      <w:r w:rsidR="00A95203" w:rsidRPr="00BE0616">
        <w:rPr>
          <w:rFonts w:ascii="Times New Roman" w:hAnsi="Times New Roman"/>
        </w:rPr>
        <w:t xml:space="preserve"> maken mijns inziens de ACC dan ook niet aantrekkelijker.</w:t>
      </w:r>
      <w:r w:rsidR="001B0DE4" w:rsidRPr="00BE0616">
        <w:rPr>
          <w:rFonts w:ascii="Times New Roman" w:hAnsi="Times New Roman"/>
        </w:rPr>
        <w:t xml:space="preserve"> </w:t>
      </w:r>
    </w:p>
    <w:p w:rsidR="00094C7B" w:rsidRPr="00BE0616" w:rsidRDefault="00094C7B" w:rsidP="00177FC9">
      <w:pPr>
        <w:spacing w:line="360" w:lineRule="auto"/>
        <w:jc w:val="both"/>
        <w:rPr>
          <w:rFonts w:ascii="Times New Roman" w:hAnsi="Times New Roman"/>
        </w:rPr>
      </w:pPr>
      <w:r w:rsidRPr="00BE0616">
        <w:rPr>
          <w:rFonts w:ascii="Times New Roman" w:hAnsi="Times New Roman"/>
        </w:rPr>
        <w:t>Op basis van het bovenstaande is aansluiting bij de gemiddelde rente</w:t>
      </w:r>
      <w:r w:rsidR="00396D61">
        <w:rPr>
          <w:rFonts w:ascii="Times New Roman" w:hAnsi="Times New Roman"/>
        </w:rPr>
        <w:t xml:space="preserve"> op bedrijfsobligaties met een </w:t>
      </w:r>
      <w:r w:rsidR="00DB64AD" w:rsidRPr="00BE0616">
        <w:rPr>
          <w:rFonts w:ascii="Times New Roman" w:hAnsi="Times New Roman"/>
        </w:rPr>
        <w:t xml:space="preserve"> opslag voor kleinere ondernemingen mijns inziens de beste benadering. Dit is een redelijke benadering van het rentepercentage waartegen ondernemingen kunnen lenen en is tevens uitvoerbaar.</w:t>
      </w:r>
      <w:r w:rsidR="00D14E0A" w:rsidRPr="00BE0616">
        <w:rPr>
          <w:rFonts w:ascii="Times New Roman" w:hAnsi="Times New Roman"/>
        </w:rPr>
        <w:t xml:space="preserve"> Ook zijn de budgettaire</w:t>
      </w:r>
      <w:r w:rsidR="002307B8">
        <w:rPr>
          <w:rFonts w:ascii="Times New Roman" w:hAnsi="Times New Roman"/>
        </w:rPr>
        <w:t xml:space="preserve"> gevolgen beter te overzien, in plaats van dat voor</w:t>
      </w:r>
      <w:r w:rsidR="00D14E0A" w:rsidRPr="00BE0616">
        <w:rPr>
          <w:rFonts w:ascii="Times New Roman" w:hAnsi="Times New Roman"/>
        </w:rPr>
        <w:t xml:space="preserve"> iedere onderneming de gemiddelde betaalde rente moet worden bepaald. </w:t>
      </w:r>
    </w:p>
    <w:p w:rsidR="004B4CEA" w:rsidRDefault="004B4CEA" w:rsidP="00412810">
      <w:pPr>
        <w:spacing w:after="0" w:line="360" w:lineRule="auto"/>
        <w:jc w:val="both"/>
        <w:rPr>
          <w:rFonts w:ascii="Times New Roman" w:hAnsi="Times New Roman"/>
          <w:i/>
        </w:rPr>
      </w:pPr>
    </w:p>
    <w:p w:rsidR="00177FC9" w:rsidRPr="00BE0616" w:rsidRDefault="008D508A" w:rsidP="00412810">
      <w:pPr>
        <w:spacing w:after="0" w:line="360" w:lineRule="auto"/>
        <w:jc w:val="both"/>
        <w:rPr>
          <w:rFonts w:ascii="Times New Roman" w:hAnsi="Times New Roman"/>
          <w:i/>
        </w:rPr>
      </w:pPr>
      <w:r>
        <w:rPr>
          <w:rFonts w:ascii="Times New Roman" w:hAnsi="Times New Roman"/>
          <w:i/>
        </w:rPr>
        <w:t xml:space="preserve">3.2.4. </w:t>
      </w:r>
      <w:r w:rsidR="00094C7B" w:rsidRPr="00BE0616">
        <w:rPr>
          <w:rFonts w:ascii="Times New Roman" w:hAnsi="Times New Roman"/>
          <w:i/>
        </w:rPr>
        <w:t>Bepaling eigen vermogen</w:t>
      </w:r>
      <w:r w:rsidR="00177FC9" w:rsidRPr="00BE0616">
        <w:rPr>
          <w:rFonts w:ascii="Times New Roman" w:hAnsi="Times New Roman"/>
          <w:i/>
        </w:rPr>
        <w:t xml:space="preserve"> </w:t>
      </w:r>
    </w:p>
    <w:p w:rsidR="00FE32C8" w:rsidRDefault="00B05A11" w:rsidP="00177FC9">
      <w:pPr>
        <w:spacing w:line="360" w:lineRule="auto"/>
        <w:jc w:val="both"/>
        <w:rPr>
          <w:rFonts w:ascii="Times New Roman" w:hAnsi="Times New Roman"/>
        </w:rPr>
      </w:pPr>
      <w:r>
        <w:rPr>
          <w:rFonts w:ascii="Times New Roman" w:hAnsi="Times New Roman"/>
        </w:rPr>
        <w:t xml:space="preserve">De vermogensaftrek bestaat uit een forfaitaire aftrek </w:t>
      </w:r>
      <w:r w:rsidR="00FD4456">
        <w:rPr>
          <w:rFonts w:ascii="Times New Roman" w:hAnsi="Times New Roman"/>
        </w:rPr>
        <w:t>over het eigen vermogen. Daarbij moet worden bepaald</w:t>
      </w:r>
      <w:r w:rsidR="001D4303">
        <w:rPr>
          <w:rFonts w:ascii="Times New Roman" w:hAnsi="Times New Roman"/>
        </w:rPr>
        <w:t xml:space="preserve"> op welke wijze</w:t>
      </w:r>
      <w:r>
        <w:rPr>
          <w:rFonts w:ascii="Times New Roman" w:hAnsi="Times New Roman"/>
        </w:rPr>
        <w:t xml:space="preserve"> het eigen vermogen wordt vastgesteld. Zo geldt bijvoorbeeld in een stelsel van aftrek van primair dividend het nominaal gestorte kapitaal als grondslag</w:t>
      </w:r>
      <w:r>
        <w:rPr>
          <w:rStyle w:val="Voetnootmarkering"/>
          <w:rFonts w:ascii="Times New Roman" w:hAnsi="Times New Roman"/>
        </w:rPr>
        <w:footnoteReference w:id="79"/>
      </w:r>
      <w:r>
        <w:rPr>
          <w:rFonts w:ascii="Times New Roman" w:hAnsi="Times New Roman"/>
        </w:rPr>
        <w:t xml:space="preserve">. Een dergelijk benadering heeft als voordeel dat de grondslag voor de aftrek eenvoudig te bepalen is en niet zal afhangen van een gekozen waarderingsstelsel. </w:t>
      </w:r>
      <w:r w:rsidR="005459E7">
        <w:rPr>
          <w:rFonts w:ascii="Times New Roman" w:hAnsi="Times New Roman"/>
        </w:rPr>
        <w:t>Een vermogensaftrek streeft er echter na</w:t>
      </w:r>
      <w:r w:rsidR="002511F0">
        <w:rPr>
          <w:rFonts w:ascii="Times New Roman" w:hAnsi="Times New Roman"/>
        </w:rPr>
        <w:t>ar</w:t>
      </w:r>
      <w:r w:rsidR="005459E7">
        <w:rPr>
          <w:rFonts w:ascii="Times New Roman" w:hAnsi="Times New Roman"/>
        </w:rPr>
        <w:t xml:space="preserve"> een aftrekpost te creëren voor de financieringskosten van eigen vermogen. Indien slechts deze beperkte grondslag wordt gebruikt, en alleen de financieringskosten voor het nominaal gestorte kapitaal in aftrek worden toegelaten, bestaat er slechts een gedeeltelijk gelijkheid tussen de behandeling van eigen en vreemd vermogen. Een dergelijke benadering lijkt dan ook ongewenst voor een vermogensaftrek.</w:t>
      </w:r>
      <w:r w:rsidR="00FE32C8">
        <w:rPr>
          <w:rFonts w:ascii="Times New Roman" w:hAnsi="Times New Roman"/>
        </w:rPr>
        <w:t xml:space="preserve"> Naast aandelenkapitaal zijn er meerdere posten die eigen vermogen vormen. Denk hierbij aan </w:t>
      </w:r>
      <w:r w:rsidR="002511F0">
        <w:rPr>
          <w:rFonts w:ascii="Times New Roman" w:hAnsi="Times New Roman"/>
        </w:rPr>
        <w:t xml:space="preserve">bijvoorbeeld </w:t>
      </w:r>
      <w:r w:rsidR="00FE32C8">
        <w:rPr>
          <w:rFonts w:ascii="Times New Roman" w:hAnsi="Times New Roman"/>
        </w:rPr>
        <w:t>winstreserves. Dergelijk posten brengen ook impliciete financieringsk</w:t>
      </w:r>
      <w:r w:rsidR="00A13541">
        <w:rPr>
          <w:rFonts w:ascii="Times New Roman" w:hAnsi="Times New Roman"/>
        </w:rPr>
        <w:t>osten met zich mee, waarvoor eveneens</w:t>
      </w:r>
      <w:r w:rsidR="00FE32C8">
        <w:rPr>
          <w:rFonts w:ascii="Times New Roman" w:hAnsi="Times New Roman"/>
        </w:rPr>
        <w:t xml:space="preserve"> een aftrek dient te worden verleend.</w:t>
      </w:r>
    </w:p>
    <w:p w:rsidR="0011405C" w:rsidRDefault="00FE32C8" w:rsidP="00C478AB">
      <w:pPr>
        <w:spacing w:after="0" w:line="360" w:lineRule="auto"/>
        <w:jc w:val="both"/>
        <w:rPr>
          <w:rFonts w:ascii="Times New Roman" w:hAnsi="Times New Roman"/>
        </w:rPr>
      </w:pPr>
      <w:r>
        <w:rPr>
          <w:rFonts w:ascii="Times New Roman" w:hAnsi="Times New Roman"/>
        </w:rPr>
        <w:t xml:space="preserve">Van </w:t>
      </w:r>
      <w:proofErr w:type="spellStart"/>
      <w:r>
        <w:rPr>
          <w:rFonts w:ascii="Times New Roman" w:hAnsi="Times New Roman"/>
        </w:rPr>
        <w:t>Strien</w:t>
      </w:r>
      <w:proofErr w:type="spellEnd"/>
      <w:r>
        <w:rPr>
          <w:rFonts w:ascii="Times New Roman" w:hAnsi="Times New Roman"/>
        </w:rPr>
        <w:t xml:space="preserve"> noemt drie benaderingen voor de invulling van de definitie eigen vermogen</w:t>
      </w:r>
      <w:r>
        <w:rPr>
          <w:rStyle w:val="Voetnootmarkering"/>
          <w:rFonts w:ascii="Times New Roman" w:hAnsi="Times New Roman"/>
        </w:rPr>
        <w:footnoteReference w:id="80"/>
      </w:r>
      <w:r>
        <w:rPr>
          <w:rFonts w:ascii="Times New Roman" w:hAnsi="Times New Roman"/>
        </w:rPr>
        <w:t>.</w:t>
      </w:r>
      <w:r w:rsidR="00204DE7">
        <w:rPr>
          <w:rFonts w:ascii="Times New Roman" w:hAnsi="Times New Roman"/>
        </w:rPr>
        <w:t xml:space="preserve"> De eerste benadering is om een aftrek te verlenen op basis van de werkelijke waarde van de activa. Op deze wijze wordt ook</w:t>
      </w:r>
      <w:r w:rsidR="002511F0">
        <w:rPr>
          <w:rFonts w:ascii="Times New Roman" w:hAnsi="Times New Roman"/>
        </w:rPr>
        <w:t xml:space="preserve"> rekening gehouden met eventuel</w:t>
      </w:r>
      <w:r w:rsidR="006C4193">
        <w:rPr>
          <w:rFonts w:ascii="Times New Roman" w:hAnsi="Times New Roman"/>
        </w:rPr>
        <w:t>e</w:t>
      </w:r>
      <w:r w:rsidR="00204DE7">
        <w:rPr>
          <w:rFonts w:ascii="Times New Roman" w:hAnsi="Times New Roman"/>
        </w:rPr>
        <w:t xml:space="preserve"> aanwezige stille reserves. De gedachte hierachter is dat ook stille reserves een impliciete financieringsbehoefte kennen</w:t>
      </w:r>
      <w:r w:rsidR="00204DE7">
        <w:rPr>
          <w:rStyle w:val="Voetnootmarkering"/>
          <w:rFonts w:ascii="Times New Roman" w:hAnsi="Times New Roman"/>
        </w:rPr>
        <w:footnoteReference w:id="81"/>
      </w:r>
      <w:r w:rsidR="00204DE7">
        <w:rPr>
          <w:rFonts w:ascii="Times New Roman" w:hAnsi="Times New Roman"/>
        </w:rPr>
        <w:t>. Het grootste bezwaar tegen deze benadering is echter dat een belastingplichtige drie balansen zal moeten opstellen. Een commerciële balans (op basis van BW 2/IFRS</w:t>
      </w:r>
      <w:r w:rsidR="0011405C">
        <w:rPr>
          <w:rFonts w:ascii="Times New Roman" w:hAnsi="Times New Roman"/>
        </w:rPr>
        <w:t>), een fiscale balans en daarnaast een balans gebaseerd op de werkelijk waarde van de activa voor de berekening van de vermogensaftrek. Daarnaast zal de belastingplichtige elke jaar de activa moeten waarderen naar de w</w:t>
      </w:r>
      <w:r w:rsidR="002511F0">
        <w:rPr>
          <w:rFonts w:ascii="Times New Roman" w:hAnsi="Times New Roman"/>
        </w:rPr>
        <w:t>aarde in het economisch verkeer. Dit zal</w:t>
      </w:r>
      <w:r w:rsidR="0011405C">
        <w:rPr>
          <w:rFonts w:ascii="Times New Roman" w:hAnsi="Times New Roman"/>
        </w:rPr>
        <w:t xml:space="preserve"> de nodige uitvoeringskosten en discu</w:t>
      </w:r>
      <w:r w:rsidR="002511F0">
        <w:rPr>
          <w:rFonts w:ascii="Times New Roman" w:hAnsi="Times New Roman"/>
        </w:rPr>
        <w:t>ssies met de belastingdienst met zich meebrengen. Ook</w:t>
      </w:r>
      <w:r w:rsidR="0011405C">
        <w:rPr>
          <w:rFonts w:ascii="Times New Roman" w:hAnsi="Times New Roman"/>
        </w:rPr>
        <w:t xml:space="preserve"> is het </w:t>
      </w:r>
      <w:r w:rsidR="0011405C">
        <w:rPr>
          <w:rFonts w:ascii="Times New Roman" w:hAnsi="Times New Roman"/>
        </w:rPr>
        <w:lastRenderedPageBreak/>
        <w:t>de vraag of een dergelijk benadering budgetta</w:t>
      </w:r>
      <w:r w:rsidR="00B411E2">
        <w:rPr>
          <w:rFonts w:ascii="Times New Roman" w:hAnsi="Times New Roman"/>
        </w:rPr>
        <w:t>ir haalbaar is. De aftrek op het</w:t>
      </w:r>
      <w:r w:rsidR="0011405C">
        <w:rPr>
          <w:rFonts w:ascii="Times New Roman" w:hAnsi="Times New Roman"/>
        </w:rPr>
        <w:t xml:space="preserve"> eigen vermogen zal immers groter zijn indien ook rekening wordt gehouden met</w:t>
      </w:r>
      <w:r w:rsidR="00B411E2">
        <w:rPr>
          <w:rFonts w:ascii="Times New Roman" w:hAnsi="Times New Roman"/>
        </w:rPr>
        <w:t xml:space="preserve"> eventueel aanwezige</w:t>
      </w:r>
      <w:r w:rsidR="0011405C">
        <w:rPr>
          <w:rFonts w:ascii="Times New Roman" w:hAnsi="Times New Roman"/>
        </w:rPr>
        <w:t xml:space="preserve"> stille reserves. </w:t>
      </w:r>
    </w:p>
    <w:p w:rsidR="00B05A11" w:rsidRDefault="0011405C" w:rsidP="00C478AB">
      <w:pPr>
        <w:spacing w:after="0" w:line="360" w:lineRule="auto"/>
        <w:jc w:val="both"/>
        <w:rPr>
          <w:rFonts w:ascii="Times New Roman" w:hAnsi="Times New Roman"/>
        </w:rPr>
      </w:pPr>
      <w:r>
        <w:rPr>
          <w:rFonts w:ascii="Times New Roman" w:hAnsi="Times New Roman"/>
        </w:rPr>
        <w:t xml:space="preserve">Een tweede benadering is om aan te sluiten bij de commerciële jaarrekening. Als belangrijk nadeel van deze benadering noemt Van </w:t>
      </w:r>
      <w:proofErr w:type="spellStart"/>
      <w:r>
        <w:rPr>
          <w:rFonts w:ascii="Times New Roman" w:hAnsi="Times New Roman"/>
        </w:rPr>
        <w:t>Strien</w:t>
      </w:r>
      <w:proofErr w:type="spellEnd"/>
      <w:r>
        <w:rPr>
          <w:rFonts w:ascii="Times New Roman" w:hAnsi="Times New Roman"/>
        </w:rPr>
        <w:t xml:space="preserve"> dat de omvang van de aftrek wordt bepaald door het gekozen commerciële waarderingsstelsel</w:t>
      </w:r>
      <w:r w:rsidR="00C478AB">
        <w:rPr>
          <w:rStyle w:val="Voetnootmarkering"/>
          <w:rFonts w:ascii="Times New Roman" w:hAnsi="Times New Roman"/>
        </w:rPr>
        <w:footnoteReference w:id="82"/>
      </w:r>
      <w:r>
        <w:rPr>
          <w:rFonts w:ascii="Times New Roman" w:hAnsi="Times New Roman"/>
        </w:rPr>
        <w:t xml:space="preserve">. In bepaalde gevallen kan commercieel worden overgestapt van bijvoorbeeld een stelsel gebaseerd op historische kostprijzen naar een stelsel gebaseerd op de actuele waarde. Hierdoor kan de fiscale aftrek toenemen zonder dat er fiscale wijzigingen hebben plaats gevonden. </w:t>
      </w:r>
      <w:r w:rsidR="00FE32C8">
        <w:rPr>
          <w:rFonts w:ascii="Times New Roman" w:hAnsi="Times New Roman"/>
        </w:rPr>
        <w:t xml:space="preserve"> </w:t>
      </w:r>
      <w:r w:rsidR="005459E7">
        <w:rPr>
          <w:rFonts w:ascii="Times New Roman" w:hAnsi="Times New Roman"/>
        </w:rPr>
        <w:t xml:space="preserve"> </w:t>
      </w:r>
    </w:p>
    <w:p w:rsidR="00B02A70" w:rsidRDefault="002511F0" w:rsidP="00177FC9">
      <w:pPr>
        <w:spacing w:line="360" w:lineRule="auto"/>
        <w:jc w:val="both"/>
        <w:rPr>
          <w:rFonts w:ascii="Times New Roman" w:hAnsi="Times New Roman"/>
        </w:rPr>
      </w:pPr>
      <w:r>
        <w:rPr>
          <w:rFonts w:ascii="Times New Roman" w:hAnsi="Times New Roman"/>
        </w:rPr>
        <w:t>Gelet op de bezwaren van</w:t>
      </w:r>
      <w:r w:rsidR="00C478AB">
        <w:rPr>
          <w:rFonts w:ascii="Times New Roman" w:hAnsi="Times New Roman"/>
        </w:rPr>
        <w:t xml:space="preserve"> de eerste twee benaderingen, zou volgens Van </w:t>
      </w:r>
      <w:proofErr w:type="spellStart"/>
      <w:r w:rsidR="00C478AB">
        <w:rPr>
          <w:rFonts w:ascii="Times New Roman" w:hAnsi="Times New Roman"/>
        </w:rPr>
        <w:t>Strien</w:t>
      </w:r>
      <w:proofErr w:type="spellEnd"/>
      <w:r w:rsidR="00C478AB">
        <w:rPr>
          <w:rFonts w:ascii="Times New Roman" w:hAnsi="Times New Roman"/>
        </w:rPr>
        <w:t xml:space="preserve"> aansluiting moeten worden gezocht bij het fiscale vermogen</w:t>
      </w:r>
      <w:r w:rsidR="00C478AB">
        <w:rPr>
          <w:rStyle w:val="Voetnootmarkering"/>
          <w:rFonts w:ascii="Times New Roman" w:hAnsi="Times New Roman"/>
        </w:rPr>
        <w:footnoteReference w:id="83"/>
      </w:r>
      <w:r w:rsidR="00C478AB">
        <w:rPr>
          <w:rFonts w:ascii="Times New Roman" w:hAnsi="Times New Roman"/>
        </w:rPr>
        <w:t>. Door de vermogensbepaling die nodig is om de jaarwinst te bepalen is dit vermogen</w:t>
      </w:r>
      <w:r>
        <w:rPr>
          <w:rFonts w:ascii="Times New Roman" w:hAnsi="Times New Roman"/>
        </w:rPr>
        <w:t xml:space="preserve"> reeds</w:t>
      </w:r>
      <w:r w:rsidR="00C478AB">
        <w:rPr>
          <w:rFonts w:ascii="Times New Roman" w:hAnsi="Times New Roman"/>
        </w:rPr>
        <w:t xml:space="preserve"> bekend</w:t>
      </w:r>
      <w:r w:rsidR="001B4B88">
        <w:rPr>
          <w:rFonts w:ascii="Times New Roman" w:hAnsi="Times New Roman"/>
        </w:rPr>
        <w:t xml:space="preserve">. </w:t>
      </w:r>
      <w:r w:rsidR="007D45EA">
        <w:rPr>
          <w:rFonts w:ascii="Times New Roman" w:hAnsi="Times New Roman"/>
        </w:rPr>
        <w:t xml:space="preserve">Er wordt aangesloten bij </w:t>
      </w:r>
      <w:r>
        <w:rPr>
          <w:rFonts w:ascii="Times New Roman" w:hAnsi="Times New Roman"/>
        </w:rPr>
        <w:t>het</w:t>
      </w:r>
      <w:r w:rsidR="007D45EA">
        <w:rPr>
          <w:rFonts w:ascii="Times New Roman" w:hAnsi="Times New Roman"/>
        </w:rPr>
        <w:t xml:space="preserve"> op de</w:t>
      </w:r>
      <w:r w:rsidR="001B4B88">
        <w:rPr>
          <w:rFonts w:ascii="Times New Roman" w:hAnsi="Times New Roman"/>
        </w:rPr>
        <w:t xml:space="preserve"> passivazijde van de balans aanwezige eigen vermogen. Hierdoor worden stille reserves buiten beschouwing gelaten. Echter, het zou niet juist zijn om alle fiscale reserves in aanmerking te nemen bij de bepaling van de grondslag voor de vermogensaftrek. Al</w:t>
      </w:r>
      <w:r w:rsidR="006C4193">
        <w:rPr>
          <w:rFonts w:ascii="Times New Roman" w:hAnsi="Times New Roman"/>
        </w:rPr>
        <w:t>s criterium zou kunnen dienen</w:t>
      </w:r>
      <w:r w:rsidR="001B4B88">
        <w:rPr>
          <w:rFonts w:ascii="Times New Roman" w:hAnsi="Times New Roman"/>
        </w:rPr>
        <w:t xml:space="preserve"> alleen die fiscale reserves in aanmerking te nemen die bedrijfseconomische financieringskosten met zich meebrengen</w:t>
      </w:r>
      <w:r w:rsidR="001B4B88">
        <w:rPr>
          <w:rStyle w:val="Voetnootmarkering"/>
          <w:rFonts w:ascii="Times New Roman" w:hAnsi="Times New Roman"/>
        </w:rPr>
        <w:footnoteReference w:id="84"/>
      </w:r>
      <w:r w:rsidR="001B4B88">
        <w:rPr>
          <w:rFonts w:ascii="Times New Roman" w:hAnsi="Times New Roman"/>
        </w:rPr>
        <w:t xml:space="preserve">. </w:t>
      </w:r>
      <w:r w:rsidR="007D45EA">
        <w:rPr>
          <w:rFonts w:ascii="Times New Roman" w:hAnsi="Times New Roman"/>
        </w:rPr>
        <w:t xml:space="preserve">Een </w:t>
      </w:r>
      <w:proofErr w:type="spellStart"/>
      <w:r w:rsidR="007D45EA">
        <w:rPr>
          <w:rFonts w:ascii="Times New Roman" w:hAnsi="Times New Roman"/>
        </w:rPr>
        <w:t>kostenegalisatiereserve</w:t>
      </w:r>
      <w:proofErr w:type="spellEnd"/>
      <w:r w:rsidR="007D45EA">
        <w:rPr>
          <w:rFonts w:ascii="Times New Roman" w:hAnsi="Times New Roman"/>
        </w:rPr>
        <w:t xml:space="preserve"> (KER) dient bijvoorbeeld geëlimineerd te worden uit het eigen vermogen voor de bepaling van de vermogensaftrek. Een KER lijkt sterk op een voorziening en zowel voor de KER als een voorziening geldt dat voor de toekomstige verplichting geen acute financieringsplicht bestaat</w:t>
      </w:r>
      <w:r w:rsidR="007D45EA">
        <w:rPr>
          <w:rStyle w:val="Voetnootmarkering"/>
          <w:rFonts w:ascii="Times New Roman" w:hAnsi="Times New Roman"/>
        </w:rPr>
        <w:footnoteReference w:id="85"/>
      </w:r>
      <w:r w:rsidR="007D45EA">
        <w:rPr>
          <w:rFonts w:ascii="Times New Roman" w:hAnsi="Times New Roman"/>
        </w:rPr>
        <w:t xml:space="preserve">. Bij een herinvesteringsreserve (HIR) lijkt er op het eerste gezicht een financieringsplicht te bestaan. Behaalde winst door middel van dit activum staat open voor uitdeling aan de aandeelhouders. </w:t>
      </w:r>
      <w:r w:rsidR="00B02A70">
        <w:rPr>
          <w:rFonts w:ascii="Times New Roman" w:hAnsi="Times New Roman"/>
        </w:rPr>
        <w:t>Indien deze behaalde winst echter in de onderneming blijft, dienen deze gelden wel te worden gefinancierd. Een belangrijk element van de HIR is echter dat de belastingplichtige een voornemen tot herinvestering van de opbrengst moet hebben. Hierdoor is de HIR in wezen een tijdelijk zichtbare stille reserve</w:t>
      </w:r>
      <w:r w:rsidR="00B02A70">
        <w:rPr>
          <w:rStyle w:val="Voetnootmarkering"/>
          <w:rFonts w:ascii="Times New Roman" w:hAnsi="Times New Roman"/>
        </w:rPr>
        <w:footnoteReference w:id="86"/>
      </w:r>
      <w:r>
        <w:rPr>
          <w:rFonts w:ascii="Times New Roman" w:hAnsi="Times New Roman"/>
        </w:rPr>
        <w:t xml:space="preserve"> en s</w:t>
      </w:r>
      <w:r w:rsidR="00B02A70">
        <w:rPr>
          <w:rFonts w:ascii="Times New Roman" w:hAnsi="Times New Roman"/>
        </w:rPr>
        <w:t>tille reserves worden niet meegenomen bij de bepaling van de grondslag voor de vermogensaftrek.</w:t>
      </w:r>
    </w:p>
    <w:p w:rsidR="009C49E2" w:rsidRDefault="00B411E2" w:rsidP="00177FC9">
      <w:pPr>
        <w:spacing w:line="360" w:lineRule="auto"/>
        <w:jc w:val="both"/>
        <w:rPr>
          <w:rFonts w:ascii="Times New Roman" w:hAnsi="Times New Roman"/>
        </w:rPr>
      </w:pPr>
      <w:r>
        <w:rPr>
          <w:rFonts w:ascii="Times New Roman" w:hAnsi="Times New Roman"/>
        </w:rPr>
        <w:t>Met</w:t>
      </w:r>
      <w:r w:rsidR="00B02A70">
        <w:rPr>
          <w:rFonts w:ascii="Times New Roman" w:hAnsi="Times New Roman"/>
        </w:rPr>
        <w:t xml:space="preserve"> Van </w:t>
      </w:r>
      <w:proofErr w:type="spellStart"/>
      <w:r w:rsidR="00B02A70">
        <w:rPr>
          <w:rFonts w:ascii="Times New Roman" w:hAnsi="Times New Roman"/>
        </w:rPr>
        <w:t>Strien</w:t>
      </w:r>
      <w:proofErr w:type="spellEnd"/>
      <w:r w:rsidR="00B02A70">
        <w:rPr>
          <w:rFonts w:ascii="Times New Roman" w:hAnsi="Times New Roman"/>
        </w:rPr>
        <w:t xml:space="preserve"> deel ik de mening dat aansluiting bij het fiscale eigen vermogen voor de bepaling van de grondslag voor de vermogensaftrek de meest haalbare en werkbare benadering is. Zoals eerder vermeld</w:t>
      </w:r>
      <w:r w:rsidR="00973C8A">
        <w:rPr>
          <w:rFonts w:ascii="Times New Roman" w:hAnsi="Times New Roman"/>
        </w:rPr>
        <w:t xml:space="preserve"> wordt er bij de bepaling van de grondslag een correctie gemaakt voor deelnemingen. In een </w:t>
      </w:r>
      <w:proofErr w:type="spellStart"/>
      <w:r w:rsidR="00973C8A">
        <w:rPr>
          <w:rFonts w:ascii="Times New Roman" w:hAnsi="Times New Roman"/>
        </w:rPr>
        <w:t>moeder-dochter</w:t>
      </w:r>
      <w:proofErr w:type="spellEnd"/>
      <w:r w:rsidR="00973C8A">
        <w:rPr>
          <w:rFonts w:ascii="Times New Roman" w:hAnsi="Times New Roman"/>
        </w:rPr>
        <w:t xml:space="preserve"> situatie zou er ander</w:t>
      </w:r>
      <w:r w:rsidR="002511F0">
        <w:rPr>
          <w:rFonts w:ascii="Times New Roman" w:hAnsi="Times New Roman"/>
        </w:rPr>
        <w:t>s</w:t>
      </w:r>
      <w:r w:rsidR="00973C8A">
        <w:rPr>
          <w:rFonts w:ascii="Times New Roman" w:hAnsi="Times New Roman"/>
        </w:rPr>
        <w:t xml:space="preserve"> over hetzelfde vermogen een d</w:t>
      </w:r>
      <w:r w:rsidR="002511F0">
        <w:rPr>
          <w:rFonts w:ascii="Times New Roman" w:hAnsi="Times New Roman"/>
        </w:rPr>
        <w:t>ubbele aftrek plaats vinden. D</w:t>
      </w:r>
      <w:r w:rsidR="00973C8A">
        <w:rPr>
          <w:rFonts w:ascii="Times New Roman" w:hAnsi="Times New Roman"/>
        </w:rPr>
        <w:t xml:space="preserve">e </w:t>
      </w:r>
      <w:r w:rsidR="005B27DC">
        <w:rPr>
          <w:rFonts w:ascii="Times New Roman" w:hAnsi="Times New Roman"/>
        </w:rPr>
        <w:t>Studiecommissie</w:t>
      </w:r>
      <w:r w:rsidR="00973C8A">
        <w:rPr>
          <w:rFonts w:ascii="Times New Roman" w:hAnsi="Times New Roman"/>
        </w:rPr>
        <w:t xml:space="preserve"> </w:t>
      </w:r>
      <w:r w:rsidR="005B27DC">
        <w:rPr>
          <w:rFonts w:ascii="Times New Roman" w:hAnsi="Times New Roman"/>
        </w:rPr>
        <w:t>Belastingstelsel</w:t>
      </w:r>
      <w:r w:rsidR="00973C8A">
        <w:rPr>
          <w:rFonts w:ascii="Times New Roman" w:hAnsi="Times New Roman"/>
        </w:rPr>
        <w:t xml:space="preserve"> voorkomt deze dubbele aftrek door het eigen vermogen te corrigeren</w:t>
      </w:r>
      <w:r w:rsidR="00B02A70">
        <w:rPr>
          <w:rFonts w:ascii="Times New Roman" w:hAnsi="Times New Roman"/>
        </w:rPr>
        <w:t xml:space="preserve"> met de boekwaarde van </w:t>
      </w:r>
      <w:r w:rsidR="00973C8A">
        <w:rPr>
          <w:rFonts w:ascii="Times New Roman" w:hAnsi="Times New Roman"/>
        </w:rPr>
        <w:t>de</w:t>
      </w:r>
      <w:r w:rsidR="00B02A70">
        <w:rPr>
          <w:rFonts w:ascii="Times New Roman" w:hAnsi="Times New Roman"/>
        </w:rPr>
        <w:t xml:space="preserve"> deelnemingen. Meerdere benaderingen zijn echter denkbaar. Zo kan ook worden aangesloten bij het voor de deelneming opgeofferde bedrag exclusief goodwill of bij het eigen </w:t>
      </w:r>
      <w:r w:rsidR="00B02A70">
        <w:rPr>
          <w:rFonts w:ascii="Times New Roman" w:hAnsi="Times New Roman"/>
        </w:rPr>
        <w:lastRenderedPageBreak/>
        <w:t>vermogen van de deelneming</w:t>
      </w:r>
      <w:r w:rsidR="00B02A70">
        <w:rPr>
          <w:rStyle w:val="Voetnootmarkering"/>
          <w:rFonts w:ascii="Times New Roman" w:hAnsi="Times New Roman"/>
        </w:rPr>
        <w:footnoteReference w:id="87"/>
      </w:r>
      <w:r w:rsidR="00B02A70">
        <w:rPr>
          <w:rFonts w:ascii="Times New Roman" w:hAnsi="Times New Roman"/>
        </w:rPr>
        <w:t>.</w:t>
      </w:r>
      <w:r w:rsidR="007D45EA">
        <w:rPr>
          <w:rFonts w:ascii="Times New Roman" w:hAnsi="Times New Roman"/>
        </w:rPr>
        <w:t xml:space="preserve"> </w:t>
      </w:r>
      <w:r w:rsidR="00BA14F0">
        <w:rPr>
          <w:rFonts w:ascii="Times New Roman" w:hAnsi="Times New Roman"/>
        </w:rPr>
        <w:t>Door aan te sluiten bij de fiscale boekwaarde van de deelne</w:t>
      </w:r>
      <w:r w:rsidR="002511F0">
        <w:rPr>
          <w:rFonts w:ascii="Times New Roman" w:hAnsi="Times New Roman"/>
        </w:rPr>
        <w:t>ming op de balans van de moeder</w:t>
      </w:r>
      <w:r w:rsidR="006C4193">
        <w:rPr>
          <w:rFonts w:ascii="Times New Roman" w:hAnsi="Times New Roman"/>
        </w:rPr>
        <w:t xml:space="preserve"> zal</w:t>
      </w:r>
      <w:r w:rsidR="00BA14F0">
        <w:rPr>
          <w:rFonts w:ascii="Times New Roman" w:hAnsi="Times New Roman"/>
        </w:rPr>
        <w:t xml:space="preserve"> de vermogensaftrek</w:t>
      </w:r>
      <w:r w:rsidR="002511F0">
        <w:rPr>
          <w:rFonts w:ascii="Times New Roman" w:hAnsi="Times New Roman"/>
        </w:rPr>
        <w:t xml:space="preserve"> echter</w:t>
      </w:r>
      <w:r w:rsidR="00BA14F0">
        <w:rPr>
          <w:rFonts w:ascii="Times New Roman" w:hAnsi="Times New Roman"/>
        </w:rPr>
        <w:t xml:space="preserve"> eerder omslaan in een bijtelling en derhalve als een renteaftrekbeperking fungeren.  Aangezien de rege</w:t>
      </w:r>
      <w:r w:rsidR="002511F0">
        <w:rPr>
          <w:rFonts w:ascii="Times New Roman" w:hAnsi="Times New Roman"/>
        </w:rPr>
        <w:t>ling tevens een oplossing dient</w:t>
      </w:r>
      <w:r w:rsidR="00BA14F0">
        <w:rPr>
          <w:rFonts w:ascii="Times New Roman" w:hAnsi="Times New Roman"/>
        </w:rPr>
        <w:t xml:space="preserve"> te zijn voor</w:t>
      </w:r>
      <w:r w:rsidR="006C4193">
        <w:rPr>
          <w:rFonts w:ascii="Times New Roman" w:hAnsi="Times New Roman"/>
        </w:rPr>
        <w:t xml:space="preserve"> het zogenoemde ‘Bosal-gat’, heeft</w:t>
      </w:r>
      <w:r w:rsidR="00BA14F0">
        <w:rPr>
          <w:rFonts w:ascii="Times New Roman" w:hAnsi="Times New Roman"/>
        </w:rPr>
        <w:t xml:space="preserve"> de </w:t>
      </w:r>
      <w:r w:rsidR="005B27DC">
        <w:rPr>
          <w:rFonts w:ascii="Times New Roman" w:hAnsi="Times New Roman"/>
        </w:rPr>
        <w:t>Studiecommissie</w:t>
      </w:r>
      <w:r w:rsidR="00BA14F0">
        <w:rPr>
          <w:rFonts w:ascii="Times New Roman" w:hAnsi="Times New Roman"/>
        </w:rPr>
        <w:t xml:space="preserve"> </w:t>
      </w:r>
      <w:r w:rsidR="005B27DC">
        <w:rPr>
          <w:rFonts w:ascii="Times New Roman" w:hAnsi="Times New Roman"/>
        </w:rPr>
        <w:t>Belastingstelsel</w:t>
      </w:r>
      <w:r w:rsidR="00BA14F0">
        <w:rPr>
          <w:rFonts w:ascii="Times New Roman" w:hAnsi="Times New Roman"/>
        </w:rPr>
        <w:t xml:space="preserve"> mijns </w:t>
      </w:r>
      <w:r w:rsidR="006C4193">
        <w:rPr>
          <w:rFonts w:ascii="Times New Roman" w:hAnsi="Times New Roman"/>
        </w:rPr>
        <w:t>inziens bewust deze keuze</w:t>
      </w:r>
      <w:r w:rsidR="00BA14F0">
        <w:rPr>
          <w:rFonts w:ascii="Times New Roman" w:hAnsi="Times New Roman"/>
        </w:rPr>
        <w:t xml:space="preserve"> gemaakt. Indien</w:t>
      </w:r>
      <w:r w:rsidR="002511F0">
        <w:rPr>
          <w:rFonts w:ascii="Times New Roman" w:hAnsi="Times New Roman"/>
        </w:rPr>
        <w:t xml:space="preserve"> bijvoorbeeld</w:t>
      </w:r>
      <w:r w:rsidR="00BA14F0">
        <w:rPr>
          <w:rFonts w:ascii="Times New Roman" w:hAnsi="Times New Roman"/>
        </w:rPr>
        <w:t xml:space="preserve"> wor</w:t>
      </w:r>
      <w:r w:rsidR="002511F0">
        <w:rPr>
          <w:rFonts w:ascii="Times New Roman" w:hAnsi="Times New Roman"/>
        </w:rPr>
        <w:t xml:space="preserve">dt aangesloten bij </w:t>
      </w:r>
      <w:r w:rsidR="00BA14F0">
        <w:rPr>
          <w:rFonts w:ascii="Times New Roman" w:hAnsi="Times New Roman"/>
        </w:rPr>
        <w:t>het eigen vermogen van de deelneming</w:t>
      </w:r>
      <w:r w:rsidR="002511F0">
        <w:rPr>
          <w:rFonts w:ascii="Times New Roman" w:hAnsi="Times New Roman"/>
        </w:rPr>
        <w:t>,</w:t>
      </w:r>
      <w:r w:rsidR="009C49E2">
        <w:rPr>
          <w:rFonts w:ascii="Times New Roman" w:hAnsi="Times New Roman"/>
        </w:rPr>
        <w:t xml:space="preserve"> blijft aftrek van deelnemingsrente tot maximaal de hoogte van de vermogensaftrek mogelijk.</w:t>
      </w:r>
      <w:r w:rsidR="00BA14F0">
        <w:rPr>
          <w:rFonts w:ascii="Times New Roman" w:hAnsi="Times New Roman"/>
        </w:rPr>
        <w:t xml:space="preserve"> Aangezien de voorgestelde vermogensaf</w:t>
      </w:r>
      <w:r>
        <w:rPr>
          <w:rFonts w:ascii="Times New Roman" w:hAnsi="Times New Roman"/>
        </w:rPr>
        <w:t>trek op een effectieve wijze het</w:t>
      </w:r>
      <w:r w:rsidR="00BA14F0">
        <w:rPr>
          <w:rFonts w:ascii="Times New Roman" w:hAnsi="Times New Roman"/>
        </w:rPr>
        <w:t xml:space="preserve"> ‘Bosal-gat’ dicht</w:t>
      </w:r>
      <w:r w:rsidR="002511F0">
        <w:rPr>
          <w:rFonts w:ascii="Times New Roman" w:hAnsi="Times New Roman"/>
        </w:rPr>
        <w:t>,</w:t>
      </w:r>
      <w:r w:rsidR="00BA14F0">
        <w:rPr>
          <w:rFonts w:ascii="Times New Roman" w:hAnsi="Times New Roman"/>
        </w:rPr>
        <w:t xml:space="preserve"> sluit ik mij aan bij de</w:t>
      </w:r>
      <w:r w:rsidR="00B6035A">
        <w:rPr>
          <w:rFonts w:ascii="Times New Roman" w:hAnsi="Times New Roman"/>
        </w:rPr>
        <w:t xml:space="preserve"> door de Studiecommissie Belastingstelsel</w:t>
      </w:r>
      <w:r w:rsidR="00BA14F0">
        <w:rPr>
          <w:rFonts w:ascii="Times New Roman" w:hAnsi="Times New Roman"/>
        </w:rPr>
        <w:t xml:space="preserve"> gemaakte keuze met betrekking tot de wijze waarop deelnemingen uit het ei</w:t>
      </w:r>
      <w:r w:rsidR="00B6035A">
        <w:rPr>
          <w:rFonts w:ascii="Times New Roman" w:hAnsi="Times New Roman"/>
        </w:rPr>
        <w:t>gen vermogen worden geëlimineerd</w:t>
      </w:r>
      <w:r w:rsidR="00BA14F0">
        <w:rPr>
          <w:rFonts w:ascii="Times New Roman" w:hAnsi="Times New Roman"/>
        </w:rPr>
        <w:t xml:space="preserve">. </w:t>
      </w:r>
    </w:p>
    <w:p w:rsidR="00C478AB" w:rsidRDefault="009C49E2" w:rsidP="00177FC9">
      <w:pPr>
        <w:spacing w:line="360" w:lineRule="auto"/>
        <w:jc w:val="both"/>
        <w:rPr>
          <w:rFonts w:ascii="Times New Roman" w:hAnsi="Times New Roman"/>
        </w:rPr>
      </w:pPr>
      <w:r>
        <w:rPr>
          <w:rFonts w:ascii="Times New Roman" w:hAnsi="Times New Roman"/>
        </w:rPr>
        <w:t xml:space="preserve">Naast een correctie voor deelnemingen dient er ook een correctie plaats te vinden voor het eigen vermogen dat kan worden toegerekend aan een buitenlandse vaste inrichting of een in het buitenland gelegen onroerend goed. Het eigen vermogen zou dan kunnen worden verminderd met de boekwaarde van die bestanddelen die kunnen worden toegerekend aan de buitenlandse vaste inrichting minus de schulden en voorzieningen die aan de deze vaste inrichting kunnen worden toegerekend. </w:t>
      </w:r>
      <w:r w:rsidR="004F275F">
        <w:rPr>
          <w:rFonts w:ascii="Times New Roman" w:hAnsi="Times New Roman"/>
        </w:rPr>
        <w:t>De inkomsten die samenhangen met een vaste inrichting of in het buitenland gelegen onroerend goed worden immers niet in Nederland belast. Door deze correctie kunnen echter complicaties met betrekking tot het EU recht optreden. In ho</w:t>
      </w:r>
      <w:r w:rsidR="00B411E2">
        <w:rPr>
          <w:rFonts w:ascii="Times New Roman" w:hAnsi="Times New Roman"/>
        </w:rPr>
        <w:t>ofdstuk vier</w:t>
      </w:r>
      <w:r w:rsidR="004F275F">
        <w:rPr>
          <w:rFonts w:ascii="Times New Roman" w:hAnsi="Times New Roman"/>
        </w:rPr>
        <w:t xml:space="preserve"> zal ik nader ingaan op het EU aspect, hier zal</w:t>
      </w:r>
      <w:r w:rsidR="00B411E2">
        <w:rPr>
          <w:rFonts w:ascii="Times New Roman" w:hAnsi="Times New Roman"/>
        </w:rPr>
        <w:t xml:space="preserve"> dan</w:t>
      </w:r>
      <w:r w:rsidR="004F275F">
        <w:rPr>
          <w:rFonts w:ascii="Times New Roman" w:hAnsi="Times New Roman"/>
        </w:rPr>
        <w:t xml:space="preserve"> nader worden ingegaan op de behandeling van een vaste inrichting of een in het buitenland gelegen onroerend goed.</w:t>
      </w:r>
      <w:r w:rsidR="00BA14F0">
        <w:rPr>
          <w:rFonts w:ascii="Times New Roman" w:hAnsi="Times New Roman"/>
        </w:rPr>
        <w:t xml:space="preserve"> </w:t>
      </w:r>
      <w:r w:rsidR="007D45EA">
        <w:rPr>
          <w:rFonts w:ascii="Times New Roman" w:hAnsi="Times New Roman"/>
        </w:rPr>
        <w:t xml:space="preserve">   </w:t>
      </w:r>
    </w:p>
    <w:p w:rsidR="001B4B88" w:rsidRPr="00BE0616" w:rsidRDefault="001B4B88" w:rsidP="001B4B88">
      <w:pPr>
        <w:spacing w:line="360" w:lineRule="auto"/>
        <w:jc w:val="both"/>
        <w:rPr>
          <w:rFonts w:ascii="Times New Roman" w:hAnsi="Times New Roman"/>
        </w:rPr>
      </w:pPr>
      <w:r>
        <w:rPr>
          <w:rFonts w:ascii="Times New Roman" w:hAnsi="Times New Roman"/>
        </w:rPr>
        <w:t>Ook kan worden afgevraagd wat met compensab</w:t>
      </w:r>
      <w:r w:rsidR="00B6035A">
        <w:rPr>
          <w:rFonts w:ascii="Times New Roman" w:hAnsi="Times New Roman"/>
        </w:rPr>
        <w:t>ele verliezen dient te gebeuren?</w:t>
      </w:r>
      <w:r>
        <w:rPr>
          <w:rFonts w:ascii="Times New Roman" w:hAnsi="Times New Roman"/>
        </w:rPr>
        <w:t xml:space="preserve"> </w:t>
      </w:r>
      <w:r w:rsidR="00B6035A">
        <w:rPr>
          <w:rFonts w:ascii="Times New Roman" w:hAnsi="Times New Roman"/>
        </w:rPr>
        <w:t>Men zou kunnen overwe</w:t>
      </w:r>
      <w:r w:rsidRPr="00BE0616">
        <w:rPr>
          <w:rFonts w:ascii="Times New Roman" w:hAnsi="Times New Roman"/>
        </w:rPr>
        <w:t>gen om het eigen vermogen te vermeerderen met de waarde van de compensabele verliezen. Hiermee wordt voorkomen dat onderneminge</w:t>
      </w:r>
      <w:r>
        <w:rPr>
          <w:rFonts w:ascii="Times New Roman" w:hAnsi="Times New Roman"/>
        </w:rPr>
        <w:t>n</w:t>
      </w:r>
      <w:r w:rsidRPr="00BE0616">
        <w:rPr>
          <w:rFonts w:ascii="Times New Roman" w:hAnsi="Times New Roman"/>
        </w:rPr>
        <w:t xml:space="preserve"> in verliesjaren worden geconfronteerd met een vermogensbijtelling</w:t>
      </w:r>
      <w:r w:rsidRPr="00BE0616">
        <w:rPr>
          <w:rStyle w:val="Voetnootmarkering"/>
          <w:rFonts w:ascii="Times New Roman" w:hAnsi="Times New Roman"/>
        </w:rPr>
        <w:footnoteReference w:id="88"/>
      </w:r>
      <w:r w:rsidRPr="00BE0616">
        <w:rPr>
          <w:rFonts w:ascii="Times New Roman" w:hAnsi="Times New Roman"/>
        </w:rPr>
        <w:t>.</w:t>
      </w:r>
      <w:r>
        <w:rPr>
          <w:rFonts w:ascii="Times New Roman" w:hAnsi="Times New Roman"/>
        </w:rPr>
        <w:t xml:space="preserve"> Indien een onderneming een aantal jaren verlies heeft geleden kan dit een negatief eigen vermogen veroorzaken. De onderneming zou daardoor met een vermogensbijtelling kunnen worden geconfronteerd. Door het eigen vermogen te corrigeren met de compensabele verliezen, wordt met deze verliezen rekening gehouden bij de toepassing van de vermogensaftrek/bijtelling. </w:t>
      </w:r>
    </w:p>
    <w:p w:rsidR="00B05A11" w:rsidRDefault="00B05A11" w:rsidP="00177FC9">
      <w:pPr>
        <w:spacing w:line="360" w:lineRule="auto"/>
        <w:jc w:val="both"/>
        <w:rPr>
          <w:rFonts w:ascii="Times New Roman" w:hAnsi="Times New Roman"/>
        </w:rPr>
      </w:pPr>
      <w:r>
        <w:rPr>
          <w:rFonts w:ascii="Times New Roman" w:hAnsi="Times New Roman"/>
        </w:rPr>
        <w:t xml:space="preserve">Het voordeel van een vermogensaftrek is dat de </w:t>
      </w:r>
      <w:r w:rsidRPr="00BE0616">
        <w:rPr>
          <w:rFonts w:ascii="Times New Roman" w:hAnsi="Times New Roman"/>
        </w:rPr>
        <w:t>kwalificatieproblemen die in de loop der jaren zijn ontstaan met betrekking tot eigen en vreemd vermogen</w:t>
      </w:r>
      <w:r>
        <w:rPr>
          <w:rFonts w:ascii="Times New Roman" w:hAnsi="Times New Roman"/>
        </w:rPr>
        <w:t xml:space="preserve"> tot het verleden behoren</w:t>
      </w:r>
      <w:r w:rsidRPr="00BE0616">
        <w:rPr>
          <w:rFonts w:ascii="Times New Roman" w:hAnsi="Times New Roman"/>
        </w:rPr>
        <w:t>.</w:t>
      </w:r>
      <w:r>
        <w:rPr>
          <w:rFonts w:ascii="Times New Roman" w:hAnsi="Times New Roman"/>
        </w:rPr>
        <w:t xml:space="preserve"> In de loop de jaren zijn er </w:t>
      </w:r>
      <w:r w:rsidRPr="00BE0616">
        <w:rPr>
          <w:rFonts w:ascii="Times New Roman" w:hAnsi="Times New Roman"/>
        </w:rPr>
        <w:t>producten op de markt gebracht die worden gepresenteerd als vreemd vermogen, maar</w:t>
      </w:r>
      <w:r w:rsidR="006C4193">
        <w:rPr>
          <w:rFonts w:ascii="Times New Roman" w:hAnsi="Times New Roman"/>
        </w:rPr>
        <w:t xml:space="preserve"> die</w:t>
      </w:r>
      <w:r w:rsidRPr="00BE0616">
        <w:rPr>
          <w:rFonts w:ascii="Times New Roman" w:hAnsi="Times New Roman"/>
        </w:rPr>
        <w:t xml:space="preserve"> feitelijk functioneren als eigen vermogen. De jurisprudentie hierover is in de loop de jaren steeds complexer geworden. Een goed functionerende vermogensaftrek zou dit probleem verhelpen. Indien de vermogensaftrek immers gelijk is aan de renteverplichtingen zijn er geen prikkels meer om ingewikkelde financieringsproducten op de markt te brengen.</w:t>
      </w:r>
    </w:p>
    <w:p w:rsidR="00177FC9" w:rsidRPr="00BE0616" w:rsidRDefault="008D508A" w:rsidP="00412810">
      <w:pPr>
        <w:spacing w:after="0" w:line="360" w:lineRule="auto"/>
        <w:jc w:val="both"/>
        <w:rPr>
          <w:rFonts w:ascii="Times New Roman" w:hAnsi="Times New Roman"/>
          <w:i/>
        </w:rPr>
      </w:pPr>
      <w:r>
        <w:rPr>
          <w:rFonts w:ascii="Times New Roman" w:hAnsi="Times New Roman"/>
          <w:i/>
        </w:rPr>
        <w:lastRenderedPageBreak/>
        <w:t xml:space="preserve">3.2.5. </w:t>
      </w:r>
      <w:r w:rsidR="00F13B83">
        <w:rPr>
          <w:rFonts w:ascii="Times New Roman" w:hAnsi="Times New Roman"/>
          <w:i/>
        </w:rPr>
        <w:t>G</w:t>
      </w:r>
      <w:r w:rsidR="00E974F0" w:rsidRPr="00BE0616">
        <w:rPr>
          <w:rFonts w:ascii="Times New Roman" w:hAnsi="Times New Roman"/>
          <w:i/>
        </w:rPr>
        <w:t>evolgen van</w:t>
      </w:r>
      <w:r w:rsidR="00094C7B" w:rsidRPr="00BE0616">
        <w:rPr>
          <w:rFonts w:ascii="Times New Roman" w:hAnsi="Times New Roman"/>
          <w:i/>
        </w:rPr>
        <w:t xml:space="preserve"> vermogensaftrek</w:t>
      </w:r>
    </w:p>
    <w:p w:rsidR="00650F37" w:rsidRPr="00BE0616" w:rsidRDefault="00650F37" w:rsidP="00177FC9">
      <w:pPr>
        <w:spacing w:line="360" w:lineRule="auto"/>
        <w:jc w:val="both"/>
        <w:rPr>
          <w:rFonts w:ascii="Times New Roman" w:hAnsi="Times New Roman"/>
        </w:rPr>
      </w:pPr>
      <w:r w:rsidRPr="00BE0616">
        <w:rPr>
          <w:rFonts w:ascii="Times New Roman" w:hAnsi="Times New Roman"/>
        </w:rPr>
        <w:t>De vermogensaftrek heeft een aantal voordelen ten opzichte van het huidige systeem waar vergoedingen op eigen vermogen niet aftrek</w:t>
      </w:r>
      <w:r w:rsidR="00D1750B" w:rsidRPr="00BE0616">
        <w:rPr>
          <w:rFonts w:ascii="Times New Roman" w:hAnsi="Times New Roman"/>
        </w:rPr>
        <w:t>baar</w:t>
      </w:r>
      <w:r w:rsidRPr="00BE0616">
        <w:rPr>
          <w:rFonts w:ascii="Times New Roman" w:hAnsi="Times New Roman"/>
        </w:rPr>
        <w:t xml:space="preserve"> zijn. Zo zorgt de vermogensaftrek voor fiscale neutraliteit als het gaat om de keuze tussen financiering met eigen of met vreemd vermogen. Hierdoor verdwijnt de verstoring in de financieringsbeslissing, mits het juiste percentage voor de vermogensaftrek wordt gekozen.</w:t>
      </w:r>
      <w:r w:rsidR="00D1750B" w:rsidRPr="00BE0616">
        <w:rPr>
          <w:rFonts w:ascii="Times New Roman" w:hAnsi="Times New Roman"/>
        </w:rPr>
        <w:t xml:space="preserve"> Om tot volledige n</w:t>
      </w:r>
      <w:r w:rsidR="00E974F0" w:rsidRPr="00BE0616">
        <w:rPr>
          <w:rFonts w:ascii="Times New Roman" w:hAnsi="Times New Roman"/>
        </w:rPr>
        <w:t>eutraliteit te komen moet</w:t>
      </w:r>
      <w:r w:rsidR="00D1750B" w:rsidRPr="00BE0616">
        <w:rPr>
          <w:rFonts w:ascii="Times New Roman" w:hAnsi="Times New Roman"/>
        </w:rPr>
        <w:t xml:space="preserve"> ook </w:t>
      </w:r>
      <w:r w:rsidR="002704A0" w:rsidRPr="00BE0616">
        <w:rPr>
          <w:rFonts w:ascii="Times New Roman" w:hAnsi="Times New Roman"/>
        </w:rPr>
        <w:t>rekening worden gehouden met de dividendbelasting</w:t>
      </w:r>
      <w:r w:rsidR="00D1750B" w:rsidRPr="00BE0616">
        <w:rPr>
          <w:rFonts w:ascii="Times New Roman" w:hAnsi="Times New Roman"/>
        </w:rPr>
        <w:t>. Nederland heft immers geen bronbelasting op rente, maar wel op dividend.</w:t>
      </w:r>
      <w:r w:rsidR="002704A0" w:rsidRPr="00BE0616">
        <w:rPr>
          <w:rFonts w:ascii="Times New Roman" w:hAnsi="Times New Roman"/>
        </w:rPr>
        <w:t xml:space="preserve"> De</w:t>
      </w:r>
      <w:r w:rsidR="00E974F0" w:rsidRPr="00BE0616">
        <w:rPr>
          <w:rFonts w:ascii="Times New Roman" w:hAnsi="Times New Roman"/>
        </w:rPr>
        <w:t>ze problematiek speelt</w:t>
      </w:r>
      <w:r w:rsidR="002704A0" w:rsidRPr="00BE0616">
        <w:rPr>
          <w:rFonts w:ascii="Times New Roman" w:hAnsi="Times New Roman"/>
        </w:rPr>
        <w:t xml:space="preserve"> alleen in internationale verhoudingen. In Nederland fungeert de dividendbelasting immers als een voorheffing op de inkomstenbelasting en de vennootschapsbelasting. Dividendbelasting die niet kan worden verrekend wordt terug gegeven. Alleen</w:t>
      </w:r>
      <w:r w:rsidR="00E974F0" w:rsidRPr="00BE0616">
        <w:rPr>
          <w:rFonts w:ascii="Times New Roman" w:hAnsi="Times New Roman"/>
        </w:rPr>
        <w:t xml:space="preserve"> in</w:t>
      </w:r>
      <w:r w:rsidR="002704A0" w:rsidRPr="00BE0616">
        <w:rPr>
          <w:rFonts w:ascii="Times New Roman" w:hAnsi="Times New Roman"/>
        </w:rPr>
        <w:t xml:space="preserve"> internationale verhoudingen resulteert de dividendbelasting in een feitelijke heffing. Indien er wel een bronbelasting op dividend is en niet op rente, kan dit voor multinationale ondernemingen nog steeds een prikkel zijn tot overmatige schuldfinanciering</w:t>
      </w:r>
      <w:r w:rsidR="002704A0" w:rsidRPr="00BE0616">
        <w:rPr>
          <w:rStyle w:val="Voetnootmarkering"/>
          <w:rFonts w:ascii="Times New Roman" w:hAnsi="Times New Roman"/>
        </w:rPr>
        <w:footnoteReference w:id="89"/>
      </w:r>
      <w:r w:rsidR="002704A0" w:rsidRPr="00BE0616">
        <w:rPr>
          <w:rFonts w:ascii="Times New Roman" w:hAnsi="Times New Roman"/>
        </w:rPr>
        <w:t>.</w:t>
      </w:r>
      <w:r w:rsidR="00D1750B" w:rsidRPr="00BE0616">
        <w:rPr>
          <w:rFonts w:ascii="Times New Roman" w:hAnsi="Times New Roman"/>
        </w:rPr>
        <w:t xml:space="preserve"> </w:t>
      </w:r>
      <w:r w:rsidR="006A6693" w:rsidRPr="00BE0616">
        <w:rPr>
          <w:rFonts w:ascii="Times New Roman" w:hAnsi="Times New Roman"/>
        </w:rPr>
        <w:t>Hierbij moet wel worden opgemerkt dat veel multinationale ondernemingen de dividendbelasting kunnen verminderen of vermijden. Dit kan door het opzetten van bepaalde structuren (bijvoorbeeld door middel van een coöperatie)</w:t>
      </w:r>
      <w:r w:rsidR="006A6693" w:rsidRPr="00BE0616">
        <w:rPr>
          <w:rStyle w:val="Voetnootmarkering"/>
          <w:rFonts w:ascii="Times New Roman" w:hAnsi="Times New Roman"/>
        </w:rPr>
        <w:footnoteReference w:id="90"/>
      </w:r>
      <w:r w:rsidR="00030912">
        <w:rPr>
          <w:rFonts w:ascii="Times New Roman" w:hAnsi="Times New Roman"/>
        </w:rPr>
        <w:t>.</w:t>
      </w:r>
      <w:r w:rsidRPr="00BE0616">
        <w:rPr>
          <w:rFonts w:ascii="Times New Roman" w:hAnsi="Times New Roman"/>
        </w:rPr>
        <w:t xml:space="preserve"> </w:t>
      </w:r>
      <w:r w:rsidR="00153E2B" w:rsidRPr="00BE0616">
        <w:rPr>
          <w:rFonts w:ascii="Times New Roman" w:hAnsi="Times New Roman"/>
        </w:rPr>
        <w:t>Het afschaffen van de dividendbelasting is geen geheel nieuw idee. In de literatuur is hier al meerdere malen voor gepleit</w:t>
      </w:r>
      <w:r w:rsidR="00153E2B" w:rsidRPr="00BE0616">
        <w:rPr>
          <w:rStyle w:val="Voetnootmarkering"/>
          <w:rFonts w:ascii="Times New Roman" w:hAnsi="Times New Roman"/>
        </w:rPr>
        <w:footnoteReference w:id="91"/>
      </w:r>
      <w:r w:rsidR="00153E2B" w:rsidRPr="00BE0616">
        <w:rPr>
          <w:rFonts w:ascii="Times New Roman" w:hAnsi="Times New Roman"/>
        </w:rPr>
        <w:t>. Ook he</w:t>
      </w:r>
      <w:r w:rsidR="0005267C" w:rsidRPr="00BE0616">
        <w:rPr>
          <w:rFonts w:ascii="Times New Roman" w:hAnsi="Times New Roman"/>
        </w:rPr>
        <w:t>t bedrijfsleven heeft baat bij een afschaffing van de dividendbelasting</w:t>
      </w:r>
      <w:r w:rsidR="0005267C" w:rsidRPr="00BE0616">
        <w:rPr>
          <w:rStyle w:val="Voetnootmarkering"/>
          <w:rFonts w:ascii="Times New Roman" w:hAnsi="Times New Roman"/>
        </w:rPr>
        <w:footnoteReference w:id="92"/>
      </w:r>
      <w:r w:rsidR="0005267C" w:rsidRPr="00BE0616">
        <w:rPr>
          <w:rFonts w:ascii="Times New Roman" w:hAnsi="Times New Roman"/>
        </w:rPr>
        <w:t>.</w:t>
      </w:r>
      <w:r w:rsidR="00976533" w:rsidRPr="00BE0616">
        <w:rPr>
          <w:rFonts w:ascii="Times New Roman" w:hAnsi="Times New Roman"/>
        </w:rPr>
        <w:t xml:space="preserve"> </w:t>
      </w:r>
      <w:r w:rsidR="00C46B31" w:rsidRPr="00BE0616">
        <w:rPr>
          <w:rFonts w:ascii="Times New Roman" w:hAnsi="Times New Roman"/>
        </w:rPr>
        <w:t>Bij een eventuele invoering van de vermogensaftrek is dit zeker een belangrijk punt om te overwegen.</w:t>
      </w:r>
      <w:r w:rsidR="007D130A">
        <w:rPr>
          <w:rFonts w:ascii="Times New Roman" w:hAnsi="Times New Roman"/>
        </w:rPr>
        <w:t xml:space="preserve"> Uiteraard heeft dit wel budgettaire gevolgen.</w:t>
      </w:r>
      <w:r w:rsidR="005B5C68">
        <w:rPr>
          <w:rFonts w:ascii="Times New Roman" w:hAnsi="Times New Roman"/>
        </w:rPr>
        <w:t xml:space="preserve"> Zo bedroegen de inkomsten van de dividendbelasting in 2009, 2.1 miljard euro</w:t>
      </w:r>
      <w:r w:rsidR="00B66C0B">
        <w:rPr>
          <w:rStyle w:val="Voetnootmarkering"/>
          <w:rFonts w:ascii="Times New Roman" w:hAnsi="Times New Roman"/>
        </w:rPr>
        <w:footnoteReference w:id="93"/>
      </w:r>
      <w:r w:rsidR="005B5C68">
        <w:rPr>
          <w:rFonts w:ascii="Times New Roman" w:hAnsi="Times New Roman"/>
        </w:rPr>
        <w:t>. In de huidige tijden van bezuiniging is het de vraag of de we</w:t>
      </w:r>
      <w:r w:rsidR="00030912">
        <w:rPr>
          <w:rFonts w:ascii="Times New Roman" w:hAnsi="Times New Roman"/>
        </w:rPr>
        <w:t>tgever de dividendbelasting zal</w:t>
      </w:r>
      <w:r w:rsidR="005B5C68">
        <w:rPr>
          <w:rFonts w:ascii="Times New Roman" w:hAnsi="Times New Roman"/>
        </w:rPr>
        <w:t xml:space="preserve"> schappen. Zeker in combinatie met een vermogensaftrek, welke i</w:t>
      </w:r>
      <w:r w:rsidR="00030912">
        <w:rPr>
          <w:rFonts w:ascii="Times New Roman" w:hAnsi="Times New Roman"/>
        </w:rPr>
        <w:t>n eerste instantie ook ten koste van de belastinginkomsten gaat</w:t>
      </w:r>
      <w:r w:rsidR="005B5C68">
        <w:rPr>
          <w:rFonts w:ascii="Times New Roman" w:hAnsi="Times New Roman"/>
        </w:rPr>
        <w:t xml:space="preserve">, lijkt dit niet te verwachten. </w:t>
      </w:r>
    </w:p>
    <w:p w:rsidR="00264929" w:rsidRPr="00BE0616" w:rsidRDefault="00C46B31" w:rsidP="00177FC9">
      <w:pPr>
        <w:spacing w:line="360" w:lineRule="auto"/>
        <w:jc w:val="both"/>
        <w:rPr>
          <w:rFonts w:ascii="Times New Roman" w:hAnsi="Times New Roman"/>
        </w:rPr>
      </w:pPr>
      <w:r w:rsidRPr="00BE0616">
        <w:rPr>
          <w:rFonts w:ascii="Times New Roman" w:hAnsi="Times New Roman"/>
        </w:rPr>
        <w:t>Daarnaast</w:t>
      </w:r>
      <w:r w:rsidR="00650F37" w:rsidRPr="00BE0616">
        <w:rPr>
          <w:rFonts w:ascii="Times New Roman" w:hAnsi="Times New Roman"/>
        </w:rPr>
        <w:t xml:space="preserve"> zorgt de vermogensaftrek ervoor dat het</w:t>
      </w:r>
      <w:r w:rsidR="00177FC9" w:rsidRPr="00BE0616">
        <w:rPr>
          <w:rFonts w:ascii="Times New Roman" w:hAnsi="Times New Roman"/>
        </w:rPr>
        <w:t xml:space="preserve"> fiscale winstbegrip wordt versmald tot een</w:t>
      </w:r>
      <w:r w:rsidR="00650F37" w:rsidRPr="00BE0616">
        <w:rPr>
          <w:rFonts w:ascii="Times New Roman" w:hAnsi="Times New Roman"/>
        </w:rPr>
        <w:t xml:space="preserve"> overwinstbegrip. </w:t>
      </w:r>
      <w:r w:rsidR="004B4CEA">
        <w:rPr>
          <w:rFonts w:ascii="Times New Roman" w:hAnsi="Times New Roman"/>
        </w:rPr>
        <w:t>Naast rentekosten en loonkosten komen nu ook financieringskosten voor eigen vermogen in aftrek op de winst. Er wordt vennootschapsbelasting geheven nadat het primair rendement is afgetrokken.</w:t>
      </w:r>
      <w:r w:rsidR="00650F37" w:rsidRPr="00BE0616">
        <w:rPr>
          <w:rFonts w:ascii="Times New Roman" w:hAnsi="Times New Roman"/>
        </w:rPr>
        <w:t xml:space="preserve"> De marginale effectieve druk zal dalen als gevolg van de vermogensa</w:t>
      </w:r>
      <w:r w:rsidR="00E974F0" w:rsidRPr="00BE0616">
        <w:rPr>
          <w:rFonts w:ascii="Times New Roman" w:hAnsi="Times New Roman"/>
        </w:rPr>
        <w:t xml:space="preserve">ftrek. Ondernemingen </w:t>
      </w:r>
      <w:r w:rsidR="005B5C68">
        <w:rPr>
          <w:rFonts w:ascii="Times New Roman" w:hAnsi="Times New Roman"/>
        </w:rPr>
        <w:t>be</w:t>
      </w:r>
      <w:r w:rsidR="00E974F0" w:rsidRPr="00BE0616">
        <w:rPr>
          <w:rFonts w:ascii="Times New Roman" w:hAnsi="Times New Roman"/>
        </w:rPr>
        <w:t>hoeven</w:t>
      </w:r>
      <w:r w:rsidR="00650F37" w:rsidRPr="00BE0616">
        <w:rPr>
          <w:rFonts w:ascii="Times New Roman" w:hAnsi="Times New Roman"/>
        </w:rPr>
        <w:t xml:space="preserve"> een lager bruto rendement te generen om de kapitaalkosten van een </w:t>
      </w:r>
      <w:r w:rsidR="00650F37" w:rsidRPr="00BE0616">
        <w:rPr>
          <w:rFonts w:ascii="Times New Roman" w:hAnsi="Times New Roman"/>
        </w:rPr>
        <w:lastRenderedPageBreak/>
        <w:t>invest</w:t>
      </w:r>
      <w:r w:rsidR="00030912">
        <w:rPr>
          <w:rFonts w:ascii="Times New Roman" w:hAnsi="Times New Roman"/>
        </w:rPr>
        <w:t>ering te vergoeden. Hierdoor kan</w:t>
      </w:r>
      <w:r w:rsidR="00650F37" w:rsidRPr="00BE0616">
        <w:rPr>
          <w:rFonts w:ascii="Times New Roman" w:hAnsi="Times New Roman"/>
        </w:rPr>
        <w:t xml:space="preserve"> het niveau van</w:t>
      </w:r>
      <w:r w:rsidR="00A1628D">
        <w:rPr>
          <w:rFonts w:ascii="Times New Roman" w:hAnsi="Times New Roman"/>
        </w:rPr>
        <w:t xml:space="preserve"> marginale</w:t>
      </w:r>
      <w:r w:rsidR="00650F37" w:rsidRPr="00BE0616">
        <w:rPr>
          <w:rFonts w:ascii="Times New Roman" w:hAnsi="Times New Roman"/>
        </w:rPr>
        <w:t xml:space="preserve"> investeringen stijgen. </w:t>
      </w:r>
      <w:r w:rsidR="00A1628D">
        <w:rPr>
          <w:rFonts w:ascii="Times New Roman" w:hAnsi="Times New Roman"/>
        </w:rPr>
        <w:t>Daarnaast wordt</w:t>
      </w:r>
      <w:r w:rsidR="00CD4CC1" w:rsidRPr="00BE0616">
        <w:rPr>
          <w:rFonts w:ascii="Times New Roman" w:hAnsi="Times New Roman"/>
        </w:rPr>
        <w:t xml:space="preserve"> de verstoring in</w:t>
      </w:r>
      <w:r w:rsidR="00A1628D">
        <w:rPr>
          <w:rFonts w:ascii="Times New Roman" w:hAnsi="Times New Roman"/>
        </w:rPr>
        <w:t xml:space="preserve"> de</w:t>
      </w:r>
      <w:r w:rsidR="00CD4CC1" w:rsidRPr="00BE0616">
        <w:rPr>
          <w:rFonts w:ascii="Times New Roman" w:hAnsi="Times New Roman"/>
        </w:rPr>
        <w:t xml:space="preserve"> investeringsbesl</w:t>
      </w:r>
      <w:r w:rsidR="00463046">
        <w:rPr>
          <w:rFonts w:ascii="Times New Roman" w:hAnsi="Times New Roman"/>
        </w:rPr>
        <w:t>issing</w:t>
      </w:r>
      <w:r w:rsidR="00A1628D">
        <w:rPr>
          <w:rFonts w:ascii="Times New Roman" w:hAnsi="Times New Roman"/>
        </w:rPr>
        <w:t xml:space="preserve"> geëlimineerd</w:t>
      </w:r>
      <w:r w:rsidR="00463046">
        <w:rPr>
          <w:rFonts w:ascii="Times New Roman" w:hAnsi="Times New Roman"/>
        </w:rPr>
        <w:t>. Zoals eerder vermeld</w:t>
      </w:r>
      <w:r w:rsidR="00D1750B" w:rsidRPr="00BE0616">
        <w:rPr>
          <w:rFonts w:ascii="Times New Roman" w:hAnsi="Times New Roman"/>
        </w:rPr>
        <w:t xml:space="preserve"> werkt het</w:t>
      </w:r>
      <w:r w:rsidR="00CD4CC1" w:rsidRPr="00BE0616">
        <w:rPr>
          <w:rFonts w:ascii="Times New Roman" w:hAnsi="Times New Roman"/>
        </w:rPr>
        <w:t xml:space="preserve"> belasten van overwinsten niet verstorend.</w:t>
      </w:r>
      <w:r w:rsidR="00650F37" w:rsidRPr="00BE0616">
        <w:rPr>
          <w:rFonts w:ascii="Times New Roman" w:hAnsi="Times New Roman"/>
        </w:rPr>
        <w:t xml:space="preserve"> </w:t>
      </w:r>
      <w:r w:rsidR="00976533" w:rsidRPr="00BE0616">
        <w:rPr>
          <w:rFonts w:ascii="Times New Roman" w:hAnsi="Times New Roman"/>
        </w:rPr>
        <w:t>De vermogensaftrek heeft dus een positieve invloed op marginale investeringsbeslissing. De vraag is echter wat het effect van de vermogensaftrek op de gemiddelde effectieve druk is. Zoals in hoofdstuk twee beschreven is deze van substantië</w:t>
      </w:r>
      <w:r w:rsidR="00B00DED" w:rsidRPr="00BE0616">
        <w:rPr>
          <w:rFonts w:ascii="Times New Roman" w:hAnsi="Times New Roman"/>
        </w:rPr>
        <w:t>lere invloed op de locatiekeuze van ondernemingen dan de marginale effectieve druk. Doordat bij de gemiddelde effectieve druk ook rekening wordt gehouden met overwinsten speelt het statutaire tarief</w:t>
      </w:r>
      <w:r w:rsidR="00A1628D">
        <w:rPr>
          <w:rFonts w:ascii="Times New Roman" w:hAnsi="Times New Roman"/>
        </w:rPr>
        <w:t xml:space="preserve"> een rol. Indien deze stijgt</w:t>
      </w:r>
      <w:r w:rsidR="00B00DED" w:rsidRPr="00BE0616">
        <w:rPr>
          <w:rFonts w:ascii="Times New Roman" w:hAnsi="Times New Roman"/>
        </w:rPr>
        <w:t xml:space="preserve">, zal de gemiddelde </w:t>
      </w:r>
      <w:r w:rsidR="00A1628D">
        <w:rPr>
          <w:rFonts w:ascii="Times New Roman" w:hAnsi="Times New Roman"/>
        </w:rPr>
        <w:t>effectieve druk stijgen, en daarmee negatief uitwerken</w:t>
      </w:r>
      <w:r w:rsidR="00B00DED" w:rsidRPr="00BE0616">
        <w:rPr>
          <w:rFonts w:ascii="Times New Roman" w:hAnsi="Times New Roman"/>
        </w:rPr>
        <w:t xml:space="preserve"> op de locatiekeuze va</w:t>
      </w:r>
      <w:r w:rsidR="00CE1830">
        <w:rPr>
          <w:rFonts w:ascii="Times New Roman" w:hAnsi="Times New Roman"/>
        </w:rPr>
        <w:t>n ondernemingen. De vraag is</w:t>
      </w:r>
      <w:r w:rsidR="00B00DED" w:rsidRPr="00BE0616">
        <w:rPr>
          <w:rFonts w:ascii="Times New Roman" w:hAnsi="Times New Roman"/>
        </w:rPr>
        <w:t xml:space="preserve"> wat de invloed van de vermogensaftrek is op het statutaire tarief? De forfaitaire aftrek op eigen vermogen kost de staat immers geld. </w:t>
      </w:r>
      <w:r w:rsidR="001951C3" w:rsidRPr="00BE0616">
        <w:rPr>
          <w:rFonts w:ascii="Times New Roman" w:hAnsi="Times New Roman"/>
        </w:rPr>
        <w:t>Indien wordt uitgegaan van een vermogensaftrek van 4% is er sprake van een belastingderving van ongeveer 1,5 miljard euro</w:t>
      </w:r>
      <w:r w:rsidR="001951C3" w:rsidRPr="00BE0616">
        <w:rPr>
          <w:rStyle w:val="Voetnootmarkering"/>
          <w:rFonts w:ascii="Times New Roman" w:hAnsi="Times New Roman"/>
        </w:rPr>
        <w:footnoteReference w:id="94"/>
      </w:r>
      <w:r w:rsidR="001951C3" w:rsidRPr="00BE0616">
        <w:rPr>
          <w:rFonts w:ascii="Times New Roman" w:hAnsi="Times New Roman"/>
        </w:rPr>
        <w:t>.</w:t>
      </w:r>
      <w:r w:rsidR="00976533" w:rsidRPr="00BE0616">
        <w:rPr>
          <w:rFonts w:ascii="Times New Roman" w:hAnsi="Times New Roman"/>
        </w:rPr>
        <w:t xml:space="preserve"> </w:t>
      </w:r>
      <w:r w:rsidR="001951C3" w:rsidRPr="00BE0616">
        <w:rPr>
          <w:rFonts w:ascii="Times New Roman" w:hAnsi="Times New Roman"/>
        </w:rPr>
        <w:t xml:space="preserve">De vraag is of dit gecompenseerd wordt (of moet worden) met een verhoging van het </w:t>
      </w:r>
      <w:proofErr w:type="spellStart"/>
      <w:r w:rsidR="001951C3" w:rsidRPr="00BE0616">
        <w:rPr>
          <w:rFonts w:ascii="Times New Roman" w:hAnsi="Times New Roman"/>
        </w:rPr>
        <w:t>VPB-tarief</w:t>
      </w:r>
      <w:proofErr w:type="spellEnd"/>
      <w:r w:rsidR="001951C3" w:rsidRPr="00BE0616">
        <w:rPr>
          <w:rFonts w:ascii="Times New Roman" w:hAnsi="Times New Roman"/>
        </w:rPr>
        <w:t xml:space="preserve">? De </w:t>
      </w:r>
      <w:r w:rsidR="005B27DC">
        <w:rPr>
          <w:rFonts w:ascii="Times New Roman" w:hAnsi="Times New Roman"/>
        </w:rPr>
        <w:t>Studiecommissie</w:t>
      </w:r>
      <w:r w:rsidR="001951C3" w:rsidRPr="00BE0616">
        <w:rPr>
          <w:rFonts w:ascii="Times New Roman" w:hAnsi="Times New Roman"/>
        </w:rPr>
        <w:t xml:space="preserve"> </w:t>
      </w:r>
      <w:r w:rsidR="005B27DC">
        <w:rPr>
          <w:rFonts w:ascii="Times New Roman" w:hAnsi="Times New Roman"/>
        </w:rPr>
        <w:t>Belastingstelsel</w:t>
      </w:r>
      <w:r w:rsidR="001951C3" w:rsidRPr="00BE0616">
        <w:rPr>
          <w:rFonts w:ascii="Times New Roman" w:hAnsi="Times New Roman"/>
        </w:rPr>
        <w:t xml:space="preserve"> stelt voor om dit niet te doen. Voorgesteld wordt om de kosten van de belastingderving te dekken door middel van een beperkte lastenverschuiving van de vennootschapsbelasting naar de omzetbelasting</w:t>
      </w:r>
      <w:r w:rsidR="00CE1830">
        <w:rPr>
          <w:rFonts w:ascii="Times New Roman" w:hAnsi="Times New Roman"/>
        </w:rPr>
        <w:t xml:space="preserve"> </w:t>
      </w:r>
      <w:r w:rsidR="001951C3" w:rsidRPr="00BE0616">
        <w:rPr>
          <w:rFonts w:ascii="Times New Roman" w:hAnsi="Times New Roman"/>
        </w:rPr>
        <w:t xml:space="preserve">(0,5 miljard euro), afschaffing van het </w:t>
      </w:r>
      <w:proofErr w:type="spellStart"/>
      <w:r w:rsidR="001951C3" w:rsidRPr="00BE0616">
        <w:rPr>
          <w:rFonts w:ascii="Times New Roman" w:hAnsi="Times New Roman"/>
        </w:rPr>
        <w:t>MKB-tarief</w:t>
      </w:r>
      <w:proofErr w:type="spellEnd"/>
      <w:r w:rsidR="001951C3" w:rsidRPr="00BE0616">
        <w:rPr>
          <w:rFonts w:ascii="Times New Roman" w:hAnsi="Times New Roman"/>
        </w:rPr>
        <w:t xml:space="preserve"> in de vennootschapsbelasting (0,5 miljard euro), de middelen die al zijn gereserveerd voor de groepsrentebox (0,3 miljard euro) en een objectvrijstelling voor winsten en verliezen van een buitenlandse vaste inrichting (0,2 miljard euro)</w:t>
      </w:r>
      <w:r w:rsidR="001951C3" w:rsidRPr="00BE0616">
        <w:rPr>
          <w:rStyle w:val="Voetnootmarkering"/>
          <w:rFonts w:ascii="Times New Roman" w:hAnsi="Times New Roman"/>
        </w:rPr>
        <w:footnoteReference w:id="95"/>
      </w:r>
      <w:r w:rsidR="001951C3" w:rsidRPr="00BE0616">
        <w:rPr>
          <w:rFonts w:ascii="Times New Roman" w:hAnsi="Times New Roman"/>
        </w:rPr>
        <w:t>.</w:t>
      </w:r>
      <w:r w:rsidR="00A152BC" w:rsidRPr="00BE0616">
        <w:rPr>
          <w:rFonts w:ascii="Times New Roman" w:hAnsi="Times New Roman"/>
        </w:rPr>
        <w:t xml:space="preserve"> Voor de internationale concurrentiepositie van Nederland is het niet goed als het statutaire tarief van de vennootschapsbelasting wordt verhoogd indien een vermogen</w:t>
      </w:r>
      <w:r w:rsidR="004E1892" w:rsidRPr="00BE0616">
        <w:rPr>
          <w:rFonts w:ascii="Times New Roman" w:hAnsi="Times New Roman"/>
        </w:rPr>
        <w:t>s</w:t>
      </w:r>
      <w:r w:rsidR="00CE1830">
        <w:rPr>
          <w:rFonts w:ascii="Times New Roman" w:hAnsi="Times New Roman"/>
        </w:rPr>
        <w:t>aftrek wordt</w:t>
      </w:r>
      <w:r w:rsidR="00A152BC" w:rsidRPr="00BE0616">
        <w:rPr>
          <w:rFonts w:ascii="Times New Roman" w:hAnsi="Times New Roman"/>
        </w:rPr>
        <w:t xml:space="preserve"> ingevoerd.</w:t>
      </w:r>
      <w:r w:rsidR="004E1892" w:rsidRPr="00BE0616">
        <w:rPr>
          <w:rFonts w:ascii="Times New Roman" w:hAnsi="Times New Roman"/>
        </w:rPr>
        <w:t xml:space="preserve"> Bond</w:t>
      </w:r>
      <w:r w:rsidR="00265D62" w:rsidRPr="00BE0616">
        <w:rPr>
          <w:rStyle w:val="Voetnootmarkering"/>
          <w:rFonts w:ascii="Times New Roman" w:hAnsi="Times New Roman"/>
        </w:rPr>
        <w:footnoteReference w:id="96"/>
      </w:r>
      <w:r w:rsidR="00463046">
        <w:rPr>
          <w:rFonts w:ascii="Times New Roman" w:hAnsi="Times New Roman"/>
        </w:rPr>
        <w:t xml:space="preserve"> beargumenteert</w:t>
      </w:r>
      <w:r w:rsidR="004E1892" w:rsidRPr="00BE0616">
        <w:rPr>
          <w:rFonts w:ascii="Times New Roman" w:hAnsi="Times New Roman"/>
        </w:rPr>
        <w:t xml:space="preserve"> dat voor een kleine open economie in een wereld met toenemende mobiliteit van kapitaal tussen belastingjurisdicties</w:t>
      </w:r>
      <w:r w:rsidR="00265D62" w:rsidRPr="00BE0616">
        <w:rPr>
          <w:rFonts w:ascii="Times New Roman" w:hAnsi="Times New Roman"/>
        </w:rPr>
        <w:t>, het statutaire tarief en het marginale effectieve tarief invloed hebben op directe inkomende buitenlandse investeringen</w:t>
      </w:r>
      <w:r w:rsidR="00836C70" w:rsidRPr="00BE0616">
        <w:rPr>
          <w:rStyle w:val="Voetnootmarkering"/>
          <w:rFonts w:ascii="Times New Roman" w:hAnsi="Times New Roman"/>
        </w:rPr>
        <w:footnoteReference w:id="97"/>
      </w:r>
      <w:r w:rsidR="00265D62" w:rsidRPr="00BE0616">
        <w:rPr>
          <w:rFonts w:ascii="Times New Roman" w:hAnsi="Times New Roman"/>
        </w:rPr>
        <w:t>. Een verhoging van het tarief van de vennootschapsbelasting zou dan leiden tot een daling van directe inkomende buitenlandse investeringen</w:t>
      </w:r>
      <w:r w:rsidR="00265D62" w:rsidRPr="00BE0616">
        <w:rPr>
          <w:rStyle w:val="Voetnootmarkering"/>
          <w:rFonts w:ascii="Times New Roman" w:hAnsi="Times New Roman"/>
        </w:rPr>
        <w:footnoteReference w:id="98"/>
      </w:r>
      <w:r w:rsidR="00265D62" w:rsidRPr="00BE0616">
        <w:rPr>
          <w:rFonts w:ascii="Times New Roman" w:hAnsi="Times New Roman"/>
        </w:rPr>
        <w:t>.</w:t>
      </w:r>
      <w:r w:rsidR="00836C70" w:rsidRPr="00BE0616">
        <w:rPr>
          <w:rFonts w:ascii="Times New Roman" w:hAnsi="Times New Roman"/>
        </w:rPr>
        <w:t xml:space="preserve"> In deze situatie zou volgens Bond een vermogens</w:t>
      </w:r>
      <w:r w:rsidR="00B627A2" w:rsidRPr="00BE0616">
        <w:rPr>
          <w:rFonts w:ascii="Times New Roman" w:hAnsi="Times New Roman"/>
        </w:rPr>
        <w:t>aftrek negatief uitwerken</w:t>
      </w:r>
      <w:r w:rsidR="00836C70" w:rsidRPr="00BE0616">
        <w:rPr>
          <w:rFonts w:ascii="Times New Roman" w:hAnsi="Times New Roman"/>
        </w:rPr>
        <w:t>, omdat een vermogensaftrek gepaard</w:t>
      </w:r>
      <w:r w:rsidR="00B627A2" w:rsidRPr="00BE0616">
        <w:rPr>
          <w:rFonts w:ascii="Times New Roman" w:hAnsi="Times New Roman"/>
        </w:rPr>
        <w:t xml:space="preserve"> zou gaan met een verhoging van het statutaire tarief. Griffith, </w:t>
      </w:r>
      <w:proofErr w:type="spellStart"/>
      <w:r w:rsidR="00B627A2" w:rsidRPr="00BE0616">
        <w:rPr>
          <w:rFonts w:ascii="Times New Roman" w:hAnsi="Times New Roman"/>
        </w:rPr>
        <w:t>Hines</w:t>
      </w:r>
      <w:proofErr w:type="spellEnd"/>
      <w:r w:rsidR="00B627A2" w:rsidRPr="00BE0616">
        <w:rPr>
          <w:rFonts w:ascii="Times New Roman" w:hAnsi="Times New Roman"/>
        </w:rPr>
        <w:t xml:space="preserve"> en </w:t>
      </w:r>
      <w:proofErr w:type="spellStart"/>
      <w:r w:rsidR="00B627A2" w:rsidRPr="00BE0616">
        <w:rPr>
          <w:rFonts w:ascii="Times New Roman" w:hAnsi="Times New Roman"/>
        </w:rPr>
        <w:t>Sorensen</w:t>
      </w:r>
      <w:proofErr w:type="spellEnd"/>
      <w:r w:rsidR="00B627A2" w:rsidRPr="00BE0616">
        <w:rPr>
          <w:rStyle w:val="Voetnootmarkering"/>
          <w:rFonts w:ascii="Times New Roman" w:hAnsi="Times New Roman"/>
        </w:rPr>
        <w:footnoteReference w:id="99"/>
      </w:r>
      <w:r w:rsidR="00B627A2" w:rsidRPr="00BE0616">
        <w:rPr>
          <w:rFonts w:ascii="Times New Roman" w:hAnsi="Times New Roman"/>
        </w:rPr>
        <w:t xml:space="preserve"> delen deze conclusie echter niet.</w:t>
      </w:r>
      <w:r w:rsidR="00C70F14" w:rsidRPr="00BE0616">
        <w:rPr>
          <w:rFonts w:ascii="Times New Roman" w:hAnsi="Times New Roman"/>
        </w:rPr>
        <w:t xml:space="preserve"> Zij beargumenteren dat ingeval normale rendementen (deels) worden belast,</w:t>
      </w:r>
      <w:r w:rsidR="00AD0248" w:rsidRPr="00BE0616">
        <w:rPr>
          <w:rFonts w:ascii="Times New Roman" w:hAnsi="Times New Roman"/>
        </w:rPr>
        <w:t xml:space="preserve"> in een kleine open economie </w:t>
      </w:r>
      <w:r w:rsidR="00AD0248" w:rsidRPr="00BE0616">
        <w:rPr>
          <w:rFonts w:ascii="Times New Roman" w:hAnsi="Times New Roman"/>
        </w:rPr>
        <w:lastRenderedPageBreak/>
        <w:t>met bijna perfecte kapitaalmobiliteit,</w:t>
      </w:r>
      <w:r w:rsidR="00C70F14" w:rsidRPr="00BE0616">
        <w:rPr>
          <w:rFonts w:ascii="Times New Roman" w:hAnsi="Times New Roman"/>
        </w:rPr>
        <w:t xml:space="preserve"> deze belasting op kapitaal wordt afge</w:t>
      </w:r>
      <w:r w:rsidR="006C4193">
        <w:rPr>
          <w:rFonts w:ascii="Times New Roman" w:hAnsi="Times New Roman"/>
        </w:rPr>
        <w:t>wenteld</w:t>
      </w:r>
      <w:r w:rsidR="00C70F14" w:rsidRPr="00BE0616">
        <w:rPr>
          <w:rFonts w:ascii="Times New Roman" w:hAnsi="Times New Roman"/>
        </w:rPr>
        <w:t xml:space="preserve"> op</w:t>
      </w:r>
      <w:r w:rsidR="00841E88" w:rsidRPr="00BE0616">
        <w:rPr>
          <w:rFonts w:ascii="Times New Roman" w:hAnsi="Times New Roman"/>
        </w:rPr>
        <w:t xml:space="preserve"> de eigenaren van de minder mobiele binnenlandse productiefactoren als land en arbeid</w:t>
      </w:r>
      <w:r w:rsidR="00AD0248" w:rsidRPr="00BE0616">
        <w:rPr>
          <w:rStyle w:val="Voetnootmarkering"/>
          <w:rFonts w:ascii="Times New Roman" w:hAnsi="Times New Roman"/>
        </w:rPr>
        <w:footnoteReference w:id="100"/>
      </w:r>
      <w:r w:rsidR="00841E88" w:rsidRPr="00BE0616">
        <w:rPr>
          <w:rFonts w:ascii="Times New Roman" w:hAnsi="Times New Roman"/>
        </w:rPr>
        <w:t>.</w:t>
      </w:r>
      <w:r w:rsidR="00D7282A" w:rsidRPr="00BE0616">
        <w:rPr>
          <w:rFonts w:ascii="Times New Roman" w:hAnsi="Times New Roman"/>
        </w:rPr>
        <w:t xml:space="preserve"> Doordat de eigenaren van de binnenlandse productiefactoren de belasting op het normale rendement effectief toch al betalen, is het niet nodig het statutaire tarief te verhogen als gevolg van de invoering van een vermogensaftrek. Op de lange termijn zal de afschaffing van de belasting op normale rendementen</w:t>
      </w:r>
      <w:r w:rsidR="00FB05EB" w:rsidRPr="00BE0616">
        <w:rPr>
          <w:rFonts w:ascii="Times New Roman" w:hAnsi="Times New Roman"/>
        </w:rPr>
        <w:t xml:space="preserve">, daarmee de stimulering van binnenlandse en buitenlandse inkomende </w:t>
      </w:r>
      <w:r w:rsidR="005B5C68">
        <w:rPr>
          <w:rFonts w:ascii="Times New Roman" w:hAnsi="Times New Roman"/>
        </w:rPr>
        <w:t>investeringen, de inkomsten uit</w:t>
      </w:r>
      <w:r w:rsidR="00FB05EB" w:rsidRPr="00BE0616">
        <w:rPr>
          <w:rFonts w:ascii="Times New Roman" w:hAnsi="Times New Roman"/>
        </w:rPr>
        <w:t xml:space="preserve"> belastingen van binnenlandse niet mobiele productiefactoren verhogen met meer dan het verlies in opbrengsten van de invoering van de vermogensaftrek</w:t>
      </w:r>
      <w:r w:rsidR="00FB05EB" w:rsidRPr="00BE0616">
        <w:rPr>
          <w:rStyle w:val="Voetnootmarkering"/>
          <w:rFonts w:ascii="Times New Roman" w:hAnsi="Times New Roman"/>
        </w:rPr>
        <w:footnoteReference w:id="101"/>
      </w:r>
      <w:r w:rsidR="00FB05EB" w:rsidRPr="00BE0616">
        <w:rPr>
          <w:rFonts w:ascii="Times New Roman" w:hAnsi="Times New Roman"/>
        </w:rPr>
        <w:t>.</w:t>
      </w:r>
      <w:r w:rsidR="00611916" w:rsidRPr="00BE0616">
        <w:rPr>
          <w:rFonts w:ascii="Times New Roman" w:hAnsi="Times New Roman"/>
        </w:rPr>
        <w:t xml:space="preserve"> Op basis van inverdieneffecten beargumenteren zij dus dat de verhoging van de statutaire tarief van vennootschapsbelasting niet nodig is. De vermogensaftrek zal zich uiteindelijk vanzelf terug betalen.</w:t>
      </w:r>
      <w:r w:rsidR="00FA5034">
        <w:rPr>
          <w:rFonts w:ascii="Times New Roman" w:hAnsi="Times New Roman"/>
        </w:rPr>
        <w:t xml:space="preserve"> Daar</w:t>
      </w:r>
      <w:r w:rsidR="00CE1830">
        <w:rPr>
          <w:rFonts w:ascii="Times New Roman" w:hAnsi="Times New Roman"/>
        </w:rPr>
        <w:t>naast</w:t>
      </w:r>
      <w:r w:rsidR="001272CE">
        <w:rPr>
          <w:rFonts w:ascii="Times New Roman" w:hAnsi="Times New Roman"/>
        </w:rPr>
        <w:t xml:space="preserve"> staat tegenover een versmalling van de grondslag van de vennootschapsbelasting een verbreding van de grondslag van de loonsomheffing. Investeringen, ondernemerschap, arbeidsproductiviteit en lonen nemen immers toe als gevolg van een hoger rendement op marginale investeringen</w:t>
      </w:r>
      <w:r w:rsidR="001272CE">
        <w:rPr>
          <w:rStyle w:val="Voetnootmarkering"/>
          <w:rFonts w:ascii="Times New Roman" w:hAnsi="Times New Roman"/>
        </w:rPr>
        <w:footnoteReference w:id="102"/>
      </w:r>
      <w:r w:rsidR="001272CE">
        <w:rPr>
          <w:rFonts w:ascii="Times New Roman" w:hAnsi="Times New Roman"/>
        </w:rPr>
        <w:t>.</w:t>
      </w:r>
      <w:r w:rsidR="00FA5034">
        <w:rPr>
          <w:rFonts w:ascii="Times New Roman" w:hAnsi="Times New Roman"/>
        </w:rPr>
        <w:t xml:space="preserve"> Daarnaast kunnen de hogere lonen extra arbeidaanbod uitlokken en de belastingbasis daarmee verder verbreden</w:t>
      </w:r>
      <w:r w:rsidR="00FA5034">
        <w:rPr>
          <w:rStyle w:val="Voetnootmarkering"/>
          <w:rFonts w:ascii="Times New Roman" w:hAnsi="Times New Roman"/>
        </w:rPr>
        <w:footnoteReference w:id="103"/>
      </w:r>
      <w:r w:rsidR="00FA5034">
        <w:rPr>
          <w:rFonts w:ascii="Times New Roman" w:hAnsi="Times New Roman"/>
        </w:rPr>
        <w:t xml:space="preserve">. </w:t>
      </w:r>
    </w:p>
    <w:p w:rsidR="00976533" w:rsidRPr="00BE0616" w:rsidRDefault="00A95203" w:rsidP="00177FC9">
      <w:pPr>
        <w:spacing w:line="360" w:lineRule="auto"/>
        <w:jc w:val="both"/>
        <w:rPr>
          <w:rFonts w:ascii="Times New Roman" w:hAnsi="Times New Roman"/>
        </w:rPr>
      </w:pPr>
      <w:r w:rsidRPr="00BE0616">
        <w:rPr>
          <w:rFonts w:ascii="Times New Roman" w:hAnsi="Times New Roman"/>
        </w:rPr>
        <w:t xml:space="preserve">In de </w:t>
      </w:r>
      <w:proofErr w:type="spellStart"/>
      <w:r w:rsidRPr="00BE0616">
        <w:rPr>
          <w:rFonts w:ascii="Times New Roman" w:hAnsi="Times New Roman"/>
        </w:rPr>
        <w:t>CPB-notitie</w:t>
      </w:r>
      <w:proofErr w:type="spellEnd"/>
      <w:r w:rsidRPr="00BE0616">
        <w:rPr>
          <w:rFonts w:ascii="Times New Roman" w:hAnsi="Times New Roman"/>
        </w:rPr>
        <w:t xml:space="preserve"> bij het rapport van de </w:t>
      </w:r>
      <w:r w:rsidR="005B27DC">
        <w:rPr>
          <w:rFonts w:ascii="Times New Roman" w:hAnsi="Times New Roman"/>
        </w:rPr>
        <w:t>Studiecommissie</w:t>
      </w:r>
      <w:r w:rsidRPr="00BE0616">
        <w:rPr>
          <w:rFonts w:ascii="Times New Roman" w:hAnsi="Times New Roman"/>
        </w:rPr>
        <w:t xml:space="preserve"> </w:t>
      </w:r>
      <w:r w:rsidR="005B27DC">
        <w:rPr>
          <w:rFonts w:ascii="Times New Roman" w:hAnsi="Times New Roman"/>
        </w:rPr>
        <w:t>Belastingstelsel</w:t>
      </w:r>
      <w:r w:rsidRPr="00BE0616">
        <w:rPr>
          <w:rFonts w:ascii="Times New Roman" w:hAnsi="Times New Roman"/>
        </w:rPr>
        <w:t xml:space="preserve"> </w:t>
      </w:r>
      <w:r w:rsidR="00264929" w:rsidRPr="00BE0616">
        <w:rPr>
          <w:rFonts w:ascii="Times New Roman" w:hAnsi="Times New Roman"/>
        </w:rPr>
        <w:t>worden de gevolgen van de invoering van een vermogensaftrek berekend</w:t>
      </w:r>
      <w:r w:rsidRPr="00BE0616">
        <w:rPr>
          <w:rStyle w:val="Voetnootmarkering"/>
          <w:rFonts w:ascii="Times New Roman" w:hAnsi="Times New Roman"/>
        </w:rPr>
        <w:footnoteReference w:id="104"/>
      </w:r>
      <w:r w:rsidRPr="00BE0616">
        <w:rPr>
          <w:rFonts w:ascii="Times New Roman" w:hAnsi="Times New Roman"/>
        </w:rPr>
        <w:t>.</w:t>
      </w:r>
      <w:r w:rsidR="00264929" w:rsidRPr="00BE0616">
        <w:rPr>
          <w:rFonts w:ascii="Times New Roman" w:hAnsi="Times New Roman"/>
        </w:rPr>
        <w:t xml:space="preserve"> Er wordt uitgegaan van een vermogensaftrek die in eerste instantie leidt tot een budgettaire derving van 0,5% van het BBP. Dit wordt gefinancierd door middel van een verhogin</w:t>
      </w:r>
      <w:r w:rsidR="00A278D5">
        <w:rPr>
          <w:rFonts w:ascii="Times New Roman" w:hAnsi="Times New Roman"/>
        </w:rPr>
        <w:t>g van de BTW. Uit simulaties van het CPB</w:t>
      </w:r>
      <w:r w:rsidR="00264929" w:rsidRPr="00BE0616">
        <w:rPr>
          <w:rFonts w:ascii="Times New Roman" w:hAnsi="Times New Roman"/>
        </w:rPr>
        <w:t xml:space="preserve"> blijkt </w:t>
      </w:r>
      <w:r w:rsidR="00463046">
        <w:rPr>
          <w:rFonts w:ascii="Times New Roman" w:hAnsi="Times New Roman"/>
        </w:rPr>
        <w:t>dat de vermogensaftrek leidt tot</w:t>
      </w:r>
      <w:r w:rsidR="00264929" w:rsidRPr="00BE0616">
        <w:rPr>
          <w:rFonts w:ascii="Times New Roman" w:hAnsi="Times New Roman"/>
        </w:rPr>
        <w:t xml:space="preserve"> een da</w:t>
      </w:r>
      <w:r w:rsidR="00E974F0" w:rsidRPr="00BE0616">
        <w:rPr>
          <w:rFonts w:ascii="Times New Roman" w:hAnsi="Times New Roman"/>
        </w:rPr>
        <w:t>ling van de kapitaalkosten, waardoor</w:t>
      </w:r>
      <w:r w:rsidR="00264929" w:rsidRPr="00BE0616">
        <w:rPr>
          <w:rFonts w:ascii="Times New Roman" w:hAnsi="Times New Roman"/>
        </w:rPr>
        <w:t xml:space="preserve"> de investeringen</w:t>
      </w:r>
      <w:r w:rsidR="00E974F0" w:rsidRPr="00BE0616">
        <w:rPr>
          <w:rFonts w:ascii="Times New Roman" w:hAnsi="Times New Roman"/>
        </w:rPr>
        <w:t xml:space="preserve"> stijgen</w:t>
      </w:r>
      <w:r w:rsidR="00A278D5">
        <w:rPr>
          <w:rFonts w:ascii="Times New Roman" w:hAnsi="Times New Roman"/>
        </w:rPr>
        <w:t xml:space="preserve"> met 2,1%.  A</w:t>
      </w:r>
      <w:r w:rsidR="00264929" w:rsidRPr="00BE0616">
        <w:rPr>
          <w:rFonts w:ascii="Times New Roman" w:hAnsi="Times New Roman"/>
        </w:rPr>
        <w:t>ls gevolg van een stijging van de arbeidsproductiviteit</w:t>
      </w:r>
      <w:r w:rsidR="00A278D5" w:rsidRPr="00A278D5">
        <w:rPr>
          <w:rFonts w:ascii="Times New Roman" w:hAnsi="Times New Roman"/>
        </w:rPr>
        <w:t xml:space="preserve"> </w:t>
      </w:r>
      <w:r w:rsidR="00A278D5">
        <w:rPr>
          <w:rFonts w:ascii="Times New Roman" w:hAnsi="Times New Roman"/>
        </w:rPr>
        <w:t>worden de lonen verhoogd</w:t>
      </w:r>
      <w:r w:rsidR="00264929" w:rsidRPr="00BE0616">
        <w:rPr>
          <w:rFonts w:ascii="Times New Roman" w:hAnsi="Times New Roman"/>
        </w:rPr>
        <w:t xml:space="preserve">. De verhoging van de BTW remt in eerste instantie het arbeidsaanbod, het hogere loon leidt echter uiteindelijk per saldo tot een vergroting van het arbeidsaanbod en de werkgelegenheid met 0,1%. Ook neemt door de vermogensaftrek de </w:t>
      </w:r>
      <w:r w:rsidR="00975211" w:rsidRPr="00BE0616">
        <w:rPr>
          <w:rFonts w:ascii="Times New Roman" w:hAnsi="Times New Roman"/>
        </w:rPr>
        <w:t xml:space="preserve">bevoordeling van vreemd vermogen af. Hierdoor daalt de schuldquote met 1,6%. Ook blijkt de private consumptie te stijgen ondanks de verhoging van de BTW. Dit alles leidt uiteindelijk tot een stijging van het BBP met 0,8%. Hoewel deze uitkomsten slechts een algemene richting geven van de gevolgen van een vermogensaftrek, zo kan er geen rekening worden gehouden met de specifieke manier waarop de vermogensaftrek wordt vormgegeven, lijken de resultaten positief. Er is geen verhoging van het </w:t>
      </w:r>
      <w:proofErr w:type="spellStart"/>
      <w:r w:rsidR="00975211" w:rsidRPr="00BE0616">
        <w:rPr>
          <w:rFonts w:ascii="Times New Roman" w:hAnsi="Times New Roman"/>
        </w:rPr>
        <w:t>VPB-tarief</w:t>
      </w:r>
      <w:proofErr w:type="spellEnd"/>
      <w:r w:rsidR="00E974F0" w:rsidRPr="00BE0616">
        <w:rPr>
          <w:rFonts w:ascii="Times New Roman" w:hAnsi="Times New Roman"/>
        </w:rPr>
        <w:t xml:space="preserve"> nodig</w:t>
      </w:r>
      <w:r w:rsidR="00975211" w:rsidRPr="00BE0616">
        <w:rPr>
          <w:rFonts w:ascii="Times New Roman" w:hAnsi="Times New Roman"/>
        </w:rPr>
        <w:t>, met alle ne</w:t>
      </w:r>
      <w:r w:rsidR="00E974F0" w:rsidRPr="00BE0616">
        <w:rPr>
          <w:rFonts w:ascii="Times New Roman" w:hAnsi="Times New Roman"/>
        </w:rPr>
        <w:t>gatieve gevolgen van dien,</w:t>
      </w:r>
      <w:r w:rsidR="00975211" w:rsidRPr="00BE0616">
        <w:rPr>
          <w:rFonts w:ascii="Times New Roman" w:hAnsi="Times New Roman"/>
        </w:rPr>
        <w:t xml:space="preserve"> om de kosten van de vermogensaftrek te dekken. Dit kan door middel van een verhoging van de BTW. Ondanks deze BTW verhoging blijkt </w:t>
      </w:r>
      <w:r w:rsidR="00975211" w:rsidRPr="00BE0616">
        <w:rPr>
          <w:rFonts w:ascii="Times New Roman" w:hAnsi="Times New Roman"/>
        </w:rPr>
        <w:lastRenderedPageBreak/>
        <w:t xml:space="preserve">zowel het arbeidsaanbod als de private consumptie niet te dalen. </w:t>
      </w:r>
      <w:r w:rsidR="006A1821" w:rsidRPr="00BE0616">
        <w:rPr>
          <w:rFonts w:ascii="Times New Roman" w:hAnsi="Times New Roman"/>
        </w:rPr>
        <w:t>Deze cijfers zien echter alleen op een vermogensaftrek, en niet op een vermogensaftrek in combinatie met een bijtelling zoals voorgesteld door de studiecommissie</w:t>
      </w:r>
      <w:r w:rsidR="00E974F0" w:rsidRPr="00BE0616">
        <w:rPr>
          <w:rFonts w:ascii="Times New Roman" w:hAnsi="Times New Roman"/>
        </w:rPr>
        <w:t>. Indien er</w:t>
      </w:r>
      <w:r w:rsidR="006A1821" w:rsidRPr="00BE0616">
        <w:rPr>
          <w:rFonts w:ascii="Times New Roman" w:hAnsi="Times New Roman"/>
        </w:rPr>
        <w:t xml:space="preserve"> overmatig met </w:t>
      </w:r>
      <w:r w:rsidR="00E974F0" w:rsidRPr="00BE0616">
        <w:rPr>
          <w:rFonts w:ascii="Times New Roman" w:hAnsi="Times New Roman"/>
        </w:rPr>
        <w:t>schuld gefinancierd wordt kan</w:t>
      </w:r>
      <w:r w:rsidR="006A1821" w:rsidRPr="00BE0616">
        <w:rPr>
          <w:rFonts w:ascii="Times New Roman" w:hAnsi="Times New Roman"/>
        </w:rPr>
        <w:t xml:space="preserve"> het eigen vermogen negatief worden, waardoor de vermogensaftrek omslaat in een bijtelling. In feite wordt in het door de studiecommissie voorgestelde systeem een vermogensaftrek gecombineerd met een renteaftrekbeperking. </w:t>
      </w:r>
      <w:r w:rsidR="00FB7681" w:rsidRPr="00BE0616">
        <w:rPr>
          <w:rFonts w:ascii="Times New Roman" w:hAnsi="Times New Roman"/>
        </w:rPr>
        <w:t>Het CPB stelt dat een budgetneutrale combinatie van een vermogensaftrek en een renteaftrekbeperking leidt tot een stijging va</w:t>
      </w:r>
      <w:r w:rsidR="006C4193">
        <w:rPr>
          <w:rFonts w:ascii="Times New Roman" w:hAnsi="Times New Roman"/>
        </w:rPr>
        <w:t>n</w:t>
      </w:r>
      <w:r w:rsidR="00FB7681" w:rsidRPr="00BE0616">
        <w:rPr>
          <w:rFonts w:ascii="Times New Roman" w:hAnsi="Times New Roman"/>
        </w:rPr>
        <w:t xml:space="preserve"> het BBP en de consumptie</w:t>
      </w:r>
      <w:r w:rsidR="00EA022F" w:rsidRPr="00BE0616">
        <w:rPr>
          <w:rStyle w:val="Voetnootmarkering"/>
          <w:rFonts w:ascii="Times New Roman" w:hAnsi="Times New Roman"/>
        </w:rPr>
        <w:footnoteReference w:id="105"/>
      </w:r>
      <w:r w:rsidR="00FB7681" w:rsidRPr="00BE0616">
        <w:rPr>
          <w:rFonts w:ascii="Times New Roman" w:hAnsi="Times New Roman"/>
        </w:rPr>
        <w:t xml:space="preserve">. Tegenover de hogere kapitaalkosten op investeringen gefinancierd met schuld staan lagere kapitaalkosten op investeringen gefinancierd met eigen vermogen. Er ontstaat een welvaartswinst doordat ondernemingen er een efficiëntere vermogensstructuur op na houden. </w:t>
      </w:r>
      <w:r w:rsidR="00EA022F" w:rsidRPr="00BE0616">
        <w:rPr>
          <w:rFonts w:ascii="Times New Roman" w:hAnsi="Times New Roman"/>
        </w:rPr>
        <w:t>Doordat ondernemingen niet meer op fiscale</w:t>
      </w:r>
      <w:r w:rsidR="00A278D5">
        <w:rPr>
          <w:rFonts w:ascii="Times New Roman" w:hAnsi="Times New Roman"/>
        </w:rPr>
        <w:t xml:space="preserve"> gronden bewogen worden tot overmatige</w:t>
      </w:r>
      <w:r w:rsidR="00EA022F" w:rsidRPr="00BE0616">
        <w:rPr>
          <w:rFonts w:ascii="Times New Roman" w:hAnsi="Times New Roman"/>
        </w:rPr>
        <w:t xml:space="preserve"> schuldfinanciering, ontstaat er een economisch efficiëntere mix met meer eigen vermogen. Een lagere schuldquote leidt er toe dat de risicopremie van banken daalt, waardoo</w:t>
      </w:r>
      <w:r w:rsidR="00E974F0" w:rsidRPr="00BE0616">
        <w:rPr>
          <w:rFonts w:ascii="Times New Roman" w:hAnsi="Times New Roman"/>
        </w:rPr>
        <w:t>r de financieringskosten zullen</w:t>
      </w:r>
      <w:r w:rsidR="00EA022F" w:rsidRPr="00BE0616">
        <w:rPr>
          <w:rFonts w:ascii="Times New Roman" w:hAnsi="Times New Roman"/>
        </w:rPr>
        <w:t xml:space="preserve"> dalen. Dit zal de investeringen stimuleren en uiteindelijk leiden tot een lichte stijging in de consumptie. </w:t>
      </w:r>
      <w:r w:rsidR="00FB7681" w:rsidRPr="00BE0616">
        <w:rPr>
          <w:rFonts w:ascii="Times New Roman" w:hAnsi="Times New Roman"/>
        </w:rPr>
        <w:t xml:space="preserve"> </w:t>
      </w:r>
    </w:p>
    <w:p w:rsidR="00177FC9" w:rsidRPr="00BE0616" w:rsidRDefault="00177FC9" w:rsidP="00177FC9">
      <w:pPr>
        <w:spacing w:line="360" w:lineRule="auto"/>
        <w:jc w:val="both"/>
        <w:rPr>
          <w:rFonts w:ascii="Times New Roman" w:hAnsi="Times New Roman"/>
        </w:rPr>
      </w:pPr>
      <w:r w:rsidRPr="00BE0616">
        <w:rPr>
          <w:rFonts w:ascii="Times New Roman" w:hAnsi="Times New Roman"/>
        </w:rPr>
        <w:t>Een</w:t>
      </w:r>
      <w:r w:rsidR="006400F7" w:rsidRPr="00BE0616">
        <w:rPr>
          <w:rFonts w:ascii="Times New Roman" w:hAnsi="Times New Roman"/>
        </w:rPr>
        <w:t xml:space="preserve"> ander voordeel van de</w:t>
      </w:r>
      <w:r w:rsidRPr="00BE0616">
        <w:rPr>
          <w:rFonts w:ascii="Times New Roman" w:hAnsi="Times New Roman"/>
        </w:rPr>
        <w:t xml:space="preserve"> vermogensaftrek</w:t>
      </w:r>
      <w:r w:rsidR="006400F7" w:rsidRPr="00BE0616">
        <w:rPr>
          <w:rFonts w:ascii="Times New Roman" w:hAnsi="Times New Roman"/>
        </w:rPr>
        <w:t xml:space="preserve"> is dat verstoringen door het verschil</w:t>
      </w:r>
      <w:r w:rsidRPr="00BE0616">
        <w:rPr>
          <w:rFonts w:ascii="Times New Roman" w:hAnsi="Times New Roman"/>
        </w:rPr>
        <w:t xml:space="preserve"> tussen afschrijvingen gebaseerd op daadwerkelijke economische waardeverminderingen en afschrijvingen voor belastingdoeleinden</w:t>
      </w:r>
      <w:r w:rsidR="006400F7" w:rsidRPr="00BE0616">
        <w:rPr>
          <w:rFonts w:ascii="Times New Roman" w:hAnsi="Times New Roman"/>
        </w:rPr>
        <w:t xml:space="preserve"> verdwijnen</w:t>
      </w:r>
      <w:r w:rsidR="006400F7" w:rsidRPr="00BE0616">
        <w:rPr>
          <w:rStyle w:val="Voetnootmarkering"/>
          <w:rFonts w:ascii="Times New Roman" w:hAnsi="Times New Roman"/>
        </w:rPr>
        <w:footnoteReference w:id="106"/>
      </w:r>
      <w:r w:rsidRPr="00BE0616">
        <w:rPr>
          <w:rFonts w:ascii="Times New Roman" w:hAnsi="Times New Roman"/>
        </w:rPr>
        <w:t>.</w:t>
      </w:r>
      <w:r w:rsidR="00E974F0" w:rsidRPr="00BE0616">
        <w:rPr>
          <w:rFonts w:ascii="Times New Roman" w:hAnsi="Times New Roman"/>
        </w:rPr>
        <w:t xml:space="preserve"> De mogelijkheid tot v</w:t>
      </w:r>
      <w:r w:rsidR="006400F7" w:rsidRPr="00BE0616">
        <w:rPr>
          <w:rFonts w:ascii="Times New Roman" w:hAnsi="Times New Roman"/>
        </w:rPr>
        <w:t>ersn</w:t>
      </w:r>
      <w:r w:rsidR="00E974F0" w:rsidRPr="00BE0616">
        <w:rPr>
          <w:rFonts w:ascii="Times New Roman" w:hAnsi="Times New Roman"/>
        </w:rPr>
        <w:t>elde afschrijvingen leidt</w:t>
      </w:r>
      <w:r w:rsidR="0033249E" w:rsidRPr="00BE0616">
        <w:rPr>
          <w:rFonts w:ascii="Times New Roman" w:hAnsi="Times New Roman"/>
        </w:rPr>
        <w:t xml:space="preserve"> tot gedragsreacties bij ondernemingen en daarmee tot verstoringen. Investeringen worden immers gesubsidieerd doordat versnelde afschrijving tot belastinguitstel leidt. Hierdoor kunnen investeringsmogelijkheden rendabel worden, die in afwezigheid van belastingen niet rendabel zouden zijn. Het tegenovergestelde is ook mogelijk. Indien een belastingstelsel lagere afschrijvingen toelaat dan de daadwerkelijke economische waardevermindering, kunnen bepaalde investeringen ontmoedigd worden. Een vermogen</w:t>
      </w:r>
      <w:r w:rsidR="00E974F0" w:rsidRPr="00BE0616">
        <w:rPr>
          <w:rFonts w:ascii="Times New Roman" w:hAnsi="Times New Roman"/>
        </w:rPr>
        <w:t>saftrek heft deze verstoring</w:t>
      </w:r>
      <w:r w:rsidR="0033249E" w:rsidRPr="00BE0616">
        <w:rPr>
          <w:rFonts w:ascii="Times New Roman" w:hAnsi="Times New Roman"/>
        </w:rPr>
        <w:t xml:space="preserve"> op. </w:t>
      </w:r>
      <w:r w:rsidR="00EA6008" w:rsidRPr="00BE0616">
        <w:rPr>
          <w:rFonts w:ascii="Times New Roman" w:hAnsi="Times New Roman"/>
        </w:rPr>
        <w:t>De belastingvoordelen van versnelde afschrijvingen worden gecompenseerd door een vermindering van de vermogensaftrek.</w:t>
      </w:r>
      <w:r w:rsidRPr="00BE0616">
        <w:rPr>
          <w:rFonts w:ascii="Times New Roman" w:hAnsi="Times New Roman"/>
        </w:rPr>
        <w:t xml:space="preserve"> Door versnelde afschrijvingen daalt</w:t>
      </w:r>
      <w:r w:rsidR="00EA6008" w:rsidRPr="00BE0616">
        <w:rPr>
          <w:rFonts w:ascii="Times New Roman" w:hAnsi="Times New Roman"/>
        </w:rPr>
        <w:t xml:space="preserve"> de boekwaarde</w:t>
      </w:r>
      <w:r w:rsidR="00E974F0" w:rsidRPr="00BE0616">
        <w:rPr>
          <w:rFonts w:ascii="Times New Roman" w:hAnsi="Times New Roman"/>
        </w:rPr>
        <w:t xml:space="preserve"> van</w:t>
      </w:r>
      <w:r w:rsidR="00463046">
        <w:rPr>
          <w:rFonts w:ascii="Times New Roman" w:hAnsi="Times New Roman"/>
        </w:rPr>
        <w:t xml:space="preserve"> de</w:t>
      </w:r>
      <w:r w:rsidR="00E974F0" w:rsidRPr="00BE0616">
        <w:rPr>
          <w:rFonts w:ascii="Times New Roman" w:hAnsi="Times New Roman"/>
        </w:rPr>
        <w:t xml:space="preserve"> activa</w:t>
      </w:r>
      <w:r w:rsidR="00EA6008" w:rsidRPr="00BE0616">
        <w:rPr>
          <w:rFonts w:ascii="Times New Roman" w:hAnsi="Times New Roman"/>
        </w:rPr>
        <w:t>, maar</w:t>
      </w:r>
      <w:r w:rsidRPr="00BE0616">
        <w:rPr>
          <w:rFonts w:ascii="Times New Roman" w:hAnsi="Times New Roman"/>
        </w:rPr>
        <w:t xml:space="preserve"> daarmee</w:t>
      </w:r>
      <w:r w:rsidR="00EA6008" w:rsidRPr="00BE0616">
        <w:rPr>
          <w:rFonts w:ascii="Times New Roman" w:hAnsi="Times New Roman"/>
        </w:rPr>
        <w:t xml:space="preserve"> ook</w:t>
      </w:r>
      <w:r w:rsidRPr="00BE0616">
        <w:rPr>
          <w:rFonts w:ascii="Times New Roman" w:hAnsi="Times New Roman"/>
        </w:rPr>
        <w:t xml:space="preserve"> de waarde van het eigen vermogen en dus de grondslag voor de vermoge</w:t>
      </w:r>
      <w:r w:rsidR="00EA6008" w:rsidRPr="00BE0616">
        <w:rPr>
          <w:rFonts w:ascii="Times New Roman" w:hAnsi="Times New Roman"/>
        </w:rPr>
        <w:t>nsaftrek</w:t>
      </w:r>
      <w:r w:rsidR="00EA6008" w:rsidRPr="00BE0616">
        <w:rPr>
          <w:rStyle w:val="Voetnootmarkering"/>
          <w:rFonts w:ascii="Times New Roman" w:hAnsi="Times New Roman"/>
        </w:rPr>
        <w:footnoteReference w:id="107"/>
      </w:r>
      <w:r w:rsidR="00EA6008" w:rsidRPr="00BE0616">
        <w:rPr>
          <w:rFonts w:ascii="Times New Roman" w:hAnsi="Times New Roman"/>
        </w:rPr>
        <w:t>.</w:t>
      </w:r>
      <w:r w:rsidR="00A278D5">
        <w:rPr>
          <w:rFonts w:ascii="Times New Roman" w:hAnsi="Times New Roman"/>
        </w:rPr>
        <w:t xml:space="preserve"> De fiscale prikkel tot versnelde afschrijvingen zal daarmee verdwijnen. </w:t>
      </w:r>
    </w:p>
    <w:p w:rsidR="00177FC9" w:rsidRPr="00BE0616" w:rsidRDefault="00177FC9" w:rsidP="00177FC9">
      <w:pPr>
        <w:spacing w:line="360" w:lineRule="auto"/>
        <w:jc w:val="both"/>
        <w:rPr>
          <w:rFonts w:ascii="Times New Roman" w:hAnsi="Times New Roman"/>
        </w:rPr>
      </w:pPr>
      <w:r w:rsidRPr="00BE0616">
        <w:rPr>
          <w:rFonts w:ascii="Times New Roman" w:hAnsi="Times New Roman"/>
        </w:rPr>
        <w:t xml:space="preserve">Door een vermogensaftrek zijn </w:t>
      </w:r>
      <w:proofErr w:type="spellStart"/>
      <w:r w:rsidRPr="00BE0616">
        <w:rPr>
          <w:rFonts w:ascii="Times New Roman" w:hAnsi="Times New Roman"/>
        </w:rPr>
        <w:t>thin-cap</w:t>
      </w:r>
      <w:proofErr w:type="spellEnd"/>
      <w:r w:rsidRPr="00BE0616">
        <w:rPr>
          <w:rFonts w:ascii="Times New Roman" w:hAnsi="Times New Roman"/>
        </w:rPr>
        <w:t xml:space="preserve"> regels niet langer nodig. Doordat ondernemingen ook een aftrek krijgen op het eigen vermogen, hebben multinationale ondernemingen niet langer een prikkel om deelnemingen in landen met een vermogensaftrek overmatig met schuld te fi</w:t>
      </w:r>
      <w:r w:rsidR="00CF7B6F" w:rsidRPr="00BE0616">
        <w:rPr>
          <w:rFonts w:ascii="Times New Roman" w:hAnsi="Times New Roman"/>
        </w:rPr>
        <w:t xml:space="preserve">nancieren. Dit geldt </w:t>
      </w:r>
      <w:r w:rsidR="00CF7B6F" w:rsidRPr="00BE0616">
        <w:rPr>
          <w:rFonts w:ascii="Times New Roman" w:hAnsi="Times New Roman"/>
        </w:rPr>
        <w:lastRenderedPageBreak/>
        <w:t>ook voor andere renteaftrekbeperkingen die Nederland kent. Dit gaat echter alleen op indien de vermogensaftrek op een juiste manier wordt ingevoerd, lees een juist percentage wordt gekozen. Zoals eerder verm</w:t>
      </w:r>
      <w:r w:rsidR="00463046">
        <w:rPr>
          <w:rFonts w:ascii="Times New Roman" w:hAnsi="Times New Roman"/>
        </w:rPr>
        <w:t>eld</w:t>
      </w:r>
      <w:r w:rsidR="00CF7B6F" w:rsidRPr="00BE0616">
        <w:rPr>
          <w:rFonts w:ascii="Times New Roman" w:hAnsi="Times New Roman"/>
        </w:rPr>
        <w:t xml:space="preserve"> blijft de prikkel tot overmatige schuldfinanciering bestaan indien de vermogensaftrek lager is dan de gemiddelde rente die een onderneming verschuldigd is. </w:t>
      </w:r>
    </w:p>
    <w:p w:rsidR="00E974F0" w:rsidRPr="00BE0616" w:rsidRDefault="00E974F0" w:rsidP="00412810">
      <w:pPr>
        <w:spacing w:after="0" w:line="360" w:lineRule="auto"/>
        <w:jc w:val="both"/>
        <w:rPr>
          <w:rFonts w:ascii="Times New Roman" w:hAnsi="Times New Roman"/>
          <w:i/>
        </w:rPr>
      </w:pPr>
    </w:p>
    <w:p w:rsidR="00094C7B" w:rsidRPr="00BE0616" w:rsidRDefault="008D508A" w:rsidP="00412810">
      <w:pPr>
        <w:spacing w:after="0" w:line="360" w:lineRule="auto"/>
        <w:jc w:val="both"/>
        <w:rPr>
          <w:rFonts w:ascii="Times New Roman" w:hAnsi="Times New Roman"/>
          <w:i/>
        </w:rPr>
      </w:pPr>
      <w:r>
        <w:rPr>
          <w:rFonts w:ascii="Times New Roman" w:hAnsi="Times New Roman"/>
          <w:i/>
        </w:rPr>
        <w:t xml:space="preserve">3.2.6. </w:t>
      </w:r>
      <w:r w:rsidR="00CF7B6F" w:rsidRPr="00BE0616">
        <w:rPr>
          <w:rFonts w:ascii="Times New Roman" w:hAnsi="Times New Roman"/>
          <w:i/>
        </w:rPr>
        <w:t>Kritieken op</w:t>
      </w:r>
      <w:r w:rsidR="00976533" w:rsidRPr="00BE0616">
        <w:rPr>
          <w:rFonts w:ascii="Times New Roman" w:hAnsi="Times New Roman"/>
          <w:i/>
        </w:rPr>
        <w:t xml:space="preserve"> de vermogensaftrek</w:t>
      </w:r>
    </w:p>
    <w:p w:rsidR="00055FC9" w:rsidRPr="00BE0616" w:rsidRDefault="00055FC9" w:rsidP="00177FC9">
      <w:pPr>
        <w:spacing w:line="360" w:lineRule="auto"/>
        <w:jc w:val="both"/>
        <w:rPr>
          <w:rFonts w:ascii="Times New Roman" w:hAnsi="Times New Roman"/>
        </w:rPr>
      </w:pPr>
      <w:r w:rsidRPr="00BE0616">
        <w:rPr>
          <w:rFonts w:ascii="Times New Roman" w:hAnsi="Times New Roman"/>
        </w:rPr>
        <w:t xml:space="preserve">In de congresbundel ter gelegenheid van het jaarcongres 2010 van de Nederlandse Orde van Belastingadviseurs stelt </w:t>
      </w:r>
      <w:proofErr w:type="spellStart"/>
      <w:r w:rsidRPr="00BE0616">
        <w:rPr>
          <w:rFonts w:ascii="Times New Roman" w:hAnsi="Times New Roman"/>
        </w:rPr>
        <w:t>Bellingwout</w:t>
      </w:r>
      <w:proofErr w:type="spellEnd"/>
      <w:r w:rsidRPr="00BE0616">
        <w:rPr>
          <w:rFonts w:ascii="Times New Roman" w:hAnsi="Times New Roman"/>
        </w:rPr>
        <w:t xml:space="preserve"> dat de vermogensaftrek met name gunstig is voor ondernemingen met een marginaal rendement</w:t>
      </w:r>
      <w:r w:rsidR="00463046">
        <w:rPr>
          <w:rFonts w:ascii="Times New Roman" w:hAnsi="Times New Roman"/>
        </w:rPr>
        <w:t xml:space="preserve"> </w:t>
      </w:r>
      <w:r w:rsidR="00463046" w:rsidRPr="00BE0616">
        <w:rPr>
          <w:rFonts w:ascii="Times New Roman" w:hAnsi="Times New Roman"/>
        </w:rPr>
        <w:t>(een rendement dat precies de kapitaalkosten dekt)</w:t>
      </w:r>
      <w:r w:rsidR="00F515EE" w:rsidRPr="00BE0616">
        <w:rPr>
          <w:rStyle w:val="Voetnootmarkering"/>
          <w:rFonts w:ascii="Times New Roman" w:hAnsi="Times New Roman"/>
        </w:rPr>
        <w:footnoteReference w:id="108"/>
      </w:r>
      <w:r w:rsidRPr="00BE0616">
        <w:rPr>
          <w:rFonts w:ascii="Times New Roman" w:hAnsi="Times New Roman"/>
        </w:rPr>
        <w:t xml:space="preserve">. De vermogensaftrek zou geen geschikte stimulans zijn </w:t>
      </w:r>
      <w:r w:rsidR="006C4193">
        <w:rPr>
          <w:rFonts w:ascii="Times New Roman" w:hAnsi="Times New Roman"/>
        </w:rPr>
        <w:t>om</w:t>
      </w:r>
      <w:r w:rsidRPr="00BE0616">
        <w:rPr>
          <w:rFonts w:ascii="Times New Roman" w:hAnsi="Times New Roman"/>
        </w:rPr>
        <w:t xml:space="preserve"> het vestigingsklimaat</w:t>
      </w:r>
      <w:r w:rsidR="006C4193">
        <w:rPr>
          <w:rFonts w:ascii="Times New Roman" w:hAnsi="Times New Roman"/>
        </w:rPr>
        <w:t xml:space="preserve"> te verbeteren</w:t>
      </w:r>
      <w:r w:rsidRPr="00BE0616">
        <w:rPr>
          <w:rFonts w:ascii="Times New Roman" w:hAnsi="Times New Roman"/>
        </w:rPr>
        <w:t>, doordat slechts ondernemingen worden aangetrokken die een laag of marginaal rendement genereren. Mijn</w:t>
      </w:r>
      <w:r w:rsidR="00463046">
        <w:rPr>
          <w:rFonts w:ascii="Times New Roman" w:hAnsi="Times New Roman"/>
        </w:rPr>
        <w:t>s</w:t>
      </w:r>
      <w:r w:rsidRPr="00BE0616">
        <w:rPr>
          <w:rFonts w:ascii="Times New Roman" w:hAnsi="Times New Roman"/>
        </w:rPr>
        <w:t xml:space="preserve"> inziens gaat dit argument echter alleen op indien de vermogensaftrek gepaard zou gaan met een verhoging van het tarief in de vennootschapsbelasting. Het is correct dat bij ondernemingen die een marginaal rendement genereren de effectieve druk nihil is. Immers, slechts overwinsten worden belast. Doordat er een aftrekpost bestaat voor alle financieringskosten</w:t>
      </w:r>
      <w:r w:rsidR="00F222A6" w:rsidRPr="00BE0616">
        <w:rPr>
          <w:rFonts w:ascii="Times New Roman" w:hAnsi="Times New Roman"/>
        </w:rPr>
        <w:t>,</w:t>
      </w:r>
      <w:r w:rsidRPr="00BE0616">
        <w:rPr>
          <w:rFonts w:ascii="Times New Roman" w:hAnsi="Times New Roman"/>
        </w:rPr>
        <w:t xml:space="preserve"> en niet slechts voor </w:t>
      </w:r>
      <w:r w:rsidR="00F222A6" w:rsidRPr="00BE0616">
        <w:rPr>
          <w:rFonts w:ascii="Times New Roman" w:hAnsi="Times New Roman"/>
        </w:rPr>
        <w:t>de financieringskosten van vreemd vermogen, zal de vennootschapsbelasting de rendementseisen van een investering niet beïnvloeden. Ondernemingen die meer dan een normaal rendement genereren, overwinsten, zien alleen hun overwinsten belast. Dat overwinsten worden belast is echter ook in het huidige systeem h</w:t>
      </w:r>
      <w:r w:rsidR="00E974F0" w:rsidRPr="00BE0616">
        <w:rPr>
          <w:rFonts w:ascii="Times New Roman" w:hAnsi="Times New Roman"/>
        </w:rPr>
        <w:t>et geval. Daarnaast wordt</w:t>
      </w:r>
      <w:r w:rsidR="00F222A6" w:rsidRPr="00BE0616">
        <w:rPr>
          <w:rFonts w:ascii="Times New Roman" w:hAnsi="Times New Roman"/>
        </w:rPr>
        <w:t xml:space="preserve"> in het huidige systeem ook een deel v</w:t>
      </w:r>
      <w:r w:rsidR="00463046">
        <w:rPr>
          <w:rFonts w:ascii="Times New Roman" w:hAnsi="Times New Roman"/>
        </w:rPr>
        <w:t>an h</w:t>
      </w:r>
      <w:r w:rsidR="006C4193">
        <w:rPr>
          <w:rFonts w:ascii="Times New Roman" w:hAnsi="Times New Roman"/>
        </w:rPr>
        <w:t>et normale rendement belast, doo</w:t>
      </w:r>
      <w:r w:rsidR="00463046">
        <w:rPr>
          <w:rFonts w:ascii="Times New Roman" w:hAnsi="Times New Roman"/>
        </w:rPr>
        <w:t>rdat er geen aftrekmogelijkheid bestaat voor de kosten van eigen vermogen.</w:t>
      </w:r>
      <w:r w:rsidR="00F222A6" w:rsidRPr="00BE0616">
        <w:rPr>
          <w:rFonts w:ascii="Times New Roman" w:hAnsi="Times New Roman"/>
        </w:rPr>
        <w:t xml:space="preserve"> De conclusie van </w:t>
      </w:r>
      <w:proofErr w:type="spellStart"/>
      <w:r w:rsidR="00F222A6" w:rsidRPr="00BE0616">
        <w:rPr>
          <w:rFonts w:ascii="Times New Roman" w:hAnsi="Times New Roman"/>
        </w:rPr>
        <w:t>Bellingwout</w:t>
      </w:r>
      <w:proofErr w:type="spellEnd"/>
      <w:r w:rsidR="00F222A6" w:rsidRPr="00BE0616">
        <w:rPr>
          <w:rFonts w:ascii="Times New Roman" w:hAnsi="Times New Roman"/>
        </w:rPr>
        <w:t xml:space="preserve"> dat ondernemingen die slechts een marginaal rendement generen beter af zijn is correct. Incorrect is echter dat ondernemingen die een meer dan normaal rendement generen slechter af zouden zijn. Zolang de invoering van een vermogensaftrek niet gepaard gaat met een tariefverhoging worden deze overwinsten immers niet zwaarder belast. </w:t>
      </w:r>
    </w:p>
    <w:p w:rsidR="0029728D" w:rsidRDefault="00463046" w:rsidP="0029728D">
      <w:pPr>
        <w:spacing w:after="0" w:line="360" w:lineRule="auto"/>
        <w:jc w:val="both"/>
        <w:rPr>
          <w:rFonts w:ascii="Times New Roman" w:hAnsi="Times New Roman"/>
        </w:rPr>
      </w:pPr>
      <w:r>
        <w:rPr>
          <w:rFonts w:ascii="Times New Roman" w:hAnsi="Times New Roman"/>
        </w:rPr>
        <w:t>Naast het B</w:t>
      </w:r>
      <w:r w:rsidR="007F62E1" w:rsidRPr="00BE0616">
        <w:rPr>
          <w:rFonts w:ascii="Times New Roman" w:hAnsi="Times New Roman"/>
        </w:rPr>
        <w:t xml:space="preserve">osal-gat bestrijdt de vermogensaftrek ook de overnameholding problematiek. Hierbij trekt de overnemende partij een schuld aan en neemt vervolgens een andere partij over. Direct na de overname wordt er aan fiscale eenheid gevormd. Hierdoor kunnen de rentelasten die verband houden met de overname ten laste van de winst van de overgenomen partij worden gebracht. In het consultatiedocument werd een </w:t>
      </w:r>
      <w:proofErr w:type="spellStart"/>
      <w:r w:rsidR="007F62E1" w:rsidRPr="00BE0616">
        <w:rPr>
          <w:rFonts w:ascii="Times New Roman" w:hAnsi="Times New Roman"/>
        </w:rPr>
        <w:t>overnameholdingmaatregel</w:t>
      </w:r>
      <w:proofErr w:type="spellEnd"/>
      <w:r w:rsidR="007F62E1" w:rsidRPr="00BE0616">
        <w:rPr>
          <w:rFonts w:ascii="Times New Roman" w:hAnsi="Times New Roman"/>
        </w:rPr>
        <w:t xml:space="preserve"> voorgesteld</w:t>
      </w:r>
      <w:r w:rsidR="00AC0E70" w:rsidRPr="00BE0616">
        <w:rPr>
          <w:rStyle w:val="Voetnootmarkering"/>
          <w:rFonts w:ascii="Times New Roman" w:hAnsi="Times New Roman"/>
        </w:rPr>
        <w:footnoteReference w:id="109"/>
      </w:r>
      <w:r w:rsidR="007F62E1" w:rsidRPr="00BE0616">
        <w:rPr>
          <w:rFonts w:ascii="Times New Roman" w:hAnsi="Times New Roman"/>
        </w:rPr>
        <w:t>. Deze maatregel hield</w:t>
      </w:r>
      <w:r w:rsidR="005367ED">
        <w:rPr>
          <w:rFonts w:ascii="Times New Roman" w:hAnsi="Times New Roman"/>
        </w:rPr>
        <w:t xml:space="preserve"> in</w:t>
      </w:r>
      <w:r w:rsidR="007F62E1" w:rsidRPr="00BE0616">
        <w:rPr>
          <w:rFonts w:ascii="Times New Roman" w:hAnsi="Times New Roman"/>
        </w:rPr>
        <w:t xml:space="preserve"> dat rentelasten slechts in aftrek komen op de ‘eigen winst’ van de overnemende vennootscha</w:t>
      </w:r>
      <w:r w:rsidR="00CA520E">
        <w:rPr>
          <w:rFonts w:ascii="Times New Roman" w:hAnsi="Times New Roman"/>
        </w:rPr>
        <w:t>p. Deze maatregel zou zowel voor</w:t>
      </w:r>
      <w:r w:rsidR="007F62E1" w:rsidRPr="00BE0616">
        <w:rPr>
          <w:rFonts w:ascii="Times New Roman" w:hAnsi="Times New Roman"/>
        </w:rPr>
        <w:t xml:space="preserve"> interne als voor externe leningen gelden. </w:t>
      </w:r>
      <w:r w:rsidR="00AC0E70" w:rsidRPr="00BE0616">
        <w:rPr>
          <w:rFonts w:ascii="Times New Roman" w:hAnsi="Times New Roman"/>
        </w:rPr>
        <w:t xml:space="preserve">De vermogensaftrek in combinatie </w:t>
      </w:r>
      <w:r w:rsidR="00AC0E70" w:rsidRPr="00BE0616">
        <w:rPr>
          <w:rFonts w:ascii="Times New Roman" w:hAnsi="Times New Roman"/>
        </w:rPr>
        <w:lastRenderedPageBreak/>
        <w:t>met een bijtelling is</w:t>
      </w:r>
      <w:r w:rsidR="005367ED">
        <w:rPr>
          <w:rFonts w:ascii="Times New Roman" w:hAnsi="Times New Roman"/>
        </w:rPr>
        <w:t xml:space="preserve"> tevens ook</w:t>
      </w:r>
      <w:r w:rsidR="00CA520E">
        <w:rPr>
          <w:rFonts w:ascii="Times New Roman" w:hAnsi="Times New Roman"/>
        </w:rPr>
        <w:t xml:space="preserve"> een</w:t>
      </w:r>
      <w:r w:rsidR="005367ED">
        <w:rPr>
          <w:rFonts w:ascii="Times New Roman" w:hAnsi="Times New Roman"/>
        </w:rPr>
        <w:t xml:space="preserve"> maatregel voor de</w:t>
      </w:r>
      <w:r w:rsidR="00AC0E70" w:rsidRPr="00BE0616">
        <w:rPr>
          <w:rFonts w:ascii="Times New Roman" w:hAnsi="Times New Roman"/>
        </w:rPr>
        <w:t xml:space="preserve"> overnameholding problematiek. Zoals de studiecommissie zelf aangeeft</w:t>
      </w:r>
      <w:r w:rsidR="00AC0E70" w:rsidRPr="00BE0616">
        <w:rPr>
          <w:rStyle w:val="Voetnootmarkering"/>
          <w:rFonts w:ascii="Times New Roman" w:hAnsi="Times New Roman"/>
        </w:rPr>
        <w:footnoteReference w:id="110"/>
      </w:r>
      <w:r w:rsidR="00AC0E70" w:rsidRPr="00BE0616">
        <w:rPr>
          <w:rFonts w:ascii="Times New Roman" w:hAnsi="Times New Roman"/>
        </w:rPr>
        <w:t xml:space="preserve"> zal bij de overname van een onderneming met omvangrijke stille reserves en/of goodwill, waarbij schulden zijn aangegaan om de overname te f</w:t>
      </w:r>
      <w:r w:rsidR="005367ED">
        <w:rPr>
          <w:rFonts w:ascii="Times New Roman" w:hAnsi="Times New Roman"/>
        </w:rPr>
        <w:t>inancieren en na de overname een</w:t>
      </w:r>
      <w:r w:rsidR="00AC0E70" w:rsidRPr="00BE0616">
        <w:rPr>
          <w:rFonts w:ascii="Times New Roman" w:hAnsi="Times New Roman"/>
        </w:rPr>
        <w:t xml:space="preserve"> fiscale</w:t>
      </w:r>
      <w:r w:rsidR="005367ED">
        <w:rPr>
          <w:rFonts w:ascii="Times New Roman" w:hAnsi="Times New Roman"/>
        </w:rPr>
        <w:t xml:space="preserve"> eenheid</w:t>
      </w:r>
      <w:r w:rsidR="00AC0E70" w:rsidRPr="00BE0616">
        <w:rPr>
          <w:rFonts w:ascii="Times New Roman" w:hAnsi="Times New Roman"/>
        </w:rPr>
        <w:t xml:space="preserve"> wordt gevormd, veelal sprake zijn van een negatief eigen vermogen. Hierdoor slaat de vermogen</w:t>
      </w:r>
      <w:r w:rsidR="00A31A23">
        <w:rPr>
          <w:rFonts w:ascii="Times New Roman" w:hAnsi="Times New Roman"/>
        </w:rPr>
        <w:t>saftrek om in een bijtelling</w:t>
      </w:r>
      <w:r w:rsidR="00585AF2" w:rsidRPr="00BE0616">
        <w:rPr>
          <w:rFonts w:ascii="Times New Roman" w:hAnsi="Times New Roman"/>
        </w:rPr>
        <w:t xml:space="preserve"> e</w:t>
      </w:r>
      <w:r w:rsidR="00AC0E70" w:rsidRPr="00BE0616">
        <w:rPr>
          <w:rFonts w:ascii="Times New Roman" w:hAnsi="Times New Roman"/>
        </w:rPr>
        <w:t xml:space="preserve">n functioneert dus </w:t>
      </w:r>
      <w:r w:rsidR="00585AF2" w:rsidRPr="00BE0616">
        <w:rPr>
          <w:rFonts w:ascii="Times New Roman" w:hAnsi="Times New Roman"/>
        </w:rPr>
        <w:t>feitelijk als een renteaftrekbe</w:t>
      </w:r>
      <w:r w:rsidR="00AC0E70" w:rsidRPr="00BE0616">
        <w:rPr>
          <w:rFonts w:ascii="Times New Roman" w:hAnsi="Times New Roman"/>
        </w:rPr>
        <w:t>perking.</w:t>
      </w:r>
      <w:r w:rsidR="00585AF2" w:rsidRPr="00BE0616">
        <w:rPr>
          <w:rFonts w:ascii="Times New Roman" w:hAnsi="Times New Roman"/>
        </w:rPr>
        <w:t xml:space="preserve"> De </w:t>
      </w:r>
      <w:proofErr w:type="spellStart"/>
      <w:r w:rsidR="00585AF2" w:rsidRPr="00BE0616">
        <w:rPr>
          <w:rFonts w:ascii="Times New Roman" w:hAnsi="Times New Roman"/>
        </w:rPr>
        <w:t>overnameholdingmaatregel</w:t>
      </w:r>
      <w:proofErr w:type="spellEnd"/>
      <w:r w:rsidR="00585AF2" w:rsidRPr="00BE0616">
        <w:rPr>
          <w:rFonts w:ascii="Times New Roman" w:hAnsi="Times New Roman"/>
        </w:rPr>
        <w:t xml:space="preserve"> zoals voorgesteld in het consultatiedocument werkt</w:t>
      </w:r>
      <w:r w:rsidR="00C179C9">
        <w:rPr>
          <w:rFonts w:ascii="Times New Roman" w:hAnsi="Times New Roman"/>
        </w:rPr>
        <w:t>e</w:t>
      </w:r>
      <w:r w:rsidR="00585AF2" w:rsidRPr="00BE0616">
        <w:rPr>
          <w:rFonts w:ascii="Times New Roman" w:hAnsi="Times New Roman"/>
        </w:rPr>
        <w:t xml:space="preserve"> echter beperkter uit dan de vermogensaftrek. In het desbetreffende voorstel was de aftrekbeperking alleen van toepassing indien de overname bovenmatig met vreemd vermogen geschiedde. Voorlopig werd voorgesteld om te spreken van overmatige schuldfinanciering indien de verhouding EV/VV na overname kleiner was dan 1:3. </w:t>
      </w:r>
      <w:r w:rsidR="006248E4" w:rsidRPr="00BE0616">
        <w:rPr>
          <w:rFonts w:ascii="Times New Roman" w:hAnsi="Times New Roman"/>
        </w:rPr>
        <w:t>Het aanpakken van de overnameholding problematiek is</w:t>
      </w:r>
      <w:r w:rsidR="002E126E" w:rsidRPr="00BE0616">
        <w:rPr>
          <w:rFonts w:ascii="Times New Roman" w:hAnsi="Times New Roman"/>
        </w:rPr>
        <w:t xml:space="preserve"> op zich</w:t>
      </w:r>
      <w:r w:rsidR="006248E4" w:rsidRPr="00BE0616">
        <w:rPr>
          <w:rFonts w:ascii="Times New Roman" w:hAnsi="Times New Roman"/>
        </w:rPr>
        <w:t xml:space="preserve"> een g</w:t>
      </w:r>
      <w:r w:rsidR="002E126E" w:rsidRPr="00BE0616">
        <w:rPr>
          <w:rFonts w:ascii="Times New Roman" w:hAnsi="Times New Roman"/>
        </w:rPr>
        <w:t>oed streven. Financieel gezonde</w:t>
      </w:r>
      <w:r w:rsidR="006248E4" w:rsidRPr="00BE0616">
        <w:rPr>
          <w:rFonts w:ascii="Times New Roman" w:hAnsi="Times New Roman"/>
        </w:rPr>
        <w:t xml:space="preserve"> ondernemingen lopen het risico om na een overname geconfronteerd te worden met een grote schuldenlast. Dit heeft budgettaire risico’s voor de overheid en zorgt voor concurrentieverstoringen tussen</w:t>
      </w:r>
      <w:r w:rsidR="00C1262B" w:rsidRPr="00BE0616">
        <w:rPr>
          <w:rFonts w:ascii="Times New Roman" w:hAnsi="Times New Roman"/>
        </w:rPr>
        <w:t xml:space="preserve"> overgenomen ondernemingen en ondernemingen die zelfstandig blijven opereren. In de zogenoemde Sinterklaasbrief</w:t>
      </w:r>
      <w:r w:rsidR="00C1262B" w:rsidRPr="00BE0616">
        <w:rPr>
          <w:rStyle w:val="Voetnootmarkering"/>
          <w:rFonts w:ascii="Times New Roman" w:hAnsi="Times New Roman"/>
        </w:rPr>
        <w:footnoteReference w:id="111"/>
      </w:r>
      <w:r w:rsidR="00C1262B" w:rsidRPr="00BE0616">
        <w:rPr>
          <w:rFonts w:ascii="Times New Roman" w:hAnsi="Times New Roman"/>
        </w:rPr>
        <w:t xml:space="preserve"> gaf de staatssecretaris echter nog aan dat reële financieringsverho</w:t>
      </w:r>
      <w:r w:rsidR="002E126E" w:rsidRPr="00BE0616">
        <w:rPr>
          <w:rFonts w:ascii="Times New Roman" w:hAnsi="Times New Roman"/>
        </w:rPr>
        <w:t>udingen worden ontzien. In de</w:t>
      </w:r>
      <w:r w:rsidR="00C1262B" w:rsidRPr="00BE0616">
        <w:rPr>
          <w:rFonts w:ascii="Times New Roman" w:hAnsi="Times New Roman"/>
        </w:rPr>
        <w:t xml:space="preserve"> vermogensaftrek</w:t>
      </w:r>
      <w:r w:rsidR="002E126E" w:rsidRPr="00BE0616">
        <w:rPr>
          <w:rFonts w:ascii="Times New Roman" w:hAnsi="Times New Roman"/>
        </w:rPr>
        <w:t xml:space="preserve"> zoals voorgesteld door de studiecommissie</w:t>
      </w:r>
      <w:r w:rsidR="00C1262B" w:rsidRPr="00BE0616">
        <w:rPr>
          <w:rFonts w:ascii="Times New Roman" w:hAnsi="Times New Roman"/>
        </w:rPr>
        <w:t xml:space="preserve"> zou dit standpunt worden losgelaten. Daarnaast ontstaat er in volledig Nederlandse concerns een feitelijke economische dubbele heffing. Ontvangen rente wordt immers gewoon in Nederland belast tegen het reguliere tarief. De rente is weliswaar aftrek</w:t>
      </w:r>
      <w:r w:rsidR="002E126E" w:rsidRPr="00BE0616">
        <w:rPr>
          <w:rFonts w:ascii="Times New Roman" w:hAnsi="Times New Roman"/>
        </w:rPr>
        <w:t>baar</w:t>
      </w:r>
      <w:r w:rsidR="00C1262B" w:rsidRPr="00BE0616">
        <w:rPr>
          <w:rFonts w:ascii="Times New Roman" w:hAnsi="Times New Roman"/>
        </w:rPr>
        <w:t xml:space="preserve">, maar hier staat een vermogensbijtelling tegenover, waardoor er </w:t>
      </w:r>
      <w:r w:rsidR="002E126E" w:rsidRPr="00BE0616">
        <w:rPr>
          <w:rFonts w:ascii="Times New Roman" w:hAnsi="Times New Roman"/>
        </w:rPr>
        <w:t>per saldo geen renteaftrek</w:t>
      </w:r>
      <w:r w:rsidR="00C1262B" w:rsidRPr="00BE0616">
        <w:rPr>
          <w:rFonts w:ascii="Times New Roman" w:hAnsi="Times New Roman"/>
        </w:rPr>
        <w:t xml:space="preserve"> plaat</w:t>
      </w:r>
      <w:r w:rsidR="002E126E" w:rsidRPr="00BE0616">
        <w:rPr>
          <w:rFonts w:ascii="Times New Roman" w:hAnsi="Times New Roman"/>
        </w:rPr>
        <w:t>s</w:t>
      </w:r>
      <w:r w:rsidR="00C1262B" w:rsidRPr="00BE0616">
        <w:rPr>
          <w:rFonts w:ascii="Times New Roman" w:hAnsi="Times New Roman"/>
        </w:rPr>
        <w:t xml:space="preserve"> vindt.</w:t>
      </w:r>
      <w:r w:rsidR="00192BCA">
        <w:rPr>
          <w:rFonts w:ascii="Times New Roman" w:hAnsi="Times New Roman"/>
        </w:rPr>
        <w:t xml:space="preserve"> Waar de </w:t>
      </w:r>
      <w:proofErr w:type="spellStart"/>
      <w:r w:rsidR="00192BCA">
        <w:rPr>
          <w:rFonts w:ascii="Times New Roman" w:hAnsi="Times New Roman"/>
        </w:rPr>
        <w:t>overnameholdingsmaatregel</w:t>
      </w:r>
      <w:proofErr w:type="spellEnd"/>
      <w:r w:rsidR="00192BCA">
        <w:rPr>
          <w:rFonts w:ascii="Times New Roman" w:hAnsi="Times New Roman"/>
        </w:rPr>
        <w:t xml:space="preserve"> uit het consultatiedo</w:t>
      </w:r>
      <w:r w:rsidR="00A31A23">
        <w:rPr>
          <w:rFonts w:ascii="Times New Roman" w:hAnsi="Times New Roman"/>
        </w:rPr>
        <w:t>cument zich met name richtte</w:t>
      </w:r>
      <w:r w:rsidR="00192BCA">
        <w:rPr>
          <w:rFonts w:ascii="Times New Roman" w:hAnsi="Times New Roman"/>
        </w:rPr>
        <w:t xml:space="preserve"> op het bestrijden van overmatige renteaftrek, lijkt de vermogensaf</w:t>
      </w:r>
      <w:r w:rsidR="00A31A23">
        <w:rPr>
          <w:rFonts w:ascii="Times New Roman" w:hAnsi="Times New Roman"/>
        </w:rPr>
        <w:t>trek zoals voorgesteld door de S</w:t>
      </w:r>
      <w:r w:rsidR="00192BCA">
        <w:rPr>
          <w:rFonts w:ascii="Times New Roman" w:hAnsi="Times New Roman"/>
        </w:rPr>
        <w:t>tudiecommissie</w:t>
      </w:r>
      <w:r w:rsidR="00A31A23">
        <w:rPr>
          <w:rFonts w:ascii="Times New Roman" w:hAnsi="Times New Roman"/>
        </w:rPr>
        <w:t xml:space="preserve"> Belastingstelsel</w:t>
      </w:r>
      <w:r w:rsidR="00192BCA">
        <w:rPr>
          <w:rFonts w:ascii="Times New Roman" w:hAnsi="Times New Roman"/>
        </w:rPr>
        <w:t xml:space="preserve"> een ruimer bereik te kennen</w:t>
      </w:r>
      <w:r w:rsidR="00192BCA">
        <w:rPr>
          <w:rStyle w:val="Voetnootmarkering"/>
          <w:rFonts w:ascii="Times New Roman" w:hAnsi="Times New Roman"/>
        </w:rPr>
        <w:footnoteReference w:id="112"/>
      </w:r>
      <w:r w:rsidR="00192BCA">
        <w:rPr>
          <w:rFonts w:ascii="Times New Roman" w:hAnsi="Times New Roman"/>
        </w:rPr>
        <w:t>.</w:t>
      </w:r>
    </w:p>
    <w:p w:rsidR="00936128" w:rsidRDefault="000F5FF4" w:rsidP="00177FC9">
      <w:pPr>
        <w:spacing w:line="360" w:lineRule="auto"/>
        <w:jc w:val="both"/>
        <w:rPr>
          <w:rFonts w:ascii="Times New Roman" w:hAnsi="Times New Roman"/>
        </w:rPr>
      </w:pPr>
      <w:r>
        <w:rPr>
          <w:rFonts w:ascii="Times New Roman" w:hAnsi="Times New Roman"/>
        </w:rPr>
        <w:t>E</w:t>
      </w:r>
      <w:r w:rsidR="00C179C9">
        <w:rPr>
          <w:rFonts w:ascii="Times New Roman" w:hAnsi="Times New Roman"/>
        </w:rPr>
        <w:t>én</w:t>
      </w:r>
      <w:r w:rsidR="00C1262B" w:rsidRPr="00BE0616">
        <w:rPr>
          <w:rFonts w:ascii="Times New Roman" w:hAnsi="Times New Roman"/>
        </w:rPr>
        <w:t xml:space="preserve"> en ander</w:t>
      </w:r>
      <w:r>
        <w:rPr>
          <w:rFonts w:ascii="Times New Roman" w:hAnsi="Times New Roman"/>
        </w:rPr>
        <w:t xml:space="preserve"> kan</w:t>
      </w:r>
      <w:r w:rsidR="00C1262B" w:rsidRPr="00BE0616">
        <w:rPr>
          <w:rFonts w:ascii="Times New Roman" w:hAnsi="Times New Roman"/>
        </w:rPr>
        <w:t xml:space="preserve"> worden opgelost door</w:t>
      </w:r>
      <w:r>
        <w:rPr>
          <w:rFonts w:ascii="Times New Roman" w:hAnsi="Times New Roman"/>
        </w:rPr>
        <w:t xml:space="preserve"> in een situatie van fiscale consolidatie het eigen vermogen te corrigeren met de stille reserves en/of goodwill</w:t>
      </w:r>
      <w:r w:rsidR="00B7435E">
        <w:rPr>
          <w:rStyle w:val="Voetnootmarkering"/>
          <w:rFonts w:ascii="Times New Roman" w:hAnsi="Times New Roman"/>
        </w:rPr>
        <w:footnoteReference w:id="113"/>
      </w:r>
      <w:r>
        <w:rPr>
          <w:rFonts w:ascii="Times New Roman" w:hAnsi="Times New Roman"/>
        </w:rPr>
        <w:t>.</w:t>
      </w:r>
      <w:r w:rsidR="00582621">
        <w:rPr>
          <w:rFonts w:ascii="Times New Roman" w:hAnsi="Times New Roman"/>
        </w:rPr>
        <w:t xml:space="preserve"> Ook kan men overwegen bij de moeder de goodwill separaat op de balans in aanmerking te nemen en deze te laten staan bij de voeging</w:t>
      </w:r>
      <w:r w:rsidR="00582621">
        <w:rPr>
          <w:rStyle w:val="Voetnootmarkering"/>
          <w:rFonts w:ascii="Times New Roman" w:hAnsi="Times New Roman"/>
        </w:rPr>
        <w:footnoteReference w:id="114"/>
      </w:r>
      <w:r w:rsidR="00582621">
        <w:rPr>
          <w:rFonts w:ascii="Times New Roman" w:hAnsi="Times New Roman"/>
        </w:rPr>
        <w:t>.</w:t>
      </w:r>
      <w:r w:rsidR="00B7435E">
        <w:rPr>
          <w:rFonts w:ascii="Times New Roman" w:hAnsi="Times New Roman"/>
        </w:rPr>
        <w:t xml:space="preserve"> </w:t>
      </w:r>
      <w:r w:rsidR="00582621">
        <w:rPr>
          <w:rFonts w:ascii="Times New Roman" w:hAnsi="Times New Roman"/>
        </w:rPr>
        <w:t>In de huidige situatie vallen</w:t>
      </w:r>
      <w:r w:rsidR="00C1262B" w:rsidRPr="00BE0616">
        <w:rPr>
          <w:rFonts w:ascii="Times New Roman" w:hAnsi="Times New Roman"/>
        </w:rPr>
        <w:t xml:space="preserve"> stille reserves en/of goodwill v</w:t>
      </w:r>
      <w:r w:rsidR="001019CE">
        <w:rPr>
          <w:rFonts w:ascii="Times New Roman" w:hAnsi="Times New Roman"/>
        </w:rPr>
        <w:t>an een overgenomen onderneming</w:t>
      </w:r>
      <w:r w:rsidR="00C1262B" w:rsidRPr="00BE0616">
        <w:rPr>
          <w:rFonts w:ascii="Times New Roman" w:hAnsi="Times New Roman"/>
        </w:rPr>
        <w:t xml:space="preserve"> bij fiscale consolidatie weg. </w:t>
      </w:r>
      <w:r w:rsidR="002E126E" w:rsidRPr="00BE0616">
        <w:rPr>
          <w:rFonts w:ascii="Times New Roman" w:hAnsi="Times New Roman"/>
        </w:rPr>
        <w:t>Op de geconsolideerde balans van de overnamehoudster worden de activa namelijk opgenomen tegen de fiscale boekwaarde.</w:t>
      </w:r>
      <w:r w:rsidR="00092617">
        <w:rPr>
          <w:rFonts w:ascii="Times New Roman" w:hAnsi="Times New Roman"/>
        </w:rPr>
        <w:t xml:space="preserve"> Het eigen vermogen van de overnemende partij neemt op het moment van fiscale consolidatie af met een bedrag gelijk aan de stille reserves en/of goodwill van de overgenomen onderneming.</w:t>
      </w:r>
      <w:r w:rsidR="00B7435E">
        <w:rPr>
          <w:rFonts w:ascii="Times New Roman" w:hAnsi="Times New Roman"/>
        </w:rPr>
        <w:t xml:space="preserve"> Indien het eigen vermogen wordt gecorrigeerd</w:t>
      </w:r>
      <w:r w:rsidR="002E126E" w:rsidRPr="00BE0616">
        <w:rPr>
          <w:rFonts w:ascii="Times New Roman" w:hAnsi="Times New Roman"/>
        </w:rPr>
        <w:t xml:space="preserve"> met deze stille reserves en/of goodwill komt de verhouding EV/VV meer overeen met de commerciële werkelijkheid. </w:t>
      </w:r>
      <w:r w:rsidR="00B7435E">
        <w:rPr>
          <w:rFonts w:ascii="Times New Roman" w:hAnsi="Times New Roman"/>
        </w:rPr>
        <w:t>Er wordt rekening gehouden met aanwezige stille reserves en/of goodwill, waardoor voor de bepaling van de ve</w:t>
      </w:r>
      <w:r w:rsidR="00582621">
        <w:rPr>
          <w:rFonts w:ascii="Times New Roman" w:hAnsi="Times New Roman"/>
        </w:rPr>
        <w:t>r</w:t>
      </w:r>
      <w:r w:rsidR="00B7435E">
        <w:rPr>
          <w:rFonts w:ascii="Times New Roman" w:hAnsi="Times New Roman"/>
        </w:rPr>
        <w:t xml:space="preserve">mogensaftrek/bijtelling uitgegaan wordt van een hoger eigen vermogen. Dit beperkt een </w:t>
      </w:r>
      <w:r w:rsidR="00B7435E">
        <w:rPr>
          <w:rFonts w:ascii="Times New Roman" w:hAnsi="Times New Roman"/>
        </w:rPr>
        <w:lastRenderedPageBreak/>
        <w:t xml:space="preserve">eventuele bijtelling.  </w:t>
      </w:r>
      <w:r w:rsidR="002E126E" w:rsidRPr="00BE0616">
        <w:rPr>
          <w:rFonts w:ascii="Times New Roman" w:hAnsi="Times New Roman"/>
        </w:rPr>
        <w:t>Een dergelijke benadering komt ook meer overeen met de visie van de wetgever. Deze heeft immers aangegeven rekening te houden met de gevolgen van het</w:t>
      </w:r>
      <w:r w:rsidR="00A31A23">
        <w:rPr>
          <w:rFonts w:ascii="Times New Roman" w:hAnsi="Times New Roman"/>
        </w:rPr>
        <w:t xml:space="preserve"> zogenoemde</w:t>
      </w:r>
      <w:r w:rsidR="002E126E" w:rsidRPr="00BE0616">
        <w:rPr>
          <w:rFonts w:ascii="Times New Roman" w:hAnsi="Times New Roman"/>
        </w:rPr>
        <w:t xml:space="preserve"> ‘goodwillgat’</w:t>
      </w:r>
      <w:r w:rsidR="002E126E" w:rsidRPr="00BE0616">
        <w:rPr>
          <w:rStyle w:val="Voetnootmarkering"/>
          <w:rFonts w:ascii="Times New Roman" w:hAnsi="Times New Roman"/>
        </w:rPr>
        <w:footnoteReference w:id="115"/>
      </w:r>
      <w:r w:rsidR="002E126E" w:rsidRPr="00BE0616">
        <w:rPr>
          <w:rFonts w:ascii="Times New Roman" w:hAnsi="Times New Roman"/>
        </w:rPr>
        <w:t>.</w:t>
      </w:r>
      <w:r w:rsidR="006248E4" w:rsidRPr="00BE0616">
        <w:rPr>
          <w:rFonts w:ascii="Times New Roman" w:hAnsi="Times New Roman"/>
        </w:rPr>
        <w:t xml:space="preserve"> </w:t>
      </w:r>
    </w:p>
    <w:p w:rsidR="00A31A23" w:rsidRPr="00A31A23" w:rsidRDefault="00A31A23" w:rsidP="00177FC9">
      <w:pPr>
        <w:spacing w:line="360" w:lineRule="auto"/>
        <w:jc w:val="both"/>
        <w:rPr>
          <w:rFonts w:ascii="Times New Roman" w:hAnsi="Times New Roman"/>
        </w:rPr>
      </w:pPr>
    </w:p>
    <w:p w:rsidR="000E72B0" w:rsidRPr="000E72B0" w:rsidRDefault="008D508A" w:rsidP="001D2DB3">
      <w:pPr>
        <w:spacing w:after="0" w:line="360" w:lineRule="auto"/>
        <w:jc w:val="both"/>
        <w:rPr>
          <w:rFonts w:ascii="Times New Roman" w:hAnsi="Times New Roman"/>
          <w:u w:val="single"/>
        </w:rPr>
      </w:pPr>
      <w:r>
        <w:rPr>
          <w:rFonts w:ascii="Times New Roman" w:hAnsi="Times New Roman"/>
          <w:u w:val="single"/>
        </w:rPr>
        <w:t xml:space="preserve">3.3. </w:t>
      </w:r>
      <w:r w:rsidR="00177FC9" w:rsidRPr="00BE0616">
        <w:rPr>
          <w:rFonts w:ascii="Times New Roman" w:hAnsi="Times New Roman"/>
          <w:u w:val="single"/>
        </w:rPr>
        <w:t>Defiscalisering van rente</w:t>
      </w:r>
      <w:r>
        <w:rPr>
          <w:rFonts w:ascii="Times New Roman" w:hAnsi="Times New Roman"/>
          <w:u w:val="single"/>
        </w:rPr>
        <w:t xml:space="preserve"> </w:t>
      </w:r>
    </w:p>
    <w:p w:rsidR="00AD03D4" w:rsidRPr="00AD03D4" w:rsidRDefault="008D508A" w:rsidP="00AD03D4">
      <w:pPr>
        <w:spacing w:after="0" w:line="360" w:lineRule="auto"/>
        <w:jc w:val="both"/>
        <w:rPr>
          <w:rFonts w:ascii="Times New Roman" w:hAnsi="Times New Roman"/>
          <w:i/>
        </w:rPr>
      </w:pPr>
      <w:r>
        <w:rPr>
          <w:rFonts w:ascii="Times New Roman" w:hAnsi="Times New Roman"/>
          <w:i/>
        </w:rPr>
        <w:t xml:space="preserve">3.3.1. </w:t>
      </w:r>
      <w:r w:rsidR="00AD03D4">
        <w:rPr>
          <w:rFonts w:ascii="Times New Roman" w:hAnsi="Times New Roman"/>
          <w:i/>
        </w:rPr>
        <w:t>Vormgeving</w:t>
      </w:r>
    </w:p>
    <w:p w:rsidR="000E72B0" w:rsidRDefault="000E72B0" w:rsidP="00177FC9">
      <w:pPr>
        <w:spacing w:line="360" w:lineRule="auto"/>
        <w:jc w:val="both"/>
        <w:rPr>
          <w:rFonts w:ascii="Times New Roman" w:hAnsi="Times New Roman"/>
        </w:rPr>
      </w:pPr>
      <w:r>
        <w:rPr>
          <w:rFonts w:ascii="Times New Roman" w:hAnsi="Times New Roman"/>
        </w:rPr>
        <w:t xml:space="preserve">Defiscalisering van rente houdt in dat de betaalde rente niet aftrekbaar is bij de debiteur. De rente </w:t>
      </w:r>
      <w:r w:rsidR="006430DF">
        <w:rPr>
          <w:rFonts w:ascii="Times New Roman" w:hAnsi="Times New Roman"/>
        </w:rPr>
        <w:t>ontvangen bij de crediteur</w:t>
      </w:r>
      <w:r>
        <w:rPr>
          <w:rFonts w:ascii="Times New Roman" w:hAnsi="Times New Roman"/>
        </w:rPr>
        <w:t xml:space="preserve"> is echter vrijgesteld.</w:t>
      </w:r>
      <w:r w:rsidR="006430DF">
        <w:rPr>
          <w:rFonts w:ascii="Times New Roman" w:hAnsi="Times New Roman"/>
        </w:rPr>
        <w:t xml:space="preserve"> </w:t>
      </w:r>
      <w:r w:rsidR="0044646D">
        <w:rPr>
          <w:rFonts w:ascii="Times New Roman" w:hAnsi="Times New Roman"/>
        </w:rPr>
        <w:t>De d</w:t>
      </w:r>
      <w:r w:rsidR="00E16A3C">
        <w:rPr>
          <w:rFonts w:ascii="Times New Roman" w:hAnsi="Times New Roman"/>
        </w:rPr>
        <w:t xml:space="preserve">efiscalisering van rente kan op verschillende manieren worden vorm gegeven. In het rapport van de </w:t>
      </w:r>
      <w:r w:rsidR="005B27DC">
        <w:rPr>
          <w:rFonts w:ascii="Times New Roman" w:hAnsi="Times New Roman"/>
        </w:rPr>
        <w:t>Studiecommissie</w:t>
      </w:r>
      <w:r w:rsidR="00585E2B">
        <w:rPr>
          <w:rFonts w:ascii="Times New Roman" w:hAnsi="Times New Roman"/>
        </w:rPr>
        <w:t xml:space="preserve"> </w:t>
      </w:r>
      <w:r w:rsidR="005B27DC">
        <w:rPr>
          <w:rFonts w:ascii="Times New Roman" w:hAnsi="Times New Roman"/>
        </w:rPr>
        <w:t>Belastingstelsel</w:t>
      </w:r>
      <w:r w:rsidR="00585E2B">
        <w:rPr>
          <w:rFonts w:ascii="Times New Roman" w:hAnsi="Times New Roman"/>
        </w:rPr>
        <w:t xml:space="preserve"> blijft bij alle vennootschapsbelastingplichtige ondernemingen</w:t>
      </w:r>
      <w:r>
        <w:rPr>
          <w:rFonts w:ascii="Times New Roman" w:hAnsi="Times New Roman"/>
        </w:rPr>
        <w:t xml:space="preserve"> </w:t>
      </w:r>
      <w:r w:rsidR="00585E2B">
        <w:rPr>
          <w:rFonts w:ascii="Times New Roman" w:hAnsi="Times New Roman"/>
        </w:rPr>
        <w:t>de ontvangen rente onbelast, ongeacht wie die rente betaal</w:t>
      </w:r>
      <w:r w:rsidR="005061FC">
        <w:rPr>
          <w:rFonts w:ascii="Times New Roman" w:hAnsi="Times New Roman"/>
        </w:rPr>
        <w:t>t</w:t>
      </w:r>
      <w:r w:rsidR="00585E2B">
        <w:rPr>
          <w:rStyle w:val="Voetnootmarkering"/>
          <w:rFonts w:ascii="Times New Roman" w:hAnsi="Times New Roman"/>
        </w:rPr>
        <w:footnoteReference w:id="116"/>
      </w:r>
      <w:r w:rsidR="00585E2B">
        <w:rPr>
          <w:rFonts w:ascii="Times New Roman" w:hAnsi="Times New Roman"/>
        </w:rPr>
        <w:t>.</w:t>
      </w:r>
      <w:r w:rsidR="00FD2AFA">
        <w:rPr>
          <w:rFonts w:ascii="Times New Roman" w:hAnsi="Times New Roman"/>
        </w:rPr>
        <w:t xml:space="preserve"> Dit zou betekenen dat ook rente ontvangen uit het buitenland, waar de rente wel</w:t>
      </w:r>
      <w:r w:rsidR="0018108E">
        <w:rPr>
          <w:rFonts w:ascii="Times New Roman" w:hAnsi="Times New Roman"/>
        </w:rPr>
        <w:t xml:space="preserve"> gewoon aftrekbaar is, onbelast blijft</w:t>
      </w:r>
      <w:r w:rsidR="00FD2AFA">
        <w:rPr>
          <w:rFonts w:ascii="Times New Roman" w:hAnsi="Times New Roman"/>
        </w:rPr>
        <w:t>. Hetzelfde geldt voor rente ontvangen van particulieren en van de staat. Voor financiële instellingen (banken en beleggingsmaatschappijen) geldt de defiscalisering van rente niet. De inkomsten van dergelijke instellingen bestaan voornamelijk uit rentebaten.</w:t>
      </w:r>
      <w:r w:rsidR="00823594">
        <w:rPr>
          <w:rFonts w:ascii="Times New Roman" w:hAnsi="Times New Roman"/>
        </w:rPr>
        <w:t xml:space="preserve"> Voor financiële instellingen vormt het saldo van rentebaten en rentekosten dan ook winst.</w:t>
      </w:r>
      <w:r w:rsidR="00FD2AFA">
        <w:rPr>
          <w:rFonts w:ascii="Times New Roman" w:hAnsi="Times New Roman"/>
        </w:rPr>
        <w:t xml:space="preserve"> Het onbelast laten van deze rentebaten zou betekenen dat financiële instellingen voor het grootste gedeelte worden vrijgesteld van vennootschapsbelasting. </w:t>
      </w:r>
    </w:p>
    <w:p w:rsidR="000E72B0" w:rsidRDefault="00F045E2" w:rsidP="00177FC9">
      <w:pPr>
        <w:spacing w:line="360" w:lineRule="auto"/>
        <w:jc w:val="both"/>
        <w:rPr>
          <w:rFonts w:ascii="Times New Roman" w:hAnsi="Times New Roman"/>
        </w:rPr>
      </w:pPr>
      <w:r w:rsidRPr="00B1423B">
        <w:rPr>
          <w:rFonts w:ascii="Times New Roman" w:hAnsi="Times New Roman"/>
        </w:rPr>
        <w:t>Ee</w:t>
      </w:r>
      <w:r w:rsidR="00B1423B" w:rsidRPr="00B1423B">
        <w:rPr>
          <w:rFonts w:ascii="Times New Roman" w:hAnsi="Times New Roman"/>
        </w:rPr>
        <w:t>n specifieke vorm van de</w:t>
      </w:r>
      <w:r w:rsidR="00B1423B">
        <w:rPr>
          <w:rFonts w:ascii="Times New Roman" w:hAnsi="Times New Roman"/>
        </w:rPr>
        <w:t>fiscalisering van rente is</w:t>
      </w:r>
      <w:r w:rsidRPr="00B1423B">
        <w:rPr>
          <w:rFonts w:ascii="Times New Roman" w:hAnsi="Times New Roman"/>
        </w:rPr>
        <w:t xml:space="preserve"> een </w:t>
      </w:r>
      <w:proofErr w:type="spellStart"/>
      <w:r w:rsidRPr="008B046C">
        <w:rPr>
          <w:rFonts w:ascii="Times New Roman" w:hAnsi="Times New Roman"/>
          <w:i/>
        </w:rPr>
        <w:t>Comprehensive</w:t>
      </w:r>
      <w:proofErr w:type="spellEnd"/>
      <w:r w:rsidRPr="008B046C">
        <w:rPr>
          <w:rFonts w:ascii="Times New Roman" w:hAnsi="Times New Roman"/>
          <w:i/>
        </w:rPr>
        <w:t xml:space="preserve"> Business </w:t>
      </w:r>
      <w:proofErr w:type="spellStart"/>
      <w:r w:rsidRPr="008B046C">
        <w:rPr>
          <w:rFonts w:ascii="Times New Roman" w:hAnsi="Times New Roman"/>
          <w:i/>
        </w:rPr>
        <w:t>Income</w:t>
      </w:r>
      <w:proofErr w:type="spellEnd"/>
      <w:r w:rsidRPr="008B046C">
        <w:rPr>
          <w:rFonts w:ascii="Times New Roman" w:hAnsi="Times New Roman"/>
          <w:i/>
        </w:rPr>
        <w:t xml:space="preserve"> </w:t>
      </w:r>
      <w:proofErr w:type="spellStart"/>
      <w:r w:rsidRPr="008B046C">
        <w:rPr>
          <w:rFonts w:ascii="Times New Roman" w:hAnsi="Times New Roman"/>
          <w:i/>
        </w:rPr>
        <w:t>Tax</w:t>
      </w:r>
      <w:proofErr w:type="spellEnd"/>
      <w:r w:rsidRPr="00B1423B">
        <w:rPr>
          <w:rFonts w:ascii="Times New Roman" w:hAnsi="Times New Roman"/>
        </w:rPr>
        <w:t xml:space="preserve"> (</w:t>
      </w:r>
      <w:r w:rsidR="008B046C">
        <w:rPr>
          <w:rFonts w:ascii="Times New Roman" w:hAnsi="Times New Roman"/>
        </w:rPr>
        <w:t xml:space="preserve">hierna: </w:t>
      </w:r>
      <w:r w:rsidRPr="00B1423B">
        <w:rPr>
          <w:rFonts w:ascii="Times New Roman" w:hAnsi="Times New Roman"/>
        </w:rPr>
        <w:t>CBIT)</w:t>
      </w:r>
      <w:r w:rsidR="00AD03D4">
        <w:rPr>
          <w:rStyle w:val="Voetnootmarkering"/>
          <w:rFonts w:ascii="Times New Roman" w:hAnsi="Times New Roman"/>
        </w:rPr>
        <w:footnoteReference w:id="117"/>
      </w:r>
      <w:r w:rsidRPr="00B1423B">
        <w:rPr>
          <w:rFonts w:ascii="Times New Roman" w:hAnsi="Times New Roman"/>
        </w:rPr>
        <w:t xml:space="preserve">. </w:t>
      </w:r>
      <w:r>
        <w:rPr>
          <w:rFonts w:ascii="Times New Roman" w:hAnsi="Times New Roman"/>
        </w:rPr>
        <w:t>Dit stelsel werd in 1992 in de VS ontwikkeld</w:t>
      </w:r>
      <w:r>
        <w:rPr>
          <w:rStyle w:val="Voetnootmarkering"/>
          <w:rFonts w:ascii="Times New Roman" w:hAnsi="Times New Roman"/>
        </w:rPr>
        <w:footnoteReference w:id="118"/>
      </w:r>
      <w:r>
        <w:rPr>
          <w:rFonts w:ascii="Times New Roman" w:hAnsi="Times New Roman"/>
        </w:rPr>
        <w:t xml:space="preserve">. </w:t>
      </w:r>
      <w:r w:rsidR="00B1423B">
        <w:rPr>
          <w:rFonts w:ascii="Times New Roman" w:hAnsi="Times New Roman"/>
        </w:rPr>
        <w:t>Ook bij een CBIT blijft</w:t>
      </w:r>
      <w:r w:rsidR="00C51287">
        <w:rPr>
          <w:rFonts w:ascii="Times New Roman" w:hAnsi="Times New Roman"/>
        </w:rPr>
        <w:t xml:space="preserve"> bij particulieren de ontvangen rente onbelast</w:t>
      </w:r>
      <w:r w:rsidR="0044646D">
        <w:rPr>
          <w:rFonts w:ascii="Times New Roman" w:hAnsi="Times New Roman"/>
        </w:rPr>
        <w:t xml:space="preserve"> indien deze wordt ontvangen van ondernemingen die onder het CBIT regime vallen, zogenoemde CBIT entiteiten</w:t>
      </w:r>
      <w:r w:rsidR="00C51287">
        <w:rPr>
          <w:rFonts w:ascii="Times New Roman" w:hAnsi="Times New Roman"/>
        </w:rPr>
        <w:t xml:space="preserve">. </w:t>
      </w:r>
      <w:r w:rsidR="00D53286">
        <w:rPr>
          <w:rFonts w:ascii="Times New Roman" w:hAnsi="Times New Roman"/>
        </w:rPr>
        <w:t>Het fundament van een CBIT is namelijk dat de inkomstenbelasting en de vennootschapsbelasting worden geïntegreerd.</w:t>
      </w:r>
      <w:r w:rsidR="00705D0E">
        <w:rPr>
          <w:rFonts w:ascii="Times New Roman" w:hAnsi="Times New Roman"/>
        </w:rPr>
        <w:t xml:space="preserve"> Alle opbrengsten van de onderneming worden in de vennootschapsbelasting belast.</w:t>
      </w:r>
      <w:r w:rsidR="00D53286">
        <w:rPr>
          <w:rFonts w:ascii="Times New Roman" w:hAnsi="Times New Roman"/>
        </w:rPr>
        <w:t xml:space="preserve"> </w:t>
      </w:r>
      <w:r w:rsidR="00705D0E">
        <w:rPr>
          <w:rFonts w:ascii="Times New Roman" w:hAnsi="Times New Roman"/>
        </w:rPr>
        <w:t xml:space="preserve">Er  wordt uitgegaan van een gelijkheid tussen de vennootschapsbelasting, welke wordt geheven aan de bron, en de inkomstenbelasting met hetzelfde tarief als de vennootschapsbelasting over de uitgedeelde winsten. </w:t>
      </w:r>
      <w:r w:rsidR="0030159D">
        <w:rPr>
          <w:rFonts w:ascii="Times New Roman" w:hAnsi="Times New Roman"/>
        </w:rPr>
        <w:t>In de inkomstenbelasting wordt een volledige credit gegeven voor de onderliggende VPB. Op deze wijze kunnen de inkomstenbelasting en de vennootschapsbelasting volledig worden geïntegreerd onder een CBIT</w:t>
      </w:r>
      <w:r w:rsidR="008B046C">
        <w:rPr>
          <w:rFonts w:ascii="Times New Roman" w:hAnsi="Times New Roman"/>
        </w:rPr>
        <w:t>. Er wordt</w:t>
      </w:r>
      <w:r w:rsidR="0030159D">
        <w:rPr>
          <w:rFonts w:ascii="Times New Roman" w:hAnsi="Times New Roman"/>
        </w:rPr>
        <w:t xml:space="preserve"> geen aftr</w:t>
      </w:r>
      <w:r w:rsidR="008B046C">
        <w:rPr>
          <w:rFonts w:ascii="Times New Roman" w:hAnsi="Times New Roman"/>
        </w:rPr>
        <w:t>ek toege</w:t>
      </w:r>
      <w:r w:rsidR="0030159D">
        <w:rPr>
          <w:rFonts w:ascii="Times New Roman" w:hAnsi="Times New Roman"/>
        </w:rPr>
        <w:t>staan van het betaalde dividend en</w:t>
      </w:r>
      <w:r w:rsidR="008B046C">
        <w:rPr>
          <w:rFonts w:ascii="Times New Roman" w:hAnsi="Times New Roman"/>
        </w:rPr>
        <w:t xml:space="preserve"> de betaalde</w:t>
      </w:r>
      <w:r w:rsidR="0030159D">
        <w:rPr>
          <w:rFonts w:ascii="Times New Roman" w:hAnsi="Times New Roman"/>
        </w:rPr>
        <w:t xml:space="preserve"> rente aan de aandeel- en obligatiehouders en vervolgens</w:t>
      </w:r>
      <w:r w:rsidR="008B046C">
        <w:rPr>
          <w:rFonts w:ascii="Times New Roman" w:hAnsi="Times New Roman"/>
        </w:rPr>
        <w:t xml:space="preserve"> worden</w:t>
      </w:r>
      <w:r w:rsidR="0030159D">
        <w:rPr>
          <w:rFonts w:ascii="Times New Roman" w:hAnsi="Times New Roman"/>
        </w:rPr>
        <w:t xml:space="preserve"> deze inkom</w:t>
      </w:r>
      <w:r w:rsidR="008B046C">
        <w:rPr>
          <w:rFonts w:ascii="Times New Roman" w:hAnsi="Times New Roman"/>
        </w:rPr>
        <w:t>ensbestanddelen niet belast</w:t>
      </w:r>
      <w:r w:rsidR="0030159D">
        <w:rPr>
          <w:rFonts w:ascii="Times New Roman" w:hAnsi="Times New Roman"/>
        </w:rPr>
        <w:t xml:space="preserve"> bij de genieters, </w:t>
      </w:r>
      <w:r w:rsidR="0030159D">
        <w:rPr>
          <w:rFonts w:ascii="Times New Roman" w:hAnsi="Times New Roman"/>
        </w:rPr>
        <w:lastRenderedPageBreak/>
        <w:t>ongeacht of dit natuurlijke personen of vennootschappen zijn</w:t>
      </w:r>
      <w:r w:rsidR="0030159D">
        <w:rPr>
          <w:rStyle w:val="Voetnootmarkering"/>
          <w:rFonts w:ascii="Times New Roman" w:hAnsi="Times New Roman"/>
        </w:rPr>
        <w:footnoteReference w:id="119"/>
      </w:r>
      <w:r w:rsidR="0030159D">
        <w:rPr>
          <w:rFonts w:ascii="Times New Roman" w:hAnsi="Times New Roman"/>
        </w:rPr>
        <w:t>.</w:t>
      </w:r>
      <w:r w:rsidR="00FB3768">
        <w:rPr>
          <w:rFonts w:ascii="Times New Roman" w:hAnsi="Times New Roman"/>
        </w:rPr>
        <w:t xml:space="preserve"> Feitelijk wordt er geen inkomstenbelasting meer geheven over kapitaal. Rente en dividend zijn bij ontvangers</w:t>
      </w:r>
      <w:r w:rsidR="008B046C">
        <w:rPr>
          <w:rFonts w:ascii="Times New Roman" w:hAnsi="Times New Roman"/>
        </w:rPr>
        <w:t xml:space="preserve"> echter</w:t>
      </w:r>
      <w:r w:rsidR="00FB3768">
        <w:rPr>
          <w:rFonts w:ascii="Times New Roman" w:hAnsi="Times New Roman"/>
        </w:rPr>
        <w:t xml:space="preserve"> alleen vrijgesteld indien deze worden ontvangen van CBIT entiteiten.</w:t>
      </w:r>
      <w:r w:rsidR="006500C5">
        <w:rPr>
          <w:rFonts w:ascii="Times New Roman" w:hAnsi="Times New Roman"/>
        </w:rPr>
        <w:t xml:space="preserve"> In het US </w:t>
      </w:r>
      <w:proofErr w:type="spellStart"/>
      <w:r w:rsidR="006500C5">
        <w:rPr>
          <w:rFonts w:ascii="Times New Roman" w:hAnsi="Times New Roman"/>
        </w:rPr>
        <w:t>treasury</w:t>
      </w:r>
      <w:proofErr w:type="spellEnd"/>
      <w:r w:rsidR="006500C5">
        <w:rPr>
          <w:rFonts w:ascii="Times New Roman" w:hAnsi="Times New Roman"/>
        </w:rPr>
        <w:t xml:space="preserve"> report wordt onderscheid gemaakt tussen CBIT entiteiten en </w:t>
      </w:r>
      <w:proofErr w:type="spellStart"/>
      <w:r w:rsidR="006500C5">
        <w:rPr>
          <w:rFonts w:ascii="Times New Roman" w:hAnsi="Times New Roman"/>
        </w:rPr>
        <w:t>niet-CBIT</w:t>
      </w:r>
      <w:proofErr w:type="spellEnd"/>
      <w:r w:rsidR="006500C5">
        <w:rPr>
          <w:rFonts w:ascii="Times New Roman" w:hAnsi="Times New Roman"/>
        </w:rPr>
        <w:t xml:space="preserve"> entiteiten. Alleen op de eerste groep is het regime van een CBIT van toepassing. I</w:t>
      </w:r>
      <w:r w:rsidR="00FB3768">
        <w:rPr>
          <w:rFonts w:ascii="Times New Roman" w:hAnsi="Times New Roman"/>
        </w:rPr>
        <w:t>n principe</w:t>
      </w:r>
      <w:r w:rsidR="0018108E">
        <w:rPr>
          <w:rFonts w:ascii="Times New Roman" w:hAnsi="Times New Roman"/>
        </w:rPr>
        <w:t xml:space="preserve"> worden</w:t>
      </w:r>
      <w:r w:rsidR="00FB3768">
        <w:rPr>
          <w:rFonts w:ascii="Times New Roman" w:hAnsi="Times New Roman"/>
        </w:rPr>
        <w:t xml:space="preserve"> alle ondernemingen </w:t>
      </w:r>
      <w:r w:rsidR="00D3443E">
        <w:rPr>
          <w:rFonts w:ascii="Times New Roman" w:hAnsi="Times New Roman"/>
        </w:rPr>
        <w:t>aangemerkt als CBIT entiteiten</w:t>
      </w:r>
      <w:r w:rsidR="00FB3768">
        <w:rPr>
          <w:rFonts w:ascii="Times New Roman" w:hAnsi="Times New Roman"/>
        </w:rPr>
        <w:t>, een uitzondering wordt echter gemaakt voor</w:t>
      </w:r>
      <w:r w:rsidR="008B046C">
        <w:rPr>
          <w:rFonts w:ascii="Times New Roman" w:hAnsi="Times New Roman"/>
        </w:rPr>
        <w:t xml:space="preserve"> relatief</w:t>
      </w:r>
      <w:r w:rsidR="00FB3768">
        <w:rPr>
          <w:rFonts w:ascii="Times New Roman" w:hAnsi="Times New Roman"/>
        </w:rPr>
        <w:t xml:space="preserve"> kleine ondernemingen</w:t>
      </w:r>
      <w:r w:rsidR="00D3443E">
        <w:rPr>
          <w:rStyle w:val="Voetnootmarkering"/>
          <w:rFonts w:ascii="Times New Roman" w:hAnsi="Times New Roman"/>
        </w:rPr>
        <w:footnoteReference w:id="120"/>
      </w:r>
      <w:r w:rsidR="00FB3768">
        <w:rPr>
          <w:rFonts w:ascii="Times New Roman" w:hAnsi="Times New Roman"/>
        </w:rPr>
        <w:t xml:space="preserve">. </w:t>
      </w:r>
      <w:r w:rsidR="00D3443E">
        <w:rPr>
          <w:rFonts w:ascii="Times New Roman" w:hAnsi="Times New Roman"/>
        </w:rPr>
        <w:t>In het voorstel worden ook financiële instellingen als een CBIT entiteit aangemerkt. Indien rente of di</w:t>
      </w:r>
      <w:r w:rsidR="006500C5">
        <w:rPr>
          <w:rFonts w:ascii="Times New Roman" w:hAnsi="Times New Roman"/>
        </w:rPr>
        <w:t xml:space="preserve">vidend wordt ontvangen van </w:t>
      </w:r>
      <w:proofErr w:type="spellStart"/>
      <w:r w:rsidR="006500C5">
        <w:rPr>
          <w:rFonts w:ascii="Times New Roman" w:hAnsi="Times New Roman"/>
        </w:rPr>
        <w:t>niet-</w:t>
      </w:r>
      <w:r w:rsidR="00D3443E">
        <w:rPr>
          <w:rFonts w:ascii="Times New Roman" w:hAnsi="Times New Roman"/>
        </w:rPr>
        <w:t>CBIT</w:t>
      </w:r>
      <w:proofErr w:type="spellEnd"/>
      <w:r w:rsidR="00D3443E">
        <w:rPr>
          <w:rFonts w:ascii="Times New Roman" w:hAnsi="Times New Roman"/>
        </w:rPr>
        <w:t xml:space="preserve"> entiteiten, denk aan huishoudens, de overheid of ondernemingen uit het buitenland waar geen CBIT regime gehanteerd wordt, zijn de</w:t>
      </w:r>
      <w:r w:rsidR="0044646D">
        <w:rPr>
          <w:rFonts w:ascii="Times New Roman" w:hAnsi="Times New Roman"/>
        </w:rPr>
        <w:t>ze</w:t>
      </w:r>
      <w:r w:rsidR="00D3443E">
        <w:rPr>
          <w:rFonts w:ascii="Times New Roman" w:hAnsi="Times New Roman"/>
        </w:rPr>
        <w:t xml:space="preserve"> inkomensbestanddelen gewoon belast. Op deze manier wordt voorkomen dat rente</w:t>
      </w:r>
      <w:r w:rsidR="006500C5">
        <w:rPr>
          <w:rFonts w:ascii="Times New Roman" w:hAnsi="Times New Roman"/>
        </w:rPr>
        <w:t xml:space="preserve"> bij </w:t>
      </w:r>
      <w:proofErr w:type="spellStart"/>
      <w:r w:rsidR="006500C5">
        <w:rPr>
          <w:rFonts w:ascii="Times New Roman" w:hAnsi="Times New Roman"/>
        </w:rPr>
        <w:t>niet-CBIT</w:t>
      </w:r>
      <w:proofErr w:type="spellEnd"/>
      <w:r w:rsidR="006500C5">
        <w:rPr>
          <w:rFonts w:ascii="Times New Roman" w:hAnsi="Times New Roman"/>
        </w:rPr>
        <w:t xml:space="preserve"> entiteiten</w:t>
      </w:r>
      <w:r w:rsidR="00D3443E">
        <w:rPr>
          <w:rFonts w:ascii="Times New Roman" w:hAnsi="Times New Roman"/>
        </w:rPr>
        <w:t xml:space="preserve"> kan worden afgetrokken en </w:t>
      </w:r>
      <w:r w:rsidR="0044646D">
        <w:rPr>
          <w:rFonts w:ascii="Times New Roman" w:hAnsi="Times New Roman"/>
        </w:rPr>
        <w:t>ver</w:t>
      </w:r>
      <w:r w:rsidR="00D3443E">
        <w:rPr>
          <w:rFonts w:ascii="Times New Roman" w:hAnsi="Times New Roman"/>
        </w:rPr>
        <w:t>volgens ook bij ontvanger onbelast blijft.</w:t>
      </w:r>
      <w:r w:rsidR="006500C5">
        <w:rPr>
          <w:rFonts w:ascii="Times New Roman" w:hAnsi="Times New Roman"/>
        </w:rPr>
        <w:t xml:space="preserve"> Daar staat wel tegenover dat indien rente wordt betaald aan een </w:t>
      </w:r>
      <w:proofErr w:type="spellStart"/>
      <w:r w:rsidR="006500C5">
        <w:rPr>
          <w:rFonts w:ascii="Times New Roman" w:hAnsi="Times New Roman"/>
        </w:rPr>
        <w:t>niet-CBIT</w:t>
      </w:r>
      <w:proofErr w:type="spellEnd"/>
      <w:r w:rsidR="006500C5">
        <w:rPr>
          <w:rFonts w:ascii="Times New Roman" w:hAnsi="Times New Roman"/>
        </w:rPr>
        <w:t xml:space="preserve"> entiteit, deze niet aftrekbaar blijft.</w:t>
      </w:r>
      <w:r w:rsidR="00B1423B">
        <w:rPr>
          <w:rFonts w:ascii="Times New Roman" w:hAnsi="Times New Roman"/>
        </w:rPr>
        <w:t xml:space="preserve"> Merk op dat indien rente uit het buitenland wordt</w:t>
      </w:r>
      <w:r w:rsidR="001019CE">
        <w:rPr>
          <w:rFonts w:ascii="Times New Roman" w:hAnsi="Times New Roman"/>
        </w:rPr>
        <w:t xml:space="preserve"> ontvangen</w:t>
      </w:r>
      <w:r w:rsidR="008B046C">
        <w:rPr>
          <w:rFonts w:ascii="Times New Roman" w:hAnsi="Times New Roman"/>
        </w:rPr>
        <w:t xml:space="preserve"> er </w:t>
      </w:r>
      <w:r w:rsidR="00B1423B">
        <w:rPr>
          <w:rFonts w:ascii="Times New Roman" w:hAnsi="Times New Roman"/>
        </w:rPr>
        <w:t>een heffing plaats vind, maar indien rente wordt betaald aan een onderneming in het bu</w:t>
      </w:r>
      <w:r w:rsidR="008B046C">
        <w:rPr>
          <w:rFonts w:ascii="Times New Roman" w:hAnsi="Times New Roman"/>
        </w:rPr>
        <w:t>itenland er geen aftrek wordt toegestaan</w:t>
      </w:r>
      <w:r w:rsidR="00B1423B">
        <w:rPr>
          <w:rFonts w:ascii="Times New Roman" w:hAnsi="Times New Roman"/>
        </w:rPr>
        <w:t>.</w:t>
      </w:r>
      <w:r w:rsidR="00D3443E">
        <w:rPr>
          <w:rFonts w:ascii="Times New Roman" w:hAnsi="Times New Roman"/>
        </w:rPr>
        <w:t xml:space="preserve"> </w:t>
      </w:r>
      <w:r w:rsidR="00AD03D4">
        <w:rPr>
          <w:rFonts w:ascii="Times New Roman" w:hAnsi="Times New Roman"/>
        </w:rPr>
        <w:t xml:space="preserve">Invoering van een CBIT zou een drastische hervorming van het huidige belastingstelsel betekenen. Zoals in het rapport van de US </w:t>
      </w:r>
      <w:proofErr w:type="spellStart"/>
      <w:r w:rsidR="00AD03D4">
        <w:rPr>
          <w:rFonts w:ascii="Times New Roman" w:hAnsi="Times New Roman"/>
        </w:rPr>
        <w:t>Treasury</w:t>
      </w:r>
      <w:proofErr w:type="spellEnd"/>
      <w:r w:rsidR="00AD03D4">
        <w:rPr>
          <w:rFonts w:ascii="Times New Roman" w:hAnsi="Times New Roman"/>
        </w:rPr>
        <w:t xml:space="preserve"> opgemerkt zou een volledige implementatie </w:t>
      </w:r>
      <w:r w:rsidR="001019CE">
        <w:rPr>
          <w:rFonts w:ascii="Times New Roman" w:hAnsi="Times New Roman"/>
        </w:rPr>
        <w:t>gefaseerd moeten gebeuren en zou deze</w:t>
      </w:r>
      <w:r w:rsidR="00AD03D4">
        <w:rPr>
          <w:rFonts w:ascii="Times New Roman" w:hAnsi="Times New Roman"/>
        </w:rPr>
        <w:t xml:space="preserve"> ongeveer een periode van 10 jaar bestrijken. </w:t>
      </w:r>
      <w:r w:rsidR="0022558C">
        <w:rPr>
          <w:rFonts w:ascii="Times New Roman" w:hAnsi="Times New Roman"/>
        </w:rPr>
        <w:t>Te snelle invoering zou te grote schokeffecten voor de economie veroorzaken</w:t>
      </w:r>
      <w:r w:rsidR="0022558C">
        <w:rPr>
          <w:rStyle w:val="Voetnootmarkering"/>
          <w:rFonts w:ascii="Times New Roman" w:hAnsi="Times New Roman"/>
        </w:rPr>
        <w:footnoteReference w:id="121"/>
      </w:r>
      <w:r w:rsidR="0022558C">
        <w:rPr>
          <w:rFonts w:ascii="Times New Roman" w:hAnsi="Times New Roman"/>
        </w:rPr>
        <w:t>.</w:t>
      </w:r>
    </w:p>
    <w:p w:rsidR="00C65291" w:rsidRDefault="004519DB" w:rsidP="00177FC9">
      <w:pPr>
        <w:spacing w:line="360" w:lineRule="auto"/>
        <w:jc w:val="both"/>
        <w:rPr>
          <w:rFonts w:ascii="Times New Roman" w:hAnsi="Times New Roman"/>
        </w:rPr>
      </w:pPr>
      <w:r>
        <w:rPr>
          <w:rFonts w:ascii="Times New Roman" w:hAnsi="Times New Roman"/>
        </w:rPr>
        <w:t xml:space="preserve">Zouden we een CBIT </w:t>
      </w:r>
      <w:r w:rsidR="0018108E">
        <w:rPr>
          <w:rFonts w:ascii="Times New Roman" w:hAnsi="Times New Roman"/>
        </w:rPr>
        <w:t>projecteren op</w:t>
      </w:r>
      <w:r>
        <w:rPr>
          <w:rFonts w:ascii="Times New Roman" w:hAnsi="Times New Roman"/>
        </w:rPr>
        <w:t xml:space="preserve"> Nederland dan zou dit betekenen dat zowel de IB ondernemer als de vennootschapsbelastingplichtige als CBIT entiteit zou worden aangemerkt. Gezien het grote tarief verschil tussen de inkomstenbelasting, maximaal 52% in box 1, en de vennootschapsbelasting, 25,5%</w:t>
      </w:r>
      <w:r w:rsidR="0018108E">
        <w:rPr>
          <w:rFonts w:ascii="Times New Roman" w:hAnsi="Times New Roman"/>
        </w:rPr>
        <w:t>,</w:t>
      </w:r>
      <w:r>
        <w:rPr>
          <w:rFonts w:ascii="Times New Roman" w:hAnsi="Times New Roman"/>
        </w:rPr>
        <w:t xml:space="preserve"> lijkt een dergelijke benadering niet realistisch. </w:t>
      </w:r>
      <w:r w:rsidR="0023635F">
        <w:rPr>
          <w:rFonts w:ascii="Times New Roman" w:hAnsi="Times New Roman"/>
        </w:rPr>
        <w:t xml:space="preserve">In Nederland is het dan ook niet realistisch dat een dergelijk systeem adequaat zal functioneren. Dit in tegenstelling tot bijvoorbeeld de VS waar de tariefverschillen veel </w:t>
      </w:r>
      <w:r w:rsidR="0018108E">
        <w:rPr>
          <w:rFonts w:ascii="Times New Roman" w:hAnsi="Times New Roman"/>
        </w:rPr>
        <w:t>kleiner zijn</w:t>
      </w:r>
      <w:r w:rsidR="0023635F">
        <w:rPr>
          <w:rStyle w:val="Voetnootmarkering"/>
          <w:rFonts w:ascii="Times New Roman" w:hAnsi="Times New Roman"/>
        </w:rPr>
        <w:footnoteReference w:id="122"/>
      </w:r>
      <w:r w:rsidR="0023635F">
        <w:rPr>
          <w:rFonts w:ascii="Times New Roman" w:hAnsi="Times New Roman"/>
        </w:rPr>
        <w:t>. Daarnaast worden in het originele voorstel van een CBIT financiële instellingen als CBIT entiteit aangemerkt. Dit zal echter een groot concurrentiena</w:t>
      </w:r>
      <w:r w:rsidR="00382458">
        <w:rPr>
          <w:rFonts w:ascii="Times New Roman" w:hAnsi="Times New Roman"/>
        </w:rPr>
        <w:t>deel opleveren voor</w:t>
      </w:r>
      <w:r w:rsidR="0023635F">
        <w:rPr>
          <w:rFonts w:ascii="Times New Roman" w:hAnsi="Times New Roman"/>
        </w:rPr>
        <w:t xml:space="preserve"> Nederlandse banken</w:t>
      </w:r>
      <w:r w:rsidR="00382458">
        <w:rPr>
          <w:rStyle w:val="Voetnootmarkering"/>
          <w:rFonts w:ascii="Times New Roman" w:hAnsi="Times New Roman"/>
        </w:rPr>
        <w:footnoteReference w:id="123"/>
      </w:r>
      <w:r w:rsidR="0023635F">
        <w:rPr>
          <w:rFonts w:ascii="Times New Roman" w:hAnsi="Times New Roman"/>
        </w:rPr>
        <w:t>. Deze ontvangen grote bedragen aan rente die in het CBIT regime gewoon belast</w:t>
      </w:r>
      <w:r w:rsidR="0018108E">
        <w:rPr>
          <w:rFonts w:ascii="Times New Roman" w:hAnsi="Times New Roman"/>
        </w:rPr>
        <w:t xml:space="preserve"> zouden zijn, doordat deze worden</w:t>
      </w:r>
      <w:r w:rsidR="0023635F">
        <w:rPr>
          <w:rFonts w:ascii="Times New Roman" w:hAnsi="Times New Roman"/>
        </w:rPr>
        <w:t xml:space="preserve"> ontvangen van niet CBIT entiteiten (rent</w:t>
      </w:r>
      <w:r w:rsidR="00240CC1">
        <w:rPr>
          <w:rFonts w:ascii="Times New Roman" w:hAnsi="Times New Roman"/>
        </w:rPr>
        <w:t>e op hypotheken van huishoudens of</w:t>
      </w:r>
      <w:r w:rsidR="0023635F">
        <w:rPr>
          <w:rFonts w:ascii="Times New Roman" w:hAnsi="Times New Roman"/>
        </w:rPr>
        <w:t xml:space="preserve"> rente op </w:t>
      </w:r>
      <w:r w:rsidR="00472E73">
        <w:rPr>
          <w:rFonts w:ascii="Times New Roman" w:hAnsi="Times New Roman"/>
        </w:rPr>
        <w:t>staatsobligaties</w:t>
      </w:r>
      <w:r w:rsidR="0023635F">
        <w:rPr>
          <w:rFonts w:ascii="Times New Roman" w:hAnsi="Times New Roman"/>
        </w:rPr>
        <w:t>)</w:t>
      </w:r>
      <w:r w:rsidR="00472E73">
        <w:rPr>
          <w:rFonts w:ascii="Times New Roman" w:hAnsi="Times New Roman"/>
        </w:rPr>
        <w:t>. Hier staat tegenover dat de bank haar eigen rentekosten niet kan aftrekken. Hierdoor z</w:t>
      </w:r>
      <w:r w:rsidR="00240CC1">
        <w:rPr>
          <w:rFonts w:ascii="Times New Roman" w:hAnsi="Times New Roman"/>
        </w:rPr>
        <w:t>al</w:t>
      </w:r>
      <w:r w:rsidR="00472E73">
        <w:rPr>
          <w:rFonts w:ascii="Times New Roman" w:hAnsi="Times New Roman"/>
        </w:rPr>
        <w:t xml:space="preserve"> een concurrent</w:t>
      </w:r>
      <w:r w:rsidR="001019CE">
        <w:rPr>
          <w:rFonts w:ascii="Times New Roman" w:hAnsi="Times New Roman"/>
        </w:rPr>
        <w:t>ienadeel ontstaan ten op</w:t>
      </w:r>
      <w:r w:rsidR="002E3B95">
        <w:rPr>
          <w:rFonts w:ascii="Times New Roman" w:hAnsi="Times New Roman"/>
        </w:rPr>
        <w:t>zichte</w:t>
      </w:r>
      <w:r w:rsidR="00472E73">
        <w:rPr>
          <w:rFonts w:ascii="Times New Roman" w:hAnsi="Times New Roman"/>
        </w:rPr>
        <w:t xml:space="preserve"> van buitenlandse concurrenten. De nadelige gevolgen </w:t>
      </w:r>
      <w:r w:rsidR="00240CC1">
        <w:rPr>
          <w:rFonts w:ascii="Times New Roman" w:hAnsi="Times New Roman"/>
        </w:rPr>
        <w:t>voor de financiële sector zijn</w:t>
      </w:r>
      <w:r w:rsidR="00472E73">
        <w:rPr>
          <w:rFonts w:ascii="Times New Roman" w:hAnsi="Times New Roman"/>
        </w:rPr>
        <w:t xml:space="preserve"> dan ook aanzienlijk </w:t>
      </w:r>
      <w:r w:rsidR="00472E73">
        <w:rPr>
          <w:rStyle w:val="Voetnootmarkering"/>
          <w:rFonts w:ascii="Times New Roman" w:hAnsi="Times New Roman"/>
        </w:rPr>
        <w:footnoteReference w:id="124"/>
      </w:r>
      <w:r w:rsidR="00472E73">
        <w:rPr>
          <w:rFonts w:ascii="Times New Roman" w:hAnsi="Times New Roman"/>
        </w:rPr>
        <w:t xml:space="preserve">. </w:t>
      </w:r>
      <w:r w:rsidR="00C65291">
        <w:rPr>
          <w:rFonts w:ascii="Times New Roman" w:hAnsi="Times New Roman"/>
        </w:rPr>
        <w:t xml:space="preserve">Mijns inziens is het invoeren van een CBIT in Nederland zoals voorgesteld in US </w:t>
      </w:r>
      <w:proofErr w:type="spellStart"/>
      <w:r w:rsidR="00C65291">
        <w:rPr>
          <w:rFonts w:ascii="Times New Roman" w:hAnsi="Times New Roman"/>
        </w:rPr>
        <w:t>Treasury</w:t>
      </w:r>
      <w:proofErr w:type="spellEnd"/>
      <w:r w:rsidR="00C65291">
        <w:rPr>
          <w:rFonts w:ascii="Times New Roman" w:hAnsi="Times New Roman"/>
        </w:rPr>
        <w:t xml:space="preserve"> rapport </w:t>
      </w:r>
      <w:r w:rsidR="00C65291">
        <w:rPr>
          <w:rFonts w:ascii="Times New Roman" w:hAnsi="Times New Roman"/>
        </w:rPr>
        <w:lastRenderedPageBreak/>
        <w:t>dan ook niet realistisch. Wel kunnen onderdelen</w:t>
      </w:r>
      <w:r w:rsidR="00240CC1">
        <w:rPr>
          <w:rFonts w:ascii="Times New Roman" w:hAnsi="Times New Roman"/>
        </w:rPr>
        <w:t xml:space="preserve"> van het CBIT regime worden gebruikt</w:t>
      </w:r>
      <w:r w:rsidR="00C65291">
        <w:rPr>
          <w:rFonts w:ascii="Times New Roman" w:hAnsi="Times New Roman"/>
        </w:rPr>
        <w:t xml:space="preserve"> als wordt nagedacht op welke wijze de rente in gedefiscaliseerd zou moeten worden. </w:t>
      </w:r>
    </w:p>
    <w:p w:rsidR="00167FDA" w:rsidRDefault="00C65291" w:rsidP="00177FC9">
      <w:pPr>
        <w:spacing w:line="360" w:lineRule="auto"/>
        <w:jc w:val="both"/>
        <w:rPr>
          <w:rFonts w:ascii="Times New Roman" w:hAnsi="Times New Roman"/>
        </w:rPr>
      </w:pPr>
      <w:r>
        <w:rPr>
          <w:rFonts w:ascii="Times New Roman" w:hAnsi="Times New Roman"/>
        </w:rPr>
        <w:t xml:space="preserve">De </w:t>
      </w:r>
      <w:r w:rsidR="005B27DC">
        <w:rPr>
          <w:rFonts w:ascii="Times New Roman" w:hAnsi="Times New Roman"/>
        </w:rPr>
        <w:t>Studiecommissie</w:t>
      </w:r>
      <w:r>
        <w:rPr>
          <w:rFonts w:ascii="Times New Roman" w:hAnsi="Times New Roman"/>
        </w:rPr>
        <w:t xml:space="preserve"> </w:t>
      </w:r>
      <w:r w:rsidR="005B27DC">
        <w:rPr>
          <w:rFonts w:ascii="Times New Roman" w:hAnsi="Times New Roman"/>
        </w:rPr>
        <w:t>Belastingstelsel</w:t>
      </w:r>
      <w:r>
        <w:rPr>
          <w:rFonts w:ascii="Times New Roman" w:hAnsi="Times New Roman"/>
        </w:rPr>
        <w:t xml:space="preserve"> noemt als groot nadeel van de defiscalisering van</w:t>
      </w:r>
      <w:r w:rsidR="0023635F">
        <w:rPr>
          <w:rFonts w:ascii="Times New Roman" w:hAnsi="Times New Roman"/>
        </w:rPr>
        <w:t xml:space="preserve"> </w:t>
      </w:r>
      <w:r>
        <w:rPr>
          <w:rFonts w:ascii="Times New Roman" w:hAnsi="Times New Roman"/>
        </w:rPr>
        <w:t>rente</w:t>
      </w:r>
      <w:r w:rsidR="000053E8">
        <w:rPr>
          <w:rFonts w:ascii="Times New Roman" w:hAnsi="Times New Roman"/>
        </w:rPr>
        <w:t xml:space="preserve"> dat verdragspartners </w:t>
      </w:r>
      <w:r w:rsidR="00240CC1">
        <w:rPr>
          <w:rFonts w:ascii="Times New Roman" w:hAnsi="Times New Roman"/>
        </w:rPr>
        <w:t>het zullen interpreteren als uitholling</w:t>
      </w:r>
      <w:r w:rsidR="000053E8">
        <w:rPr>
          <w:rFonts w:ascii="Times New Roman" w:hAnsi="Times New Roman"/>
        </w:rPr>
        <w:t xml:space="preserve"> </w:t>
      </w:r>
      <w:r w:rsidR="00BF54EC">
        <w:rPr>
          <w:rFonts w:ascii="Times New Roman" w:hAnsi="Times New Roman"/>
        </w:rPr>
        <w:t>van hun grondslag, wat</w:t>
      </w:r>
      <w:r w:rsidR="000053E8">
        <w:rPr>
          <w:rFonts w:ascii="Times New Roman" w:hAnsi="Times New Roman"/>
        </w:rPr>
        <w:t xml:space="preserve"> </w:t>
      </w:r>
      <w:r w:rsidR="00135EEC">
        <w:rPr>
          <w:rFonts w:ascii="Times New Roman" w:hAnsi="Times New Roman"/>
        </w:rPr>
        <w:t>reacties</w:t>
      </w:r>
      <w:r w:rsidR="00240CC1">
        <w:rPr>
          <w:rFonts w:ascii="Times New Roman" w:hAnsi="Times New Roman"/>
        </w:rPr>
        <w:t xml:space="preserve"> kan</w:t>
      </w:r>
      <w:r w:rsidR="000053E8">
        <w:rPr>
          <w:rFonts w:ascii="Times New Roman" w:hAnsi="Times New Roman"/>
        </w:rPr>
        <w:t xml:space="preserve"> uitlokken. Rentebaten </w:t>
      </w:r>
      <w:r w:rsidR="0039448A">
        <w:rPr>
          <w:rFonts w:ascii="Times New Roman" w:hAnsi="Times New Roman"/>
        </w:rPr>
        <w:t>blijven immers in Nederland on</w:t>
      </w:r>
      <w:r w:rsidR="00BF54EC">
        <w:rPr>
          <w:rFonts w:ascii="Times New Roman" w:hAnsi="Times New Roman"/>
        </w:rPr>
        <w:t>belast, terwijl de rentelasten</w:t>
      </w:r>
      <w:r w:rsidR="000053E8">
        <w:rPr>
          <w:rFonts w:ascii="Times New Roman" w:hAnsi="Times New Roman"/>
        </w:rPr>
        <w:t xml:space="preserve"> in het buitenland wel aftrekbaar zijn. </w:t>
      </w:r>
      <w:r w:rsidR="00167FDA">
        <w:rPr>
          <w:rFonts w:ascii="Times New Roman" w:hAnsi="Times New Roman"/>
        </w:rPr>
        <w:t xml:space="preserve">Een dergelijke probleem </w:t>
      </w:r>
      <w:r w:rsidR="00983DF9">
        <w:rPr>
          <w:rFonts w:ascii="Times New Roman" w:hAnsi="Times New Roman"/>
        </w:rPr>
        <w:t xml:space="preserve">kan verholpen worden door, evenals bij een CBIT, de rente ontvangen uit </w:t>
      </w:r>
      <w:r w:rsidR="00DB2D61">
        <w:rPr>
          <w:rFonts w:ascii="Times New Roman" w:hAnsi="Times New Roman"/>
        </w:rPr>
        <w:t xml:space="preserve">het buitenland wel te belasten indien deze in het buitenland aftrekbaar is. De </w:t>
      </w:r>
      <w:r w:rsidR="00BF54EC">
        <w:rPr>
          <w:rFonts w:ascii="Times New Roman" w:hAnsi="Times New Roman"/>
        </w:rPr>
        <w:t>vraag</w:t>
      </w:r>
      <w:r w:rsidR="00DB2D61">
        <w:rPr>
          <w:rFonts w:ascii="Times New Roman" w:hAnsi="Times New Roman"/>
        </w:rPr>
        <w:t xml:space="preserve"> is of een dergelijke benadering wel in ove</w:t>
      </w:r>
      <w:r w:rsidR="00BF54EC">
        <w:rPr>
          <w:rFonts w:ascii="Times New Roman" w:hAnsi="Times New Roman"/>
        </w:rPr>
        <w:t>reenstemming is met het EU-recht?</w:t>
      </w:r>
      <w:r w:rsidR="00DB2D61">
        <w:rPr>
          <w:rFonts w:ascii="Times New Roman" w:hAnsi="Times New Roman"/>
        </w:rPr>
        <w:t xml:space="preserve"> Rente ontvangen uit het buitenland wordt in Nederland nadeliger behandeld dan rente ontvangen uit Nederland. Hier staat uiteraard wel een aftrekpost in het buitenland tegenover. De vraag is of deze aftrekpost het verschil in behandeling rechtvaardigt? </w:t>
      </w:r>
      <w:r w:rsidR="00EA4440">
        <w:rPr>
          <w:rFonts w:ascii="Times New Roman" w:hAnsi="Times New Roman"/>
        </w:rPr>
        <w:t xml:space="preserve">Wellicht kan een vergelijking worden getrokken met </w:t>
      </w:r>
      <w:r w:rsidR="00BF54EC">
        <w:rPr>
          <w:rFonts w:ascii="Times New Roman" w:hAnsi="Times New Roman"/>
        </w:rPr>
        <w:t>het door het Hof van Justitie EU</w:t>
      </w:r>
      <w:r w:rsidR="00EA4440">
        <w:rPr>
          <w:rFonts w:ascii="Times New Roman" w:hAnsi="Times New Roman"/>
        </w:rPr>
        <w:t xml:space="preserve"> gewezen arrest </w:t>
      </w:r>
      <w:proofErr w:type="spellStart"/>
      <w:r w:rsidR="00EA4440">
        <w:rPr>
          <w:rFonts w:ascii="Times New Roman" w:hAnsi="Times New Roman"/>
        </w:rPr>
        <w:t>Schempp</w:t>
      </w:r>
      <w:proofErr w:type="spellEnd"/>
      <w:r w:rsidR="00EA4440">
        <w:rPr>
          <w:rStyle w:val="Voetnootmarkering"/>
          <w:rFonts w:ascii="Times New Roman" w:hAnsi="Times New Roman"/>
        </w:rPr>
        <w:footnoteReference w:id="125"/>
      </w:r>
      <w:r w:rsidR="00EA4440">
        <w:rPr>
          <w:rFonts w:ascii="Times New Roman" w:hAnsi="Times New Roman"/>
        </w:rPr>
        <w:t>.</w:t>
      </w:r>
      <w:r w:rsidR="00DB2D61">
        <w:rPr>
          <w:rFonts w:ascii="Times New Roman" w:hAnsi="Times New Roman"/>
        </w:rPr>
        <w:t xml:space="preserve"> </w:t>
      </w:r>
      <w:r w:rsidR="00EA4440">
        <w:rPr>
          <w:rFonts w:ascii="Times New Roman" w:hAnsi="Times New Roman"/>
        </w:rPr>
        <w:t>In deze zaak ging het om een in Duitsland wone</w:t>
      </w:r>
      <w:r w:rsidR="0010104B">
        <w:rPr>
          <w:rFonts w:ascii="Times New Roman" w:hAnsi="Times New Roman"/>
        </w:rPr>
        <w:t>nde Duitse onderdaan, die sinds</w:t>
      </w:r>
      <w:r w:rsidR="00EA4440">
        <w:rPr>
          <w:rFonts w:ascii="Times New Roman" w:hAnsi="Times New Roman"/>
        </w:rPr>
        <w:t xml:space="preserve"> zijn echtscheiding alimentatie aan zijn in Oostenrijk wonende echtgenote</w:t>
      </w:r>
      <w:r w:rsidR="005A20CC">
        <w:rPr>
          <w:rFonts w:ascii="Times New Roman" w:hAnsi="Times New Roman"/>
        </w:rPr>
        <w:t xml:space="preserve"> betaalde.</w:t>
      </w:r>
      <w:r w:rsidR="00EA4440">
        <w:rPr>
          <w:rFonts w:ascii="Times New Roman" w:hAnsi="Times New Roman"/>
        </w:rPr>
        <w:t xml:space="preserve"> In Duitsland kan de betaalde</w:t>
      </w:r>
      <w:r w:rsidR="005A20CC">
        <w:rPr>
          <w:rFonts w:ascii="Times New Roman" w:hAnsi="Times New Roman"/>
        </w:rPr>
        <w:t xml:space="preserve"> alimentatie worden afgetrokken en wordt de ontvangen alimentatie</w:t>
      </w:r>
      <w:r w:rsidR="00EA4440">
        <w:rPr>
          <w:rFonts w:ascii="Times New Roman" w:hAnsi="Times New Roman"/>
        </w:rPr>
        <w:t xml:space="preserve"> bij de ontvanger belast. De Duitse fiscus weigerde deze aftrek daar in Oostenrijk ontvangen alimentatie niet belast wordt.</w:t>
      </w:r>
      <w:r w:rsidR="004B0741">
        <w:rPr>
          <w:rFonts w:ascii="Times New Roman" w:hAnsi="Times New Roman"/>
        </w:rPr>
        <w:t xml:space="preserve"> Indien de ontvanger van alimentatie in een andere lidstaat woont, is de betaalde alimentatie in Duitsland alleen aftrekbaar indien de ontvangen alimentatie in de andere lidstaat belast is.</w:t>
      </w:r>
      <w:r w:rsidR="00971E4E">
        <w:rPr>
          <w:rFonts w:ascii="Times New Roman" w:hAnsi="Times New Roman"/>
        </w:rPr>
        <w:t xml:space="preserve"> </w:t>
      </w:r>
      <w:r w:rsidR="004B0741">
        <w:rPr>
          <w:rFonts w:ascii="Times New Roman" w:hAnsi="Times New Roman"/>
        </w:rPr>
        <w:t>Had</w:t>
      </w:r>
      <w:r w:rsidR="00971E4E">
        <w:rPr>
          <w:rFonts w:ascii="Times New Roman" w:hAnsi="Times New Roman"/>
        </w:rPr>
        <w:t xml:space="preserve"> de voormalige echtgenote van </w:t>
      </w:r>
      <w:proofErr w:type="spellStart"/>
      <w:r w:rsidR="00971E4E">
        <w:rPr>
          <w:rFonts w:ascii="Times New Roman" w:hAnsi="Times New Roman"/>
        </w:rPr>
        <w:t>Schempp</w:t>
      </w:r>
      <w:proofErr w:type="spellEnd"/>
      <w:r w:rsidR="00971E4E">
        <w:rPr>
          <w:rFonts w:ascii="Times New Roman" w:hAnsi="Times New Roman"/>
        </w:rPr>
        <w:t xml:space="preserve"> in Duitsland gewoond</w:t>
      </w:r>
      <w:r w:rsidR="004B0741">
        <w:rPr>
          <w:rFonts w:ascii="Times New Roman" w:hAnsi="Times New Roman"/>
        </w:rPr>
        <w:t>, dan had</w:t>
      </w:r>
      <w:r w:rsidR="00971E4E">
        <w:rPr>
          <w:rFonts w:ascii="Times New Roman" w:hAnsi="Times New Roman"/>
        </w:rPr>
        <w:t xml:space="preserve"> hij de betaalde alimentatie wel kunnen aftrekken</w:t>
      </w:r>
      <w:r w:rsidR="004B0741">
        <w:rPr>
          <w:rFonts w:ascii="Times New Roman" w:hAnsi="Times New Roman"/>
        </w:rPr>
        <w:t>, ongeacht of</w:t>
      </w:r>
      <w:r w:rsidR="009C4E2C">
        <w:rPr>
          <w:rFonts w:ascii="Times New Roman" w:hAnsi="Times New Roman"/>
        </w:rPr>
        <w:t xml:space="preserve"> de </w:t>
      </w:r>
      <w:r w:rsidR="005A20CC">
        <w:rPr>
          <w:rFonts w:ascii="Times New Roman" w:hAnsi="Times New Roman"/>
        </w:rPr>
        <w:t>echtgenote feitelijk</w:t>
      </w:r>
      <w:r w:rsidR="009C4E2C">
        <w:rPr>
          <w:rFonts w:ascii="Times New Roman" w:hAnsi="Times New Roman"/>
        </w:rPr>
        <w:t xml:space="preserve"> belasting over de ontvangen alimentatie betaald</w:t>
      </w:r>
      <w:r w:rsidR="00971E4E">
        <w:rPr>
          <w:rFonts w:ascii="Times New Roman" w:hAnsi="Times New Roman"/>
        </w:rPr>
        <w:t>.</w:t>
      </w:r>
      <w:r w:rsidR="009C4E2C">
        <w:rPr>
          <w:rFonts w:ascii="Times New Roman" w:hAnsi="Times New Roman"/>
        </w:rPr>
        <w:t xml:space="preserve"> Een dergelijke regeling werd door het </w:t>
      </w:r>
      <w:proofErr w:type="spellStart"/>
      <w:r w:rsidR="00A034D9">
        <w:rPr>
          <w:rFonts w:ascii="Times New Roman" w:hAnsi="Times New Roman"/>
        </w:rPr>
        <w:t>HvJ</w:t>
      </w:r>
      <w:proofErr w:type="spellEnd"/>
      <w:r w:rsidR="00A034D9">
        <w:rPr>
          <w:rFonts w:ascii="Times New Roman" w:hAnsi="Times New Roman"/>
        </w:rPr>
        <w:t xml:space="preserve"> EU</w:t>
      </w:r>
      <w:r w:rsidR="009C4E2C">
        <w:rPr>
          <w:rFonts w:ascii="Times New Roman" w:hAnsi="Times New Roman"/>
        </w:rPr>
        <w:t xml:space="preserve"> </w:t>
      </w:r>
      <w:r w:rsidR="005A20CC">
        <w:rPr>
          <w:rFonts w:ascii="Times New Roman" w:hAnsi="Times New Roman"/>
        </w:rPr>
        <w:t>niet in strijd geacht met het EU</w:t>
      </w:r>
      <w:r w:rsidR="009C4E2C">
        <w:rPr>
          <w:rFonts w:ascii="Times New Roman" w:hAnsi="Times New Roman"/>
        </w:rPr>
        <w:t xml:space="preserve"> recht. De argumentatie hiervoor luidde als volgt: “Volgens vaste rechtspraak heeft artikel 12 EG echter geen betrekking op eventuele verschillen in behandeling welke voor de aan de rechtsmacht van de Gemeenschap onderworpen personen en ondernemingen kunnen voortvloeien uit verschillen tussen de wettelijke regelingen van de verschillende lidstaten (…)“</w:t>
      </w:r>
      <w:r w:rsidR="009C4E2C">
        <w:rPr>
          <w:rStyle w:val="Voetnootmarkering"/>
          <w:rFonts w:ascii="Times New Roman" w:hAnsi="Times New Roman"/>
        </w:rPr>
        <w:footnoteReference w:id="126"/>
      </w:r>
      <w:r w:rsidR="009C4E2C">
        <w:rPr>
          <w:rFonts w:ascii="Times New Roman" w:hAnsi="Times New Roman"/>
        </w:rPr>
        <w:t>.</w:t>
      </w:r>
      <w:r w:rsidR="00971E4E">
        <w:rPr>
          <w:rFonts w:ascii="Times New Roman" w:hAnsi="Times New Roman"/>
        </w:rPr>
        <w:t xml:space="preserve"> </w:t>
      </w:r>
      <w:r w:rsidR="00EA4440">
        <w:rPr>
          <w:rFonts w:ascii="Times New Roman" w:hAnsi="Times New Roman"/>
        </w:rPr>
        <w:t xml:space="preserve"> </w:t>
      </w:r>
      <w:r w:rsidR="009C4E2C">
        <w:rPr>
          <w:rFonts w:ascii="Times New Roman" w:hAnsi="Times New Roman"/>
        </w:rPr>
        <w:t xml:space="preserve">Er zou geen sprake zijn van vergelijkbare gevallen tussen </w:t>
      </w:r>
      <w:r w:rsidR="005A20CC">
        <w:rPr>
          <w:rFonts w:ascii="Times New Roman" w:hAnsi="Times New Roman"/>
        </w:rPr>
        <w:t>een betaling van alimentatie aan</w:t>
      </w:r>
      <w:r w:rsidR="009C4E2C">
        <w:rPr>
          <w:rFonts w:ascii="Times New Roman" w:hAnsi="Times New Roman"/>
        </w:rPr>
        <w:t xml:space="preserve"> </w:t>
      </w:r>
      <w:r w:rsidR="001019CE">
        <w:rPr>
          <w:rFonts w:ascii="Times New Roman" w:hAnsi="Times New Roman"/>
        </w:rPr>
        <w:t>een</w:t>
      </w:r>
      <w:r w:rsidR="005A20CC">
        <w:rPr>
          <w:rFonts w:ascii="Times New Roman" w:hAnsi="Times New Roman"/>
        </w:rPr>
        <w:t xml:space="preserve"> in Duitsland wonende echtgen</w:t>
      </w:r>
      <w:r w:rsidR="001019CE">
        <w:rPr>
          <w:rFonts w:ascii="Times New Roman" w:hAnsi="Times New Roman"/>
        </w:rPr>
        <w:t>ot</w:t>
      </w:r>
      <w:r w:rsidR="005A20CC">
        <w:rPr>
          <w:rFonts w:ascii="Times New Roman" w:hAnsi="Times New Roman"/>
        </w:rPr>
        <w:t>e of</w:t>
      </w:r>
      <w:r w:rsidR="001019CE">
        <w:rPr>
          <w:rFonts w:ascii="Times New Roman" w:hAnsi="Times New Roman"/>
        </w:rPr>
        <w:t xml:space="preserve"> aan</w:t>
      </w:r>
      <w:r w:rsidR="009C4E2C">
        <w:rPr>
          <w:rFonts w:ascii="Times New Roman" w:hAnsi="Times New Roman"/>
        </w:rPr>
        <w:t xml:space="preserve"> een in Oostenrijk wonende echtgenote. De ontvanger van de alimentatie is in deze twee gevallen onderworpen aan een verschillende fiscale regeling inzake de belastbaarheid ervan</w:t>
      </w:r>
      <w:r w:rsidR="009C4E2C">
        <w:rPr>
          <w:rStyle w:val="Voetnootmarkering"/>
          <w:rFonts w:ascii="Times New Roman" w:hAnsi="Times New Roman"/>
        </w:rPr>
        <w:footnoteReference w:id="127"/>
      </w:r>
      <w:r w:rsidR="009C4E2C">
        <w:rPr>
          <w:rFonts w:ascii="Times New Roman" w:hAnsi="Times New Roman"/>
        </w:rPr>
        <w:t xml:space="preserve">. </w:t>
      </w:r>
      <w:r w:rsidR="0039448A">
        <w:rPr>
          <w:rFonts w:ascii="Times New Roman" w:hAnsi="Times New Roman"/>
        </w:rPr>
        <w:t>Mijns inziens zou eenzelfde argumentatie kunnen gelden indien Nederland ontvangen rente uit het buitenland, die aldaar wel kan worden afgetrokken, wel zou belasten, in tegenstelling tot uit Nederland ontvangen rente. Indien de rente in het buitenland eveneens niet kan worden afgetrokken (doordat een andere lidstaat bijvoorbeeld ook overgaat tot defiscaliseren van rente), kan Nederland de ontvangen rente ook onbelast laten. Een dergelijke behandeling zou mijns inziens op grond van eenzelfde argume</w:t>
      </w:r>
      <w:r w:rsidR="002E3B95">
        <w:rPr>
          <w:rFonts w:ascii="Times New Roman" w:hAnsi="Times New Roman"/>
        </w:rPr>
        <w:t>ntatie</w:t>
      </w:r>
      <w:r w:rsidR="005A20CC">
        <w:rPr>
          <w:rFonts w:ascii="Times New Roman" w:hAnsi="Times New Roman"/>
        </w:rPr>
        <w:t xml:space="preserve"> als in het arrest </w:t>
      </w:r>
      <w:proofErr w:type="spellStart"/>
      <w:r w:rsidR="005A20CC">
        <w:rPr>
          <w:rFonts w:ascii="Times New Roman" w:hAnsi="Times New Roman"/>
        </w:rPr>
        <w:t>Schempp</w:t>
      </w:r>
      <w:proofErr w:type="spellEnd"/>
      <w:r w:rsidR="002E3B95">
        <w:rPr>
          <w:rFonts w:ascii="Times New Roman" w:hAnsi="Times New Roman"/>
        </w:rPr>
        <w:t xml:space="preserve"> niet in strijd met het EU</w:t>
      </w:r>
      <w:r w:rsidR="0039448A">
        <w:rPr>
          <w:rFonts w:ascii="Times New Roman" w:hAnsi="Times New Roman"/>
        </w:rPr>
        <w:t xml:space="preserve"> recht zijn. Het al dan niet belasten van uit het buitenland ontvangen rente vloeit voort uit verschillen tussen wettelijke regelingen van de </w:t>
      </w:r>
      <w:r w:rsidR="0039448A">
        <w:rPr>
          <w:rFonts w:ascii="Times New Roman" w:hAnsi="Times New Roman"/>
        </w:rPr>
        <w:lastRenderedPageBreak/>
        <w:t>verschillende lidstaten. Derhalve is er sprake van een dispariteit en is er geen sprake van strijdigheid met de Europese verdragsvrijheden</w:t>
      </w:r>
      <w:r w:rsidR="000018F6">
        <w:rPr>
          <w:rFonts w:ascii="Times New Roman" w:hAnsi="Times New Roman"/>
        </w:rPr>
        <w:t xml:space="preserve"> of verboden staatssteun</w:t>
      </w:r>
      <w:r w:rsidR="0039448A">
        <w:rPr>
          <w:rFonts w:ascii="Times New Roman" w:hAnsi="Times New Roman"/>
        </w:rPr>
        <w:t xml:space="preserve">. Het door de </w:t>
      </w:r>
      <w:r w:rsidR="005B27DC">
        <w:rPr>
          <w:rFonts w:ascii="Times New Roman" w:hAnsi="Times New Roman"/>
        </w:rPr>
        <w:t>Studiecommissie</w:t>
      </w:r>
      <w:r w:rsidR="0039448A">
        <w:rPr>
          <w:rFonts w:ascii="Times New Roman" w:hAnsi="Times New Roman"/>
        </w:rPr>
        <w:t xml:space="preserve"> </w:t>
      </w:r>
      <w:r w:rsidR="005B27DC">
        <w:rPr>
          <w:rFonts w:ascii="Times New Roman" w:hAnsi="Times New Roman"/>
        </w:rPr>
        <w:t>Belastingstelsel</w:t>
      </w:r>
      <w:r w:rsidR="0039448A">
        <w:rPr>
          <w:rFonts w:ascii="Times New Roman" w:hAnsi="Times New Roman"/>
        </w:rPr>
        <w:t xml:space="preserve"> gesignaleerde bezwaar dat verdragspartners defiscali</w:t>
      </w:r>
      <w:r w:rsidR="005A20CC">
        <w:rPr>
          <w:rFonts w:ascii="Times New Roman" w:hAnsi="Times New Roman"/>
        </w:rPr>
        <w:t>sering van rente</w:t>
      </w:r>
      <w:r w:rsidR="0039448A">
        <w:rPr>
          <w:rFonts w:ascii="Times New Roman" w:hAnsi="Times New Roman"/>
        </w:rPr>
        <w:t xml:space="preserve"> kunnen interpreteren als het uithollen van hun belastinggronds</w:t>
      </w:r>
      <w:r w:rsidR="00580040">
        <w:rPr>
          <w:rFonts w:ascii="Times New Roman" w:hAnsi="Times New Roman"/>
        </w:rPr>
        <w:t>lag, kan</w:t>
      </w:r>
      <w:r w:rsidR="0039448A">
        <w:rPr>
          <w:rFonts w:ascii="Times New Roman" w:hAnsi="Times New Roman"/>
        </w:rPr>
        <w:t xml:space="preserve"> verholpen worden.</w:t>
      </w:r>
      <w:r w:rsidR="00BF6F67">
        <w:rPr>
          <w:rFonts w:ascii="Times New Roman" w:hAnsi="Times New Roman"/>
        </w:rPr>
        <w:t xml:space="preserve"> De vraag die overblijft is wat te doen met rente die een </w:t>
      </w:r>
      <w:r w:rsidR="002E3B95">
        <w:rPr>
          <w:rFonts w:ascii="Times New Roman" w:hAnsi="Times New Roman"/>
        </w:rPr>
        <w:t>onderneming in Nederland betaalt</w:t>
      </w:r>
      <w:r w:rsidR="005A20CC">
        <w:rPr>
          <w:rFonts w:ascii="Times New Roman" w:hAnsi="Times New Roman"/>
        </w:rPr>
        <w:t xml:space="preserve"> aan een in het buitenland gevestigde onderneming</w:t>
      </w:r>
      <w:r w:rsidR="002933FD">
        <w:rPr>
          <w:rFonts w:ascii="Times New Roman" w:hAnsi="Times New Roman"/>
        </w:rPr>
        <w:t>?</w:t>
      </w:r>
      <w:r w:rsidR="00BF6F67">
        <w:rPr>
          <w:rFonts w:ascii="Times New Roman" w:hAnsi="Times New Roman"/>
        </w:rPr>
        <w:t xml:space="preserve"> Bij de ontv</w:t>
      </w:r>
      <w:r w:rsidR="002933FD">
        <w:rPr>
          <w:rFonts w:ascii="Times New Roman" w:hAnsi="Times New Roman"/>
        </w:rPr>
        <w:t>anger is de rente gewoon belast. M</w:t>
      </w:r>
      <w:r w:rsidR="00BF6F67">
        <w:rPr>
          <w:rFonts w:ascii="Times New Roman" w:hAnsi="Times New Roman"/>
        </w:rPr>
        <w:t>oet Nederland</w:t>
      </w:r>
      <w:r w:rsidR="002933FD">
        <w:rPr>
          <w:rFonts w:ascii="Times New Roman" w:hAnsi="Times New Roman"/>
        </w:rPr>
        <w:t xml:space="preserve"> daarom</w:t>
      </w:r>
      <w:r w:rsidR="00BF6F67">
        <w:rPr>
          <w:rFonts w:ascii="Times New Roman" w:hAnsi="Times New Roman"/>
        </w:rPr>
        <w:t xml:space="preserve"> de betaalde rente alsnog is aftrek toe staan? In het voorstel van</w:t>
      </w:r>
      <w:r w:rsidR="002E3B95">
        <w:rPr>
          <w:rFonts w:ascii="Times New Roman" w:hAnsi="Times New Roman"/>
        </w:rPr>
        <w:t xml:space="preserve"> een CBIT werd deze aftrek niet toegestaan</w:t>
      </w:r>
      <w:r w:rsidR="00DE08D1">
        <w:rPr>
          <w:rFonts w:ascii="Times New Roman" w:hAnsi="Times New Roman"/>
        </w:rPr>
        <w:t>. Er ontstaat dus een mismatch doordat aan het buitenland betaalde rente niet aftrekbaar is, maar in het buitenland wel belast. Indien deze mismatch alsnog wordt voorkomen</w:t>
      </w:r>
      <w:r w:rsidR="002933FD">
        <w:rPr>
          <w:rFonts w:ascii="Times New Roman" w:hAnsi="Times New Roman"/>
        </w:rPr>
        <w:t>,</w:t>
      </w:r>
      <w:r w:rsidR="00DE08D1">
        <w:rPr>
          <w:rFonts w:ascii="Times New Roman" w:hAnsi="Times New Roman"/>
        </w:rPr>
        <w:t xml:space="preserve"> moet worden afgevraagd of</w:t>
      </w:r>
      <w:r w:rsidR="002933FD">
        <w:rPr>
          <w:rFonts w:ascii="Times New Roman" w:hAnsi="Times New Roman"/>
        </w:rPr>
        <w:t xml:space="preserve"> het</w:t>
      </w:r>
      <w:r w:rsidR="00BF6F67">
        <w:rPr>
          <w:rFonts w:ascii="Times New Roman" w:hAnsi="Times New Roman"/>
        </w:rPr>
        <w:t xml:space="preserve"> defiscaliseren v</w:t>
      </w:r>
      <w:r w:rsidR="002933FD">
        <w:rPr>
          <w:rFonts w:ascii="Times New Roman" w:hAnsi="Times New Roman"/>
        </w:rPr>
        <w:t>an rente nog van grote toegevoegde waarde is</w:t>
      </w:r>
      <w:r w:rsidR="00BF6F67">
        <w:rPr>
          <w:rFonts w:ascii="Times New Roman" w:hAnsi="Times New Roman"/>
        </w:rPr>
        <w:t>. Met name door middel va</w:t>
      </w:r>
      <w:r w:rsidR="00DE08D1">
        <w:rPr>
          <w:rFonts w:ascii="Times New Roman" w:hAnsi="Times New Roman"/>
        </w:rPr>
        <w:t>n buitenlandse structuren wordt immers</w:t>
      </w:r>
      <w:r w:rsidR="00BF6F67">
        <w:rPr>
          <w:rFonts w:ascii="Times New Roman" w:hAnsi="Times New Roman"/>
        </w:rPr>
        <w:t xml:space="preserve"> getracht de belastinggrondslag uit te hollen. Indien voor deze buitenlandse situaties de rente gewoon belast wordt en kan worden afgetrok</w:t>
      </w:r>
      <w:r w:rsidR="002933FD">
        <w:rPr>
          <w:rFonts w:ascii="Times New Roman" w:hAnsi="Times New Roman"/>
        </w:rPr>
        <w:t>ken,</w:t>
      </w:r>
      <w:r w:rsidR="000018F6">
        <w:rPr>
          <w:rFonts w:ascii="Times New Roman" w:hAnsi="Times New Roman"/>
        </w:rPr>
        <w:t xml:space="preserve"> ziet de defiscalisering van rente alleen op nationale situaties</w:t>
      </w:r>
      <w:r w:rsidR="00BF6F67">
        <w:rPr>
          <w:rFonts w:ascii="Times New Roman" w:hAnsi="Times New Roman"/>
        </w:rPr>
        <w:t>. Wordt uit het buitenland ontvangen rente wel belast, maar aan het buitenland betaalde rente niet in aftrek toe</w:t>
      </w:r>
      <w:r w:rsidR="00DE08D1">
        <w:rPr>
          <w:rFonts w:ascii="Times New Roman" w:hAnsi="Times New Roman"/>
        </w:rPr>
        <w:t>gelaten dan is dit zeer nadelig voor buitenlandse investeerders.</w:t>
      </w:r>
      <w:r w:rsidR="00BF6F67">
        <w:rPr>
          <w:rFonts w:ascii="Times New Roman" w:hAnsi="Times New Roman"/>
        </w:rPr>
        <w:t xml:space="preserve"> Stel een situatie waar de moeder in het buitenland gevestigd is, de dochter in Nederland en een kleindochter in het buitenland. De moeder leent een bedrag aan de dochter en de dochter leent vervolgens een bedrag aan de kleindochter. De rente die</w:t>
      </w:r>
      <w:r w:rsidR="001019CE">
        <w:rPr>
          <w:rFonts w:ascii="Times New Roman" w:hAnsi="Times New Roman"/>
        </w:rPr>
        <w:t xml:space="preserve"> de</w:t>
      </w:r>
      <w:r w:rsidR="00BF6F67">
        <w:rPr>
          <w:rFonts w:ascii="Times New Roman" w:hAnsi="Times New Roman"/>
        </w:rPr>
        <w:t xml:space="preserve"> dochter ontvangt van de kleindochter in Nederland</w:t>
      </w:r>
      <w:r w:rsidR="001019CE">
        <w:rPr>
          <w:rFonts w:ascii="Times New Roman" w:hAnsi="Times New Roman"/>
        </w:rPr>
        <w:t xml:space="preserve"> is</w:t>
      </w:r>
      <w:r w:rsidR="00BF6F67">
        <w:rPr>
          <w:rFonts w:ascii="Times New Roman" w:hAnsi="Times New Roman"/>
        </w:rPr>
        <w:t xml:space="preserve"> dan belast. Die rente die </w:t>
      </w:r>
      <w:r w:rsidR="001019CE">
        <w:rPr>
          <w:rFonts w:ascii="Times New Roman" w:hAnsi="Times New Roman"/>
        </w:rPr>
        <w:t>de dochter aan de moeder betaalt</w:t>
      </w:r>
      <w:r w:rsidR="00BF6F67">
        <w:rPr>
          <w:rFonts w:ascii="Times New Roman" w:hAnsi="Times New Roman"/>
        </w:rPr>
        <w:t xml:space="preserve"> kan echter niet worden a</w:t>
      </w:r>
      <w:r w:rsidR="00DE08D1">
        <w:rPr>
          <w:rFonts w:ascii="Times New Roman" w:hAnsi="Times New Roman"/>
        </w:rPr>
        <w:t>fgetrokken. Dit zal de concurrentiepositie van Nederland als concernfinancieringsland schaden. Hoewel het vanuit EU rechtelijk perspectief mijns inziens mogelijk is rente ontvangen uit het buitenland verschillend te behandelen in vergelijking met rente ontvangen van een in Ned</w:t>
      </w:r>
      <w:r w:rsidR="002933FD">
        <w:rPr>
          <w:rFonts w:ascii="Times New Roman" w:hAnsi="Times New Roman"/>
        </w:rPr>
        <w:t xml:space="preserve">erland </w:t>
      </w:r>
      <w:proofErr w:type="spellStart"/>
      <w:r w:rsidR="002933FD">
        <w:rPr>
          <w:rFonts w:ascii="Times New Roman" w:hAnsi="Times New Roman"/>
        </w:rPr>
        <w:t>gevetigde</w:t>
      </w:r>
      <w:proofErr w:type="spellEnd"/>
      <w:r w:rsidR="00DE08D1">
        <w:rPr>
          <w:rFonts w:ascii="Times New Roman" w:hAnsi="Times New Roman"/>
        </w:rPr>
        <w:t xml:space="preserve"> onderneming, is dit niet gewenst. De mismatch die daardoor ontstaat, doordat aan het buitenland betaalde rente niet kan worden afgetrokken, zal de internationale concurrentiepositie van Nederland schaden. </w:t>
      </w:r>
      <w:r w:rsidR="0015267C">
        <w:rPr>
          <w:rFonts w:ascii="Times New Roman" w:hAnsi="Times New Roman"/>
        </w:rPr>
        <w:t>Het nadeel van het niet belasten van</w:t>
      </w:r>
      <w:r w:rsidR="002933FD">
        <w:rPr>
          <w:rFonts w:ascii="Times New Roman" w:hAnsi="Times New Roman"/>
        </w:rPr>
        <w:t xml:space="preserve"> ontvangen rente</w:t>
      </w:r>
      <w:r w:rsidR="0015267C">
        <w:rPr>
          <w:rFonts w:ascii="Times New Roman" w:hAnsi="Times New Roman"/>
        </w:rPr>
        <w:t xml:space="preserve"> uit het buitenland is</w:t>
      </w:r>
      <w:r w:rsidR="002933FD">
        <w:rPr>
          <w:rFonts w:ascii="Times New Roman" w:hAnsi="Times New Roman"/>
        </w:rPr>
        <w:t xml:space="preserve"> echter</w:t>
      </w:r>
      <w:r w:rsidR="0015267C">
        <w:rPr>
          <w:rFonts w:ascii="Times New Roman" w:hAnsi="Times New Roman"/>
        </w:rPr>
        <w:t xml:space="preserve"> dat dit </w:t>
      </w:r>
      <w:r w:rsidR="00135EEC">
        <w:rPr>
          <w:rFonts w:ascii="Times New Roman" w:hAnsi="Times New Roman"/>
        </w:rPr>
        <w:t>reacties</w:t>
      </w:r>
      <w:r w:rsidR="0015267C">
        <w:rPr>
          <w:rFonts w:ascii="Times New Roman" w:hAnsi="Times New Roman"/>
        </w:rPr>
        <w:t xml:space="preserve"> kan</w:t>
      </w:r>
      <w:r w:rsidR="002933FD">
        <w:rPr>
          <w:rFonts w:ascii="Times New Roman" w:hAnsi="Times New Roman"/>
        </w:rPr>
        <w:t xml:space="preserve"> uitlokken van verdragspartners. Zij kunnen een dergelijke behandeling interpreteren als uitholling van hun</w:t>
      </w:r>
      <w:r w:rsidR="0015267C">
        <w:rPr>
          <w:rFonts w:ascii="Times New Roman" w:hAnsi="Times New Roman"/>
        </w:rPr>
        <w:t xml:space="preserve"> belastinggrondslag. </w:t>
      </w:r>
      <w:r w:rsidR="00BF6F67">
        <w:rPr>
          <w:rFonts w:ascii="Times New Roman" w:hAnsi="Times New Roman"/>
        </w:rPr>
        <w:t xml:space="preserve"> </w:t>
      </w:r>
    </w:p>
    <w:p w:rsidR="006500C5" w:rsidRDefault="006500C5" w:rsidP="00177FC9">
      <w:pPr>
        <w:spacing w:line="360" w:lineRule="auto"/>
        <w:jc w:val="both"/>
        <w:rPr>
          <w:rFonts w:ascii="Times New Roman" w:hAnsi="Times New Roman"/>
        </w:rPr>
      </w:pPr>
      <w:r>
        <w:rPr>
          <w:rFonts w:ascii="Times New Roman" w:hAnsi="Times New Roman"/>
        </w:rPr>
        <w:t>Indien in deze paragraaf wordt gesproken over het defiscaliseren van rente, wordt gedoeld op defiscalisering van rente bij ondernemingen onderworpen aan de vennootschapsbelasting in de niet financiële sector. Het maakt daarbij niet uit van wie de rente wordt ontvangen en aan wie de rente wordt betaald. Ook rente ontvangen uit het buitenland zal dus worden vrijgesteld</w:t>
      </w:r>
      <w:r w:rsidR="002933FD">
        <w:rPr>
          <w:rFonts w:ascii="Times New Roman" w:hAnsi="Times New Roman"/>
        </w:rPr>
        <w:t xml:space="preserve"> en betaalde rente aan het buitenland kan niet ten laste van de winst worden gebracht</w:t>
      </w:r>
      <w:r>
        <w:rPr>
          <w:rFonts w:ascii="Times New Roman" w:hAnsi="Times New Roman"/>
        </w:rPr>
        <w:t>.</w:t>
      </w:r>
    </w:p>
    <w:p w:rsidR="0015267C" w:rsidRDefault="0015267C" w:rsidP="00177FC9">
      <w:pPr>
        <w:spacing w:line="360" w:lineRule="auto"/>
        <w:jc w:val="both"/>
        <w:rPr>
          <w:rFonts w:ascii="Times New Roman" w:hAnsi="Times New Roman"/>
        </w:rPr>
      </w:pPr>
    </w:p>
    <w:p w:rsidR="00167FDA" w:rsidRDefault="008D508A" w:rsidP="00FD0E2C">
      <w:pPr>
        <w:spacing w:after="0" w:line="360" w:lineRule="auto"/>
        <w:jc w:val="both"/>
        <w:rPr>
          <w:rFonts w:ascii="Times New Roman" w:hAnsi="Times New Roman"/>
          <w:i/>
        </w:rPr>
      </w:pPr>
      <w:r>
        <w:rPr>
          <w:rFonts w:ascii="Times New Roman" w:hAnsi="Times New Roman"/>
          <w:i/>
        </w:rPr>
        <w:t xml:space="preserve">3.3.2. </w:t>
      </w:r>
      <w:r w:rsidR="00167FDA">
        <w:rPr>
          <w:rFonts w:ascii="Times New Roman" w:hAnsi="Times New Roman"/>
          <w:i/>
        </w:rPr>
        <w:t>Gevolgen van het defiscaliseren van rente</w:t>
      </w:r>
    </w:p>
    <w:p w:rsidR="0015267C" w:rsidRDefault="002933FD" w:rsidP="00177FC9">
      <w:pPr>
        <w:spacing w:line="360" w:lineRule="auto"/>
        <w:jc w:val="both"/>
        <w:rPr>
          <w:rFonts w:ascii="Times New Roman" w:hAnsi="Times New Roman"/>
        </w:rPr>
      </w:pPr>
      <w:r>
        <w:rPr>
          <w:rFonts w:ascii="Times New Roman" w:hAnsi="Times New Roman"/>
        </w:rPr>
        <w:t>Bij</w:t>
      </w:r>
      <w:r w:rsidR="0015267C">
        <w:rPr>
          <w:rFonts w:ascii="Times New Roman" w:hAnsi="Times New Roman"/>
        </w:rPr>
        <w:t xml:space="preserve"> defiscalisering van rente wordt de heffingsgrondslag verbreed doordat de betaalde rente niet langer aftrekbaar is. Aan de andere kant wordt de heffingsgrondslag versmald doordat de ontvangen rente </w:t>
      </w:r>
      <w:r w:rsidR="0015267C">
        <w:rPr>
          <w:rFonts w:ascii="Times New Roman" w:hAnsi="Times New Roman"/>
        </w:rPr>
        <w:lastRenderedPageBreak/>
        <w:t>niet langer belast wordt. Per saldo leidt defiscalisering van rente echter tot een verbreding van de heffingsgrondslag van de vennootschapsbelasting, doordat ondernemingen buiten de financiële</w:t>
      </w:r>
      <w:r w:rsidR="007D6E88">
        <w:rPr>
          <w:rFonts w:ascii="Times New Roman" w:hAnsi="Times New Roman"/>
        </w:rPr>
        <w:t xml:space="preserve"> sector doorgaans per saldo rentebetaler zijn</w:t>
      </w:r>
      <w:r w:rsidR="007D6E88">
        <w:rPr>
          <w:rStyle w:val="Voetnootmarkering"/>
          <w:rFonts w:ascii="Times New Roman" w:hAnsi="Times New Roman"/>
        </w:rPr>
        <w:footnoteReference w:id="128"/>
      </w:r>
      <w:r w:rsidR="0015267C">
        <w:rPr>
          <w:rFonts w:ascii="Times New Roman" w:hAnsi="Times New Roman"/>
        </w:rPr>
        <w:t>.</w:t>
      </w:r>
      <w:r w:rsidR="007D6E88">
        <w:rPr>
          <w:rFonts w:ascii="Times New Roman" w:hAnsi="Times New Roman"/>
        </w:rPr>
        <w:t xml:space="preserve"> In het rapport van de </w:t>
      </w:r>
      <w:r w:rsidR="005B27DC">
        <w:rPr>
          <w:rFonts w:ascii="Times New Roman" w:hAnsi="Times New Roman"/>
        </w:rPr>
        <w:t>Studiecommissie</w:t>
      </w:r>
      <w:r w:rsidR="007D6E88">
        <w:rPr>
          <w:rFonts w:ascii="Times New Roman" w:hAnsi="Times New Roman"/>
        </w:rPr>
        <w:t xml:space="preserve"> </w:t>
      </w:r>
      <w:r w:rsidR="005B27DC">
        <w:rPr>
          <w:rFonts w:ascii="Times New Roman" w:hAnsi="Times New Roman"/>
        </w:rPr>
        <w:t>Belastingstelsel</w:t>
      </w:r>
      <w:r w:rsidR="007D6E88">
        <w:rPr>
          <w:rFonts w:ascii="Times New Roman" w:hAnsi="Times New Roman"/>
        </w:rPr>
        <w:t xml:space="preserve"> wordt gesteld dat de opbrengst van de verbreding van de heffingsgrondslag van de vennootschapsbelasting </w:t>
      </w:r>
      <w:r w:rsidR="000018F6">
        <w:rPr>
          <w:rFonts w:ascii="Times New Roman" w:hAnsi="Times New Roman"/>
        </w:rPr>
        <w:t>ongeveer 3 miljard euro bedraagt</w:t>
      </w:r>
      <w:r w:rsidR="007D6E88">
        <w:rPr>
          <w:rFonts w:ascii="Times New Roman" w:hAnsi="Times New Roman"/>
        </w:rPr>
        <w:t>. Om de vennootschapsbelasting in Nederland international concurrerend te houden wordt voorgesteld om het tarief te verlagen naar ongeveer 19%</w:t>
      </w:r>
      <w:r w:rsidR="007D6E88">
        <w:rPr>
          <w:rStyle w:val="Voetnootmarkering"/>
          <w:rFonts w:ascii="Times New Roman" w:hAnsi="Times New Roman"/>
        </w:rPr>
        <w:footnoteReference w:id="129"/>
      </w:r>
      <w:r w:rsidR="007D6E88">
        <w:rPr>
          <w:rFonts w:ascii="Times New Roman" w:hAnsi="Times New Roman"/>
        </w:rPr>
        <w:t xml:space="preserve">. Het directe gevolg is dat ondernemingen met veel eigen vermogen zullen profiteren. Zij ondervinden geen tot weinig nadelige gevolgen van de defiscalisering van rente en profiteren van het lagere tarief. Ondernemingen met veel vreemd vermogen worden echter getroffen door de maatregel. </w:t>
      </w:r>
      <w:r w:rsidR="00382458">
        <w:rPr>
          <w:rFonts w:ascii="Times New Roman" w:hAnsi="Times New Roman"/>
        </w:rPr>
        <w:t xml:space="preserve">Doordat de defiscalisering van rente alleen voor niet-financiële vennootschappen geldt, betekent dit een lastenverzwaring voor ondernemingen. De verbreding van de grondslag komt volledig op rekening van niet-financiële vennootschappen, terwijl de verlaging van het tarief in de vennootschapsbelasting over alle </w:t>
      </w:r>
      <w:proofErr w:type="spellStart"/>
      <w:r w:rsidR="00B2447D">
        <w:rPr>
          <w:rFonts w:ascii="Times New Roman" w:hAnsi="Times New Roman"/>
        </w:rPr>
        <w:t>VPB</w:t>
      </w:r>
      <w:r w:rsidR="00382458">
        <w:rPr>
          <w:rFonts w:ascii="Times New Roman" w:hAnsi="Times New Roman"/>
        </w:rPr>
        <w:t>-plichtigen</w:t>
      </w:r>
      <w:proofErr w:type="spellEnd"/>
      <w:r w:rsidR="00382458">
        <w:rPr>
          <w:rFonts w:ascii="Times New Roman" w:hAnsi="Times New Roman"/>
        </w:rPr>
        <w:t xml:space="preserve"> wordt uitgesmeerd. Volgens het CPB betekent dit een lastenverzwaring voor niet-financiële vennootschappen van ongeveer 0,6 miljard euro en een vergelijkbare lastenverlichting voor financiële vennootschappen</w:t>
      </w:r>
      <w:r w:rsidR="00382458">
        <w:rPr>
          <w:rStyle w:val="Voetnootmarkering"/>
          <w:rFonts w:ascii="Times New Roman" w:hAnsi="Times New Roman"/>
        </w:rPr>
        <w:footnoteReference w:id="130"/>
      </w:r>
      <w:r w:rsidR="00382458">
        <w:rPr>
          <w:rFonts w:ascii="Times New Roman" w:hAnsi="Times New Roman"/>
        </w:rPr>
        <w:t xml:space="preserve">. </w:t>
      </w:r>
    </w:p>
    <w:p w:rsidR="004A6819" w:rsidRDefault="0018017B" w:rsidP="00177FC9">
      <w:pPr>
        <w:spacing w:line="360" w:lineRule="auto"/>
        <w:jc w:val="both"/>
        <w:rPr>
          <w:rFonts w:ascii="Times New Roman" w:hAnsi="Times New Roman"/>
        </w:rPr>
      </w:pPr>
      <w:r>
        <w:rPr>
          <w:rFonts w:ascii="Times New Roman" w:hAnsi="Times New Roman"/>
        </w:rPr>
        <w:t>Defiscalisering van rente heft het verschil in behandeling tussen</w:t>
      </w:r>
      <w:r w:rsidR="00C2379F">
        <w:rPr>
          <w:rFonts w:ascii="Times New Roman" w:hAnsi="Times New Roman"/>
        </w:rPr>
        <w:t xml:space="preserve"> de financieringskosten van</w:t>
      </w:r>
      <w:r>
        <w:rPr>
          <w:rFonts w:ascii="Times New Roman" w:hAnsi="Times New Roman"/>
        </w:rPr>
        <w:t xml:space="preserve"> eigen en vreemd vermogen op. De </w:t>
      </w:r>
      <w:r w:rsidR="000C117E">
        <w:rPr>
          <w:rFonts w:ascii="Times New Roman" w:hAnsi="Times New Roman"/>
        </w:rPr>
        <w:t xml:space="preserve">prikkel tot overmatige schuldfinanciering zal verdwijnen en daarmee de </w:t>
      </w:r>
      <w:r>
        <w:rPr>
          <w:rFonts w:ascii="Times New Roman" w:hAnsi="Times New Roman"/>
        </w:rPr>
        <w:t>verstoring in de financieringsbe</w:t>
      </w:r>
      <w:r w:rsidR="000C117E">
        <w:rPr>
          <w:rFonts w:ascii="Times New Roman" w:hAnsi="Times New Roman"/>
        </w:rPr>
        <w:t>slissing.</w:t>
      </w:r>
      <w:r w:rsidR="007B52D4">
        <w:rPr>
          <w:rFonts w:ascii="Times New Roman" w:hAnsi="Times New Roman"/>
        </w:rPr>
        <w:t xml:space="preserve"> </w:t>
      </w:r>
      <w:r>
        <w:rPr>
          <w:rFonts w:ascii="Times New Roman" w:hAnsi="Times New Roman"/>
        </w:rPr>
        <w:t>De marginale investeringsbeslissing zal daarentegen</w:t>
      </w:r>
      <w:r w:rsidR="000C117E">
        <w:rPr>
          <w:rFonts w:ascii="Times New Roman" w:hAnsi="Times New Roman"/>
        </w:rPr>
        <w:t xml:space="preserve"> juist</w:t>
      </w:r>
      <w:r>
        <w:rPr>
          <w:rFonts w:ascii="Times New Roman" w:hAnsi="Times New Roman"/>
        </w:rPr>
        <w:t xml:space="preserve"> verder verstoord </w:t>
      </w:r>
      <w:r w:rsidR="000018F6">
        <w:rPr>
          <w:rFonts w:ascii="Times New Roman" w:hAnsi="Times New Roman"/>
        </w:rPr>
        <w:t>worden. Naast de kapitaalkosten voor</w:t>
      </w:r>
      <w:r>
        <w:rPr>
          <w:rFonts w:ascii="Times New Roman" w:hAnsi="Times New Roman"/>
        </w:rPr>
        <w:t xml:space="preserve"> eigen vermogen maken ook de rentekosten voor vreemd vermogen deel uit van de heffingsgrondslag. De kapitaalkosten voor investeringen gefinancierd met vreemd vermogen zullen stijgen. Investeringen gefinancierd met vreemd vermogen zullen een hoger rendement moeten genereren om de kapitaalkosten te kunnen dekken. </w:t>
      </w:r>
      <w:r w:rsidR="007B52D4">
        <w:rPr>
          <w:rFonts w:ascii="Times New Roman" w:hAnsi="Times New Roman"/>
        </w:rPr>
        <w:t>Een gevolg is dat de investeringen zullen dalen</w:t>
      </w:r>
      <w:r w:rsidR="007B52D4">
        <w:rPr>
          <w:rStyle w:val="Voetnootmarkering"/>
          <w:rFonts w:ascii="Times New Roman" w:hAnsi="Times New Roman"/>
        </w:rPr>
        <w:footnoteReference w:id="131"/>
      </w:r>
      <w:r w:rsidR="007B52D4">
        <w:rPr>
          <w:rFonts w:ascii="Times New Roman" w:hAnsi="Times New Roman"/>
        </w:rPr>
        <w:t>.</w:t>
      </w:r>
      <w:r w:rsidR="007F32E6">
        <w:rPr>
          <w:rFonts w:ascii="Times New Roman" w:hAnsi="Times New Roman"/>
        </w:rPr>
        <w:t xml:space="preserve"> Bij een grondslagverbreding in combinatie met een tariefverlaging verschuift de belastingdruk van overwinsten naar marginale investeringen. </w:t>
      </w:r>
      <w:r w:rsidR="00631759">
        <w:rPr>
          <w:rFonts w:ascii="Times New Roman" w:hAnsi="Times New Roman"/>
        </w:rPr>
        <w:t>Door de daling van het tarief van de vennootschapsbelasting zal de gemiddelde effectieve</w:t>
      </w:r>
      <w:r w:rsidR="000018F6">
        <w:rPr>
          <w:rFonts w:ascii="Times New Roman" w:hAnsi="Times New Roman"/>
        </w:rPr>
        <w:t xml:space="preserve"> druk</w:t>
      </w:r>
      <w:r w:rsidR="00631759">
        <w:rPr>
          <w:rFonts w:ascii="Times New Roman" w:hAnsi="Times New Roman"/>
        </w:rPr>
        <w:t xml:space="preserve"> dalen. Dit is van invloed op de locatiekeuze van ondernemingen. </w:t>
      </w:r>
      <w:r w:rsidR="009A1FF1">
        <w:rPr>
          <w:rFonts w:ascii="Times New Roman" w:hAnsi="Times New Roman"/>
        </w:rPr>
        <w:t>Door de daling van het tarief in de vennootschapsbelasting zien multinationale onderneming hun overwinsten tegen een lager tarief belast worden. Een budgetneutrale grondslagverbreding en tariefverlaging pakt volgens het CPB neutraal tot licht positief uit voor de locatiekeuze</w:t>
      </w:r>
      <w:r w:rsidR="00823594">
        <w:rPr>
          <w:rStyle w:val="Voetnootmarkering"/>
          <w:rFonts w:ascii="Times New Roman" w:hAnsi="Times New Roman"/>
        </w:rPr>
        <w:footnoteReference w:id="132"/>
      </w:r>
      <w:r w:rsidR="009A1FF1">
        <w:rPr>
          <w:rFonts w:ascii="Times New Roman" w:hAnsi="Times New Roman"/>
        </w:rPr>
        <w:t xml:space="preserve">. </w:t>
      </w:r>
      <w:proofErr w:type="spellStart"/>
      <w:r w:rsidR="00EA30FA">
        <w:rPr>
          <w:rFonts w:ascii="Times New Roman" w:hAnsi="Times New Roman"/>
        </w:rPr>
        <w:t>Devereux</w:t>
      </w:r>
      <w:proofErr w:type="spellEnd"/>
      <w:r w:rsidR="00EA30FA">
        <w:rPr>
          <w:rFonts w:ascii="Times New Roman" w:hAnsi="Times New Roman"/>
        </w:rPr>
        <w:t xml:space="preserve"> en Griffith tonen empirisch aan</w:t>
      </w:r>
      <w:r w:rsidR="00B2447D">
        <w:rPr>
          <w:rFonts w:ascii="Times New Roman" w:hAnsi="Times New Roman"/>
        </w:rPr>
        <w:t xml:space="preserve"> dat</w:t>
      </w:r>
      <w:r w:rsidR="00EA30FA">
        <w:rPr>
          <w:rFonts w:ascii="Times New Roman" w:hAnsi="Times New Roman"/>
        </w:rPr>
        <w:t xml:space="preserve"> de locatiekeuze van multinationale ondernemingen en buitenlan</w:t>
      </w:r>
      <w:r w:rsidR="005622DA">
        <w:rPr>
          <w:rFonts w:ascii="Times New Roman" w:hAnsi="Times New Roman"/>
        </w:rPr>
        <w:t>dse directe investeringen</w:t>
      </w:r>
      <w:r w:rsidR="00FA01B1">
        <w:rPr>
          <w:rFonts w:ascii="Times New Roman" w:hAnsi="Times New Roman"/>
        </w:rPr>
        <w:t xml:space="preserve"> beïnvloed</w:t>
      </w:r>
      <w:r w:rsidR="00B2447D">
        <w:rPr>
          <w:rFonts w:ascii="Times New Roman" w:hAnsi="Times New Roman"/>
        </w:rPr>
        <w:t xml:space="preserve"> wordt</w:t>
      </w:r>
      <w:r w:rsidR="00EA30FA">
        <w:rPr>
          <w:rFonts w:ascii="Times New Roman" w:hAnsi="Times New Roman"/>
        </w:rPr>
        <w:t xml:space="preserve"> door de </w:t>
      </w:r>
      <w:r w:rsidR="00EA30FA">
        <w:rPr>
          <w:rFonts w:ascii="Times New Roman" w:hAnsi="Times New Roman"/>
        </w:rPr>
        <w:lastRenderedPageBreak/>
        <w:t>gemiddelde effectieve druk</w:t>
      </w:r>
      <w:r w:rsidR="005622DA">
        <w:rPr>
          <w:rStyle w:val="Voetnootmarkering"/>
          <w:rFonts w:ascii="Times New Roman" w:hAnsi="Times New Roman"/>
        </w:rPr>
        <w:footnoteReference w:id="133"/>
      </w:r>
      <w:r w:rsidR="00EA30FA">
        <w:rPr>
          <w:rFonts w:ascii="Times New Roman" w:hAnsi="Times New Roman"/>
        </w:rPr>
        <w:t>.</w:t>
      </w:r>
      <w:r w:rsidR="002F0A4A">
        <w:rPr>
          <w:rFonts w:ascii="Times New Roman" w:hAnsi="Times New Roman"/>
        </w:rPr>
        <w:t xml:space="preserve"> </w:t>
      </w:r>
      <w:r w:rsidR="00E468E7">
        <w:rPr>
          <w:rFonts w:ascii="Times New Roman" w:hAnsi="Times New Roman"/>
        </w:rPr>
        <w:t>Bond</w:t>
      </w:r>
      <w:r w:rsidR="003C3AEF">
        <w:rPr>
          <w:rStyle w:val="Voetnootmarkering"/>
          <w:rFonts w:ascii="Times New Roman" w:hAnsi="Times New Roman"/>
        </w:rPr>
        <w:footnoteReference w:id="134"/>
      </w:r>
      <w:r w:rsidR="00B2447D">
        <w:rPr>
          <w:rFonts w:ascii="Times New Roman" w:hAnsi="Times New Roman"/>
        </w:rPr>
        <w:t xml:space="preserve"> beargumenteert</w:t>
      </w:r>
      <w:r w:rsidR="00E468E7">
        <w:rPr>
          <w:rFonts w:ascii="Times New Roman" w:hAnsi="Times New Roman"/>
        </w:rPr>
        <w:t xml:space="preserve"> dat in de situatie van een kleine open economie en ongecoördineerde belastingsystemen de overheid de belastinggr</w:t>
      </w:r>
      <w:r w:rsidR="00FA01B1">
        <w:rPr>
          <w:rFonts w:ascii="Times New Roman" w:hAnsi="Times New Roman"/>
        </w:rPr>
        <w:t>ondslag dient te verbreden en</w:t>
      </w:r>
      <w:r w:rsidR="00E468E7">
        <w:rPr>
          <w:rFonts w:ascii="Times New Roman" w:hAnsi="Times New Roman"/>
        </w:rPr>
        <w:t xml:space="preserve"> het statutaire tarief dient te verlagen. Zoals eerder beschreven stijgt hierdoor de marginale effectieve druk maar daalt de gemiddelde effectieve druk. Dit zou een positieve invloed hebben op </w:t>
      </w:r>
      <w:r w:rsidR="003C3AEF">
        <w:rPr>
          <w:rFonts w:ascii="Times New Roman" w:hAnsi="Times New Roman"/>
        </w:rPr>
        <w:t xml:space="preserve">de locatiekeuze van multinationale ondernemingen en daardoor de investeringen stimuleren. </w:t>
      </w:r>
      <w:r w:rsidR="00565CC4">
        <w:rPr>
          <w:rFonts w:ascii="Times New Roman" w:hAnsi="Times New Roman"/>
        </w:rPr>
        <w:t xml:space="preserve">Waar echter geen rekening mee wordt gehouden zijn </w:t>
      </w:r>
      <w:r w:rsidR="00135EEC">
        <w:rPr>
          <w:rFonts w:ascii="Times New Roman" w:hAnsi="Times New Roman"/>
        </w:rPr>
        <w:t>reacties</w:t>
      </w:r>
      <w:r w:rsidR="00565CC4">
        <w:rPr>
          <w:rFonts w:ascii="Times New Roman" w:hAnsi="Times New Roman"/>
        </w:rPr>
        <w:t xml:space="preserve"> van andere landen. Indien Nederland haar vennootschapsb</w:t>
      </w:r>
      <w:r w:rsidR="00B2447D">
        <w:rPr>
          <w:rFonts w:ascii="Times New Roman" w:hAnsi="Times New Roman"/>
        </w:rPr>
        <w:t>elasting tarief verlaagt</w:t>
      </w:r>
      <w:r w:rsidR="000018F6">
        <w:rPr>
          <w:rFonts w:ascii="Times New Roman" w:hAnsi="Times New Roman"/>
        </w:rPr>
        <w:t>, zal dit</w:t>
      </w:r>
      <w:r w:rsidR="00565CC4">
        <w:rPr>
          <w:rFonts w:ascii="Times New Roman" w:hAnsi="Times New Roman"/>
        </w:rPr>
        <w:t xml:space="preserve"> een reactie uitlokken van omringend landen. De vraag is dan of de negatieve invloed op marginale investeringsbeslissing nog wel gemitigeerd wordt door de positieve invloed op de locatiekeuze door de verlaging van het tarief. Indien omringende landen hun tarief eveneens verlagen verdwijnt het concurrentievoordeel.</w:t>
      </w:r>
      <w:r w:rsidR="000C117E">
        <w:rPr>
          <w:rFonts w:ascii="Times New Roman" w:hAnsi="Times New Roman"/>
        </w:rPr>
        <w:t xml:space="preserve"> Dit wordt bevestigd door simulaties gedaan door het CPB.</w:t>
      </w:r>
    </w:p>
    <w:p w:rsidR="009E72FE" w:rsidRDefault="000C117E" w:rsidP="00177FC9">
      <w:pPr>
        <w:spacing w:line="360" w:lineRule="auto"/>
        <w:jc w:val="both"/>
        <w:rPr>
          <w:rFonts w:ascii="Times New Roman" w:hAnsi="Times New Roman"/>
        </w:rPr>
      </w:pPr>
      <w:r>
        <w:rPr>
          <w:rFonts w:ascii="Times New Roman" w:hAnsi="Times New Roman"/>
        </w:rPr>
        <w:t xml:space="preserve">Het </w:t>
      </w:r>
      <w:r w:rsidR="000C6917">
        <w:rPr>
          <w:rFonts w:ascii="Times New Roman" w:hAnsi="Times New Roman"/>
        </w:rPr>
        <w:t>CPB heeft een aantal simulaties</w:t>
      </w:r>
      <w:r>
        <w:rPr>
          <w:rFonts w:ascii="Times New Roman" w:hAnsi="Times New Roman"/>
        </w:rPr>
        <w:t xml:space="preserve"> gedaan om de economische effecten van defiscalisering van rente voor niet-financiël</w:t>
      </w:r>
      <w:r w:rsidR="000C6917">
        <w:rPr>
          <w:rFonts w:ascii="Times New Roman" w:hAnsi="Times New Roman"/>
        </w:rPr>
        <w:t>e vennootschappen aan te tonen</w:t>
      </w:r>
      <w:r w:rsidR="00FD0E2C">
        <w:rPr>
          <w:rStyle w:val="Voetnootmarkering"/>
          <w:rFonts w:ascii="Times New Roman" w:hAnsi="Times New Roman"/>
        </w:rPr>
        <w:footnoteReference w:id="135"/>
      </w:r>
      <w:r w:rsidR="000C6917">
        <w:rPr>
          <w:rFonts w:ascii="Times New Roman" w:hAnsi="Times New Roman"/>
        </w:rPr>
        <w:t>. Indien wordt aangenomen  dat andere landen niet reageren op de defiscalisering van rente en de daarmee gepaarde tarief verlaging in Nederland (het tarief wordt met 5 procentpunten verlaag</w:t>
      </w:r>
      <w:r w:rsidR="00FA01B1">
        <w:rPr>
          <w:rFonts w:ascii="Times New Roman" w:hAnsi="Times New Roman"/>
        </w:rPr>
        <w:t>d</w:t>
      </w:r>
      <w:r w:rsidR="000C6917">
        <w:rPr>
          <w:rFonts w:ascii="Times New Roman" w:hAnsi="Times New Roman"/>
        </w:rPr>
        <w:t>, waardoor de maatregel budgetneutraal is) en geen rekening wordt gehouden met de locatiekeuze van ondernemingen</w:t>
      </w:r>
      <w:r w:rsidR="003F1E71">
        <w:rPr>
          <w:rFonts w:ascii="Times New Roman" w:hAnsi="Times New Roman"/>
        </w:rPr>
        <w:t>, zien we het volgende gebeuren:</w:t>
      </w:r>
      <w:r w:rsidR="00FA01B1">
        <w:rPr>
          <w:rFonts w:ascii="Times New Roman" w:hAnsi="Times New Roman"/>
        </w:rPr>
        <w:t xml:space="preserve"> De schuldratio vermindert (overmatige schuldfinanciering als gevolg van het fiscale voordeel verdwijnt)</w:t>
      </w:r>
      <w:r w:rsidR="004A6819">
        <w:rPr>
          <w:rFonts w:ascii="Times New Roman" w:hAnsi="Times New Roman"/>
        </w:rPr>
        <w:t xml:space="preserve"> waardoor er een efficiëntere financieringsstructuur ontstaat. De defiscalisering van rente zorgt wel voor een daling in de investeringen en daarmee</w:t>
      </w:r>
      <w:r w:rsidR="00FA01B1">
        <w:rPr>
          <w:rFonts w:ascii="Times New Roman" w:hAnsi="Times New Roman"/>
        </w:rPr>
        <w:t xml:space="preserve"> daalt</w:t>
      </w:r>
      <w:r w:rsidR="004A6819">
        <w:rPr>
          <w:rFonts w:ascii="Times New Roman" w:hAnsi="Times New Roman"/>
        </w:rPr>
        <w:t xml:space="preserve"> de werkgelegenheid. Hierdoor daalt het BBP. Door de efficiëntere financieringsstructuur ontstaat er</w:t>
      </w:r>
      <w:r w:rsidR="00FD0E2C">
        <w:rPr>
          <w:rFonts w:ascii="Times New Roman" w:hAnsi="Times New Roman"/>
        </w:rPr>
        <w:t xml:space="preserve"> echter</w:t>
      </w:r>
      <w:r w:rsidR="004A6819">
        <w:rPr>
          <w:rFonts w:ascii="Times New Roman" w:hAnsi="Times New Roman"/>
        </w:rPr>
        <w:t xml:space="preserve"> een gunstigere winstverschuiving.</w:t>
      </w:r>
      <w:r w:rsidR="00FA01B1">
        <w:rPr>
          <w:rFonts w:ascii="Times New Roman" w:hAnsi="Times New Roman"/>
        </w:rPr>
        <w:t xml:space="preserve"> De prikkel om rentelasten in Nederland te laten neerslaan zal immers verdwijnen. Tevens maakt het lagere statutaire tarief het aantrekkelijk winsten in Nederland te laten neerslaan.</w:t>
      </w:r>
      <w:r w:rsidR="004A6819">
        <w:rPr>
          <w:rFonts w:ascii="Times New Roman" w:hAnsi="Times New Roman"/>
        </w:rPr>
        <w:t xml:space="preserve"> Dit leidt ex-post tot een stijging van de </w:t>
      </w:r>
      <w:proofErr w:type="spellStart"/>
      <w:r w:rsidR="004A6819">
        <w:rPr>
          <w:rFonts w:ascii="Times New Roman" w:hAnsi="Times New Roman"/>
        </w:rPr>
        <w:t>vpb-opbrengst</w:t>
      </w:r>
      <w:proofErr w:type="spellEnd"/>
      <w:r w:rsidR="004A6819">
        <w:rPr>
          <w:rFonts w:ascii="Times New Roman" w:hAnsi="Times New Roman"/>
        </w:rPr>
        <w:t>. Hier kunnen twee dingen mee worden gedaan. Er kan worden gekoz</w:t>
      </w:r>
      <w:r w:rsidR="00FD0E2C">
        <w:rPr>
          <w:rFonts w:ascii="Times New Roman" w:hAnsi="Times New Roman"/>
        </w:rPr>
        <w:t>en het BTW tarief te verlagen</w:t>
      </w:r>
      <w:r w:rsidR="004A6819">
        <w:rPr>
          <w:rFonts w:ascii="Times New Roman" w:hAnsi="Times New Roman"/>
        </w:rPr>
        <w:t xml:space="preserve"> of het </w:t>
      </w:r>
      <w:proofErr w:type="spellStart"/>
      <w:r w:rsidR="004A6819">
        <w:rPr>
          <w:rFonts w:ascii="Times New Roman" w:hAnsi="Times New Roman"/>
        </w:rPr>
        <w:t>vpb-tarief</w:t>
      </w:r>
      <w:proofErr w:type="spellEnd"/>
      <w:r w:rsidR="004A6819">
        <w:rPr>
          <w:rFonts w:ascii="Times New Roman" w:hAnsi="Times New Roman"/>
        </w:rPr>
        <w:t xml:space="preserve"> nog verder te verlagen. Dit </w:t>
      </w:r>
      <w:r w:rsidR="00FD0E2C">
        <w:rPr>
          <w:rFonts w:ascii="Times New Roman" w:hAnsi="Times New Roman"/>
        </w:rPr>
        <w:t>laatste blijkt positievere gev</w:t>
      </w:r>
      <w:r w:rsidR="00C2379F">
        <w:rPr>
          <w:rFonts w:ascii="Times New Roman" w:hAnsi="Times New Roman"/>
        </w:rPr>
        <w:t>olgen voor de economie te hebben. Het</w:t>
      </w:r>
      <w:r w:rsidR="004A6819">
        <w:rPr>
          <w:rFonts w:ascii="Times New Roman" w:hAnsi="Times New Roman"/>
        </w:rPr>
        <w:t xml:space="preserve"> nadelige effect op de kapitaalkosten en de investeringen wordt kleiner</w:t>
      </w:r>
      <w:r w:rsidR="003F1E71">
        <w:rPr>
          <w:rFonts w:ascii="Times New Roman" w:hAnsi="Times New Roman"/>
        </w:rPr>
        <w:t xml:space="preserve"> door de verlaging van het </w:t>
      </w:r>
      <w:proofErr w:type="spellStart"/>
      <w:r w:rsidR="003F1E71">
        <w:rPr>
          <w:rFonts w:ascii="Times New Roman" w:hAnsi="Times New Roman"/>
        </w:rPr>
        <w:t>VPB-tarief</w:t>
      </w:r>
      <w:proofErr w:type="spellEnd"/>
      <w:r w:rsidR="004A6819">
        <w:rPr>
          <w:rFonts w:ascii="Times New Roman" w:hAnsi="Times New Roman"/>
        </w:rPr>
        <w:t xml:space="preserve"> waardoor uiteindelijk een daling in</w:t>
      </w:r>
      <w:r w:rsidR="00FD0E2C">
        <w:rPr>
          <w:rFonts w:ascii="Times New Roman" w:hAnsi="Times New Roman"/>
        </w:rPr>
        <w:t xml:space="preserve"> het</w:t>
      </w:r>
      <w:r w:rsidR="004A6819">
        <w:rPr>
          <w:rFonts w:ascii="Times New Roman" w:hAnsi="Times New Roman"/>
        </w:rPr>
        <w:t xml:space="preserve"> </w:t>
      </w:r>
      <w:r w:rsidR="00FD0E2C">
        <w:rPr>
          <w:rFonts w:ascii="Times New Roman" w:hAnsi="Times New Roman"/>
        </w:rPr>
        <w:t>BBP achterwege</w:t>
      </w:r>
      <w:r w:rsidR="00755746">
        <w:rPr>
          <w:rFonts w:ascii="Times New Roman" w:hAnsi="Times New Roman"/>
        </w:rPr>
        <w:t xml:space="preserve"> blijft</w:t>
      </w:r>
      <w:r w:rsidR="004A6819">
        <w:rPr>
          <w:rFonts w:ascii="Times New Roman" w:hAnsi="Times New Roman"/>
        </w:rPr>
        <w:t>. Wordt echter rekening gehouden met de locatiekeuze van multinationale ondernemingen die zien we de resultaten in positieve zin verander</w:t>
      </w:r>
      <w:r w:rsidR="00FD0E2C">
        <w:rPr>
          <w:rFonts w:ascii="Times New Roman" w:hAnsi="Times New Roman"/>
        </w:rPr>
        <w:t>en. D</w:t>
      </w:r>
      <w:r w:rsidR="004A6819">
        <w:rPr>
          <w:rFonts w:ascii="Times New Roman" w:hAnsi="Times New Roman"/>
        </w:rPr>
        <w:t>e daling in het gemiddelde effectieve tarief</w:t>
      </w:r>
      <w:r w:rsidR="00A37BBE">
        <w:rPr>
          <w:rFonts w:ascii="Times New Roman" w:hAnsi="Times New Roman"/>
        </w:rPr>
        <w:t xml:space="preserve"> maakt Nederland aantrekkelijker als vestigingslocatie. Ondanks de defiscalisering van rente stijgen de inve</w:t>
      </w:r>
      <w:r w:rsidR="00444481">
        <w:rPr>
          <w:rFonts w:ascii="Times New Roman" w:hAnsi="Times New Roman"/>
        </w:rPr>
        <w:t>steringen. De stijgi</w:t>
      </w:r>
      <w:r w:rsidR="00FA01B1">
        <w:rPr>
          <w:rFonts w:ascii="Times New Roman" w:hAnsi="Times New Roman"/>
        </w:rPr>
        <w:t>ng van de investeringen verhoogt</w:t>
      </w:r>
      <w:r w:rsidR="00444481">
        <w:rPr>
          <w:rFonts w:ascii="Times New Roman" w:hAnsi="Times New Roman"/>
        </w:rPr>
        <w:t xml:space="preserve"> de lonen doordat de arbeidsproductiviteit stijgt.  Mensen reageren hierop door meer arbeid aan te bieden (het substitutie-</w:t>
      </w:r>
      <w:r w:rsidR="00444481">
        <w:rPr>
          <w:rFonts w:ascii="Times New Roman" w:hAnsi="Times New Roman"/>
        </w:rPr>
        <w:lastRenderedPageBreak/>
        <w:t>effect domineert het inkomenseffect) waardoor de werkgelegenheid stijgt. Uiteindelijk stijgt ook het BBP</w:t>
      </w:r>
      <w:r w:rsidR="00A37BBE">
        <w:rPr>
          <w:rFonts w:ascii="Times New Roman" w:hAnsi="Times New Roman"/>
        </w:rPr>
        <w:t>. Deze</w:t>
      </w:r>
      <w:r w:rsidR="00BC4EBF">
        <w:rPr>
          <w:rFonts w:ascii="Times New Roman" w:hAnsi="Times New Roman"/>
        </w:rPr>
        <w:t xml:space="preserve"> effecten worden nog eens verst</w:t>
      </w:r>
      <w:r w:rsidR="00A37BBE">
        <w:rPr>
          <w:rFonts w:ascii="Times New Roman" w:hAnsi="Times New Roman"/>
        </w:rPr>
        <w:t>e</w:t>
      </w:r>
      <w:r w:rsidR="00BC4EBF">
        <w:rPr>
          <w:rFonts w:ascii="Times New Roman" w:hAnsi="Times New Roman"/>
        </w:rPr>
        <w:t>r</w:t>
      </w:r>
      <w:r w:rsidR="00A37BBE">
        <w:rPr>
          <w:rFonts w:ascii="Times New Roman" w:hAnsi="Times New Roman"/>
        </w:rPr>
        <w:t xml:space="preserve">kt als de ex-post stijging van de </w:t>
      </w:r>
      <w:proofErr w:type="spellStart"/>
      <w:r w:rsidR="00A37BBE">
        <w:rPr>
          <w:rFonts w:ascii="Times New Roman" w:hAnsi="Times New Roman"/>
        </w:rPr>
        <w:t>vpb-opbrengst</w:t>
      </w:r>
      <w:proofErr w:type="spellEnd"/>
      <w:r w:rsidR="00A37BBE">
        <w:rPr>
          <w:rFonts w:ascii="Times New Roman" w:hAnsi="Times New Roman"/>
        </w:rPr>
        <w:t xml:space="preserve"> wordt aangewend voor een extra daling van het </w:t>
      </w:r>
      <w:proofErr w:type="spellStart"/>
      <w:r w:rsidR="00A37BBE">
        <w:rPr>
          <w:rFonts w:ascii="Times New Roman" w:hAnsi="Times New Roman"/>
        </w:rPr>
        <w:t>vpb-tarief</w:t>
      </w:r>
      <w:proofErr w:type="spellEnd"/>
      <w:r w:rsidR="00A37BBE">
        <w:rPr>
          <w:rFonts w:ascii="Times New Roman" w:hAnsi="Times New Roman"/>
        </w:rPr>
        <w:t>. Deze resultat</w:t>
      </w:r>
      <w:r w:rsidR="003F1E71">
        <w:rPr>
          <w:rFonts w:ascii="Times New Roman" w:hAnsi="Times New Roman"/>
        </w:rPr>
        <w:t>en liggen in lijn met de eerder genoemde</w:t>
      </w:r>
      <w:r w:rsidR="00A37BBE">
        <w:rPr>
          <w:rFonts w:ascii="Times New Roman" w:hAnsi="Times New Roman"/>
        </w:rPr>
        <w:t xml:space="preserve"> conclusie van Bond. </w:t>
      </w:r>
      <w:r w:rsidR="0018642E">
        <w:rPr>
          <w:rFonts w:ascii="Times New Roman" w:hAnsi="Times New Roman"/>
        </w:rPr>
        <w:t>Echter, het CPB heeft ook een simulatie gedaan indien andere EU-lidstaten</w:t>
      </w:r>
      <w:r w:rsidR="00BC4EBF">
        <w:rPr>
          <w:rFonts w:ascii="Times New Roman" w:hAnsi="Times New Roman"/>
        </w:rPr>
        <w:t xml:space="preserve"> wel</w:t>
      </w:r>
      <w:r w:rsidR="0018642E">
        <w:rPr>
          <w:rFonts w:ascii="Times New Roman" w:hAnsi="Times New Roman"/>
        </w:rPr>
        <w:t xml:space="preserve"> reageren op de defiscalisering van rente in Nederland en de daarmee gepaarde tarief</w:t>
      </w:r>
      <w:r w:rsidR="00FA01B1">
        <w:rPr>
          <w:rFonts w:ascii="Times New Roman" w:hAnsi="Times New Roman"/>
        </w:rPr>
        <w:t>s</w:t>
      </w:r>
      <w:r w:rsidR="0018642E">
        <w:rPr>
          <w:rFonts w:ascii="Times New Roman" w:hAnsi="Times New Roman"/>
        </w:rPr>
        <w:t>verlaging van de vennootschapsbelasting. In deze simulatie word</w:t>
      </w:r>
      <w:r w:rsidR="00BC4EBF">
        <w:rPr>
          <w:rFonts w:ascii="Times New Roman" w:hAnsi="Times New Roman"/>
        </w:rPr>
        <w:t>t ervan uitgegaan dat andere EU-</w:t>
      </w:r>
      <w:r w:rsidR="0018642E">
        <w:rPr>
          <w:rFonts w:ascii="Times New Roman" w:hAnsi="Times New Roman"/>
        </w:rPr>
        <w:t>lidstaten ook overgaan tot defiscalisering van de rente en het tarief verlagen. Het gevolg is dat de Nederlandse tarief verlaging geen voordeel oplevert ten opzichte van de buurlanden. Er ontstaat dan ook een daling van de investeringen, de werkgelegenheid en het BBP. Waar zonder een reactie van de andere EU lidstaten de welvaart (saldo van de welvaartswinst door efficiëntere financieringsstructuur en gunstige winstverschuiving en een welvaartsverlies door minder investeringen) in Nederland steeg, blijkt dit niet te gebeuren indien de buurlanden reageren. De welvaartswinst die in eerste instantie wordt behaald, gaat ten koste van een lager</w:t>
      </w:r>
      <w:r w:rsidR="00FD0E2C">
        <w:rPr>
          <w:rFonts w:ascii="Times New Roman" w:hAnsi="Times New Roman"/>
        </w:rPr>
        <w:t>e welvaart in de andere landen. Door de reactie van de andere landen wordt deze welvaartswinst niet meer behaald.</w:t>
      </w:r>
      <w:r w:rsidR="004A6819">
        <w:rPr>
          <w:rFonts w:ascii="Times New Roman" w:hAnsi="Times New Roman"/>
        </w:rPr>
        <w:t xml:space="preserve"> </w:t>
      </w:r>
      <w:r>
        <w:rPr>
          <w:rFonts w:ascii="Times New Roman" w:hAnsi="Times New Roman"/>
        </w:rPr>
        <w:t xml:space="preserve"> </w:t>
      </w:r>
      <w:r w:rsidR="00565CC4">
        <w:rPr>
          <w:rFonts w:ascii="Times New Roman" w:hAnsi="Times New Roman"/>
        </w:rPr>
        <w:t xml:space="preserve">De ‘tarievenoorlog’ van de afgelopen jaren heeft wel aangetoond dat de </w:t>
      </w:r>
      <w:r w:rsidR="00135EEC">
        <w:rPr>
          <w:rFonts w:ascii="Times New Roman" w:hAnsi="Times New Roman"/>
        </w:rPr>
        <w:t>reacties</w:t>
      </w:r>
      <w:r w:rsidR="00565CC4">
        <w:rPr>
          <w:rFonts w:ascii="Times New Roman" w:hAnsi="Times New Roman"/>
        </w:rPr>
        <w:t xml:space="preserve"> zeker te verwachten zijn.</w:t>
      </w:r>
      <w:r w:rsidR="000E7503">
        <w:rPr>
          <w:rFonts w:ascii="Times New Roman" w:hAnsi="Times New Roman"/>
        </w:rPr>
        <w:t xml:space="preserve"> </w:t>
      </w:r>
      <w:r w:rsidR="009D4008">
        <w:rPr>
          <w:rFonts w:ascii="Times New Roman" w:hAnsi="Times New Roman"/>
        </w:rPr>
        <w:t xml:space="preserve">Ook als de andere EU lidstaten niet massaal overgaan tot het defiscaliseren van rente, zal een tarief verlaging, die hoogstwaarschijnlijk niet uit zal blijven, het concurrentievoordeel van Nederland opheffen. </w:t>
      </w:r>
    </w:p>
    <w:p w:rsidR="00167FDA" w:rsidRDefault="00FD0E2C" w:rsidP="00177FC9">
      <w:pPr>
        <w:spacing w:line="360" w:lineRule="auto"/>
        <w:jc w:val="both"/>
        <w:rPr>
          <w:rFonts w:ascii="Times New Roman" w:hAnsi="Times New Roman"/>
        </w:rPr>
      </w:pPr>
      <w:r>
        <w:rPr>
          <w:rFonts w:ascii="Times New Roman" w:hAnsi="Times New Roman"/>
        </w:rPr>
        <w:t xml:space="preserve">Naast de eerder genoemde gevolgen  van de daling in de gemiddelde effectieve druk, noemt </w:t>
      </w:r>
      <w:r w:rsidR="009A1FF1">
        <w:rPr>
          <w:rFonts w:ascii="Times New Roman" w:hAnsi="Times New Roman"/>
        </w:rPr>
        <w:t xml:space="preserve">De </w:t>
      </w:r>
      <w:proofErr w:type="spellStart"/>
      <w:r w:rsidR="009A1FF1">
        <w:rPr>
          <w:rFonts w:ascii="Times New Roman" w:hAnsi="Times New Roman"/>
        </w:rPr>
        <w:t>Mo</w:t>
      </w:r>
      <w:r>
        <w:rPr>
          <w:rFonts w:ascii="Times New Roman" w:hAnsi="Times New Roman"/>
        </w:rPr>
        <w:t>oij</w:t>
      </w:r>
      <w:proofErr w:type="spellEnd"/>
      <w:r>
        <w:rPr>
          <w:rFonts w:ascii="Times New Roman" w:hAnsi="Times New Roman"/>
        </w:rPr>
        <w:t xml:space="preserve"> nog een ander gevolg</w:t>
      </w:r>
      <w:r w:rsidR="009A1FF1">
        <w:rPr>
          <w:rFonts w:ascii="Times New Roman" w:hAnsi="Times New Roman"/>
        </w:rPr>
        <w:t xml:space="preserve">. </w:t>
      </w:r>
      <w:r>
        <w:rPr>
          <w:rFonts w:ascii="Times New Roman" w:hAnsi="Times New Roman"/>
        </w:rPr>
        <w:t>Zo stelt hij dat p</w:t>
      </w:r>
      <w:r w:rsidR="006E488D">
        <w:rPr>
          <w:rFonts w:ascii="Times New Roman" w:hAnsi="Times New Roman"/>
        </w:rPr>
        <w:t>roblemen in het kader van kapitaalmarktimperfecties worden verzacht</w:t>
      </w:r>
      <w:r w:rsidR="006E488D">
        <w:rPr>
          <w:rStyle w:val="Voetnootmarkering"/>
          <w:rFonts w:ascii="Times New Roman" w:hAnsi="Times New Roman"/>
        </w:rPr>
        <w:footnoteReference w:id="136"/>
      </w:r>
      <w:r w:rsidR="006E488D">
        <w:rPr>
          <w:rFonts w:ascii="Times New Roman" w:hAnsi="Times New Roman"/>
        </w:rPr>
        <w:t>. Voor ondernemingen die te weinig kredietwaardig worden geacht is het extra moeilijk om externe financiering aan te trekken. Dergelijke ondernemingen zijn aangewezen op ingehouden winsten om hun investeringsprojecten te kunnen uitvoeren. Door een verlaging van de gemiddelde effectieve druk zal de liquiditeitspositie van deze ondernemingen verbeteren, waardoor problemen in verband met kapitaalmarktimperfecties worden verzacht.</w:t>
      </w:r>
      <w:r w:rsidR="009E72FE">
        <w:rPr>
          <w:rFonts w:ascii="Times New Roman" w:hAnsi="Times New Roman"/>
        </w:rPr>
        <w:t xml:space="preserve"> Vooral startende ondernemingen zullen hier baat bij hebben. Zij zullen veelal meer problemen kennen bij het aantrekken van vreemd vermogen</w:t>
      </w:r>
      <w:r w:rsidR="003E7E1D">
        <w:rPr>
          <w:rFonts w:ascii="Times New Roman" w:hAnsi="Times New Roman"/>
        </w:rPr>
        <w:t>.</w:t>
      </w:r>
    </w:p>
    <w:p w:rsidR="009C427D" w:rsidRDefault="009C1F68" w:rsidP="00177FC9">
      <w:pPr>
        <w:spacing w:line="360" w:lineRule="auto"/>
        <w:jc w:val="both"/>
        <w:rPr>
          <w:rFonts w:ascii="Times New Roman" w:hAnsi="Times New Roman"/>
        </w:rPr>
      </w:pPr>
      <w:r>
        <w:rPr>
          <w:rFonts w:ascii="Times New Roman" w:hAnsi="Times New Roman"/>
        </w:rPr>
        <w:t>Een ander voordeel van defiscalisering van rente is dat de uitvoering eenvoudiger zal worden. De vele renteaftrekbeperkingen die</w:t>
      </w:r>
      <w:r w:rsidR="00784681">
        <w:rPr>
          <w:rFonts w:ascii="Times New Roman" w:hAnsi="Times New Roman"/>
        </w:rPr>
        <w:t xml:space="preserve"> de</w:t>
      </w:r>
      <w:r>
        <w:rPr>
          <w:rFonts w:ascii="Times New Roman" w:hAnsi="Times New Roman"/>
        </w:rPr>
        <w:t xml:space="preserve"> Wet VPB kent</w:t>
      </w:r>
      <w:r w:rsidR="00784681">
        <w:rPr>
          <w:rFonts w:ascii="Times New Roman" w:hAnsi="Times New Roman"/>
        </w:rPr>
        <w:t>,</w:t>
      </w:r>
      <w:r>
        <w:rPr>
          <w:rFonts w:ascii="Times New Roman" w:hAnsi="Times New Roman"/>
        </w:rPr>
        <w:t xml:space="preserve"> kunnen ve</w:t>
      </w:r>
      <w:r w:rsidR="00784681">
        <w:rPr>
          <w:rFonts w:ascii="Times New Roman" w:hAnsi="Times New Roman"/>
        </w:rPr>
        <w:t>rdwijnen. Rente is immers niet langer</w:t>
      </w:r>
      <w:r>
        <w:rPr>
          <w:rFonts w:ascii="Times New Roman" w:hAnsi="Times New Roman"/>
        </w:rPr>
        <w:t xml:space="preserve"> aftrekbaar. Indien financiële instellingen buiten de defiscalisering van rente worden gehouden, moet er wel een duidelijke definitie van het begrip financiële instelling worden opgenomen. </w:t>
      </w:r>
    </w:p>
    <w:p w:rsidR="00784681" w:rsidRDefault="00784681" w:rsidP="00784681">
      <w:pPr>
        <w:spacing w:after="0" w:line="360" w:lineRule="auto"/>
        <w:jc w:val="both"/>
        <w:rPr>
          <w:rFonts w:ascii="Times New Roman" w:hAnsi="Times New Roman"/>
          <w:u w:val="single"/>
        </w:rPr>
      </w:pPr>
    </w:p>
    <w:p w:rsidR="00784681" w:rsidRDefault="00784681" w:rsidP="00784681">
      <w:pPr>
        <w:spacing w:after="0" w:line="360" w:lineRule="auto"/>
        <w:jc w:val="both"/>
        <w:rPr>
          <w:rFonts w:ascii="Times New Roman" w:hAnsi="Times New Roman"/>
          <w:u w:val="single"/>
        </w:rPr>
      </w:pPr>
    </w:p>
    <w:p w:rsidR="00784681" w:rsidRDefault="00784681" w:rsidP="00784681">
      <w:pPr>
        <w:spacing w:after="0" w:line="360" w:lineRule="auto"/>
        <w:jc w:val="both"/>
        <w:rPr>
          <w:rFonts w:ascii="Times New Roman" w:hAnsi="Times New Roman"/>
          <w:u w:val="single"/>
        </w:rPr>
      </w:pPr>
    </w:p>
    <w:p w:rsidR="00784681" w:rsidRDefault="00784681" w:rsidP="00784681">
      <w:pPr>
        <w:spacing w:after="0" w:line="360" w:lineRule="auto"/>
        <w:jc w:val="both"/>
        <w:rPr>
          <w:rFonts w:ascii="Times New Roman" w:hAnsi="Times New Roman"/>
          <w:u w:val="single"/>
        </w:rPr>
      </w:pPr>
    </w:p>
    <w:p w:rsidR="00784681" w:rsidRDefault="00784681" w:rsidP="00784681">
      <w:pPr>
        <w:spacing w:after="0" w:line="360" w:lineRule="auto"/>
        <w:jc w:val="both"/>
        <w:rPr>
          <w:rFonts w:ascii="Times New Roman" w:hAnsi="Times New Roman"/>
          <w:u w:val="single"/>
        </w:rPr>
      </w:pPr>
    </w:p>
    <w:p w:rsidR="00784681" w:rsidRDefault="008D508A" w:rsidP="00784681">
      <w:pPr>
        <w:spacing w:after="0" w:line="360" w:lineRule="auto"/>
        <w:jc w:val="both"/>
        <w:rPr>
          <w:rFonts w:ascii="Times New Roman" w:hAnsi="Times New Roman"/>
          <w:u w:val="single"/>
        </w:rPr>
      </w:pPr>
      <w:r>
        <w:rPr>
          <w:rFonts w:ascii="Times New Roman" w:hAnsi="Times New Roman"/>
          <w:u w:val="single"/>
        </w:rPr>
        <w:lastRenderedPageBreak/>
        <w:t xml:space="preserve">3.4 </w:t>
      </w:r>
      <w:r w:rsidR="00F10A0A">
        <w:rPr>
          <w:rFonts w:ascii="Times New Roman" w:hAnsi="Times New Roman"/>
          <w:u w:val="single"/>
        </w:rPr>
        <w:t>Verplichte g</w:t>
      </w:r>
      <w:r w:rsidR="00282CE7" w:rsidRPr="00BE0616">
        <w:rPr>
          <w:rFonts w:ascii="Times New Roman" w:hAnsi="Times New Roman"/>
          <w:u w:val="single"/>
        </w:rPr>
        <w:t>roepsrentebox</w:t>
      </w:r>
    </w:p>
    <w:p w:rsidR="00784681" w:rsidRDefault="008D508A" w:rsidP="00784681">
      <w:pPr>
        <w:spacing w:after="0" w:line="360" w:lineRule="auto"/>
        <w:jc w:val="both"/>
        <w:rPr>
          <w:rFonts w:ascii="Times New Roman" w:hAnsi="Times New Roman"/>
          <w:u w:val="single"/>
        </w:rPr>
      </w:pPr>
      <w:r>
        <w:rPr>
          <w:rFonts w:ascii="Times New Roman" w:hAnsi="Times New Roman"/>
          <w:i/>
        </w:rPr>
        <w:t xml:space="preserve">3.4.1. </w:t>
      </w:r>
      <w:r w:rsidR="00F46DEE">
        <w:rPr>
          <w:rFonts w:ascii="Times New Roman" w:hAnsi="Times New Roman"/>
          <w:i/>
        </w:rPr>
        <w:t>Inleiding</w:t>
      </w:r>
    </w:p>
    <w:p w:rsidR="00F46DEE" w:rsidRPr="00784681" w:rsidRDefault="00F10A0A" w:rsidP="00177FC9">
      <w:pPr>
        <w:spacing w:line="360" w:lineRule="auto"/>
        <w:jc w:val="both"/>
        <w:rPr>
          <w:rFonts w:ascii="Times New Roman" w:hAnsi="Times New Roman"/>
          <w:u w:val="single"/>
        </w:rPr>
      </w:pPr>
      <w:r>
        <w:rPr>
          <w:rFonts w:ascii="Times New Roman" w:hAnsi="Times New Roman"/>
        </w:rPr>
        <w:t>De verplichte groepsrentebox (hierna: groepsrentebox)</w:t>
      </w:r>
      <w:r w:rsidR="00D146C9">
        <w:rPr>
          <w:rFonts w:ascii="Times New Roman" w:hAnsi="Times New Roman"/>
        </w:rPr>
        <w:t xml:space="preserve"> is</w:t>
      </w:r>
      <w:r w:rsidR="00BC0538">
        <w:rPr>
          <w:rFonts w:ascii="Times New Roman" w:hAnsi="Times New Roman"/>
        </w:rPr>
        <w:t xml:space="preserve"> uitgewerkt in het zogenoemde consultatiedocument</w:t>
      </w:r>
      <w:r w:rsidR="00BC0538">
        <w:rPr>
          <w:rStyle w:val="Voetnootmarkering"/>
          <w:rFonts w:ascii="Times New Roman" w:hAnsi="Times New Roman"/>
        </w:rPr>
        <w:footnoteReference w:id="137"/>
      </w:r>
      <w:r w:rsidR="00BC0538">
        <w:rPr>
          <w:rFonts w:ascii="Times New Roman" w:hAnsi="Times New Roman"/>
        </w:rPr>
        <w:t>. De rege</w:t>
      </w:r>
      <w:r w:rsidR="00D03237">
        <w:rPr>
          <w:rFonts w:ascii="Times New Roman" w:hAnsi="Times New Roman"/>
        </w:rPr>
        <w:t>ling werd hier gepresenteerd in</w:t>
      </w:r>
      <w:r w:rsidR="00784681">
        <w:rPr>
          <w:rFonts w:ascii="Times New Roman" w:hAnsi="Times New Roman"/>
        </w:rPr>
        <w:t xml:space="preserve"> art. 12</w:t>
      </w:r>
      <w:r w:rsidR="00BC0538">
        <w:rPr>
          <w:rFonts w:ascii="Times New Roman" w:hAnsi="Times New Roman"/>
        </w:rPr>
        <w:t>c Wet VPB</w:t>
      </w:r>
      <w:r w:rsidR="00846D5B">
        <w:rPr>
          <w:rStyle w:val="Voetnootmarkering"/>
          <w:rFonts w:ascii="Times New Roman" w:hAnsi="Times New Roman"/>
        </w:rPr>
        <w:footnoteReference w:id="138"/>
      </w:r>
      <w:r w:rsidR="00BC0538">
        <w:rPr>
          <w:rFonts w:ascii="Times New Roman" w:hAnsi="Times New Roman"/>
        </w:rPr>
        <w:t>.</w:t>
      </w:r>
      <w:r w:rsidR="00C94A0F">
        <w:rPr>
          <w:rFonts w:ascii="Times New Roman" w:hAnsi="Times New Roman"/>
        </w:rPr>
        <w:t xml:space="preserve"> </w:t>
      </w:r>
      <w:r w:rsidR="00436270">
        <w:rPr>
          <w:rFonts w:ascii="Times New Roman" w:hAnsi="Times New Roman"/>
        </w:rPr>
        <w:t>In de zogenoemde Sinterklaasbrief</w:t>
      </w:r>
      <w:r w:rsidR="00F46DEE">
        <w:rPr>
          <w:rStyle w:val="Voetnootmarkering"/>
          <w:rFonts w:ascii="Times New Roman" w:hAnsi="Times New Roman"/>
        </w:rPr>
        <w:footnoteReference w:id="139"/>
      </w:r>
      <w:r w:rsidR="00436270">
        <w:rPr>
          <w:rFonts w:ascii="Times New Roman" w:hAnsi="Times New Roman"/>
        </w:rPr>
        <w:t xml:space="preserve"> werd echter besloten de groepsrentebox niet in te voeren. De reële belangen van buitenlandse investeerders zouden worden geschaad wat negatieve gevolgen zou hebben voor buitenlandse investeringen in Nederland en daarmee voor de werkgelegenheid. Indien de belangen van deze buitenlandse investeerders zouden worden ontz</w:t>
      </w:r>
      <w:r w:rsidR="00BC4EBF">
        <w:rPr>
          <w:rFonts w:ascii="Times New Roman" w:hAnsi="Times New Roman"/>
        </w:rPr>
        <w:t>ien, konden er risico’s ontstaan</w:t>
      </w:r>
      <w:r w:rsidR="00436270">
        <w:rPr>
          <w:rFonts w:ascii="Times New Roman" w:hAnsi="Times New Roman"/>
        </w:rPr>
        <w:t xml:space="preserve"> met be</w:t>
      </w:r>
      <w:r w:rsidR="00A81318">
        <w:rPr>
          <w:rFonts w:ascii="Times New Roman" w:hAnsi="Times New Roman"/>
        </w:rPr>
        <w:t>trekking tot het Europees recht</w:t>
      </w:r>
      <w:r w:rsidR="00436270">
        <w:rPr>
          <w:rFonts w:ascii="Times New Roman" w:hAnsi="Times New Roman"/>
        </w:rPr>
        <w:t xml:space="preserve">. Uiteindelijk kwam de Staatssecretaris van Financiën tot de conclusie dat </w:t>
      </w:r>
      <w:r w:rsidR="009B5847">
        <w:rPr>
          <w:rFonts w:ascii="Times New Roman" w:hAnsi="Times New Roman"/>
        </w:rPr>
        <w:t>op grond van de destijds geldende</w:t>
      </w:r>
      <w:r w:rsidR="00436270">
        <w:rPr>
          <w:rFonts w:ascii="Times New Roman" w:hAnsi="Times New Roman"/>
        </w:rPr>
        <w:t xml:space="preserve"> inz</w:t>
      </w:r>
      <w:r w:rsidR="009B5847">
        <w:rPr>
          <w:rFonts w:ascii="Times New Roman" w:hAnsi="Times New Roman"/>
        </w:rPr>
        <w:t>ichten niet voldoende duidelijk</w:t>
      </w:r>
      <w:r w:rsidR="00436270">
        <w:rPr>
          <w:rFonts w:ascii="Times New Roman" w:hAnsi="Times New Roman"/>
        </w:rPr>
        <w:t xml:space="preserve"> was of het klimaat van de (buitenlandse) investeringen kon worden ges</w:t>
      </w:r>
      <w:r w:rsidR="00784681">
        <w:rPr>
          <w:rFonts w:ascii="Times New Roman" w:hAnsi="Times New Roman"/>
        </w:rPr>
        <w:t>paard. Tevens merkte hij</w:t>
      </w:r>
      <w:r w:rsidR="00436270">
        <w:rPr>
          <w:rFonts w:ascii="Times New Roman" w:hAnsi="Times New Roman"/>
        </w:rPr>
        <w:t xml:space="preserve"> op dat de </w:t>
      </w:r>
      <w:r w:rsidR="005B27DC">
        <w:rPr>
          <w:rFonts w:ascii="Times New Roman" w:hAnsi="Times New Roman"/>
        </w:rPr>
        <w:t>Studiecommissie</w:t>
      </w:r>
      <w:r w:rsidR="00436270">
        <w:rPr>
          <w:rFonts w:ascii="Times New Roman" w:hAnsi="Times New Roman"/>
        </w:rPr>
        <w:t xml:space="preserve"> </w:t>
      </w:r>
      <w:r w:rsidR="005B27DC">
        <w:rPr>
          <w:rFonts w:ascii="Times New Roman" w:hAnsi="Times New Roman"/>
        </w:rPr>
        <w:t>Belastingstelsel</w:t>
      </w:r>
      <w:r w:rsidR="00436270">
        <w:rPr>
          <w:rFonts w:ascii="Times New Roman" w:hAnsi="Times New Roman"/>
        </w:rPr>
        <w:t xml:space="preserve"> bezi</w:t>
      </w:r>
      <w:r w:rsidR="00D03237">
        <w:rPr>
          <w:rFonts w:ascii="Times New Roman" w:hAnsi="Times New Roman"/>
        </w:rPr>
        <w:t xml:space="preserve">g was met het verkennen van </w:t>
      </w:r>
      <w:r w:rsidR="00436270">
        <w:rPr>
          <w:rFonts w:ascii="Times New Roman" w:hAnsi="Times New Roman"/>
        </w:rPr>
        <w:t xml:space="preserve">meer fundamentelere aanpassingen van de vennootschapsbelasting, waarbij de doelstellingen van de groepsrentebox konden worden bereikt en tevens een aantal bezwaren van de groepsrentebox </w:t>
      </w:r>
      <w:r w:rsidR="00D03237">
        <w:rPr>
          <w:rFonts w:ascii="Times New Roman" w:hAnsi="Times New Roman"/>
        </w:rPr>
        <w:t>zou</w:t>
      </w:r>
      <w:r w:rsidR="00BC4EBF">
        <w:rPr>
          <w:rFonts w:ascii="Times New Roman" w:hAnsi="Times New Roman"/>
        </w:rPr>
        <w:t>den worden</w:t>
      </w:r>
      <w:r w:rsidR="00D03237">
        <w:rPr>
          <w:rFonts w:ascii="Times New Roman" w:hAnsi="Times New Roman"/>
        </w:rPr>
        <w:t xml:space="preserve"> weg</w:t>
      </w:r>
      <w:r w:rsidR="00BC4EBF">
        <w:rPr>
          <w:rFonts w:ascii="Times New Roman" w:hAnsi="Times New Roman"/>
        </w:rPr>
        <w:t>geno</w:t>
      </w:r>
      <w:r w:rsidR="00D03237">
        <w:rPr>
          <w:rFonts w:ascii="Times New Roman" w:hAnsi="Times New Roman"/>
        </w:rPr>
        <w:t>men. Ondertussen is</w:t>
      </w:r>
      <w:r w:rsidR="00436270">
        <w:rPr>
          <w:rFonts w:ascii="Times New Roman" w:hAnsi="Times New Roman"/>
        </w:rPr>
        <w:t xml:space="preserve"> duidelijk</w:t>
      </w:r>
      <w:r w:rsidR="00D03237">
        <w:rPr>
          <w:rFonts w:ascii="Times New Roman" w:hAnsi="Times New Roman"/>
        </w:rPr>
        <w:t xml:space="preserve"> dat</w:t>
      </w:r>
      <w:r w:rsidR="00BC4EBF">
        <w:rPr>
          <w:rFonts w:ascii="Times New Roman" w:hAnsi="Times New Roman"/>
        </w:rPr>
        <w:t xml:space="preserve"> met</w:t>
      </w:r>
      <w:r w:rsidR="00436270">
        <w:rPr>
          <w:rFonts w:ascii="Times New Roman" w:hAnsi="Times New Roman"/>
        </w:rPr>
        <w:t xml:space="preserve"> deze meer fundamentele aanpassing van de </w:t>
      </w:r>
      <w:r w:rsidR="00BC4EBF">
        <w:rPr>
          <w:rFonts w:ascii="Times New Roman" w:hAnsi="Times New Roman"/>
        </w:rPr>
        <w:t xml:space="preserve">vennootschapsbelasting </w:t>
      </w:r>
      <w:r w:rsidR="00436270">
        <w:rPr>
          <w:rFonts w:ascii="Times New Roman" w:hAnsi="Times New Roman"/>
        </w:rPr>
        <w:t>de vermogensaftrek</w:t>
      </w:r>
      <w:r w:rsidR="00BC4EBF">
        <w:rPr>
          <w:rFonts w:ascii="Times New Roman" w:hAnsi="Times New Roman"/>
        </w:rPr>
        <w:t xml:space="preserve"> wordt bedoeld</w:t>
      </w:r>
      <w:r w:rsidR="00784681">
        <w:rPr>
          <w:rFonts w:ascii="Times New Roman" w:hAnsi="Times New Roman"/>
        </w:rPr>
        <w:t>. In hoofdstuk vier</w:t>
      </w:r>
      <w:r w:rsidR="00436270">
        <w:rPr>
          <w:rFonts w:ascii="Times New Roman" w:hAnsi="Times New Roman"/>
        </w:rPr>
        <w:t xml:space="preserve"> zal de eerder bes</w:t>
      </w:r>
      <w:r w:rsidR="00784681">
        <w:rPr>
          <w:rFonts w:ascii="Times New Roman" w:hAnsi="Times New Roman"/>
        </w:rPr>
        <w:t xml:space="preserve">chreven vermogensaftrek </w:t>
      </w:r>
      <w:r w:rsidR="00436270">
        <w:rPr>
          <w:rFonts w:ascii="Times New Roman" w:hAnsi="Times New Roman"/>
        </w:rPr>
        <w:t>vergeleken worden met de in het consultatiedocument beschreven groepsrentebox. Beoordeeld kan dan worden of bij de vermogensaftrek inderdaad dezelfde doelstellingen als bij de groepsrentebox behaald worden en</w:t>
      </w:r>
      <w:r w:rsidR="009B5847">
        <w:rPr>
          <w:rFonts w:ascii="Times New Roman" w:hAnsi="Times New Roman"/>
        </w:rPr>
        <w:t xml:space="preserve"> dat</w:t>
      </w:r>
      <w:r w:rsidR="00436270">
        <w:rPr>
          <w:rFonts w:ascii="Times New Roman" w:hAnsi="Times New Roman"/>
        </w:rPr>
        <w:t xml:space="preserve"> tevens een aantal bezwaren</w:t>
      </w:r>
      <w:r w:rsidR="009B5847">
        <w:rPr>
          <w:rFonts w:ascii="Times New Roman" w:hAnsi="Times New Roman"/>
        </w:rPr>
        <w:t xml:space="preserve"> van de groepsrentebox</w:t>
      </w:r>
      <w:r w:rsidR="00436270">
        <w:rPr>
          <w:rFonts w:ascii="Times New Roman" w:hAnsi="Times New Roman"/>
        </w:rPr>
        <w:t xml:space="preserve"> worden weggenomen.</w:t>
      </w:r>
      <w:r w:rsidR="00F46DEE">
        <w:rPr>
          <w:rFonts w:ascii="Times New Roman" w:hAnsi="Times New Roman"/>
        </w:rPr>
        <w:t xml:space="preserve"> Dit zal gebeuren aa</w:t>
      </w:r>
      <w:r w:rsidR="00784681">
        <w:rPr>
          <w:rFonts w:ascii="Times New Roman" w:hAnsi="Times New Roman"/>
        </w:rPr>
        <w:t>n de hand van het in hoofdstuk één</w:t>
      </w:r>
      <w:r w:rsidR="00F46DEE">
        <w:rPr>
          <w:rFonts w:ascii="Times New Roman" w:hAnsi="Times New Roman"/>
        </w:rPr>
        <w:t xml:space="preserve"> geschetste toetsingskader. Eerst zal in deze paragraaf de groepsrentebox, zoals deze in het consultatiedocume</w:t>
      </w:r>
      <w:r w:rsidR="00D03237">
        <w:rPr>
          <w:rFonts w:ascii="Times New Roman" w:hAnsi="Times New Roman"/>
        </w:rPr>
        <w:t>nt werd gepresenteerd, beschreven</w:t>
      </w:r>
      <w:r w:rsidR="00F46DEE">
        <w:rPr>
          <w:rFonts w:ascii="Times New Roman" w:hAnsi="Times New Roman"/>
        </w:rPr>
        <w:t xml:space="preserve"> en geanalyseerd worden.</w:t>
      </w:r>
    </w:p>
    <w:p w:rsidR="00F46DEE" w:rsidRDefault="00F46DEE" w:rsidP="00F46DEE">
      <w:pPr>
        <w:spacing w:after="0" w:line="360" w:lineRule="auto"/>
        <w:jc w:val="both"/>
        <w:rPr>
          <w:rFonts w:ascii="Times New Roman" w:hAnsi="Times New Roman"/>
          <w:i/>
        </w:rPr>
      </w:pPr>
    </w:p>
    <w:p w:rsidR="00F46DEE" w:rsidRPr="00F46DEE" w:rsidRDefault="008D508A" w:rsidP="00F46DEE">
      <w:pPr>
        <w:spacing w:after="0" w:line="360" w:lineRule="auto"/>
        <w:jc w:val="both"/>
        <w:rPr>
          <w:rFonts w:ascii="Times New Roman" w:hAnsi="Times New Roman"/>
          <w:i/>
        </w:rPr>
      </w:pPr>
      <w:r>
        <w:rPr>
          <w:rFonts w:ascii="Times New Roman" w:hAnsi="Times New Roman"/>
          <w:i/>
        </w:rPr>
        <w:t xml:space="preserve">3.4.2 </w:t>
      </w:r>
      <w:r w:rsidR="00F46DEE" w:rsidRPr="00F46DEE">
        <w:rPr>
          <w:rFonts w:ascii="Times New Roman" w:hAnsi="Times New Roman"/>
          <w:i/>
        </w:rPr>
        <w:t>Vormgeving</w:t>
      </w:r>
    </w:p>
    <w:p w:rsidR="00CD6677" w:rsidRDefault="00BC0538" w:rsidP="00177FC9">
      <w:pPr>
        <w:spacing w:line="360" w:lineRule="auto"/>
        <w:jc w:val="both"/>
        <w:rPr>
          <w:rFonts w:ascii="Times New Roman" w:hAnsi="Times New Roman"/>
        </w:rPr>
      </w:pPr>
      <w:r>
        <w:rPr>
          <w:rFonts w:ascii="Times New Roman" w:hAnsi="Times New Roman"/>
        </w:rPr>
        <w:t>De groepsrentebox</w:t>
      </w:r>
      <w:r w:rsidR="00816480">
        <w:rPr>
          <w:rFonts w:ascii="Times New Roman" w:hAnsi="Times New Roman"/>
        </w:rPr>
        <w:t xml:space="preserve"> richt zich op</w:t>
      </w:r>
      <w:r w:rsidR="00F10A0A">
        <w:rPr>
          <w:rFonts w:ascii="Times New Roman" w:hAnsi="Times New Roman"/>
        </w:rPr>
        <w:t xml:space="preserve"> arbitrage bij financiering binnen groepen door het verschil in behandeling tussen eigen en vreemd vermogen.</w:t>
      </w:r>
      <w:r w:rsidR="00BF3462">
        <w:rPr>
          <w:rFonts w:ascii="Times New Roman" w:hAnsi="Times New Roman"/>
        </w:rPr>
        <w:t xml:space="preserve"> Indien een investering bij de dochter wordt gefinancierd met schuld zijn de rendementen op deze investering belast in land waar de moedermaatschappij is gevestigd. De</w:t>
      </w:r>
      <w:r w:rsidR="00D03237">
        <w:rPr>
          <w:rFonts w:ascii="Times New Roman" w:hAnsi="Times New Roman"/>
        </w:rPr>
        <w:t xml:space="preserve"> betaalde</w:t>
      </w:r>
      <w:r w:rsidR="00BF3462">
        <w:rPr>
          <w:rFonts w:ascii="Times New Roman" w:hAnsi="Times New Roman"/>
        </w:rPr>
        <w:t xml:space="preserve"> rente is immers bij de dochter aftrekbaar en</w:t>
      </w:r>
      <w:r w:rsidR="00D03237">
        <w:rPr>
          <w:rFonts w:ascii="Times New Roman" w:hAnsi="Times New Roman"/>
        </w:rPr>
        <w:t xml:space="preserve"> de ontvangen rente</w:t>
      </w:r>
      <w:r w:rsidR="00BF3462">
        <w:rPr>
          <w:rFonts w:ascii="Times New Roman" w:hAnsi="Times New Roman"/>
        </w:rPr>
        <w:t xml:space="preserve"> bij de moeder belast. Financiert de moeder de investering met eigen vermogen, dan wordt het rendement op de investering belast in land waar de dochtermaatschappij is gevestigd.</w:t>
      </w:r>
      <w:r w:rsidR="00D03237">
        <w:rPr>
          <w:rFonts w:ascii="Times New Roman" w:hAnsi="Times New Roman"/>
        </w:rPr>
        <w:t xml:space="preserve"> Het betaalde dividend is</w:t>
      </w:r>
      <w:r w:rsidR="00BF3462">
        <w:rPr>
          <w:rFonts w:ascii="Times New Roman" w:hAnsi="Times New Roman"/>
        </w:rPr>
        <w:t xml:space="preserve"> bij de dochter niet aftrekbaar en het ontvangen dividend valt bij de moeder onder de deelnemingsvrijstell</w:t>
      </w:r>
      <w:r w:rsidR="00816480">
        <w:rPr>
          <w:rFonts w:ascii="Times New Roman" w:hAnsi="Times New Roman"/>
        </w:rPr>
        <w:t>ing en is daardoor niet belast.</w:t>
      </w:r>
      <w:r w:rsidR="00F10A0A">
        <w:rPr>
          <w:rFonts w:ascii="Times New Roman" w:hAnsi="Times New Roman"/>
        </w:rPr>
        <w:t xml:space="preserve"> Binnen de groepsrentebox worden de ontvangen en de betaalde groepsrente tegen een tarief van slechts 5% in aanmerking genomen, waardoor een </w:t>
      </w:r>
      <w:r w:rsidR="00F10A0A">
        <w:rPr>
          <w:rFonts w:ascii="Times New Roman" w:hAnsi="Times New Roman"/>
        </w:rPr>
        <w:lastRenderedPageBreak/>
        <w:t>meer gelijke behandeling van groepsrente en groepsdividend wordt verkregen</w:t>
      </w:r>
      <w:r w:rsidR="00F10A0A">
        <w:rPr>
          <w:rStyle w:val="Voetnootmarkering"/>
          <w:rFonts w:ascii="Times New Roman" w:hAnsi="Times New Roman"/>
        </w:rPr>
        <w:footnoteReference w:id="140"/>
      </w:r>
      <w:r w:rsidR="00F10A0A">
        <w:rPr>
          <w:rFonts w:ascii="Times New Roman" w:hAnsi="Times New Roman"/>
        </w:rPr>
        <w:t>.</w:t>
      </w:r>
      <w:r>
        <w:rPr>
          <w:rFonts w:ascii="Times New Roman" w:hAnsi="Times New Roman"/>
        </w:rPr>
        <w:t xml:space="preserve"> Het uitgangspunt van de regeling is dat de</w:t>
      </w:r>
      <w:r w:rsidR="006257CD">
        <w:rPr>
          <w:rFonts w:ascii="Times New Roman" w:hAnsi="Times New Roman"/>
        </w:rPr>
        <w:t xml:space="preserve"> inkomende en uitgaande groepsrente, evenals de inkomsten uit het aanho</w:t>
      </w:r>
      <w:r>
        <w:rPr>
          <w:rFonts w:ascii="Times New Roman" w:hAnsi="Times New Roman"/>
        </w:rPr>
        <w:t>uden van een overnamekas,</w:t>
      </w:r>
      <w:r w:rsidR="006257CD">
        <w:rPr>
          <w:rFonts w:ascii="Times New Roman" w:hAnsi="Times New Roman"/>
        </w:rPr>
        <w:t xml:space="preserve"> beperkt in de grondslag</w:t>
      </w:r>
      <w:r>
        <w:rPr>
          <w:rFonts w:ascii="Times New Roman" w:hAnsi="Times New Roman"/>
        </w:rPr>
        <w:t xml:space="preserve"> worden</w:t>
      </w:r>
      <w:r w:rsidR="006257CD">
        <w:rPr>
          <w:rFonts w:ascii="Times New Roman" w:hAnsi="Times New Roman"/>
        </w:rPr>
        <w:t xml:space="preserve"> begrepen.</w:t>
      </w:r>
      <w:r w:rsidR="00CD6677">
        <w:rPr>
          <w:rFonts w:ascii="Times New Roman" w:hAnsi="Times New Roman"/>
        </w:rPr>
        <w:t xml:space="preserve"> </w:t>
      </w:r>
      <w:r>
        <w:rPr>
          <w:rFonts w:ascii="Times New Roman" w:hAnsi="Times New Roman"/>
        </w:rPr>
        <w:t xml:space="preserve">De regeling wordt verplicht per belastingplichtige ingevoerd. </w:t>
      </w:r>
      <w:r w:rsidR="00607713">
        <w:rPr>
          <w:rFonts w:ascii="Times New Roman" w:hAnsi="Times New Roman"/>
        </w:rPr>
        <w:t>De regeling is voor elke belastingplichtige van toepassing</w:t>
      </w:r>
      <w:r w:rsidR="00D03237">
        <w:rPr>
          <w:rFonts w:ascii="Times New Roman" w:hAnsi="Times New Roman"/>
        </w:rPr>
        <w:t xml:space="preserve"> en heeft dan ook betekenis voor elke belastingplichtige</w:t>
      </w:r>
      <w:r w:rsidR="00607713">
        <w:rPr>
          <w:rFonts w:ascii="Times New Roman" w:hAnsi="Times New Roman"/>
        </w:rPr>
        <w:t xml:space="preserve"> waarbij inkomsten zoals genoemd in art. 12c Wet VPB tot de winst behoren of kosten op geldleningen die direct of indirect aan een verbo</w:t>
      </w:r>
      <w:r w:rsidR="00C94A0F">
        <w:rPr>
          <w:rFonts w:ascii="Times New Roman" w:hAnsi="Times New Roman"/>
        </w:rPr>
        <w:t>nden lichaam zijn verschuldigd</w:t>
      </w:r>
      <w:r w:rsidR="00D03237">
        <w:rPr>
          <w:rFonts w:ascii="Times New Roman" w:hAnsi="Times New Roman"/>
        </w:rPr>
        <w:t xml:space="preserve"> ten laste van de winst worden gebracht</w:t>
      </w:r>
      <w:r w:rsidR="00C94A0F">
        <w:rPr>
          <w:rFonts w:ascii="Times New Roman" w:hAnsi="Times New Roman"/>
        </w:rPr>
        <w:t xml:space="preserve">. Ook rente die formeel aan een derde is verschuldigd maar feitelijk aan een concernlichaam, bijvoorbeeld in een </w:t>
      </w:r>
      <w:proofErr w:type="spellStart"/>
      <w:r w:rsidR="00C94A0F">
        <w:rPr>
          <w:rFonts w:ascii="Times New Roman" w:hAnsi="Times New Roman"/>
        </w:rPr>
        <w:t>back-to-backsituatie</w:t>
      </w:r>
      <w:proofErr w:type="spellEnd"/>
      <w:r w:rsidR="008F65FB">
        <w:rPr>
          <w:rFonts w:ascii="Times New Roman" w:hAnsi="Times New Roman"/>
        </w:rPr>
        <w:t>,</w:t>
      </w:r>
      <w:r w:rsidR="00C94A0F">
        <w:rPr>
          <w:rFonts w:ascii="Times New Roman" w:hAnsi="Times New Roman"/>
        </w:rPr>
        <w:t xml:space="preserve"> valt onder de regeling van de groepsrentebox. De situatie dat een groepsmaatschappij zekerheid verstrekt voor een externe lening die een andere groepsmaatschappij aangaat</w:t>
      </w:r>
      <w:r w:rsidR="00443274">
        <w:rPr>
          <w:rFonts w:ascii="Times New Roman" w:hAnsi="Times New Roman"/>
        </w:rPr>
        <w:t xml:space="preserve">, leidt er echter niet toe dat de lening als een groepslening wordt aangemerkt. </w:t>
      </w:r>
      <w:r w:rsidR="005B6579">
        <w:rPr>
          <w:rFonts w:ascii="Times New Roman" w:hAnsi="Times New Roman"/>
        </w:rPr>
        <w:t>Ook</w:t>
      </w:r>
      <w:r w:rsidR="008F65FB">
        <w:rPr>
          <w:rFonts w:ascii="Times New Roman" w:hAnsi="Times New Roman"/>
        </w:rPr>
        <w:t xml:space="preserve"> de situatie</w:t>
      </w:r>
      <w:r w:rsidR="00A81318">
        <w:rPr>
          <w:rFonts w:ascii="Times New Roman" w:hAnsi="Times New Roman"/>
        </w:rPr>
        <w:t xml:space="preserve"> dat</w:t>
      </w:r>
      <w:r w:rsidR="005B6579">
        <w:rPr>
          <w:rFonts w:ascii="Times New Roman" w:hAnsi="Times New Roman"/>
        </w:rPr>
        <w:t xml:space="preserve"> een groepscrediteur extern heeft ingeleend, en de op deze wijze verkregen middelen vervolgens ter beschikking stelt aan div</w:t>
      </w:r>
      <w:r w:rsidR="0062149B">
        <w:rPr>
          <w:rFonts w:ascii="Times New Roman" w:hAnsi="Times New Roman"/>
        </w:rPr>
        <w:t>erse onderdelen van het concern, valt niet onder de groepsrentebox. De betaalde rente op de</w:t>
      </w:r>
      <w:r w:rsidR="008F65FB">
        <w:rPr>
          <w:rFonts w:ascii="Times New Roman" w:hAnsi="Times New Roman"/>
        </w:rPr>
        <w:t>rgelijke</w:t>
      </w:r>
      <w:r w:rsidR="009B5847">
        <w:rPr>
          <w:rFonts w:ascii="Times New Roman" w:hAnsi="Times New Roman"/>
        </w:rPr>
        <w:t xml:space="preserve"> leningen is </w:t>
      </w:r>
      <w:r w:rsidR="0062149B">
        <w:rPr>
          <w:rFonts w:ascii="Times New Roman" w:hAnsi="Times New Roman"/>
        </w:rPr>
        <w:t>aftrekbaar</w:t>
      </w:r>
      <w:r w:rsidR="009B5847">
        <w:rPr>
          <w:rFonts w:ascii="Times New Roman" w:hAnsi="Times New Roman"/>
        </w:rPr>
        <w:t xml:space="preserve"> tegen het normale </w:t>
      </w:r>
      <w:proofErr w:type="spellStart"/>
      <w:r w:rsidR="009B5847">
        <w:rPr>
          <w:rFonts w:ascii="Times New Roman" w:hAnsi="Times New Roman"/>
        </w:rPr>
        <w:t>VPB-tarief</w:t>
      </w:r>
      <w:proofErr w:type="spellEnd"/>
      <w:r w:rsidR="0062149B">
        <w:rPr>
          <w:rStyle w:val="Voetnootmarkering"/>
          <w:rFonts w:ascii="Times New Roman" w:hAnsi="Times New Roman"/>
        </w:rPr>
        <w:footnoteReference w:id="141"/>
      </w:r>
      <w:r w:rsidR="0062149B">
        <w:rPr>
          <w:rFonts w:ascii="Times New Roman" w:hAnsi="Times New Roman"/>
        </w:rPr>
        <w:t xml:space="preserve">. </w:t>
      </w:r>
    </w:p>
    <w:p w:rsidR="00FA22F1" w:rsidRDefault="00CD6677" w:rsidP="00177FC9">
      <w:pPr>
        <w:spacing w:line="360" w:lineRule="auto"/>
        <w:jc w:val="both"/>
        <w:rPr>
          <w:rFonts w:ascii="Times New Roman" w:hAnsi="Times New Roman"/>
        </w:rPr>
      </w:pPr>
      <w:r>
        <w:rPr>
          <w:rFonts w:ascii="Times New Roman" w:hAnsi="Times New Roman"/>
        </w:rPr>
        <w:t>De groepsrentebox richt zich specifiek op</w:t>
      </w:r>
      <w:r w:rsidR="002903FF">
        <w:rPr>
          <w:rFonts w:ascii="Times New Roman" w:hAnsi="Times New Roman"/>
        </w:rPr>
        <w:t xml:space="preserve"> twee</w:t>
      </w:r>
      <w:r>
        <w:rPr>
          <w:rFonts w:ascii="Times New Roman" w:hAnsi="Times New Roman"/>
        </w:rPr>
        <w:t xml:space="preserve"> </w:t>
      </w:r>
      <w:r w:rsidR="00607713">
        <w:rPr>
          <w:rFonts w:ascii="Times New Roman" w:hAnsi="Times New Roman"/>
        </w:rPr>
        <w:t>onevenwichtigheden</w:t>
      </w:r>
      <w:r w:rsidR="002903FF">
        <w:rPr>
          <w:rStyle w:val="Voetnootmarkering"/>
          <w:rFonts w:ascii="Times New Roman" w:hAnsi="Times New Roman"/>
        </w:rPr>
        <w:footnoteReference w:id="142"/>
      </w:r>
      <w:r>
        <w:rPr>
          <w:rFonts w:ascii="Times New Roman" w:hAnsi="Times New Roman"/>
        </w:rPr>
        <w:t>. Ten eerste maken multinationale ondernemingen door middel van de allocatie van groepsvorderingen en groepsschulden gebruik van tariefsverschillen tussen verschillende landen. Concerns</w:t>
      </w:r>
      <w:r w:rsidR="002903FF">
        <w:rPr>
          <w:rFonts w:ascii="Times New Roman" w:hAnsi="Times New Roman"/>
        </w:rPr>
        <w:t xml:space="preserve"> laten</w:t>
      </w:r>
      <w:r>
        <w:rPr>
          <w:rFonts w:ascii="Times New Roman" w:hAnsi="Times New Roman"/>
        </w:rPr>
        <w:t xml:space="preserve"> rentebaten op groepsvorderingen</w:t>
      </w:r>
      <w:r w:rsidR="002903FF">
        <w:rPr>
          <w:rFonts w:ascii="Times New Roman" w:hAnsi="Times New Roman"/>
        </w:rPr>
        <w:t xml:space="preserve"> vallen in laagbelaste jurisdicties. De renteschulden op groepsschulden worden daarentegen bij actieve groepsmaatschappijen in hoogbelaste jurisdicties </w:t>
      </w:r>
      <w:proofErr w:type="spellStart"/>
      <w:r w:rsidR="002903FF">
        <w:rPr>
          <w:rFonts w:ascii="Times New Roman" w:hAnsi="Times New Roman"/>
        </w:rPr>
        <w:t>gealloceerd</w:t>
      </w:r>
      <w:proofErr w:type="spellEnd"/>
      <w:r w:rsidR="002903FF">
        <w:rPr>
          <w:rFonts w:ascii="Times New Roman" w:hAnsi="Times New Roman"/>
        </w:rPr>
        <w:t xml:space="preserve">. De groepsrentebox pakt deze arbitrage aan, doordat de renteschulden op groepsschulden slechts tegen een tarief van 5% kunnen worden afgetrokken. Ten tweede worden overnames van Nederlandse ondernemingen veelal voor een groot deel gefinancierd met schulden, zowel </w:t>
      </w:r>
      <w:proofErr w:type="spellStart"/>
      <w:r w:rsidR="002903FF">
        <w:rPr>
          <w:rFonts w:ascii="Times New Roman" w:hAnsi="Times New Roman"/>
        </w:rPr>
        <w:t>groeps</w:t>
      </w:r>
      <w:proofErr w:type="spellEnd"/>
      <w:r w:rsidR="002903FF">
        <w:rPr>
          <w:rFonts w:ascii="Times New Roman" w:hAnsi="Times New Roman"/>
        </w:rPr>
        <w:t xml:space="preserve">- als </w:t>
      </w:r>
      <w:proofErr w:type="spellStart"/>
      <w:r w:rsidR="002903FF">
        <w:rPr>
          <w:rFonts w:ascii="Times New Roman" w:hAnsi="Times New Roman"/>
        </w:rPr>
        <w:t>derdenleningen</w:t>
      </w:r>
      <w:proofErr w:type="spellEnd"/>
      <w:r w:rsidR="002903FF">
        <w:rPr>
          <w:rFonts w:ascii="Times New Roman" w:hAnsi="Times New Roman"/>
        </w:rPr>
        <w:t>. Groepsleningen zij</w:t>
      </w:r>
      <w:r w:rsidR="00993A4F">
        <w:rPr>
          <w:rFonts w:ascii="Times New Roman" w:hAnsi="Times New Roman"/>
        </w:rPr>
        <w:t xml:space="preserve">n daarbij vaak behulpzaam voor de financiering van de risico’s die voor derden, bijvoorbeeld banken, te hoog zijn. De bijbehorende renteaftrek wordt vervolgens ten laste gebracht van de fiscale winst van de overgenomen onderneming. </w:t>
      </w:r>
      <w:r w:rsidR="008B3840">
        <w:rPr>
          <w:rFonts w:ascii="Times New Roman" w:hAnsi="Times New Roman"/>
        </w:rPr>
        <w:t>De groepsrentebox zorgt ervoor dat rente op onzakelijke leningen slechts gedeeltelijk aftrekbaar is. Onder een onzakelijke lening wordt verstaan een lening verstrekt door een crediteur aan een gelieerde debiteur onder zodanige voorwaarden dat een onafhankelijke derde deze lening niet verstrekt zou hebben</w:t>
      </w:r>
      <w:r w:rsidR="008B3840">
        <w:rPr>
          <w:rStyle w:val="Voetnootmarkering"/>
          <w:rFonts w:ascii="Times New Roman" w:hAnsi="Times New Roman"/>
        </w:rPr>
        <w:footnoteReference w:id="143"/>
      </w:r>
      <w:r w:rsidR="00443274">
        <w:rPr>
          <w:rFonts w:ascii="Times New Roman" w:hAnsi="Times New Roman"/>
        </w:rPr>
        <w:t xml:space="preserve">. Op grond van de </w:t>
      </w:r>
      <w:r w:rsidR="00443274">
        <w:rPr>
          <w:rFonts w:ascii="Times New Roman" w:hAnsi="Times New Roman"/>
        </w:rPr>
        <w:lastRenderedPageBreak/>
        <w:t>huidige jurisprudentie is een</w:t>
      </w:r>
      <w:r w:rsidR="008B3840">
        <w:rPr>
          <w:rFonts w:ascii="Times New Roman" w:hAnsi="Times New Roman"/>
        </w:rPr>
        <w:t xml:space="preserve"> ver</w:t>
      </w:r>
      <w:r w:rsidR="00443274">
        <w:rPr>
          <w:rFonts w:ascii="Times New Roman" w:hAnsi="Times New Roman"/>
        </w:rPr>
        <w:t>lies op een dergelijke lening</w:t>
      </w:r>
      <w:r w:rsidR="008B3840">
        <w:rPr>
          <w:rFonts w:ascii="Times New Roman" w:hAnsi="Times New Roman"/>
        </w:rPr>
        <w:t xml:space="preserve"> niet aftrekbaar maar de rente kan wel in aanmerking worden genomen.</w:t>
      </w:r>
      <w:r w:rsidR="00443274">
        <w:rPr>
          <w:rFonts w:ascii="Times New Roman" w:hAnsi="Times New Roman"/>
        </w:rPr>
        <w:t xml:space="preserve"> De groepsrentebox ondervangt zowel de waardemutaties als de renteschulden en baten op deze onzakelijke leningen.</w:t>
      </w:r>
    </w:p>
    <w:p w:rsidR="00D03DE2" w:rsidRDefault="00FA22F1" w:rsidP="00A94B54">
      <w:pPr>
        <w:spacing w:after="0" w:line="360" w:lineRule="auto"/>
        <w:jc w:val="both"/>
        <w:rPr>
          <w:rFonts w:ascii="Times New Roman" w:hAnsi="Times New Roman"/>
        </w:rPr>
      </w:pPr>
      <w:r>
        <w:rPr>
          <w:rFonts w:ascii="Times New Roman" w:hAnsi="Times New Roman"/>
        </w:rPr>
        <w:t>In de toelichting bij het consultatiedocument staat dat de groepsrentebox zich met name richt op situaties waarin groepsleningen worden verstrekt uit het binnen het concern aanwezige eigen vermogen</w:t>
      </w:r>
      <w:r>
        <w:rPr>
          <w:rStyle w:val="Voetnootmarkering"/>
          <w:rFonts w:ascii="Times New Roman" w:hAnsi="Times New Roman"/>
        </w:rPr>
        <w:footnoteReference w:id="144"/>
      </w:r>
      <w:r>
        <w:rPr>
          <w:rFonts w:ascii="Times New Roman" w:hAnsi="Times New Roman"/>
        </w:rPr>
        <w:t>. De ratio van de regeling wordt tweeledig omschreven. Enerzijds biedt de regeling een instrument ter bescherming van de Nederlandse gronds</w:t>
      </w:r>
      <w:r w:rsidR="00461947">
        <w:rPr>
          <w:rFonts w:ascii="Times New Roman" w:hAnsi="Times New Roman"/>
        </w:rPr>
        <w:t>lag tegen uitholling door middel</w:t>
      </w:r>
      <w:r>
        <w:rPr>
          <w:rFonts w:ascii="Times New Roman" w:hAnsi="Times New Roman"/>
        </w:rPr>
        <w:t xml:space="preserve"> van groepsleningen die afkomstig zijn uit het eigen vermogen van de gro</w:t>
      </w:r>
      <w:r w:rsidR="00816480">
        <w:rPr>
          <w:rFonts w:ascii="Times New Roman" w:hAnsi="Times New Roman"/>
        </w:rPr>
        <w:t>ep als geheel. Anderzijds moet de regeling</w:t>
      </w:r>
      <w:r>
        <w:rPr>
          <w:rFonts w:ascii="Times New Roman" w:hAnsi="Times New Roman"/>
        </w:rPr>
        <w:t xml:space="preserve"> dienen als een alternatief voor de verplaatsing van mobiel kapitaal naar laag belaste jurisdicties</w:t>
      </w:r>
      <w:r>
        <w:rPr>
          <w:rStyle w:val="Voetnootmarkering"/>
          <w:rFonts w:ascii="Times New Roman" w:hAnsi="Times New Roman"/>
        </w:rPr>
        <w:footnoteReference w:id="145"/>
      </w:r>
      <w:r>
        <w:rPr>
          <w:rFonts w:ascii="Times New Roman" w:hAnsi="Times New Roman"/>
        </w:rPr>
        <w:t>, ofwel een maatregel ter bevor</w:t>
      </w:r>
      <w:r w:rsidR="007541E3">
        <w:rPr>
          <w:rFonts w:ascii="Times New Roman" w:hAnsi="Times New Roman"/>
        </w:rPr>
        <w:t xml:space="preserve">dering van het </w:t>
      </w:r>
      <w:r w:rsidR="00B6035A">
        <w:rPr>
          <w:rFonts w:ascii="Times New Roman" w:hAnsi="Times New Roman"/>
        </w:rPr>
        <w:t>concernfinancieringklimaat</w:t>
      </w:r>
      <w:r>
        <w:rPr>
          <w:rFonts w:ascii="Times New Roman" w:hAnsi="Times New Roman"/>
        </w:rPr>
        <w:t xml:space="preserve">. </w:t>
      </w:r>
    </w:p>
    <w:p w:rsidR="00D03DE2" w:rsidRDefault="00D03DE2" w:rsidP="00177FC9">
      <w:pPr>
        <w:spacing w:line="360" w:lineRule="auto"/>
        <w:jc w:val="both"/>
        <w:rPr>
          <w:rFonts w:ascii="Times New Roman" w:hAnsi="Times New Roman"/>
        </w:rPr>
      </w:pPr>
    </w:p>
    <w:p w:rsidR="00D03DE2" w:rsidRDefault="008D508A" w:rsidP="00F464AC">
      <w:pPr>
        <w:spacing w:after="0" w:line="360" w:lineRule="auto"/>
        <w:jc w:val="both"/>
        <w:rPr>
          <w:rFonts w:ascii="Times New Roman" w:hAnsi="Times New Roman"/>
          <w:i/>
        </w:rPr>
      </w:pPr>
      <w:r>
        <w:rPr>
          <w:rFonts w:ascii="Times New Roman" w:hAnsi="Times New Roman"/>
          <w:i/>
        </w:rPr>
        <w:t xml:space="preserve">3.4.3. </w:t>
      </w:r>
      <w:r w:rsidR="00D03DE2">
        <w:rPr>
          <w:rFonts w:ascii="Times New Roman" w:hAnsi="Times New Roman"/>
          <w:i/>
        </w:rPr>
        <w:t>Gevolgen van de groepsrentebox</w:t>
      </w:r>
    </w:p>
    <w:p w:rsidR="00094906" w:rsidRDefault="00094906" w:rsidP="00177FC9">
      <w:pPr>
        <w:spacing w:line="360" w:lineRule="auto"/>
        <w:jc w:val="both"/>
        <w:rPr>
          <w:rFonts w:ascii="Times New Roman" w:hAnsi="Times New Roman"/>
        </w:rPr>
      </w:pPr>
      <w:r>
        <w:rPr>
          <w:rFonts w:ascii="Times New Roman" w:hAnsi="Times New Roman"/>
        </w:rPr>
        <w:t>Het is niet geheel duidelijk of een groepsrentebox per saldo geld oplevert en wat dan de precieze opbrengsten zijn</w:t>
      </w:r>
      <w:r>
        <w:rPr>
          <w:rStyle w:val="Voetnootmarkering"/>
          <w:rFonts w:ascii="Times New Roman" w:hAnsi="Times New Roman"/>
        </w:rPr>
        <w:footnoteReference w:id="146"/>
      </w:r>
      <w:r>
        <w:rPr>
          <w:rFonts w:ascii="Times New Roman" w:hAnsi="Times New Roman"/>
        </w:rPr>
        <w:t>. Aangenomen wordt dat de groepsrentebox per saldo leidt tot een lastenverzwaring</w:t>
      </w:r>
      <w:r>
        <w:rPr>
          <w:rStyle w:val="Voetnootmarkering"/>
          <w:rFonts w:ascii="Times New Roman" w:hAnsi="Times New Roman"/>
        </w:rPr>
        <w:footnoteReference w:id="147"/>
      </w:r>
      <w:r>
        <w:rPr>
          <w:rFonts w:ascii="Times New Roman" w:hAnsi="Times New Roman"/>
        </w:rPr>
        <w:t>. Het is daarbij niet geheel duidelijk wat de wetgever met de opbrengsten van een lastenverzwaring wilde doen. Slechts werd opgemerkt dat deze opbrengsten worden teruggesluisd in de sfeer van de vennootschapsbelasting</w:t>
      </w:r>
      <w:r>
        <w:rPr>
          <w:rStyle w:val="Voetnootmarkering"/>
          <w:rFonts w:ascii="Times New Roman" w:hAnsi="Times New Roman"/>
        </w:rPr>
        <w:footnoteReference w:id="148"/>
      </w:r>
      <w:r>
        <w:rPr>
          <w:rFonts w:ascii="Times New Roman" w:hAnsi="Times New Roman"/>
        </w:rPr>
        <w:t>. In de verdere analyse wordt aangenomen dat de groepsrentebox samen kan gaan met een tariefverlaging.</w:t>
      </w:r>
    </w:p>
    <w:p w:rsidR="00786EC9" w:rsidRDefault="007541E3" w:rsidP="00177FC9">
      <w:pPr>
        <w:spacing w:line="360" w:lineRule="auto"/>
        <w:jc w:val="both"/>
        <w:rPr>
          <w:rFonts w:ascii="Times New Roman" w:hAnsi="Times New Roman"/>
        </w:rPr>
      </w:pPr>
      <w:r>
        <w:rPr>
          <w:rFonts w:ascii="Times New Roman" w:hAnsi="Times New Roman"/>
        </w:rPr>
        <w:t>Zoals eerder vermeld</w:t>
      </w:r>
      <w:r w:rsidR="00D03DE2">
        <w:rPr>
          <w:rFonts w:ascii="Times New Roman" w:hAnsi="Times New Roman"/>
        </w:rPr>
        <w:t xml:space="preserve"> werd de groepsrentebox in het consultatiedocument afgewezen, vanwege enkele bezwaren. Het belangrijkste bezwaar waren de negatieve gevolgen voor buitenlandse investeerders en daarmee voor de werkgelegenheid. </w:t>
      </w:r>
      <w:r w:rsidR="00686810">
        <w:rPr>
          <w:rFonts w:ascii="Times New Roman" w:hAnsi="Times New Roman"/>
        </w:rPr>
        <w:t>Indien een moedermaatschappij een lening aan haar dochter in Nederland verstrekt om in Nederland een invest</w:t>
      </w:r>
      <w:r>
        <w:rPr>
          <w:rFonts w:ascii="Times New Roman" w:hAnsi="Times New Roman"/>
        </w:rPr>
        <w:t>ering te financieren, kan de dochter</w:t>
      </w:r>
      <w:r w:rsidR="00686810">
        <w:rPr>
          <w:rFonts w:ascii="Times New Roman" w:hAnsi="Times New Roman"/>
        </w:rPr>
        <w:t xml:space="preserve"> de</w:t>
      </w:r>
      <w:r w:rsidR="00D51353">
        <w:rPr>
          <w:rFonts w:ascii="Times New Roman" w:hAnsi="Times New Roman"/>
        </w:rPr>
        <w:t xml:space="preserve"> verschuldigde rente</w:t>
      </w:r>
      <w:r>
        <w:rPr>
          <w:rFonts w:ascii="Times New Roman" w:hAnsi="Times New Roman"/>
        </w:rPr>
        <w:t xml:space="preserve"> slechts voor</w:t>
      </w:r>
      <w:r w:rsidR="00686810">
        <w:rPr>
          <w:rFonts w:ascii="Times New Roman" w:hAnsi="Times New Roman"/>
        </w:rPr>
        <w:t xml:space="preserve"> 5/25,5 deel </w:t>
      </w:r>
      <w:r>
        <w:rPr>
          <w:rFonts w:ascii="Times New Roman" w:hAnsi="Times New Roman"/>
        </w:rPr>
        <w:t>ten laste van de winst brengen</w:t>
      </w:r>
      <w:r w:rsidR="00094906">
        <w:rPr>
          <w:rFonts w:ascii="Times New Roman" w:hAnsi="Times New Roman"/>
        </w:rPr>
        <w:t>. De kapitaalkosten van</w:t>
      </w:r>
      <w:r w:rsidR="00686810">
        <w:rPr>
          <w:rFonts w:ascii="Times New Roman" w:hAnsi="Times New Roman"/>
        </w:rPr>
        <w:t xml:space="preserve"> de investering zullen stijgen, ofwel, de marginale effectieve druk neemt toe. Het zal voor buitenlandse investeerders dus minder aantrekkelijk worden om investeringen in Nederland te financieren door middel van groepsleningen.</w:t>
      </w:r>
      <w:r w:rsidR="00094906">
        <w:rPr>
          <w:rFonts w:ascii="Times New Roman" w:hAnsi="Times New Roman"/>
        </w:rPr>
        <w:t xml:space="preserve"> Of een tariefverlaging, en de dus een lagere gemiddelde effectieve druk, dit negatieve effect kan mitigeren is moeilijk te beoordelen. Zoals eerder vermeld zijn er geen berekeningen van de </w:t>
      </w:r>
      <w:r w:rsidR="00094906">
        <w:rPr>
          <w:rFonts w:ascii="Times New Roman" w:hAnsi="Times New Roman"/>
        </w:rPr>
        <w:lastRenderedPageBreak/>
        <w:t>opbrengst van een groepsrente</w:t>
      </w:r>
      <w:r w:rsidR="00461947">
        <w:rPr>
          <w:rFonts w:ascii="Times New Roman" w:hAnsi="Times New Roman"/>
        </w:rPr>
        <w:t>box en bestaat er daardoor geen</w:t>
      </w:r>
      <w:r w:rsidR="00094906">
        <w:rPr>
          <w:rFonts w:ascii="Times New Roman" w:hAnsi="Times New Roman"/>
        </w:rPr>
        <w:t xml:space="preserve"> duidelijkheid met hoeveel procent het tarief omlaag kan. In de literatuur</w:t>
      </w:r>
      <w:r w:rsidR="00094906">
        <w:rPr>
          <w:rStyle w:val="Voetnootmarkering"/>
          <w:rFonts w:ascii="Times New Roman" w:hAnsi="Times New Roman"/>
        </w:rPr>
        <w:footnoteReference w:id="149"/>
      </w:r>
      <w:r w:rsidR="00094906">
        <w:rPr>
          <w:rFonts w:ascii="Times New Roman" w:hAnsi="Times New Roman"/>
        </w:rPr>
        <w:t xml:space="preserve"> wordt gesteld dat een tariefverlaging voor buitenlandse investeerders nooit voldoende zal zijn om de gevolgen van de groepsrentebox voldoende te compenseren. Aangezien</w:t>
      </w:r>
      <w:r w:rsidR="007D287A">
        <w:rPr>
          <w:rFonts w:ascii="Times New Roman" w:hAnsi="Times New Roman"/>
        </w:rPr>
        <w:t xml:space="preserve"> deze</w:t>
      </w:r>
      <w:r w:rsidR="00094906">
        <w:rPr>
          <w:rFonts w:ascii="Times New Roman" w:hAnsi="Times New Roman"/>
        </w:rPr>
        <w:t xml:space="preserve"> veronderstelling niet verder onderbouwd wordt, is dit mijns inziens allesbehalve duidelijk.</w:t>
      </w:r>
      <w:r w:rsidR="00AC453E">
        <w:rPr>
          <w:rFonts w:ascii="Times New Roman" w:hAnsi="Times New Roman"/>
        </w:rPr>
        <w:t xml:space="preserve"> Wel is duidelijk dat het regime van de groepsrentebox een wezenlij</w:t>
      </w:r>
      <w:r w:rsidR="00A81318">
        <w:rPr>
          <w:rFonts w:ascii="Times New Roman" w:hAnsi="Times New Roman"/>
        </w:rPr>
        <w:t>k risico met zich mee brengt</w:t>
      </w:r>
      <w:r w:rsidR="00AC453E">
        <w:rPr>
          <w:rFonts w:ascii="Times New Roman" w:hAnsi="Times New Roman"/>
        </w:rPr>
        <w:t xml:space="preserve"> wat het investeringsklimaat in Nederland betreft. Indien omringende landen niet een </w:t>
      </w:r>
      <w:r w:rsidR="00BC4EBF">
        <w:rPr>
          <w:rFonts w:ascii="Times New Roman" w:hAnsi="Times New Roman"/>
        </w:rPr>
        <w:t>soort</w:t>
      </w:r>
      <w:r w:rsidR="00AC453E">
        <w:rPr>
          <w:rFonts w:ascii="Times New Roman" w:hAnsi="Times New Roman"/>
        </w:rPr>
        <w:t>gelijke regeling invoeren, stimuleert een groepsrentebox het doen van investeringen door multinationale ondernemingen in omringende landen in plaats van in Nederland</w:t>
      </w:r>
      <w:r w:rsidR="00AC453E">
        <w:rPr>
          <w:rStyle w:val="Voetnootmarkering"/>
          <w:rFonts w:ascii="Times New Roman" w:hAnsi="Times New Roman"/>
        </w:rPr>
        <w:footnoteReference w:id="150"/>
      </w:r>
      <w:r w:rsidR="00AC453E">
        <w:rPr>
          <w:rFonts w:ascii="Times New Roman" w:hAnsi="Times New Roman"/>
        </w:rPr>
        <w:t>.</w:t>
      </w:r>
    </w:p>
    <w:p w:rsidR="0084731A" w:rsidRDefault="00786EC9" w:rsidP="00177FC9">
      <w:pPr>
        <w:spacing w:line="360" w:lineRule="auto"/>
        <w:jc w:val="both"/>
        <w:rPr>
          <w:rFonts w:ascii="Times New Roman" w:hAnsi="Times New Roman"/>
        </w:rPr>
      </w:pPr>
      <w:r>
        <w:rPr>
          <w:rFonts w:ascii="Times New Roman" w:hAnsi="Times New Roman"/>
        </w:rPr>
        <w:t>Voor de financieringsactiviteiten van multinationale ondernemingen zal de groepsrentebox een positief effect hebben. De ontvangen rente wordt in Nederland slechts tegen een tarief van 5% belast.</w:t>
      </w:r>
      <w:r w:rsidR="007D287A">
        <w:rPr>
          <w:rFonts w:ascii="Times New Roman" w:hAnsi="Times New Roman"/>
        </w:rPr>
        <w:t xml:space="preserve"> Voor Nederlandse </w:t>
      </w:r>
      <w:r w:rsidR="004B533C">
        <w:rPr>
          <w:rFonts w:ascii="Times New Roman" w:hAnsi="Times New Roman"/>
        </w:rPr>
        <w:t>multinationale ondernemingen kan</w:t>
      </w:r>
      <w:r w:rsidR="007D287A">
        <w:rPr>
          <w:rFonts w:ascii="Times New Roman" w:hAnsi="Times New Roman"/>
        </w:rPr>
        <w:t xml:space="preserve"> de groepsrentebox gunstig uitpakken. Indien zij investeringen in dochters in het buitenlan</w:t>
      </w:r>
      <w:r w:rsidR="00BC4EBF">
        <w:rPr>
          <w:rFonts w:ascii="Times New Roman" w:hAnsi="Times New Roman"/>
        </w:rPr>
        <w:t>d financieren met schuld</w:t>
      </w:r>
      <w:r w:rsidR="007D287A">
        <w:rPr>
          <w:rFonts w:ascii="Times New Roman" w:hAnsi="Times New Roman"/>
        </w:rPr>
        <w:t xml:space="preserve"> zien zij de rentebaten in Nederland slechts beperkt belast worden.</w:t>
      </w:r>
      <w:r>
        <w:rPr>
          <w:rFonts w:ascii="Times New Roman" w:hAnsi="Times New Roman"/>
        </w:rPr>
        <w:t xml:space="preserve"> Het wordt daardoor aantrekkelijk om vanuit Nederland investeringen in het buitenland te financieren door middel van schuld.</w:t>
      </w:r>
      <w:r w:rsidR="00AC453E">
        <w:rPr>
          <w:rFonts w:ascii="Times New Roman" w:hAnsi="Times New Roman"/>
        </w:rPr>
        <w:t xml:space="preserve"> Het is echter de vraag of</w:t>
      </w:r>
      <w:r w:rsidR="00D51353">
        <w:rPr>
          <w:rFonts w:ascii="Times New Roman" w:hAnsi="Times New Roman"/>
        </w:rPr>
        <w:t xml:space="preserve"> het</w:t>
      </w:r>
      <w:r w:rsidR="00AC453E">
        <w:rPr>
          <w:rFonts w:ascii="Times New Roman" w:hAnsi="Times New Roman"/>
        </w:rPr>
        <w:t xml:space="preserve"> aantrekken van concernfinancieringsactiviteiten veel werkgelegenheid met zich mee brengt?</w:t>
      </w:r>
      <w:r w:rsidR="00461947">
        <w:rPr>
          <w:rFonts w:ascii="Times New Roman" w:hAnsi="Times New Roman"/>
        </w:rPr>
        <w:t xml:space="preserve"> Het antwoord hierop lijkt negatief</w:t>
      </w:r>
      <w:r w:rsidR="00AC453E">
        <w:rPr>
          <w:rFonts w:ascii="Times New Roman" w:hAnsi="Times New Roman"/>
        </w:rPr>
        <w:t>. Indien een tariefverlaging de negatieve effecten van een stijging in de marginale effectieve druk niet kan mitigeren, zal de groepsrentebox een negatie</w:t>
      </w:r>
      <w:r w:rsidR="00AE4FAB">
        <w:rPr>
          <w:rFonts w:ascii="Times New Roman" w:hAnsi="Times New Roman"/>
        </w:rPr>
        <w:t>f effect hebben op het investerings</w:t>
      </w:r>
      <w:r w:rsidR="00AC453E">
        <w:rPr>
          <w:rFonts w:ascii="Times New Roman" w:hAnsi="Times New Roman"/>
        </w:rPr>
        <w:t>klimaat van Nederland.</w:t>
      </w:r>
      <w:r w:rsidR="00AE4FAB">
        <w:rPr>
          <w:rFonts w:ascii="Times New Roman" w:hAnsi="Times New Roman"/>
        </w:rPr>
        <w:t xml:space="preserve"> Ook voor buitenlandse ondernemingen kan het minder aantrekkelijk worden investeringen in Nederland te doen.</w:t>
      </w:r>
      <w:r w:rsidR="00AC453E">
        <w:rPr>
          <w:rFonts w:ascii="Times New Roman" w:hAnsi="Times New Roman"/>
        </w:rPr>
        <w:t xml:space="preserve"> Weliswaar wordt Nederland aantrekkelijker voor concernfinancieringsactiviteiten, hier staat een negatief effect voor het investeringsklimaat tegen</w:t>
      </w:r>
      <w:r w:rsidR="004B533C">
        <w:rPr>
          <w:rFonts w:ascii="Times New Roman" w:hAnsi="Times New Roman"/>
        </w:rPr>
        <w:t>over. De kans is groot dat</w:t>
      </w:r>
      <w:r w:rsidR="00AC453E">
        <w:rPr>
          <w:rFonts w:ascii="Times New Roman" w:hAnsi="Times New Roman"/>
        </w:rPr>
        <w:t xml:space="preserve"> reële investeringen de werkgelegenheid sterker zullen stimuleren dan </w:t>
      </w:r>
      <w:r w:rsidR="0084731A">
        <w:rPr>
          <w:rFonts w:ascii="Times New Roman" w:hAnsi="Times New Roman"/>
        </w:rPr>
        <w:t>c</w:t>
      </w:r>
      <w:r w:rsidR="004B533C">
        <w:rPr>
          <w:rFonts w:ascii="Times New Roman" w:hAnsi="Times New Roman"/>
        </w:rPr>
        <w:t>oncernfinancieringsactiviteiten. In dit opzicht</w:t>
      </w:r>
      <w:r w:rsidR="0084731A">
        <w:rPr>
          <w:rFonts w:ascii="Times New Roman" w:hAnsi="Times New Roman"/>
        </w:rPr>
        <w:t xml:space="preserve"> lijkt een groepsrentebox</w:t>
      </w:r>
      <w:r w:rsidR="004B533C">
        <w:rPr>
          <w:rFonts w:ascii="Times New Roman" w:hAnsi="Times New Roman"/>
        </w:rPr>
        <w:t xml:space="preserve"> dan ook negatief uit te pakken voor Nederland.</w:t>
      </w:r>
      <w:r w:rsidR="0084731A">
        <w:rPr>
          <w:rFonts w:ascii="Times New Roman" w:hAnsi="Times New Roman"/>
        </w:rPr>
        <w:t xml:space="preserve"> </w:t>
      </w:r>
    </w:p>
    <w:p w:rsidR="00936128" w:rsidRPr="007D1245" w:rsidRDefault="006E4BC1" w:rsidP="007D1245">
      <w:pPr>
        <w:spacing w:line="360" w:lineRule="auto"/>
        <w:jc w:val="both"/>
        <w:rPr>
          <w:rFonts w:ascii="Times New Roman" w:hAnsi="Times New Roman"/>
        </w:rPr>
      </w:pPr>
      <w:r>
        <w:rPr>
          <w:rFonts w:ascii="Times New Roman" w:hAnsi="Times New Roman"/>
        </w:rPr>
        <w:t>Voor investeringen in Nederland zal het minder aantrekkelijk worden deze met schuld te financieren. De voordelen van renteaftrek worden immers beperkt, nu deze in groepsverband voor 20/25,5 deel worden gedefiscaliseerd.</w:t>
      </w:r>
      <w:r w:rsidR="007D287A">
        <w:rPr>
          <w:rFonts w:ascii="Times New Roman" w:hAnsi="Times New Roman"/>
        </w:rPr>
        <w:t xml:space="preserve"> In Nederland zullen investeringen vaker met eigen vermogen worden gefinancierd.</w:t>
      </w:r>
      <w:r>
        <w:rPr>
          <w:rFonts w:ascii="Times New Roman" w:hAnsi="Times New Roman"/>
        </w:rPr>
        <w:t xml:space="preserve"> De verstoring in de financieringsbeslissing zal verkleinen</w:t>
      </w:r>
      <w:r>
        <w:rPr>
          <w:rStyle w:val="Voetnootmarkering"/>
          <w:rFonts w:ascii="Times New Roman" w:hAnsi="Times New Roman"/>
        </w:rPr>
        <w:footnoteReference w:id="151"/>
      </w:r>
      <w:r w:rsidR="00D51353">
        <w:rPr>
          <w:rFonts w:ascii="Times New Roman" w:hAnsi="Times New Roman"/>
        </w:rPr>
        <w:t>, wat kan</w:t>
      </w:r>
      <w:r w:rsidR="007D287A">
        <w:rPr>
          <w:rFonts w:ascii="Times New Roman" w:hAnsi="Times New Roman"/>
        </w:rPr>
        <w:t xml:space="preserve"> leiden tot</w:t>
      </w:r>
      <w:r>
        <w:rPr>
          <w:rFonts w:ascii="Times New Roman" w:hAnsi="Times New Roman"/>
        </w:rPr>
        <w:t xml:space="preserve"> gezondere financieringsstructuren.</w:t>
      </w:r>
      <w:r w:rsidR="00AE4FAB">
        <w:rPr>
          <w:rFonts w:ascii="Times New Roman" w:hAnsi="Times New Roman"/>
        </w:rPr>
        <w:t xml:space="preserve"> Overmatige schuldfinanciering wordt immers ontmoedigd.</w:t>
      </w:r>
      <w:r w:rsidR="002F50CA">
        <w:rPr>
          <w:rFonts w:ascii="Times New Roman" w:hAnsi="Times New Roman"/>
        </w:rPr>
        <w:t xml:space="preserve"> Met betrekking tot de verstoring van de financieringsbeslissing pakt de groepsrentebox positief uit.</w:t>
      </w:r>
      <w:r>
        <w:rPr>
          <w:rFonts w:ascii="Times New Roman" w:hAnsi="Times New Roman"/>
        </w:rPr>
        <w:t xml:space="preserve"> </w:t>
      </w:r>
      <w:r w:rsidR="00686810">
        <w:rPr>
          <w:rFonts w:ascii="Times New Roman" w:hAnsi="Times New Roman"/>
        </w:rPr>
        <w:t xml:space="preserve"> </w:t>
      </w:r>
      <w:r w:rsidR="00FA22F1">
        <w:rPr>
          <w:rFonts w:ascii="Times New Roman" w:hAnsi="Times New Roman"/>
        </w:rPr>
        <w:t xml:space="preserve"> </w:t>
      </w:r>
      <w:r w:rsidR="00936128">
        <w:rPr>
          <w:rFonts w:ascii="Times New Roman" w:hAnsi="Times New Roman"/>
          <w:b/>
          <w:sz w:val="26"/>
          <w:szCs w:val="26"/>
        </w:rPr>
        <w:br w:type="page"/>
      </w:r>
    </w:p>
    <w:p w:rsidR="00F948BF" w:rsidRDefault="009530CB" w:rsidP="00412810">
      <w:pPr>
        <w:spacing w:line="360" w:lineRule="auto"/>
        <w:jc w:val="both"/>
        <w:rPr>
          <w:rFonts w:ascii="Times New Roman" w:hAnsi="Times New Roman"/>
          <w:b/>
          <w:sz w:val="26"/>
          <w:szCs w:val="26"/>
        </w:rPr>
      </w:pPr>
      <w:r>
        <w:rPr>
          <w:rFonts w:ascii="Times New Roman" w:hAnsi="Times New Roman"/>
          <w:b/>
          <w:sz w:val="26"/>
          <w:szCs w:val="26"/>
        </w:rPr>
        <w:lastRenderedPageBreak/>
        <w:t>Hoofdstuk 4: Toetsing en vergelijking</w:t>
      </w:r>
    </w:p>
    <w:p w:rsidR="00B02177" w:rsidRDefault="00B02177" w:rsidP="00412810">
      <w:pPr>
        <w:spacing w:line="360" w:lineRule="auto"/>
        <w:jc w:val="both"/>
        <w:rPr>
          <w:rFonts w:ascii="Times New Roman" w:hAnsi="Times New Roman"/>
          <w:b/>
          <w:sz w:val="26"/>
          <w:szCs w:val="26"/>
        </w:rPr>
      </w:pPr>
    </w:p>
    <w:p w:rsidR="00C039F5" w:rsidRPr="00C039F5" w:rsidRDefault="00313441" w:rsidP="00C039F5">
      <w:pPr>
        <w:spacing w:after="0" w:line="360" w:lineRule="auto"/>
        <w:jc w:val="both"/>
        <w:rPr>
          <w:rFonts w:ascii="Times New Roman" w:hAnsi="Times New Roman"/>
          <w:u w:val="single"/>
        </w:rPr>
      </w:pPr>
      <w:r>
        <w:rPr>
          <w:rFonts w:ascii="Times New Roman" w:hAnsi="Times New Roman"/>
          <w:u w:val="single"/>
        </w:rPr>
        <w:t xml:space="preserve">4.1 </w:t>
      </w:r>
      <w:r w:rsidR="00C039F5">
        <w:rPr>
          <w:rFonts w:ascii="Times New Roman" w:hAnsi="Times New Roman"/>
          <w:u w:val="single"/>
        </w:rPr>
        <w:t>Inleiding</w:t>
      </w:r>
    </w:p>
    <w:p w:rsidR="00B02177" w:rsidRDefault="00B02177" w:rsidP="00412810">
      <w:pPr>
        <w:spacing w:line="360" w:lineRule="auto"/>
        <w:jc w:val="both"/>
        <w:rPr>
          <w:rFonts w:ascii="Times New Roman" w:hAnsi="Times New Roman"/>
        </w:rPr>
      </w:pPr>
      <w:r>
        <w:rPr>
          <w:rFonts w:ascii="Times New Roman" w:hAnsi="Times New Roman"/>
        </w:rPr>
        <w:t>In dit hoofdstuk zullen de</w:t>
      </w:r>
      <w:r w:rsidR="0024274C">
        <w:rPr>
          <w:rFonts w:ascii="Times New Roman" w:hAnsi="Times New Roman"/>
        </w:rPr>
        <w:t xml:space="preserve"> drie</w:t>
      </w:r>
      <w:r>
        <w:rPr>
          <w:rFonts w:ascii="Times New Roman" w:hAnsi="Times New Roman"/>
        </w:rPr>
        <w:t xml:space="preserve"> alternatieven</w:t>
      </w:r>
      <w:r w:rsidR="00DD061A">
        <w:rPr>
          <w:rFonts w:ascii="Times New Roman" w:hAnsi="Times New Roman"/>
        </w:rPr>
        <w:t>,</w:t>
      </w:r>
      <w:r w:rsidR="003D59ED">
        <w:rPr>
          <w:rFonts w:ascii="Times New Roman" w:hAnsi="Times New Roman"/>
        </w:rPr>
        <w:t xml:space="preserve"> zoals deze in hoofdstuk drie</w:t>
      </w:r>
      <w:r>
        <w:rPr>
          <w:rFonts w:ascii="Times New Roman" w:hAnsi="Times New Roman"/>
        </w:rPr>
        <w:t xml:space="preserve"> zijn beschreven en geanalyseerd</w:t>
      </w:r>
      <w:r w:rsidR="00DD061A">
        <w:rPr>
          <w:rFonts w:ascii="Times New Roman" w:hAnsi="Times New Roman"/>
        </w:rPr>
        <w:t>,</w:t>
      </w:r>
      <w:r>
        <w:rPr>
          <w:rFonts w:ascii="Times New Roman" w:hAnsi="Times New Roman"/>
        </w:rPr>
        <w:t xml:space="preserve"> met elkaar vergeleken worden. Aan hand van de criteria z</w:t>
      </w:r>
      <w:r w:rsidR="003D59ED">
        <w:rPr>
          <w:rFonts w:ascii="Times New Roman" w:hAnsi="Times New Roman"/>
        </w:rPr>
        <w:t>oals gesteld in hoofdstuk één</w:t>
      </w:r>
      <w:r>
        <w:rPr>
          <w:rFonts w:ascii="Times New Roman" w:hAnsi="Times New Roman"/>
        </w:rPr>
        <w:t xml:space="preserve"> zal beoordeeld worden welk alternatief uiteindelijk het best voor Nederland zal uitwerken.</w:t>
      </w:r>
      <w:r w:rsidR="00C039F5">
        <w:rPr>
          <w:rFonts w:ascii="Times New Roman" w:hAnsi="Times New Roman"/>
        </w:rPr>
        <w:t xml:space="preserve"> Dit hoofdstuk zal beginnen met een beknopt overzicht</w:t>
      </w:r>
      <w:r w:rsidR="0015365E">
        <w:rPr>
          <w:rFonts w:ascii="Times New Roman" w:hAnsi="Times New Roman"/>
        </w:rPr>
        <w:t xml:space="preserve"> van</w:t>
      </w:r>
      <w:r w:rsidR="00C039F5">
        <w:rPr>
          <w:rFonts w:ascii="Times New Roman" w:hAnsi="Times New Roman"/>
        </w:rPr>
        <w:t xml:space="preserve"> de toetsingscriteria. Vervolgens worden de verschillende alternatieven, aan de hand</w:t>
      </w:r>
      <w:r w:rsidR="003D59ED">
        <w:rPr>
          <w:rFonts w:ascii="Times New Roman" w:hAnsi="Times New Roman"/>
        </w:rPr>
        <w:t xml:space="preserve"> van de analyses uit hoofdstuk drie</w:t>
      </w:r>
      <w:r w:rsidR="00C039F5">
        <w:rPr>
          <w:rFonts w:ascii="Times New Roman" w:hAnsi="Times New Roman"/>
        </w:rPr>
        <w:t>, met elkaar vergeleken en getoetst aan de gestelde criteria.</w:t>
      </w:r>
    </w:p>
    <w:p w:rsidR="00C039F5" w:rsidRDefault="00C039F5" w:rsidP="00412810">
      <w:pPr>
        <w:spacing w:line="360" w:lineRule="auto"/>
        <w:jc w:val="both"/>
        <w:rPr>
          <w:rFonts w:ascii="Times New Roman" w:hAnsi="Times New Roman"/>
        </w:rPr>
      </w:pPr>
    </w:p>
    <w:p w:rsidR="00C039F5" w:rsidRDefault="00313441" w:rsidP="008B6C79">
      <w:pPr>
        <w:spacing w:after="0" w:line="360" w:lineRule="auto"/>
        <w:jc w:val="both"/>
        <w:rPr>
          <w:rFonts w:ascii="Times New Roman" w:hAnsi="Times New Roman"/>
          <w:u w:val="single"/>
        </w:rPr>
      </w:pPr>
      <w:r>
        <w:rPr>
          <w:rFonts w:ascii="Times New Roman" w:hAnsi="Times New Roman"/>
          <w:u w:val="single"/>
        </w:rPr>
        <w:t xml:space="preserve">4.2. </w:t>
      </w:r>
      <w:r w:rsidR="00C039F5">
        <w:rPr>
          <w:rFonts w:ascii="Times New Roman" w:hAnsi="Times New Roman"/>
          <w:u w:val="single"/>
        </w:rPr>
        <w:t>Toetsingscriteria</w:t>
      </w:r>
    </w:p>
    <w:p w:rsidR="00C039F5" w:rsidRDefault="00DD061A" w:rsidP="00412810">
      <w:pPr>
        <w:spacing w:line="360" w:lineRule="auto"/>
        <w:jc w:val="both"/>
        <w:rPr>
          <w:rFonts w:ascii="Times New Roman" w:hAnsi="Times New Roman"/>
        </w:rPr>
      </w:pPr>
      <w:r>
        <w:rPr>
          <w:rFonts w:ascii="Times New Roman" w:hAnsi="Times New Roman"/>
        </w:rPr>
        <w:t>De volgende criteria worden gebruikt om de verschillende alternatieven te beoordelen</w:t>
      </w:r>
      <w:r w:rsidR="00C039F5">
        <w:rPr>
          <w:rFonts w:ascii="Times New Roman" w:hAnsi="Times New Roman"/>
        </w:rPr>
        <w:t xml:space="preserve">: Economische efficiëntie, soliditeit, eenvoud, gelijkheid, strijdigheid met EU-recht en </w:t>
      </w:r>
      <w:r w:rsidR="005677C3">
        <w:rPr>
          <w:rFonts w:ascii="Times New Roman" w:hAnsi="Times New Roman"/>
        </w:rPr>
        <w:t>de internationale verhoudingen.</w:t>
      </w:r>
    </w:p>
    <w:p w:rsidR="00C039F5" w:rsidRDefault="00313441" w:rsidP="00C039F5">
      <w:pPr>
        <w:spacing w:after="0" w:line="360" w:lineRule="auto"/>
        <w:jc w:val="both"/>
        <w:rPr>
          <w:rFonts w:ascii="Times New Roman" w:hAnsi="Times New Roman"/>
          <w:i/>
        </w:rPr>
      </w:pPr>
      <w:r>
        <w:rPr>
          <w:rFonts w:ascii="Times New Roman" w:hAnsi="Times New Roman"/>
          <w:i/>
        </w:rPr>
        <w:t xml:space="preserve">4.2.1. </w:t>
      </w:r>
      <w:r w:rsidR="00C039F5">
        <w:rPr>
          <w:rFonts w:ascii="Times New Roman" w:hAnsi="Times New Roman"/>
          <w:i/>
        </w:rPr>
        <w:t>Economische efficiëntie</w:t>
      </w:r>
    </w:p>
    <w:p w:rsidR="00C039F5" w:rsidRDefault="00BC4EBF" w:rsidP="00412810">
      <w:pPr>
        <w:spacing w:line="360" w:lineRule="auto"/>
        <w:jc w:val="both"/>
        <w:rPr>
          <w:rFonts w:ascii="Times New Roman" w:hAnsi="Times New Roman"/>
        </w:rPr>
      </w:pPr>
      <w:r>
        <w:rPr>
          <w:rFonts w:ascii="Times New Roman" w:hAnsi="Times New Roman"/>
        </w:rPr>
        <w:t>Hier speelt</w:t>
      </w:r>
      <w:r w:rsidR="00C039F5">
        <w:rPr>
          <w:rFonts w:ascii="Times New Roman" w:hAnsi="Times New Roman"/>
        </w:rPr>
        <w:t xml:space="preserve"> een aantal factoren een rol. Ten eerste de verstoring in de financieringsbeslissing. Ofwel, hoe neutraal werkt de regeling uit als het gaat om de keuze tussen eigen en vreemd vermogen. Ten tweede de invloed op het</w:t>
      </w:r>
      <w:r w:rsidR="00C34A0D">
        <w:rPr>
          <w:rFonts w:ascii="Times New Roman" w:hAnsi="Times New Roman"/>
        </w:rPr>
        <w:t xml:space="preserve"> (marginale)</w:t>
      </w:r>
      <w:r w:rsidR="00C039F5">
        <w:rPr>
          <w:rFonts w:ascii="Times New Roman" w:hAnsi="Times New Roman"/>
        </w:rPr>
        <w:t xml:space="preserve"> investeringsklimaat. Hier gaat het voornamelijk om de invloed van een regeling op de kapitaalkosten, ofwel de marginale effectieve druk. Tot slot wordt gekeken naar de internationale concurrentiepositie. Welke invloed heeft de regeling op het vestigingsklimaat? Hierbij wordt onderscheid gemaakt tussen concernfinancieringsactiviteiten en reële directe investeringen vanuit het buitenland.</w:t>
      </w:r>
    </w:p>
    <w:p w:rsidR="00004D01" w:rsidRDefault="00313441" w:rsidP="00412810">
      <w:pPr>
        <w:spacing w:line="360" w:lineRule="auto"/>
        <w:jc w:val="both"/>
        <w:rPr>
          <w:rFonts w:ascii="Times New Roman" w:hAnsi="Times New Roman"/>
        </w:rPr>
      </w:pPr>
      <w:r>
        <w:rPr>
          <w:rFonts w:ascii="Times New Roman" w:hAnsi="Times New Roman"/>
          <w:i/>
        </w:rPr>
        <w:t>4.2.2.</w:t>
      </w:r>
      <w:r w:rsidR="00004D01" w:rsidRPr="00004D01">
        <w:rPr>
          <w:rFonts w:ascii="Times New Roman" w:hAnsi="Times New Roman"/>
          <w:i/>
        </w:rPr>
        <w:t>Soliditeit</w:t>
      </w:r>
      <w:r w:rsidR="00004D01" w:rsidRPr="00004D01">
        <w:rPr>
          <w:rFonts w:ascii="Times New Roman" w:hAnsi="Times New Roman"/>
          <w:i/>
        </w:rPr>
        <w:br/>
      </w:r>
      <w:r w:rsidR="00004D01">
        <w:rPr>
          <w:rFonts w:ascii="Times New Roman" w:hAnsi="Times New Roman"/>
        </w:rPr>
        <w:t>Hier zal beoordeeld worden of er een solide belastinggrondslag ontstaat. O</w:t>
      </w:r>
      <w:r w:rsidR="00BC4EBF">
        <w:rPr>
          <w:rFonts w:ascii="Times New Roman" w:hAnsi="Times New Roman"/>
        </w:rPr>
        <w:t>ntstaan er door de regeling</w:t>
      </w:r>
      <w:r w:rsidR="00004D01">
        <w:rPr>
          <w:rFonts w:ascii="Times New Roman" w:hAnsi="Times New Roman"/>
        </w:rPr>
        <w:t xml:space="preserve"> mogelijkheden om de b</w:t>
      </w:r>
      <w:r w:rsidR="005677C3">
        <w:rPr>
          <w:rFonts w:ascii="Times New Roman" w:hAnsi="Times New Roman"/>
        </w:rPr>
        <w:t>elastinggrondslag uit te hollen?</w:t>
      </w:r>
      <w:r w:rsidR="00004D01">
        <w:rPr>
          <w:rFonts w:ascii="Times New Roman" w:hAnsi="Times New Roman"/>
        </w:rPr>
        <w:t xml:space="preserve"> Ook zal gekeken worden naar de kosten v</w:t>
      </w:r>
      <w:r w:rsidR="005677C3">
        <w:rPr>
          <w:rFonts w:ascii="Times New Roman" w:hAnsi="Times New Roman"/>
        </w:rPr>
        <w:t>an de regeling, waarbij ook</w:t>
      </w:r>
      <w:r w:rsidR="00004D01">
        <w:rPr>
          <w:rFonts w:ascii="Times New Roman" w:hAnsi="Times New Roman"/>
        </w:rPr>
        <w:t xml:space="preserve"> inverdieneffecten een rol spelen. Ofwel, wat zijn de gevolgen op de lange termijn voor de belasting</w:t>
      </w:r>
      <w:r w:rsidR="005B27B3">
        <w:rPr>
          <w:rFonts w:ascii="Times New Roman" w:hAnsi="Times New Roman"/>
        </w:rPr>
        <w:t>inkomsten</w:t>
      </w:r>
      <w:r w:rsidR="00F74C25">
        <w:rPr>
          <w:rFonts w:ascii="Times New Roman" w:hAnsi="Times New Roman"/>
        </w:rPr>
        <w:t>?</w:t>
      </w:r>
      <w:r w:rsidR="00004D01">
        <w:rPr>
          <w:rFonts w:ascii="Times New Roman" w:hAnsi="Times New Roman"/>
        </w:rPr>
        <w:t xml:space="preserve"> Hier wordt een koppeling gemaakt met het criterium economische efficiëntie. Indien de investeringen als gevolg van een regeling zullen toene</w:t>
      </w:r>
      <w:r w:rsidR="005B27B3">
        <w:rPr>
          <w:rFonts w:ascii="Times New Roman" w:hAnsi="Times New Roman"/>
        </w:rPr>
        <w:t>men, zal dit gevolgen hebben voor</w:t>
      </w:r>
      <w:r w:rsidR="00004D01">
        <w:rPr>
          <w:rFonts w:ascii="Times New Roman" w:hAnsi="Times New Roman"/>
        </w:rPr>
        <w:t xml:space="preserve"> de belastinginkomsten.</w:t>
      </w:r>
    </w:p>
    <w:p w:rsidR="00004D01" w:rsidRDefault="00313441" w:rsidP="00004D01">
      <w:pPr>
        <w:spacing w:after="0" w:line="360" w:lineRule="auto"/>
        <w:jc w:val="both"/>
        <w:rPr>
          <w:rFonts w:ascii="Times New Roman" w:hAnsi="Times New Roman"/>
          <w:i/>
        </w:rPr>
      </w:pPr>
      <w:r>
        <w:rPr>
          <w:rFonts w:ascii="Times New Roman" w:hAnsi="Times New Roman"/>
          <w:i/>
        </w:rPr>
        <w:t xml:space="preserve">4.2.3. </w:t>
      </w:r>
      <w:r w:rsidR="00004D01">
        <w:rPr>
          <w:rFonts w:ascii="Times New Roman" w:hAnsi="Times New Roman"/>
          <w:i/>
        </w:rPr>
        <w:t>Eenvoud</w:t>
      </w:r>
    </w:p>
    <w:p w:rsidR="00004D01" w:rsidRDefault="00004D01" w:rsidP="00412810">
      <w:pPr>
        <w:spacing w:line="360" w:lineRule="auto"/>
        <w:jc w:val="both"/>
        <w:rPr>
          <w:rFonts w:ascii="Times New Roman" w:hAnsi="Times New Roman"/>
        </w:rPr>
      </w:pPr>
      <w:r>
        <w:rPr>
          <w:rFonts w:ascii="Times New Roman" w:hAnsi="Times New Roman"/>
        </w:rPr>
        <w:t xml:space="preserve">Hoe eenvoudig is de regeling? Kan de regeling eenvoudig worden uitgevoerd?  Is de regeling duidelijk of moeten er tal van extra definities in de wettekst worden opgenomen? Ook van belang zijn de </w:t>
      </w:r>
      <w:r>
        <w:rPr>
          <w:rFonts w:ascii="Times New Roman" w:hAnsi="Times New Roman"/>
        </w:rPr>
        <w:lastRenderedPageBreak/>
        <w:t xml:space="preserve">gevolgen op de gehele wet VPB. Kunnen door een regeling bijvoorbeeld de overige renteaftrekbeperkingen worden geschrapt? </w:t>
      </w:r>
    </w:p>
    <w:p w:rsidR="00004D01" w:rsidRDefault="00313441" w:rsidP="008B6C79">
      <w:pPr>
        <w:spacing w:after="0" w:line="360" w:lineRule="auto"/>
        <w:jc w:val="both"/>
        <w:rPr>
          <w:rFonts w:ascii="Times New Roman" w:hAnsi="Times New Roman"/>
          <w:i/>
        </w:rPr>
      </w:pPr>
      <w:r>
        <w:rPr>
          <w:rFonts w:ascii="Times New Roman" w:hAnsi="Times New Roman"/>
          <w:i/>
        </w:rPr>
        <w:t xml:space="preserve">4.2.4. </w:t>
      </w:r>
      <w:r w:rsidR="00004D01">
        <w:rPr>
          <w:rFonts w:ascii="Times New Roman" w:hAnsi="Times New Roman"/>
          <w:i/>
        </w:rPr>
        <w:t>Gelijkheid</w:t>
      </w:r>
    </w:p>
    <w:p w:rsidR="00F619FF" w:rsidRPr="00C92BA9" w:rsidRDefault="00004D01" w:rsidP="00F619FF">
      <w:pPr>
        <w:spacing w:line="360" w:lineRule="auto"/>
        <w:jc w:val="both"/>
        <w:rPr>
          <w:rFonts w:ascii="Times New Roman" w:hAnsi="Times New Roman"/>
        </w:rPr>
      </w:pPr>
      <w:r>
        <w:rPr>
          <w:rFonts w:ascii="Times New Roman" w:hAnsi="Times New Roman"/>
        </w:rPr>
        <w:t>Dit onderzoek richt zich op aanpassingen in de venno</w:t>
      </w:r>
      <w:r w:rsidR="00F74C25">
        <w:rPr>
          <w:rFonts w:ascii="Times New Roman" w:hAnsi="Times New Roman"/>
        </w:rPr>
        <w:t>otschapsbelasting. De wetgever streeft</w:t>
      </w:r>
      <w:r w:rsidR="005677C3">
        <w:rPr>
          <w:rFonts w:ascii="Times New Roman" w:hAnsi="Times New Roman"/>
        </w:rPr>
        <w:t xml:space="preserve"> er echter naar om</w:t>
      </w:r>
      <w:r w:rsidR="00F74C25">
        <w:rPr>
          <w:rFonts w:ascii="Times New Roman" w:hAnsi="Times New Roman"/>
        </w:rPr>
        <w:t xml:space="preserve"> de effectieve druk van</w:t>
      </w:r>
      <w:r>
        <w:rPr>
          <w:rFonts w:ascii="Times New Roman" w:hAnsi="Times New Roman"/>
        </w:rPr>
        <w:t xml:space="preserve"> de inkomstenbelasting en de vennootschapsbelasting zoveel mogelijk gelijk te laten lopen. </w:t>
      </w:r>
      <w:r w:rsidR="00D10201">
        <w:rPr>
          <w:rFonts w:ascii="Times New Roman" w:hAnsi="Times New Roman"/>
        </w:rPr>
        <w:t xml:space="preserve">Fiscale motieven dienen geen rol te spelen bij de keuze voor een bepaalde rechtsvorm. </w:t>
      </w:r>
      <w:r w:rsidR="00F619FF">
        <w:rPr>
          <w:rFonts w:ascii="Times New Roman" w:hAnsi="Times New Roman"/>
        </w:rPr>
        <w:t>Bij de vermogensaftrek en de defiscalisering van rente (en in mindere mate bij de groepsrentebox) zal de effectieve druk in de</w:t>
      </w:r>
      <w:r w:rsidR="0024274C">
        <w:rPr>
          <w:rFonts w:ascii="Times New Roman" w:hAnsi="Times New Roman"/>
        </w:rPr>
        <w:t xml:space="preserve"> wet</w:t>
      </w:r>
      <w:r w:rsidR="00F619FF">
        <w:rPr>
          <w:rFonts w:ascii="Times New Roman" w:hAnsi="Times New Roman"/>
        </w:rPr>
        <w:t xml:space="preserve"> VPB veranderen. Bij de invoering van de regelingen dient rekening te worden gehouden met de neutraliteit tussen de wet IB</w:t>
      </w:r>
      <w:r w:rsidR="0024274C">
        <w:rPr>
          <w:rFonts w:ascii="Times New Roman" w:hAnsi="Times New Roman"/>
        </w:rPr>
        <w:t xml:space="preserve"> 2001</w:t>
      </w:r>
      <w:r w:rsidR="00F619FF">
        <w:rPr>
          <w:rFonts w:ascii="Times New Roman" w:hAnsi="Times New Roman"/>
        </w:rPr>
        <w:t xml:space="preserve"> en de wet VPB. Dit kan door bepaalde aanpassingen in de wet VPB of door aanpassingen in de Wet IB</w:t>
      </w:r>
      <w:r w:rsidR="0024274C">
        <w:rPr>
          <w:rFonts w:ascii="Times New Roman" w:hAnsi="Times New Roman"/>
        </w:rPr>
        <w:t xml:space="preserve"> 2001</w:t>
      </w:r>
      <w:r w:rsidR="00F619FF">
        <w:rPr>
          <w:rFonts w:ascii="Times New Roman" w:hAnsi="Times New Roman"/>
        </w:rPr>
        <w:t>. In dit hoofdstuk zal gelijkheid echter niet als toetsingscriterium gelden. Voo</w:t>
      </w:r>
      <w:r w:rsidR="003D59ED">
        <w:rPr>
          <w:rFonts w:ascii="Times New Roman" w:hAnsi="Times New Roman"/>
        </w:rPr>
        <w:t>r de regeling die in hoofdstuk vijf</w:t>
      </w:r>
      <w:r w:rsidR="00F619FF">
        <w:rPr>
          <w:rFonts w:ascii="Times New Roman" w:hAnsi="Times New Roman"/>
        </w:rPr>
        <w:t xml:space="preserve"> verder </w:t>
      </w:r>
      <w:r w:rsidR="005677C3">
        <w:rPr>
          <w:rFonts w:ascii="Times New Roman" w:hAnsi="Times New Roman"/>
        </w:rPr>
        <w:t>uitgewerkt zal worden, zal hier nader op ingegaan worden</w:t>
      </w:r>
      <w:r w:rsidR="00F619FF">
        <w:rPr>
          <w:rFonts w:ascii="Times New Roman" w:hAnsi="Times New Roman"/>
        </w:rPr>
        <w:t>. Gekeken zal worden wat de gevolgen voor de gelijkheid</w:t>
      </w:r>
      <w:r w:rsidR="005677C3">
        <w:rPr>
          <w:rFonts w:ascii="Times New Roman" w:hAnsi="Times New Roman"/>
        </w:rPr>
        <w:t xml:space="preserve"> in de effectieve druk</w:t>
      </w:r>
      <w:r w:rsidR="00F619FF">
        <w:rPr>
          <w:rFonts w:ascii="Times New Roman" w:hAnsi="Times New Roman"/>
        </w:rPr>
        <w:t xml:space="preserve"> tussen de IB en de VPB van een bepaalde regeling zijn. Indien deze neutraliteit zal worden geschonden wordt onderzocht hoe dit kan worden opgelost.</w:t>
      </w:r>
    </w:p>
    <w:p w:rsidR="008B6C79" w:rsidRPr="008B6C79" w:rsidRDefault="00313441" w:rsidP="008B6C79">
      <w:pPr>
        <w:spacing w:after="0" w:line="360" w:lineRule="auto"/>
        <w:jc w:val="both"/>
        <w:rPr>
          <w:rFonts w:ascii="Times New Roman" w:hAnsi="Times New Roman"/>
          <w:i/>
        </w:rPr>
      </w:pPr>
      <w:r>
        <w:rPr>
          <w:rFonts w:ascii="Times New Roman" w:hAnsi="Times New Roman"/>
          <w:i/>
        </w:rPr>
        <w:t xml:space="preserve">4.2.5. </w:t>
      </w:r>
      <w:r w:rsidR="001C39DC">
        <w:rPr>
          <w:rFonts w:ascii="Times New Roman" w:hAnsi="Times New Roman"/>
          <w:i/>
        </w:rPr>
        <w:t>EU-recht en internationale verhoudingen</w:t>
      </w:r>
    </w:p>
    <w:p w:rsidR="008B6C79" w:rsidRDefault="008B6C79" w:rsidP="00412810">
      <w:pPr>
        <w:spacing w:line="360" w:lineRule="auto"/>
        <w:jc w:val="both"/>
        <w:rPr>
          <w:rFonts w:ascii="Times New Roman" w:hAnsi="Times New Roman"/>
        </w:rPr>
      </w:pPr>
      <w:r>
        <w:rPr>
          <w:rFonts w:ascii="Times New Roman" w:hAnsi="Times New Roman"/>
        </w:rPr>
        <w:t>Tot slot worden de</w:t>
      </w:r>
      <w:r w:rsidR="00F16444">
        <w:rPr>
          <w:rFonts w:ascii="Times New Roman" w:hAnsi="Times New Roman"/>
        </w:rPr>
        <w:t xml:space="preserve"> gevolgen met betrekking tot het</w:t>
      </w:r>
      <w:r>
        <w:rPr>
          <w:rFonts w:ascii="Times New Roman" w:hAnsi="Times New Roman"/>
        </w:rPr>
        <w:t xml:space="preserve"> Europese recht en de </w:t>
      </w:r>
      <w:r w:rsidR="00F16444">
        <w:rPr>
          <w:rFonts w:ascii="Times New Roman" w:hAnsi="Times New Roman"/>
        </w:rPr>
        <w:t>internationale verhoudingen</w:t>
      </w:r>
      <w:r>
        <w:rPr>
          <w:rFonts w:ascii="Times New Roman" w:hAnsi="Times New Roman"/>
        </w:rPr>
        <w:t xml:space="preserve"> met elkaar vergeleken.</w:t>
      </w:r>
    </w:p>
    <w:p w:rsidR="008B6C79" w:rsidRDefault="008B6C79" w:rsidP="00412810">
      <w:pPr>
        <w:spacing w:line="360" w:lineRule="auto"/>
        <w:jc w:val="both"/>
        <w:rPr>
          <w:rFonts w:ascii="Times New Roman" w:hAnsi="Times New Roman"/>
        </w:rPr>
      </w:pPr>
    </w:p>
    <w:p w:rsidR="008B6C79" w:rsidRDefault="00313441" w:rsidP="0024274C">
      <w:pPr>
        <w:spacing w:after="0" w:line="360" w:lineRule="auto"/>
        <w:jc w:val="both"/>
        <w:rPr>
          <w:rFonts w:ascii="Times New Roman" w:hAnsi="Times New Roman"/>
          <w:u w:val="single"/>
        </w:rPr>
      </w:pPr>
      <w:r>
        <w:rPr>
          <w:rFonts w:ascii="Times New Roman" w:hAnsi="Times New Roman"/>
          <w:u w:val="single"/>
        </w:rPr>
        <w:t xml:space="preserve">4.3 </w:t>
      </w:r>
      <w:r w:rsidR="008B6C79">
        <w:rPr>
          <w:rFonts w:ascii="Times New Roman" w:hAnsi="Times New Roman"/>
          <w:u w:val="single"/>
        </w:rPr>
        <w:t>De toetsing</w:t>
      </w:r>
    </w:p>
    <w:p w:rsidR="008D34A1" w:rsidRDefault="00313441" w:rsidP="00392853">
      <w:pPr>
        <w:spacing w:after="0" w:line="360" w:lineRule="auto"/>
        <w:jc w:val="both"/>
        <w:rPr>
          <w:rFonts w:ascii="Times New Roman" w:hAnsi="Times New Roman"/>
          <w:i/>
        </w:rPr>
      </w:pPr>
      <w:r>
        <w:rPr>
          <w:rFonts w:ascii="Times New Roman" w:hAnsi="Times New Roman"/>
          <w:i/>
        </w:rPr>
        <w:t xml:space="preserve">4.3.1. </w:t>
      </w:r>
      <w:r w:rsidR="008D34A1">
        <w:rPr>
          <w:rFonts w:ascii="Times New Roman" w:hAnsi="Times New Roman"/>
          <w:i/>
        </w:rPr>
        <w:t>Economische efficiëntie</w:t>
      </w:r>
    </w:p>
    <w:p w:rsidR="00F9114B" w:rsidRDefault="008D34A1" w:rsidP="00412810">
      <w:pPr>
        <w:spacing w:line="360" w:lineRule="auto"/>
        <w:jc w:val="both"/>
        <w:rPr>
          <w:rFonts w:ascii="Times New Roman" w:hAnsi="Times New Roman"/>
        </w:rPr>
      </w:pPr>
      <w:r>
        <w:rPr>
          <w:rFonts w:ascii="Times New Roman" w:hAnsi="Times New Roman"/>
        </w:rPr>
        <w:t xml:space="preserve">Defiscalisering van rente werkt volledig neutraal uit als het gaat om de financieringsbeslissing. Rente is onder geen enkel beding aftrekbaar, ongeacht aan wie deze betaald wordt. Hetzelfde geldt voor vergoedingen op eigen vermogen. Beide financieringsvormen worden </w:t>
      </w:r>
      <w:r w:rsidR="005677C3">
        <w:rPr>
          <w:rFonts w:ascii="Times New Roman" w:hAnsi="Times New Roman"/>
        </w:rPr>
        <w:t>fiscaal gelijk behandeld. Hoewel minder volledig dan bij defiscalisering van rente,</w:t>
      </w:r>
      <w:r>
        <w:rPr>
          <w:rFonts w:ascii="Times New Roman" w:hAnsi="Times New Roman"/>
        </w:rPr>
        <w:t xml:space="preserve"> werkt</w:t>
      </w:r>
      <w:r w:rsidR="005677C3">
        <w:rPr>
          <w:rFonts w:ascii="Times New Roman" w:hAnsi="Times New Roman"/>
        </w:rPr>
        <w:t xml:space="preserve"> ook de vermogensaftrek</w:t>
      </w:r>
      <w:r>
        <w:rPr>
          <w:rFonts w:ascii="Times New Roman" w:hAnsi="Times New Roman"/>
        </w:rPr>
        <w:t xml:space="preserve"> in beginsel neutraal uit als het gaat om de financieringsbe</w:t>
      </w:r>
      <w:r w:rsidR="005677C3">
        <w:rPr>
          <w:rFonts w:ascii="Times New Roman" w:hAnsi="Times New Roman"/>
        </w:rPr>
        <w:t>slissing.</w:t>
      </w:r>
      <w:r>
        <w:rPr>
          <w:rFonts w:ascii="Times New Roman" w:hAnsi="Times New Roman"/>
        </w:rPr>
        <w:t xml:space="preserve"> Bij de vermogensaftrek is het van cruciaal belang bij welk percentage wordt aangeslo</w:t>
      </w:r>
      <w:r w:rsidR="003D59ED">
        <w:rPr>
          <w:rFonts w:ascii="Times New Roman" w:hAnsi="Times New Roman"/>
        </w:rPr>
        <w:t>ten. In hoofdstuk drie</w:t>
      </w:r>
      <w:r w:rsidR="005253A5">
        <w:rPr>
          <w:rFonts w:ascii="Times New Roman" w:hAnsi="Times New Roman"/>
        </w:rPr>
        <w:t xml:space="preserve"> kwam naar</w:t>
      </w:r>
      <w:r>
        <w:rPr>
          <w:rFonts w:ascii="Times New Roman" w:hAnsi="Times New Roman"/>
        </w:rPr>
        <w:t xml:space="preserve"> voren dat hier een afweging moe</w:t>
      </w:r>
      <w:r w:rsidR="0024274C">
        <w:rPr>
          <w:rFonts w:ascii="Times New Roman" w:hAnsi="Times New Roman"/>
        </w:rPr>
        <w:t>t worden gemaakt tussen nauwkeurigheid</w:t>
      </w:r>
      <w:r>
        <w:rPr>
          <w:rFonts w:ascii="Times New Roman" w:hAnsi="Times New Roman"/>
        </w:rPr>
        <w:t xml:space="preserve"> en uitvoerbaar</w:t>
      </w:r>
      <w:r w:rsidR="002152ED">
        <w:rPr>
          <w:rFonts w:ascii="Times New Roman" w:hAnsi="Times New Roman"/>
        </w:rPr>
        <w:t>heid</w:t>
      </w:r>
      <w:r>
        <w:rPr>
          <w:rFonts w:ascii="Times New Roman" w:hAnsi="Times New Roman"/>
        </w:rPr>
        <w:t>. Het voorstel van Engelen om aan te sluiten bij de gemiddelde verschuldigde rente bleek het me</w:t>
      </w:r>
      <w:r w:rsidR="0024274C">
        <w:rPr>
          <w:rFonts w:ascii="Times New Roman" w:hAnsi="Times New Roman"/>
        </w:rPr>
        <w:t>est precies, maar was relatief moeilijk</w:t>
      </w:r>
      <w:r>
        <w:rPr>
          <w:rFonts w:ascii="Times New Roman" w:hAnsi="Times New Roman"/>
        </w:rPr>
        <w:t xml:space="preserve"> uitvoerbaar. Tevens zaten hier budgettaire ri</w:t>
      </w:r>
      <w:r w:rsidR="0024274C">
        <w:rPr>
          <w:rFonts w:ascii="Times New Roman" w:hAnsi="Times New Roman"/>
        </w:rPr>
        <w:t>sico’s aan. Uiteindelijk bleek</w:t>
      </w:r>
      <w:r w:rsidR="00F16444">
        <w:rPr>
          <w:rFonts w:ascii="Times New Roman" w:hAnsi="Times New Roman"/>
        </w:rPr>
        <w:t xml:space="preserve"> de gemiddelde rente op bedrijfs</w:t>
      </w:r>
      <w:r>
        <w:rPr>
          <w:rFonts w:ascii="Times New Roman" w:hAnsi="Times New Roman"/>
        </w:rPr>
        <w:t>obligaties (met een opslag voor kleinere ondernemingen) de beste ben</w:t>
      </w:r>
      <w:r w:rsidR="0024274C">
        <w:rPr>
          <w:rFonts w:ascii="Times New Roman" w:hAnsi="Times New Roman"/>
        </w:rPr>
        <w:t>adering te zijn. Bij deze benadering blijft het echter mogelijk dat de verschuldigde rente afwijkt van de hoogte van</w:t>
      </w:r>
      <w:r>
        <w:rPr>
          <w:rFonts w:ascii="Times New Roman" w:hAnsi="Times New Roman"/>
        </w:rPr>
        <w:t xml:space="preserve"> de vermogensaftrek. Indien de verschuldigde rente hoger is dan de vermogensaftrek kan er</w:t>
      </w:r>
      <w:r w:rsidR="005253A5">
        <w:rPr>
          <w:rFonts w:ascii="Times New Roman" w:hAnsi="Times New Roman"/>
        </w:rPr>
        <w:t xml:space="preserve"> een prikkel blijven bestaan tot</w:t>
      </w:r>
      <w:r>
        <w:rPr>
          <w:rFonts w:ascii="Times New Roman" w:hAnsi="Times New Roman"/>
        </w:rPr>
        <w:t xml:space="preserve"> schuldfinanciering. Opgemerkt moet worden dan deze prikkel sterk verkleind zal worden. Afgevraagd kan dan worden</w:t>
      </w:r>
      <w:r w:rsidR="00392853">
        <w:rPr>
          <w:rFonts w:ascii="Times New Roman" w:hAnsi="Times New Roman"/>
        </w:rPr>
        <w:t xml:space="preserve"> of niet</w:t>
      </w:r>
      <w:r>
        <w:rPr>
          <w:rFonts w:ascii="Times New Roman" w:hAnsi="Times New Roman"/>
        </w:rPr>
        <w:t xml:space="preserve"> andere factoren</w:t>
      </w:r>
      <w:r w:rsidR="00392853">
        <w:rPr>
          <w:rFonts w:ascii="Times New Roman" w:hAnsi="Times New Roman"/>
        </w:rPr>
        <w:t>,</w:t>
      </w:r>
      <w:r>
        <w:rPr>
          <w:rFonts w:ascii="Times New Roman" w:hAnsi="Times New Roman"/>
        </w:rPr>
        <w:t xml:space="preserve"> in plaats van</w:t>
      </w:r>
      <w:r w:rsidR="005253A5">
        <w:rPr>
          <w:rFonts w:ascii="Times New Roman" w:hAnsi="Times New Roman"/>
        </w:rPr>
        <w:t xml:space="preserve"> de</w:t>
      </w:r>
      <w:r>
        <w:rPr>
          <w:rFonts w:ascii="Times New Roman" w:hAnsi="Times New Roman"/>
        </w:rPr>
        <w:t xml:space="preserve"> fiscaliteit</w:t>
      </w:r>
      <w:r w:rsidR="00392853">
        <w:rPr>
          <w:rFonts w:ascii="Times New Roman" w:hAnsi="Times New Roman"/>
        </w:rPr>
        <w:t>,</w:t>
      </w:r>
      <w:r>
        <w:rPr>
          <w:rFonts w:ascii="Times New Roman" w:hAnsi="Times New Roman"/>
        </w:rPr>
        <w:t xml:space="preserve"> de overhand zullen krijgen</w:t>
      </w:r>
      <w:r w:rsidR="00392853">
        <w:rPr>
          <w:rFonts w:ascii="Times New Roman" w:hAnsi="Times New Roman"/>
        </w:rPr>
        <w:t xml:space="preserve"> in de keuze tussen eigen en</w:t>
      </w:r>
      <w:r w:rsidR="003D59ED">
        <w:rPr>
          <w:rFonts w:ascii="Times New Roman" w:hAnsi="Times New Roman"/>
        </w:rPr>
        <w:t xml:space="preserve"> vreemd vermogen. In hoofdstuk twee</w:t>
      </w:r>
      <w:r w:rsidR="00392853">
        <w:rPr>
          <w:rFonts w:ascii="Times New Roman" w:hAnsi="Times New Roman"/>
        </w:rPr>
        <w:t xml:space="preserve"> bleek immers dat de </w:t>
      </w:r>
      <w:r w:rsidR="003D59ED">
        <w:rPr>
          <w:rFonts w:ascii="Times New Roman" w:hAnsi="Times New Roman"/>
        </w:rPr>
        <w:lastRenderedPageBreak/>
        <w:t>fiscaliteit slechts één factor is bij de keuze tussen eigen en vreemd vermogen</w:t>
      </w:r>
      <w:r w:rsidR="00392853">
        <w:rPr>
          <w:rFonts w:ascii="Times New Roman" w:hAnsi="Times New Roman"/>
        </w:rPr>
        <w:t>. Op het moment dat het verschil in fiscale behandeling tussen beide financieringsvormen geminimaliseerd wordt, is het de vraag of de fisc</w:t>
      </w:r>
      <w:r w:rsidR="0024274C">
        <w:rPr>
          <w:rFonts w:ascii="Times New Roman" w:hAnsi="Times New Roman"/>
        </w:rPr>
        <w:t>aliteit de overhand zal hebben</w:t>
      </w:r>
      <w:r w:rsidR="00392853">
        <w:rPr>
          <w:rFonts w:ascii="Times New Roman" w:hAnsi="Times New Roman"/>
        </w:rPr>
        <w:t>. De vermogensaftrek zorgt voor een sterke verkleining van de verstoring in de financieringsbeslissing. Ook de groepsrentebox vergroot de ne</w:t>
      </w:r>
      <w:r w:rsidR="00F74C25">
        <w:rPr>
          <w:rFonts w:ascii="Times New Roman" w:hAnsi="Times New Roman"/>
        </w:rPr>
        <w:t>utraliteit van de fiscaliteit ten aanzien van</w:t>
      </w:r>
      <w:r w:rsidR="00392853">
        <w:rPr>
          <w:rFonts w:ascii="Times New Roman" w:hAnsi="Times New Roman"/>
        </w:rPr>
        <w:t xml:space="preserve"> de keuze tussen eigen en vreemd vermogen.</w:t>
      </w:r>
      <w:r w:rsidR="00E1360B">
        <w:rPr>
          <w:rFonts w:ascii="Times New Roman" w:hAnsi="Times New Roman"/>
        </w:rPr>
        <w:t xml:space="preserve"> Doordat het een partiële oplossing is, zorgt het sl</w:t>
      </w:r>
      <w:r w:rsidR="006F04A1">
        <w:rPr>
          <w:rFonts w:ascii="Times New Roman" w:hAnsi="Times New Roman"/>
        </w:rPr>
        <w:t>echts in beperkte</w:t>
      </w:r>
      <w:r w:rsidR="004068F7">
        <w:rPr>
          <w:rFonts w:ascii="Times New Roman" w:hAnsi="Times New Roman"/>
        </w:rPr>
        <w:t xml:space="preserve"> mate voor e</w:t>
      </w:r>
      <w:r w:rsidR="00E1360B">
        <w:rPr>
          <w:rFonts w:ascii="Times New Roman" w:hAnsi="Times New Roman"/>
        </w:rPr>
        <w:t>e</w:t>
      </w:r>
      <w:r w:rsidR="004068F7">
        <w:rPr>
          <w:rFonts w:ascii="Times New Roman" w:hAnsi="Times New Roman"/>
        </w:rPr>
        <w:t>n</w:t>
      </w:r>
      <w:r w:rsidR="00E1360B">
        <w:rPr>
          <w:rFonts w:ascii="Times New Roman" w:hAnsi="Times New Roman"/>
        </w:rPr>
        <w:t xml:space="preserve"> verkleining in de verstoring in de financieringsbeslissing. Immers, alleen in groepsverhouding</w:t>
      </w:r>
      <w:r w:rsidR="004068F7">
        <w:rPr>
          <w:rFonts w:ascii="Times New Roman" w:hAnsi="Times New Roman"/>
        </w:rPr>
        <w:t>en</w:t>
      </w:r>
      <w:r w:rsidR="00E1360B">
        <w:rPr>
          <w:rFonts w:ascii="Times New Roman" w:hAnsi="Times New Roman"/>
        </w:rPr>
        <w:t xml:space="preserve"> wordt de verstoring in de financiering</w:t>
      </w:r>
      <w:r w:rsidR="004068F7">
        <w:rPr>
          <w:rFonts w:ascii="Times New Roman" w:hAnsi="Times New Roman"/>
        </w:rPr>
        <w:t>sbeslissing verkleind, en dan slechts</w:t>
      </w:r>
      <w:r w:rsidR="00E1360B">
        <w:rPr>
          <w:rFonts w:ascii="Times New Roman" w:hAnsi="Times New Roman"/>
        </w:rPr>
        <w:t xml:space="preserve"> in beperkte mate (er kan nog steeds tegen</w:t>
      </w:r>
      <w:r w:rsidR="005253A5">
        <w:rPr>
          <w:rFonts w:ascii="Times New Roman" w:hAnsi="Times New Roman"/>
        </w:rPr>
        <w:t xml:space="preserve"> een tarief van</w:t>
      </w:r>
      <w:r w:rsidR="00E1360B">
        <w:rPr>
          <w:rFonts w:ascii="Times New Roman" w:hAnsi="Times New Roman"/>
        </w:rPr>
        <w:t xml:space="preserve"> 5% rente worden afgetrokken). De groepsrentebox pakt </w:t>
      </w:r>
      <w:r w:rsidR="006F04A1">
        <w:rPr>
          <w:rFonts w:ascii="Times New Roman" w:hAnsi="Times New Roman"/>
        </w:rPr>
        <w:t>specifiek</w:t>
      </w:r>
      <w:r w:rsidR="002152ED">
        <w:rPr>
          <w:rFonts w:ascii="Times New Roman" w:hAnsi="Times New Roman"/>
        </w:rPr>
        <w:t xml:space="preserve"> arbitrage</w:t>
      </w:r>
      <w:r w:rsidR="006F04A1">
        <w:rPr>
          <w:rFonts w:ascii="Times New Roman" w:hAnsi="Times New Roman"/>
        </w:rPr>
        <w:t xml:space="preserve"> in groepsverhoudingen</w:t>
      </w:r>
      <w:r w:rsidR="002152ED">
        <w:rPr>
          <w:rFonts w:ascii="Times New Roman" w:hAnsi="Times New Roman"/>
        </w:rPr>
        <w:t>, e</w:t>
      </w:r>
      <w:r w:rsidR="00E1360B">
        <w:rPr>
          <w:rFonts w:ascii="Times New Roman" w:hAnsi="Times New Roman"/>
        </w:rPr>
        <w:t>n daarmee mogelijkheden tot uitholling van de belastingg</w:t>
      </w:r>
      <w:r w:rsidR="005677C3">
        <w:rPr>
          <w:rFonts w:ascii="Times New Roman" w:hAnsi="Times New Roman"/>
        </w:rPr>
        <w:t>rondslag, aan. Echter, in niet groepsverhoudingen</w:t>
      </w:r>
      <w:r w:rsidR="00E1360B">
        <w:rPr>
          <w:rFonts w:ascii="Times New Roman" w:hAnsi="Times New Roman"/>
        </w:rPr>
        <w:t xml:space="preserve"> verhoudingen zal er nog steeds een prikkel tot (overmatige) sch</w:t>
      </w:r>
      <w:r w:rsidR="004068F7">
        <w:rPr>
          <w:rFonts w:ascii="Times New Roman" w:hAnsi="Times New Roman"/>
        </w:rPr>
        <w:t>uldfinanciering blijven bestaan</w:t>
      </w:r>
      <w:r w:rsidR="00E1360B">
        <w:rPr>
          <w:rFonts w:ascii="Times New Roman" w:hAnsi="Times New Roman"/>
        </w:rPr>
        <w:t>. Voor volledige neutraliteit in de financieringsbeslissing zorgt</w:t>
      </w:r>
      <w:r w:rsidR="00CE0AD3">
        <w:rPr>
          <w:rFonts w:ascii="Times New Roman" w:hAnsi="Times New Roman"/>
        </w:rPr>
        <w:t xml:space="preserve"> een groepsrentebox dan ook niet.</w:t>
      </w:r>
    </w:p>
    <w:p w:rsidR="00F9114B" w:rsidRDefault="006F04A1" w:rsidP="00755746">
      <w:pPr>
        <w:spacing w:after="0" w:line="360" w:lineRule="auto"/>
        <w:jc w:val="both"/>
        <w:rPr>
          <w:rFonts w:ascii="Times New Roman" w:hAnsi="Times New Roman"/>
        </w:rPr>
      </w:pPr>
      <w:r>
        <w:rPr>
          <w:rFonts w:ascii="Times New Roman" w:hAnsi="Times New Roman"/>
        </w:rPr>
        <w:t>Voor het investeringsklimaat werkt vooral een vermogensaftrek positief uit</w:t>
      </w:r>
      <w:r w:rsidR="00F9114B">
        <w:rPr>
          <w:rFonts w:ascii="Times New Roman" w:hAnsi="Times New Roman"/>
        </w:rPr>
        <w:t>. Met name marginale investeringen worden gestimuleerd. De belastinggrondslag bevat geen kapitaalkosten meer, zowel de kapitaalkosten van vreemd vermogen als de kapitaalkosten van eigen vermogen zijn immers aftrekbaar. Een lager bruto rendement is nodig om de kapitaalkost</w:t>
      </w:r>
      <w:r w:rsidR="00E13B68">
        <w:rPr>
          <w:rFonts w:ascii="Times New Roman" w:hAnsi="Times New Roman"/>
        </w:rPr>
        <w:t>en van een investering te vergoeden</w:t>
      </w:r>
      <w:r w:rsidR="00F9114B">
        <w:rPr>
          <w:rFonts w:ascii="Times New Roman" w:hAnsi="Times New Roman"/>
        </w:rPr>
        <w:t>, de marg</w:t>
      </w:r>
      <w:r w:rsidR="00F74C25">
        <w:rPr>
          <w:rFonts w:ascii="Times New Roman" w:hAnsi="Times New Roman"/>
        </w:rPr>
        <w:t>inale effectieve druk vermindert</w:t>
      </w:r>
      <w:r w:rsidR="00F9114B">
        <w:rPr>
          <w:rFonts w:ascii="Times New Roman" w:hAnsi="Times New Roman"/>
        </w:rPr>
        <w:t>, waardoor investeringen gestimuleerd worden.</w:t>
      </w:r>
      <w:r w:rsidR="00E13B68">
        <w:rPr>
          <w:rFonts w:ascii="Times New Roman" w:hAnsi="Times New Roman"/>
        </w:rPr>
        <w:t xml:space="preserve"> Er ontstaat</w:t>
      </w:r>
      <w:r w:rsidR="00F9114B">
        <w:rPr>
          <w:rFonts w:ascii="Times New Roman" w:hAnsi="Times New Roman"/>
        </w:rPr>
        <w:t xml:space="preserve"> een belastinggrondslag waar alleen overwinsten </w:t>
      </w:r>
      <w:r w:rsidR="00E13B68">
        <w:rPr>
          <w:rFonts w:ascii="Times New Roman" w:hAnsi="Times New Roman"/>
        </w:rPr>
        <w:t>worden belast en dus</w:t>
      </w:r>
      <w:r w:rsidR="00F9114B">
        <w:rPr>
          <w:rFonts w:ascii="Times New Roman" w:hAnsi="Times New Roman"/>
        </w:rPr>
        <w:t xml:space="preserve"> verdwijnt de verstoring in de investeringsbeslissing die het huidige belastingstelsel kent. </w:t>
      </w:r>
      <w:r w:rsidR="00272620">
        <w:rPr>
          <w:rFonts w:ascii="Times New Roman" w:hAnsi="Times New Roman"/>
        </w:rPr>
        <w:t>De</w:t>
      </w:r>
      <w:r w:rsidR="002152ED">
        <w:rPr>
          <w:rFonts w:ascii="Times New Roman" w:hAnsi="Times New Roman"/>
        </w:rPr>
        <w:t>ze</w:t>
      </w:r>
      <w:r w:rsidR="00F74C25">
        <w:rPr>
          <w:rFonts w:ascii="Times New Roman" w:hAnsi="Times New Roman"/>
        </w:rPr>
        <w:t xml:space="preserve"> analyse wordt ondersteund</w:t>
      </w:r>
      <w:r w:rsidR="00272620">
        <w:rPr>
          <w:rFonts w:ascii="Times New Roman" w:hAnsi="Times New Roman"/>
        </w:rPr>
        <w:t xml:space="preserve"> door simulaties gedaan door het CPB</w:t>
      </w:r>
      <w:r w:rsidR="00272620">
        <w:rPr>
          <w:rStyle w:val="Voetnootmarkering"/>
          <w:rFonts w:ascii="Times New Roman" w:hAnsi="Times New Roman"/>
        </w:rPr>
        <w:footnoteReference w:id="152"/>
      </w:r>
      <w:r w:rsidR="00272620">
        <w:rPr>
          <w:rFonts w:ascii="Times New Roman" w:hAnsi="Times New Roman"/>
        </w:rPr>
        <w:t>. Toch moeten deze conclusies voor de vermogensaf</w:t>
      </w:r>
      <w:r w:rsidR="0001130A">
        <w:rPr>
          <w:rFonts w:ascii="Times New Roman" w:hAnsi="Times New Roman"/>
        </w:rPr>
        <w:t>trek zoals voorgesteld door de S</w:t>
      </w:r>
      <w:r w:rsidR="00272620">
        <w:rPr>
          <w:rFonts w:ascii="Times New Roman" w:hAnsi="Times New Roman"/>
        </w:rPr>
        <w:t>tudiecommissie</w:t>
      </w:r>
      <w:r w:rsidR="0001130A">
        <w:rPr>
          <w:rFonts w:ascii="Times New Roman" w:hAnsi="Times New Roman"/>
        </w:rPr>
        <w:t xml:space="preserve"> Belastingstelsel</w:t>
      </w:r>
      <w:r w:rsidR="00272620">
        <w:rPr>
          <w:rFonts w:ascii="Times New Roman" w:hAnsi="Times New Roman"/>
        </w:rPr>
        <w:t xml:space="preserve"> enigszins genuanceerd worden. Indien het eigen vermogen negatief wordt</w:t>
      </w:r>
      <w:r w:rsidR="00F74C25">
        <w:rPr>
          <w:rFonts w:ascii="Times New Roman" w:hAnsi="Times New Roman"/>
        </w:rPr>
        <w:t>,</w:t>
      </w:r>
      <w:r w:rsidR="00272620">
        <w:rPr>
          <w:rFonts w:ascii="Times New Roman" w:hAnsi="Times New Roman"/>
        </w:rPr>
        <w:t xml:space="preserve"> zal de vermogensaftrek immers omslaan in een bijtelling. Zoals eerder besproken werkt deze vermogensbijtelling feitelijk uit als een renteaftrekbeperking. Indien investeringen worden gefinancierd met vreemd vermogen kunnen de kapitaalkosten stijgen als gevolg van de renteaftrekbeperking in de vorm van een vermogensbijtelling. Hier staat uiteraard een daling van de kapitaalkosten gefinancierd met eigen vermogen tegenover. Uit simulaties van het CPB blijkt de vermogensaftrek in combinatie met een bijtelling uiteindelijk, hetzij op een indirecte wijze, de investeringen te stimuleren. Er ontstaat een welvaartswinst doordat ondernemingen er een efficiëntere vermogensstructuur op na houden.</w:t>
      </w:r>
      <w:r>
        <w:rPr>
          <w:rFonts w:ascii="Times New Roman" w:hAnsi="Times New Roman"/>
        </w:rPr>
        <w:t xml:space="preserve"> Er ontstaat een economisch</w:t>
      </w:r>
      <w:r w:rsidR="00272620">
        <w:rPr>
          <w:rFonts w:ascii="Times New Roman" w:hAnsi="Times New Roman"/>
        </w:rPr>
        <w:t xml:space="preserve"> efficiëntere mix met meer eigen vermogen. Door de lagere schuldquote zullen banken een minder hoge risicopremie in rekening brengen. Dit zorgt uiteindelijk voor daling in de kapitaalko</w:t>
      </w:r>
      <w:r w:rsidR="005253A5">
        <w:rPr>
          <w:rFonts w:ascii="Times New Roman" w:hAnsi="Times New Roman"/>
        </w:rPr>
        <w:t>sten voor vreemd vermogen. In</w:t>
      </w:r>
      <w:r w:rsidR="00272620">
        <w:rPr>
          <w:rFonts w:ascii="Times New Roman" w:hAnsi="Times New Roman"/>
        </w:rPr>
        <w:t xml:space="preserve"> combinatie met de vermindering van kapitaalkosten voor eigen vermogen, zorgt dit voor een stimulering van de </w:t>
      </w:r>
      <w:r w:rsidR="003A3433">
        <w:rPr>
          <w:rFonts w:ascii="Times New Roman" w:hAnsi="Times New Roman"/>
        </w:rPr>
        <w:t xml:space="preserve">investeringen. </w:t>
      </w:r>
    </w:p>
    <w:p w:rsidR="00C34A0D" w:rsidRDefault="00C34A0D" w:rsidP="00755746">
      <w:pPr>
        <w:spacing w:after="0" w:line="360" w:lineRule="auto"/>
        <w:jc w:val="both"/>
        <w:rPr>
          <w:rFonts w:ascii="Times New Roman" w:hAnsi="Times New Roman"/>
        </w:rPr>
      </w:pPr>
      <w:r>
        <w:rPr>
          <w:rFonts w:ascii="Times New Roman" w:hAnsi="Times New Roman"/>
        </w:rPr>
        <w:lastRenderedPageBreak/>
        <w:t>Bij defiscalisering van rent</w:t>
      </w:r>
      <w:r w:rsidR="005253A5">
        <w:rPr>
          <w:rFonts w:ascii="Times New Roman" w:hAnsi="Times New Roman"/>
        </w:rPr>
        <w:t>e gebeurt voor</w:t>
      </w:r>
      <w:r>
        <w:rPr>
          <w:rFonts w:ascii="Times New Roman" w:hAnsi="Times New Roman"/>
        </w:rPr>
        <w:t xml:space="preserve"> marginale investerin</w:t>
      </w:r>
      <w:r w:rsidR="005253A5">
        <w:rPr>
          <w:rFonts w:ascii="Times New Roman" w:hAnsi="Times New Roman"/>
        </w:rPr>
        <w:t>gen het tegengestelde in vergelijking</w:t>
      </w:r>
      <w:r>
        <w:rPr>
          <w:rFonts w:ascii="Times New Roman" w:hAnsi="Times New Roman"/>
        </w:rPr>
        <w:t xml:space="preserve"> met de vermogensaftrek. Ook de kapitaalkosten voor vreemd vermogen zijn niet langer aftrekbaar. Naast de vergoedingen op eigen vermogen, maken nu ook rentekosten deel uit van de belastinggrondslag. De kapitaalkosten voor investeringen gefinancierd met vreemd </w:t>
      </w:r>
      <w:r w:rsidR="00755746">
        <w:rPr>
          <w:rFonts w:ascii="Times New Roman" w:hAnsi="Times New Roman"/>
        </w:rPr>
        <w:t>vermogen zullen stijgen. Ofwel, de marginale effectieve druk voor investeringen met vreemd vermogen stijgt. Dit zal een negatieve invloed hebben op het investeringsklimaat. Doordat defiscalisering</w:t>
      </w:r>
      <w:r w:rsidR="005253A5">
        <w:rPr>
          <w:rFonts w:ascii="Times New Roman" w:hAnsi="Times New Roman"/>
        </w:rPr>
        <w:t xml:space="preserve"> van rente</w:t>
      </w:r>
      <w:r w:rsidR="00755746">
        <w:rPr>
          <w:rFonts w:ascii="Times New Roman" w:hAnsi="Times New Roman"/>
        </w:rPr>
        <w:t xml:space="preserve"> per saldo leidt tot een grondslagverbreding, kan het tarief van de VPB omlaag. Hier zullen ondernemingen met veel eigen vermogen van profiteren. De grondslagverbreding in combinatie met een tariefverlaging verschuift uiteindelijk de belastingdruk van overwinsten naar marginale investeringen. De negatieve invloed op de investeringen door de defiscalisering van rent</w:t>
      </w:r>
      <w:r w:rsidR="005253A5">
        <w:rPr>
          <w:rFonts w:ascii="Times New Roman" w:hAnsi="Times New Roman"/>
        </w:rPr>
        <w:t>e</w:t>
      </w:r>
      <w:r w:rsidR="00755746">
        <w:rPr>
          <w:rFonts w:ascii="Times New Roman" w:hAnsi="Times New Roman"/>
        </w:rPr>
        <w:t xml:space="preserve"> wordt bevestigd door simulaties van het CPB</w:t>
      </w:r>
      <w:r w:rsidR="00755746">
        <w:rPr>
          <w:rStyle w:val="Voetnootmarkering"/>
          <w:rFonts w:ascii="Times New Roman" w:hAnsi="Times New Roman"/>
        </w:rPr>
        <w:footnoteReference w:id="153"/>
      </w:r>
      <w:r w:rsidR="00755746">
        <w:rPr>
          <w:rFonts w:ascii="Times New Roman" w:hAnsi="Times New Roman"/>
        </w:rPr>
        <w:t xml:space="preserve">. </w:t>
      </w:r>
    </w:p>
    <w:p w:rsidR="008B6C79" w:rsidRDefault="001C5A49" w:rsidP="00412810">
      <w:pPr>
        <w:spacing w:line="360" w:lineRule="auto"/>
        <w:jc w:val="both"/>
        <w:rPr>
          <w:rFonts w:ascii="Times New Roman" w:hAnsi="Times New Roman"/>
        </w:rPr>
      </w:pPr>
      <w:r>
        <w:rPr>
          <w:rFonts w:ascii="Times New Roman" w:hAnsi="Times New Roman"/>
        </w:rPr>
        <w:t>Bij een groepsrentebox zullen investeringen in Nederland gefinancierd met groepsleningen minder aantrekkelijk worden. Voor dergelijke investeringen zal de marginale</w:t>
      </w:r>
      <w:r w:rsidR="00F74C25">
        <w:rPr>
          <w:rFonts w:ascii="Times New Roman" w:hAnsi="Times New Roman"/>
        </w:rPr>
        <w:t xml:space="preserve"> effectiev</w:t>
      </w:r>
      <w:r w:rsidR="00BC4EBF">
        <w:rPr>
          <w:rFonts w:ascii="Times New Roman" w:hAnsi="Times New Roman"/>
        </w:rPr>
        <w:t>e druk stijgen, z</w:t>
      </w:r>
      <w:r w:rsidR="00F74C25">
        <w:rPr>
          <w:rFonts w:ascii="Times New Roman" w:hAnsi="Times New Roman"/>
        </w:rPr>
        <w:t>ij het</w:t>
      </w:r>
      <w:r>
        <w:rPr>
          <w:rFonts w:ascii="Times New Roman" w:hAnsi="Times New Roman"/>
        </w:rPr>
        <w:t xml:space="preserve"> in mindere mate vergeleken met volledige defiscalisering van rente. Groepsrente is immers nog steeds aftrekbaar tegen een t</w:t>
      </w:r>
      <w:r w:rsidR="002152ED">
        <w:rPr>
          <w:rFonts w:ascii="Times New Roman" w:hAnsi="Times New Roman"/>
        </w:rPr>
        <w:t>arief van 5%. De gevolgen van e</w:t>
      </w:r>
      <w:r>
        <w:rPr>
          <w:rFonts w:ascii="Times New Roman" w:hAnsi="Times New Roman"/>
        </w:rPr>
        <w:t>e</w:t>
      </w:r>
      <w:r w:rsidR="002152ED">
        <w:rPr>
          <w:rFonts w:ascii="Times New Roman" w:hAnsi="Times New Roman"/>
        </w:rPr>
        <w:t>n</w:t>
      </w:r>
      <w:r>
        <w:rPr>
          <w:rFonts w:ascii="Times New Roman" w:hAnsi="Times New Roman"/>
        </w:rPr>
        <w:t xml:space="preserve"> groepsrentebox op het investeringsklimaat zijn verder te vergelijken met de defiscalisering van rente. De groepsrentebox is hier immers een partiële v</w:t>
      </w:r>
      <w:r w:rsidR="00E46050">
        <w:rPr>
          <w:rFonts w:ascii="Times New Roman" w:hAnsi="Times New Roman"/>
        </w:rPr>
        <w:t>ariant van. De negatieve gevolgen voor het investeringsklimaat zu</w:t>
      </w:r>
      <w:r>
        <w:rPr>
          <w:rFonts w:ascii="Times New Roman" w:hAnsi="Times New Roman"/>
        </w:rPr>
        <w:t>l</w:t>
      </w:r>
      <w:r w:rsidR="00E46050">
        <w:rPr>
          <w:rFonts w:ascii="Times New Roman" w:hAnsi="Times New Roman"/>
        </w:rPr>
        <w:t>len</w:t>
      </w:r>
      <w:r>
        <w:rPr>
          <w:rFonts w:ascii="Times New Roman" w:hAnsi="Times New Roman"/>
        </w:rPr>
        <w:t xml:space="preserve"> dan ook minder sterk zijn.</w:t>
      </w:r>
    </w:p>
    <w:p w:rsidR="000F25FB" w:rsidRDefault="001C5A49" w:rsidP="000F25FB">
      <w:pPr>
        <w:spacing w:after="0" w:line="360" w:lineRule="auto"/>
        <w:jc w:val="both"/>
        <w:rPr>
          <w:rFonts w:ascii="Times New Roman" w:hAnsi="Times New Roman"/>
        </w:rPr>
      </w:pPr>
      <w:r>
        <w:rPr>
          <w:rFonts w:ascii="Times New Roman" w:hAnsi="Times New Roman"/>
        </w:rPr>
        <w:t>De laatste factor voor het criterium economische effi</w:t>
      </w:r>
      <w:r w:rsidR="00F74C25">
        <w:rPr>
          <w:rFonts w:ascii="Times New Roman" w:hAnsi="Times New Roman"/>
        </w:rPr>
        <w:t>ciëntie</w:t>
      </w:r>
      <w:r>
        <w:rPr>
          <w:rFonts w:ascii="Times New Roman" w:hAnsi="Times New Roman"/>
        </w:rPr>
        <w:t xml:space="preserve"> </w:t>
      </w:r>
      <w:r w:rsidR="00F74C25">
        <w:rPr>
          <w:rFonts w:ascii="Times New Roman" w:hAnsi="Times New Roman"/>
        </w:rPr>
        <w:t>is het effect</w:t>
      </w:r>
      <w:r w:rsidR="00E46050">
        <w:rPr>
          <w:rFonts w:ascii="Times New Roman" w:hAnsi="Times New Roman"/>
        </w:rPr>
        <w:t xml:space="preserve"> op</w:t>
      </w:r>
      <w:r>
        <w:rPr>
          <w:rFonts w:ascii="Times New Roman" w:hAnsi="Times New Roman"/>
        </w:rPr>
        <w:t xml:space="preserve"> het vestigingsklimaat. Zoals eerder besproken speelt voor de locatiekeuze</w:t>
      </w:r>
      <w:r w:rsidR="002751D5">
        <w:rPr>
          <w:rFonts w:ascii="Times New Roman" w:hAnsi="Times New Roman"/>
        </w:rPr>
        <w:t xml:space="preserve"> en de directe buitenlandse investeringen</w:t>
      </w:r>
      <w:r>
        <w:rPr>
          <w:rFonts w:ascii="Times New Roman" w:hAnsi="Times New Roman"/>
        </w:rPr>
        <w:t xml:space="preserve"> van multinationale ondernemingen vooral de gemiddelde effectieve druk een rol</w:t>
      </w:r>
      <w:r w:rsidR="002751D5">
        <w:rPr>
          <w:rStyle w:val="Voetnootmarkering"/>
          <w:rFonts w:ascii="Times New Roman" w:hAnsi="Times New Roman"/>
        </w:rPr>
        <w:footnoteReference w:id="154"/>
      </w:r>
      <w:r>
        <w:rPr>
          <w:rFonts w:ascii="Times New Roman" w:hAnsi="Times New Roman"/>
        </w:rPr>
        <w:t>.</w:t>
      </w:r>
      <w:r w:rsidR="00E0782D">
        <w:rPr>
          <w:rFonts w:ascii="Times New Roman" w:hAnsi="Times New Roman"/>
        </w:rPr>
        <w:t xml:space="preserve"> Voor de v</w:t>
      </w:r>
      <w:r w:rsidR="006F04A1">
        <w:rPr>
          <w:rFonts w:ascii="Times New Roman" w:hAnsi="Times New Roman"/>
        </w:rPr>
        <w:t>ermogensaftrek is in hoofdstuk drie</w:t>
      </w:r>
      <w:r w:rsidR="00E0782D">
        <w:rPr>
          <w:rFonts w:ascii="Times New Roman" w:hAnsi="Times New Roman"/>
        </w:rPr>
        <w:t xml:space="preserve"> beschreven dat ondanks de versmalling van de belastinggrondslag, het statutaire tarief niet omhoog hoeft. De </w:t>
      </w:r>
      <w:r w:rsidR="005B27DC">
        <w:rPr>
          <w:rFonts w:ascii="Times New Roman" w:hAnsi="Times New Roman"/>
        </w:rPr>
        <w:t>Studiecommissie</w:t>
      </w:r>
      <w:r w:rsidR="00E0782D">
        <w:rPr>
          <w:rFonts w:ascii="Times New Roman" w:hAnsi="Times New Roman"/>
        </w:rPr>
        <w:t xml:space="preserve"> </w:t>
      </w:r>
      <w:r w:rsidR="005B27DC">
        <w:rPr>
          <w:rFonts w:ascii="Times New Roman" w:hAnsi="Times New Roman"/>
        </w:rPr>
        <w:t>Belastingstelsel</w:t>
      </w:r>
      <w:r w:rsidR="00E0782D">
        <w:rPr>
          <w:rFonts w:ascii="Times New Roman" w:hAnsi="Times New Roman"/>
        </w:rPr>
        <w:t xml:space="preserve"> heeft de nadelige gevolgen van een tari</w:t>
      </w:r>
      <w:r w:rsidR="00F74C25">
        <w:rPr>
          <w:rFonts w:ascii="Times New Roman" w:hAnsi="Times New Roman"/>
        </w:rPr>
        <w:t>efverhoging van de VBP onderkend</w:t>
      </w:r>
      <w:r w:rsidR="00E0782D">
        <w:rPr>
          <w:rFonts w:ascii="Times New Roman" w:hAnsi="Times New Roman"/>
        </w:rPr>
        <w:t xml:space="preserve">. De belastingderving van de vermogensaftrek kan ondervangen worden met andere maatregelen. Griffith, </w:t>
      </w:r>
      <w:proofErr w:type="spellStart"/>
      <w:r w:rsidR="00E0782D">
        <w:rPr>
          <w:rFonts w:ascii="Times New Roman" w:hAnsi="Times New Roman"/>
        </w:rPr>
        <w:t>Hines</w:t>
      </w:r>
      <w:proofErr w:type="spellEnd"/>
      <w:r w:rsidR="00E0782D">
        <w:rPr>
          <w:rFonts w:ascii="Times New Roman" w:hAnsi="Times New Roman"/>
        </w:rPr>
        <w:t xml:space="preserve"> en </w:t>
      </w:r>
      <w:proofErr w:type="spellStart"/>
      <w:r w:rsidR="00E0782D">
        <w:rPr>
          <w:rFonts w:ascii="Times New Roman" w:hAnsi="Times New Roman"/>
        </w:rPr>
        <w:t>Sorensen</w:t>
      </w:r>
      <w:proofErr w:type="spellEnd"/>
      <w:r w:rsidR="00E0782D">
        <w:rPr>
          <w:rFonts w:ascii="Times New Roman" w:hAnsi="Times New Roman"/>
        </w:rPr>
        <w:t xml:space="preserve"> beargumenteren op basis van inverdieneffecten dat de belastingderving door een vermogensaftrek zich uiteindelijk vanzelf terug betaal</w:t>
      </w:r>
      <w:r w:rsidR="00F74C25">
        <w:rPr>
          <w:rFonts w:ascii="Times New Roman" w:hAnsi="Times New Roman"/>
        </w:rPr>
        <w:t>t</w:t>
      </w:r>
      <w:r w:rsidR="00E0782D">
        <w:rPr>
          <w:rStyle w:val="Voetnootmarkering"/>
          <w:rFonts w:ascii="Times New Roman" w:hAnsi="Times New Roman"/>
        </w:rPr>
        <w:footnoteReference w:id="155"/>
      </w:r>
      <w:r w:rsidR="00E0782D">
        <w:rPr>
          <w:rFonts w:ascii="Times New Roman" w:hAnsi="Times New Roman"/>
        </w:rPr>
        <w:t>. Indien het statutaire tarief van de VPB niet zal worden verhoogd, zal de gemiddelde effectieve druk niet stijgen. Hierdoor blijft een negatieve invloed op de locatiekeuze van ondern</w:t>
      </w:r>
      <w:r w:rsidR="000F25FB">
        <w:rPr>
          <w:rFonts w:ascii="Times New Roman" w:hAnsi="Times New Roman"/>
        </w:rPr>
        <w:t xml:space="preserve">emingen achterwege. </w:t>
      </w:r>
    </w:p>
    <w:p w:rsidR="005575DA" w:rsidRDefault="000F25FB" w:rsidP="005575DA">
      <w:pPr>
        <w:spacing w:after="0" w:line="360" w:lineRule="auto"/>
        <w:jc w:val="both"/>
        <w:rPr>
          <w:rFonts w:ascii="Times New Roman" w:hAnsi="Times New Roman"/>
        </w:rPr>
      </w:pPr>
      <w:r>
        <w:rPr>
          <w:rFonts w:ascii="Times New Roman" w:hAnsi="Times New Roman"/>
        </w:rPr>
        <w:t>Bij defiscalisering van rente kan het VPB tarief omlaag door de grondslagverbreding. Dit zorgt voor een daling van de gemiddelde effectieve druk, wat buitenlandse investeringen kan aantrekken. Dit concurrentievoordeel</w:t>
      </w:r>
      <w:r w:rsidR="0001130A">
        <w:rPr>
          <w:rFonts w:ascii="Times New Roman" w:hAnsi="Times New Roman"/>
        </w:rPr>
        <w:t xml:space="preserve"> ten opzichte van omringende landen</w:t>
      </w:r>
      <w:r>
        <w:rPr>
          <w:rFonts w:ascii="Times New Roman" w:hAnsi="Times New Roman"/>
        </w:rPr>
        <w:t xml:space="preserve"> door een lager tarief kan echter alleen </w:t>
      </w:r>
      <w:r w:rsidR="0001130A">
        <w:rPr>
          <w:rFonts w:ascii="Times New Roman" w:hAnsi="Times New Roman"/>
        </w:rPr>
        <w:lastRenderedPageBreak/>
        <w:t>‘</w:t>
      </w:r>
      <w:r>
        <w:rPr>
          <w:rFonts w:ascii="Times New Roman" w:hAnsi="Times New Roman"/>
        </w:rPr>
        <w:t>verzilverd</w:t>
      </w:r>
      <w:r w:rsidR="0001130A">
        <w:rPr>
          <w:rFonts w:ascii="Times New Roman" w:hAnsi="Times New Roman"/>
        </w:rPr>
        <w:t>’</w:t>
      </w:r>
      <w:r>
        <w:rPr>
          <w:rFonts w:ascii="Times New Roman" w:hAnsi="Times New Roman"/>
        </w:rPr>
        <w:t xml:space="preserve"> worden indien omringende landen niet zullen reageren. Dit zorgt voor een groot risico. Indien omringende landen wel reageren, door ook het VPB tarief te verlagen, verdwijnt het voordeel van het lagere tarief door de defiscalisering van rente. Simulaties van het CPB lijken dit te bevestigen</w:t>
      </w:r>
      <w:r>
        <w:rPr>
          <w:rStyle w:val="Voetnootmarkering"/>
          <w:rFonts w:ascii="Times New Roman" w:hAnsi="Times New Roman"/>
        </w:rPr>
        <w:footnoteReference w:id="156"/>
      </w:r>
      <w:r>
        <w:rPr>
          <w:rFonts w:ascii="Times New Roman" w:hAnsi="Times New Roman"/>
        </w:rPr>
        <w:t>. Indien omrin</w:t>
      </w:r>
      <w:r w:rsidR="00E46050">
        <w:rPr>
          <w:rFonts w:ascii="Times New Roman" w:hAnsi="Times New Roman"/>
        </w:rPr>
        <w:t>gende landen niet reageren op</w:t>
      </w:r>
      <w:r>
        <w:rPr>
          <w:rFonts w:ascii="Times New Roman" w:hAnsi="Times New Roman"/>
        </w:rPr>
        <w:t xml:space="preserve"> een ta</w:t>
      </w:r>
      <w:r w:rsidR="00C9217A">
        <w:rPr>
          <w:rFonts w:ascii="Times New Roman" w:hAnsi="Times New Roman"/>
        </w:rPr>
        <w:t>riefverlaging van Nederland, kan</w:t>
      </w:r>
      <w:r>
        <w:rPr>
          <w:rFonts w:ascii="Times New Roman" w:hAnsi="Times New Roman"/>
        </w:rPr>
        <w:t xml:space="preserve"> defiscalisering van rente gunstig uitpakken. De daling van de gemiddelde effectieve druk</w:t>
      </w:r>
      <w:r w:rsidR="00C9217A">
        <w:rPr>
          <w:rFonts w:ascii="Times New Roman" w:hAnsi="Times New Roman"/>
        </w:rPr>
        <w:t xml:space="preserve"> kan</w:t>
      </w:r>
      <w:r>
        <w:rPr>
          <w:rFonts w:ascii="Times New Roman" w:hAnsi="Times New Roman"/>
        </w:rPr>
        <w:t xml:space="preserve"> de negatieve gevolgen van een stijging van de marginale effectieve druk</w:t>
      </w:r>
      <w:r w:rsidR="00C9217A">
        <w:rPr>
          <w:rFonts w:ascii="Times New Roman" w:hAnsi="Times New Roman"/>
        </w:rPr>
        <w:t xml:space="preserve"> mitigeren</w:t>
      </w:r>
      <w:r>
        <w:rPr>
          <w:rFonts w:ascii="Times New Roman" w:hAnsi="Times New Roman"/>
        </w:rPr>
        <w:t xml:space="preserve">. Buitenlandse investeringen door multinationale ondernemingen </w:t>
      </w:r>
      <w:r w:rsidR="00C9217A">
        <w:rPr>
          <w:rFonts w:ascii="Times New Roman" w:hAnsi="Times New Roman"/>
        </w:rPr>
        <w:t xml:space="preserve">kunnen daardoor </w:t>
      </w:r>
      <w:r>
        <w:rPr>
          <w:rFonts w:ascii="Times New Roman" w:hAnsi="Times New Roman"/>
        </w:rPr>
        <w:t xml:space="preserve">worden aangetrokken, waardoor per saldo de investeringen stijgen. </w:t>
      </w:r>
      <w:r w:rsidR="00C9217A">
        <w:rPr>
          <w:rFonts w:ascii="Times New Roman" w:hAnsi="Times New Roman"/>
        </w:rPr>
        <w:t>Een dergelijk scenario komt</w:t>
      </w:r>
      <w:r>
        <w:rPr>
          <w:rFonts w:ascii="Times New Roman" w:hAnsi="Times New Roman"/>
        </w:rPr>
        <w:t xml:space="preserve"> overeen met de theorie</w:t>
      </w:r>
      <w:r>
        <w:rPr>
          <w:rStyle w:val="Voetnootmarkering"/>
          <w:rFonts w:ascii="Times New Roman" w:hAnsi="Times New Roman"/>
        </w:rPr>
        <w:footnoteReference w:id="157"/>
      </w:r>
      <w:r>
        <w:rPr>
          <w:rFonts w:ascii="Times New Roman" w:hAnsi="Times New Roman"/>
        </w:rPr>
        <w:t>. Op het moment dat omringende landen wel reageren verdwijnt dit voordeel. Doordat het internationale voordeel van een la</w:t>
      </w:r>
      <w:r w:rsidR="00C74AA9">
        <w:rPr>
          <w:rFonts w:ascii="Times New Roman" w:hAnsi="Times New Roman"/>
        </w:rPr>
        <w:t>ger tarief verdwijnt, blijft slechts het negatieve effect</w:t>
      </w:r>
      <w:r>
        <w:rPr>
          <w:rFonts w:ascii="Times New Roman" w:hAnsi="Times New Roman"/>
        </w:rPr>
        <w:t xml:space="preserve"> door een stijging van de marginale effectieve</w:t>
      </w:r>
      <w:r w:rsidR="00E46050">
        <w:rPr>
          <w:rFonts w:ascii="Times New Roman" w:hAnsi="Times New Roman"/>
        </w:rPr>
        <w:t xml:space="preserve"> druk</w:t>
      </w:r>
      <w:r>
        <w:rPr>
          <w:rFonts w:ascii="Times New Roman" w:hAnsi="Times New Roman"/>
        </w:rPr>
        <w:t xml:space="preserve"> op investeringen gefinancierd met vreemd vermogen over. Dit leidt tot een daling in de investeringen, de werkgelegenheid en het BBP.</w:t>
      </w:r>
      <w:r w:rsidR="005575DA">
        <w:rPr>
          <w:rFonts w:ascii="Times New Roman" w:hAnsi="Times New Roman"/>
        </w:rPr>
        <w:t xml:space="preserve"> Voor het aantrekken van concer</w:t>
      </w:r>
      <w:r w:rsidR="00C9217A">
        <w:rPr>
          <w:rFonts w:ascii="Times New Roman" w:hAnsi="Times New Roman"/>
        </w:rPr>
        <w:t>nfinancieringsactiviteiten kan</w:t>
      </w:r>
      <w:r w:rsidR="005575DA">
        <w:rPr>
          <w:rFonts w:ascii="Times New Roman" w:hAnsi="Times New Roman"/>
        </w:rPr>
        <w:t xml:space="preserve"> defiscalisering van rente wel gunstig uit</w:t>
      </w:r>
      <w:r w:rsidR="00C9217A">
        <w:rPr>
          <w:rFonts w:ascii="Times New Roman" w:hAnsi="Times New Roman"/>
        </w:rPr>
        <w:t>werken</w:t>
      </w:r>
      <w:r w:rsidR="005575DA">
        <w:rPr>
          <w:rFonts w:ascii="Times New Roman" w:hAnsi="Times New Roman"/>
        </w:rPr>
        <w:t xml:space="preserve">. Indien multinationale ondernemingen een investering in een dochter in het buitenland financieren, kunnen ze de rente aldaar aftrekken. In Nederland zal deze rente niet belast worden. Op deze wijze worden echter investeringen in omringende landen gestimuleerd in plaats van in Nederland. Concernfinancieringsactiviteiten </w:t>
      </w:r>
      <w:r w:rsidR="00C9217A">
        <w:rPr>
          <w:rFonts w:ascii="Times New Roman" w:hAnsi="Times New Roman"/>
        </w:rPr>
        <w:t>lijken echter</w:t>
      </w:r>
      <w:r w:rsidR="005575DA">
        <w:rPr>
          <w:rFonts w:ascii="Times New Roman" w:hAnsi="Times New Roman"/>
        </w:rPr>
        <w:t xml:space="preserve"> minder werkgelegenheid met zich</w:t>
      </w:r>
      <w:r w:rsidR="00F74C25">
        <w:rPr>
          <w:rFonts w:ascii="Times New Roman" w:hAnsi="Times New Roman"/>
        </w:rPr>
        <w:t xml:space="preserve"> mee</w:t>
      </w:r>
      <w:r w:rsidR="00C9217A">
        <w:rPr>
          <w:rFonts w:ascii="Times New Roman" w:hAnsi="Times New Roman"/>
        </w:rPr>
        <w:t xml:space="preserve"> te brengen</w:t>
      </w:r>
      <w:r w:rsidR="005575DA">
        <w:rPr>
          <w:rFonts w:ascii="Times New Roman" w:hAnsi="Times New Roman"/>
        </w:rPr>
        <w:t xml:space="preserve"> dan reële investeringen. Het is mijns inziens dan ook zeer onwaarschijnlijk dat het aantrekken van concernfinancieringsactiviteiten de negatieve gevolgen door een daling in de reële investeringen kan mitigeren.</w:t>
      </w:r>
    </w:p>
    <w:p w:rsidR="001C5A49" w:rsidRDefault="00E46050" w:rsidP="00412810">
      <w:pPr>
        <w:spacing w:line="360" w:lineRule="auto"/>
        <w:jc w:val="both"/>
        <w:rPr>
          <w:rFonts w:ascii="Times New Roman" w:hAnsi="Times New Roman"/>
        </w:rPr>
      </w:pPr>
      <w:r>
        <w:rPr>
          <w:rFonts w:ascii="Times New Roman" w:hAnsi="Times New Roman"/>
        </w:rPr>
        <w:t>Voor de groepsrentebox kan</w:t>
      </w:r>
      <w:r w:rsidR="005575DA">
        <w:rPr>
          <w:rFonts w:ascii="Times New Roman" w:hAnsi="Times New Roman"/>
        </w:rPr>
        <w:t xml:space="preserve"> qua internationale concurrentiepositie een soort gelijk</w:t>
      </w:r>
      <w:r>
        <w:rPr>
          <w:rFonts w:ascii="Times New Roman" w:hAnsi="Times New Roman"/>
        </w:rPr>
        <w:t>e analyse worden gemaakt</w:t>
      </w:r>
      <w:r w:rsidR="00BC4EBF">
        <w:rPr>
          <w:rFonts w:ascii="Times New Roman" w:hAnsi="Times New Roman"/>
        </w:rPr>
        <w:t xml:space="preserve"> als voor</w:t>
      </w:r>
      <w:r w:rsidR="005575DA">
        <w:rPr>
          <w:rFonts w:ascii="Times New Roman" w:hAnsi="Times New Roman"/>
        </w:rPr>
        <w:t xml:space="preserve"> defiscalisering van rente.</w:t>
      </w:r>
      <w:r w:rsidR="00E0782D">
        <w:rPr>
          <w:rFonts w:ascii="Times New Roman" w:hAnsi="Times New Roman"/>
        </w:rPr>
        <w:t xml:space="preserve"> </w:t>
      </w:r>
      <w:r w:rsidR="005575DA">
        <w:rPr>
          <w:rFonts w:ascii="Times New Roman" w:hAnsi="Times New Roman"/>
        </w:rPr>
        <w:t>Bij een groepsrentebox is het niet duidelijk met hoeveel procent het tarief precies omlaag kan. Maar ook hier brengt een eventuele tariefverlaging</w:t>
      </w:r>
      <w:r w:rsidR="006C77BD">
        <w:rPr>
          <w:rFonts w:ascii="Times New Roman" w:hAnsi="Times New Roman"/>
        </w:rPr>
        <w:t xml:space="preserve"> het risico van reacties van omringende landen mee.</w:t>
      </w:r>
      <w:r w:rsidR="005575DA">
        <w:rPr>
          <w:rFonts w:ascii="Times New Roman" w:hAnsi="Times New Roman"/>
        </w:rPr>
        <w:t xml:space="preserve"> Evenals bij de defiscalisering van rente worden</w:t>
      </w:r>
      <w:r w:rsidR="00BC4EBF">
        <w:rPr>
          <w:rFonts w:ascii="Times New Roman" w:hAnsi="Times New Roman"/>
        </w:rPr>
        <w:t xml:space="preserve"> in het geval van</w:t>
      </w:r>
      <w:r w:rsidR="005575DA">
        <w:rPr>
          <w:rFonts w:ascii="Times New Roman" w:hAnsi="Times New Roman"/>
        </w:rPr>
        <w:t xml:space="preserve"> investeringen in omringende landen in plaats van in Nederland gestimuleerd.</w:t>
      </w:r>
      <w:r w:rsidR="001C5A49">
        <w:rPr>
          <w:rFonts w:ascii="Times New Roman" w:hAnsi="Times New Roman"/>
        </w:rPr>
        <w:t xml:space="preserve"> </w:t>
      </w:r>
      <w:r w:rsidR="00F74C25">
        <w:rPr>
          <w:rFonts w:ascii="Times New Roman" w:hAnsi="Times New Roman"/>
        </w:rPr>
        <w:t>Hoew</w:t>
      </w:r>
      <w:r w:rsidR="006C77BD">
        <w:rPr>
          <w:rFonts w:ascii="Times New Roman" w:hAnsi="Times New Roman"/>
        </w:rPr>
        <w:t>el concernfinancieringactivite</w:t>
      </w:r>
      <w:r w:rsidR="00D53892">
        <w:rPr>
          <w:rFonts w:ascii="Times New Roman" w:hAnsi="Times New Roman"/>
        </w:rPr>
        <w:t>iten worden aangetrokken, wordt het</w:t>
      </w:r>
      <w:r w:rsidR="006C77BD">
        <w:rPr>
          <w:rFonts w:ascii="Times New Roman" w:hAnsi="Times New Roman"/>
        </w:rPr>
        <w:t xml:space="preserve"> doen</w:t>
      </w:r>
      <w:r w:rsidR="00D53892">
        <w:rPr>
          <w:rFonts w:ascii="Times New Roman" w:hAnsi="Times New Roman"/>
        </w:rPr>
        <w:t xml:space="preserve"> van</w:t>
      </w:r>
      <w:r w:rsidR="006C77BD">
        <w:rPr>
          <w:rFonts w:ascii="Times New Roman" w:hAnsi="Times New Roman"/>
        </w:rPr>
        <w:t xml:space="preserve"> directe investeringen uit het buitenland</w:t>
      </w:r>
      <w:r w:rsidR="0001130A">
        <w:rPr>
          <w:rFonts w:ascii="Times New Roman" w:hAnsi="Times New Roman"/>
        </w:rPr>
        <w:t xml:space="preserve"> in Nederland</w:t>
      </w:r>
      <w:r w:rsidR="006C77BD">
        <w:rPr>
          <w:rFonts w:ascii="Times New Roman" w:hAnsi="Times New Roman"/>
        </w:rPr>
        <w:t xml:space="preserve"> juist minder aantrekkelijk. </w:t>
      </w:r>
    </w:p>
    <w:p w:rsidR="0088406F" w:rsidRDefault="0088406F" w:rsidP="00753B92">
      <w:pPr>
        <w:spacing w:after="0" w:line="360" w:lineRule="auto"/>
        <w:jc w:val="both"/>
        <w:rPr>
          <w:rFonts w:ascii="Times New Roman" w:hAnsi="Times New Roman"/>
          <w:i/>
        </w:rPr>
      </w:pPr>
    </w:p>
    <w:p w:rsidR="006C77BD" w:rsidRDefault="00313441" w:rsidP="00753B92">
      <w:pPr>
        <w:spacing w:after="0" w:line="360" w:lineRule="auto"/>
        <w:jc w:val="both"/>
        <w:rPr>
          <w:rFonts w:ascii="Times New Roman" w:hAnsi="Times New Roman"/>
          <w:i/>
        </w:rPr>
      </w:pPr>
      <w:r>
        <w:rPr>
          <w:rFonts w:ascii="Times New Roman" w:hAnsi="Times New Roman"/>
          <w:i/>
        </w:rPr>
        <w:t xml:space="preserve">4.3.2. </w:t>
      </w:r>
      <w:r w:rsidR="006C77BD">
        <w:rPr>
          <w:rFonts w:ascii="Times New Roman" w:hAnsi="Times New Roman"/>
          <w:i/>
        </w:rPr>
        <w:t>Soliditeit</w:t>
      </w:r>
    </w:p>
    <w:p w:rsidR="00753B92" w:rsidRDefault="00753B92" w:rsidP="00412810">
      <w:pPr>
        <w:spacing w:line="360" w:lineRule="auto"/>
        <w:jc w:val="both"/>
        <w:rPr>
          <w:rFonts w:ascii="Times New Roman" w:hAnsi="Times New Roman"/>
        </w:rPr>
      </w:pPr>
      <w:r>
        <w:rPr>
          <w:rFonts w:ascii="Times New Roman" w:hAnsi="Times New Roman"/>
        </w:rPr>
        <w:t>Het invoeren</w:t>
      </w:r>
      <w:r w:rsidR="004F71CC">
        <w:rPr>
          <w:rFonts w:ascii="Times New Roman" w:hAnsi="Times New Roman"/>
        </w:rPr>
        <w:t xml:space="preserve"> van een vermogensaftrek kost</w:t>
      </w:r>
      <w:r>
        <w:rPr>
          <w:rFonts w:ascii="Times New Roman" w:hAnsi="Times New Roman"/>
        </w:rPr>
        <w:t xml:space="preserve"> geld. De belastinggrondslag wordt immer</w:t>
      </w:r>
      <w:r w:rsidR="00A164E4">
        <w:rPr>
          <w:rFonts w:ascii="Times New Roman" w:hAnsi="Times New Roman"/>
        </w:rPr>
        <w:t>s</w:t>
      </w:r>
      <w:r>
        <w:rPr>
          <w:rFonts w:ascii="Times New Roman" w:hAnsi="Times New Roman"/>
        </w:rPr>
        <w:t xml:space="preserve"> versmald. Zoals eerder beschreven zal een vermogensaft</w:t>
      </w:r>
      <w:r w:rsidR="006274E0">
        <w:rPr>
          <w:rFonts w:ascii="Times New Roman" w:hAnsi="Times New Roman"/>
        </w:rPr>
        <w:t>rek de investeringen stimuleren, wat op lange termijn</w:t>
      </w:r>
      <w:r>
        <w:rPr>
          <w:rFonts w:ascii="Times New Roman" w:hAnsi="Times New Roman"/>
        </w:rPr>
        <w:t xml:space="preserve"> de belastingopbrengsten</w:t>
      </w:r>
      <w:r w:rsidR="0088406F">
        <w:rPr>
          <w:rFonts w:ascii="Times New Roman" w:hAnsi="Times New Roman"/>
        </w:rPr>
        <w:t xml:space="preserve"> kan verhogen</w:t>
      </w:r>
      <w:r>
        <w:rPr>
          <w:rFonts w:ascii="Times New Roman" w:hAnsi="Times New Roman"/>
        </w:rPr>
        <w:t>.</w:t>
      </w:r>
      <w:r w:rsidR="004F71CC">
        <w:rPr>
          <w:rFonts w:ascii="Times New Roman" w:hAnsi="Times New Roman"/>
        </w:rPr>
        <w:t xml:space="preserve"> Tevens is de vermogensa</w:t>
      </w:r>
      <w:r w:rsidR="00F74C25">
        <w:rPr>
          <w:rFonts w:ascii="Times New Roman" w:hAnsi="Times New Roman"/>
        </w:rPr>
        <w:t>ftrek een oplossing voor het B</w:t>
      </w:r>
      <w:r w:rsidR="004F71CC">
        <w:rPr>
          <w:rFonts w:ascii="Times New Roman" w:hAnsi="Times New Roman"/>
        </w:rPr>
        <w:t xml:space="preserve">osal-gat, mits de vermogensaftrek op een juist percentage wordt gesteld. Hierdoor zal Nederland niet langer de </w:t>
      </w:r>
      <w:r w:rsidR="004F71CC">
        <w:rPr>
          <w:rFonts w:ascii="Times New Roman" w:hAnsi="Times New Roman"/>
        </w:rPr>
        <w:lastRenderedPageBreak/>
        <w:t>aankoop van buitenlandse deelnemingen fiscaal s</w:t>
      </w:r>
      <w:r w:rsidR="000D366B">
        <w:rPr>
          <w:rFonts w:ascii="Times New Roman" w:hAnsi="Times New Roman"/>
        </w:rPr>
        <w:t>ubsidiëren. Ook</w:t>
      </w:r>
      <w:r w:rsidR="004F71CC">
        <w:rPr>
          <w:rFonts w:ascii="Times New Roman" w:hAnsi="Times New Roman"/>
        </w:rPr>
        <w:t xml:space="preserve"> is de vermogensaftrek een oplossing voor de zogenoemde overnameholding problematiek. Uitholling van de belastinggrondslag wordt met de vermogensaftrek bestreden. Zoals eerder opgemerkt zal de vermogensaftrek, bij een gelijkblijvend tarief, niet leiden tot een verslechtering van de concurrentiepositie van Nederland. Een verslechtering van de internationale concurrentiepositie zou kunnen leiden tot een belastingderving, hiervan lijkt geen sprake.</w:t>
      </w:r>
      <w:r w:rsidR="00F74C25">
        <w:rPr>
          <w:rFonts w:ascii="Times New Roman" w:hAnsi="Times New Roman"/>
        </w:rPr>
        <w:t xml:space="preserve"> Ofwel, de vermogensaftrek zorgt voor</w:t>
      </w:r>
      <w:r w:rsidR="004F71CC">
        <w:rPr>
          <w:rFonts w:ascii="Times New Roman" w:hAnsi="Times New Roman"/>
        </w:rPr>
        <w:t xml:space="preserve"> een solide belastinggrondslag</w:t>
      </w:r>
      <w:r w:rsidR="00F74C25">
        <w:rPr>
          <w:rFonts w:ascii="Times New Roman" w:hAnsi="Times New Roman"/>
        </w:rPr>
        <w:t xml:space="preserve"> met minder mogelijkheden of prikkels tot uitholling van de belastinggrondslag</w:t>
      </w:r>
      <w:r w:rsidR="004F71CC">
        <w:rPr>
          <w:rFonts w:ascii="Times New Roman" w:hAnsi="Times New Roman"/>
        </w:rPr>
        <w:t xml:space="preserve">. </w:t>
      </w:r>
      <w:r>
        <w:rPr>
          <w:rFonts w:ascii="Times New Roman" w:hAnsi="Times New Roman"/>
        </w:rPr>
        <w:t xml:space="preserve"> </w:t>
      </w:r>
    </w:p>
    <w:p w:rsidR="00135EEC" w:rsidRDefault="00135EEC" w:rsidP="00412810">
      <w:pPr>
        <w:spacing w:line="360" w:lineRule="auto"/>
        <w:jc w:val="both"/>
        <w:rPr>
          <w:rFonts w:ascii="Times New Roman" w:hAnsi="Times New Roman"/>
        </w:rPr>
      </w:pPr>
      <w:r>
        <w:rPr>
          <w:rFonts w:ascii="Times New Roman" w:hAnsi="Times New Roman"/>
        </w:rPr>
        <w:t>Defiscalisering van rente zorgt voor een verbreding van de belastinggrondslag. Tevens wordt grondslaguitholling tegen gegaan. Het heeft immers geen zin om eigen vermogen te pre</w:t>
      </w:r>
      <w:r w:rsidR="0088406F">
        <w:rPr>
          <w:rFonts w:ascii="Times New Roman" w:hAnsi="Times New Roman"/>
        </w:rPr>
        <w:t>senteren als vreemd vermogen en</w:t>
      </w:r>
      <w:r>
        <w:rPr>
          <w:rFonts w:ascii="Times New Roman" w:hAnsi="Times New Roman"/>
        </w:rPr>
        <w:t xml:space="preserve"> om structuren op te zetten waarbij rentekosten in Nederla</w:t>
      </w:r>
      <w:r w:rsidR="000A02C2">
        <w:rPr>
          <w:rFonts w:ascii="Times New Roman" w:hAnsi="Times New Roman"/>
        </w:rPr>
        <w:t>nd vallen. Daarnaast wordt het B</w:t>
      </w:r>
      <w:r>
        <w:rPr>
          <w:rFonts w:ascii="Times New Roman" w:hAnsi="Times New Roman"/>
        </w:rPr>
        <w:t>osal-gat gedicht en zal het oprichten van een overnameholding geen effect meer</w:t>
      </w:r>
      <w:r w:rsidR="000D366B">
        <w:rPr>
          <w:rFonts w:ascii="Times New Roman" w:hAnsi="Times New Roman"/>
        </w:rPr>
        <w:t xml:space="preserve"> met betrekking tot renteaftrek</w:t>
      </w:r>
      <w:r>
        <w:rPr>
          <w:rFonts w:ascii="Times New Roman" w:hAnsi="Times New Roman"/>
        </w:rPr>
        <w:t xml:space="preserve"> sorteren. Daar staat</w:t>
      </w:r>
      <w:r w:rsidR="002C0137">
        <w:rPr>
          <w:rFonts w:ascii="Times New Roman" w:hAnsi="Times New Roman"/>
        </w:rPr>
        <w:t xml:space="preserve"> echter een verslechtering van het investeringsklimaat</w:t>
      </w:r>
      <w:r>
        <w:rPr>
          <w:rFonts w:ascii="Times New Roman" w:hAnsi="Times New Roman"/>
        </w:rPr>
        <w:t xml:space="preserve"> tegenover. Door de stijging van de kapitaalkosten zullen investeringen ontmoedigd worden. Een verlaging van een tarief zal dit negatieve effect niet kunnen mitigeren indien omringende landen hierop</w:t>
      </w:r>
      <w:r w:rsidR="00545221">
        <w:rPr>
          <w:rFonts w:ascii="Times New Roman" w:hAnsi="Times New Roman"/>
        </w:rPr>
        <w:t xml:space="preserve"> reageren door </w:t>
      </w:r>
      <w:r w:rsidR="00A57BA0">
        <w:rPr>
          <w:rFonts w:ascii="Times New Roman" w:hAnsi="Times New Roman"/>
        </w:rPr>
        <w:t>het tarief eveneens te verlagen.</w:t>
      </w:r>
      <w:r w:rsidR="00F74C25">
        <w:rPr>
          <w:rFonts w:ascii="Times New Roman" w:hAnsi="Times New Roman"/>
        </w:rPr>
        <w:t xml:space="preserve"> Kortom, er ontstaat een belastinggrondslag</w:t>
      </w:r>
      <w:r w:rsidR="00545221">
        <w:rPr>
          <w:rFonts w:ascii="Times New Roman" w:hAnsi="Times New Roman"/>
        </w:rPr>
        <w:t xml:space="preserve"> me</w:t>
      </w:r>
      <w:r w:rsidR="00F74C25">
        <w:rPr>
          <w:rFonts w:ascii="Times New Roman" w:hAnsi="Times New Roman"/>
        </w:rPr>
        <w:t>t minder arbitragemogelijkheden, maar d</w:t>
      </w:r>
      <w:r w:rsidR="00545221">
        <w:rPr>
          <w:rFonts w:ascii="Times New Roman" w:hAnsi="Times New Roman"/>
        </w:rPr>
        <w:t>oor onder andere de v</w:t>
      </w:r>
      <w:r w:rsidR="002C0137">
        <w:rPr>
          <w:rFonts w:ascii="Times New Roman" w:hAnsi="Times New Roman"/>
        </w:rPr>
        <w:t>erslechtering van het investerings</w:t>
      </w:r>
      <w:r w:rsidR="00545221">
        <w:rPr>
          <w:rFonts w:ascii="Times New Roman" w:hAnsi="Times New Roman"/>
        </w:rPr>
        <w:t>klimaat</w:t>
      </w:r>
      <w:r w:rsidR="00F74C25">
        <w:rPr>
          <w:rFonts w:ascii="Times New Roman" w:hAnsi="Times New Roman"/>
        </w:rPr>
        <w:t xml:space="preserve"> wordt het stelsel toch minder solide en zal de </w:t>
      </w:r>
      <w:proofErr w:type="spellStart"/>
      <w:r w:rsidR="00F74C25">
        <w:rPr>
          <w:rFonts w:ascii="Times New Roman" w:hAnsi="Times New Roman"/>
        </w:rPr>
        <w:t>VPB-opbrengst</w:t>
      </w:r>
      <w:proofErr w:type="spellEnd"/>
      <w:r w:rsidR="00545221">
        <w:rPr>
          <w:rFonts w:ascii="Times New Roman" w:hAnsi="Times New Roman"/>
        </w:rPr>
        <w:t xml:space="preserve"> met 0,3% dalen (gemeten als percentage van het BBP)</w:t>
      </w:r>
      <w:r w:rsidR="00545221">
        <w:rPr>
          <w:rStyle w:val="Voetnootmarkering"/>
          <w:rFonts w:ascii="Times New Roman" w:hAnsi="Times New Roman"/>
        </w:rPr>
        <w:footnoteReference w:id="158"/>
      </w:r>
      <w:r w:rsidR="00545221">
        <w:rPr>
          <w:rFonts w:ascii="Times New Roman" w:hAnsi="Times New Roman"/>
        </w:rPr>
        <w:t>.</w:t>
      </w:r>
    </w:p>
    <w:p w:rsidR="007E757C" w:rsidRDefault="00545221" w:rsidP="002C0137">
      <w:pPr>
        <w:spacing w:after="0" w:line="360" w:lineRule="auto"/>
        <w:jc w:val="both"/>
        <w:rPr>
          <w:rFonts w:ascii="Times New Roman" w:hAnsi="Times New Roman"/>
        </w:rPr>
      </w:pPr>
      <w:r>
        <w:rPr>
          <w:rFonts w:ascii="Times New Roman" w:hAnsi="Times New Roman"/>
        </w:rPr>
        <w:t>De groepsrentebox pakt belastingarbitrage op een</w:t>
      </w:r>
      <w:r w:rsidR="0088406F">
        <w:rPr>
          <w:rFonts w:ascii="Times New Roman" w:hAnsi="Times New Roman"/>
        </w:rPr>
        <w:t xml:space="preserve"> meer gerichte manier aan dan</w:t>
      </w:r>
      <w:r>
        <w:rPr>
          <w:rFonts w:ascii="Times New Roman" w:hAnsi="Times New Roman"/>
        </w:rPr>
        <w:t xml:space="preserve"> volledige defiscalisering van rente. Belastingarbitrage door middel van renteaftrek vindt met name plaats in groepsverband. </w:t>
      </w:r>
      <w:r w:rsidR="00DC1CFE">
        <w:rPr>
          <w:rFonts w:ascii="Times New Roman" w:hAnsi="Times New Roman"/>
        </w:rPr>
        <w:t>Voo</w:t>
      </w:r>
      <w:r w:rsidR="000A02C2">
        <w:rPr>
          <w:rFonts w:ascii="Times New Roman" w:hAnsi="Times New Roman"/>
        </w:rPr>
        <w:t>r specifieke problemen als het B</w:t>
      </w:r>
      <w:r w:rsidR="00DC1CFE">
        <w:rPr>
          <w:rFonts w:ascii="Times New Roman" w:hAnsi="Times New Roman"/>
        </w:rPr>
        <w:t>osal-gat of de overnameholding problematiek biedt de groepsrentebox echter geen oplossing</w:t>
      </w:r>
      <w:r w:rsidR="00DC1CFE">
        <w:rPr>
          <w:rStyle w:val="Voetnootmarkering"/>
          <w:rFonts w:ascii="Times New Roman" w:hAnsi="Times New Roman"/>
        </w:rPr>
        <w:footnoteReference w:id="159"/>
      </w:r>
      <w:r w:rsidR="00DC1CFE">
        <w:rPr>
          <w:rFonts w:ascii="Times New Roman" w:hAnsi="Times New Roman"/>
        </w:rPr>
        <w:t xml:space="preserve">. De groepsrentebox richt zich met name op multinationale ondernemingen, die met behulp van de allocatie van groepsvorderingen en groepschulden inspelen op effectieve tariefverschillen tussen verschillende landen. </w:t>
      </w:r>
      <w:r w:rsidR="006274E0">
        <w:rPr>
          <w:rFonts w:ascii="Times New Roman" w:hAnsi="Times New Roman"/>
        </w:rPr>
        <w:t xml:space="preserve">Nederland, waar de effectieve druk relatief hoog is, ziet haar grondslag uitgehold worden door groepschulden en dus rentekosten die in Nederland </w:t>
      </w:r>
      <w:proofErr w:type="spellStart"/>
      <w:r w:rsidR="006274E0">
        <w:rPr>
          <w:rFonts w:ascii="Times New Roman" w:hAnsi="Times New Roman"/>
        </w:rPr>
        <w:t>gealloceerd</w:t>
      </w:r>
      <w:proofErr w:type="spellEnd"/>
      <w:r w:rsidR="006274E0">
        <w:rPr>
          <w:rFonts w:ascii="Times New Roman" w:hAnsi="Times New Roman"/>
        </w:rPr>
        <w:t xml:space="preserve"> worden. Deze grondslaguitholling wordt door de groepsrentebox tegengegaan, daar de betaalde groepsrente slecht</w:t>
      </w:r>
      <w:r w:rsidR="0088406F">
        <w:rPr>
          <w:rFonts w:ascii="Times New Roman" w:hAnsi="Times New Roman"/>
        </w:rPr>
        <w:t>s</w:t>
      </w:r>
      <w:r w:rsidR="006274E0">
        <w:rPr>
          <w:rFonts w:ascii="Times New Roman" w:hAnsi="Times New Roman"/>
        </w:rPr>
        <w:t xml:space="preserve"> tegen een tarief van 5% kan</w:t>
      </w:r>
      <w:r w:rsidR="0088406F">
        <w:rPr>
          <w:rFonts w:ascii="Times New Roman" w:hAnsi="Times New Roman"/>
        </w:rPr>
        <w:t xml:space="preserve"> worden</w:t>
      </w:r>
      <w:r w:rsidR="006274E0">
        <w:rPr>
          <w:rFonts w:ascii="Times New Roman" w:hAnsi="Times New Roman"/>
        </w:rPr>
        <w:t xml:space="preserve"> afgetrokken. In zoverre ontstaat er een meer solide grondslag. Tevens zullen groepsrentebaten worden aangetrokken, aangezien deze slechts tegen een tarief van 5% worden belast. Dit is slechts een beperkte heffing, maar in de huidige situatie zouden deze rentebaten waarschijnlijk helemaal niet in Nederland </w:t>
      </w:r>
      <w:proofErr w:type="spellStart"/>
      <w:r w:rsidR="006274E0">
        <w:rPr>
          <w:rFonts w:ascii="Times New Roman" w:hAnsi="Times New Roman"/>
        </w:rPr>
        <w:t>gealloceerd</w:t>
      </w:r>
      <w:proofErr w:type="spellEnd"/>
      <w:r w:rsidR="006274E0">
        <w:rPr>
          <w:rFonts w:ascii="Times New Roman" w:hAnsi="Times New Roman"/>
        </w:rPr>
        <w:t xml:space="preserve"> worden. Hier staat wel een ontmoediging van marginale investeringen </w:t>
      </w:r>
      <w:r w:rsidR="006274E0">
        <w:rPr>
          <w:rFonts w:ascii="Times New Roman" w:hAnsi="Times New Roman"/>
        </w:rPr>
        <w:lastRenderedPageBreak/>
        <w:t>tegenover, door een stijging van de kapitaalkosten. Dit kan op termijn</w:t>
      </w:r>
      <w:r w:rsidR="000A02C2">
        <w:rPr>
          <w:rFonts w:ascii="Times New Roman" w:hAnsi="Times New Roman"/>
        </w:rPr>
        <w:t xml:space="preserve"> de</w:t>
      </w:r>
      <w:r w:rsidR="006274E0">
        <w:rPr>
          <w:rFonts w:ascii="Times New Roman" w:hAnsi="Times New Roman"/>
        </w:rPr>
        <w:t xml:space="preserve"> belastinginkomsten doen dalen.</w:t>
      </w:r>
    </w:p>
    <w:p w:rsidR="002C0137" w:rsidRDefault="002C0137" w:rsidP="00412810">
      <w:pPr>
        <w:spacing w:line="360" w:lineRule="auto"/>
        <w:jc w:val="both"/>
        <w:rPr>
          <w:rFonts w:ascii="Times New Roman" w:hAnsi="Times New Roman"/>
        </w:rPr>
      </w:pPr>
    </w:p>
    <w:p w:rsidR="007E757C" w:rsidRDefault="00313441" w:rsidP="00502AC7">
      <w:pPr>
        <w:spacing w:after="0" w:line="360" w:lineRule="auto"/>
        <w:jc w:val="both"/>
        <w:rPr>
          <w:rFonts w:ascii="Times New Roman" w:hAnsi="Times New Roman"/>
          <w:i/>
        </w:rPr>
      </w:pPr>
      <w:r>
        <w:rPr>
          <w:rFonts w:ascii="Times New Roman" w:hAnsi="Times New Roman"/>
          <w:i/>
        </w:rPr>
        <w:t xml:space="preserve">4.3.3. </w:t>
      </w:r>
      <w:r w:rsidR="007E757C">
        <w:rPr>
          <w:rFonts w:ascii="Times New Roman" w:hAnsi="Times New Roman"/>
          <w:i/>
        </w:rPr>
        <w:t>Eenvoud</w:t>
      </w:r>
    </w:p>
    <w:p w:rsidR="008F3AD3" w:rsidRDefault="008F3AD3" w:rsidP="00412810">
      <w:pPr>
        <w:spacing w:line="360" w:lineRule="auto"/>
        <w:jc w:val="both"/>
        <w:rPr>
          <w:rFonts w:ascii="Times New Roman" w:hAnsi="Times New Roman"/>
        </w:rPr>
      </w:pPr>
      <w:r>
        <w:rPr>
          <w:rFonts w:ascii="Times New Roman" w:hAnsi="Times New Roman"/>
        </w:rPr>
        <w:t>De huidige wet VPB is met haar vele renteaftrekbeperkingen er ni</w:t>
      </w:r>
      <w:r w:rsidR="002D78D3">
        <w:rPr>
          <w:rFonts w:ascii="Times New Roman" w:hAnsi="Times New Roman"/>
        </w:rPr>
        <w:t>et overzichtelijker op geworden</w:t>
      </w:r>
      <w:r w:rsidR="0088406F">
        <w:rPr>
          <w:rFonts w:ascii="Times New Roman" w:hAnsi="Times New Roman"/>
        </w:rPr>
        <w:t xml:space="preserve">. Dit is de </w:t>
      </w:r>
      <w:r>
        <w:rPr>
          <w:rFonts w:ascii="Times New Roman" w:hAnsi="Times New Roman"/>
        </w:rPr>
        <w:t xml:space="preserve">uitvoerbaarheid niet ten goede is gekomen. Bij een vermogensaftrek zoals voorgesteld door de </w:t>
      </w:r>
      <w:r w:rsidR="005B27DC">
        <w:rPr>
          <w:rFonts w:ascii="Times New Roman" w:hAnsi="Times New Roman"/>
        </w:rPr>
        <w:t>Studiecommissie</w:t>
      </w:r>
      <w:r w:rsidR="002D78D3">
        <w:rPr>
          <w:rFonts w:ascii="Times New Roman" w:hAnsi="Times New Roman"/>
        </w:rPr>
        <w:t xml:space="preserve"> </w:t>
      </w:r>
      <w:r w:rsidR="005B27DC">
        <w:rPr>
          <w:rFonts w:ascii="Times New Roman" w:hAnsi="Times New Roman"/>
        </w:rPr>
        <w:t>Belastingstelsel</w:t>
      </w:r>
      <w:r>
        <w:rPr>
          <w:rFonts w:ascii="Times New Roman" w:hAnsi="Times New Roman"/>
        </w:rPr>
        <w:t xml:space="preserve"> zouden deze renteaftrekbeperkingen kunnen verdwijnen. De prikkel tot overmatige schuldfinanciering verdwijnt, nu er voor eigen vermogen ook een aftrekpost bestaat. Hierdoor is het voor ondernemingen niet langer aantrekkelijk </w:t>
      </w:r>
      <w:r w:rsidR="008E38EA">
        <w:rPr>
          <w:rFonts w:ascii="Times New Roman" w:hAnsi="Times New Roman"/>
        </w:rPr>
        <w:t>om</w:t>
      </w:r>
      <w:r>
        <w:rPr>
          <w:rFonts w:ascii="Times New Roman" w:hAnsi="Times New Roman"/>
        </w:rPr>
        <w:t xml:space="preserve"> eigen vermogen als vreemd vermogen te presenteren en op die manier te profiteren van de gunstigere behandeling van vreemd vermogen. Doordat d</w:t>
      </w:r>
      <w:r w:rsidR="002D78D3">
        <w:rPr>
          <w:rFonts w:ascii="Times New Roman" w:hAnsi="Times New Roman"/>
        </w:rPr>
        <w:t>e vermogensaftrek omslaat in een</w:t>
      </w:r>
      <w:r>
        <w:rPr>
          <w:rFonts w:ascii="Times New Roman" w:hAnsi="Times New Roman"/>
        </w:rPr>
        <w:t xml:space="preserve"> bijtelling indien het eigen vermogen negatief wordt, werkt deze feitelijk als een renteaftrekbep</w:t>
      </w:r>
      <w:r w:rsidR="002D78D3">
        <w:rPr>
          <w:rFonts w:ascii="Times New Roman" w:hAnsi="Times New Roman"/>
        </w:rPr>
        <w:t>erking</w:t>
      </w:r>
      <w:r>
        <w:rPr>
          <w:rFonts w:ascii="Times New Roman" w:hAnsi="Times New Roman"/>
        </w:rPr>
        <w:t>. Het voordeel is echter dat dit allemaal in één regeling kan worden verwerkt.</w:t>
      </w:r>
      <w:r w:rsidR="00502AC7">
        <w:rPr>
          <w:rFonts w:ascii="Times New Roman" w:hAnsi="Times New Roman"/>
        </w:rPr>
        <w:t xml:space="preserve"> De wet VPB zal dan ook beduidend eenvoudiger worden. </w:t>
      </w:r>
      <w:r w:rsidR="00837B9F">
        <w:rPr>
          <w:rFonts w:ascii="Times New Roman" w:hAnsi="Times New Roman"/>
        </w:rPr>
        <w:t>Wel is van belang dat de vermogensaftrek op een duidelijke en overzichtelijke manier wordt vormgegeve</w:t>
      </w:r>
      <w:r w:rsidR="00C4799F">
        <w:rPr>
          <w:rFonts w:ascii="Times New Roman" w:hAnsi="Times New Roman"/>
        </w:rPr>
        <w:t>n</w:t>
      </w:r>
      <w:r w:rsidR="00837B9F">
        <w:rPr>
          <w:rFonts w:ascii="Times New Roman" w:hAnsi="Times New Roman"/>
        </w:rPr>
        <w:t>.</w:t>
      </w:r>
      <w:r w:rsidR="00502AC7">
        <w:rPr>
          <w:rFonts w:ascii="Times New Roman" w:hAnsi="Times New Roman"/>
        </w:rPr>
        <w:t xml:space="preserve"> Zo moet in eerste instantie worden bepaald wat precies als eigen vermogen wordt aangemerkt. </w:t>
      </w:r>
      <w:r w:rsidR="00837B9F">
        <w:rPr>
          <w:rFonts w:ascii="Times New Roman" w:hAnsi="Times New Roman"/>
        </w:rPr>
        <w:t>Het eigen vermogen vormt immers de basis voor de aftrek. Vervolgens moet het juiste percentage worden g</w:t>
      </w:r>
      <w:r w:rsidR="002C0137">
        <w:rPr>
          <w:rFonts w:ascii="Times New Roman" w:hAnsi="Times New Roman"/>
        </w:rPr>
        <w:t>ekozen. Omwille van</w:t>
      </w:r>
      <w:r w:rsidR="00837B9F">
        <w:rPr>
          <w:rFonts w:ascii="Times New Roman" w:hAnsi="Times New Roman"/>
        </w:rPr>
        <w:t xml:space="preserve"> de uitvoerbaarheid heb ik eerder</w:t>
      </w:r>
      <w:r w:rsidR="000A02C2">
        <w:rPr>
          <w:rFonts w:ascii="Times New Roman" w:hAnsi="Times New Roman"/>
        </w:rPr>
        <w:t xml:space="preserve"> er voor</w:t>
      </w:r>
      <w:r w:rsidR="002C0137">
        <w:rPr>
          <w:rFonts w:ascii="Times New Roman" w:hAnsi="Times New Roman"/>
        </w:rPr>
        <w:t xml:space="preserve"> gepleit</w:t>
      </w:r>
      <w:r w:rsidR="00837B9F">
        <w:rPr>
          <w:rFonts w:ascii="Times New Roman" w:hAnsi="Times New Roman"/>
        </w:rPr>
        <w:t xml:space="preserve"> aan te sluiten bij de gemiddelde rente op bedrijfsobligaties. </w:t>
      </w:r>
      <w:r w:rsidR="00C4799F">
        <w:rPr>
          <w:rFonts w:ascii="Times New Roman" w:hAnsi="Times New Roman"/>
        </w:rPr>
        <w:t>Bij invoering van de vermog</w:t>
      </w:r>
      <w:r w:rsidR="000A02C2">
        <w:rPr>
          <w:rFonts w:ascii="Times New Roman" w:hAnsi="Times New Roman"/>
        </w:rPr>
        <w:t>ensaftrek zal</w:t>
      </w:r>
      <w:r w:rsidR="00C4799F">
        <w:rPr>
          <w:rFonts w:ascii="Times New Roman" w:hAnsi="Times New Roman"/>
        </w:rPr>
        <w:t xml:space="preserve"> een aantal keuzes moeten worden gemaakt.</w:t>
      </w:r>
      <w:r w:rsidR="000A02C2">
        <w:rPr>
          <w:rFonts w:ascii="Times New Roman" w:hAnsi="Times New Roman"/>
        </w:rPr>
        <w:t xml:space="preserve"> Bijvoorbeeld op welke wijze de hoogte van de vermogensaftrek/ bijtelling wordt bepaald. Indien dit gebeurt door middel van een benadering, bijvoorbeeld door aan te sluiten bij de gemiddelde rente op bedrijfsobligaties, zal dit eenvoudiger uitwerken dan indien voor elke onderneming apart de gemiddelde verschuldigde rente moet worden bepaald.</w:t>
      </w:r>
      <w:r w:rsidR="00C4799F">
        <w:rPr>
          <w:rFonts w:ascii="Times New Roman" w:hAnsi="Times New Roman"/>
        </w:rPr>
        <w:t xml:space="preserve"> </w:t>
      </w:r>
      <w:r w:rsidR="002D78D3">
        <w:rPr>
          <w:rFonts w:ascii="Times New Roman" w:hAnsi="Times New Roman"/>
        </w:rPr>
        <w:t>I</w:t>
      </w:r>
      <w:r w:rsidR="00C4799F">
        <w:rPr>
          <w:rFonts w:ascii="Times New Roman" w:hAnsi="Times New Roman"/>
        </w:rPr>
        <w:t>n hoeverre de vermogensaftrek een eenvoudige regeling wordt</w:t>
      </w:r>
      <w:r w:rsidR="002D78D3">
        <w:rPr>
          <w:rFonts w:ascii="Times New Roman" w:hAnsi="Times New Roman"/>
        </w:rPr>
        <w:t>, zal</w:t>
      </w:r>
      <w:r w:rsidR="000A02C2">
        <w:rPr>
          <w:rFonts w:ascii="Times New Roman" w:hAnsi="Times New Roman"/>
        </w:rPr>
        <w:t xml:space="preserve"> onder andere</w:t>
      </w:r>
      <w:r w:rsidR="002D78D3">
        <w:rPr>
          <w:rFonts w:ascii="Times New Roman" w:hAnsi="Times New Roman"/>
        </w:rPr>
        <w:t xml:space="preserve"> afhangen van deze keuzes</w:t>
      </w:r>
      <w:r w:rsidR="00C4799F">
        <w:rPr>
          <w:rFonts w:ascii="Times New Roman" w:hAnsi="Times New Roman"/>
        </w:rPr>
        <w:t xml:space="preserve">. </w:t>
      </w:r>
    </w:p>
    <w:p w:rsidR="00C4799F" w:rsidRDefault="002D78D3" w:rsidP="00412810">
      <w:pPr>
        <w:spacing w:line="360" w:lineRule="auto"/>
        <w:jc w:val="both"/>
        <w:rPr>
          <w:rFonts w:ascii="Times New Roman" w:hAnsi="Times New Roman"/>
        </w:rPr>
      </w:pPr>
      <w:r>
        <w:rPr>
          <w:rFonts w:ascii="Times New Roman" w:hAnsi="Times New Roman"/>
        </w:rPr>
        <w:t>Defiscalisering van rente is een eenvoudige regeling waarbij alle ontvangen rente</w:t>
      </w:r>
      <w:r w:rsidR="00C4799F">
        <w:rPr>
          <w:rFonts w:ascii="Times New Roman" w:hAnsi="Times New Roman"/>
        </w:rPr>
        <w:t xml:space="preserve"> niet</w:t>
      </w:r>
      <w:r>
        <w:rPr>
          <w:rFonts w:ascii="Times New Roman" w:hAnsi="Times New Roman"/>
        </w:rPr>
        <w:t xml:space="preserve"> wordt</w:t>
      </w:r>
      <w:r w:rsidR="00C4799F">
        <w:rPr>
          <w:rFonts w:ascii="Times New Roman" w:hAnsi="Times New Roman"/>
        </w:rPr>
        <w:t xml:space="preserve"> belast</w:t>
      </w:r>
      <w:r>
        <w:rPr>
          <w:rFonts w:ascii="Times New Roman" w:hAnsi="Times New Roman"/>
        </w:rPr>
        <w:t xml:space="preserve"> en alle betaalde rente niet kan</w:t>
      </w:r>
      <w:r w:rsidR="00C4799F">
        <w:rPr>
          <w:rFonts w:ascii="Times New Roman" w:hAnsi="Times New Roman"/>
        </w:rPr>
        <w:t xml:space="preserve"> worden afgetrokken. </w:t>
      </w:r>
      <w:r>
        <w:rPr>
          <w:rFonts w:ascii="Times New Roman" w:hAnsi="Times New Roman"/>
        </w:rPr>
        <w:t>W</w:t>
      </w:r>
      <w:r w:rsidR="00C4799F">
        <w:rPr>
          <w:rFonts w:ascii="Times New Roman" w:hAnsi="Times New Roman"/>
        </w:rPr>
        <w:t>el moe</w:t>
      </w:r>
      <w:r>
        <w:rPr>
          <w:rFonts w:ascii="Times New Roman" w:hAnsi="Times New Roman"/>
        </w:rPr>
        <w:t>t worden bepaald wat de definitie van</w:t>
      </w:r>
      <w:r w:rsidR="00C4799F">
        <w:rPr>
          <w:rFonts w:ascii="Times New Roman" w:hAnsi="Times New Roman"/>
        </w:rPr>
        <w:t xml:space="preserve"> een fina</w:t>
      </w:r>
      <w:r>
        <w:rPr>
          <w:rFonts w:ascii="Times New Roman" w:hAnsi="Times New Roman"/>
        </w:rPr>
        <w:t>nciële instelling is</w:t>
      </w:r>
      <w:r w:rsidR="00C4799F">
        <w:rPr>
          <w:rFonts w:ascii="Times New Roman" w:hAnsi="Times New Roman"/>
        </w:rPr>
        <w:t>.</w:t>
      </w:r>
      <w:r w:rsidR="000A02C2">
        <w:rPr>
          <w:rFonts w:ascii="Times New Roman" w:hAnsi="Times New Roman"/>
        </w:rPr>
        <w:t xml:space="preserve"> Voor dergelijke instellingen vormt het saldo van de rentebaten en rentekosten immers winst.</w:t>
      </w:r>
      <w:r w:rsidR="00B628C3">
        <w:rPr>
          <w:rFonts w:ascii="Times New Roman" w:hAnsi="Times New Roman"/>
        </w:rPr>
        <w:t xml:space="preserve"> In d</w:t>
      </w:r>
      <w:r w:rsidR="003B19A3">
        <w:rPr>
          <w:rFonts w:ascii="Times New Roman" w:hAnsi="Times New Roman"/>
        </w:rPr>
        <w:t>eze sector wordt de rente dan ook</w:t>
      </w:r>
      <w:r w:rsidR="00B628C3">
        <w:rPr>
          <w:rFonts w:ascii="Times New Roman" w:hAnsi="Times New Roman"/>
        </w:rPr>
        <w:t xml:space="preserve"> niet gedefiscaliseerd. Tevens kunnen bij de defiscalisering van rente de verschillende renteaftrekbeperkingen verdwijnen. Deze zijn niet langer nodig, nu rente toch niet kan worden afgetrokken. Hierdoor zal ook de wet VPB overzichtelijker en eenvoudiger worden.</w:t>
      </w:r>
    </w:p>
    <w:p w:rsidR="00B628C3" w:rsidRPr="008F3AD3" w:rsidRDefault="00B628C3" w:rsidP="00412810">
      <w:pPr>
        <w:spacing w:line="360" w:lineRule="auto"/>
        <w:jc w:val="both"/>
        <w:rPr>
          <w:rFonts w:ascii="Times New Roman" w:hAnsi="Times New Roman"/>
        </w:rPr>
      </w:pPr>
      <w:r>
        <w:rPr>
          <w:rFonts w:ascii="Times New Roman" w:hAnsi="Times New Roman"/>
        </w:rPr>
        <w:t xml:space="preserve">Een groepsrentebox is niet per definitie een eenvoudige regeling. Zo </w:t>
      </w:r>
      <w:r w:rsidR="002D78D3">
        <w:rPr>
          <w:rFonts w:ascii="Times New Roman" w:hAnsi="Times New Roman"/>
        </w:rPr>
        <w:t>moet</w:t>
      </w:r>
      <w:r>
        <w:rPr>
          <w:rFonts w:ascii="Times New Roman" w:hAnsi="Times New Roman"/>
        </w:rPr>
        <w:t xml:space="preserve"> er worden bepaald welke opbrengsten en kosten in de box vallen en wat onder een groep wordt verstaan. Ook moet worden bepaald wat met rente gebeurt op le</w:t>
      </w:r>
      <w:r w:rsidR="002C0137">
        <w:rPr>
          <w:rFonts w:ascii="Times New Roman" w:hAnsi="Times New Roman"/>
        </w:rPr>
        <w:t>ningen aan verbonden lichamen</w:t>
      </w:r>
      <w:r>
        <w:rPr>
          <w:rFonts w:ascii="Times New Roman" w:hAnsi="Times New Roman"/>
        </w:rPr>
        <w:t xml:space="preserve"> waarbij de lening verbonden is aan een externe lening. Kortom, er moet duidelijk wo</w:t>
      </w:r>
      <w:r w:rsidR="002C0137">
        <w:rPr>
          <w:rFonts w:ascii="Times New Roman" w:hAnsi="Times New Roman"/>
        </w:rPr>
        <w:t>rden uitgewerkt hoe ruim</w:t>
      </w:r>
      <w:r>
        <w:rPr>
          <w:rFonts w:ascii="Times New Roman" w:hAnsi="Times New Roman"/>
        </w:rPr>
        <w:t xml:space="preserve"> </w:t>
      </w:r>
      <w:r w:rsidR="002D78D3">
        <w:rPr>
          <w:rFonts w:ascii="Times New Roman" w:hAnsi="Times New Roman"/>
        </w:rPr>
        <w:t xml:space="preserve">de </w:t>
      </w:r>
      <w:r>
        <w:rPr>
          <w:rFonts w:ascii="Times New Roman" w:hAnsi="Times New Roman"/>
        </w:rPr>
        <w:t xml:space="preserve">regeling uitwerkt. Daarnaast is de vraag welke invloed een groepsrentebox op andere renteaftrekbeperkingen in de wet </w:t>
      </w:r>
      <w:r>
        <w:rPr>
          <w:rFonts w:ascii="Times New Roman" w:hAnsi="Times New Roman"/>
        </w:rPr>
        <w:lastRenderedPageBreak/>
        <w:t xml:space="preserve">VPB heeft. Zo is niet duidelijk wat </w:t>
      </w:r>
      <w:r w:rsidR="008A02ED">
        <w:rPr>
          <w:rFonts w:ascii="Times New Roman" w:hAnsi="Times New Roman"/>
        </w:rPr>
        <w:t>met</w:t>
      </w:r>
      <w:r>
        <w:rPr>
          <w:rFonts w:ascii="Times New Roman" w:hAnsi="Times New Roman"/>
        </w:rPr>
        <w:t xml:space="preserve"> art. 10a</w:t>
      </w:r>
      <w:r w:rsidR="000A02C2">
        <w:rPr>
          <w:rFonts w:ascii="Times New Roman" w:hAnsi="Times New Roman"/>
        </w:rPr>
        <w:t xml:space="preserve"> wet VPB</w:t>
      </w:r>
      <w:r>
        <w:rPr>
          <w:rFonts w:ascii="Times New Roman" w:hAnsi="Times New Roman"/>
        </w:rPr>
        <w:t xml:space="preserve"> moet gebeuren. Kan deze vervallen en kan een beroep worden gedaan op </w:t>
      </w:r>
      <w:proofErr w:type="spellStart"/>
      <w:r w:rsidRPr="00AA6517">
        <w:rPr>
          <w:rFonts w:ascii="Times New Roman" w:hAnsi="Times New Roman"/>
          <w:i/>
        </w:rPr>
        <w:t>fraus</w:t>
      </w:r>
      <w:proofErr w:type="spellEnd"/>
      <w:r w:rsidRPr="00AA6517">
        <w:rPr>
          <w:rFonts w:ascii="Times New Roman" w:hAnsi="Times New Roman"/>
          <w:i/>
        </w:rPr>
        <w:t xml:space="preserve"> </w:t>
      </w:r>
      <w:proofErr w:type="spellStart"/>
      <w:r w:rsidRPr="00AA6517">
        <w:rPr>
          <w:rFonts w:ascii="Times New Roman" w:hAnsi="Times New Roman"/>
          <w:i/>
        </w:rPr>
        <w:t>legis</w:t>
      </w:r>
      <w:proofErr w:type="spellEnd"/>
      <w:r>
        <w:rPr>
          <w:rFonts w:ascii="Times New Roman" w:hAnsi="Times New Roman"/>
        </w:rPr>
        <w:t xml:space="preserve"> of moet dit artikel toch gehandhaafd </w:t>
      </w:r>
      <w:r w:rsidR="002D78D3">
        <w:rPr>
          <w:rFonts w:ascii="Times New Roman" w:hAnsi="Times New Roman"/>
        </w:rPr>
        <w:t>worden?</w:t>
      </w:r>
      <w:r>
        <w:rPr>
          <w:rFonts w:ascii="Times New Roman" w:hAnsi="Times New Roman"/>
        </w:rPr>
        <w:t xml:space="preserve"> Omwille van de uitvoerbaar</w:t>
      </w:r>
      <w:r w:rsidR="00AA6517">
        <w:rPr>
          <w:rFonts w:ascii="Times New Roman" w:hAnsi="Times New Roman"/>
        </w:rPr>
        <w:t>hei</w:t>
      </w:r>
      <w:r>
        <w:rPr>
          <w:rFonts w:ascii="Times New Roman" w:hAnsi="Times New Roman"/>
        </w:rPr>
        <w:t xml:space="preserve">d zou kunnen worden bepleit om dit artikel te laten </w:t>
      </w:r>
      <w:r w:rsidR="002C0137">
        <w:rPr>
          <w:rFonts w:ascii="Times New Roman" w:hAnsi="Times New Roman"/>
        </w:rPr>
        <w:t>ver</w:t>
      </w:r>
      <w:r>
        <w:rPr>
          <w:rFonts w:ascii="Times New Roman" w:hAnsi="Times New Roman"/>
        </w:rPr>
        <w:t>vallen</w:t>
      </w:r>
      <w:r w:rsidR="00C92BA9">
        <w:rPr>
          <w:rStyle w:val="Voetnootmarkering"/>
          <w:rFonts w:ascii="Times New Roman" w:hAnsi="Times New Roman"/>
        </w:rPr>
        <w:footnoteReference w:id="160"/>
      </w:r>
      <w:r>
        <w:rPr>
          <w:rFonts w:ascii="Times New Roman" w:hAnsi="Times New Roman"/>
        </w:rPr>
        <w:t xml:space="preserve">. </w:t>
      </w:r>
      <w:r w:rsidR="00C92BA9">
        <w:rPr>
          <w:rFonts w:ascii="Times New Roman" w:hAnsi="Times New Roman"/>
        </w:rPr>
        <w:t xml:space="preserve">De </w:t>
      </w:r>
      <w:proofErr w:type="spellStart"/>
      <w:r w:rsidR="00C92BA9" w:rsidRPr="00AA6517">
        <w:rPr>
          <w:rFonts w:ascii="Times New Roman" w:hAnsi="Times New Roman"/>
          <w:i/>
        </w:rPr>
        <w:t>thin</w:t>
      </w:r>
      <w:proofErr w:type="spellEnd"/>
      <w:r w:rsidR="00C92BA9" w:rsidRPr="00AA6517">
        <w:rPr>
          <w:rFonts w:ascii="Times New Roman" w:hAnsi="Times New Roman"/>
          <w:i/>
        </w:rPr>
        <w:t xml:space="preserve"> cap</w:t>
      </w:r>
      <w:r w:rsidR="00C92BA9">
        <w:rPr>
          <w:rFonts w:ascii="Times New Roman" w:hAnsi="Times New Roman"/>
        </w:rPr>
        <w:t xml:space="preserve"> regeling uit art. 10d</w:t>
      </w:r>
      <w:r w:rsidR="000A02C2">
        <w:rPr>
          <w:rFonts w:ascii="Times New Roman" w:hAnsi="Times New Roman"/>
        </w:rPr>
        <w:t xml:space="preserve"> wet VPB</w:t>
      </w:r>
      <w:r w:rsidR="00C92BA9">
        <w:rPr>
          <w:rFonts w:ascii="Times New Roman" w:hAnsi="Times New Roman"/>
        </w:rPr>
        <w:t xml:space="preserve"> komt bij een groepsrentebox wel te vervallen. Tevens verliest de ingewikkelde jurisprudentie inzake de onzakelijke leningen gedeeltelijk haar belang. De waardemutaties en renteverplichtingen van onzakelijke leningen vallen immers onder</w:t>
      </w:r>
      <w:r w:rsidR="002C0137">
        <w:rPr>
          <w:rFonts w:ascii="Times New Roman" w:hAnsi="Times New Roman"/>
        </w:rPr>
        <w:t xml:space="preserve"> het bereik van de</w:t>
      </w:r>
      <w:r w:rsidR="00C92BA9">
        <w:rPr>
          <w:rFonts w:ascii="Times New Roman" w:hAnsi="Times New Roman"/>
        </w:rPr>
        <w:t xml:space="preserve"> groepsrentebox. </w:t>
      </w:r>
    </w:p>
    <w:p w:rsidR="00D10201" w:rsidRDefault="00D10201" w:rsidP="002D1AFD">
      <w:pPr>
        <w:spacing w:after="0" w:line="360" w:lineRule="auto"/>
        <w:jc w:val="both"/>
        <w:rPr>
          <w:rFonts w:ascii="Times New Roman" w:hAnsi="Times New Roman"/>
          <w:i/>
        </w:rPr>
      </w:pPr>
    </w:p>
    <w:p w:rsidR="007E757C" w:rsidRDefault="00313441" w:rsidP="002D1AFD">
      <w:pPr>
        <w:spacing w:after="0" w:line="360" w:lineRule="auto"/>
        <w:jc w:val="both"/>
        <w:rPr>
          <w:rFonts w:ascii="Times New Roman" w:hAnsi="Times New Roman"/>
          <w:i/>
        </w:rPr>
      </w:pPr>
      <w:r>
        <w:rPr>
          <w:rFonts w:ascii="Times New Roman" w:hAnsi="Times New Roman"/>
          <w:i/>
        </w:rPr>
        <w:t xml:space="preserve">4.3.4. </w:t>
      </w:r>
      <w:r w:rsidR="00AF0D17">
        <w:rPr>
          <w:rFonts w:ascii="Times New Roman" w:hAnsi="Times New Roman"/>
          <w:i/>
        </w:rPr>
        <w:t>Europees rechtelijk perspectief</w:t>
      </w:r>
    </w:p>
    <w:p w:rsidR="00AF0D17" w:rsidRDefault="00313441" w:rsidP="002D1AFD">
      <w:pPr>
        <w:spacing w:after="0" w:line="360" w:lineRule="auto"/>
        <w:jc w:val="both"/>
        <w:rPr>
          <w:rFonts w:ascii="Times New Roman" w:hAnsi="Times New Roman"/>
          <w:i/>
        </w:rPr>
      </w:pPr>
      <w:r>
        <w:rPr>
          <w:rFonts w:ascii="Times New Roman" w:hAnsi="Times New Roman"/>
          <w:i/>
        </w:rPr>
        <w:t>4.3.4.1.</w:t>
      </w:r>
      <w:r w:rsidR="00AF0D17">
        <w:rPr>
          <w:rFonts w:ascii="Times New Roman" w:hAnsi="Times New Roman"/>
          <w:i/>
        </w:rPr>
        <w:t xml:space="preserve">Vermogensaftrek </w:t>
      </w:r>
    </w:p>
    <w:p w:rsidR="00AF0D17" w:rsidRPr="00BE0616" w:rsidRDefault="00AF0D17" w:rsidP="00AF0D17">
      <w:pPr>
        <w:spacing w:line="360" w:lineRule="auto"/>
        <w:jc w:val="both"/>
        <w:rPr>
          <w:rFonts w:ascii="Times New Roman" w:hAnsi="Times New Roman"/>
        </w:rPr>
      </w:pPr>
      <w:r w:rsidRPr="00BE0616">
        <w:rPr>
          <w:rFonts w:ascii="Times New Roman" w:hAnsi="Times New Roman"/>
        </w:rPr>
        <w:t xml:space="preserve">Volgens de </w:t>
      </w:r>
      <w:r w:rsidR="005B27DC">
        <w:rPr>
          <w:rFonts w:ascii="Times New Roman" w:hAnsi="Times New Roman"/>
        </w:rPr>
        <w:t>Studiecommissie</w:t>
      </w:r>
      <w:r w:rsidRPr="00BE0616">
        <w:rPr>
          <w:rFonts w:ascii="Times New Roman" w:hAnsi="Times New Roman"/>
        </w:rPr>
        <w:t xml:space="preserve"> </w:t>
      </w:r>
      <w:r w:rsidR="005B27DC">
        <w:rPr>
          <w:rFonts w:ascii="Times New Roman" w:hAnsi="Times New Roman"/>
        </w:rPr>
        <w:t>Belastingstelsel</w:t>
      </w:r>
      <w:r w:rsidRPr="00BE0616">
        <w:rPr>
          <w:rFonts w:ascii="Times New Roman" w:hAnsi="Times New Roman"/>
        </w:rPr>
        <w:t xml:space="preserve"> zitten er geen Europees rechtelijke bezwaren aan een vermogensaftrek</w:t>
      </w:r>
      <w:r w:rsidRPr="00BE0616">
        <w:rPr>
          <w:rStyle w:val="Voetnootmarkering"/>
          <w:rFonts w:ascii="Times New Roman" w:hAnsi="Times New Roman"/>
        </w:rPr>
        <w:footnoteReference w:id="161"/>
      </w:r>
      <w:r w:rsidRPr="00BE0616">
        <w:rPr>
          <w:rFonts w:ascii="Times New Roman" w:hAnsi="Times New Roman"/>
        </w:rPr>
        <w:t>. Aangezien het voor de invoering van d</w:t>
      </w:r>
      <w:r w:rsidR="00EB1821">
        <w:rPr>
          <w:rFonts w:ascii="Times New Roman" w:hAnsi="Times New Roman"/>
        </w:rPr>
        <w:t>e vermogensaftrek van</w:t>
      </w:r>
      <w:r w:rsidRPr="00BE0616">
        <w:rPr>
          <w:rFonts w:ascii="Times New Roman" w:hAnsi="Times New Roman"/>
        </w:rPr>
        <w:t xml:space="preserve"> belang is dat deze niet in strijd is met het EU-recht kan een nadere a</w:t>
      </w:r>
      <w:r w:rsidR="00EB1821">
        <w:rPr>
          <w:rFonts w:ascii="Times New Roman" w:hAnsi="Times New Roman"/>
        </w:rPr>
        <w:t>nalyse geen kwaad. Hierbij dient te worden nagegaan of</w:t>
      </w:r>
      <w:r w:rsidRPr="00BE0616">
        <w:rPr>
          <w:rFonts w:ascii="Times New Roman" w:hAnsi="Times New Roman"/>
        </w:rPr>
        <w:t xml:space="preserve"> de vermogensaftrek</w:t>
      </w:r>
      <w:r w:rsidR="007E4379">
        <w:rPr>
          <w:rFonts w:ascii="Times New Roman" w:hAnsi="Times New Roman"/>
        </w:rPr>
        <w:t xml:space="preserve"> al dan niet kan</w:t>
      </w:r>
      <w:r w:rsidRPr="00BE0616">
        <w:rPr>
          <w:rFonts w:ascii="Times New Roman" w:hAnsi="Times New Roman"/>
        </w:rPr>
        <w:t xml:space="preserve"> worden aangemerkt als strijd</w:t>
      </w:r>
      <w:r w:rsidR="007E4379">
        <w:rPr>
          <w:rFonts w:ascii="Times New Roman" w:hAnsi="Times New Roman"/>
        </w:rPr>
        <w:t>ig</w:t>
      </w:r>
      <w:r w:rsidRPr="00BE0616">
        <w:rPr>
          <w:rFonts w:ascii="Times New Roman" w:hAnsi="Times New Roman"/>
        </w:rPr>
        <w:t xml:space="preserve"> me</w:t>
      </w:r>
      <w:r>
        <w:rPr>
          <w:rFonts w:ascii="Times New Roman" w:hAnsi="Times New Roman"/>
        </w:rPr>
        <w:t xml:space="preserve">t de Europese verdragsvrijheden </w:t>
      </w:r>
      <w:r w:rsidR="007E4379">
        <w:rPr>
          <w:rFonts w:ascii="Times New Roman" w:hAnsi="Times New Roman"/>
        </w:rPr>
        <w:t>dan wel</w:t>
      </w:r>
      <w:r w:rsidR="00EB1821">
        <w:rPr>
          <w:rFonts w:ascii="Times New Roman" w:hAnsi="Times New Roman"/>
        </w:rPr>
        <w:t xml:space="preserve"> als</w:t>
      </w:r>
      <w:r w:rsidRPr="00BE0616">
        <w:rPr>
          <w:rFonts w:ascii="Times New Roman" w:hAnsi="Times New Roman"/>
        </w:rPr>
        <w:t xml:space="preserve"> verboden staat</w:t>
      </w:r>
      <w:r>
        <w:rPr>
          <w:rFonts w:ascii="Times New Roman" w:hAnsi="Times New Roman"/>
        </w:rPr>
        <w:t>ssteun</w:t>
      </w:r>
      <w:r w:rsidRPr="00BE0616">
        <w:rPr>
          <w:rFonts w:ascii="Times New Roman" w:hAnsi="Times New Roman"/>
        </w:rPr>
        <w:t xml:space="preserve">. </w:t>
      </w:r>
    </w:p>
    <w:p w:rsidR="00AF0D17" w:rsidRPr="00BE0616" w:rsidRDefault="001048D5" w:rsidP="00AF0D17">
      <w:pPr>
        <w:spacing w:after="0" w:line="360" w:lineRule="auto"/>
        <w:jc w:val="both"/>
        <w:rPr>
          <w:rFonts w:ascii="Times New Roman" w:hAnsi="Times New Roman"/>
          <w:i/>
        </w:rPr>
      </w:pPr>
      <w:r>
        <w:rPr>
          <w:rFonts w:ascii="Times New Roman" w:hAnsi="Times New Roman"/>
          <w:i/>
        </w:rPr>
        <w:t>4.3</w:t>
      </w:r>
      <w:r w:rsidR="00313441">
        <w:rPr>
          <w:rFonts w:ascii="Times New Roman" w:hAnsi="Times New Roman"/>
          <w:i/>
        </w:rPr>
        <w:t>.4.1.1.</w:t>
      </w:r>
      <w:r w:rsidR="00AF0D17" w:rsidRPr="00BE0616">
        <w:rPr>
          <w:rFonts w:ascii="Times New Roman" w:hAnsi="Times New Roman"/>
          <w:i/>
        </w:rPr>
        <w:t>Europese verdragsvrij</w:t>
      </w:r>
      <w:r w:rsidR="00313441">
        <w:rPr>
          <w:rFonts w:ascii="Times New Roman" w:hAnsi="Times New Roman"/>
          <w:i/>
        </w:rPr>
        <w:t>heden</w:t>
      </w:r>
    </w:p>
    <w:p w:rsidR="00AF0D17" w:rsidRPr="00BE0616" w:rsidRDefault="00AF0D17" w:rsidP="00AF0D17">
      <w:pPr>
        <w:spacing w:line="360" w:lineRule="auto"/>
        <w:jc w:val="both"/>
        <w:rPr>
          <w:rFonts w:ascii="Times New Roman" w:hAnsi="Times New Roman"/>
        </w:rPr>
      </w:pPr>
      <w:r w:rsidRPr="00BE0616">
        <w:rPr>
          <w:rFonts w:ascii="Times New Roman" w:hAnsi="Times New Roman"/>
        </w:rPr>
        <w:t>Om haar stelling te onderbouwen dat een vermogensaftrek/bijtelling niet in strijd is met het EU-recht wijst de studiecommissie erop dat ook het aangaan van</w:t>
      </w:r>
      <w:r w:rsidR="00EB1821">
        <w:rPr>
          <w:rFonts w:ascii="Times New Roman" w:hAnsi="Times New Roman"/>
        </w:rPr>
        <w:t xml:space="preserve"> een fiscale eenheid de hoogte van de vermogensaftrek/ bijtelling</w:t>
      </w:r>
      <w:r w:rsidRPr="00BE0616">
        <w:rPr>
          <w:rFonts w:ascii="Times New Roman" w:hAnsi="Times New Roman"/>
        </w:rPr>
        <w:t xml:space="preserve"> niet beïnvloedt. Dit wordt ook in de literatuur bevestigd</w:t>
      </w:r>
      <w:r w:rsidRPr="00BE0616">
        <w:rPr>
          <w:rStyle w:val="Voetnootmarkering"/>
          <w:rFonts w:ascii="Times New Roman" w:hAnsi="Times New Roman"/>
        </w:rPr>
        <w:footnoteReference w:id="162"/>
      </w:r>
      <w:r w:rsidRPr="00BE0616">
        <w:rPr>
          <w:rFonts w:ascii="Times New Roman" w:hAnsi="Times New Roman"/>
        </w:rPr>
        <w:t>. Aangezien het aangaan van een fiscale eenheid per saldo geen gezamenlijke voordelen voor de moeder en de dochter oplevert, lijken er mijns inziens met betrekking tot dit onderdeel geen EU rechtelijke problemen  te ontstaan. Op een ander punt bestaat echter nog wel onduidelijkheid, namelijk hoe moet worden omgegaan met het eigen vermogen dat kan worden toegerekend aan een buitenlandse vaste inrichting of een in het buiten</w:t>
      </w:r>
      <w:r>
        <w:rPr>
          <w:rFonts w:ascii="Times New Roman" w:hAnsi="Times New Roman"/>
        </w:rPr>
        <w:t>land gelegen onroerende zaak?</w:t>
      </w:r>
      <w:r w:rsidRPr="00BE0616">
        <w:rPr>
          <w:rFonts w:ascii="Times New Roman" w:hAnsi="Times New Roman"/>
        </w:rPr>
        <w:t xml:space="preserve"> In België worden</w:t>
      </w:r>
      <w:r>
        <w:rPr>
          <w:rFonts w:ascii="Times New Roman" w:hAnsi="Times New Roman"/>
        </w:rPr>
        <w:t xml:space="preserve"> deze bestandsdelen</w:t>
      </w:r>
      <w:r w:rsidRPr="00BE0616">
        <w:rPr>
          <w:rFonts w:ascii="Times New Roman" w:hAnsi="Times New Roman"/>
        </w:rPr>
        <w:t xml:space="preserve"> hetzelfde behandeld als een in het buitenland gelegen deelneming. Het eigen vermogen wordt verminderd met </w:t>
      </w:r>
      <w:r w:rsidRPr="00BE0616">
        <w:rPr>
          <w:rFonts w:ascii="Times New Roman" w:hAnsi="Times New Roman"/>
        </w:rPr>
        <w:lastRenderedPageBreak/>
        <w:t>de boekwaarde van de bestanddelen die kunnen worden toegerekend aan de buitenlandse vaste inrichting verminderd met de schulden en voorzieningen die aan de vaste inrichting kunnen worden toegerekend</w:t>
      </w:r>
      <w:r w:rsidRPr="00BE0616">
        <w:rPr>
          <w:rStyle w:val="Voetnootmarkering"/>
          <w:rFonts w:ascii="Times New Roman" w:hAnsi="Times New Roman"/>
        </w:rPr>
        <w:footnoteReference w:id="163"/>
      </w:r>
      <w:r w:rsidRPr="00BE0616">
        <w:rPr>
          <w:rFonts w:ascii="Times New Roman" w:hAnsi="Times New Roman"/>
        </w:rPr>
        <w:t>. Voor in het buitenland gelegen onroerende zaken wordt eenzelfde correctie toegepast. De gedachte achter deze correcties is dat de inkomsten die samenhangen met de vaste inrichting of de onroerende zaak niet in België belast worden. Op 19 februari 2009 heeft de Europese Commissie in een brief echter kritiek geuit op deze door België gehanteerde methode</w:t>
      </w:r>
      <w:r w:rsidR="005D0C1D" w:rsidRPr="00BE0616">
        <w:rPr>
          <w:rStyle w:val="Voetnootmarkering"/>
          <w:rFonts w:ascii="Times New Roman" w:hAnsi="Times New Roman"/>
        </w:rPr>
        <w:footnoteReference w:id="164"/>
      </w:r>
      <w:r w:rsidRPr="00BE0616">
        <w:rPr>
          <w:rFonts w:ascii="Times New Roman" w:hAnsi="Times New Roman"/>
        </w:rPr>
        <w:t>. De correctieposten voor vaste inrichtingen en onroerende zaken zou</w:t>
      </w:r>
      <w:r>
        <w:rPr>
          <w:rFonts w:ascii="Times New Roman" w:hAnsi="Times New Roman"/>
        </w:rPr>
        <w:t>den</w:t>
      </w:r>
      <w:r w:rsidRPr="00BE0616">
        <w:rPr>
          <w:rFonts w:ascii="Times New Roman" w:hAnsi="Times New Roman"/>
        </w:rPr>
        <w:t xml:space="preserve"> een belemmering vormen voor de vrijheid van vestiging en de vrijheid van kapitaal. Het zou Belgische vaste inrichtingen er namelijk van kunne</w:t>
      </w:r>
      <w:r>
        <w:rPr>
          <w:rFonts w:ascii="Times New Roman" w:hAnsi="Times New Roman"/>
        </w:rPr>
        <w:t>n</w:t>
      </w:r>
      <w:r w:rsidRPr="00BE0616">
        <w:rPr>
          <w:rFonts w:ascii="Times New Roman" w:hAnsi="Times New Roman"/>
        </w:rPr>
        <w:t xml:space="preserve"> weerhouden een vaste inrichting op te zetten in een ander land van de Europese Economische Ruimte of aldaar een onroerende zaak te verwerven</w:t>
      </w:r>
      <w:r w:rsidR="005D0C1D">
        <w:rPr>
          <w:rFonts w:ascii="Times New Roman" w:hAnsi="Times New Roman"/>
        </w:rPr>
        <w:t>.</w:t>
      </w:r>
      <w:r w:rsidRPr="00BE0616">
        <w:rPr>
          <w:rFonts w:ascii="Times New Roman" w:hAnsi="Times New Roman"/>
        </w:rPr>
        <w:t xml:space="preserve"> België heeft dit bestreden en is niet van plan zijn wetgeving op dit punt aan te passen. De Europese Commissie h</w:t>
      </w:r>
      <w:r w:rsidR="006D59C7">
        <w:rPr>
          <w:rFonts w:ascii="Times New Roman" w:hAnsi="Times New Roman"/>
        </w:rPr>
        <w:t xml:space="preserve">eeft nog geen reactie gegeven. </w:t>
      </w:r>
      <w:r w:rsidRPr="00BE0616">
        <w:rPr>
          <w:rFonts w:ascii="Times New Roman" w:hAnsi="Times New Roman"/>
        </w:rPr>
        <w:t>De kans bestaat dat de zaak voor het Hof va</w:t>
      </w:r>
      <w:r>
        <w:rPr>
          <w:rFonts w:ascii="Times New Roman" w:hAnsi="Times New Roman"/>
        </w:rPr>
        <w:t>n Justitie EU</w:t>
      </w:r>
      <w:r w:rsidRPr="00BE0616">
        <w:rPr>
          <w:rFonts w:ascii="Times New Roman" w:hAnsi="Times New Roman"/>
        </w:rPr>
        <w:t xml:space="preserve"> zal komen. De vraag is echter of de budgettaire gevolgen voor het toch moeten toestaan van vermogensaftrek over de aan het vaste inrichting toerekenbare eig</w:t>
      </w:r>
      <w:r w:rsidR="003B19A3">
        <w:rPr>
          <w:rFonts w:ascii="Times New Roman" w:hAnsi="Times New Roman"/>
        </w:rPr>
        <w:t>en vermogen groot zijn</w:t>
      </w:r>
      <w:r w:rsidRPr="00BE0616">
        <w:rPr>
          <w:rFonts w:ascii="Times New Roman" w:hAnsi="Times New Roman"/>
        </w:rPr>
        <w:t>. Nederland verleent op grond van de regels ter voorkoming van dubbele belasting voorkoming voor de bijdragewinst van de vaste inrichting. Indien de vermogensaftrek onder de regels van voorkoming van dubbele belasting valt, kan die vermogensaftrek die toerekenbaar is aan de vaste inrichting gesaldeerd worden met de bijdrage winst. Hierdoor zal de bijdragewinst waar Nederlan</w:t>
      </w:r>
      <w:r>
        <w:rPr>
          <w:rFonts w:ascii="Times New Roman" w:hAnsi="Times New Roman"/>
        </w:rPr>
        <w:t>d een vrijstelling voor verleent</w:t>
      </w:r>
      <w:r w:rsidRPr="00BE0616">
        <w:rPr>
          <w:rFonts w:ascii="Times New Roman" w:hAnsi="Times New Roman"/>
        </w:rPr>
        <w:t xml:space="preserve"> verminderen met het bedrag van de vermogensaftrek dat toerekenbaar is aan het eigen vermogen.</w:t>
      </w:r>
      <w:r w:rsidR="004C0D1A">
        <w:rPr>
          <w:rFonts w:ascii="Times New Roman" w:hAnsi="Times New Roman"/>
        </w:rPr>
        <w:t xml:space="preserve"> Een eventuele bijtelling, indien het eigen vermogen negatief is, heeft geen invloed op de hoogte van de bijdragewinst. Een negatief eigen vermogen wordt immers niet veroorzaakt door activa die aan een buitenlandse vaste inrichting kunnen worden toegerekend, maar doordat de boekwaarde van deelnemingen op balans groter is dan het eigen vermogen.</w:t>
      </w:r>
      <w:r w:rsidRPr="00BE0616">
        <w:rPr>
          <w:rFonts w:ascii="Times New Roman" w:hAnsi="Times New Roman"/>
        </w:rPr>
        <w:t xml:space="preserve"> Onduidelijkheid over het al dan niet moeten toestaan van vermogensaftrek over eigen vermogen toerekenbaar aan vaste inrichtingen, mag gezien de beperkte budgettaire gevolgen</w:t>
      </w:r>
      <w:r w:rsidRPr="00BE0616">
        <w:rPr>
          <w:rStyle w:val="Voetnootmarkering"/>
          <w:rFonts w:ascii="Times New Roman" w:hAnsi="Times New Roman"/>
        </w:rPr>
        <w:footnoteReference w:id="165"/>
      </w:r>
      <w:r w:rsidRPr="00BE0616">
        <w:rPr>
          <w:rFonts w:ascii="Times New Roman" w:hAnsi="Times New Roman"/>
        </w:rPr>
        <w:t xml:space="preserve">, geen obstakel vormen om de vermogensaftrek in te voeren. </w:t>
      </w:r>
    </w:p>
    <w:p w:rsidR="00AF0D17" w:rsidRDefault="001048D5" w:rsidP="00AF0D17">
      <w:pPr>
        <w:spacing w:after="0" w:line="360" w:lineRule="auto"/>
        <w:jc w:val="both"/>
        <w:rPr>
          <w:rFonts w:ascii="Times New Roman" w:hAnsi="Times New Roman"/>
          <w:i/>
        </w:rPr>
      </w:pPr>
      <w:r>
        <w:rPr>
          <w:rFonts w:ascii="Times New Roman" w:hAnsi="Times New Roman"/>
          <w:i/>
        </w:rPr>
        <w:t>4.3</w:t>
      </w:r>
      <w:r w:rsidR="00313441">
        <w:rPr>
          <w:rFonts w:ascii="Times New Roman" w:hAnsi="Times New Roman"/>
          <w:i/>
        </w:rPr>
        <w:t>.4.1.2.</w:t>
      </w:r>
      <w:r w:rsidR="002325D4">
        <w:rPr>
          <w:rFonts w:ascii="Times New Roman" w:hAnsi="Times New Roman"/>
          <w:i/>
        </w:rPr>
        <w:t>Verboden staatsteun</w:t>
      </w:r>
    </w:p>
    <w:p w:rsidR="002325D4" w:rsidRDefault="00CE66A5" w:rsidP="005D0C1D">
      <w:pPr>
        <w:spacing w:after="0" w:line="360" w:lineRule="auto"/>
        <w:jc w:val="both"/>
        <w:rPr>
          <w:rFonts w:ascii="Times New Roman" w:hAnsi="Times New Roman"/>
        </w:rPr>
      </w:pPr>
      <w:r>
        <w:rPr>
          <w:rFonts w:ascii="Times New Roman" w:hAnsi="Times New Roman"/>
        </w:rPr>
        <w:t xml:space="preserve">Van belang is dat de vermogensaftrek niet wordt aangemerkt als verboden staatssteun. </w:t>
      </w:r>
      <w:r w:rsidRPr="00BE0616">
        <w:rPr>
          <w:rFonts w:ascii="Times New Roman" w:hAnsi="Times New Roman"/>
        </w:rPr>
        <w:t xml:space="preserve">Het staatssteunverbod is opgenomen in art. </w:t>
      </w:r>
      <w:r>
        <w:rPr>
          <w:rFonts w:ascii="Times New Roman" w:hAnsi="Times New Roman"/>
        </w:rPr>
        <w:t xml:space="preserve">107 </w:t>
      </w:r>
      <w:proofErr w:type="spellStart"/>
      <w:r>
        <w:rPr>
          <w:rFonts w:ascii="Times New Roman" w:hAnsi="Times New Roman"/>
        </w:rPr>
        <w:t>VwEU-Verdrag</w:t>
      </w:r>
      <w:proofErr w:type="spellEnd"/>
      <w:r w:rsidRPr="00BE0616">
        <w:rPr>
          <w:rStyle w:val="Voetnootmarkering"/>
          <w:rFonts w:ascii="Times New Roman" w:hAnsi="Times New Roman"/>
        </w:rPr>
        <w:footnoteReference w:id="166"/>
      </w:r>
      <w:r>
        <w:rPr>
          <w:rFonts w:ascii="Times New Roman" w:hAnsi="Times New Roman"/>
        </w:rPr>
        <w:t xml:space="preserve">. Een belangrijk criterium in deze bepaling is het selectiviteitcriterium. </w:t>
      </w:r>
      <w:r w:rsidRPr="00BE0616">
        <w:rPr>
          <w:rFonts w:ascii="Times New Roman" w:eastAsia="Times New Roman" w:hAnsi="Times New Roman"/>
          <w:lang w:eastAsia="nl-NL"/>
        </w:rPr>
        <w:t xml:space="preserve">Volgens </w:t>
      </w:r>
      <w:r w:rsidRPr="00BE0616">
        <w:rPr>
          <w:rFonts w:ascii="Times New Roman" w:hAnsi="Times New Roman"/>
        </w:rPr>
        <w:t xml:space="preserve">art. </w:t>
      </w:r>
      <w:r>
        <w:rPr>
          <w:rFonts w:ascii="Times New Roman" w:hAnsi="Times New Roman"/>
        </w:rPr>
        <w:t xml:space="preserve">107 </w:t>
      </w:r>
      <w:proofErr w:type="spellStart"/>
      <w:r>
        <w:rPr>
          <w:rFonts w:ascii="Times New Roman" w:hAnsi="Times New Roman"/>
        </w:rPr>
        <w:t>VwEU-Verdrag</w:t>
      </w:r>
      <w:proofErr w:type="spellEnd"/>
      <w:r w:rsidRPr="00BE0616">
        <w:rPr>
          <w:rFonts w:ascii="Times New Roman" w:hAnsi="Times New Roman"/>
        </w:rPr>
        <w:t xml:space="preserve"> zijn</w:t>
      </w:r>
      <w:r>
        <w:rPr>
          <w:rFonts w:ascii="Times New Roman" w:hAnsi="Times New Roman"/>
        </w:rPr>
        <w:t xml:space="preserve"> steunmaatregelen</w:t>
      </w:r>
      <w:r w:rsidR="002325D4">
        <w:rPr>
          <w:rFonts w:ascii="Times New Roman" w:hAnsi="Times New Roman"/>
        </w:rPr>
        <w:t xml:space="preserve"> van de staten</w:t>
      </w:r>
      <w:r>
        <w:rPr>
          <w:rFonts w:ascii="Times New Roman" w:hAnsi="Times New Roman"/>
        </w:rPr>
        <w:t xml:space="preserve">, </w:t>
      </w:r>
      <w:r w:rsidRPr="00BE0616">
        <w:rPr>
          <w:rFonts w:ascii="Times New Roman" w:hAnsi="Times New Roman"/>
        </w:rPr>
        <w:t xml:space="preserve">in welke vorm ook met de staatsmiddelen bekostigd, die de mededinging door begunstiging van </w:t>
      </w:r>
      <w:r w:rsidRPr="00BE0616">
        <w:rPr>
          <w:rFonts w:ascii="Times New Roman" w:hAnsi="Times New Roman"/>
        </w:rPr>
        <w:lastRenderedPageBreak/>
        <w:t>bepaalde ondernemingen of bepaalde producties vervalsen of dreigen te vervalsen, onverenigbaar met de gemeenschappelijk markt. Het selectiviteitcriterium doelt op het bevoordelen van bepaalde ondernemingen of producties. Aan dit criterium wordt voldaan indien een belastingmaatregel bepaalde ondernemingen of producties bevoordeelt ten opzichte van andere, die zich in feitelijke of juridische vergelijkbare positie bevinden</w:t>
      </w:r>
      <w:r w:rsidRPr="00BE0616">
        <w:rPr>
          <w:rStyle w:val="Voetnootmarkering"/>
          <w:rFonts w:ascii="Times New Roman" w:hAnsi="Times New Roman"/>
        </w:rPr>
        <w:footnoteReference w:id="167"/>
      </w:r>
      <w:r w:rsidRPr="00BE0616">
        <w:rPr>
          <w:rFonts w:ascii="Times New Roman" w:hAnsi="Times New Roman"/>
        </w:rPr>
        <w:t xml:space="preserve">. </w:t>
      </w:r>
      <w:r>
        <w:rPr>
          <w:rFonts w:ascii="Times New Roman" w:hAnsi="Times New Roman"/>
        </w:rPr>
        <w:t>Dit criterium is van belang om onderscheid te maken tussen specifieke steunmaatregelen en algemene steunmaatregelen. Sp</w:t>
      </w:r>
      <w:r w:rsidR="009F4B20">
        <w:rPr>
          <w:rFonts w:ascii="Times New Roman" w:hAnsi="Times New Roman"/>
        </w:rPr>
        <w:t>ecifieke steunmaatregelen voldoen aan het selectiv</w:t>
      </w:r>
      <w:r w:rsidR="002325D4">
        <w:rPr>
          <w:rFonts w:ascii="Times New Roman" w:hAnsi="Times New Roman"/>
        </w:rPr>
        <w:t>iteitcriterium en kunnen</w:t>
      </w:r>
      <w:r w:rsidR="009F4B20">
        <w:rPr>
          <w:rFonts w:ascii="Times New Roman" w:hAnsi="Times New Roman"/>
        </w:rPr>
        <w:t xml:space="preserve"> onder art. 107 </w:t>
      </w:r>
      <w:proofErr w:type="spellStart"/>
      <w:r w:rsidR="009F4B20">
        <w:rPr>
          <w:rFonts w:ascii="Times New Roman" w:hAnsi="Times New Roman"/>
        </w:rPr>
        <w:t>VwEU-verdrag</w:t>
      </w:r>
      <w:proofErr w:type="spellEnd"/>
      <w:r w:rsidR="009F4B20">
        <w:rPr>
          <w:rFonts w:ascii="Times New Roman" w:hAnsi="Times New Roman"/>
        </w:rPr>
        <w:t xml:space="preserve"> vallen en daarmee worden aangemerkt als verboden staatsteun. Een algemene steunmaatregel voldoet niet aan het selectiviteitcriterium. Er worden geen bepaalde ondernemingen of producties bevoordeeld ten opzichte van andere, </w:t>
      </w:r>
      <w:r w:rsidR="009F4B20" w:rsidRPr="00BE0616">
        <w:rPr>
          <w:rFonts w:ascii="Times New Roman" w:hAnsi="Times New Roman"/>
        </w:rPr>
        <w:t>die zich in feitelijke of juridische vergelijkbare positie bevinden</w:t>
      </w:r>
      <w:r w:rsidR="009F4B20">
        <w:rPr>
          <w:rFonts w:ascii="Times New Roman" w:hAnsi="Times New Roman"/>
        </w:rPr>
        <w:t>. De wetgever kan bijvoorbeeld het bedrijfsleven willen st</w:t>
      </w:r>
      <w:r w:rsidR="002325D4">
        <w:rPr>
          <w:rFonts w:ascii="Times New Roman" w:hAnsi="Times New Roman"/>
        </w:rPr>
        <w:t xml:space="preserve">imuleren </w:t>
      </w:r>
      <w:r w:rsidR="009F4B20">
        <w:rPr>
          <w:rFonts w:ascii="Times New Roman" w:hAnsi="Times New Roman"/>
        </w:rPr>
        <w:t xml:space="preserve">door het </w:t>
      </w:r>
      <w:proofErr w:type="spellStart"/>
      <w:r w:rsidR="009F4B20">
        <w:rPr>
          <w:rFonts w:ascii="Times New Roman" w:hAnsi="Times New Roman"/>
        </w:rPr>
        <w:t>vpb-tarief</w:t>
      </w:r>
      <w:proofErr w:type="spellEnd"/>
      <w:r w:rsidR="009F4B20">
        <w:rPr>
          <w:rFonts w:ascii="Times New Roman" w:hAnsi="Times New Roman"/>
        </w:rPr>
        <w:t xml:space="preserve"> met een procent te verlagen. </w:t>
      </w:r>
      <w:r w:rsidR="002325D4">
        <w:rPr>
          <w:rFonts w:ascii="Times New Roman" w:hAnsi="Times New Roman"/>
        </w:rPr>
        <w:t xml:space="preserve">Deze tarief verlaging geldt voor alle </w:t>
      </w:r>
      <w:proofErr w:type="spellStart"/>
      <w:r w:rsidR="002325D4">
        <w:rPr>
          <w:rFonts w:ascii="Times New Roman" w:hAnsi="Times New Roman"/>
        </w:rPr>
        <w:t>vpb-plichtigen</w:t>
      </w:r>
      <w:proofErr w:type="spellEnd"/>
      <w:r w:rsidR="002325D4">
        <w:rPr>
          <w:rFonts w:ascii="Times New Roman" w:hAnsi="Times New Roman"/>
        </w:rPr>
        <w:t xml:space="preserve">. </w:t>
      </w:r>
      <w:r w:rsidR="009F4B20">
        <w:rPr>
          <w:rFonts w:ascii="Times New Roman" w:hAnsi="Times New Roman"/>
        </w:rPr>
        <w:t>Doordat niet aan het selecti</w:t>
      </w:r>
      <w:r w:rsidR="002325D4">
        <w:rPr>
          <w:rFonts w:ascii="Times New Roman" w:hAnsi="Times New Roman"/>
        </w:rPr>
        <w:t>viteitcriterium wordt voldaan,</w:t>
      </w:r>
      <w:r w:rsidR="009F4B20">
        <w:rPr>
          <w:rFonts w:ascii="Times New Roman" w:hAnsi="Times New Roman"/>
        </w:rPr>
        <w:t xml:space="preserve"> is</w:t>
      </w:r>
      <w:r w:rsidR="002325D4">
        <w:rPr>
          <w:rFonts w:ascii="Times New Roman" w:hAnsi="Times New Roman"/>
        </w:rPr>
        <w:t xml:space="preserve"> er</w:t>
      </w:r>
      <w:r w:rsidR="009F4B20">
        <w:rPr>
          <w:rFonts w:ascii="Times New Roman" w:hAnsi="Times New Roman"/>
        </w:rPr>
        <w:t xml:space="preserve"> geen sprake van een specifieke steunmaatregel en daarmee van verboden staatssteun. Door algemene steunmaatregelen </w:t>
      </w:r>
      <w:r w:rsidR="002325D4">
        <w:rPr>
          <w:rFonts w:ascii="Times New Roman" w:hAnsi="Times New Roman"/>
        </w:rPr>
        <w:t>kunnen er voordelen</w:t>
      </w:r>
      <w:r w:rsidR="009F4B20">
        <w:rPr>
          <w:rFonts w:ascii="Times New Roman" w:hAnsi="Times New Roman"/>
        </w:rPr>
        <w:t xml:space="preserve"> worden behaald in het grensoverschrijdend verkeer. Indien hiervan sprake is, wordt gespr</w:t>
      </w:r>
      <w:r w:rsidR="002325D4">
        <w:rPr>
          <w:rFonts w:ascii="Times New Roman" w:hAnsi="Times New Roman"/>
        </w:rPr>
        <w:t xml:space="preserve">oken van een dispariteit. Waar </w:t>
      </w:r>
      <w:r w:rsidR="009F4B20">
        <w:rPr>
          <w:rFonts w:ascii="Times New Roman" w:hAnsi="Times New Roman"/>
        </w:rPr>
        <w:t>bij verboden staatsteun sprake is van concurrentieverstoringen als gevolg van het belastingstelsel of</w:t>
      </w:r>
      <w:r w:rsidR="00361793">
        <w:rPr>
          <w:rFonts w:ascii="Times New Roman" w:hAnsi="Times New Roman"/>
        </w:rPr>
        <w:t xml:space="preserve"> bepaalde</w:t>
      </w:r>
      <w:r w:rsidR="009F4B20">
        <w:rPr>
          <w:rFonts w:ascii="Times New Roman" w:hAnsi="Times New Roman"/>
        </w:rPr>
        <w:t xml:space="preserve"> maatregelen van één lidstaat</w:t>
      </w:r>
      <w:r w:rsidR="00361793">
        <w:rPr>
          <w:rFonts w:ascii="Times New Roman" w:hAnsi="Times New Roman"/>
        </w:rPr>
        <w:t>,</w:t>
      </w:r>
      <w:r w:rsidR="009F4B20">
        <w:rPr>
          <w:rFonts w:ascii="Times New Roman" w:hAnsi="Times New Roman"/>
        </w:rPr>
        <w:t xml:space="preserve"> ontstaan er bij dispariteit</w:t>
      </w:r>
      <w:r w:rsidR="00361793">
        <w:rPr>
          <w:rFonts w:ascii="Times New Roman" w:hAnsi="Times New Roman"/>
        </w:rPr>
        <w:t>en</w:t>
      </w:r>
      <w:r w:rsidR="009F4B20">
        <w:rPr>
          <w:rFonts w:ascii="Times New Roman" w:hAnsi="Times New Roman"/>
        </w:rPr>
        <w:t xml:space="preserve"> concurrentieverstoringen door verschillen in belastingstelsel</w:t>
      </w:r>
      <w:r w:rsidR="00361793">
        <w:rPr>
          <w:rFonts w:ascii="Times New Roman" w:hAnsi="Times New Roman"/>
        </w:rPr>
        <w:t>s</w:t>
      </w:r>
      <w:r w:rsidR="009F4B20">
        <w:rPr>
          <w:rFonts w:ascii="Times New Roman" w:hAnsi="Times New Roman"/>
        </w:rPr>
        <w:t xml:space="preserve"> van verschillende lidstaten. </w:t>
      </w:r>
      <w:r w:rsidR="00C61DF1">
        <w:rPr>
          <w:rFonts w:ascii="Times New Roman" w:hAnsi="Times New Roman"/>
        </w:rPr>
        <w:t xml:space="preserve">Indien sprake is van een dispariteit kunnen de artikelen 115,116 en 117 </w:t>
      </w:r>
      <w:proofErr w:type="spellStart"/>
      <w:r w:rsidR="00C61DF1">
        <w:rPr>
          <w:rFonts w:ascii="Times New Roman" w:hAnsi="Times New Roman"/>
        </w:rPr>
        <w:t>VwEU-verdrag</w:t>
      </w:r>
      <w:proofErr w:type="spellEnd"/>
      <w:r w:rsidR="00C61DF1">
        <w:rPr>
          <w:rFonts w:ascii="Times New Roman" w:hAnsi="Times New Roman"/>
        </w:rPr>
        <w:t xml:space="preserve"> worden gebruikt </w:t>
      </w:r>
      <w:r w:rsidR="00C61DF1" w:rsidRPr="00BE0616">
        <w:rPr>
          <w:rFonts w:ascii="Times New Roman" w:eastAsia="Times New Roman" w:hAnsi="Times New Roman"/>
          <w:lang w:eastAsia="nl-NL"/>
        </w:rPr>
        <w:t xml:space="preserve">om distorsies te verminderen die het gevolg zijn van andere belastingmaatregelen dan die welke onder </w:t>
      </w:r>
      <w:r w:rsidR="00C61DF1">
        <w:rPr>
          <w:rFonts w:ascii="Times New Roman" w:eastAsia="Times New Roman" w:hAnsi="Times New Roman"/>
          <w:lang w:eastAsia="nl-NL"/>
        </w:rPr>
        <w:t xml:space="preserve">art 107 </w:t>
      </w:r>
      <w:proofErr w:type="spellStart"/>
      <w:r w:rsidR="00C61DF1">
        <w:rPr>
          <w:rFonts w:ascii="Times New Roman" w:hAnsi="Times New Roman"/>
        </w:rPr>
        <w:t>VwEU-verdrag</w:t>
      </w:r>
      <w:proofErr w:type="spellEnd"/>
      <w:r w:rsidR="00C61DF1">
        <w:rPr>
          <w:rFonts w:ascii="Times New Roman" w:hAnsi="Times New Roman"/>
        </w:rPr>
        <w:t xml:space="preserve"> vallen</w:t>
      </w:r>
      <w:r w:rsidR="00C61DF1">
        <w:rPr>
          <w:rStyle w:val="Voetnootmarkering"/>
          <w:rFonts w:ascii="Times New Roman" w:hAnsi="Times New Roman"/>
        </w:rPr>
        <w:footnoteReference w:id="168"/>
      </w:r>
      <w:r w:rsidR="00C61DF1">
        <w:rPr>
          <w:rFonts w:ascii="Times New Roman" w:hAnsi="Times New Roman"/>
        </w:rPr>
        <w:t>.</w:t>
      </w:r>
      <w:r w:rsidR="002325D4">
        <w:rPr>
          <w:rFonts w:ascii="Times New Roman" w:hAnsi="Times New Roman"/>
        </w:rPr>
        <w:t xml:space="preserve"> </w:t>
      </w:r>
      <w:r w:rsidR="00361793">
        <w:rPr>
          <w:rFonts w:ascii="Times New Roman" w:hAnsi="Times New Roman"/>
        </w:rPr>
        <w:t xml:space="preserve">Voor de vermogensaftrek is het daarom van belang om te oordelen of deze binnen het bereik van art. 107 </w:t>
      </w:r>
      <w:proofErr w:type="spellStart"/>
      <w:r w:rsidR="00361793">
        <w:rPr>
          <w:rFonts w:ascii="Times New Roman" w:hAnsi="Times New Roman"/>
        </w:rPr>
        <w:t>VwEU-verdrag</w:t>
      </w:r>
      <w:proofErr w:type="spellEnd"/>
      <w:r w:rsidR="00361793">
        <w:rPr>
          <w:rFonts w:ascii="Times New Roman" w:hAnsi="Times New Roman"/>
        </w:rPr>
        <w:t xml:space="preserve"> valt of dat er sprake is van een dispariteit. </w:t>
      </w:r>
      <w:r w:rsidR="00C61DF1">
        <w:rPr>
          <w:rFonts w:ascii="Times New Roman" w:hAnsi="Times New Roman"/>
        </w:rPr>
        <w:t xml:space="preserve">Ten eerste dient de vermogensaftrek te worden getoetst aan het selectiviteitcriterium. Hierbij kan mijns inziens worden </w:t>
      </w:r>
      <w:r w:rsidR="00C61DF1" w:rsidRPr="00BE0616">
        <w:rPr>
          <w:rFonts w:ascii="Times New Roman" w:hAnsi="Times New Roman"/>
        </w:rPr>
        <w:t>geconcludeerd dat er geen sprake is van een bevoordeling van bepaalde ondernemingen of bepaalde producties.</w:t>
      </w:r>
      <w:r w:rsidR="00C61DF1">
        <w:rPr>
          <w:rFonts w:ascii="Times New Roman" w:hAnsi="Times New Roman"/>
        </w:rPr>
        <w:t xml:space="preserve"> </w:t>
      </w:r>
      <w:r w:rsidRPr="00BE0616">
        <w:rPr>
          <w:rFonts w:ascii="Times New Roman" w:hAnsi="Times New Roman"/>
        </w:rPr>
        <w:t>De vermogensaftrek is immers voor elk soort onderneming, in elke regio en voor alle sectoren van toepassing</w:t>
      </w:r>
      <w:r w:rsidR="002325D4">
        <w:rPr>
          <w:rFonts w:ascii="Times New Roman" w:hAnsi="Times New Roman"/>
        </w:rPr>
        <w:t>, doordat deze generiek in de wet VPB wordt ingevoerd</w:t>
      </w:r>
      <w:r w:rsidRPr="00BE0616">
        <w:rPr>
          <w:rFonts w:ascii="Times New Roman" w:hAnsi="Times New Roman"/>
        </w:rPr>
        <w:t xml:space="preserve">. Weliswaar </w:t>
      </w:r>
      <w:r w:rsidR="003649A8">
        <w:rPr>
          <w:rFonts w:ascii="Times New Roman" w:hAnsi="Times New Roman"/>
        </w:rPr>
        <w:t xml:space="preserve">kunnen </w:t>
      </w:r>
      <w:r w:rsidRPr="00BE0616">
        <w:rPr>
          <w:rFonts w:ascii="Times New Roman" w:hAnsi="Times New Roman"/>
        </w:rPr>
        <w:t>bepaalde ondernemingen meer voordeel van een vermogensaftrek</w:t>
      </w:r>
      <w:r w:rsidR="003649A8">
        <w:rPr>
          <w:rFonts w:ascii="Times New Roman" w:hAnsi="Times New Roman"/>
        </w:rPr>
        <w:t xml:space="preserve"> hebben</w:t>
      </w:r>
      <w:r w:rsidRPr="00BE0616">
        <w:rPr>
          <w:rFonts w:ascii="Times New Roman" w:hAnsi="Times New Roman"/>
        </w:rPr>
        <w:t xml:space="preserve"> dan andere, </w:t>
      </w:r>
      <w:r w:rsidR="003649A8">
        <w:rPr>
          <w:rFonts w:ascii="Times New Roman" w:hAnsi="Times New Roman"/>
        </w:rPr>
        <w:t>daarmee valt de regeling nog niet binnen het bereik van het selectiviteitcriterium</w:t>
      </w:r>
      <w:r w:rsidRPr="00BE0616">
        <w:rPr>
          <w:rFonts w:ascii="Times New Roman" w:hAnsi="Times New Roman"/>
        </w:rPr>
        <w:t xml:space="preserve"> van </w:t>
      </w:r>
      <w:r w:rsidRPr="00BE0616">
        <w:rPr>
          <w:rFonts w:ascii="Times New Roman" w:eastAsia="Times New Roman" w:hAnsi="Times New Roman"/>
          <w:lang w:eastAsia="nl-NL"/>
        </w:rPr>
        <w:t xml:space="preserve">art. </w:t>
      </w:r>
      <w:r>
        <w:rPr>
          <w:rFonts w:ascii="Times New Roman" w:eastAsia="Times New Roman" w:hAnsi="Times New Roman"/>
          <w:lang w:eastAsia="nl-NL"/>
        </w:rPr>
        <w:t xml:space="preserve">107 </w:t>
      </w:r>
      <w:proofErr w:type="spellStart"/>
      <w:r>
        <w:rPr>
          <w:rFonts w:ascii="Times New Roman" w:hAnsi="Times New Roman"/>
        </w:rPr>
        <w:t>VwEU-Verdrag</w:t>
      </w:r>
      <w:proofErr w:type="spellEnd"/>
      <w:r w:rsidRPr="00BE0616">
        <w:rPr>
          <w:rFonts w:ascii="Times New Roman" w:hAnsi="Times New Roman"/>
        </w:rPr>
        <w:t xml:space="preserve">. </w:t>
      </w:r>
      <w:r w:rsidR="00C8673D">
        <w:rPr>
          <w:rFonts w:ascii="Times New Roman" w:hAnsi="Times New Roman"/>
        </w:rPr>
        <w:t>Als rechtvaardigheidsgrond hiervoor kan worden aangevoerd dat een vermogensaftrek invloed heeft op het primaire belastingstelsel. Er is sprake van een fundamentele verandering van het stelsel, doordat e</w:t>
      </w:r>
      <w:r w:rsidR="005D0C1D">
        <w:rPr>
          <w:rFonts w:ascii="Times New Roman" w:hAnsi="Times New Roman"/>
        </w:rPr>
        <w:t>r voor de kapitaalkosten van</w:t>
      </w:r>
      <w:r w:rsidR="00C8673D">
        <w:rPr>
          <w:rFonts w:ascii="Times New Roman" w:hAnsi="Times New Roman"/>
        </w:rPr>
        <w:t xml:space="preserve"> eigen vermogen eveneens een aftrekmogelijkheid bestaan. Daarmee worden voordelen die met een vermogensaftrek worden behaald, gerechtvaardigd door de aard en de opzet van het stelsel waarvan zij deel uitmaakt</w:t>
      </w:r>
      <w:r w:rsidR="00C8673D">
        <w:rPr>
          <w:rStyle w:val="Voetnootmarkering"/>
          <w:rFonts w:ascii="Times New Roman" w:hAnsi="Times New Roman"/>
        </w:rPr>
        <w:footnoteReference w:id="169"/>
      </w:r>
      <w:r w:rsidR="00C8673D">
        <w:rPr>
          <w:rFonts w:ascii="Times New Roman" w:hAnsi="Times New Roman"/>
        </w:rPr>
        <w:t xml:space="preserve">. </w:t>
      </w:r>
      <w:r w:rsidRPr="00BE0616">
        <w:rPr>
          <w:rFonts w:ascii="Times New Roman" w:hAnsi="Times New Roman"/>
        </w:rPr>
        <w:t xml:space="preserve">Aangezien de vermogensaftrek niet onder </w:t>
      </w:r>
      <w:r w:rsidRPr="00BE0616">
        <w:rPr>
          <w:rFonts w:ascii="Times New Roman" w:eastAsia="Times New Roman" w:hAnsi="Times New Roman"/>
          <w:lang w:eastAsia="nl-NL"/>
        </w:rPr>
        <w:t xml:space="preserve">art. </w:t>
      </w:r>
      <w:r>
        <w:rPr>
          <w:rFonts w:ascii="Times New Roman" w:eastAsia="Times New Roman" w:hAnsi="Times New Roman"/>
          <w:lang w:eastAsia="nl-NL"/>
        </w:rPr>
        <w:t xml:space="preserve">107 </w:t>
      </w:r>
      <w:proofErr w:type="spellStart"/>
      <w:r>
        <w:rPr>
          <w:rFonts w:ascii="Times New Roman" w:hAnsi="Times New Roman"/>
        </w:rPr>
        <w:t>VwEU-Verdrag</w:t>
      </w:r>
      <w:proofErr w:type="spellEnd"/>
      <w:r w:rsidRPr="00BE0616">
        <w:rPr>
          <w:rFonts w:ascii="Times New Roman" w:hAnsi="Times New Roman"/>
        </w:rPr>
        <w:t xml:space="preserve"> kan worden gebracht, </w:t>
      </w:r>
      <w:r w:rsidR="00C61DF1">
        <w:rPr>
          <w:rFonts w:ascii="Times New Roman" w:hAnsi="Times New Roman"/>
        </w:rPr>
        <w:t>is</w:t>
      </w:r>
      <w:r w:rsidRPr="00BE0616">
        <w:rPr>
          <w:rFonts w:ascii="Times New Roman" w:hAnsi="Times New Roman"/>
        </w:rPr>
        <w:t xml:space="preserve"> van verboden staatssteun geen sprake.</w:t>
      </w:r>
      <w:r w:rsidR="00C61DF1">
        <w:rPr>
          <w:rFonts w:ascii="Times New Roman" w:hAnsi="Times New Roman"/>
        </w:rPr>
        <w:t xml:space="preserve"> Indien ondernemingen in het grensoverschrijdend verkeer een </w:t>
      </w:r>
      <w:r w:rsidR="00C61DF1">
        <w:rPr>
          <w:rFonts w:ascii="Times New Roman" w:hAnsi="Times New Roman"/>
        </w:rPr>
        <w:lastRenderedPageBreak/>
        <w:t>voordeel behalen doordat Nederland een vermogensaftrek heeft ingevoerd, is dit het gevolg van een dispariteit tussen de verschillende belastingstelsels van de lidstaten.</w:t>
      </w:r>
      <w:r w:rsidRPr="00BE0616">
        <w:rPr>
          <w:rFonts w:ascii="Times New Roman" w:hAnsi="Times New Roman"/>
        </w:rPr>
        <w:t xml:space="preserve"> </w:t>
      </w:r>
    </w:p>
    <w:p w:rsidR="005D0C1D" w:rsidRDefault="005D0C1D" w:rsidP="002325D4">
      <w:pPr>
        <w:spacing w:line="360" w:lineRule="auto"/>
        <w:jc w:val="both"/>
        <w:rPr>
          <w:rFonts w:ascii="Times New Roman" w:hAnsi="Times New Roman"/>
        </w:rPr>
      </w:pPr>
    </w:p>
    <w:p w:rsidR="00AF0D17" w:rsidRPr="002325D4" w:rsidRDefault="00313441" w:rsidP="002325D4">
      <w:pPr>
        <w:spacing w:after="0" w:line="360" w:lineRule="auto"/>
        <w:jc w:val="both"/>
        <w:rPr>
          <w:rFonts w:ascii="Times New Roman" w:hAnsi="Times New Roman"/>
        </w:rPr>
      </w:pPr>
      <w:r>
        <w:rPr>
          <w:rFonts w:ascii="Times New Roman" w:hAnsi="Times New Roman"/>
          <w:i/>
        </w:rPr>
        <w:t xml:space="preserve">4.3.4.2. </w:t>
      </w:r>
      <w:r w:rsidR="00AF0D17">
        <w:rPr>
          <w:rFonts w:ascii="Times New Roman" w:hAnsi="Times New Roman"/>
          <w:i/>
        </w:rPr>
        <w:t>Defiscaliseren van rente</w:t>
      </w:r>
    </w:p>
    <w:p w:rsidR="00AF0D17" w:rsidRDefault="00AF0D17" w:rsidP="00AF0D17">
      <w:pPr>
        <w:spacing w:line="360" w:lineRule="auto"/>
        <w:jc w:val="both"/>
        <w:rPr>
          <w:rFonts w:ascii="Times New Roman" w:hAnsi="Times New Roman"/>
        </w:rPr>
      </w:pPr>
      <w:r>
        <w:rPr>
          <w:rFonts w:ascii="Times New Roman" w:hAnsi="Times New Roman"/>
        </w:rPr>
        <w:t xml:space="preserve">Evenals bij de vermogensaftrek zal de defiscalisering van rente worden getoetst aan het EU-recht, waarbij onderscheid wordt gemaakt tussen de </w:t>
      </w:r>
      <w:r w:rsidRPr="00BE0616">
        <w:rPr>
          <w:rFonts w:ascii="Times New Roman" w:hAnsi="Times New Roman"/>
        </w:rPr>
        <w:t>Europese verdragsvrijhe</w:t>
      </w:r>
      <w:r>
        <w:rPr>
          <w:rFonts w:ascii="Times New Roman" w:hAnsi="Times New Roman"/>
        </w:rPr>
        <w:t>den en verboden staatssteun</w:t>
      </w:r>
      <w:r w:rsidRPr="00BE0616">
        <w:rPr>
          <w:rFonts w:ascii="Times New Roman" w:hAnsi="Times New Roman"/>
        </w:rPr>
        <w:t xml:space="preserve">. </w:t>
      </w:r>
    </w:p>
    <w:p w:rsidR="00AF0D17" w:rsidRDefault="005D0C1D" w:rsidP="00AF0D17">
      <w:pPr>
        <w:spacing w:line="360" w:lineRule="auto"/>
        <w:jc w:val="both"/>
        <w:rPr>
          <w:rFonts w:ascii="Times New Roman" w:hAnsi="Times New Roman"/>
          <w:i/>
        </w:rPr>
      </w:pPr>
      <w:r>
        <w:rPr>
          <w:rFonts w:ascii="Times New Roman" w:hAnsi="Times New Roman"/>
        </w:rPr>
        <w:t>Defiscalisering van rente zal mijns inziens geen strijdigheden met de Europese verdragsvrijheden opleveren. Rente ontvangen vanuit het buitenland wordt immers op eenzelfde wijze behandeld als rente ontvangen vanuit het Nederland. Voor rentelasten word</w:t>
      </w:r>
      <w:r w:rsidR="00E90755">
        <w:rPr>
          <w:rFonts w:ascii="Times New Roman" w:hAnsi="Times New Roman"/>
        </w:rPr>
        <w:t>t in nationale en internationale eveneens geen onderscheid gemaakt</w:t>
      </w:r>
      <w:r w:rsidR="00E90755">
        <w:rPr>
          <w:rStyle w:val="Voetnootmarkering"/>
          <w:rFonts w:ascii="Times New Roman" w:hAnsi="Times New Roman"/>
        </w:rPr>
        <w:footnoteReference w:id="170"/>
      </w:r>
      <w:r w:rsidR="00E90755">
        <w:rPr>
          <w:rFonts w:ascii="Times New Roman" w:hAnsi="Times New Roman"/>
        </w:rPr>
        <w:t xml:space="preserve">. </w:t>
      </w:r>
      <w:r>
        <w:rPr>
          <w:rFonts w:ascii="Times New Roman" w:hAnsi="Times New Roman"/>
        </w:rPr>
        <w:t xml:space="preserve"> </w:t>
      </w:r>
      <w:r w:rsidR="00AF0D17">
        <w:rPr>
          <w:rFonts w:ascii="Times New Roman" w:hAnsi="Times New Roman"/>
        </w:rPr>
        <w:t>Van</w:t>
      </w:r>
      <w:r w:rsidR="00E90755">
        <w:rPr>
          <w:rFonts w:ascii="Times New Roman" w:hAnsi="Times New Roman"/>
        </w:rPr>
        <w:t xml:space="preserve"> verboden</w:t>
      </w:r>
      <w:r w:rsidR="00AF0D17">
        <w:rPr>
          <w:rFonts w:ascii="Times New Roman" w:hAnsi="Times New Roman"/>
        </w:rPr>
        <w:t xml:space="preserve"> staatssteun is bij defiscalisering van rente mijns inziens</w:t>
      </w:r>
      <w:r w:rsidR="00E90755">
        <w:rPr>
          <w:rFonts w:ascii="Times New Roman" w:hAnsi="Times New Roman"/>
        </w:rPr>
        <w:t xml:space="preserve"> eveneens</w:t>
      </w:r>
      <w:r w:rsidR="00AF0D17">
        <w:rPr>
          <w:rFonts w:ascii="Times New Roman" w:hAnsi="Times New Roman"/>
        </w:rPr>
        <w:t xml:space="preserve"> geen sprake. Er is sprake van een wijziging van het gehele belastingstelsel. De maatregel geldt met uitzondering van de finan</w:t>
      </w:r>
      <w:r w:rsidR="003649A8">
        <w:rPr>
          <w:rFonts w:ascii="Times New Roman" w:hAnsi="Times New Roman"/>
        </w:rPr>
        <w:t xml:space="preserve">ciële sector voor alle </w:t>
      </w:r>
      <w:proofErr w:type="spellStart"/>
      <w:r w:rsidR="003649A8">
        <w:rPr>
          <w:rFonts w:ascii="Times New Roman" w:hAnsi="Times New Roman"/>
        </w:rPr>
        <w:t>vpb-</w:t>
      </w:r>
      <w:r w:rsidR="00AF0D17">
        <w:rPr>
          <w:rFonts w:ascii="Times New Roman" w:hAnsi="Times New Roman"/>
        </w:rPr>
        <w:t>plichtigen</w:t>
      </w:r>
      <w:proofErr w:type="spellEnd"/>
      <w:r w:rsidR="00AF0D17">
        <w:rPr>
          <w:rFonts w:ascii="Times New Roman" w:hAnsi="Times New Roman"/>
        </w:rPr>
        <w:t xml:space="preserve">. Hierdoor is er geen sprake van een bevoordeling van bepaalde ondernemingen of bepaalde producties zoals in </w:t>
      </w:r>
      <w:r w:rsidR="00AF0D17" w:rsidRPr="00BE0616">
        <w:rPr>
          <w:rFonts w:ascii="Times New Roman" w:eastAsia="Times New Roman" w:hAnsi="Times New Roman"/>
          <w:lang w:eastAsia="nl-NL"/>
        </w:rPr>
        <w:t xml:space="preserve">art. </w:t>
      </w:r>
      <w:r w:rsidR="00AF0D17">
        <w:rPr>
          <w:rFonts w:ascii="Times New Roman" w:eastAsia="Times New Roman" w:hAnsi="Times New Roman"/>
          <w:lang w:eastAsia="nl-NL"/>
        </w:rPr>
        <w:t xml:space="preserve">107 </w:t>
      </w:r>
      <w:proofErr w:type="spellStart"/>
      <w:r w:rsidR="00AF0D17">
        <w:rPr>
          <w:rFonts w:ascii="Times New Roman" w:hAnsi="Times New Roman"/>
        </w:rPr>
        <w:t>VwEU-Verdrag</w:t>
      </w:r>
      <w:proofErr w:type="spellEnd"/>
      <w:r w:rsidR="00AF0D17">
        <w:rPr>
          <w:rFonts w:ascii="Times New Roman" w:hAnsi="Times New Roman"/>
        </w:rPr>
        <w:t xml:space="preserve"> wordt vereist. Er wordt dus niet aan het selectiviteitcriterium voldaan, van staatssteun is derhalve geen sprake. Hoewel bepaalde bedrijfstakken meer voordeel zullen hebben van het defiscaliseren van rente dan andere, betekent niet dat er daardoor sprake is een selectief bevoordelende maatregel. Elke belastingmaatregel verstoort naar haar aard en wezen de concurrentieverhoudingen en raakt bepaalde rechtssubjecten in meerdere of mindere mate.</w:t>
      </w:r>
      <w:r w:rsidR="00AF0D17" w:rsidRPr="004C61E3">
        <w:rPr>
          <w:rFonts w:ascii="Times New Roman" w:hAnsi="Times New Roman"/>
        </w:rPr>
        <w:t xml:space="preserve"> </w:t>
      </w:r>
      <w:r w:rsidR="00AF0D17">
        <w:rPr>
          <w:rFonts w:ascii="Times New Roman" w:hAnsi="Times New Roman"/>
        </w:rPr>
        <w:t xml:space="preserve">De concurrentieverstoringen die ontstaan door een algemene belastingmaatregel kunnen alleen worden opgelost door harmonisatie van de grondslag van art 115 en 116 </w:t>
      </w:r>
      <w:proofErr w:type="spellStart"/>
      <w:r w:rsidR="00AF0D17">
        <w:rPr>
          <w:rFonts w:ascii="Times New Roman" w:hAnsi="Times New Roman"/>
        </w:rPr>
        <w:t>VwEU-Verdrag</w:t>
      </w:r>
      <w:proofErr w:type="spellEnd"/>
      <w:r w:rsidR="00AF0D17">
        <w:rPr>
          <w:rStyle w:val="Voetnootmarkering"/>
          <w:rFonts w:ascii="Times New Roman" w:hAnsi="Times New Roman"/>
        </w:rPr>
        <w:footnoteReference w:id="171"/>
      </w:r>
      <w:r w:rsidR="00AF0D17">
        <w:rPr>
          <w:rFonts w:ascii="Times New Roman" w:hAnsi="Times New Roman"/>
        </w:rPr>
        <w:t xml:space="preserve">. Eventuele verstoringen die op de Europese markt ontstaan doordat Nederland de rente </w:t>
      </w:r>
      <w:proofErr w:type="spellStart"/>
      <w:r w:rsidR="00AF0D17">
        <w:rPr>
          <w:rFonts w:ascii="Times New Roman" w:hAnsi="Times New Roman"/>
        </w:rPr>
        <w:t>defiscaliseerd</w:t>
      </w:r>
      <w:proofErr w:type="spellEnd"/>
      <w:r w:rsidR="00AF0D17">
        <w:rPr>
          <w:rFonts w:ascii="Times New Roman" w:hAnsi="Times New Roman"/>
        </w:rPr>
        <w:t xml:space="preserve"> zijn immers het gevolg van dispariteiten tussen de verschillende belastingstelsels. Daarnaast</w:t>
      </w:r>
      <w:r w:rsidR="003649A8">
        <w:rPr>
          <w:rFonts w:ascii="Times New Roman" w:hAnsi="Times New Roman"/>
        </w:rPr>
        <w:t xml:space="preserve"> kunnen eventuele voordelen die ondernemingen behalen door de defiscalisering van rente worden gerechtvaardigd door de aard en de opzet van het stelsel</w:t>
      </w:r>
      <w:r w:rsidR="003649A8">
        <w:rPr>
          <w:rStyle w:val="Voetnootmarkering"/>
          <w:rFonts w:ascii="Times New Roman" w:hAnsi="Times New Roman"/>
        </w:rPr>
        <w:footnoteReference w:id="172"/>
      </w:r>
      <w:r w:rsidR="003649A8">
        <w:rPr>
          <w:rFonts w:ascii="Times New Roman" w:hAnsi="Times New Roman"/>
        </w:rPr>
        <w:t xml:space="preserve">. </w:t>
      </w:r>
      <w:r w:rsidR="00AF0D17">
        <w:rPr>
          <w:rFonts w:ascii="Times New Roman" w:hAnsi="Times New Roman"/>
        </w:rPr>
        <w:t>Er is sprake van een fundamentele verandering van het stelsel, doordat er voor de kapitaalkosten van het vreemd vermogen niet langer ten laste van de winst kunnen worden gebracht.</w:t>
      </w:r>
      <w:r w:rsidR="003649A8">
        <w:rPr>
          <w:rFonts w:ascii="Times New Roman" w:hAnsi="Times New Roman"/>
        </w:rPr>
        <w:t xml:space="preserve"> Evenals bij een vermogensaftrek, zullen eventuele voordelen behaald in het economisch verkeerd het gevolg zijn van dispariteiten. Van verboden staatssteun is derhalve geen sprake.</w:t>
      </w:r>
      <w:r w:rsidR="00AF0D17">
        <w:rPr>
          <w:rFonts w:ascii="Times New Roman" w:hAnsi="Times New Roman"/>
        </w:rPr>
        <w:t xml:space="preserve"> </w:t>
      </w:r>
    </w:p>
    <w:p w:rsidR="00AF0D17" w:rsidRDefault="001048D5" w:rsidP="00AF0D17">
      <w:pPr>
        <w:spacing w:after="0" w:line="360" w:lineRule="auto"/>
        <w:jc w:val="both"/>
        <w:rPr>
          <w:rFonts w:ascii="Times New Roman" w:hAnsi="Times New Roman"/>
          <w:i/>
        </w:rPr>
      </w:pPr>
      <w:r>
        <w:rPr>
          <w:rFonts w:ascii="Times New Roman" w:hAnsi="Times New Roman"/>
          <w:i/>
        </w:rPr>
        <w:t>4.3.4.3</w:t>
      </w:r>
      <w:r w:rsidR="00313441">
        <w:rPr>
          <w:rFonts w:ascii="Times New Roman" w:hAnsi="Times New Roman"/>
          <w:i/>
        </w:rPr>
        <w:t xml:space="preserve">. </w:t>
      </w:r>
      <w:r w:rsidR="00AF0D17">
        <w:rPr>
          <w:rFonts w:ascii="Times New Roman" w:hAnsi="Times New Roman"/>
          <w:i/>
        </w:rPr>
        <w:t>Groepsrentebox</w:t>
      </w:r>
    </w:p>
    <w:p w:rsidR="00AF0D17" w:rsidRDefault="00AF0D17" w:rsidP="00AF0D17">
      <w:pPr>
        <w:autoSpaceDE w:val="0"/>
        <w:autoSpaceDN w:val="0"/>
        <w:adjustRightInd w:val="0"/>
        <w:spacing w:after="0" w:line="360" w:lineRule="auto"/>
        <w:jc w:val="both"/>
        <w:rPr>
          <w:rFonts w:ascii="Times New Roman" w:hAnsi="Times New Roman"/>
        </w:rPr>
      </w:pPr>
      <w:r>
        <w:rPr>
          <w:rFonts w:ascii="Times New Roman" w:hAnsi="Times New Roman"/>
        </w:rPr>
        <w:t>De groepsrentebox kent een turbulente geschiedenis als</w:t>
      </w:r>
      <w:r w:rsidR="007E4379">
        <w:rPr>
          <w:rFonts w:ascii="Times New Roman" w:hAnsi="Times New Roman"/>
        </w:rPr>
        <w:t xml:space="preserve"> het</w:t>
      </w:r>
      <w:r>
        <w:rPr>
          <w:rFonts w:ascii="Times New Roman" w:hAnsi="Times New Roman"/>
        </w:rPr>
        <w:t xml:space="preserve"> gaat om de beoordeling of deze moet worden aangemerkt als verboden staatssteun. Na een formeel onderzoek van bijna 30 maanden heeft de Europese Commissie uiteindelijk op 8 juni 2009 haar staatssteunonderzoek afgerond en een </w:t>
      </w:r>
      <w:r>
        <w:rPr>
          <w:rFonts w:ascii="Times New Roman" w:hAnsi="Times New Roman"/>
        </w:rPr>
        <w:lastRenderedPageBreak/>
        <w:t>definitieve beschikking afgegeven</w:t>
      </w:r>
      <w:r>
        <w:rPr>
          <w:rStyle w:val="Voetnootmarkering"/>
          <w:rFonts w:ascii="Times New Roman" w:hAnsi="Times New Roman"/>
        </w:rPr>
        <w:footnoteReference w:id="173"/>
      </w:r>
      <w:r>
        <w:rPr>
          <w:rFonts w:ascii="Times New Roman" w:hAnsi="Times New Roman"/>
        </w:rPr>
        <w:t xml:space="preserve">. Tijdens het onderzoek van de Commissie heeft Nederland bij brief van 18 december 2008 nog een aantal wijzigingen op de in eerste instantie voorgestelde regeling </w:t>
      </w:r>
      <w:r w:rsidR="00840CA7">
        <w:rPr>
          <w:rFonts w:ascii="Times New Roman" w:hAnsi="Times New Roman"/>
        </w:rPr>
        <w:t>aangebracht</w:t>
      </w:r>
      <w:r>
        <w:rPr>
          <w:rStyle w:val="Voetnootmarkering"/>
          <w:rFonts w:ascii="Times New Roman" w:hAnsi="Times New Roman"/>
        </w:rPr>
        <w:footnoteReference w:id="174"/>
      </w:r>
      <w:r>
        <w:rPr>
          <w:rFonts w:ascii="Times New Roman" w:hAnsi="Times New Roman"/>
        </w:rPr>
        <w:t>. Zo werd voorgesteld om de regeling in plaats van optioneel, verplicht te stellen. Daarnaast werd het begrip verbonden lichaam aangepast e</w:t>
      </w:r>
      <w:r w:rsidR="00840CA7">
        <w:rPr>
          <w:rFonts w:ascii="Times New Roman" w:hAnsi="Times New Roman"/>
        </w:rPr>
        <w:t>n uitgebreid tot alle situaties</w:t>
      </w:r>
      <w:r>
        <w:rPr>
          <w:rFonts w:ascii="Times New Roman" w:hAnsi="Times New Roman"/>
        </w:rPr>
        <w:t xml:space="preserve"> waar één entiteit direct of indirect de feitelijke zeggenschap over de financiering van de andere entiteit heeft, </w:t>
      </w:r>
      <w:r w:rsidRPr="00BF2144">
        <w:rPr>
          <w:rFonts w:ascii="Times New Roman" w:hAnsi="Times New Roman"/>
        </w:rPr>
        <w:t>of waarbij een derde persoon of entiteit de feitelijke zeggenschap heeft over de financiering van de twee bij de leenovereenkomst betrokken</w:t>
      </w:r>
      <w:r>
        <w:rPr>
          <w:rFonts w:ascii="Times New Roman" w:hAnsi="Times New Roman"/>
        </w:rPr>
        <w:t xml:space="preserve"> </w:t>
      </w:r>
      <w:r w:rsidRPr="00BF2144">
        <w:rPr>
          <w:rFonts w:ascii="Times New Roman" w:hAnsi="Times New Roman"/>
        </w:rPr>
        <w:t>entiteiten</w:t>
      </w:r>
      <w:r>
        <w:rPr>
          <w:rFonts w:ascii="Times New Roman" w:hAnsi="Times New Roman"/>
        </w:rPr>
        <w:t>. De laatste wijziging zag op het wettelijk geëiste minimum kapitaal voor de oprichting van een B</w:t>
      </w:r>
      <w:r w:rsidR="00840CA7">
        <w:rPr>
          <w:rFonts w:ascii="Times New Roman" w:hAnsi="Times New Roman"/>
        </w:rPr>
        <w:t>V dat door middel van een ander wetsvoorstel zou</w:t>
      </w:r>
      <w:r>
        <w:rPr>
          <w:rFonts w:ascii="Times New Roman" w:hAnsi="Times New Roman"/>
        </w:rPr>
        <w:t xml:space="preserve"> worden afgeschaft. </w:t>
      </w:r>
      <w:r w:rsidR="00840CA7">
        <w:rPr>
          <w:rFonts w:ascii="Times New Roman" w:hAnsi="Times New Roman"/>
        </w:rPr>
        <w:t>Hiermee had ze wetgever een extra</w:t>
      </w:r>
      <w:r>
        <w:rPr>
          <w:rFonts w:ascii="Times New Roman" w:hAnsi="Times New Roman"/>
        </w:rPr>
        <w:t xml:space="preserve"> argument dat de groepsrentebox niet onder het zogenoemde selectiviteitscriterium zou vallen en daarmee kon worden aangemerkt als verboden staatsteun.  Zo lijkt de Commissie het van belang te vinden dat aan de groepsrentebox niet kan worden ontgaan</w:t>
      </w:r>
      <w:r>
        <w:rPr>
          <w:rStyle w:val="Voetnootmarkering"/>
          <w:rFonts w:ascii="Times New Roman" w:hAnsi="Times New Roman"/>
        </w:rPr>
        <w:footnoteReference w:id="175"/>
      </w:r>
      <w:r>
        <w:rPr>
          <w:rFonts w:ascii="Times New Roman" w:hAnsi="Times New Roman"/>
        </w:rPr>
        <w:t>. Dit zou, in tegenstelling tot een verplichte groepsrentebox, bij een optionele groepsrentebox</w:t>
      </w:r>
      <w:r w:rsidR="007E4379">
        <w:rPr>
          <w:rFonts w:ascii="Times New Roman" w:hAnsi="Times New Roman"/>
        </w:rPr>
        <w:t xml:space="preserve"> wel</w:t>
      </w:r>
      <w:r>
        <w:rPr>
          <w:rFonts w:ascii="Times New Roman" w:hAnsi="Times New Roman"/>
        </w:rPr>
        <w:t xml:space="preserve"> het geval zijn</w:t>
      </w:r>
      <w:r>
        <w:rPr>
          <w:rStyle w:val="Voetnootmarkering"/>
          <w:rFonts w:ascii="Times New Roman" w:hAnsi="Times New Roman"/>
        </w:rPr>
        <w:footnoteReference w:id="176"/>
      </w:r>
      <w:r>
        <w:rPr>
          <w:rFonts w:ascii="Times New Roman" w:hAnsi="Times New Roman"/>
        </w:rPr>
        <w:t>. Door voor de definitie van verbonden lichaam aan te sluiten bij een begrip dat is gebaseerd op zeggenschap in plaats van op minimale deelneming, wordt het aantal elementen waardoor sprake kan zijn van selectiviteit beperkt, doordat de reikwijdte van de regeling wordt verruimd</w:t>
      </w:r>
      <w:r>
        <w:rPr>
          <w:rStyle w:val="Voetnootmarkering"/>
          <w:rFonts w:ascii="Times New Roman" w:hAnsi="Times New Roman"/>
        </w:rPr>
        <w:footnoteReference w:id="177"/>
      </w:r>
      <w:r>
        <w:rPr>
          <w:rFonts w:ascii="Times New Roman" w:hAnsi="Times New Roman"/>
        </w:rPr>
        <w:t>. De Commissie ziet door het nieuwe criterium minder ruimte voor een verschil in behandeling tussen een tot een groep behorende ondernemingen. Doordat de minimumkapitaal vereisten voor de oprichting van een BV zouden worden afgeschaft, kon worden beargumenteerd dat de groepsrentebox voor alle ondernemingen toegankelijk is. De groepsrentebox wordt  toegankelijker, doordat iedere onderneming eenvoudig een (tweede) onderneming kan oprichten om op die manier een groep te vormen. Daardoor wordt de groepsrentebox voor elke onderneming afzonderlijk toegankelijk zonder dat er aanzienlijk financiële middelen worden vereist</w:t>
      </w:r>
      <w:r>
        <w:rPr>
          <w:rStyle w:val="Voetnootmarkering"/>
          <w:rFonts w:ascii="Times New Roman" w:hAnsi="Times New Roman"/>
        </w:rPr>
        <w:footnoteReference w:id="178"/>
      </w:r>
      <w:r>
        <w:rPr>
          <w:rFonts w:ascii="Times New Roman" w:hAnsi="Times New Roman"/>
        </w:rPr>
        <w:t xml:space="preserve">. De vraag kan worden gesteld of deze voorwaarde werkelijk noodzakelijk is en of ondernemingen </w:t>
      </w:r>
      <w:r w:rsidR="00840CA7">
        <w:rPr>
          <w:rFonts w:ascii="Times New Roman" w:hAnsi="Times New Roman"/>
        </w:rPr>
        <w:t xml:space="preserve">door de gestelde minimumkapitaal eisen </w:t>
      </w:r>
      <w:r>
        <w:rPr>
          <w:rFonts w:ascii="Times New Roman" w:hAnsi="Times New Roman"/>
        </w:rPr>
        <w:t>daadw</w:t>
      </w:r>
      <w:r w:rsidR="00840CA7">
        <w:rPr>
          <w:rFonts w:ascii="Times New Roman" w:hAnsi="Times New Roman"/>
        </w:rPr>
        <w:t>erkelijk hinder ondervinden bij</w:t>
      </w:r>
      <w:r>
        <w:rPr>
          <w:rFonts w:ascii="Times New Roman" w:hAnsi="Times New Roman"/>
        </w:rPr>
        <w:t xml:space="preserve"> het opzetten van een </w:t>
      </w:r>
      <w:r w:rsidR="00840CA7">
        <w:rPr>
          <w:rFonts w:ascii="Times New Roman" w:hAnsi="Times New Roman"/>
        </w:rPr>
        <w:t>nieuwe vennootschap</w:t>
      </w:r>
      <w:r>
        <w:rPr>
          <w:rFonts w:ascii="Times New Roman" w:hAnsi="Times New Roman"/>
        </w:rPr>
        <w:t>. In praktijk blijken ook veel kleinere VPB ondernemingen deel uit te maken van een groep</w:t>
      </w:r>
      <w:r>
        <w:rPr>
          <w:rStyle w:val="Voetnootmarkering"/>
          <w:rFonts w:ascii="Times New Roman" w:hAnsi="Times New Roman"/>
        </w:rPr>
        <w:footnoteReference w:id="179"/>
      </w:r>
      <w:r>
        <w:rPr>
          <w:rFonts w:ascii="Times New Roman" w:hAnsi="Times New Roman"/>
        </w:rPr>
        <w:t>. De Commissie heeft ook onderzocht of niet vooral grote multinationale ondernemingen van de g</w:t>
      </w:r>
      <w:r w:rsidR="00A53F73">
        <w:rPr>
          <w:rFonts w:ascii="Times New Roman" w:hAnsi="Times New Roman"/>
        </w:rPr>
        <w:t>roepsrentebox zouden profiteren</w:t>
      </w:r>
      <w:r>
        <w:rPr>
          <w:rFonts w:ascii="Times New Roman" w:hAnsi="Times New Roman"/>
        </w:rPr>
        <w:t>, doordat deze makkelijker toegang tot de rege</w:t>
      </w:r>
      <w:r w:rsidR="00840CA7">
        <w:rPr>
          <w:rFonts w:ascii="Times New Roman" w:hAnsi="Times New Roman"/>
        </w:rPr>
        <w:t>ling zouden hebben en er daarmee</w:t>
      </w:r>
      <w:r>
        <w:rPr>
          <w:rFonts w:ascii="Times New Roman" w:hAnsi="Times New Roman"/>
        </w:rPr>
        <w:t xml:space="preserve"> op een </w:t>
      </w:r>
      <w:r>
        <w:rPr>
          <w:rFonts w:ascii="Times New Roman" w:hAnsi="Times New Roman"/>
        </w:rPr>
        <w:lastRenderedPageBreak/>
        <w:t>onevenredige wijze profijt aan zouden ontlenen. Op basis van door Nederland verstrekte statistische gegevens bleek dit niet het geval te zijn. Van de 335.000 ondernemingen hebben er 200.000 verbonden ondernemingen. Hiervan hebben er 50.000 een of meer tot de groep behorende ondernemingen in het buitenland. Hiervan zijn er 47.000 (95%) kleine of middelgrote ondernemingen</w:t>
      </w:r>
      <w:r>
        <w:rPr>
          <w:rStyle w:val="Voetnootmarkering"/>
          <w:rFonts w:ascii="Times New Roman" w:hAnsi="Times New Roman"/>
        </w:rPr>
        <w:footnoteReference w:id="180"/>
      </w:r>
      <w:r>
        <w:rPr>
          <w:rFonts w:ascii="Times New Roman" w:hAnsi="Times New Roman"/>
        </w:rPr>
        <w:t>.</w:t>
      </w:r>
    </w:p>
    <w:p w:rsidR="00AF0D17" w:rsidRDefault="00AF0D17" w:rsidP="00AF0D17">
      <w:pPr>
        <w:autoSpaceDE w:val="0"/>
        <w:autoSpaceDN w:val="0"/>
        <w:adjustRightInd w:val="0"/>
        <w:spacing w:before="240" w:after="0" w:line="360" w:lineRule="auto"/>
        <w:jc w:val="both"/>
        <w:rPr>
          <w:rFonts w:ascii="Times New Roman" w:hAnsi="Times New Roman"/>
        </w:rPr>
      </w:pPr>
      <w:r>
        <w:rPr>
          <w:rFonts w:ascii="Times New Roman" w:hAnsi="Times New Roman"/>
        </w:rPr>
        <w:t>De Commissie vergeleek tevens grensoverschrijdende situaties met nationale situaties</w:t>
      </w:r>
      <w:r>
        <w:rPr>
          <w:rStyle w:val="Voetnootmarkering"/>
          <w:rFonts w:ascii="Times New Roman" w:hAnsi="Times New Roman"/>
        </w:rPr>
        <w:footnoteReference w:id="181"/>
      </w:r>
      <w:r>
        <w:rPr>
          <w:rFonts w:ascii="Times New Roman" w:hAnsi="Times New Roman"/>
        </w:rPr>
        <w:t xml:space="preserve">. Hierbij merkt zij op dat de regeling in nationale situaties neutraal uitwerkt. In grensoverschrijdende transacties hoeft dit niet het geval te zijn. In Nederland worden de rentebaten belast tegen het lagere tarief van 5%, terwijl de in het betaalde buitenland betaalde rente onbeperkt tegen het aldaar geldende tarief in aftrek kan worden gebracht. Dat ondernemingen met grensoverschrijdende transacties hier een extra voordeel van hebben kan volgens de Commissie niet worden gezien als staatssteun. Ten eerste wordt opgemerkt dat de specifieke bepalingen van de groepsrentebox in nationale en grensoverschrijdende situaties gelijk zijn. Daarnaast is het in een grensoverschrijdende situatie verkregen voordeel niet het resultaat van het lagere Nederlandse tarief voor ontvangen groepsrente, maar van de onbeperkte aftrek voor betaalde groepsrente in het buitenland. Er is derhalve </w:t>
      </w:r>
      <w:r w:rsidR="00A53F73">
        <w:rPr>
          <w:rFonts w:ascii="Times New Roman" w:hAnsi="Times New Roman"/>
        </w:rPr>
        <w:t xml:space="preserve">dus sprake van een dispariteit. </w:t>
      </w:r>
      <w:r>
        <w:rPr>
          <w:rFonts w:ascii="Times New Roman" w:hAnsi="Times New Roman"/>
        </w:rPr>
        <w:t>Tevens wordt opgemerkt dat aftrek tegen het normale t</w:t>
      </w:r>
      <w:r w:rsidR="00A53F73">
        <w:rPr>
          <w:rFonts w:ascii="Times New Roman" w:hAnsi="Times New Roman"/>
        </w:rPr>
        <w:t>arief in het buitenland, wat het</w:t>
      </w:r>
      <w:r>
        <w:rPr>
          <w:rFonts w:ascii="Times New Roman" w:hAnsi="Times New Roman"/>
        </w:rPr>
        <w:t xml:space="preserve"> voordeel oplevert, niet wordt bekostigd vanuit Nederlandse middelen</w:t>
      </w:r>
      <w:r>
        <w:rPr>
          <w:rStyle w:val="Voetnootmarkering"/>
          <w:rFonts w:ascii="Times New Roman" w:hAnsi="Times New Roman"/>
        </w:rPr>
        <w:footnoteReference w:id="182"/>
      </w:r>
      <w:r>
        <w:rPr>
          <w:rFonts w:ascii="Times New Roman" w:hAnsi="Times New Roman"/>
        </w:rPr>
        <w:t>.</w:t>
      </w:r>
    </w:p>
    <w:p w:rsidR="00AF0D17" w:rsidRDefault="00AF0D17" w:rsidP="00AF0D17">
      <w:pPr>
        <w:autoSpaceDE w:val="0"/>
        <w:autoSpaceDN w:val="0"/>
        <w:adjustRightInd w:val="0"/>
        <w:spacing w:before="240" w:after="0" w:line="360" w:lineRule="auto"/>
        <w:jc w:val="both"/>
        <w:rPr>
          <w:rFonts w:ascii="Times New Roman" w:hAnsi="Times New Roman"/>
        </w:rPr>
      </w:pPr>
      <w:r>
        <w:rPr>
          <w:rFonts w:ascii="Times New Roman" w:hAnsi="Times New Roman"/>
        </w:rPr>
        <w:t>Door het afgeven van de beschikking door de Commissie lijken</w:t>
      </w:r>
      <w:r w:rsidR="007E4379">
        <w:rPr>
          <w:rFonts w:ascii="Times New Roman" w:hAnsi="Times New Roman"/>
        </w:rPr>
        <w:t xml:space="preserve"> er</w:t>
      </w:r>
      <w:r>
        <w:rPr>
          <w:rFonts w:ascii="Times New Roman" w:hAnsi="Times New Roman"/>
        </w:rPr>
        <w:t xml:space="preserve"> zich geen problemen voor te doen met betrekking tot het Europese Recht. Echter, de groepsrentebox zoals deze werd gepresenteerd in het consultatiedocument als art. 12c VPB, wijkt af van de groepsrentebox waarvoor de Commissie een beschikking heeft afgegeven. Zo bevatte het originele voorstel </w:t>
      </w:r>
      <w:r w:rsidR="00E6791C">
        <w:rPr>
          <w:rFonts w:ascii="Times New Roman" w:hAnsi="Times New Roman"/>
        </w:rPr>
        <w:t>van de groepsrentebox een maximering</w:t>
      </w:r>
      <w:r>
        <w:rPr>
          <w:rFonts w:ascii="Times New Roman" w:hAnsi="Times New Roman"/>
        </w:rPr>
        <w:t xml:space="preserve"> van de renteaftrek, om te voorkomen dat financiële instellingen onevenredig van de groepsrentebox zouden profiteren, het oude art. 12c lid 4 VPB. Deze beperking is niet opgenomen in de groepsrentebox uit het consultatiedocument. Mijns inziens zorgt deze wij</w:t>
      </w:r>
      <w:r w:rsidR="00E6791C">
        <w:rPr>
          <w:rFonts w:ascii="Times New Roman" w:hAnsi="Times New Roman"/>
        </w:rPr>
        <w:t xml:space="preserve">ziging er echter niet voor dat </w:t>
      </w:r>
      <w:r>
        <w:rPr>
          <w:rFonts w:ascii="Times New Roman" w:hAnsi="Times New Roman"/>
        </w:rPr>
        <w:t>de groepsrentebox</w:t>
      </w:r>
      <w:r w:rsidR="00E6791C">
        <w:rPr>
          <w:rFonts w:ascii="Times New Roman" w:hAnsi="Times New Roman"/>
        </w:rPr>
        <w:t xml:space="preserve"> daardoor</w:t>
      </w:r>
      <w:r>
        <w:rPr>
          <w:rFonts w:ascii="Times New Roman" w:hAnsi="Times New Roman"/>
        </w:rPr>
        <w:t xml:space="preserve"> aangemerkt zal worden als verboden staatsteun. De Commissie merkt op dat de grens die wordt gesteld aan het bedrag dat onder het verlaagde tarief kan worden belast of afgetrokken, wordt gesteld om misbruik van de regeling te voorkomen. Dat bepaalde ondernemingen meer profiteren van de groepsrentebox maakt de regeling echter nog niet per se selectief. Daardoor leidt mijns inziens het vervallen van de beperking er niet toe dat regeling een selectief karakter krijgt. </w:t>
      </w:r>
      <w:r w:rsidRPr="0015365E">
        <w:rPr>
          <w:rFonts w:ascii="Times New Roman" w:hAnsi="Times New Roman"/>
        </w:rPr>
        <w:t xml:space="preserve">Toch meende de wetgever dat deze afwijking van de goedkeurende beschikking risico’s met zich mee zou brengen. Daarom is gezocht naar een invulling die past binnen de beschikking van de Commissie en tevens aansluit bij de aftrekbeperking voor deelnemingsrente. Daarom werd als invulling gegeven dat verstrekte groepsleningen verminderd met groepsschulden alleen in de groepsrentebox vallen voor </w:t>
      </w:r>
      <w:r w:rsidRPr="0015365E">
        <w:rPr>
          <w:rFonts w:ascii="Times New Roman" w:hAnsi="Times New Roman"/>
        </w:rPr>
        <w:lastRenderedPageBreak/>
        <w:t>zover zij in totaal niet hoger zijn dan de waarde van het eigen vermogen. In d</w:t>
      </w:r>
      <w:r>
        <w:rPr>
          <w:rFonts w:ascii="Times New Roman" w:hAnsi="Times New Roman"/>
        </w:rPr>
        <w:t xml:space="preserve">e oude regeling werd het </w:t>
      </w:r>
      <w:proofErr w:type="spellStart"/>
      <w:r>
        <w:rPr>
          <w:rFonts w:ascii="Times New Roman" w:hAnsi="Times New Roman"/>
        </w:rPr>
        <w:t>groepsrentesaldo</w:t>
      </w:r>
      <w:proofErr w:type="spellEnd"/>
      <w:r>
        <w:rPr>
          <w:rFonts w:ascii="Times New Roman" w:hAnsi="Times New Roman"/>
        </w:rPr>
        <w:t xml:space="preserve"> in de regeling betrokken. In de nieuwe regeling worden de ontvangen en de betaalde groepsrente los van elkaar bepaald. Dit zal echter geen invloed hebben op de selectiviteit van de regeling. Verder zijn er nog enkele wijzigingen met betrekking tot het originele voorstel van de groepsrentebox. Deze leiden er echter niet toe dat de groepsrentebox daardoor een selectief karakter krijgt</w:t>
      </w:r>
      <w:r>
        <w:rPr>
          <w:rStyle w:val="Voetnootmarkering"/>
          <w:rFonts w:ascii="Times New Roman" w:hAnsi="Times New Roman"/>
        </w:rPr>
        <w:footnoteReference w:id="183"/>
      </w:r>
      <w:r>
        <w:rPr>
          <w:rFonts w:ascii="Times New Roman" w:hAnsi="Times New Roman"/>
        </w:rPr>
        <w:t xml:space="preserve">. </w:t>
      </w:r>
    </w:p>
    <w:p w:rsidR="00AF0D17" w:rsidRDefault="00AF0D17" w:rsidP="00AF0D17">
      <w:pPr>
        <w:autoSpaceDE w:val="0"/>
        <w:autoSpaceDN w:val="0"/>
        <w:adjustRightInd w:val="0"/>
        <w:spacing w:before="240" w:after="0" w:line="360" w:lineRule="auto"/>
        <w:jc w:val="both"/>
        <w:rPr>
          <w:rFonts w:ascii="Times New Roman" w:hAnsi="Times New Roman"/>
        </w:rPr>
      </w:pPr>
      <w:r>
        <w:rPr>
          <w:rFonts w:ascii="Times New Roman" w:hAnsi="Times New Roman"/>
        </w:rPr>
        <w:t xml:space="preserve">Geconcludeerd kan worden dat de groepsrentebox niet als verboden staatssteun zal worden aangemerkt.  </w:t>
      </w:r>
    </w:p>
    <w:p w:rsidR="00646C38" w:rsidRDefault="00646C38" w:rsidP="00412810">
      <w:pPr>
        <w:spacing w:line="360" w:lineRule="auto"/>
        <w:jc w:val="both"/>
        <w:rPr>
          <w:rFonts w:ascii="Times New Roman" w:hAnsi="Times New Roman"/>
        </w:rPr>
      </w:pPr>
    </w:p>
    <w:p w:rsidR="00646C38" w:rsidRPr="00646C38" w:rsidRDefault="00313441" w:rsidP="00646C38">
      <w:pPr>
        <w:spacing w:after="0" w:line="360" w:lineRule="auto"/>
        <w:jc w:val="both"/>
        <w:rPr>
          <w:rFonts w:ascii="Times New Roman" w:hAnsi="Times New Roman"/>
          <w:i/>
        </w:rPr>
      </w:pPr>
      <w:r>
        <w:rPr>
          <w:rFonts w:ascii="Times New Roman" w:hAnsi="Times New Roman"/>
          <w:i/>
        </w:rPr>
        <w:t xml:space="preserve">4.3.5. </w:t>
      </w:r>
      <w:r w:rsidR="00646C38">
        <w:rPr>
          <w:rFonts w:ascii="Times New Roman" w:hAnsi="Times New Roman"/>
          <w:i/>
        </w:rPr>
        <w:t>Internationale verhoudingen</w:t>
      </w:r>
    </w:p>
    <w:p w:rsidR="00AF0D17" w:rsidRDefault="00313441" w:rsidP="00AF0D17">
      <w:pPr>
        <w:spacing w:after="0" w:line="360" w:lineRule="auto"/>
        <w:jc w:val="both"/>
        <w:rPr>
          <w:rFonts w:ascii="Times New Roman" w:hAnsi="Times New Roman"/>
          <w:i/>
        </w:rPr>
      </w:pPr>
      <w:r>
        <w:rPr>
          <w:rFonts w:ascii="Times New Roman" w:hAnsi="Times New Roman"/>
          <w:i/>
        </w:rPr>
        <w:t xml:space="preserve">4.3.5.1. </w:t>
      </w:r>
      <w:r w:rsidR="00AF0D17">
        <w:rPr>
          <w:rFonts w:ascii="Times New Roman" w:hAnsi="Times New Roman"/>
          <w:i/>
        </w:rPr>
        <w:t>Vermogensaftrek</w:t>
      </w:r>
    </w:p>
    <w:p w:rsidR="00AF0D17" w:rsidRDefault="00AF0D17" w:rsidP="00AF0D17">
      <w:pPr>
        <w:spacing w:line="360" w:lineRule="auto"/>
        <w:jc w:val="both"/>
        <w:rPr>
          <w:rFonts w:ascii="Times New Roman" w:hAnsi="Times New Roman"/>
        </w:rPr>
      </w:pPr>
      <w:r>
        <w:rPr>
          <w:rFonts w:ascii="Times New Roman" w:hAnsi="Times New Roman"/>
        </w:rPr>
        <w:t>Dan blijft over de vraag hoe verdragspartners zullen reageren indien Nederland een vermogensaftrek zou invoeren. Zullen zij dit interpreteren als uitholling van belastinggrondslag? Mijns inziens bestaat er een risico dat door de vermogensaftrek de buitenlandse heffingsgrondslag een nadeel kan ondervinden. Dit kan doordat er in internationale verhoudingen een zogenoemde ‘double dip’ situatie kan ontstaan</w:t>
      </w:r>
      <w:r>
        <w:rPr>
          <w:rStyle w:val="Voetnootmarkering"/>
          <w:rFonts w:ascii="Times New Roman" w:hAnsi="Times New Roman"/>
        </w:rPr>
        <w:footnoteReference w:id="184"/>
      </w:r>
      <w:r>
        <w:rPr>
          <w:rFonts w:ascii="Times New Roman" w:hAnsi="Times New Roman"/>
        </w:rPr>
        <w:t>. Een in het buitenland gevestigde moeder trekt een externe lening aan. Het bedrag van de lening wordt vervolgens als kapitaal gestort in een Nederlandse dochter. Hierdoor ontstaat er bij de Nederlandse dochter een toename in het eigen vermogen en daardoor een extra vermogensaftrek. Indien de dochter divi</w:t>
      </w:r>
      <w:r w:rsidR="00A53F73">
        <w:rPr>
          <w:rFonts w:ascii="Times New Roman" w:hAnsi="Times New Roman"/>
        </w:rPr>
        <w:t>dend aan de moeder uitkeert, kan</w:t>
      </w:r>
      <w:r>
        <w:rPr>
          <w:rFonts w:ascii="Times New Roman" w:hAnsi="Times New Roman"/>
        </w:rPr>
        <w:t xml:space="preserve"> dit bij de moeder onder de deelnemingsvrijstelling vallen en daarmee onbelast blijven. Bij de moeder in het buitenland kan de betaalde rente op de externe lening worden afgetrokken. Hierdoor ontstaat er een dubbele aftrekpost. Renteaftrek bij de moeder en vermogensaftrek bij de dochter, terwijl eventuele inkomsten van de kapitaalstorting onbelast blijven. Mijns inziens zal er echter geen sprake zijn van schending van de goede verdragstrouw. Door invoering van de vermogensaftrek zal Nederland immers niet een bepaald heffingsrecht naar zich toetrekken, wat in de huidige situatie aan de verdragspartner zou toekomen. </w:t>
      </w:r>
    </w:p>
    <w:p w:rsidR="00AF0D17" w:rsidRDefault="00AF0D17" w:rsidP="00AF0D17">
      <w:pPr>
        <w:spacing w:line="360" w:lineRule="auto"/>
        <w:jc w:val="both"/>
        <w:rPr>
          <w:rFonts w:ascii="Times New Roman" w:hAnsi="Times New Roman"/>
        </w:rPr>
      </w:pPr>
    </w:p>
    <w:p w:rsidR="00AF0D17" w:rsidRDefault="00313441" w:rsidP="00F10821">
      <w:pPr>
        <w:spacing w:after="0" w:line="360" w:lineRule="auto"/>
        <w:jc w:val="both"/>
        <w:rPr>
          <w:rFonts w:ascii="Times New Roman" w:hAnsi="Times New Roman"/>
          <w:i/>
        </w:rPr>
      </w:pPr>
      <w:r>
        <w:rPr>
          <w:rFonts w:ascii="Times New Roman" w:hAnsi="Times New Roman"/>
          <w:i/>
        </w:rPr>
        <w:t xml:space="preserve">4.3.5.2. </w:t>
      </w:r>
      <w:r w:rsidR="00AF0D17" w:rsidRPr="00AF0D17">
        <w:rPr>
          <w:rFonts w:ascii="Times New Roman" w:hAnsi="Times New Roman"/>
          <w:i/>
        </w:rPr>
        <w:t>Defiscalisering van rente</w:t>
      </w:r>
    </w:p>
    <w:p w:rsidR="00F10821" w:rsidRPr="00F10821" w:rsidRDefault="00F10821" w:rsidP="00E6791C">
      <w:pPr>
        <w:spacing w:after="0" w:line="360" w:lineRule="auto"/>
        <w:jc w:val="both"/>
        <w:rPr>
          <w:rFonts w:ascii="Times New Roman" w:hAnsi="Times New Roman"/>
        </w:rPr>
      </w:pPr>
      <w:r>
        <w:rPr>
          <w:rFonts w:ascii="Times New Roman" w:hAnsi="Times New Roman"/>
        </w:rPr>
        <w:t xml:space="preserve">Zoals eerder vermeld is de kans groot dan defiscalisering van rente de internationale verhoudingen zal verslechteren. Verdragspartners kunnen de defiscalisering van rente interpreteren als uitholling van hun belastinggrondslag. Een belangrijk probleem van defiscalisering van rente speelt met name in grensoverschrijdende situaties. Er zal structureel sprake zijn van een dubbele heffing of een </w:t>
      </w:r>
      <w:r>
        <w:rPr>
          <w:rFonts w:ascii="Times New Roman" w:hAnsi="Times New Roman"/>
        </w:rPr>
        <w:lastRenderedPageBreak/>
        <w:t xml:space="preserve">heffingsvacuüm bij rentestromen tussen Nederland en het buitenland. Indien rente ontvangen wordt vanuit het buitenland, kan deze in het buitenland worden afgetrokken terwijl deze in Nederland onbelast blijft. Betaalde rente vanuit Nederland aan het buitenland kan in Nederland niet worden afgetrokken maar is in het buitenland wel belast.  Dit zal de internationale verhoudingen dan ook niet ten goede komen en de kans op reacties vanuit het buitenland moet zeker in ogenschouw worden genomen. De dubbele heffing of het heffingsvacuüm kan alleen voorkomen worden indien alle landen tegelijk de rente defiscaliseren. Een dergelijke ontwikkeling lijkt echter niet realistisch. Daarom blijkt defiscalisering van rente in grensoverschrijdende situaties een ineffectieve regeling. </w:t>
      </w:r>
    </w:p>
    <w:p w:rsidR="00AF0D17" w:rsidRPr="00AF0D17" w:rsidRDefault="00AF0D17" w:rsidP="00412810">
      <w:pPr>
        <w:spacing w:line="360" w:lineRule="auto"/>
        <w:jc w:val="both"/>
        <w:rPr>
          <w:rFonts w:ascii="Times New Roman" w:hAnsi="Times New Roman"/>
          <w:i/>
        </w:rPr>
      </w:pPr>
    </w:p>
    <w:p w:rsidR="00AF0D17" w:rsidRDefault="00313441" w:rsidP="00AF0D17">
      <w:pPr>
        <w:spacing w:after="0" w:line="360" w:lineRule="auto"/>
        <w:jc w:val="both"/>
        <w:rPr>
          <w:rFonts w:ascii="Times New Roman" w:hAnsi="Times New Roman"/>
          <w:i/>
        </w:rPr>
      </w:pPr>
      <w:r>
        <w:rPr>
          <w:rFonts w:ascii="Times New Roman" w:hAnsi="Times New Roman"/>
          <w:i/>
        </w:rPr>
        <w:t>4.3.5.3.</w:t>
      </w:r>
      <w:r w:rsidR="00AF0D17">
        <w:rPr>
          <w:rFonts w:ascii="Times New Roman" w:hAnsi="Times New Roman"/>
          <w:i/>
        </w:rPr>
        <w:t>Groepsrentebox</w:t>
      </w:r>
    </w:p>
    <w:p w:rsidR="00F10821" w:rsidRDefault="00AF0D17" w:rsidP="00F10821">
      <w:pPr>
        <w:spacing w:line="360" w:lineRule="auto"/>
        <w:jc w:val="both"/>
        <w:rPr>
          <w:rFonts w:ascii="Times New Roman" w:hAnsi="Times New Roman"/>
        </w:rPr>
      </w:pPr>
      <w:r>
        <w:rPr>
          <w:rFonts w:ascii="Times New Roman" w:hAnsi="Times New Roman"/>
        </w:rPr>
        <w:t>Evenals bij de defiscalisering van rente kunnen verdragspartners de groepsrentebox interpreteren als een vorm van belastingconcurrentie. Multinationale ondernemingen zullen hun renteontvangsten door deze regeling in Nederland doen neerslaan. Het voorstel van de drie hoogleraren</w:t>
      </w:r>
      <w:r>
        <w:rPr>
          <w:rStyle w:val="Voetnootmarkering"/>
          <w:rFonts w:ascii="Times New Roman" w:hAnsi="Times New Roman"/>
        </w:rPr>
        <w:footnoteReference w:id="185"/>
      </w:r>
      <w:r>
        <w:rPr>
          <w:rFonts w:ascii="Times New Roman" w:hAnsi="Times New Roman"/>
        </w:rPr>
        <w:t>, volledige defiscalisering van rente, werd door de wetgever verworpen omdat gevreesd werd dat andere landen tegen</w:t>
      </w:r>
      <w:r w:rsidR="00E6791C">
        <w:rPr>
          <w:rFonts w:ascii="Times New Roman" w:hAnsi="Times New Roman"/>
        </w:rPr>
        <w:t>maatregelen zouden overwegen indien</w:t>
      </w:r>
      <w:r>
        <w:rPr>
          <w:rFonts w:ascii="Times New Roman" w:hAnsi="Times New Roman"/>
        </w:rPr>
        <w:t xml:space="preserve"> Nederland vanuit het buitenland ontvangen groeprente niet zou belasten</w:t>
      </w:r>
      <w:r>
        <w:rPr>
          <w:rStyle w:val="Voetnootmarkering"/>
          <w:rFonts w:ascii="Times New Roman" w:hAnsi="Times New Roman"/>
        </w:rPr>
        <w:footnoteReference w:id="186"/>
      </w:r>
      <w:r>
        <w:rPr>
          <w:rFonts w:ascii="Times New Roman" w:hAnsi="Times New Roman"/>
        </w:rPr>
        <w:t>. Mijns inziens wordt dit risico niet veel minder nu de uit het buitenland ontvangen groepsrente slechts beperkt in de heffing wordt opgenomen. Andere landen kunnen dit nog steeds interpreteren als een vorm van</w:t>
      </w:r>
      <w:r w:rsidR="00F10821">
        <w:rPr>
          <w:rFonts w:ascii="Times New Roman" w:hAnsi="Times New Roman"/>
        </w:rPr>
        <w:t xml:space="preserve"> agressieve</w:t>
      </w:r>
      <w:r>
        <w:rPr>
          <w:rFonts w:ascii="Times New Roman" w:hAnsi="Times New Roman"/>
        </w:rPr>
        <w:t xml:space="preserve"> belastingconcurrentie waarmee concernfinancieringsactiviteiten naar Nederland worden gehaald.</w:t>
      </w:r>
      <w:r w:rsidR="00F10821">
        <w:rPr>
          <w:rFonts w:ascii="Times New Roman" w:hAnsi="Times New Roman"/>
        </w:rPr>
        <w:t xml:space="preserve"> De staatssecretaris heeft reeds erkend dat gunstige effecten van de groepsrentebox ongedaan worden gemaakt, indien het buitenland maatregelen tegen de regeling zou nemen. Tevens wees hij erop dat door de maatregel bestaande </w:t>
      </w:r>
      <w:proofErr w:type="spellStart"/>
      <w:r w:rsidR="00F10821">
        <w:rPr>
          <w:rFonts w:ascii="Times New Roman" w:hAnsi="Times New Roman"/>
        </w:rPr>
        <w:t>CFC-wetgeving</w:t>
      </w:r>
      <w:proofErr w:type="spellEnd"/>
      <w:r w:rsidR="00F10821">
        <w:rPr>
          <w:rFonts w:ascii="Times New Roman" w:hAnsi="Times New Roman"/>
        </w:rPr>
        <w:t xml:space="preserve"> van bepaalde landen, met name Japan, van toepassing zou kunnen worden op Nederlandse dochters van buitenlandse ondernemingen</w:t>
      </w:r>
      <w:r w:rsidR="00F10821">
        <w:rPr>
          <w:rStyle w:val="Voetnootmarkering"/>
          <w:rFonts w:ascii="Times New Roman" w:hAnsi="Times New Roman"/>
        </w:rPr>
        <w:footnoteReference w:id="187"/>
      </w:r>
      <w:r w:rsidR="00F10821">
        <w:rPr>
          <w:rFonts w:ascii="Times New Roman" w:hAnsi="Times New Roman"/>
        </w:rPr>
        <w:t xml:space="preserve">. Ook de groepsrentebox lijkt </w:t>
      </w:r>
      <w:r w:rsidR="00E6791C">
        <w:rPr>
          <w:rFonts w:ascii="Times New Roman" w:hAnsi="Times New Roman"/>
        </w:rPr>
        <w:t>de internationale verhoudingen te schaden.</w:t>
      </w:r>
    </w:p>
    <w:p w:rsidR="00AF0D17" w:rsidRPr="00F464AC" w:rsidRDefault="00AF0D17" w:rsidP="00AF0D17">
      <w:pPr>
        <w:spacing w:line="360" w:lineRule="auto"/>
        <w:jc w:val="both"/>
        <w:rPr>
          <w:rFonts w:ascii="Times New Roman" w:hAnsi="Times New Roman"/>
        </w:rPr>
      </w:pPr>
    </w:p>
    <w:p w:rsidR="00F619FF" w:rsidRDefault="00313441" w:rsidP="007B2715">
      <w:pPr>
        <w:spacing w:after="0" w:line="360" w:lineRule="auto"/>
        <w:jc w:val="both"/>
        <w:rPr>
          <w:rFonts w:ascii="Times New Roman" w:hAnsi="Times New Roman"/>
          <w:u w:val="single"/>
        </w:rPr>
      </w:pPr>
      <w:r>
        <w:rPr>
          <w:rFonts w:ascii="Times New Roman" w:hAnsi="Times New Roman"/>
          <w:u w:val="single"/>
        </w:rPr>
        <w:t xml:space="preserve">4.4. </w:t>
      </w:r>
      <w:r w:rsidR="00F619FF">
        <w:rPr>
          <w:rFonts w:ascii="Times New Roman" w:hAnsi="Times New Roman"/>
          <w:u w:val="single"/>
        </w:rPr>
        <w:t>Vergelijking</w:t>
      </w:r>
    </w:p>
    <w:p w:rsidR="00E8267C" w:rsidRDefault="00E8267C" w:rsidP="00E8267C">
      <w:pPr>
        <w:spacing w:line="360" w:lineRule="auto"/>
        <w:jc w:val="both"/>
        <w:rPr>
          <w:rFonts w:ascii="Times New Roman" w:hAnsi="Times New Roman"/>
        </w:rPr>
      </w:pPr>
      <w:r>
        <w:rPr>
          <w:rFonts w:ascii="Times New Roman" w:hAnsi="Times New Roman"/>
        </w:rPr>
        <w:t>Aan het eind van dit hoofdstuk staan</w:t>
      </w:r>
      <w:r w:rsidR="007B2715">
        <w:rPr>
          <w:rFonts w:ascii="Times New Roman" w:hAnsi="Times New Roman"/>
        </w:rPr>
        <w:t xml:space="preserve"> in een schema de verschillende toetsingcriteria opgesomd. De vraag die in dit hoofdstuk nog beantwoord dient te worden is welk alternatief het best voor Nederland zal uitwerken. Op basis van de in dit onderzoek gedane analyse is dat mijns inziens de vermogensaftrek.</w:t>
      </w:r>
      <w:r w:rsidR="00C24466">
        <w:rPr>
          <w:rFonts w:ascii="Times New Roman" w:hAnsi="Times New Roman"/>
        </w:rPr>
        <w:t xml:space="preserve"> Met name op basis van economische efficiëntie en de problemen die ontstaan in grensoverschrijdende situaties</w:t>
      </w:r>
      <w:r w:rsidR="00C247B4">
        <w:rPr>
          <w:rFonts w:ascii="Times New Roman" w:hAnsi="Times New Roman"/>
        </w:rPr>
        <w:t xml:space="preserve"> bij defiscalisering van rente en in mindere mat</w:t>
      </w:r>
      <w:r w:rsidR="00DB5AF6">
        <w:rPr>
          <w:rFonts w:ascii="Times New Roman" w:hAnsi="Times New Roman"/>
        </w:rPr>
        <w:t xml:space="preserve">e bij de groepsrentebox, </w:t>
      </w:r>
      <w:r w:rsidR="00DB5AF6">
        <w:rPr>
          <w:rFonts w:ascii="Times New Roman" w:hAnsi="Times New Roman"/>
        </w:rPr>
        <w:lastRenderedPageBreak/>
        <w:t>lijkt voor Nederland</w:t>
      </w:r>
      <w:r w:rsidR="00C247B4">
        <w:rPr>
          <w:rFonts w:ascii="Times New Roman" w:hAnsi="Times New Roman"/>
        </w:rPr>
        <w:t xml:space="preserve"> de vermogensaftrek het beste alt</w:t>
      </w:r>
      <w:r w:rsidR="00DB5AF6">
        <w:rPr>
          <w:rFonts w:ascii="Times New Roman" w:hAnsi="Times New Roman"/>
        </w:rPr>
        <w:t>ernatief te zien</w:t>
      </w:r>
      <w:r w:rsidR="00C247B4">
        <w:rPr>
          <w:rFonts w:ascii="Times New Roman" w:hAnsi="Times New Roman"/>
        </w:rPr>
        <w:t>.</w:t>
      </w:r>
      <w:r w:rsidR="007B2715">
        <w:rPr>
          <w:rFonts w:ascii="Times New Roman" w:hAnsi="Times New Roman"/>
        </w:rPr>
        <w:t xml:space="preserve"> Waar defiscalisering van rente en de groepsrentebox </w:t>
      </w:r>
      <w:r w:rsidR="00643DD8">
        <w:rPr>
          <w:rFonts w:ascii="Times New Roman" w:hAnsi="Times New Roman"/>
        </w:rPr>
        <w:t>het investeringsklimaat schaden, zorgt een vermogensaftrek juist voor een stimulering van de investeringen. Een stimulering van het vestigingsklimaat door een verlaging van het tarief, wat mogelijk is bij de defiscalisering van rente en wellicht ook bij de groepsrentebox, blijkt uit te blijven indien omringende landen reageren op de tariefverlaging.</w:t>
      </w:r>
      <w:r w:rsidR="00C247B4">
        <w:rPr>
          <w:rFonts w:ascii="Times New Roman" w:hAnsi="Times New Roman"/>
        </w:rPr>
        <w:t xml:space="preserve"> Vooral in grensoverschrijdende situat</w:t>
      </w:r>
      <w:r>
        <w:rPr>
          <w:rFonts w:ascii="Times New Roman" w:hAnsi="Times New Roman"/>
        </w:rPr>
        <w:t>ies zorgt</w:t>
      </w:r>
      <w:r w:rsidR="00C247B4">
        <w:rPr>
          <w:rFonts w:ascii="Times New Roman" w:hAnsi="Times New Roman"/>
        </w:rPr>
        <w:t xml:space="preserve"> defiscalisering van rente en de groepsrente</w:t>
      </w:r>
      <w:r>
        <w:rPr>
          <w:rFonts w:ascii="Times New Roman" w:hAnsi="Times New Roman"/>
        </w:rPr>
        <w:t>box</w:t>
      </w:r>
      <w:r w:rsidR="00C247B4">
        <w:rPr>
          <w:rFonts w:ascii="Times New Roman" w:hAnsi="Times New Roman"/>
        </w:rPr>
        <w:t xml:space="preserve"> voor problemen. Defiscalisering van rente is alleen een g</w:t>
      </w:r>
      <w:r w:rsidR="00206F2B">
        <w:rPr>
          <w:rFonts w:ascii="Times New Roman" w:hAnsi="Times New Roman"/>
        </w:rPr>
        <w:t>oed alternatief indien dit</w:t>
      </w:r>
      <w:r w:rsidR="00C247B4">
        <w:rPr>
          <w:rFonts w:ascii="Times New Roman" w:hAnsi="Times New Roman"/>
        </w:rPr>
        <w:t xml:space="preserve"> internationaal wordt </w:t>
      </w:r>
      <w:r w:rsidR="00206F2B">
        <w:rPr>
          <w:rFonts w:ascii="Times New Roman" w:hAnsi="Times New Roman"/>
        </w:rPr>
        <w:t xml:space="preserve">ingevoerd. Dan zal er immers </w:t>
      </w:r>
      <w:r w:rsidR="00D636D4">
        <w:rPr>
          <w:rFonts w:ascii="Times New Roman" w:hAnsi="Times New Roman"/>
        </w:rPr>
        <w:t>geen dubbele heffing of heffingsvacuüm ontstaan.</w:t>
      </w:r>
      <w:r w:rsidR="00643DD8">
        <w:rPr>
          <w:rFonts w:ascii="Times New Roman" w:hAnsi="Times New Roman"/>
        </w:rPr>
        <w:t xml:space="preserve"> Alle alternatieven bieden oplossingen voor belastingarbitrage en daarmee uitholling van de belastinggrondslag. </w:t>
      </w:r>
      <w:r w:rsidR="00C24466">
        <w:rPr>
          <w:rFonts w:ascii="Times New Roman" w:hAnsi="Times New Roman"/>
        </w:rPr>
        <w:t xml:space="preserve">De belastingderving die bij de vermogensaftrek ontstaat door een versmalling van de grondslag kan in eerste instantie worden opgevangen door een lastenverschuiving van de vennootschapsbelasting naar de omzetbelasting, afschaffing van het </w:t>
      </w:r>
      <w:proofErr w:type="spellStart"/>
      <w:r w:rsidR="00C24466">
        <w:rPr>
          <w:rFonts w:ascii="Times New Roman" w:hAnsi="Times New Roman"/>
        </w:rPr>
        <w:t>MKB-tarief</w:t>
      </w:r>
      <w:proofErr w:type="spellEnd"/>
      <w:r w:rsidR="00C24466">
        <w:rPr>
          <w:rFonts w:ascii="Times New Roman" w:hAnsi="Times New Roman"/>
        </w:rPr>
        <w:t xml:space="preserve"> in de vennootschapsbelasting, de middelen die zijn gereserveerd voor de groepsrentebox en een objectvrijstelling voor winsten en verliezen van een buitenlandse vaste inrichtingen. Daarnaast kunnen de belastinginkomsten op lange termijn weer toenemen door inverdieneffecten. Bij defiscalisering van re</w:t>
      </w:r>
      <w:r w:rsidR="000A02C2">
        <w:rPr>
          <w:rFonts w:ascii="Times New Roman" w:hAnsi="Times New Roman"/>
        </w:rPr>
        <w:t>nte wordt de grondslag verbreed</w:t>
      </w:r>
      <w:r w:rsidR="00C24466">
        <w:rPr>
          <w:rFonts w:ascii="Times New Roman" w:hAnsi="Times New Roman"/>
        </w:rPr>
        <w:t>. Op lange termijn kunnen  de belastinginkomsten echter afnemen doordat investeringen ontmoedigd worden.</w:t>
      </w:r>
      <w:r w:rsidR="00973539">
        <w:rPr>
          <w:rFonts w:ascii="Times New Roman" w:hAnsi="Times New Roman"/>
        </w:rPr>
        <w:t xml:space="preserve"> De groepsrentebox pakt arbitragemogelijkheden aan die</w:t>
      </w:r>
      <w:r w:rsidR="00AE6DEF">
        <w:rPr>
          <w:rFonts w:ascii="Times New Roman" w:hAnsi="Times New Roman"/>
        </w:rPr>
        <w:t xml:space="preserve"> mult</w:t>
      </w:r>
      <w:r>
        <w:rPr>
          <w:rFonts w:ascii="Times New Roman" w:hAnsi="Times New Roman"/>
        </w:rPr>
        <w:t>inationale ondernemingen hebben</w:t>
      </w:r>
      <w:r w:rsidR="00AE6DEF">
        <w:rPr>
          <w:rFonts w:ascii="Times New Roman" w:hAnsi="Times New Roman"/>
        </w:rPr>
        <w:t xml:space="preserve"> door middel van de allocatie van groepvorderingen en groepsschulden. </w:t>
      </w:r>
      <w:r w:rsidR="00E71451">
        <w:rPr>
          <w:rFonts w:ascii="Times New Roman" w:hAnsi="Times New Roman"/>
        </w:rPr>
        <w:t>Op lange termijn kunnen de belastinginkomsten echter dalen doordat marginale investeringen gefinancierd met groepsleningen worden ontmoedigd.</w:t>
      </w:r>
      <w:r w:rsidR="00AE6DEF">
        <w:rPr>
          <w:rFonts w:ascii="Times New Roman" w:hAnsi="Times New Roman"/>
        </w:rPr>
        <w:t xml:space="preserve"> Alle alternatieven zorgen dat</w:t>
      </w:r>
      <w:r>
        <w:rPr>
          <w:rFonts w:ascii="Times New Roman" w:hAnsi="Times New Roman"/>
        </w:rPr>
        <w:t xml:space="preserve"> het</w:t>
      </w:r>
      <w:r w:rsidR="00AE6DEF">
        <w:rPr>
          <w:rFonts w:ascii="Times New Roman" w:hAnsi="Times New Roman"/>
        </w:rPr>
        <w:t xml:space="preserve"> brede scala aan renteaftrekbeperkingen kan verdwijnen of sterk verminderd kan worden. Dit komt de overzichtelijkheid van de wet VPB ten goede. Indien wordt gekeken naar de regelingen op zich, dan is vooral de groepsrentebox een ingewikkeldere regeling. Defiscalisering van rente is vrij eenvoudig uit te voeren. De vermogensaftrek kan op een eenvoudige wijze worden ingevoerd. Qua EU-recht lijken er bij alle alternatieven geen onover</w:t>
      </w:r>
      <w:r>
        <w:rPr>
          <w:rFonts w:ascii="Times New Roman" w:hAnsi="Times New Roman"/>
        </w:rPr>
        <w:t>komelijke problemen te ontstaan.</w:t>
      </w:r>
    </w:p>
    <w:p w:rsidR="00E8267C" w:rsidRDefault="00E8267C" w:rsidP="00E8267C">
      <w:pPr>
        <w:spacing w:line="360" w:lineRule="auto"/>
        <w:jc w:val="both"/>
        <w:rPr>
          <w:rFonts w:ascii="Times New Roman" w:hAnsi="Times New Roman"/>
        </w:rPr>
        <w:sectPr w:rsidR="00E8267C" w:rsidSect="008B6627">
          <w:headerReference w:type="default" r:id="rId10"/>
          <w:footerReference w:type="default" r:id="rId11"/>
          <w:pgSz w:w="11906" w:h="16838"/>
          <w:pgMar w:top="1417" w:right="1417" w:bottom="1417" w:left="1417" w:header="680" w:footer="708" w:gutter="0"/>
          <w:cols w:space="708"/>
          <w:titlePg/>
          <w:docGrid w:linePitch="360"/>
        </w:sectPr>
      </w:pPr>
    </w:p>
    <w:p w:rsidR="005D55EF" w:rsidRDefault="005D55EF">
      <w:pPr>
        <w:spacing w:after="0" w:line="240" w:lineRule="auto"/>
        <w:rPr>
          <w:rFonts w:ascii="Times New Roman" w:hAnsi="Times New Roman"/>
        </w:rPr>
      </w:pPr>
    </w:p>
    <w:tbl>
      <w:tblPr>
        <w:tblpPr w:leftFromText="141" w:rightFromText="141" w:vertAnchor="text" w:horzAnchor="margin" w:tblpY="992"/>
        <w:tblW w:w="15681" w:type="dxa"/>
        <w:tblCellMar>
          <w:left w:w="70" w:type="dxa"/>
          <w:right w:w="70" w:type="dxa"/>
        </w:tblCellMar>
        <w:tblLook w:val="04A0"/>
      </w:tblPr>
      <w:tblGrid>
        <w:gridCol w:w="2480"/>
        <w:gridCol w:w="4361"/>
        <w:gridCol w:w="4480"/>
        <w:gridCol w:w="4360"/>
      </w:tblGrid>
      <w:tr w:rsidR="00282954" w:rsidRPr="002E6FDD" w:rsidTr="001D1020">
        <w:trPr>
          <w:trHeight w:val="300"/>
        </w:trPr>
        <w:tc>
          <w:tcPr>
            <w:tcW w:w="2480"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361" w:type="dxa"/>
            <w:tcBorders>
              <w:top w:val="single" w:sz="4" w:space="0" w:color="auto"/>
              <w:left w:val="nil"/>
              <w:bottom w:val="single" w:sz="4" w:space="0" w:color="auto"/>
              <w:right w:val="single" w:sz="4" w:space="0" w:color="auto"/>
            </w:tcBorders>
            <w:shd w:val="clear" w:color="000000" w:fill="BFBFBF"/>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Vermogensaftrek</w:t>
            </w:r>
          </w:p>
        </w:tc>
        <w:tc>
          <w:tcPr>
            <w:tcW w:w="4480" w:type="dxa"/>
            <w:tcBorders>
              <w:top w:val="single" w:sz="4" w:space="0" w:color="auto"/>
              <w:left w:val="nil"/>
              <w:bottom w:val="single" w:sz="4" w:space="0" w:color="auto"/>
              <w:right w:val="single" w:sz="4" w:space="0" w:color="auto"/>
            </w:tcBorders>
            <w:shd w:val="clear" w:color="000000" w:fill="BFBFBF"/>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Defiscalisering van rente</w:t>
            </w:r>
          </w:p>
        </w:tc>
        <w:tc>
          <w:tcPr>
            <w:tcW w:w="4360" w:type="dxa"/>
            <w:tcBorders>
              <w:top w:val="single" w:sz="4" w:space="0" w:color="auto"/>
              <w:left w:val="nil"/>
              <w:bottom w:val="single" w:sz="4" w:space="0" w:color="auto"/>
              <w:right w:val="single" w:sz="4" w:space="0" w:color="auto"/>
            </w:tcBorders>
            <w:shd w:val="clear" w:color="000000" w:fill="BFBFBF"/>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Groepsrentebox</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Economische effici</w:t>
            </w:r>
            <w:r w:rsidRPr="002E6FDD">
              <w:rPr>
                <w:rFonts w:eastAsia="Times New Roman"/>
                <w:b/>
                <w:bCs/>
                <w:color w:val="000000"/>
                <w:sz w:val="18"/>
                <w:szCs w:val="18"/>
                <w:lang w:eastAsia="nl-NL"/>
              </w:rPr>
              <w:t>ë</w:t>
            </w:r>
            <w:r w:rsidRPr="002E6FDD">
              <w:rPr>
                <w:rFonts w:ascii="Times New Roman" w:eastAsia="Times New Roman" w:hAnsi="Times New Roman"/>
                <w:b/>
                <w:bCs/>
                <w:color w:val="000000"/>
                <w:sz w:val="18"/>
                <w:szCs w:val="18"/>
                <w:lang w:eastAsia="nl-NL"/>
              </w:rPr>
              <w:t>ntie</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Financieringsbeslissing</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De verstoring wordt marginaal.</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De verstoring verdwijnt volledig.</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De verstoring wordt slechts in groepsverhouding ver-</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proofErr w:type="spellStart"/>
            <w:r w:rsidRPr="002E6FDD">
              <w:rPr>
                <w:rFonts w:ascii="Times New Roman" w:eastAsia="Times New Roman" w:hAnsi="Times New Roman"/>
                <w:color w:val="000000"/>
                <w:sz w:val="18"/>
                <w:szCs w:val="18"/>
                <w:lang w:eastAsia="nl-NL"/>
              </w:rPr>
              <w:t>kleind</w:t>
            </w:r>
            <w:proofErr w:type="spellEnd"/>
            <w:r w:rsidRPr="002E6FDD">
              <w:rPr>
                <w:rFonts w:ascii="Times New Roman" w:eastAsia="Times New Roman" w:hAnsi="Times New Roman"/>
                <w:color w:val="000000"/>
                <w:sz w:val="18"/>
                <w:szCs w:val="18"/>
                <w:lang w:eastAsia="nl-NL"/>
              </w:rPr>
              <w:t>, maar verdwijnt ook in deze situatie niet volledig.</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Investeringsklimaat</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Investeringen worden gestimuleerd door een daling van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Investeringen worden ontmoedigd door stijging een van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Investeringen met schuld in Nederlandse dochters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de kapitaalkosten.</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de kapitaalkosten.</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worden ontmoedigd.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Vestigingsklimaat</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Bij een gelijkblijvend statutair tarief zal het </w:t>
            </w:r>
            <w:proofErr w:type="spellStart"/>
            <w:r w:rsidRPr="002E6FDD">
              <w:rPr>
                <w:rFonts w:ascii="Times New Roman" w:eastAsia="Times New Roman" w:hAnsi="Times New Roman"/>
                <w:color w:val="000000"/>
                <w:sz w:val="18"/>
                <w:szCs w:val="18"/>
                <w:lang w:eastAsia="nl-NL"/>
              </w:rPr>
              <w:t>vestigings</w:t>
            </w:r>
            <w:proofErr w:type="spellEnd"/>
            <w:r w:rsidRPr="002E6FDD">
              <w:rPr>
                <w:rFonts w:ascii="Times New Roman" w:eastAsia="Times New Roman" w:hAnsi="Times New Roman"/>
                <w:color w:val="000000"/>
                <w:sz w:val="18"/>
                <w:szCs w:val="18"/>
                <w:lang w:eastAsia="nl-NL"/>
              </w:rPr>
              <w:t>-</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Indien omringende landen reageren op de tarief-</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Investeringen met schuld in Nederlandse dochters zullen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klimaat niet verslechteren (doordat de gemiddelde</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verlaging, zal dit geen positief effect sorteren met </w:t>
            </w:r>
            <w:proofErr w:type="spellStart"/>
            <w:r w:rsidRPr="002E6FDD">
              <w:rPr>
                <w:rFonts w:ascii="Times New Roman" w:eastAsia="Times New Roman" w:hAnsi="Times New Roman"/>
                <w:color w:val="000000"/>
                <w:sz w:val="18"/>
                <w:szCs w:val="18"/>
                <w:lang w:eastAsia="nl-NL"/>
              </w:rPr>
              <w:t>be</w:t>
            </w:r>
            <w:proofErr w:type="spellEnd"/>
            <w:r w:rsidRPr="002E6FDD">
              <w:rPr>
                <w:rFonts w:ascii="Times New Roman" w:eastAsia="Times New Roman" w:hAnsi="Times New Roman"/>
                <w:color w:val="000000"/>
                <w:sz w:val="18"/>
                <w:szCs w:val="18"/>
                <w:lang w:eastAsia="nl-NL"/>
              </w:rPr>
              <w:t>-</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worden ontmoedigd. Het laten plaats vinden van concern-</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effectieve druk niet stijgt). Investeringen in Nederland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trekking tot het vestigingsklimaat. Investeringen met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financieringsactiviteiten in Nederland wordt gestimuleerd.</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met eigen vermogen zullen worden gestimuleerd.</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schuld in Nederland worden ontmoedigd. Het laten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plaats vinden van concernfinancieringsactiviteiten in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i/>
                <w:iCs/>
                <w:color w:val="000000"/>
                <w:sz w:val="18"/>
                <w:szCs w:val="18"/>
                <w:lang w:eastAsia="nl-NL"/>
              </w:rPr>
            </w:pPr>
            <w:r w:rsidRPr="002E6FDD">
              <w:rPr>
                <w:rFonts w:ascii="Times New Roman" w:eastAsia="Times New Roman" w:hAnsi="Times New Roman"/>
                <w:i/>
                <w:i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Nederland wordt gestimuleerd.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Soliditeit</w:t>
            </w:r>
          </w:p>
        </w:tc>
        <w:tc>
          <w:tcPr>
            <w:tcW w:w="4361"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Zorgt voor een solide belastinggrondslag. Grondslag wordt </w:t>
            </w:r>
          </w:p>
        </w:tc>
        <w:tc>
          <w:tcPr>
            <w:tcW w:w="448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Grondslag wordt</w:t>
            </w:r>
          </w:p>
        </w:tc>
        <w:tc>
          <w:tcPr>
            <w:tcW w:w="436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Belastingarbitrage worden aangepakt. Er ontstaan minder</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 </w:t>
            </w:r>
          </w:p>
        </w:tc>
        <w:tc>
          <w:tcPr>
            <w:tcW w:w="4361"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versmald tot overwinsten, wat op korte termijn leidt tot een</w:t>
            </w:r>
          </w:p>
        </w:tc>
        <w:tc>
          <w:tcPr>
            <w:tcW w:w="448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verbreed, maar op de lange termijn zullen</w:t>
            </w:r>
          </w:p>
        </w:tc>
        <w:tc>
          <w:tcPr>
            <w:tcW w:w="436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mogelijkheden om de belastinggrondslag uit te hollen.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 </w:t>
            </w:r>
          </w:p>
        </w:tc>
        <w:tc>
          <w:tcPr>
            <w:tcW w:w="4361"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belastingderving. Op lange termijn kunnen de belasting-</w:t>
            </w:r>
          </w:p>
        </w:tc>
        <w:tc>
          <w:tcPr>
            <w:tcW w:w="448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belastinginkomsten terug lopen doordat de investeringen </w:t>
            </w:r>
          </w:p>
        </w:tc>
        <w:tc>
          <w:tcPr>
            <w:tcW w:w="436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Marginale investeringen worden daarentegen ontmoedigd,</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 </w:t>
            </w:r>
          </w:p>
        </w:tc>
        <w:tc>
          <w:tcPr>
            <w:tcW w:w="4361"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inkomsten stijgen door een stimulering van de investeringen.</w:t>
            </w:r>
          </w:p>
        </w:tc>
        <w:tc>
          <w:tcPr>
            <w:tcW w:w="448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ontmoedigd worden.</w:t>
            </w:r>
          </w:p>
        </w:tc>
        <w:tc>
          <w:tcPr>
            <w:tcW w:w="436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wat</w:t>
            </w:r>
            <w:r>
              <w:rPr>
                <w:rFonts w:ascii="Times New Roman" w:eastAsia="Times New Roman" w:hAnsi="Times New Roman"/>
                <w:color w:val="000000"/>
                <w:sz w:val="18"/>
                <w:szCs w:val="18"/>
                <w:lang w:eastAsia="nl-NL"/>
              </w:rPr>
              <w:t xml:space="preserve"> de belastinginkomsten kan doen</w:t>
            </w:r>
            <w:r w:rsidRPr="002E6FDD">
              <w:rPr>
                <w:rFonts w:ascii="Times New Roman" w:eastAsia="Times New Roman" w:hAnsi="Times New Roman"/>
                <w:color w:val="000000"/>
                <w:sz w:val="18"/>
                <w:szCs w:val="18"/>
                <w:lang w:eastAsia="nl-NL"/>
              </w:rPr>
              <w:t xml:space="preserve"> afnemen</w:t>
            </w:r>
            <w:r>
              <w:rPr>
                <w:rFonts w:ascii="Times New Roman" w:eastAsia="Times New Roman" w:hAnsi="Times New Roman"/>
                <w:color w:val="000000"/>
                <w:sz w:val="18"/>
                <w:szCs w:val="18"/>
                <w:lang w:eastAsia="nl-NL"/>
              </w:rPr>
              <w:t>.</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Eenvoud</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Wet VPB zal eenvoudiger worden doordat de verschillende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Wet VPB zal eenvoudiger worden doordat de verschillende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Wet VPB kan eenvoudiger worden indien renteaftrek-</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renteaftrekbeperkingen kunnen verdwijnen. Regeling zelf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renteaftrekbeperkingen kunnen verdwijnen. Regeling zelf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beperkingen komen te vervallen. Regeling zelf is</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kan op een eenvoudige manier worden vormgegeven.</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is erg eenvoudig.</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complexer, doordat duidelijk moet worden gesteld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 </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wat onder het bereik van de box valt.</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EU - Recht</w:t>
            </w:r>
          </w:p>
        </w:tc>
        <w:tc>
          <w:tcPr>
            <w:tcW w:w="4361"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Geen verboden staatsteun of risico's met betrekking tot de </w:t>
            </w:r>
          </w:p>
        </w:tc>
        <w:tc>
          <w:tcPr>
            <w:tcW w:w="448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Geen verboden staatssteun  of risico's met betrekking tot de </w:t>
            </w:r>
          </w:p>
        </w:tc>
        <w:tc>
          <w:tcPr>
            <w:tcW w:w="436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Geen verboden staatsteun  of risico's met betrekking tot de </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b/>
                <w:bCs/>
                <w:color w:val="000000"/>
                <w:sz w:val="18"/>
                <w:szCs w:val="18"/>
                <w:lang w:eastAsia="nl-NL"/>
              </w:rPr>
            </w:pPr>
            <w:r w:rsidRPr="002E6FDD">
              <w:rPr>
                <w:rFonts w:ascii="Times New Roman" w:eastAsia="Times New Roman" w:hAnsi="Times New Roman"/>
                <w:b/>
                <w:bCs/>
                <w:color w:val="000000"/>
                <w:sz w:val="18"/>
                <w:szCs w:val="18"/>
                <w:lang w:eastAsia="nl-NL"/>
              </w:rPr>
              <w:t> </w:t>
            </w:r>
          </w:p>
        </w:tc>
        <w:tc>
          <w:tcPr>
            <w:tcW w:w="4361"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verdragsvrijheden.</w:t>
            </w:r>
          </w:p>
        </w:tc>
        <w:tc>
          <w:tcPr>
            <w:tcW w:w="448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verdragsvrijheden.</w:t>
            </w:r>
          </w:p>
        </w:tc>
        <w:tc>
          <w:tcPr>
            <w:tcW w:w="4360" w:type="dxa"/>
            <w:tcBorders>
              <w:top w:val="nil"/>
              <w:left w:val="nil"/>
              <w:bottom w:val="nil"/>
              <w:right w:val="single" w:sz="4" w:space="0" w:color="auto"/>
            </w:tcBorders>
            <w:shd w:val="clear" w:color="000000" w:fill="F2F2F2"/>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verdragsvrijheden.</w:t>
            </w:r>
          </w:p>
        </w:tc>
      </w:tr>
      <w:tr w:rsidR="00282954" w:rsidRPr="002E6FDD" w:rsidTr="001D1020">
        <w:trPr>
          <w:trHeight w:val="300"/>
        </w:trPr>
        <w:tc>
          <w:tcPr>
            <w:tcW w:w="2480" w:type="dxa"/>
            <w:tcBorders>
              <w:top w:val="nil"/>
              <w:left w:val="single" w:sz="4" w:space="0" w:color="auto"/>
              <w:bottom w:val="nil"/>
              <w:right w:val="single" w:sz="4" w:space="0" w:color="auto"/>
            </w:tcBorders>
            <w:shd w:val="clear" w:color="000000" w:fill="FFFFFF"/>
            <w:noWrap/>
            <w:vAlign w:val="bottom"/>
            <w:hideMark/>
          </w:tcPr>
          <w:p w:rsidR="001D1020" w:rsidRDefault="001D1020" w:rsidP="00282954">
            <w:pPr>
              <w:spacing w:after="0" w:line="240" w:lineRule="auto"/>
              <w:rPr>
                <w:rFonts w:ascii="Times New Roman" w:eastAsia="Times New Roman" w:hAnsi="Times New Roman"/>
                <w:b/>
                <w:bCs/>
                <w:color w:val="000000"/>
                <w:sz w:val="18"/>
                <w:szCs w:val="18"/>
                <w:lang w:eastAsia="nl-NL"/>
              </w:rPr>
            </w:pPr>
          </w:p>
          <w:p w:rsidR="00282954" w:rsidRPr="002E6FDD" w:rsidRDefault="001D1020" w:rsidP="00282954">
            <w:pPr>
              <w:spacing w:after="0" w:line="240" w:lineRule="auto"/>
              <w:rPr>
                <w:rFonts w:ascii="Times New Roman" w:eastAsia="Times New Roman" w:hAnsi="Times New Roman"/>
                <w:b/>
                <w:bCs/>
                <w:color w:val="000000"/>
                <w:sz w:val="18"/>
                <w:szCs w:val="18"/>
                <w:lang w:eastAsia="nl-NL"/>
              </w:rPr>
            </w:pPr>
            <w:r>
              <w:rPr>
                <w:rFonts w:ascii="Times New Roman" w:eastAsia="Times New Roman" w:hAnsi="Times New Roman"/>
                <w:b/>
                <w:bCs/>
                <w:color w:val="000000"/>
                <w:sz w:val="18"/>
                <w:szCs w:val="18"/>
                <w:lang w:eastAsia="nl-NL"/>
              </w:rPr>
              <w:t>Internationale  verhoudingen</w:t>
            </w:r>
          </w:p>
        </w:tc>
        <w:tc>
          <w:tcPr>
            <w:tcW w:w="4361"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Risico van een 'double dip'</w:t>
            </w:r>
          </w:p>
        </w:tc>
        <w:tc>
          <w:tcPr>
            <w:tcW w:w="448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Leidt tot problemen doordat er een dubbele heffing of een </w:t>
            </w:r>
          </w:p>
        </w:tc>
        <w:tc>
          <w:tcPr>
            <w:tcW w:w="4360" w:type="dxa"/>
            <w:tcBorders>
              <w:top w:val="nil"/>
              <w:left w:val="nil"/>
              <w:bottom w:val="nil"/>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Kan worden geïnterpreteerd als een agressieve vorm van</w:t>
            </w:r>
          </w:p>
        </w:tc>
      </w:tr>
      <w:tr w:rsidR="00282954" w:rsidRPr="002E6FDD" w:rsidTr="001D1020">
        <w:trPr>
          <w:trHeight w:val="300"/>
        </w:trPr>
        <w:tc>
          <w:tcPr>
            <w:tcW w:w="2480" w:type="dxa"/>
            <w:tcBorders>
              <w:top w:val="nil"/>
              <w:left w:val="single" w:sz="4" w:space="0" w:color="auto"/>
              <w:bottom w:val="single" w:sz="4" w:space="0" w:color="auto"/>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361" w:type="dxa"/>
            <w:tcBorders>
              <w:top w:val="nil"/>
              <w:left w:val="nil"/>
              <w:bottom w:val="single" w:sz="4" w:space="0" w:color="auto"/>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w:t>
            </w:r>
          </w:p>
        </w:tc>
        <w:tc>
          <w:tcPr>
            <w:tcW w:w="4480" w:type="dxa"/>
            <w:tcBorders>
              <w:top w:val="nil"/>
              <w:left w:val="nil"/>
              <w:bottom w:val="single" w:sz="4" w:space="0" w:color="auto"/>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heffingsvacuüm ontstaat. </w:t>
            </w:r>
          </w:p>
        </w:tc>
        <w:tc>
          <w:tcPr>
            <w:tcW w:w="4360" w:type="dxa"/>
            <w:tcBorders>
              <w:top w:val="nil"/>
              <w:left w:val="nil"/>
              <w:bottom w:val="single" w:sz="4" w:space="0" w:color="auto"/>
              <w:right w:val="single" w:sz="4" w:space="0" w:color="auto"/>
            </w:tcBorders>
            <w:shd w:val="clear" w:color="000000" w:fill="FFFFFF"/>
            <w:noWrap/>
            <w:vAlign w:val="bottom"/>
            <w:hideMark/>
          </w:tcPr>
          <w:p w:rsidR="00282954" w:rsidRPr="002E6FDD" w:rsidRDefault="00282954" w:rsidP="00282954">
            <w:pPr>
              <w:spacing w:after="0" w:line="240" w:lineRule="auto"/>
              <w:rPr>
                <w:rFonts w:ascii="Times New Roman" w:eastAsia="Times New Roman" w:hAnsi="Times New Roman"/>
                <w:color w:val="000000"/>
                <w:sz w:val="18"/>
                <w:szCs w:val="18"/>
                <w:lang w:eastAsia="nl-NL"/>
              </w:rPr>
            </w:pPr>
            <w:r w:rsidRPr="002E6FDD">
              <w:rPr>
                <w:rFonts w:ascii="Times New Roman" w:eastAsia="Times New Roman" w:hAnsi="Times New Roman"/>
                <w:color w:val="000000"/>
                <w:sz w:val="18"/>
                <w:szCs w:val="18"/>
                <w:lang w:eastAsia="nl-NL"/>
              </w:rPr>
              <w:t xml:space="preserve">belastingconcurrentie en daarmee reacties uitlokken. </w:t>
            </w:r>
          </w:p>
        </w:tc>
      </w:tr>
    </w:tbl>
    <w:p w:rsidR="00F27937" w:rsidRDefault="00973539" w:rsidP="00E8267C">
      <w:pPr>
        <w:spacing w:line="360" w:lineRule="auto"/>
        <w:rPr>
          <w:rFonts w:ascii="Times New Roman" w:hAnsi="Times New Roman"/>
          <w:b/>
        </w:rPr>
      </w:pPr>
      <w:r>
        <w:rPr>
          <w:rFonts w:ascii="Times New Roman" w:hAnsi="Times New Roman"/>
        </w:rPr>
        <w:t xml:space="preserve"> </w:t>
      </w:r>
      <w:r w:rsidR="00E8267C">
        <w:rPr>
          <w:rFonts w:ascii="Times New Roman" w:hAnsi="Times New Roman"/>
          <w:b/>
        </w:rPr>
        <w:t>Schema toetsingscriteria</w:t>
      </w:r>
    </w:p>
    <w:p w:rsidR="00D03C74" w:rsidRPr="00936128" w:rsidRDefault="00D03C74" w:rsidP="00E8267C">
      <w:pPr>
        <w:spacing w:line="360" w:lineRule="auto"/>
        <w:rPr>
          <w:rFonts w:ascii="Times New Roman" w:hAnsi="Times New Roman"/>
        </w:rPr>
        <w:sectPr w:rsidR="00D03C74" w:rsidRPr="00936128" w:rsidSect="00282954">
          <w:pgSz w:w="16838" w:h="11906" w:orient="landscape"/>
          <w:pgMar w:top="284" w:right="709" w:bottom="284" w:left="567" w:header="709" w:footer="709" w:gutter="0"/>
          <w:cols w:space="708"/>
          <w:docGrid w:linePitch="360"/>
        </w:sectPr>
      </w:pPr>
    </w:p>
    <w:p w:rsidR="008D39AF" w:rsidRPr="00936128" w:rsidRDefault="008D39AF" w:rsidP="00936128">
      <w:pPr>
        <w:spacing w:after="0" w:line="240" w:lineRule="auto"/>
        <w:rPr>
          <w:rFonts w:ascii="Times New Roman" w:hAnsi="Times New Roman"/>
        </w:rPr>
      </w:pPr>
      <w:r>
        <w:rPr>
          <w:rFonts w:ascii="Times New Roman" w:hAnsi="Times New Roman"/>
          <w:b/>
          <w:sz w:val="26"/>
          <w:szCs w:val="26"/>
        </w:rPr>
        <w:lastRenderedPageBreak/>
        <w:t>Hoofdstuk 5: Een vermogensaftrek in Nederland</w:t>
      </w:r>
    </w:p>
    <w:p w:rsidR="008D39AF" w:rsidRDefault="008D39AF" w:rsidP="00412810">
      <w:pPr>
        <w:spacing w:line="360" w:lineRule="auto"/>
        <w:jc w:val="both"/>
        <w:rPr>
          <w:rFonts w:ascii="Times New Roman" w:hAnsi="Times New Roman"/>
          <w:b/>
          <w:sz w:val="26"/>
          <w:szCs w:val="26"/>
        </w:rPr>
      </w:pPr>
    </w:p>
    <w:p w:rsidR="004B4DB9" w:rsidRPr="00313441" w:rsidRDefault="009816F8" w:rsidP="005E64AF">
      <w:pPr>
        <w:spacing w:after="0" w:line="360" w:lineRule="auto"/>
        <w:jc w:val="both"/>
        <w:rPr>
          <w:rFonts w:ascii="Times New Roman" w:hAnsi="Times New Roman"/>
          <w:u w:val="single"/>
        </w:rPr>
      </w:pPr>
      <w:r w:rsidRPr="00313441">
        <w:rPr>
          <w:rFonts w:ascii="Times New Roman" w:hAnsi="Times New Roman"/>
          <w:u w:val="single"/>
        </w:rPr>
        <w:t xml:space="preserve">5.1 </w:t>
      </w:r>
      <w:r w:rsidR="004B4DB9" w:rsidRPr="00313441">
        <w:rPr>
          <w:rFonts w:ascii="Times New Roman" w:hAnsi="Times New Roman"/>
          <w:u w:val="single"/>
        </w:rPr>
        <w:t>Inleiding</w:t>
      </w:r>
    </w:p>
    <w:p w:rsidR="004B4DB9" w:rsidRPr="004B4DB9" w:rsidRDefault="001D1020" w:rsidP="005E64AF">
      <w:pPr>
        <w:spacing w:after="0" w:line="360" w:lineRule="auto"/>
        <w:jc w:val="both"/>
        <w:rPr>
          <w:rFonts w:ascii="Times New Roman" w:hAnsi="Times New Roman"/>
        </w:rPr>
      </w:pPr>
      <w:r>
        <w:rPr>
          <w:rFonts w:ascii="Times New Roman" w:hAnsi="Times New Roman"/>
        </w:rPr>
        <w:t>In dit hoofdstuk worden</w:t>
      </w:r>
      <w:r w:rsidR="004B4DB9">
        <w:rPr>
          <w:rFonts w:ascii="Times New Roman" w:hAnsi="Times New Roman"/>
        </w:rPr>
        <w:t xml:space="preserve"> de gevolgen</w:t>
      </w:r>
      <w:r>
        <w:rPr>
          <w:rFonts w:ascii="Times New Roman" w:hAnsi="Times New Roman"/>
        </w:rPr>
        <w:t xml:space="preserve"> voor het Nederlandse belastingstelsel</w:t>
      </w:r>
      <w:r>
        <w:rPr>
          <w:rStyle w:val="Voetnootmarkering"/>
          <w:rFonts w:ascii="Times New Roman" w:hAnsi="Times New Roman"/>
        </w:rPr>
        <w:footnoteReference w:id="188"/>
      </w:r>
      <w:r w:rsidR="004B4DB9">
        <w:rPr>
          <w:rFonts w:ascii="Times New Roman" w:hAnsi="Times New Roman"/>
        </w:rPr>
        <w:t xml:space="preserve"> van de invoering van een vermogens</w:t>
      </w:r>
      <w:r>
        <w:rPr>
          <w:rFonts w:ascii="Times New Roman" w:hAnsi="Times New Roman"/>
        </w:rPr>
        <w:t>aftrek nader geanalyseerd</w:t>
      </w:r>
      <w:r w:rsidR="004B4DB9">
        <w:rPr>
          <w:rFonts w:ascii="Times New Roman" w:hAnsi="Times New Roman"/>
        </w:rPr>
        <w:t>. Ten eerste zal worden geanalyseerd wat de gevolgen voor de we</w:t>
      </w:r>
      <w:r w:rsidR="0012318A">
        <w:rPr>
          <w:rFonts w:ascii="Times New Roman" w:hAnsi="Times New Roman"/>
        </w:rPr>
        <w:t>t VPB zullen zijn. Vervolgens word</w:t>
      </w:r>
      <w:r w:rsidR="004B4DB9">
        <w:rPr>
          <w:rFonts w:ascii="Times New Roman" w:hAnsi="Times New Roman"/>
        </w:rPr>
        <w:t>t de relatie met de wet IB 2001 nader bestudeerd. Welke invloed heeft een vermogensaftrek op de wet IB 2001? Wat zijn de gevolgen voor het globale evenwicht tussen beide belastingen? Moet een vermogensaftrek ook in de wet IB 2001 worden ingevoerd? Dergelijke vragen zullen aan bod komen. Tot slot wordt gekeken op welke termijn een vermogensaftrek moet worden ingevoerd. Kan dit direct of moet dit gradueel gebeuren?</w:t>
      </w:r>
    </w:p>
    <w:p w:rsidR="004B4DB9" w:rsidRDefault="004B4DB9" w:rsidP="005E64AF">
      <w:pPr>
        <w:spacing w:after="0" w:line="360" w:lineRule="auto"/>
        <w:jc w:val="both"/>
        <w:rPr>
          <w:rFonts w:ascii="Times New Roman" w:hAnsi="Times New Roman"/>
          <w:i/>
        </w:rPr>
      </w:pPr>
    </w:p>
    <w:p w:rsidR="005E64AF" w:rsidRPr="00313441" w:rsidRDefault="009816F8" w:rsidP="005E64AF">
      <w:pPr>
        <w:spacing w:after="0" w:line="360" w:lineRule="auto"/>
        <w:jc w:val="both"/>
        <w:rPr>
          <w:rFonts w:ascii="Times New Roman" w:hAnsi="Times New Roman"/>
          <w:u w:val="single"/>
        </w:rPr>
      </w:pPr>
      <w:r w:rsidRPr="00313441">
        <w:rPr>
          <w:rFonts w:ascii="Times New Roman" w:hAnsi="Times New Roman"/>
          <w:u w:val="single"/>
        </w:rPr>
        <w:t xml:space="preserve">5.2 </w:t>
      </w:r>
      <w:r w:rsidR="005E64AF" w:rsidRPr="00313441">
        <w:rPr>
          <w:rFonts w:ascii="Times New Roman" w:hAnsi="Times New Roman"/>
          <w:u w:val="single"/>
        </w:rPr>
        <w:t>E</w:t>
      </w:r>
      <w:r w:rsidR="001048D5">
        <w:rPr>
          <w:rFonts w:ascii="Times New Roman" w:hAnsi="Times New Roman"/>
          <w:u w:val="single"/>
        </w:rPr>
        <w:t>e</w:t>
      </w:r>
      <w:r w:rsidR="005E64AF" w:rsidRPr="00313441">
        <w:rPr>
          <w:rFonts w:ascii="Times New Roman" w:hAnsi="Times New Roman"/>
          <w:u w:val="single"/>
        </w:rPr>
        <w:t>n vermogensaftrek in de wet VPB</w:t>
      </w:r>
    </w:p>
    <w:p w:rsidR="00A95877" w:rsidRDefault="005E64AF" w:rsidP="00412810">
      <w:pPr>
        <w:spacing w:line="360" w:lineRule="auto"/>
        <w:jc w:val="both"/>
        <w:rPr>
          <w:rFonts w:ascii="Times New Roman" w:hAnsi="Times New Roman"/>
        </w:rPr>
      </w:pPr>
      <w:r>
        <w:rPr>
          <w:rFonts w:ascii="Times New Roman" w:hAnsi="Times New Roman"/>
        </w:rPr>
        <w:t>Een vermogensaftrek kan relatief eenvoudig in de wet VPB worden geïmplementeerd. Art. 9</w:t>
      </w:r>
      <w:r w:rsidR="002A7BD9">
        <w:rPr>
          <w:rFonts w:ascii="Times New Roman" w:hAnsi="Times New Roman"/>
        </w:rPr>
        <w:t xml:space="preserve"> wet VPB</w:t>
      </w:r>
      <w:r>
        <w:rPr>
          <w:rFonts w:ascii="Times New Roman" w:hAnsi="Times New Roman"/>
        </w:rPr>
        <w:t>, waar wordt bepaald welke post</w:t>
      </w:r>
      <w:r w:rsidR="001D1020">
        <w:rPr>
          <w:rFonts w:ascii="Times New Roman" w:hAnsi="Times New Roman"/>
        </w:rPr>
        <w:t>en</w:t>
      </w:r>
      <w:r>
        <w:rPr>
          <w:rFonts w:ascii="Times New Roman" w:hAnsi="Times New Roman"/>
        </w:rPr>
        <w:t xml:space="preserve"> bij het bepalen van de winst in aftrek komen, kan worden uitgebreid.</w:t>
      </w:r>
      <w:r w:rsidR="00AA5D3B">
        <w:rPr>
          <w:rFonts w:ascii="Times New Roman" w:hAnsi="Times New Roman"/>
        </w:rPr>
        <w:t xml:space="preserve"> Omw</w:t>
      </w:r>
      <w:r w:rsidR="0012318A">
        <w:rPr>
          <w:rFonts w:ascii="Times New Roman" w:hAnsi="Times New Roman"/>
        </w:rPr>
        <w:t>ille van de overzichtelijk verdient</w:t>
      </w:r>
      <w:r w:rsidR="00AA5D3B">
        <w:rPr>
          <w:rFonts w:ascii="Times New Roman" w:hAnsi="Times New Roman"/>
        </w:rPr>
        <w:t xml:space="preserve"> het </w:t>
      </w:r>
      <w:r w:rsidR="0012318A">
        <w:rPr>
          <w:rFonts w:ascii="Times New Roman" w:hAnsi="Times New Roman"/>
        </w:rPr>
        <w:t>mijns inziens echte</w:t>
      </w:r>
      <w:r w:rsidR="001D1020">
        <w:rPr>
          <w:rFonts w:ascii="Times New Roman" w:hAnsi="Times New Roman"/>
        </w:rPr>
        <w:t>r</w:t>
      </w:r>
      <w:r w:rsidR="0012318A">
        <w:rPr>
          <w:rFonts w:ascii="Times New Roman" w:hAnsi="Times New Roman"/>
        </w:rPr>
        <w:t xml:space="preserve"> de voorkeur om</w:t>
      </w:r>
      <w:r w:rsidR="00AA5D3B">
        <w:rPr>
          <w:rFonts w:ascii="Times New Roman" w:hAnsi="Times New Roman"/>
        </w:rPr>
        <w:t xml:space="preserve"> de regeling van de vermogensaftrek/ bijtelling op te n</w:t>
      </w:r>
      <w:r w:rsidR="0012318A">
        <w:rPr>
          <w:rFonts w:ascii="Times New Roman" w:hAnsi="Times New Roman"/>
        </w:rPr>
        <w:t>emen</w:t>
      </w:r>
      <w:r w:rsidR="00AA5D3B">
        <w:rPr>
          <w:rFonts w:ascii="Times New Roman" w:hAnsi="Times New Roman"/>
        </w:rPr>
        <w:t xml:space="preserve"> in een nieuw artikel 9a.</w:t>
      </w:r>
      <w:r w:rsidR="002A7BD9">
        <w:rPr>
          <w:rFonts w:ascii="Times New Roman" w:hAnsi="Times New Roman"/>
        </w:rPr>
        <w:t xml:space="preserve"> wet VPB</w:t>
      </w:r>
      <w:r w:rsidR="007E4379">
        <w:rPr>
          <w:rFonts w:ascii="Times New Roman" w:hAnsi="Times New Roman"/>
        </w:rPr>
        <w:t>.</w:t>
      </w:r>
      <w:r w:rsidR="00AA5D3B">
        <w:rPr>
          <w:rFonts w:ascii="Times New Roman" w:hAnsi="Times New Roman"/>
        </w:rPr>
        <w:t xml:space="preserve"> In het eerste lid kan worden bepaald dat jaarlijks een x% van het eigen vermogen </w:t>
      </w:r>
      <w:r w:rsidR="008005A2">
        <w:rPr>
          <w:rFonts w:ascii="Times New Roman" w:hAnsi="Times New Roman"/>
        </w:rPr>
        <w:t>op de winst in aftrek wordt</w:t>
      </w:r>
      <w:r w:rsidR="00AA5D3B">
        <w:rPr>
          <w:rFonts w:ascii="Times New Roman" w:hAnsi="Times New Roman"/>
        </w:rPr>
        <w:t xml:space="preserve"> gebracht</w:t>
      </w:r>
      <w:r w:rsidR="008005A2">
        <w:rPr>
          <w:rFonts w:ascii="Times New Roman" w:hAnsi="Times New Roman"/>
        </w:rPr>
        <w:t xml:space="preserve"> of bij de winst wordt opgeteld indien sprake is van een negatief eigen vermogen</w:t>
      </w:r>
      <w:r w:rsidR="00AA5D3B">
        <w:rPr>
          <w:rFonts w:ascii="Times New Roman" w:hAnsi="Times New Roman"/>
        </w:rPr>
        <w:t>.</w:t>
      </w:r>
      <w:r w:rsidR="00AC4041">
        <w:rPr>
          <w:rFonts w:ascii="Times New Roman" w:hAnsi="Times New Roman"/>
        </w:rPr>
        <w:t xml:space="preserve"> In hoofdstuk drie is behandeld dat dit percentage op verschillende manieren kan worden bepaald. Mijn aanbeveling </w:t>
      </w:r>
      <w:r w:rsidR="0012318A">
        <w:rPr>
          <w:rFonts w:ascii="Times New Roman" w:hAnsi="Times New Roman"/>
        </w:rPr>
        <w:t>is</w:t>
      </w:r>
      <w:r w:rsidR="00AC4041">
        <w:rPr>
          <w:rFonts w:ascii="Times New Roman" w:hAnsi="Times New Roman"/>
        </w:rPr>
        <w:t xml:space="preserve"> om aan te sluiten bij de gemiddelde rente op bedrijfsobligaties. Om budgettaire redenen kunnen maatregelen tegen een eventuele schommelingen in het rentepercentage worden opgenomen. Zo kan worden bepaald dat het percentage slechts in bepaalde mate mag afwijken ten opzichte van het percentage van het voorgaande jaar. Daarnaast kan er een maximum aan de vermogensaftrek worden gesteld.</w:t>
      </w:r>
      <w:r w:rsidR="007E4379">
        <w:rPr>
          <w:rFonts w:ascii="Times New Roman" w:hAnsi="Times New Roman"/>
        </w:rPr>
        <w:t xml:space="preserve"> Dit kan ten koste</w:t>
      </w:r>
      <w:r w:rsidR="00060946">
        <w:rPr>
          <w:rFonts w:ascii="Times New Roman" w:hAnsi="Times New Roman"/>
        </w:rPr>
        <w:t xml:space="preserve"> gaan van de nauwkeurigheid van de werking van de vermogensaftrek als het gaat om neutraliteit tussen eigen en vreemd  vermogen, maar zorg</w:t>
      </w:r>
      <w:r w:rsidR="001D1020">
        <w:rPr>
          <w:rFonts w:ascii="Times New Roman" w:hAnsi="Times New Roman"/>
        </w:rPr>
        <w:t>t wel voor meer</w:t>
      </w:r>
      <w:r w:rsidR="00060946">
        <w:rPr>
          <w:rFonts w:ascii="Times New Roman" w:hAnsi="Times New Roman"/>
        </w:rPr>
        <w:t xml:space="preserve"> budgettaire zekerheid.</w:t>
      </w:r>
      <w:r w:rsidR="00AA5D3B">
        <w:rPr>
          <w:rFonts w:ascii="Times New Roman" w:hAnsi="Times New Roman"/>
        </w:rPr>
        <w:t xml:space="preserve"> In het tweede lid kan worden uitgewerkt op welke w</w:t>
      </w:r>
      <w:r w:rsidR="001D1020">
        <w:rPr>
          <w:rFonts w:ascii="Times New Roman" w:hAnsi="Times New Roman"/>
        </w:rPr>
        <w:t xml:space="preserve">ijze het eigen vermogen, de grondslag voor de aftrek of bijtelling, wordt vastgesteld </w:t>
      </w:r>
      <w:r w:rsidR="00AA5D3B">
        <w:rPr>
          <w:rFonts w:ascii="Times New Roman" w:hAnsi="Times New Roman"/>
        </w:rPr>
        <w:t xml:space="preserve">. Hierin </w:t>
      </w:r>
      <w:r w:rsidR="0012318A">
        <w:rPr>
          <w:rFonts w:ascii="Times New Roman" w:hAnsi="Times New Roman"/>
        </w:rPr>
        <w:t>kan worden opgenomen dat</w:t>
      </w:r>
      <w:r w:rsidR="00AA5D3B">
        <w:rPr>
          <w:rFonts w:ascii="Times New Roman" w:hAnsi="Times New Roman"/>
        </w:rPr>
        <w:t xml:space="preserve"> de boekwaarde van deelnemingen gecorrigeerd </w:t>
      </w:r>
      <w:r w:rsidR="0012318A">
        <w:rPr>
          <w:rFonts w:ascii="Times New Roman" w:hAnsi="Times New Roman"/>
        </w:rPr>
        <w:t>moet</w:t>
      </w:r>
      <w:r w:rsidR="00AA5D3B">
        <w:rPr>
          <w:rFonts w:ascii="Times New Roman" w:hAnsi="Times New Roman"/>
        </w:rPr>
        <w:t xml:space="preserve"> worden, voor welke fiscale reserves een correctie plaats vind</w:t>
      </w:r>
      <w:r w:rsidR="007E4379">
        <w:rPr>
          <w:rFonts w:ascii="Times New Roman" w:hAnsi="Times New Roman"/>
        </w:rPr>
        <w:t>t</w:t>
      </w:r>
      <w:r w:rsidR="00AA5D3B">
        <w:rPr>
          <w:rFonts w:ascii="Times New Roman" w:hAnsi="Times New Roman"/>
        </w:rPr>
        <w:t xml:space="preserve"> en wat er met aanwezige compensabele verliezen dient te gebeuren. </w:t>
      </w:r>
      <w:r w:rsidR="008005A2">
        <w:rPr>
          <w:rFonts w:ascii="Times New Roman" w:hAnsi="Times New Roman"/>
        </w:rPr>
        <w:t>In het derde lid kan worden opgenomen dat voor kleinere ondernemingen een extra aftrek geldt.</w:t>
      </w:r>
      <w:r w:rsidR="00AC4041">
        <w:rPr>
          <w:rFonts w:ascii="Times New Roman" w:hAnsi="Times New Roman"/>
        </w:rPr>
        <w:t xml:space="preserve"> Zoals is hoofdstuk drie beschreven hebben dergelijke ondernemingen hogere kapitaalkosten. </w:t>
      </w:r>
      <w:r w:rsidR="00060946">
        <w:rPr>
          <w:rFonts w:ascii="Times New Roman" w:hAnsi="Times New Roman"/>
        </w:rPr>
        <w:t>Voor de definitie van een kleine</w:t>
      </w:r>
      <w:r w:rsidR="00AC4041">
        <w:rPr>
          <w:rFonts w:ascii="Times New Roman" w:hAnsi="Times New Roman"/>
        </w:rPr>
        <w:t xml:space="preserve"> onderneming kan worden aangesloten bij</w:t>
      </w:r>
      <w:r w:rsidR="00060946">
        <w:rPr>
          <w:rFonts w:ascii="Times New Roman" w:hAnsi="Times New Roman"/>
        </w:rPr>
        <w:t xml:space="preserve"> criteria als</w:t>
      </w:r>
      <w:r w:rsidR="00AC4041">
        <w:rPr>
          <w:rFonts w:ascii="Times New Roman" w:hAnsi="Times New Roman"/>
        </w:rPr>
        <w:t xml:space="preserve"> het jaargemiddelde van het personeelsbestand, de hoogte van de omzet </w:t>
      </w:r>
      <w:r w:rsidR="00060946">
        <w:rPr>
          <w:rFonts w:ascii="Times New Roman" w:hAnsi="Times New Roman"/>
        </w:rPr>
        <w:t>en/</w:t>
      </w:r>
      <w:r w:rsidR="00AC4041">
        <w:rPr>
          <w:rFonts w:ascii="Times New Roman" w:hAnsi="Times New Roman"/>
        </w:rPr>
        <w:t>of het balanstotaal</w:t>
      </w:r>
      <w:r w:rsidR="00060946">
        <w:rPr>
          <w:rStyle w:val="Voetnootmarkering"/>
          <w:rFonts w:ascii="Times New Roman" w:hAnsi="Times New Roman"/>
        </w:rPr>
        <w:footnoteReference w:id="189"/>
      </w:r>
      <w:r w:rsidR="00AC4041">
        <w:rPr>
          <w:rFonts w:ascii="Times New Roman" w:hAnsi="Times New Roman"/>
        </w:rPr>
        <w:t xml:space="preserve">. </w:t>
      </w:r>
    </w:p>
    <w:p w:rsidR="00DB7836" w:rsidRPr="00313441" w:rsidRDefault="009816F8" w:rsidP="00DB7836">
      <w:pPr>
        <w:spacing w:after="0" w:line="360" w:lineRule="auto"/>
        <w:jc w:val="both"/>
        <w:rPr>
          <w:rFonts w:ascii="Times New Roman" w:hAnsi="Times New Roman"/>
          <w:u w:val="single"/>
        </w:rPr>
      </w:pPr>
      <w:r w:rsidRPr="00313441">
        <w:rPr>
          <w:rFonts w:ascii="Times New Roman" w:hAnsi="Times New Roman"/>
          <w:u w:val="single"/>
        </w:rPr>
        <w:lastRenderedPageBreak/>
        <w:t xml:space="preserve">5.3 </w:t>
      </w:r>
      <w:r w:rsidR="00A95877" w:rsidRPr="00313441">
        <w:rPr>
          <w:rFonts w:ascii="Times New Roman" w:hAnsi="Times New Roman"/>
          <w:u w:val="single"/>
        </w:rPr>
        <w:t>Overige aanpassingen in de wet VPB</w:t>
      </w:r>
    </w:p>
    <w:p w:rsidR="00D7497F" w:rsidRDefault="00D7497F" w:rsidP="00DB7836">
      <w:pPr>
        <w:spacing w:after="0" w:line="360" w:lineRule="auto"/>
        <w:jc w:val="both"/>
        <w:rPr>
          <w:rFonts w:ascii="Times New Roman" w:hAnsi="Times New Roman"/>
        </w:rPr>
      </w:pPr>
      <w:r>
        <w:rPr>
          <w:rFonts w:ascii="Times New Roman" w:hAnsi="Times New Roman"/>
        </w:rPr>
        <w:t>De invoering van een vermogensaftrek in de wet VPB</w:t>
      </w:r>
      <w:r w:rsidR="002A7BD9">
        <w:rPr>
          <w:rFonts w:ascii="Times New Roman" w:hAnsi="Times New Roman"/>
        </w:rPr>
        <w:t xml:space="preserve"> zal</w:t>
      </w:r>
      <w:r>
        <w:rPr>
          <w:rFonts w:ascii="Times New Roman" w:hAnsi="Times New Roman"/>
        </w:rPr>
        <w:t xml:space="preserve"> een aantal wijzigingen in de wet met zich mee brengen. In deze paragraaf zal worden aangegeven welke artikelen kunnen verdwijnen of worden aangepast. </w:t>
      </w:r>
    </w:p>
    <w:p w:rsidR="00B66B45" w:rsidRDefault="00B66B45" w:rsidP="00DB7836">
      <w:pPr>
        <w:spacing w:after="0" w:line="360" w:lineRule="auto"/>
        <w:jc w:val="both"/>
        <w:rPr>
          <w:rFonts w:ascii="Times New Roman" w:hAnsi="Times New Roman"/>
        </w:rPr>
      </w:pPr>
    </w:p>
    <w:p w:rsidR="00B66B45" w:rsidRDefault="002A7BD9" w:rsidP="00DB7836">
      <w:pPr>
        <w:spacing w:after="0" w:line="360" w:lineRule="auto"/>
        <w:jc w:val="both"/>
        <w:rPr>
          <w:rFonts w:ascii="Times New Roman" w:hAnsi="Times New Roman"/>
        </w:rPr>
      </w:pPr>
      <w:r>
        <w:rPr>
          <w:rFonts w:ascii="Times New Roman" w:hAnsi="Times New Roman"/>
        </w:rPr>
        <w:t>In art. 2 wet VPB wordt bepaald welke lichamen</w:t>
      </w:r>
      <w:r w:rsidR="00B66B45">
        <w:rPr>
          <w:rFonts w:ascii="Times New Roman" w:hAnsi="Times New Roman"/>
        </w:rPr>
        <w:t xml:space="preserve"> als binnenlands belastingplichtigen worden aangemerkt. Interessant hierbij is om na te gaan hoe moet worden omgegaan met rechtspersonen die slechts gedeeltelijk belastingplichtig zijn. Zo staat bijvoorbeeld in art. 2 lid </w:t>
      </w:r>
      <w:r>
        <w:rPr>
          <w:rFonts w:ascii="Times New Roman" w:hAnsi="Times New Roman"/>
        </w:rPr>
        <w:t>1e wet VPB</w:t>
      </w:r>
      <w:r w:rsidR="00B66B45">
        <w:rPr>
          <w:rFonts w:ascii="Times New Roman" w:hAnsi="Times New Roman"/>
        </w:rPr>
        <w:t xml:space="preserve"> dat stichtingen, verenigingen en publiekrechtelijke rechtspersonen belastingplichtig zijn indien en voor zover zij een onderneming drijven. Voor een vereniging of een stichting is het dankbaar dat de onderneming wordt gedreven met een beperkt deel van het eigen vermogen. In dergelijke gevallen zou het redelijk zijn de vermogensaftrek slechts toe te passen voor het eigen vermogen waarmee een onderneming wordt gedreven.</w:t>
      </w:r>
      <w:r w:rsidR="00F659AE">
        <w:rPr>
          <w:rFonts w:ascii="Times New Roman" w:hAnsi="Times New Roman"/>
        </w:rPr>
        <w:t xml:space="preserve"> Theoretisch is deze splitsing eenvoudig te maken, maar er bestaat wel</w:t>
      </w:r>
      <w:r w:rsidR="00B56E9A">
        <w:rPr>
          <w:rFonts w:ascii="Times New Roman" w:hAnsi="Times New Roman"/>
        </w:rPr>
        <w:t xml:space="preserve"> een</w:t>
      </w:r>
      <w:r w:rsidR="00F659AE">
        <w:rPr>
          <w:rFonts w:ascii="Times New Roman" w:hAnsi="Times New Roman"/>
        </w:rPr>
        <w:t xml:space="preserve"> kans dat dit in de praktijk discussies met de fiscus kan opleveren</w:t>
      </w:r>
      <w:r w:rsidR="00F659AE">
        <w:rPr>
          <w:rStyle w:val="Voetnootmarkering"/>
          <w:rFonts w:ascii="Times New Roman" w:hAnsi="Times New Roman"/>
        </w:rPr>
        <w:footnoteReference w:id="190"/>
      </w:r>
      <w:r w:rsidR="00F659AE">
        <w:rPr>
          <w:rFonts w:ascii="Times New Roman" w:hAnsi="Times New Roman"/>
        </w:rPr>
        <w:t>. Indien voor een partieel belastingplichtige een dergelijke splitsing wordt gemaakt, kan dit worden opgenomen in het nieuwe art. 9a</w:t>
      </w:r>
      <w:r>
        <w:rPr>
          <w:rFonts w:ascii="Times New Roman" w:hAnsi="Times New Roman"/>
        </w:rPr>
        <w:t xml:space="preserve"> wet VPB</w:t>
      </w:r>
      <w:r w:rsidR="00F659AE">
        <w:rPr>
          <w:rFonts w:ascii="Times New Roman" w:hAnsi="Times New Roman"/>
        </w:rPr>
        <w:t xml:space="preserve">. </w:t>
      </w:r>
    </w:p>
    <w:p w:rsidR="00B32A07" w:rsidRDefault="00B32A07" w:rsidP="00DB7836">
      <w:pPr>
        <w:spacing w:after="0" w:line="360" w:lineRule="auto"/>
        <w:jc w:val="both"/>
        <w:rPr>
          <w:rFonts w:ascii="Times New Roman" w:hAnsi="Times New Roman"/>
        </w:rPr>
      </w:pPr>
    </w:p>
    <w:p w:rsidR="00B32A07" w:rsidRDefault="00F659AE" w:rsidP="00DB7836">
      <w:pPr>
        <w:spacing w:after="0" w:line="360" w:lineRule="auto"/>
        <w:jc w:val="both"/>
        <w:rPr>
          <w:rFonts w:ascii="Times New Roman" w:hAnsi="Times New Roman"/>
        </w:rPr>
      </w:pPr>
      <w:r>
        <w:rPr>
          <w:rFonts w:ascii="Times New Roman" w:hAnsi="Times New Roman"/>
        </w:rPr>
        <w:t>In art 2 lid 5</w:t>
      </w:r>
      <w:r w:rsidR="002A7BD9">
        <w:rPr>
          <w:rFonts w:ascii="Times New Roman" w:hAnsi="Times New Roman"/>
        </w:rPr>
        <w:t xml:space="preserve"> wet VPB</w:t>
      </w:r>
      <w:r>
        <w:rPr>
          <w:rFonts w:ascii="Times New Roman" w:hAnsi="Times New Roman"/>
        </w:rPr>
        <w:t xml:space="preserve"> worden lichamen zoals genoemd in art. 2 lid 1a,b,c, en d</w:t>
      </w:r>
      <w:r w:rsidR="002A7BD9">
        <w:rPr>
          <w:rFonts w:ascii="Times New Roman" w:hAnsi="Times New Roman"/>
        </w:rPr>
        <w:t xml:space="preserve"> wet VPB</w:t>
      </w:r>
      <w:r>
        <w:rPr>
          <w:rFonts w:ascii="Times New Roman" w:hAnsi="Times New Roman"/>
        </w:rPr>
        <w:t xml:space="preserve"> geacht met hun hele vermogen een onderneming gedreven. Afgevraagd kan worden of er voor de vermogensaftrek een correctie moet worden gemaakt voor beleggingen die geen </w:t>
      </w:r>
      <w:r w:rsidR="00B56E9A">
        <w:rPr>
          <w:rFonts w:ascii="Times New Roman" w:hAnsi="Times New Roman"/>
        </w:rPr>
        <w:t>periodieke inkomsten generen?</w:t>
      </w:r>
      <w:r>
        <w:rPr>
          <w:rFonts w:ascii="Times New Roman" w:hAnsi="Times New Roman"/>
        </w:rPr>
        <w:t xml:space="preserve"> Een aanmerkelijk belang houder wordt in box 2 belast voor </w:t>
      </w:r>
      <w:r w:rsidR="001F6BCF">
        <w:rPr>
          <w:rFonts w:ascii="Times New Roman" w:hAnsi="Times New Roman"/>
        </w:rPr>
        <w:t>onder andere dividenduitkeringen en vervreemdingsvoordelen. Door de invoering van een vermogensaftrek kan het aantrekkelijk worden om te beleggen in een BV in plaats van in privé. Zeker voor beleggingen die geen periodiek</w:t>
      </w:r>
      <w:r w:rsidR="007E4379">
        <w:rPr>
          <w:rFonts w:ascii="Times New Roman" w:hAnsi="Times New Roman"/>
        </w:rPr>
        <w:t>e</w:t>
      </w:r>
      <w:r w:rsidR="001F6BCF">
        <w:rPr>
          <w:rFonts w:ascii="Times New Roman" w:hAnsi="Times New Roman"/>
        </w:rPr>
        <w:t xml:space="preserve"> inkomsten opleveren (denk aan goud) is dit het geval. Op deze wijze kan van de vermogensaftrek gebruik worden gemaakt zonder dat daar een heffing in box 2 tegenover staat. Met Van </w:t>
      </w:r>
      <w:proofErr w:type="spellStart"/>
      <w:r w:rsidR="001F6BCF">
        <w:rPr>
          <w:rFonts w:ascii="Times New Roman" w:hAnsi="Times New Roman"/>
        </w:rPr>
        <w:t>Strien</w:t>
      </w:r>
      <w:proofErr w:type="spellEnd"/>
      <w:r w:rsidR="001F6BCF">
        <w:rPr>
          <w:rStyle w:val="Voetnootmarkering"/>
          <w:rFonts w:ascii="Times New Roman" w:hAnsi="Times New Roman"/>
        </w:rPr>
        <w:footnoteReference w:id="191"/>
      </w:r>
      <w:r w:rsidR="001F6BCF">
        <w:rPr>
          <w:rFonts w:ascii="Times New Roman" w:hAnsi="Times New Roman"/>
        </w:rPr>
        <w:t xml:space="preserve"> ben ik het eens dat een beperking van de grondslag voor de vermogensaftrek voor beleggingen die geen periodieke inkomsten generen onjuist is, aangezien er daardoor een dubbele heffing kan ontstaan. Indien de beleggingen immers worden vervreemd, ontstaat er immers een vervreemdingswinst welke wel belast is. Mocht de wetgever het</w:t>
      </w:r>
      <w:r w:rsidR="002A7BD9">
        <w:rPr>
          <w:rFonts w:ascii="Times New Roman" w:hAnsi="Times New Roman"/>
        </w:rPr>
        <w:t xml:space="preserve"> eventueel</w:t>
      </w:r>
      <w:r w:rsidR="001F6BCF">
        <w:rPr>
          <w:rFonts w:ascii="Times New Roman" w:hAnsi="Times New Roman"/>
        </w:rPr>
        <w:t xml:space="preserve"> toch ongewenst vinden dat beleggingen die geen periodieke inkomsten generen in de BV gestald worden, dan is er altijd nog de mogelijkheid tot het invoeren van een forfaitair rendement op het niveau van de aandeelhouder voor  dergelijke beleggingen</w:t>
      </w:r>
      <w:r w:rsidR="008C46FD">
        <w:rPr>
          <w:rFonts w:ascii="Times New Roman" w:hAnsi="Times New Roman"/>
        </w:rPr>
        <w:t xml:space="preserve"> (zie art. 4.14 wet IB 2001 voor soort gelijke benadering)</w:t>
      </w:r>
      <w:r w:rsidR="008C46FD">
        <w:rPr>
          <w:rStyle w:val="Voetnootmarkering"/>
          <w:rFonts w:ascii="Times New Roman" w:hAnsi="Times New Roman"/>
        </w:rPr>
        <w:footnoteReference w:id="192"/>
      </w:r>
      <w:r w:rsidR="001F6BCF">
        <w:rPr>
          <w:rFonts w:ascii="Times New Roman" w:hAnsi="Times New Roman"/>
        </w:rPr>
        <w:t>.</w:t>
      </w:r>
      <w:r w:rsidR="002A7BD9">
        <w:rPr>
          <w:rFonts w:ascii="Times New Roman" w:hAnsi="Times New Roman"/>
        </w:rPr>
        <w:t xml:space="preserve"> Hierdoor vindt er periodiek op forfaitaire basis toch een heffing in box 2 plaats.</w:t>
      </w:r>
      <w:r w:rsidR="008C46FD">
        <w:rPr>
          <w:rFonts w:ascii="Times New Roman" w:hAnsi="Times New Roman"/>
        </w:rPr>
        <w:t xml:space="preserve"> Een dergelijke regeling dient dan echter te worden opgenomen in hoofdstuk 4 van de wet IB 2001 en niet in de wet VPB. Voor de bepaling van de vermogensaftrek verandert er immers niets.</w:t>
      </w:r>
    </w:p>
    <w:p w:rsidR="00B32A07" w:rsidRDefault="00B32A07" w:rsidP="00DB7836">
      <w:pPr>
        <w:spacing w:after="0" w:line="360" w:lineRule="auto"/>
        <w:jc w:val="both"/>
        <w:rPr>
          <w:rFonts w:ascii="Times New Roman" w:hAnsi="Times New Roman"/>
        </w:rPr>
      </w:pPr>
    </w:p>
    <w:p w:rsidR="00A95877" w:rsidRDefault="00812A5B" w:rsidP="00DB7836">
      <w:pPr>
        <w:spacing w:after="0" w:line="360" w:lineRule="auto"/>
        <w:jc w:val="both"/>
        <w:rPr>
          <w:rFonts w:ascii="Times New Roman" w:hAnsi="Times New Roman"/>
        </w:rPr>
      </w:pPr>
      <w:r>
        <w:rPr>
          <w:rFonts w:ascii="Times New Roman" w:hAnsi="Times New Roman"/>
        </w:rPr>
        <w:t>Een artikel dat</w:t>
      </w:r>
      <w:r w:rsidR="00B66B45">
        <w:rPr>
          <w:rFonts w:ascii="Times New Roman" w:hAnsi="Times New Roman"/>
        </w:rPr>
        <w:t xml:space="preserve"> geen aanpassing nodig heeft, maar waar ik wel even de nadruk op wil vestigen is art. 8b</w:t>
      </w:r>
      <w:r w:rsidR="002A7BD9">
        <w:rPr>
          <w:rFonts w:ascii="Times New Roman" w:hAnsi="Times New Roman"/>
        </w:rPr>
        <w:t xml:space="preserve"> wet VPB</w:t>
      </w:r>
      <w:r w:rsidR="00B66B45">
        <w:rPr>
          <w:rFonts w:ascii="Times New Roman" w:hAnsi="Times New Roman"/>
        </w:rPr>
        <w:t xml:space="preserve">. </w:t>
      </w:r>
      <w:r w:rsidR="00DB7836">
        <w:rPr>
          <w:rFonts w:ascii="Times New Roman" w:hAnsi="Times New Roman"/>
        </w:rPr>
        <w:t>Het behoud van art. 8b</w:t>
      </w:r>
      <w:r w:rsidR="002A7BD9">
        <w:rPr>
          <w:rFonts w:ascii="Times New Roman" w:hAnsi="Times New Roman"/>
        </w:rPr>
        <w:t xml:space="preserve"> wet VPB</w:t>
      </w:r>
      <w:r w:rsidR="00DB7836">
        <w:rPr>
          <w:rFonts w:ascii="Times New Roman" w:hAnsi="Times New Roman"/>
        </w:rPr>
        <w:t xml:space="preserve">, dat stelt dat ondernemingen binnen concerns ‘at arms </w:t>
      </w:r>
      <w:proofErr w:type="spellStart"/>
      <w:r w:rsidR="00DB7836">
        <w:rPr>
          <w:rFonts w:ascii="Times New Roman" w:hAnsi="Times New Roman"/>
        </w:rPr>
        <w:t>length</w:t>
      </w:r>
      <w:proofErr w:type="spellEnd"/>
      <w:r w:rsidR="00DB7836">
        <w:rPr>
          <w:rFonts w:ascii="Times New Roman" w:hAnsi="Times New Roman"/>
        </w:rPr>
        <w:t>’ moeten handelen, is</w:t>
      </w:r>
      <w:r>
        <w:rPr>
          <w:rFonts w:ascii="Times New Roman" w:hAnsi="Times New Roman"/>
        </w:rPr>
        <w:t xml:space="preserve"> en blijft vooral bij invoering van een vermogensaftrek</w:t>
      </w:r>
      <w:r w:rsidR="00DB7836">
        <w:rPr>
          <w:rFonts w:ascii="Times New Roman" w:hAnsi="Times New Roman"/>
        </w:rPr>
        <w:t xml:space="preserve"> van groot belang. </w:t>
      </w:r>
      <w:r w:rsidR="00A95877">
        <w:rPr>
          <w:rFonts w:ascii="Times New Roman" w:hAnsi="Times New Roman"/>
        </w:rPr>
        <w:t xml:space="preserve">Door de vermogensaftrek wordt de grondslag van de vennootschapsbelasting beperkt tot overwinsten. </w:t>
      </w:r>
      <w:r w:rsidR="00D7497F">
        <w:rPr>
          <w:rFonts w:ascii="Times New Roman" w:hAnsi="Times New Roman"/>
        </w:rPr>
        <w:t>Indien verrekenprijzen</w:t>
      </w:r>
      <w:r w:rsidR="00A95877">
        <w:rPr>
          <w:rFonts w:ascii="Times New Roman" w:hAnsi="Times New Roman"/>
        </w:rPr>
        <w:t xml:space="preserve"> niet op een juiste wijze </w:t>
      </w:r>
      <w:r w:rsidR="00D7497F">
        <w:rPr>
          <w:rFonts w:ascii="Times New Roman" w:hAnsi="Times New Roman"/>
        </w:rPr>
        <w:t>worden vast gesteld</w:t>
      </w:r>
      <w:r w:rsidR="00A95877">
        <w:rPr>
          <w:rFonts w:ascii="Times New Roman" w:hAnsi="Times New Roman"/>
        </w:rPr>
        <w:t>, kunnen internationale concerns ervoor zorgen dat er geen overwinsten meer in Nederland neerslaan</w:t>
      </w:r>
      <w:r w:rsidR="00DB7836">
        <w:rPr>
          <w:rStyle w:val="Voetnootmarkering"/>
          <w:rFonts w:ascii="Times New Roman" w:hAnsi="Times New Roman"/>
        </w:rPr>
        <w:footnoteReference w:id="193"/>
      </w:r>
      <w:r w:rsidR="00A95877">
        <w:rPr>
          <w:rFonts w:ascii="Times New Roman" w:hAnsi="Times New Roman"/>
        </w:rPr>
        <w:t xml:space="preserve">. Hierdoor wordt de grondslag van de vennootschapsbelasting, die door de vermogensaftrek al is versmald, uitgehold en zullen de </w:t>
      </w:r>
      <w:proofErr w:type="spellStart"/>
      <w:r w:rsidR="00A95877">
        <w:rPr>
          <w:rFonts w:ascii="Times New Roman" w:hAnsi="Times New Roman"/>
        </w:rPr>
        <w:t>vpb-opbrengsten</w:t>
      </w:r>
      <w:proofErr w:type="spellEnd"/>
      <w:r w:rsidR="00A95877">
        <w:rPr>
          <w:rFonts w:ascii="Times New Roman" w:hAnsi="Times New Roman"/>
        </w:rPr>
        <w:t xml:space="preserve"> verder dalen. Voor</w:t>
      </w:r>
      <w:r w:rsidR="00DB7836">
        <w:rPr>
          <w:rFonts w:ascii="Times New Roman" w:hAnsi="Times New Roman"/>
        </w:rPr>
        <w:t xml:space="preserve"> een</w:t>
      </w:r>
      <w:r w:rsidR="00A95877">
        <w:rPr>
          <w:rFonts w:ascii="Times New Roman" w:hAnsi="Times New Roman"/>
        </w:rPr>
        <w:t xml:space="preserve"> stelsel dat afhankelijk is van overwinsten zijn transfer </w:t>
      </w:r>
      <w:proofErr w:type="spellStart"/>
      <w:r w:rsidR="00A95877">
        <w:rPr>
          <w:rFonts w:ascii="Times New Roman" w:hAnsi="Times New Roman"/>
        </w:rPr>
        <w:t>pricing</w:t>
      </w:r>
      <w:proofErr w:type="spellEnd"/>
      <w:r w:rsidR="00A95877">
        <w:rPr>
          <w:rFonts w:ascii="Times New Roman" w:hAnsi="Times New Roman"/>
        </w:rPr>
        <w:t xml:space="preserve"> regels van een nog groter belang. </w:t>
      </w:r>
    </w:p>
    <w:p w:rsidR="00A001D1" w:rsidRDefault="00A001D1" w:rsidP="00DB7836">
      <w:pPr>
        <w:spacing w:after="0" w:line="360" w:lineRule="auto"/>
        <w:jc w:val="both"/>
        <w:rPr>
          <w:rFonts w:ascii="Times New Roman" w:hAnsi="Times New Roman"/>
        </w:rPr>
      </w:pPr>
    </w:p>
    <w:p w:rsidR="00A001D1" w:rsidRDefault="00100CE5" w:rsidP="002F4868">
      <w:pPr>
        <w:spacing w:line="360" w:lineRule="auto"/>
        <w:jc w:val="both"/>
        <w:rPr>
          <w:rFonts w:ascii="Times New Roman" w:hAnsi="Times New Roman"/>
        </w:rPr>
      </w:pPr>
      <w:r>
        <w:rPr>
          <w:rFonts w:ascii="Times New Roman" w:hAnsi="Times New Roman"/>
        </w:rPr>
        <w:t>De vraag kan worden gesteld wat dient te gebeuren met a</w:t>
      </w:r>
      <w:r w:rsidR="00A001D1">
        <w:rPr>
          <w:rFonts w:ascii="Times New Roman" w:hAnsi="Times New Roman"/>
        </w:rPr>
        <w:t>rt. 10 lid 1d</w:t>
      </w:r>
      <w:r w:rsidR="002A7BD9">
        <w:rPr>
          <w:rFonts w:ascii="Times New Roman" w:hAnsi="Times New Roman"/>
        </w:rPr>
        <w:t xml:space="preserve"> wet VPB</w:t>
      </w:r>
      <w:r w:rsidR="00A001D1">
        <w:rPr>
          <w:rFonts w:ascii="Times New Roman" w:hAnsi="Times New Roman"/>
        </w:rPr>
        <w:t>.</w:t>
      </w:r>
      <w:r>
        <w:rPr>
          <w:rFonts w:ascii="Times New Roman" w:hAnsi="Times New Roman"/>
        </w:rPr>
        <w:t xml:space="preserve"> Deze bepaling ziet op zogenoemde deelnemerschapsleningen. Dit zijn leningen die onder zodanige voorwaarden zijn aangegaan dat deze feitelijk functioneren als eigen vermogen. De bepaling is gericht op de aftrekkant en stelt dat vergoedingen op en waardemutaties van de geldlening niet in aftrek kunnen worden gebracht. Uit de parlementaire behandeling (belastingplan 2002-II) blijkt echter niet </w:t>
      </w:r>
      <w:r w:rsidR="002F4868">
        <w:rPr>
          <w:rFonts w:ascii="Times New Roman" w:hAnsi="Times New Roman"/>
        </w:rPr>
        <w:t>of de wetgever geldleningen zoals bedoeld in art. 10 lid</w:t>
      </w:r>
      <w:r w:rsidR="00BB3AB5">
        <w:rPr>
          <w:rFonts w:ascii="Times New Roman" w:hAnsi="Times New Roman"/>
        </w:rPr>
        <w:t xml:space="preserve"> </w:t>
      </w:r>
      <w:r w:rsidR="002F4868">
        <w:rPr>
          <w:rFonts w:ascii="Times New Roman" w:hAnsi="Times New Roman"/>
        </w:rPr>
        <w:t>1d</w:t>
      </w:r>
      <w:r w:rsidR="002A7BD9">
        <w:rPr>
          <w:rFonts w:ascii="Times New Roman" w:hAnsi="Times New Roman"/>
        </w:rPr>
        <w:t xml:space="preserve"> wet VPB</w:t>
      </w:r>
      <w:r w:rsidR="002F4868">
        <w:rPr>
          <w:rFonts w:ascii="Times New Roman" w:hAnsi="Times New Roman"/>
        </w:rPr>
        <w:t xml:space="preserve"> daadwerkelijk kwalificeert als kapitaal</w:t>
      </w:r>
      <w:r w:rsidR="002F4868">
        <w:rPr>
          <w:rStyle w:val="Voetnootmarkering"/>
          <w:rFonts w:ascii="Times New Roman" w:hAnsi="Times New Roman"/>
        </w:rPr>
        <w:footnoteReference w:id="194"/>
      </w:r>
      <w:r w:rsidR="002F4868">
        <w:rPr>
          <w:rFonts w:ascii="Times New Roman" w:hAnsi="Times New Roman"/>
        </w:rPr>
        <w:t>. Een dergelijke kwalificatie is van belang om te bepalen of er sprake is van eigen vermogen</w:t>
      </w:r>
      <w:r w:rsidR="00812A5B">
        <w:rPr>
          <w:rFonts w:ascii="Times New Roman" w:hAnsi="Times New Roman"/>
        </w:rPr>
        <w:t xml:space="preserve"> en</w:t>
      </w:r>
      <w:r w:rsidR="007E4379">
        <w:rPr>
          <w:rFonts w:ascii="Times New Roman" w:hAnsi="Times New Roman"/>
        </w:rPr>
        <w:t xml:space="preserve"> of</w:t>
      </w:r>
      <w:r w:rsidR="002F4868">
        <w:rPr>
          <w:rFonts w:ascii="Times New Roman" w:hAnsi="Times New Roman"/>
        </w:rPr>
        <w:t xml:space="preserve"> de deelnemerschapslening</w:t>
      </w:r>
      <w:r w:rsidR="00812A5B">
        <w:rPr>
          <w:rFonts w:ascii="Times New Roman" w:hAnsi="Times New Roman"/>
        </w:rPr>
        <w:t xml:space="preserve"> daarmee</w:t>
      </w:r>
      <w:r w:rsidR="002F4868">
        <w:rPr>
          <w:rFonts w:ascii="Times New Roman" w:hAnsi="Times New Roman"/>
        </w:rPr>
        <w:t xml:space="preserve"> deel uit maakt van de grondslag </w:t>
      </w:r>
      <w:r w:rsidR="00812A5B">
        <w:rPr>
          <w:rFonts w:ascii="Times New Roman" w:hAnsi="Times New Roman"/>
        </w:rPr>
        <w:t>van de vermogensaftrek</w:t>
      </w:r>
      <w:r w:rsidR="002F4868">
        <w:rPr>
          <w:rFonts w:ascii="Times New Roman" w:hAnsi="Times New Roman"/>
        </w:rPr>
        <w:t>. Door de invoering van een vermogensaftrek zal het belang van deze bepaling echter afnemen. Doordat er eveneens een aftrekpost bestaat voor de kapitaalkosten voor eigen vermogen, zal de prikkel om eigen vermogen ter ‘vermommen’ als een geldlening om daarmee renteaftrek te claimen verminderen. In zoverre kan deze bepaling dan ook komen te vervallen. Het maakt immers niet meer uit of er nu sprake is van eigen of vreemd vermogen. De kapitaalkosten kunnen ten laste van de winst worden gebracht. Echter,</w:t>
      </w:r>
      <w:r w:rsidR="00BB3AB5">
        <w:rPr>
          <w:rFonts w:ascii="Times New Roman" w:hAnsi="Times New Roman"/>
        </w:rPr>
        <w:t xml:space="preserve"> de bepaling ziet ook op waarde</w:t>
      </w:r>
      <w:r w:rsidR="002F4868">
        <w:rPr>
          <w:rFonts w:ascii="Times New Roman" w:hAnsi="Times New Roman"/>
        </w:rPr>
        <w:t xml:space="preserve">mutaties. </w:t>
      </w:r>
      <w:r w:rsidR="00BB3AB5">
        <w:rPr>
          <w:rFonts w:ascii="Times New Roman" w:hAnsi="Times New Roman"/>
        </w:rPr>
        <w:t>Een afwaardering op een vordering kan wel ten laste van de winst worden gebracht , maar een afwaardering op een deelneming niet. In zoverre blijft de kwalificatie dan ook relevant en kan</w:t>
      </w:r>
      <w:r w:rsidR="00812A5B">
        <w:rPr>
          <w:rFonts w:ascii="Times New Roman" w:hAnsi="Times New Roman"/>
        </w:rPr>
        <w:t xml:space="preserve"> de bepaling</w:t>
      </w:r>
      <w:r w:rsidR="00BB3AB5">
        <w:rPr>
          <w:rFonts w:ascii="Times New Roman" w:hAnsi="Times New Roman"/>
        </w:rPr>
        <w:t xml:space="preserve"> in stand worden gelaten. Bij de invoering van een vermogensaftrek dient deze bepaling mijns inziens dan ook aangepast te worden. Het is niet langer noodzakelijk om de vergoedingen op deelnemerschapsleningen van aftrek uit te sluiten. Volstaan kan worden met een aftrekbeperkingen van waardemutaties op deelnemerschapsleningen. </w:t>
      </w:r>
      <w:r w:rsidR="00EA25BA">
        <w:rPr>
          <w:rFonts w:ascii="Times New Roman" w:hAnsi="Times New Roman"/>
        </w:rPr>
        <w:t>Eenzelfde soort analyse kan worden gemaakt voor art. 10b.</w:t>
      </w:r>
      <w:r w:rsidR="002A7BD9">
        <w:rPr>
          <w:rFonts w:ascii="Times New Roman" w:hAnsi="Times New Roman"/>
        </w:rPr>
        <w:t xml:space="preserve"> wet VPB</w:t>
      </w:r>
      <w:r w:rsidR="00EA25BA">
        <w:rPr>
          <w:rFonts w:ascii="Times New Roman" w:hAnsi="Times New Roman"/>
        </w:rPr>
        <w:t xml:space="preserve"> Deze bepaling ziet op leningen die zijn aangegaan onder onzakelijke voorwaarden</w:t>
      </w:r>
      <w:r w:rsidR="00863D9F">
        <w:rPr>
          <w:rFonts w:ascii="Times New Roman" w:hAnsi="Times New Roman"/>
        </w:rPr>
        <w:t xml:space="preserve"> in gelieerde ver</w:t>
      </w:r>
      <w:r w:rsidR="00812A5B">
        <w:rPr>
          <w:rFonts w:ascii="Times New Roman" w:hAnsi="Times New Roman"/>
        </w:rPr>
        <w:t>houdingen in de zin van art. 8b</w:t>
      </w:r>
      <w:r w:rsidR="002A7BD9">
        <w:rPr>
          <w:rFonts w:ascii="Times New Roman" w:hAnsi="Times New Roman"/>
        </w:rPr>
        <w:t xml:space="preserve"> wet VPB</w:t>
      </w:r>
      <w:r w:rsidR="00812A5B">
        <w:rPr>
          <w:rFonts w:ascii="Times New Roman" w:hAnsi="Times New Roman"/>
        </w:rPr>
        <w:t>.</w:t>
      </w:r>
      <w:r w:rsidR="00863D9F">
        <w:rPr>
          <w:rFonts w:ascii="Times New Roman" w:hAnsi="Times New Roman"/>
        </w:rPr>
        <w:t xml:space="preserve"> S</w:t>
      </w:r>
      <w:r w:rsidR="00EA25BA">
        <w:rPr>
          <w:rFonts w:ascii="Times New Roman" w:hAnsi="Times New Roman"/>
        </w:rPr>
        <w:t>pecifiek</w:t>
      </w:r>
      <w:r w:rsidR="00863D9F">
        <w:rPr>
          <w:rFonts w:ascii="Times New Roman" w:hAnsi="Times New Roman"/>
        </w:rPr>
        <w:t xml:space="preserve"> ziet de regeling</w:t>
      </w:r>
      <w:r w:rsidR="00EA25BA">
        <w:rPr>
          <w:rFonts w:ascii="Times New Roman" w:hAnsi="Times New Roman"/>
        </w:rPr>
        <w:t xml:space="preserve"> op geldleningen die geen vaste aflossingsdatum hebben of een aflossingsdatum die meer dan</w:t>
      </w:r>
      <w:r w:rsidR="00863D9F">
        <w:rPr>
          <w:rFonts w:ascii="Times New Roman" w:hAnsi="Times New Roman"/>
        </w:rPr>
        <w:t xml:space="preserve"> tien jaar is gelegen na het tijdstip van het aangaan daarvan, terwijl </w:t>
      </w:r>
      <w:r w:rsidR="00863D9F">
        <w:rPr>
          <w:rFonts w:ascii="Times New Roman" w:hAnsi="Times New Roman"/>
        </w:rPr>
        <w:lastRenderedPageBreak/>
        <w:t>rechtens dan wel in feite geen vergoeding op die lening is overeengekomen of een vergoeding die in belangrijke mate lager is dan hetgeen in het economisch verkeer door onafhankelijke partijen zou zijn overeen gekomen. Vergoedingen op en waardemutaties van dergelijke leningen kunnen niet in aftrek op de winst worden gebracht. Hier staat tegenover dat positieve waardemutaties wel belast zijn. Bij de invoering van een vermogensaftrek kan deze aftrekbeperking beperkt worden tot waardemutaties. De rentekosten kunnen gewoon in aftrek worden toegelaten, daar ook een aftrekmogelijkheid bestaat voor de kapitaalkosten op eigen vermogen</w:t>
      </w:r>
      <w:r w:rsidR="00812A5B">
        <w:rPr>
          <w:rFonts w:ascii="Times New Roman" w:hAnsi="Times New Roman"/>
        </w:rPr>
        <w:t xml:space="preserve"> bestaat</w:t>
      </w:r>
      <w:r w:rsidR="00863D9F">
        <w:rPr>
          <w:rFonts w:ascii="Times New Roman" w:hAnsi="Times New Roman"/>
        </w:rPr>
        <w:t>.</w:t>
      </w:r>
    </w:p>
    <w:p w:rsidR="00EA25BA" w:rsidRPr="00B32A07" w:rsidRDefault="00EA25BA" w:rsidP="002F4868">
      <w:pPr>
        <w:spacing w:line="360" w:lineRule="auto"/>
        <w:jc w:val="both"/>
        <w:rPr>
          <w:rFonts w:ascii="Times New Roman" w:hAnsi="Times New Roman"/>
        </w:rPr>
      </w:pPr>
      <w:r>
        <w:rPr>
          <w:rFonts w:ascii="Times New Roman" w:hAnsi="Times New Roman"/>
        </w:rPr>
        <w:t>Art. 10a en art. 10d</w:t>
      </w:r>
      <w:r w:rsidR="002A7BD9">
        <w:rPr>
          <w:rFonts w:ascii="Times New Roman" w:hAnsi="Times New Roman"/>
        </w:rPr>
        <w:t xml:space="preserve"> wet VPB</w:t>
      </w:r>
      <w:r>
        <w:rPr>
          <w:rFonts w:ascii="Times New Roman" w:hAnsi="Times New Roman"/>
        </w:rPr>
        <w:t xml:space="preserve"> kunnen bij de invoering van een vermogensaftrek komen te vervallen. Zoals in hoofdstuk drie opgemerkt is het hierbij wel van belang dat de hoogte op een juist percentage wordt vastgesteld. Indien deze teveel afwijkt van de gemiddelde verschuldigde rente kunnen er nog steeds prikkels tot overmatige sch</w:t>
      </w:r>
      <w:r w:rsidR="00812A5B">
        <w:rPr>
          <w:rFonts w:ascii="Times New Roman" w:hAnsi="Times New Roman"/>
        </w:rPr>
        <w:t>uldfinanciering blijven bestaan</w:t>
      </w:r>
      <w:r>
        <w:rPr>
          <w:rFonts w:ascii="Times New Roman" w:hAnsi="Times New Roman"/>
        </w:rPr>
        <w:t>. Indien wordt aangesloten bij de gemiddelde rente op bedrijfsobligaties zal dit verschil beperkt blijven. Derhalve kunnen art. 10a en art. 10d</w:t>
      </w:r>
      <w:r w:rsidR="002A7BD9">
        <w:rPr>
          <w:rFonts w:ascii="Times New Roman" w:hAnsi="Times New Roman"/>
        </w:rPr>
        <w:t xml:space="preserve"> wet VPB</w:t>
      </w:r>
      <w:r>
        <w:rPr>
          <w:rFonts w:ascii="Times New Roman" w:hAnsi="Times New Roman"/>
        </w:rPr>
        <w:t xml:space="preserve"> komen te vervallen. </w:t>
      </w:r>
    </w:p>
    <w:p w:rsidR="005E64AF" w:rsidRDefault="005E64AF" w:rsidP="005E64AF">
      <w:pPr>
        <w:spacing w:after="0" w:line="360" w:lineRule="auto"/>
        <w:jc w:val="both"/>
        <w:rPr>
          <w:rFonts w:ascii="Times New Roman" w:hAnsi="Times New Roman"/>
          <w:i/>
        </w:rPr>
      </w:pPr>
    </w:p>
    <w:p w:rsidR="005E64AF" w:rsidRPr="00313441" w:rsidRDefault="009816F8" w:rsidP="005E64AF">
      <w:pPr>
        <w:spacing w:after="0" w:line="360" w:lineRule="auto"/>
        <w:jc w:val="both"/>
        <w:rPr>
          <w:rFonts w:ascii="Times New Roman" w:hAnsi="Times New Roman"/>
          <w:u w:val="single"/>
        </w:rPr>
      </w:pPr>
      <w:r w:rsidRPr="00313441">
        <w:rPr>
          <w:rFonts w:ascii="Times New Roman" w:hAnsi="Times New Roman"/>
          <w:u w:val="single"/>
        </w:rPr>
        <w:t xml:space="preserve">5.4 </w:t>
      </w:r>
      <w:r w:rsidR="005E64AF" w:rsidRPr="00313441">
        <w:rPr>
          <w:rFonts w:ascii="Times New Roman" w:hAnsi="Times New Roman"/>
          <w:u w:val="single"/>
        </w:rPr>
        <w:t>Verhouding tussen de wet IB 2001 en de wet VPB</w:t>
      </w:r>
    </w:p>
    <w:p w:rsidR="002F4868" w:rsidRDefault="00734B3D" w:rsidP="00412810">
      <w:pPr>
        <w:spacing w:line="360" w:lineRule="auto"/>
        <w:jc w:val="both"/>
        <w:rPr>
          <w:rFonts w:ascii="Times New Roman" w:hAnsi="Times New Roman"/>
        </w:rPr>
      </w:pPr>
      <w:r>
        <w:rPr>
          <w:rFonts w:ascii="Times New Roman" w:hAnsi="Times New Roman"/>
        </w:rPr>
        <w:t>In de inleiding is opgemerkt dat een alternatief</w:t>
      </w:r>
      <w:r w:rsidR="00812A5B">
        <w:rPr>
          <w:rFonts w:ascii="Times New Roman" w:hAnsi="Times New Roman"/>
        </w:rPr>
        <w:t xml:space="preserve"> fiscaal stelsel</w:t>
      </w:r>
      <w:r>
        <w:rPr>
          <w:rFonts w:ascii="Times New Roman" w:hAnsi="Times New Roman"/>
        </w:rPr>
        <w:t xml:space="preserve"> rekening dient te houden met een bepaalde mate van gelijkheid</w:t>
      </w:r>
      <w:r w:rsidR="003B1F4B">
        <w:rPr>
          <w:rFonts w:ascii="Times New Roman" w:hAnsi="Times New Roman"/>
        </w:rPr>
        <w:t>,</w:t>
      </w:r>
      <w:r>
        <w:rPr>
          <w:rFonts w:ascii="Times New Roman" w:hAnsi="Times New Roman"/>
        </w:rPr>
        <w:t xml:space="preserve"> die</w:t>
      </w:r>
      <w:r w:rsidR="006B7CDD">
        <w:rPr>
          <w:rFonts w:ascii="Times New Roman" w:hAnsi="Times New Roman"/>
        </w:rPr>
        <w:t xml:space="preserve"> de wetgever tracht te realiseren</w:t>
      </w:r>
      <w:r w:rsidR="003B1F4B">
        <w:rPr>
          <w:rFonts w:ascii="Times New Roman" w:hAnsi="Times New Roman"/>
        </w:rPr>
        <w:t>,</w:t>
      </w:r>
      <w:r w:rsidR="006B7CDD">
        <w:rPr>
          <w:rFonts w:ascii="Times New Roman" w:hAnsi="Times New Roman"/>
        </w:rPr>
        <w:t xml:space="preserve"> t</w:t>
      </w:r>
      <w:r w:rsidR="003B1F4B">
        <w:rPr>
          <w:rFonts w:ascii="Times New Roman" w:hAnsi="Times New Roman"/>
        </w:rPr>
        <w:t>ussen een IB-ondernemer en een dga die zijn onderneming in een BV drijft</w:t>
      </w:r>
      <w:r w:rsidR="006B7CDD">
        <w:rPr>
          <w:rFonts w:ascii="Times New Roman" w:hAnsi="Times New Roman"/>
        </w:rPr>
        <w:t>. De effectieve druk dient niet te veel te verschillen, zodat de keuze voor een rechtsvorm niet op grond van fiscale motieven wordt gemaakt. Een vermogensaftrek  maakt een inbreuk op deze zogenoemde leer van het globale evenwicht. Binnen dit stelsel ontstaat er een verschil tussen persoonsvennootschappen (die onder de wet IB 2001 vallen) en ondernemingen gedreven in een rechtspersoon (die onder de wet VPB vallen).</w:t>
      </w:r>
      <w:r w:rsidR="00BC1EAC">
        <w:rPr>
          <w:rFonts w:ascii="Times New Roman" w:hAnsi="Times New Roman"/>
        </w:rPr>
        <w:t xml:space="preserve"> Om te beoordelen hoe dit probleem verholpen kan worden, dient eerst gekeken te worden hoe het globale evenwicht in de huidige situatie</w:t>
      </w:r>
      <w:r w:rsidR="003B1F4B">
        <w:rPr>
          <w:rFonts w:ascii="Times New Roman" w:hAnsi="Times New Roman"/>
        </w:rPr>
        <w:t xml:space="preserve"> al dan niet</w:t>
      </w:r>
      <w:r w:rsidR="00BC1EAC">
        <w:rPr>
          <w:rFonts w:ascii="Times New Roman" w:hAnsi="Times New Roman"/>
        </w:rPr>
        <w:t xml:space="preserve"> tot stand komt.</w:t>
      </w:r>
      <w:r w:rsidR="002F4868">
        <w:rPr>
          <w:rFonts w:ascii="Times New Roman" w:hAnsi="Times New Roman"/>
        </w:rPr>
        <w:t xml:space="preserve"> </w:t>
      </w:r>
    </w:p>
    <w:p w:rsidR="002E4E1C" w:rsidRDefault="00F34B2E" w:rsidP="00412810">
      <w:pPr>
        <w:spacing w:line="360" w:lineRule="auto"/>
        <w:jc w:val="both"/>
        <w:rPr>
          <w:rFonts w:ascii="Times New Roman" w:hAnsi="Times New Roman"/>
        </w:rPr>
      </w:pPr>
      <w:r>
        <w:rPr>
          <w:rFonts w:ascii="Times New Roman" w:hAnsi="Times New Roman"/>
        </w:rPr>
        <w:t>Bij</w:t>
      </w:r>
      <w:r w:rsidR="00E7664C">
        <w:rPr>
          <w:rFonts w:ascii="Times New Roman" w:hAnsi="Times New Roman"/>
        </w:rPr>
        <w:t xml:space="preserve"> het inkomen van ondernemers kan onderscheid worden gemaakt tussen twee componenten: een beloning voor hun arbeid en een beloning voor het beschikbaar stellen van kapitaal. Met betrekking tot het arbeidsinkomencomponent komt de fiscale behandeling van een dga globaal overeen met de behandeling van loon uit een dienstbetrekking.</w:t>
      </w:r>
      <w:r w:rsidR="0001321C">
        <w:rPr>
          <w:rFonts w:ascii="Times New Roman" w:hAnsi="Times New Roman"/>
        </w:rPr>
        <w:t xml:space="preserve"> Tussen de IB-ondernemer en de dga ontstaat er echter een verschil. Voor de IB-ondernemer wordt er in de belastingheffing geen arbeids</w:t>
      </w:r>
      <w:r w:rsidR="00801537">
        <w:rPr>
          <w:rFonts w:ascii="Times New Roman" w:hAnsi="Times New Roman"/>
        </w:rPr>
        <w:t>beloning</w:t>
      </w:r>
      <w:r w:rsidR="0001321C">
        <w:rPr>
          <w:rFonts w:ascii="Times New Roman" w:hAnsi="Times New Roman"/>
        </w:rPr>
        <w:t xml:space="preserve"> onderscheiden. </w:t>
      </w:r>
      <w:r w:rsidR="00801537">
        <w:rPr>
          <w:rFonts w:ascii="Times New Roman" w:hAnsi="Times New Roman"/>
        </w:rPr>
        <w:t>Vanwege de ondernemersfaciliteiten in de inkomstenbelasting is het, zeker tot aan model niveau</w:t>
      </w:r>
      <w:r w:rsidR="00E70BE2">
        <w:rPr>
          <w:rFonts w:ascii="Times New Roman" w:hAnsi="Times New Roman"/>
        </w:rPr>
        <w:t>, fiscaal voordelig om arbeidsinkomen als zelfstandige te realiseren en niet als werknemer</w:t>
      </w:r>
      <w:r w:rsidR="00E70BE2">
        <w:rPr>
          <w:rStyle w:val="Voetnootmarkering"/>
          <w:rFonts w:ascii="Times New Roman" w:hAnsi="Times New Roman"/>
        </w:rPr>
        <w:footnoteReference w:id="195"/>
      </w:r>
      <w:r w:rsidR="00E70BE2">
        <w:rPr>
          <w:rFonts w:ascii="Times New Roman" w:hAnsi="Times New Roman"/>
        </w:rPr>
        <w:t>. Een (niet startende) IB-ondernemer die aan he</w:t>
      </w:r>
      <w:r w:rsidR="007E4379">
        <w:rPr>
          <w:rFonts w:ascii="Times New Roman" w:hAnsi="Times New Roman"/>
        </w:rPr>
        <w:t>t urencriterium voldoet, betaalt</w:t>
      </w:r>
      <w:r w:rsidR="00E70BE2">
        <w:rPr>
          <w:rFonts w:ascii="Times New Roman" w:hAnsi="Times New Roman"/>
        </w:rPr>
        <w:t xml:space="preserve"> na toepassing van de zelfstandigenaftrek en de </w:t>
      </w:r>
      <w:proofErr w:type="spellStart"/>
      <w:r w:rsidR="00E70BE2">
        <w:rPr>
          <w:rFonts w:ascii="Times New Roman" w:hAnsi="Times New Roman"/>
        </w:rPr>
        <w:t>MKB-winstvrijstelling</w:t>
      </w:r>
      <w:proofErr w:type="spellEnd"/>
      <w:r w:rsidR="00E70BE2">
        <w:rPr>
          <w:rFonts w:ascii="Times New Roman" w:hAnsi="Times New Roman"/>
        </w:rPr>
        <w:t xml:space="preserve"> pas belasting vanaf een inkomen van ongeveer 19.000 euro. Voor een werknemer of een dga is dit door de algemene heffingskorting en </w:t>
      </w:r>
      <w:r w:rsidR="00E70BE2">
        <w:rPr>
          <w:rFonts w:ascii="Times New Roman" w:hAnsi="Times New Roman"/>
        </w:rPr>
        <w:lastRenderedPageBreak/>
        <w:t>de arbeidskorting, die overigens ook gelden voor de IB-ondernemer</w:t>
      </w:r>
      <w:r w:rsidR="003B1F4B">
        <w:rPr>
          <w:rFonts w:ascii="Times New Roman" w:hAnsi="Times New Roman"/>
        </w:rPr>
        <w:t>, al vanaf een inkomen van ongeveer</w:t>
      </w:r>
      <w:r w:rsidR="00E70BE2">
        <w:rPr>
          <w:rFonts w:ascii="Times New Roman" w:hAnsi="Times New Roman"/>
        </w:rPr>
        <w:t xml:space="preserve"> 6250 euro</w:t>
      </w:r>
      <w:r w:rsidR="00E70BE2">
        <w:rPr>
          <w:rStyle w:val="Voetnootmarkering"/>
          <w:rFonts w:ascii="Times New Roman" w:hAnsi="Times New Roman"/>
        </w:rPr>
        <w:footnoteReference w:id="196"/>
      </w:r>
      <w:r w:rsidR="00E70BE2">
        <w:rPr>
          <w:rFonts w:ascii="Times New Roman" w:hAnsi="Times New Roman"/>
        </w:rPr>
        <w:t>.</w:t>
      </w:r>
      <w:r w:rsidR="00E7664C">
        <w:rPr>
          <w:rFonts w:ascii="Times New Roman" w:hAnsi="Times New Roman"/>
        </w:rPr>
        <w:t xml:space="preserve"> Voor het kapitaalcomponent is de rechtsvorm echter bepalend voor de fiscale behandeling. </w:t>
      </w:r>
      <w:r w:rsidR="006B7CDD">
        <w:rPr>
          <w:rFonts w:ascii="Times New Roman" w:hAnsi="Times New Roman"/>
        </w:rPr>
        <w:t>De wetgever heeft getracht het globale evenwicht vorm te geven door de invoering van box 2 in de wet IB 2001. Met het lage tarief van 25% in box 2 wordt op het niveau van de dga rekening gehouden met het feit dat de financieringskosten voor eigen vermogen niet ten laste van de winst kunnen worden gebracht.</w:t>
      </w:r>
      <w:r w:rsidR="00241334">
        <w:rPr>
          <w:rFonts w:ascii="Times New Roman" w:hAnsi="Times New Roman"/>
        </w:rPr>
        <w:t xml:space="preserve"> Voor de IB-ondernemer wordt daarentegen geen rekening gehouden met het kapitaalcomponent als zodanig. De totale belastingdruk op het inkomen van de dga (VPB en box 2), is grofweg gelijk aan het inkomen van een IB-ondernemer (toptarief box 1 na de toepassing van de </w:t>
      </w:r>
      <w:proofErr w:type="spellStart"/>
      <w:r w:rsidR="00241334">
        <w:rPr>
          <w:rFonts w:ascii="Times New Roman" w:hAnsi="Times New Roman"/>
        </w:rPr>
        <w:t>MKB-winstvrijstelling</w:t>
      </w:r>
      <w:proofErr w:type="spellEnd"/>
      <w:r w:rsidR="00241334">
        <w:rPr>
          <w:rFonts w:ascii="Times New Roman" w:hAnsi="Times New Roman"/>
        </w:rPr>
        <w:t>).</w:t>
      </w:r>
      <w:r w:rsidR="002E4E1C">
        <w:rPr>
          <w:rFonts w:ascii="Times New Roman" w:hAnsi="Times New Roman"/>
        </w:rPr>
        <w:t xml:space="preserve"> Een dga heeft echter de mogelijkheid om de winstuitdeling, en daarmee de heffing in box 2, uit te stellen. Dit is vooral aantrekkelijk naarmate de winst hoger wordt. Geconcludeerd kan worden dat er het huidige fiscale stelsel geen rechtsvormneutraliteit kent ongeacht de hoogte van de winst. Er is sprake van een omslagpunt. Onder dit </w:t>
      </w:r>
      <w:r>
        <w:rPr>
          <w:rFonts w:ascii="Times New Roman" w:hAnsi="Times New Roman"/>
        </w:rPr>
        <w:t>omslag</w:t>
      </w:r>
      <w:r w:rsidR="002E4E1C">
        <w:rPr>
          <w:rFonts w:ascii="Times New Roman" w:hAnsi="Times New Roman"/>
        </w:rPr>
        <w:t>punt is zelfstandig onder</w:t>
      </w:r>
      <w:r>
        <w:rPr>
          <w:rFonts w:ascii="Times New Roman" w:hAnsi="Times New Roman"/>
        </w:rPr>
        <w:t>nemer</w:t>
      </w:r>
      <w:r w:rsidR="002E4E1C">
        <w:rPr>
          <w:rFonts w:ascii="Times New Roman" w:hAnsi="Times New Roman"/>
        </w:rPr>
        <w:t>schap aantrekkelijk en boven dit punt wordt het drijven van e</w:t>
      </w:r>
      <w:r w:rsidR="003B1F4B">
        <w:rPr>
          <w:rFonts w:ascii="Times New Roman" w:hAnsi="Times New Roman"/>
        </w:rPr>
        <w:t>en onderneming in een BV</w:t>
      </w:r>
      <w:r w:rsidR="002E4E1C">
        <w:rPr>
          <w:rFonts w:ascii="Times New Roman" w:hAnsi="Times New Roman"/>
        </w:rPr>
        <w:t xml:space="preserve"> aantrekkelijker</w:t>
      </w:r>
      <w:r w:rsidR="002E4E1C">
        <w:rPr>
          <w:rStyle w:val="Voetnootmarkering"/>
          <w:rFonts w:ascii="Times New Roman" w:hAnsi="Times New Roman"/>
        </w:rPr>
        <w:footnoteReference w:id="197"/>
      </w:r>
      <w:r w:rsidR="002E4E1C">
        <w:rPr>
          <w:rFonts w:ascii="Times New Roman" w:hAnsi="Times New Roman"/>
        </w:rPr>
        <w:t>. Dit omslagpunt wordt mede bepaald door een facto</w:t>
      </w:r>
      <w:r w:rsidR="003B1F4B">
        <w:rPr>
          <w:rFonts w:ascii="Times New Roman" w:hAnsi="Times New Roman"/>
        </w:rPr>
        <w:t>r als de mate waarin een BV haar</w:t>
      </w:r>
      <w:r w:rsidR="002E4E1C">
        <w:rPr>
          <w:rFonts w:ascii="Times New Roman" w:hAnsi="Times New Roman"/>
        </w:rPr>
        <w:t xml:space="preserve"> winsten uitkeert of vast houdt. Dit onderzoek zal echter niet trachten een manier te vinden om deze rechtsvormneutraliteit alsnog te bewerkstelligen. Slechts zal worden bekeken op welke manier de inbreuk op de neutraliteit door een vermogensaftrek</w:t>
      </w:r>
      <w:r w:rsidR="009A3115">
        <w:rPr>
          <w:rFonts w:ascii="Times New Roman" w:hAnsi="Times New Roman"/>
        </w:rPr>
        <w:t xml:space="preserve"> kan worden beperkt.</w:t>
      </w:r>
      <w:r w:rsidR="002E4E1C">
        <w:rPr>
          <w:rFonts w:ascii="Times New Roman" w:hAnsi="Times New Roman"/>
        </w:rPr>
        <w:t xml:space="preserve">  </w:t>
      </w:r>
      <w:r w:rsidR="006B7CDD">
        <w:rPr>
          <w:rFonts w:ascii="Times New Roman" w:hAnsi="Times New Roman"/>
        </w:rPr>
        <w:t xml:space="preserve"> </w:t>
      </w:r>
    </w:p>
    <w:p w:rsidR="00734B3D" w:rsidRDefault="003B1F4B" w:rsidP="00412810">
      <w:pPr>
        <w:spacing w:line="360" w:lineRule="auto"/>
        <w:jc w:val="both"/>
        <w:rPr>
          <w:rFonts w:ascii="Times New Roman" w:hAnsi="Times New Roman"/>
        </w:rPr>
      </w:pPr>
      <w:r>
        <w:rPr>
          <w:rFonts w:ascii="Times New Roman" w:hAnsi="Times New Roman"/>
        </w:rPr>
        <w:t>Indien er slechts in de wet VPB en niet in de wet IB 2001</w:t>
      </w:r>
      <w:r w:rsidR="009A3115">
        <w:rPr>
          <w:rFonts w:ascii="Times New Roman" w:hAnsi="Times New Roman"/>
        </w:rPr>
        <w:t xml:space="preserve"> een aftrek</w:t>
      </w:r>
      <w:r w:rsidR="00BC1EAC">
        <w:rPr>
          <w:rFonts w:ascii="Times New Roman" w:hAnsi="Times New Roman"/>
        </w:rPr>
        <w:t>mogelijkheid bestaat vo</w:t>
      </w:r>
      <w:r w:rsidR="009A3115">
        <w:rPr>
          <w:rFonts w:ascii="Times New Roman" w:hAnsi="Times New Roman"/>
        </w:rPr>
        <w:t>or de kosten van eigen vermogen</w:t>
      </w:r>
      <w:r>
        <w:rPr>
          <w:rFonts w:ascii="Times New Roman" w:hAnsi="Times New Roman"/>
        </w:rPr>
        <w:t>,</w:t>
      </w:r>
      <w:r w:rsidR="009A3115">
        <w:rPr>
          <w:rFonts w:ascii="Times New Roman" w:hAnsi="Times New Roman"/>
        </w:rPr>
        <w:t xml:space="preserve"> zal de effectieve d</w:t>
      </w:r>
      <w:r>
        <w:rPr>
          <w:rFonts w:ascii="Times New Roman" w:hAnsi="Times New Roman"/>
        </w:rPr>
        <w:t>ruk voor een dga verminderen. Er ontstaat immers een lagere</w:t>
      </w:r>
      <w:r w:rsidR="009A3115">
        <w:rPr>
          <w:rFonts w:ascii="Times New Roman" w:hAnsi="Times New Roman"/>
        </w:rPr>
        <w:t xml:space="preserve"> effectieve druk in de vennootschapsbelasting. Om dit effect te mitigeren kan worden overwogen het tarief in box 2 verhogen</w:t>
      </w:r>
      <w:r w:rsidR="009A3115">
        <w:rPr>
          <w:rStyle w:val="Voetnootmarkering"/>
          <w:rFonts w:ascii="Times New Roman" w:hAnsi="Times New Roman"/>
        </w:rPr>
        <w:footnoteReference w:id="198"/>
      </w:r>
      <w:r w:rsidR="00BC1EAC">
        <w:rPr>
          <w:rFonts w:ascii="Times New Roman" w:hAnsi="Times New Roman"/>
        </w:rPr>
        <w:t>. Op deze wijze kan het globale evenwicht in stand worden gehouden.</w:t>
      </w:r>
      <w:r w:rsidR="009F1F00">
        <w:rPr>
          <w:rFonts w:ascii="Times New Roman" w:hAnsi="Times New Roman"/>
        </w:rPr>
        <w:t xml:space="preserve"> Ook kan worden overwogen om het ontvangen dividend op eenzelfde wijze te behandelen in de wet IB 2001 als rentebaten. Indien er sprake is van een aanmerkelijke belang vallen deze</w:t>
      </w:r>
      <w:r w:rsidR="00A04AE0">
        <w:rPr>
          <w:rFonts w:ascii="Times New Roman" w:hAnsi="Times New Roman"/>
        </w:rPr>
        <w:t xml:space="preserve"> rentebaten</w:t>
      </w:r>
      <w:r w:rsidR="009F1F00">
        <w:rPr>
          <w:rFonts w:ascii="Times New Roman" w:hAnsi="Times New Roman"/>
        </w:rPr>
        <w:t xml:space="preserve"> als resultaat uit overige werkzaamheden in box 1.</w:t>
      </w:r>
      <w:r w:rsidR="00A04AE0">
        <w:rPr>
          <w:rFonts w:ascii="Times New Roman" w:hAnsi="Times New Roman"/>
        </w:rPr>
        <w:t xml:space="preserve"> Inkomsten uit aanmerkelijk belang kan men dan op een gelijke wijze belasten.</w:t>
      </w:r>
      <w:r w:rsidR="009F1F00">
        <w:rPr>
          <w:rFonts w:ascii="Times New Roman" w:hAnsi="Times New Roman"/>
        </w:rPr>
        <w:t xml:space="preserve"> Box 2 is immers ingevoerd om de gevolgen van het klassieke stelsel te verminderen. Nu er ook een aftrekmogelijkheid voor de kapitaalkosten van eigen vermogen bestaat, wordt het ‘normale’ rendement</w:t>
      </w:r>
      <w:r w:rsidR="00F34B2E">
        <w:rPr>
          <w:rFonts w:ascii="Times New Roman" w:hAnsi="Times New Roman"/>
        </w:rPr>
        <w:t xml:space="preserve"> op kapitaal</w:t>
      </w:r>
      <w:r w:rsidR="009F1F00">
        <w:rPr>
          <w:rFonts w:ascii="Times New Roman" w:hAnsi="Times New Roman"/>
        </w:rPr>
        <w:t xml:space="preserve"> niet meer in de wet VPB</w:t>
      </w:r>
      <w:r w:rsidR="00A04AE0">
        <w:rPr>
          <w:rFonts w:ascii="Times New Roman" w:hAnsi="Times New Roman"/>
        </w:rPr>
        <w:t xml:space="preserve"> belast. Van een dubbele heffing is in zoverre geen sprake meer, waardoor box 2 deels overbodig lijkt. Toch is dit niet geheel correct. Er bestaat immers slechts een aftrekpost voor het ‘normale’ rendement, waardoor overwinsten nog steeds in de wet VPB worden belast. Voor dit deel is derhalve bij een vermogensaftrek nog steeds sprake van een dubbele heffing. Het is stand laten van box lijkt daarmee dan ook gerechtvaardigd.</w:t>
      </w:r>
      <w:r w:rsidR="00F34B2E">
        <w:rPr>
          <w:rFonts w:ascii="Times New Roman" w:hAnsi="Times New Roman"/>
        </w:rPr>
        <w:t xml:space="preserve"> In zoverre lijkt de voorkeur uit te gaan naar een hoger tarief in box 2, in plaats van inkomsten uit aanmerkelijk belang in box 1 te laten vallen.</w:t>
      </w:r>
    </w:p>
    <w:p w:rsidR="00502835" w:rsidRDefault="003E2769" w:rsidP="00412810">
      <w:pPr>
        <w:spacing w:line="360" w:lineRule="auto"/>
        <w:jc w:val="both"/>
        <w:rPr>
          <w:rFonts w:ascii="Times New Roman" w:hAnsi="Times New Roman"/>
        </w:rPr>
      </w:pPr>
      <w:r>
        <w:rPr>
          <w:rFonts w:ascii="Times New Roman" w:hAnsi="Times New Roman"/>
        </w:rPr>
        <w:lastRenderedPageBreak/>
        <w:t xml:space="preserve">Ook de </w:t>
      </w:r>
      <w:r w:rsidR="005B27DC">
        <w:rPr>
          <w:rFonts w:ascii="Times New Roman" w:hAnsi="Times New Roman"/>
        </w:rPr>
        <w:t>Studiecommissie</w:t>
      </w:r>
      <w:r>
        <w:rPr>
          <w:rFonts w:ascii="Times New Roman" w:hAnsi="Times New Roman"/>
        </w:rPr>
        <w:t xml:space="preserve"> </w:t>
      </w:r>
      <w:r w:rsidR="005B27DC">
        <w:rPr>
          <w:rFonts w:ascii="Times New Roman" w:hAnsi="Times New Roman"/>
        </w:rPr>
        <w:t>Belastingstelsel</w:t>
      </w:r>
      <w:r w:rsidR="007E4379">
        <w:rPr>
          <w:rFonts w:ascii="Times New Roman" w:hAnsi="Times New Roman"/>
        </w:rPr>
        <w:t xml:space="preserve"> heeft echter</w:t>
      </w:r>
      <w:r w:rsidR="00F34B2E">
        <w:rPr>
          <w:rFonts w:ascii="Times New Roman" w:hAnsi="Times New Roman"/>
        </w:rPr>
        <w:t xml:space="preserve"> aandacht besteed</w:t>
      </w:r>
      <w:r>
        <w:rPr>
          <w:rFonts w:ascii="Times New Roman" w:hAnsi="Times New Roman"/>
        </w:rPr>
        <w:t xml:space="preserve"> aan het onderscheid tussen kapitaalinkomen en arbeidsinkomen</w:t>
      </w:r>
      <w:r w:rsidR="00FE3898">
        <w:rPr>
          <w:rFonts w:ascii="Times New Roman" w:hAnsi="Times New Roman"/>
        </w:rPr>
        <w:t>. Zij</w:t>
      </w:r>
      <w:r w:rsidR="0001321C">
        <w:rPr>
          <w:rFonts w:ascii="Times New Roman" w:hAnsi="Times New Roman"/>
        </w:rPr>
        <w:t xml:space="preserve"> komt met een aanbeveling om neutraliteit tussen de IB-ondernemer en de dga te bewerkstelligen</w:t>
      </w:r>
      <w:r>
        <w:rPr>
          <w:rStyle w:val="Voetnootmarkering"/>
          <w:rFonts w:ascii="Times New Roman" w:hAnsi="Times New Roman"/>
        </w:rPr>
        <w:footnoteReference w:id="199"/>
      </w:r>
      <w:r>
        <w:rPr>
          <w:rFonts w:ascii="Times New Roman" w:hAnsi="Times New Roman"/>
        </w:rPr>
        <w:t>. Er zijn verschillende argumenten om kapitaalinkomen lager te belasten dan arbeidsinkomen. Zo is kapitaal bijvoorbeeld mobieler dan arbeid. Hierdoor werken hoge belastingen op kapitaalinkomen meer verstorend dan hoge belastingen op arbeid. In het Nederlandse belastingstelsel wordt hiermee rekening gehouden. De</w:t>
      </w:r>
      <w:r w:rsidR="003301A1">
        <w:rPr>
          <w:rFonts w:ascii="Times New Roman" w:hAnsi="Times New Roman"/>
        </w:rPr>
        <w:t xml:space="preserve"> tarieven over</w:t>
      </w:r>
      <w:r>
        <w:rPr>
          <w:rFonts w:ascii="Times New Roman" w:hAnsi="Times New Roman"/>
        </w:rPr>
        <w:t xml:space="preserve"> aanmerkelijk</w:t>
      </w:r>
      <w:r w:rsidR="003301A1">
        <w:rPr>
          <w:rFonts w:ascii="Times New Roman" w:hAnsi="Times New Roman"/>
        </w:rPr>
        <w:t xml:space="preserve"> belang voordelen (box 2) en voordelen uit privé-beleggingen (box 3) zijn immers lager dan het tarief over arbeidsinkomen (box 1). De </w:t>
      </w:r>
      <w:r w:rsidR="005B27DC">
        <w:rPr>
          <w:rFonts w:ascii="Times New Roman" w:hAnsi="Times New Roman"/>
        </w:rPr>
        <w:t>Studiecommissie</w:t>
      </w:r>
      <w:r w:rsidR="003301A1">
        <w:rPr>
          <w:rFonts w:ascii="Times New Roman" w:hAnsi="Times New Roman"/>
        </w:rPr>
        <w:t xml:space="preserve"> </w:t>
      </w:r>
      <w:r w:rsidR="005B27DC">
        <w:rPr>
          <w:rFonts w:ascii="Times New Roman" w:hAnsi="Times New Roman"/>
        </w:rPr>
        <w:t>Belastingstelsel</w:t>
      </w:r>
      <w:r w:rsidR="003301A1">
        <w:rPr>
          <w:rFonts w:ascii="Times New Roman" w:hAnsi="Times New Roman"/>
        </w:rPr>
        <w:t xml:space="preserve"> acht het wenselijk met dit onderscheid rekening te houden binnen de belasting over de met de onderneming behaalde winst</w:t>
      </w:r>
      <w:r w:rsidR="003301A1">
        <w:rPr>
          <w:rStyle w:val="Voetnootmarkering"/>
          <w:rFonts w:ascii="Times New Roman" w:hAnsi="Times New Roman"/>
        </w:rPr>
        <w:footnoteReference w:id="200"/>
      </w:r>
      <w:r w:rsidR="003301A1">
        <w:rPr>
          <w:rFonts w:ascii="Times New Roman" w:hAnsi="Times New Roman"/>
        </w:rPr>
        <w:t>. Deze winst is deels een resultaat van de inzet van arbeid en deels een resultaat van de inzet van kapitaal. Dit onderscheid kan zowel bij rechtspersonen als bij niet-rechtspersonen tot uiting worden gebracht door de invoering van een vermogensaftrek</w:t>
      </w:r>
      <w:r w:rsidR="009A3115">
        <w:rPr>
          <w:rFonts w:ascii="Times New Roman" w:hAnsi="Times New Roman"/>
        </w:rPr>
        <w:t xml:space="preserve"> (zowel in de Wet VPB als in de wet IB 2001)</w:t>
      </w:r>
      <w:r w:rsidR="003301A1">
        <w:rPr>
          <w:rFonts w:ascii="Times New Roman" w:hAnsi="Times New Roman"/>
        </w:rPr>
        <w:t xml:space="preserve">. Terecht wordt hier bij opgemerkt dat bij de IB-ondernemer de problematiek ten aanzien van deelnemingen niet speelt. Een correctie van het eigen vermogen met de boekwaarde van de deelneming en een eventuele bijtelling indien er een negatief eigen vermogen ontstaat is dan ook niet nodig. </w:t>
      </w:r>
      <w:r w:rsidR="00502835">
        <w:rPr>
          <w:rFonts w:ascii="Times New Roman" w:hAnsi="Times New Roman"/>
        </w:rPr>
        <w:t>Naast het eveneens invoeren van een vermogensaftrek in de inkomstenbelasting wordt ook voorgesteld om de zelfstandigenaftrek af te schaffen en de effectieve tarieven zo te stellen dat het kapitaalinkomen, het arbeidsinkomen en de overwinst per saldo ongeveer even hoog worden belast. Op deze wijze wordt getracht evenwicht tussen de dga en de IB-ondernemer te creëren. Kort luidt het voorstel als volgt</w:t>
      </w:r>
      <w:r w:rsidR="00C7642E">
        <w:rPr>
          <w:rStyle w:val="Voetnootmarkering"/>
          <w:rFonts w:ascii="Times New Roman" w:hAnsi="Times New Roman"/>
        </w:rPr>
        <w:footnoteReference w:id="201"/>
      </w:r>
      <w:r w:rsidR="00502835">
        <w:rPr>
          <w:rFonts w:ascii="Times New Roman" w:hAnsi="Times New Roman"/>
        </w:rPr>
        <w:t>:</w:t>
      </w:r>
    </w:p>
    <w:p w:rsidR="00502835" w:rsidRDefault="00C7642E" w:rsidP="00412810">
      <w:pPr>
        <w:spacing w:line="360" w:lineRule="auto"/>
        <w:jc w:val="both"/>
        <w:rPr>
          <w:rFonts w:ascii="Times New Roman" w:hAnsi="Times New Roman"/>
        </w:rPr>
      </w:pPr>
      <w:r>
        <w:rPr>
          <w:rFonts w:ascii="Times New Roman" w:hAnsi="Times New Roman"/>
        </w:rPr>
        <w:t>Kapitaalinkomen: Ook voor</w:t>
      </w:r>
      <w:r w:rsidR="003B1F4B">
        <w:rPr>
          <w:rFonts w:ascii="Times New Roman" w:hAnsi="Times New Roman"/>
        </w:rPr>
        <w:t xml:space="preserve"> een</w:t>
      </w:r>
      <w:r>
        <w:rPr>
          <w:rFonts w:ascii="Times New Roman" w:hAnsi="Times New Roman"/>
        </w:rPr>
        <w:t xml:space="preserve"> IB-ondernemer</w:t>
      </w:r>
      <w:r w:rsidR="003B1F4B">
        <w:rPr>
          <w:rFonts w:ascii="Times New Roman" w:hAnsi="Times New Roman"/>
        </w:rPr>
        <w:t xml:space="preserve"> wordt het</w:t>
      </w:r>
      <w:r>
        <w:rPr>
          <w:rFonts w:ascii="Times New Roman" w:hAnsi="Times New Roman"/>
        </w:rPr>
        <w:t xml:space="preserve"> ‘normale’ rendement op kapitaal forfaitair vastgesteld (de </w:t>
      </w:r>
      <w:r w:rsidR="005B27DC">
        <w:rPr>
          <w:rFonts w:ascii="Times New Roman" w:hAnsi="Times New Roman"/>
        </w:rPr>
        <w:t>Studiecommissie</w:t>
      </w:r>
      <w:r>
        <w:rPr>
          <w:rFonts w:ascii="Times New Roman" w:hAnsi="Times New Roman"/>
        </w:rPr>
        <w:t xml:space="preserve"> </w:t>
      </w:r>
      <w:r w:rsidR="005B27DC">
        <w:rPr>
          <w:rFonts w:ascii="Times New Roman" w:hAnsi="Times New Roman"/>
        </w:rPr>
        <w:t>Belastingstelsel</w:t>
      </w:r>
      <w:r>
        <w:rPr>
          <w:rFonts w:ascii="Times New Roman" w:hAnsi="Times New Roman"/>
        </w:rPr>
        <w:t xml:space="preserve"> gaat uit van een percentage van 4%, zoals in hoofdstuk drie beschreven zijn er verschillende mogelijkheden om dit percentage vast te stellen). Dit rendement wordt door middel van de vermogensaftrek vrijgesteld van belastingheffing in box 1. Voor het dga gebeurt hetzelfde op de winst in de vennootschapsbelasting. Bij uitdeling van de winst</w:t>
      </w:r>
      <w:r w:rsidR="00FE3898">
        <w:rPr>
          <w:rFonts w:ascii="Times New Roman" w:hAnsi="Times New Roman"/>
        </w:rPr>
        <w:t xml:space="preserve"> uit de BV</w:t>
      </w:r>
      <w:r>
        <w:rPr>
          <w:rFonts w:ascii="Times New Roman" w:hAnsi="Times New Roman"/>
        </w:rPr>
        <w:t xml:space="preserve"> vindt</w:t>
      </w:r>
      <w:r w:rsidR="00FE3898">
        <w:rPr>
          <w:rFonts w:ascii="Times New Roman" w:hAnsi="Times New Roman"/>
        </w:rPr>
        <w:t xml:space="preserve"> bij de dga</w:t>
      </w:r>
      <w:r>
        <w:rPr>
          <w:rFonts w:ascii="Times New Roman" w:hAnsi="Times New Roman"/>
        </w:rPr>
        <w:t xml:space="preserve"> een heffing tegen 25% in box 2 plaats. Daarom zal ook voor de IB-ondernemer het ‘normale’ rendement op kapitaal in box 2 belast moeten worden. Hierdoor wordt zowel voor de IB-ondernemer als voor de dga het kapitaalinkomen tegen 25% belast.</w:t>
      </w:r>
    </w:p>
    <w:p w:rsidR="00C7642E" w:rsidRDefault="00C7642E" w:rsidP="00412810">
      <w:pPr>
        <w:spacing w:line="360" w:lineRule="auto"/>
        <w:jc w:val="both"/>
        <w:rPr>
          <w:rFonts w:ascii="Times New Roman" w:hAnsi="Times New Roman"/>
        </w:rPr>
      </w:pPr>
      <w:r>
        <w:rPr>
          <w:rFonts w:ascii="Times New Roman" w:hAnsi="Times New Roman"/>
        </w:rPr>
        <w:t>Overwinst: het resterende deel van de winst van de IB-ondernemer (de arbeidsbeloning en de overwinst)</w:t>
      </w:r>
      <w:r w:rsidR="00C60F79">
        <w:rPr>
          <w:rFonts w:ascii="Times New Roman" w:hAnsi="Times New Roman"/>
        </w:rPr>
        <w:t xml:space="preserve"> worden tegen het progressieve tarief belast in box 1. Na toepassing van de </w:t>
      </w:r>
      <w:proofErr w:type="spellStart"/>
      <w:r w:rsidR="00C60F79">
        <w:rPr>
          <w:rFonts w:ascii="Times New Roman" w:hAnsi="Times New Roman"/>
        </w:rPr>
        <w:t>MKB-winstvrijstelling</w:t>
      </w:r>
      <w:proofErr w:type="spellEnd"/>
      <w:r w:rsidR="00C60F79">
        <w:rPr>
          <w:rFonts w:ascii="Times New Roman" w:hAnsi="Times New Roman"/>
        </w:rPr>
        <w:t xml:space="preserve"> ontstaat er een effectieve belastindruk va</w:t>
      </w:r>
      <w:r w:rsidR="00FE3898">
        <w:rPr>
          <w:rFonts w:ascii="Times New Roman" w:hAnsi="Times New Roman"/>
        </w:rPr>
        <w:t>n ongeveer</w:t>
      </w:r>
      <w:r w:rsidR="00C60F79">
        <w:rPr>
          <w:rFonts w:ascii="Times New Roman" w:hAnsi="Times New Roman"/>
        </w:rPr>
        <w:t xml:space="preserve"> maximaal 44%. Bij de dga is de effectieve belastingdruk gelijk aan de cumulatieve druk van de vennootschapsbelasting, 25,5%, en de </w:t>
      </w:r>
      <w:r w:rsidR="00C60F79">
        <w:rPr>
          <w:rFonts w:ascii="Times New Roman" w:hAnsi="Times New Roman"/>
        </w:rPr>
        <w:lastRenderedPageBreak/>
        <w:t>heffing in box 2, 25%. Dit is ongeveer gelijk aan 44% waardoor de effectieve druk tussen de IB-ondernemer en de dga nagenoeg gelijk is.</w:t>
      </w:r>
    </w:p>
    <w:p w:rsidR="00C60F79" w:rsidRDefault="00C60F79" w:rsidP="00412810">
      <w:pPr>
        <w:spacing w:line="360" w:lineRule="auto"/>
        <w:jc w:val="both"/>
        <w:rPr>
          <w:rFonts w:ascii="Times New Roman" w:hAnsi="Times New Roman"/>
        </w:rPr>
      </w:pPr>
      <w:r>
        <w:rPr>
          <w:rFonts w:ascii="Times New Roman" w:hAnsi="Times New Roman"/>
        </w:rPr>
        <w:t xml:space="preserve">Arbeidsbeloning: Voor de dga wordt de arbeidsbeloning door middel van de </w:t>
      </w:r>
      <w:proofErr w:type="spellStart"/>
      <w:r>
        <w:rPr>
          <w:rFonts w:ascii="Times New Roman" w:hAnsi="Times New Roman"/>
        </w:rPr>
        <w:t>gebruikelijkloonregeling</w:t>
      </w:r>
      <w:proofErr w:type="spellEnd"/>
      <w:r>
        <w:rPr>
          <w:rFonts w:ascii="Times New Roman" w:hAnsi="Times New Roman"/>
        </w:rPr>
        <w:t xml:space="preserve"> belast in box 1 tegen maximaal 52%. De arbeidsbeloning van de IB-ondernemer wordt eveneens in box 1 belast. Echter, door toepassing van de </w:t>
      </w:r>
      <w:proofErr w:type="spellStart"/>
      <w:r>
        <w:rPr>
          <w:rFonts w:ascii="Times New Roman" w:hAnsi="Times New Roman"/>
        </w:rPr>
        <w:t>MKB-winstvrijstelling</w:t>
      </w:r>
      <w:proofErr w:type="spellEnd"/>
      <w:r>
        <w:rPr>
          <w:rFonts w:ascii="Times New Roman" w:hAnsi="Times New Roman"/>
        </w:rPr>
        <w:t xml:space="preserve"> is de effectieve druk slechts 44%. De </w:t>
      </w:r>
      <w:r w:rsidR="005B27DC">
        <w:rPr>
          <w:rFonts w:ascii="Times New Roman" w:hAnsi="Times New Roman"/>
        </w:rPr>
        <w:t>Studiecommissie</w:t>
      </w:r>
      <w:r>
        <w:rPr>
          <w:rFonts w:ascii="Times New Roman" w:hAnsi="Times New Roman"/>
        </w:rPr>
        <w:t xml:space="preserve"> </w:t>
      </w:r>
      <w:r w:rsidR="005B27DC">
        <w:rPr>
          <w:rFonts w:ascii="Times New Roman" w:hAnsi="Times New Roman"/>
        </w:rPr>
        <w:t>Belastingstelsel</w:t>
      </w:r>
      <w:r>
        <w:rPr>
          <w:rFonts w:ascii="Times New Roman" w:hAnsi="Times New Roman"/>
        </w:rPr>
        <w:t xml:space="preserve"> kiest ervoor dit verschil in stand te laten.</w:t>
      </w:r>
      <w:r w:rsidR="00F9435C">
        <w:rPr>
          <w:rFonts w:ascii="Times New Roman" w:hAnsi="Times New Roman"/>
        </w:rPr>
        <w:t xml:space="preserve"> Neutraliteit tussen de werknemer en de dga wordt belangrijker gevonden dan neutraliteit tussen de IB-ondernemer en de dga. Daarnaast staat t</w:t>
      </w:r>
      <w:r>
        <w:rPr>
          <w:rFonts w:ascii="Times New Roman" w:hAnsi="Times New Roman"/>
        </w:rPr>
        <w:t>egenover de hogere effectieve belastingdruk bij de dg</w:t>
      </w:r>
      <w:r w:rsidR="00FE3898">
        <w:rPr>
          <w:rFonts w:ascii="Times New Roman" w:hAnsi="Times New Roman"/>
        </w:rPr>
        <w:t xml:space="preserve">a voor de arbeidsbeloning </w:t>
      </w:r>
      <w:r>
        <w:rPr>
          <w:rFonts w:ascii="Times New Roman" w:hAnsi="Times New Roman"/>
        </w:rPr>
        <w:t>e</w:t>
      </w:r>
      <w:r w:rsidR="00FE3898">
        <w:rPr>
          <w:rFonts w:ascii="Times New Roman" w:hAnsi="Times New Roman"/>
        </w:rPr>
        <w:t>en voordeel.</w:t>
      </w:r>
      <w:r>
        <w:rPr>
          <w:rFonts w:ascii="Times New Roman" w:hAnsi="Times New Roman"/>
        </w:rPr>
        <w:t xml:space="preserve"> </w:t>
      </w:r>
      <w:r w:rsidR="00FE3898">
        <w:rPr>
          <w:rFonts w:ascii="Times New Roman" w:hAnsi="Times New Roman"/>
        </w:rPr>
        <w:t>De dga heeft immers de mogelijkheid om</w:t>
      </w:r>
      <w:r>
        <w:rPr>
          <w:rFonts w:ascii="Times New Roman" w:hAnsi="Times New Roman"/>
        </w:rPr>
        <w:t xml:space="preserve"> belastingheffing over een deel van de winst kan uitstellen.</w:t>
      </w:r>
    </w:p>
    <w:p w:rsidR="00F9435C" w:rsidRDefault="00F9435C" w:rsidP="00A94B54">
      <w:pPr>
        <w:spacing w:after="0" w:line="360" w:lineRule="auto"/>
        <w:jc w:val="both"/>
        <w:rPr>
          <w:rFonts w:ascii="Times New Roman" w:hAnsi="Times New Roman"/>
        </w:rPr>
      </w:pPr>
      <w:r>
        <w:rPr>
          <w:rFonts w:ascii="Times New Roman" w:hAnsi="Times New Roman"/>
        </w:rPr>
        <w:t>Er zijn dus meerdere mogelijkheden om neutraliteit in de effectieve druk tussen de IB-ondernemer en de dga te realiseren. Indien alleen in de wet VPB een vermogensaftrek wordt ingevoerd</w:t>
      </w:r>
      <w:r w:rsidR="00FE3898">
        <w:rPr>
          <w:rFonts w:ascii="Times New Roman" w:hAnsi="Times New Roman"/>
        </w:rPr>
        <w:t>,</w:t>
      </w:r>
      <w:r>
        <w:rPr>
          <w:rFonts w:ascii="Times New Roman" w:hAnsi="Times New Roman"/>
        </w:rPr>
        <w:t xml:space="preserve"> kan overwogen worden het tarief in box 2 te verhogen.</w:t>
      </w:r>
      <w:r w:rsidR="00A04AE0">
        <w:rPr>
          <w:rFonts w:ascii="Times New Roman" w:hAnsi="Times New Roman"/>
        </w:rPr>
        <w:t xml:space="preserve"> Daarmee wordt voorkomen dat de effectieve druk van een dga verminderd ten opzichte van een IB-ondernemer. Een andere mogelijkheid is om, in navolging van de </w:t>
      </w:r>
      <w:r w:rsidR="005B27DC">
        <w:rPr>
          <w:rFonts w:ascii="Times New Roman" w:hAnsi="Times New Roman"/>
        </w:rPr>
        <w:t>Studiecommissie</w:t>
      </w:r>
      <w:r w:rsidR="00A04AE0">
        <w:rPr>
          <w:rFonts w:ascii="Times New Roman" w:hAnsi="Times New Roman"/>
        </w:rPr>
        <w:t xml:space="preserve"> </w:t>
      </w:r>
      <w:r w:rsidR="005B27DC">
        <w:rPr>
          <w:rFonts w:ascii="Times New Roman" w:hAnsi="Times New Roman"/>
        </w:rPr>
        <w:t>Belastingstelsel</w:t>
      </w:r>
      <w:r w:rsidR="00A04AE0">
        <w:rPr>
          <w:rFonts w:ascii="Times New Roman" w:hAnsi="Times New Roman"/>
        </w:rPr>
        <w:t xml:space="preserve">, een vermogensaftrek in de wet IB 2001 in te voeren en het normale kapitaalrendement te belasten in box 2. </w:t>
      </w:r>
      <w:r w:rsidR="005E64AF">
        <w:rPr>
          <w:rFonts w:ascii="Times New Roman" w:hAnsi="Times New Roman"/>
        </w:rPr>
        <w:t xml:space="preserve">Mijns inziens zorgt het voorstel van de </w:t>
      </w:r>
      <w:r w:rsidR="005B27DC">
        <w:rPr>
          <w:rFonts w:ascii="Times New Roman" w:hAnsi="Times New Roman"/>
        </w:rPr>
        <w:t>Studiecommissie</w:t>
      </w:r>
      <w:r w:rsidR="005E64AF">
        <w:rPr>
          <w:rFonts w:ascii="Times New Roman" w:hAnsi="Times New Roman"/>
        </w:rPr>
        <w:t xml:space="preserve"> </w:t>
      </w:r>
      <w:r w:rsidR="005B27DC">
        <w:rPr>
          <w:rFonts w:ascii="Times New Roman" w:hAnsi="Times New Roman"/>
        </w:rPr>
        <w:t>Belastingstelsel</w:t>
      </w:r>
      <w:r w:rsidR="005E64AF">
        <w:rPr>
          <w:rFonts w:ascii="Times New Roman" w:hAnsi="Times New Roman"/>
        </w:rPr>
        <w:t xml:space="preserve"> tot de grootste vorm van neutraliteit in de keuze van een rechtsvorm. De fiscale behandeling dient zoveel mogelijk overeen te komen, daardoor wordt er een hogere mate van rechtsvormneutraliteit bereikt indien de vermogensaftrek zowel in de wet IB 2001 als in de wet V</w:t>
      </w:r>
      <w:r w:rsidR="00FE3898">
        <w:rPr>
          <w:rFonts w:ascii="Times New Roman" w:hAnsi="Times New Roman"/>
        </w:rPr>
        <w:t>PB wordt ingevoerd. Gelet op het</w:t>
      </w:r>
      <w:r w:rsidR="005E64AF">
        <w:rPr>
          <w:rFonts w:ascii="Times New Roman" w:hAnsi="Times New Roman"/>
        </w:rPr>
        <w:t xml:space="preserve"> criteria</w:t>
      </w:r>
      <w:r w:rsidR="00FE3898">
        <w:rPr>
          <w:rFonts w:ascii="Times New Roman" w:hAnsi="Times New Roman"/>
        </w:rPr>
        <w:t xml:space="preserve"> van gelijkheid tussen de IB-ondernemer en de dga</w:t>
      </w:r>
      <w:r w:rsidR="005E64AF">
        <w:rPr>
          <w:rFonts w:ascii="Times New Roman" w:hAnsi="Times New Roman"/>
        </w:rPr>
        <w:t xml:space="preserve"> verdient het aanbeveling een vermogensaftrek ook in de wet IB 2001 in te voeren. </w:t>
      </w:r>
      <w:r>
        <w:rPr>
          <w:rFonts w:ascii="Times New Roman" w:hAnsi="Times New Roman"/>
        </w:rPr>
        <w:t xml:space="preserve"> </w:t>
      </w:r>
    </w:p>
    <w:p w:rsidR="00502835" w:rsidRDefault="00502835" w:rsidP="00412810">
      <w:pPr>
        <w:spacing w:line="360" w:lineRule="auto"/>
        <w:jc w:val="both"/>
        <w:rPr>
          <w:rFonts w:ascii="Times New Roman" w:hAnsi="Times New Roman"/>
        </w:rPr>
      </w:pPr>
    </w:p>
    <w:p w:rsidR="008C770E" w:rsidRPr="00313441" w:rsidRDefault="009816F8" w:rsidP="004B4DB9">
      <w:pPr>
        <w:spacing w:after="0" w:line="360" w:lineRule="auto"/>
        <w:jc w:val="both"/>
        <w:rPr>
          <w:rFonts w:ascii="Times New Roman" w:hAnsi="Times New Roman"/>
          <w:u w:val="single"/>
        </w:rPr>
      </w:pPr>
      <w:r w:rsidRPr="00313441">
        <w:rPr>
          <w:rFonts w:ascii="Times New Roman" w:hAnsi="Times New Roman"/>
          <w:u w:val="single"/>
        </w:rPr>
        <w:t xml:space="preserve">5.5 </w:t>
      </w:r>
      <w:r w:rsidR="00313441">
        <w:rPr>
          <w:rFonts w:ascii="Times New Roman" w:hAnsi="Times New Roman"/>
          <w:u w:val="single"/>
        </w:rPr>
        <w:t>De termijn</w:t>
      </w:r>
      <w:r w:rsidR="008C770E" w:rsidRPr="00313441">
        <w:rPr>
          <w:rFonts w:ascii="Times New Roman" w:hAnsi="Times New Roman"/>
          <w:u w:val="single"/>
        </w:rPr>
        <w:t xml:space="preserve"> van invoering</w:t>
      </w:r>
    </w:p>
    <w:p w:rsidR="00582621" w:rsidRPr="00582621" w:rsidRDefault="008C770E" w:rsidP="00412810">
      <w:pPr>
        <w:spacing w:line="360" w:lineRule="auto"/>
        <w:jc w:val="both"/>
        <w:rPr>
          <w:rFonts w:ascii="Times New Roman" w:hAnsi="Times New Roman"/>
          <w:i/>
        </w:rPr>
      </w:pPr>
      <w:r>
        <w:rPr>
          <w:rFonts w:ascii="Times New Roman" w:hAnsi="Times New Roman"/>
        </w:rPr>
        <w:t>Kan een vermogensaftrek in één keer worden ingevoerd of moet dit gradueel gebeuren</w:t>
      </w:r>
      <w:r w:rsidR="00FE3898">
        <w:rPr>
          <w:rFonts w:ascii="Times New Roman" w:hAnsi="Times New Roman"/>
        </w:rPr>
        <w:t>?</w:t>
      </w:r>
      <w:r>
        <w:rPr>
          <w:rFonts w:ascii="Times New Roman" w:hAnsi="Times New Roman"/>
        </w:rPr>
        <w:t xml:space="preserve"> Jacobs stelt dat dit gradueel moet gebeuren. De vermogensaftrek dient over te tijd toe te nemen</w:t>
      </w:r>
      <w:r w:rsidR="00FB42E8">
        <w:rPr>
          <w:rFonts w:ascii="Times New Roman" w:hAnsi="Times New Roman"/>
        </w:rPr>
        <w:t>, ‘ander</w:t>
      </w:r>
      <w:r w:rsidR="00FE3898">
        <w:rPr>
          <w:rFonts w:ascii="Times New Roman" w:hAnsi="Times New Roman"/>
        </w:rPr>
        <w:t>s</w:t>
      </w:r>
      <w:r w:rsidR="00FB42E8">
        <w:rPr>
          <w:rFonts w:ascii="Times New Roman" w:hAnsi="Times New Roman"/>
        </w:rPr>
        <w:t xml:space="preserve"> zal een gratis lunch worden weggeven aan zittende aandeelhouders die zonder een economische inspanning te verrichten een (gedeeltelijke) vrijstelling ontvangen over hun geïnvesteerd eigen vermogen’</w:t>
      </w:r>
      <w:r w:rsidR="00FB42E8">
        <w:rPr>
          <w:rStyle w:val="Voetnootmarkering"/>
          <w:rFonts w:ascii="Times New Roman" w:hAnsi="Times New Roman"/>
        </w:rPr>
        <w:footnoteReference w:id="202"/>
      </w:r>
      <w:r w:rsidR="00FB42E8">
        <w:rPr>
          <w:rFonts w:ascii="Times New Roman" w:hAnsi="Times New Roman"/>
        </w:rPr>
        <w:t>. Mijns inziens zullen de zittende aandeelhouders echter ook bij een graduele invoering profiteren zonder een economische inspan</w:t>
      </w:r>
      <w:r w:rsidR="004B4DB9">
        <w:rPr>
          <w:rFonts w:ascii="Times New Roman" w:hAnsi="Times New Roman"/>
        </w:rPr>
        <w:t>ning. Uiteraard zal dit geleidelijker</w:t>
      </w:r>
      <w:r w:rsidR="00FB42E8">
        <w:rPr>
          <w:rFonts w:ascii="Times New Roman" w:hAnsi="Times New Roman"/>
        </w:rPr>
        <w:t xml:space="preserve"> gaan. Het feit blijft echter dat er een extra aft</w:t>
      </w:r>
      <w:r w:rsidR="004B4DB9">
        <w:rPr>
          <w:rFonts w:ascii="Times New Roman" w:hAnsi="Times New Roman"/>
        </w:rPr>
        <w:t>rekmogelijkheid wordt gecreëerd</w:t>
      </w:r>
      <w:r w:rsidR="00FB42E8">
        <w:rPr>
          <w:rFonts w:ascii="Times New Roman" w:hAnsi="Times New Roman"/>
        </w:rPr>
        <w:t xml:space="preserve"> waar bepaalde groepen van zullen profiteren. Een geleidelijke invoering zal onzekerheid met zich mee brengen en ten koste gaan van eenvoud en uitvoerbaarheid. Bestaande renteaftrekbeperkingen kunnen bijvoorbeeld niet verdwijnen indien een vermogensaftrek slechts gedeeltelijk wordt ingevoerd. </w:t>
      </w:r>
      <w:r w:rsidR="009529B3">
        <w:rPr>
          <w:rFonts w:ascii="Times New Roman" w:hAnsi="Times New Roman"/>
        </w:rPr>
        <w:t xml:space="preserve">Mijns inziens is het dan ook mogelijk een vermogensaftrek direct </w:t>
      </w:r>
      <w:r w:rsidR="009529B3">
        <w:rPr>
          <w:rFonts w:ascii="Times New Roman" w:hAnsi="Times New Roman"/>
        </w:rPr>
        <w:lastRenderedPageBreak/>
        <w:t>te implementeren</w:t>
      </w:r>
      <w:r w:rsidR="009529B3">
        <w:rPr>
          <w:rStyle w:val="Voetnootmarkering"/>
          <w:rFonts w:ascii="Times New Roman" w:hAnsi="Times New Roman"/>
        </w:rPr>
        <w:footnoteReference w:id="203"/>
      </w:r>
      <w:r w:rsidR="009529B3">
        <w:rPr>
          <w:rFonts w:ascii="Times New Roman" w:hAnsi="Times New Roman"/>
        </w:rPr>
        <w:t>. Er zijn geen gerechtvaardigde belangen die moeten worden ontzien. Uiteraard houdt dit wel in dat bepaalde belastingplichtigen slechter af zullen zijn. De versmalling van de grondslag en de daarmee gepaard gaande budgettaire derving zal bekostigd moeten worden. Zoals eerder vermeld zal dit gebeuren om een aantal manier</w:t>
      </w:r>
      <w:r w:rsidR="004B4DB9">
        <w:rPr>
          <w:rFonts w:ascii="Times New Roman" w:hAnsi="Times New Roman"/>
        </w:rPr>
        <w:t>en</w:t>
      </w:r>
      <w:r w:rsidR="009529B3">
        <w:rPr>
          <w:rFonts w:ascii="Times New Roman" w:hAnsi="Times New Roman"/>
        </w:rPr>
        <w:t>. Zo zal er</w:t>
      </w:r>
      <w:r w:rsidR="004B4DB9">
        <w:rPr>
          <w:rFonts w:ascii="Times New Roman" w:hAnsi="Times New Roman"/>
        </w:rPr>
        <w:t xml:space="preserve"> bijvoorbeeld</w:t>
      </w:r>
      <w:r w:rsidR="009529B3">
        <w:rPr>
          <w:rFonts w:ascii="Times New Roman" w:hAnsi="Times New Roman"/>
        </w:rPr>
        <w:t xml:space="preserve"> een beperkte lastenverschuiving van de vennootschapsbelasting naar de omzetbelasting plaats vinden</w:t>
      </w:r>
      <w:r w:rsidR="00287ED2">
        <w:rPr>
          <w:rStyle w:val="Voetnootmarkering"/>
          <w:rFonts w:ascii="Times New Roman" w:hAnsi="Times New Roman"/>
        </w:rPr>
        <w:footnoteReference w:id="204"/>
      </w:r>
      <w:r w:rsidR="009529B3">
        <w:rPr>
          <w:rFonts w:ascii="Times New Roman" w:hAnsi="Times New Roman"/>
        </w:rPr>
        <w:t xml:space="preserve">. Hierdoor zullen de kosten van de vermogensaftrek breed in de samenleving worden gedragen. </w:t>
      </w:r>
      <w:r w:rsidR="00FB42E8">
        <w:rPr>
          <w:rFonts w:ascii="Times New Roman" w:hAnsi="Times New Roman"/>
        </w:rPr>
        <w:t xml:space="preserve"> </w:t>
      </w:r>
      <w:r w:rsidR="004B4DB9">
        <w:rPr>
          <w:rFonts w:ascii="Times New Roman" w:hAnsi="Times New Roman"/>
        </w:rPr>
        <w:t xml:space="preserve">Een andere maatregel, de afschaffing van het </w:t>
      </w:r>
      <w:proofErr w:type="spellStart"/>
      <w:r w:rsidR="004B4DB9">
        <w:rPr>
          <w:rFonts w:ascii="Times New Roman" w:hAnsi="Times New Roman"/>
        </w:rPr>
        <w:t>MKB-tarief</w:t>
      </w:r>
      <w:proofErr w:type="spellEnd"/>
      <w:r w:rsidR="004B4DB9">
        <w:rPr>
          <w:rFonts w:ascii="Times New Roman" w:hAnsi="Times New Roman"/>
        </w:rPr>
        <w:t xml:space="preserve"> in de vennootschapsbelasting, zal vooral gevoeld worden door kleinere ondernemingen. Deze profiteren echter ook van de vermogensaftrek. Deze belangen wegen mijns inziens</w:t>
      </w:r>
      <w:r w:rsidR="00FE3898">
        <w:rPr>
          <w:rFonts w:ascii="Times New Roman" w:hAnsi="Times New Roman"/>
        </w:rPr>
        <w:t xml:space="preserve"> echter</w:t>
      </w:r>
      <w:r w:rsidR="004B4DB9">
        <w:rPr>
          <w:rFonts w:ascii="Times New Roman" w:hAnsi="Times New Roman"/>
        </w:rPr>
        <w:t xml:space="preserve"> niet zo zwaar dat deze een graduele invoering rechtvaardigen. </w:t>
      </w:r>
    </w:p>
    <w:p w:rsidR="00582621" w:rsidRDefault="00582621" w:rsidP="00412810">
      <w:pPr>
        <w:spacing w:line="360" w:lineRule="auto"/>
        <w:jc w:val="both"/>
        <w:rPr>
          <w:rFonts w:ascii="Times New Roman" w:hAnsi="Times New Roman"/>
        </w:rPr>
      </w:pPr>
    </w:p>
    <w:p w:rsidR="00936128" w:rsidRDefault="00936128">
      <w:pPr>
        <w:spacing w:after="0" w:line="240" w:lineRule="auto"/>
        <w:rPr>
          <w:rFonts w:ascii="Times New Roman" w:hAnsi="Times New Roman"/>
        </w:rPr>
      </w:pPr>
      <w:r>
        <w:rPr>
          <w:rFonts w:ascii="Times New Roman" w:hAnsi="Times New Roman"/>
        </w:rPr>
        <w:br w:type="page"/>
      </w:r>
    </w:p>
    <w:p w:rsidR="004338A5" w:rsidRDefault="004338A5">
      <w:pPr>
        <w:spacing w:after="0" w:line="240" w:lineRule="auto"/>
        <w:rPr>
          <w:rFonts w:ascii="Times New Roman" w:hAnsi="Times New Roman"/>
        </w:rPr>
      </w:pPr>
    </w:p>
    <w:p w:rsidR="00A968AC" w:rsidRPr="004338A5" w:rsidRDefault="004338A5" w:rsidP="00412810">
      <w:pPr>
        <w:spacing w:line="360" w:lineRule="auto"/>
        <w:jc w:val="both"/>
        <w:rPr>
          <w:rFonts w:ascii="Times New Roman" w:hAnsi="Times New Roman"/>
          <w:b/>
          <w:sz w:val="26"/>
          <w:szCs w:val="26"/>
        </w:rPr>
      </w:pPr>
      <w:r>
        <w:rPr>
          <w:rFonts w:ascii="Times New Roman" w:hAnsi="Times New Roman"/>
          <w:b/>
          <w:sz w:val="26"/>
          <w:szCs w:val="26"/>
        </w:rPr>
        <w:t>Hoofdstuk 6: Conclusie</w:t>
      </w:r>
    </w:p>
    <w:p w:rsidR="008772F6" w:rsidRDefault="008772F6" w:rsidP="00412810">
      <w:pPr>
        <w:spacing w:line="360" w:lineRule="auto"/>
        <w:jc w:val="both"/>
        <w:rPr>
          <w:rFonts w:ascii="Times New Roman" w:hAnsi="Times New Roman"/>
        </w:rPr>
      </w:pPr>
    </w:p>
    <w:p w:rsidR="005C67BD" w:rsidRPr="00A94B54" w:rsidRDefault="005C67BD" w:rsidP="00A94B54">
      <w:pPr>
        <w:spacing w:after="0" w:line="360" w:lineRule="auto"/>
        <w:jc w:val="both"/>
        <w:rPr>
          <w:rFonts w:ascii="Times New Roman" w:hAnsi="Times New Roman"/>
          <w:u w:val="single"/>
        </w:rPr>
      </w:pPr>
      <w:r>
        <w:rPr>
          <w:rFonts w:ascii="Times New Roman" w:hAnsi="Times New Roman"/>
        </w:rPr>
        <w:t>In dit onderzoek stond de volgende probleemstelling centraal:</w:t>
      </w:r>
    </w:p>
    <w:p w:rsidR="005C67BD" w:rsidRPr="00BE0616" w:rsidRDefault="005C67BD" w:rsidP="005C67BD">
      <w:pPr>
        <w:spacing w:line="360" w:lineRule="auto"/>
        <w:jc w:val="both"/>
        <w:rPr>
          <w:rFonts w:ascii="Times New Roman" w:hAnsi="Times New Roman"/>
          <w:i/>
        </w:rPr>
      </w:pPr>
      <w:r w:rsidRPr="00BE0616">
        <w:rPr>
          <w:rFonts w:ascii="Times New Roman" w:hAnsi="Times New Roman"/>
          <w:i/>
        </w:rPr>
        <w:t>Wat zijn alternatieven om het verschil in fiscale behandeling tussen de financieringskosten van eigen en vreemd vermogen in het huidige systeem weg te nemen, hoe werken deze alternatieven uit en welk alternatief verdient de voorkeur</w:t>
      </w:r>
      <w:r>
        <w:rPr>
          <w:rFonts w:ascii="Times New Roman" w:hAnsi="Times New Roman"/>
          <w:i/>
        </w:rPr>
        <w:t xml:space="preserve"> voor Nederland</w:t>
      </w:r>
      <w:r w:rsidRPr="00BE0616">
        <w:rPr>
          <w:rFonts w:ascii="Times New Roman" w:hAnsi="Times New Roman"/>
          <w:i/>
        </w:rPr>
        <w:t>?</w:t>
      </w:r>
    </w:p>
    <w:p w:rsidR="005C67BD" w:rsidRDefault="005C67BD" w:rsidP="00412810">
      <w:pPr>
        <w:spacing w:line="360" w:lineRule="auto"/>
        <w:jc w:val="both"/>
        <w:rPr>
          <w:rFonts w:ascii="Times New Roman" w:hAnsi="Times New Roman"/>
        </w:rPr>
      </w:pPr>
      <w:r>
        <w:rPr>
          <w:rFonts w:ascii="Times New Roman" w:hAnsi="Times New Roman"/>
        </w:rPr>
        <w:t>Aan de hand van vier hoofdstukken</w:t>
      </w:r>
      <w:r w:rsidR="002822D5">
        <w:rPr>
          <w:rFonts w:ascii="Times New Roman" w:hAnsi="Times New Roman"/>
        </w:rPr>
        <w:t>, die elk een bepaald aspect van de probleemstelling behandelde,</w:t>
      </w:r>
      <w:r>
        <w:rPr>
          <w:rFonts w:ascii="Times New Roman" w:hAnsi="Times New Roman"/>
        </w:rPr>
        <w:t xml:space="preserve"> is geprobeerd </w:t>
      </w:r>
      <w:r w:rsidR="00E71451">
        <w:rPr>
          <w:rFonts w:ascii="Times New Roman" w:hAnsi="Times New Roman"/>
        </w:rPr>
        <w:t>een antwoord op deze vraag te geven</w:t>
      </w:r>
      <w:r w:rsidR="002822D5">
        <w:rPr>
          <w:rFonts w:ascii="Times New Roman" w:hAnsi="Times New Roman"/>
        </w:rPr>
        <w:t>.</w:t>
      </w:r>
    </w:p>
    <w:p w:rsidR="0085285E" w:rsidRDefault="002822D5" w:rsidP="00412810">
      <w:pPr>
        <w:spacing w:line="360" w:lineRule="auto"/>
        <w:jc w:val="both"/>
        <w:rPr>
          <w:rFonts w:ascii="Times New Roman" w:hAnsi="Times New Roman"/>
        </w:rPr>
      </w:pPr>
      <w:r>
        <w:rPr>
          <w:rFonts w:ascii="Times New Roman" w:hAnsi="Times New Roman"/>
        </w:rPr>
        <w:t xml:space="preserve">In </w:t>
      </w:r>
      <w:r w:rsidRPr="00BE0616">
        <w:rPr>
          <w:rFonts w:ascii="Times New Roman" w:hAnsi="Times New Roman"/>
        </w:rPr>
        <w:t xml:space="preserve"> hoofdstuk</w:t>
      </w:r>
      <w:r>
        <w:rPr>
          <w:rFonts w:ascii="Times New Roman" w:hAnsi="Times New Roman"/>
        </w:rPr>
        <w:t xml:space="preserve"> twee</w:t>
      </w:r>
      <w:r w:rsidRPr="00BE0616">
        <w:rPr>
          <w:rFonts w:ascii="Times New Roman" w:hAnsi="Times New Roman"/>
        </w:rPr>
        <w:t xml:space="preserve"> is beschreven op welke manier vreemd en eigen vermogen in Nederland fiscaal worden behandeld. Vervolgens is</w:t>
      </w:r>
      <w:r w:rsidR="00A62F1B">
        <w:rPr>
          <w:rFonts w:ascii="Times New Roman" w:hAnsi="Times New Roman"/>
        </w:rPr>
        <w:t xml:space="preserve"> aan de hand van verschillende theorieën over</w:t>
      </w:r>
      <w:r w:rsidR="0000325C">
        <w:rPr>
          <w:rFonts w:ascii="Times New Roman" w:hAnsi="Times New Roman"/>
        </w:rPr>
        <w:t xml:space="preserve"> de</w:t>
      </w:r>
      <w:r w:rsidR="00A62F1B">
        <w:rPr>
          <w:rFonts w:ascii="Times New Roman" w:hAnsi="Times New Roman"/>
        </w:rPr>
        <w:t xml:space="preserve"> optimale vermogensstructuur getracht een overzicht te geven van verschillende factoren</w:t>
      </w:r>
      <w:r w:rsidR="0085599A">
        <w:rPr>
          <w:rFonts w:ascii="Times New Roman" w:hAnsi="Times New Roman"/>
        </w:rPr>
        <w:t xml:space="preserve"> die invloed hebben op</w:t>
      </w:r>
      <w:r w:rsidRPr="00BE0616">
        <w:rPr>
          <w:rFonts w:ascii="Times New Roman" w:hAnsi="Times New Roman"/>
        </w:rPr>
        <w:t xml:space="preserve"> de wijze waarop ondernemingen hun vermogensstructuur bepalen.</w:t>
      </w:r>
      <w:r w:rsidR="0000325C">
        <w:rPr>
          <w:rFonts w:ascii="Times New Roman" w:hAnsi="Times New Roman"/>
        </w:rPr>
        <w:t xml:space="preserve"> Zo stell</w:t>
      </w:r>
      <w:r w:rsidR="0085599A">
        <w:rPr>
          <w:rFonts w:ascii="Times New Roman" w:hAnsi="Times New Roman"/>
        </w:rPr>
        <w:t xml:space="preserve">en </w:t>
      </w:r>
      <w:proofErr w:type="spellStart"/>
      <w:r w:rsidR="0085599A">
        <w:rPr>
          <w:rFonts w:ascii="Times New Roman" w:hAnsi="Times New Roman"/>
        </w:rPr>
        <w:t>Modigliani</w:t>
      </w:r>
      <w:proofErr w:type="spellEnd"/>
      <w:r w:rsidR="0085599A">
        <w:rPr>
          <w:rFonts w:ascii="Times New Roman" w:hAnsi="Times New Roman"/>
        </w:rPr>
        <w:t xml:space="preserve"> en Miller vast dat ondernemingen door de zogenoemde ‘</w:t>
      </w:r>
      <w:proofErr w:type="spellStart"/>
      <w:r w:rsidR="0085599A" w:rsidRPr="009B5A5F">
        <w:rPr>
          <w:rFonts w:ascii="Times New Roman" w:hAnsi="Times New Roman"/>
          <w:i/>
        </w:rPr>
        <w:t>tax</w:t>
      </w:r>
      <w:proofErr w:type="spellEnd"/>
      <w:r w:rsidR="0085599A" w:rsidRPr="009B5A5F">
        <w:rPr>
          <w:rFonts w:ascii="Times New Roman" w:hAnsi="Times New Roman"/>
          <w:i/>
        </w:rPr>
        <w:t xml:space="preserve"> </w:t>
      </w:r>
      <w:proofErr w:type="spellStart"/>
      <w:r w:rsidR="0085599A" w:rsidRPr="009B5A5F">
        <w:rPr>
          <w:rFonts w:ascii="Times New Roman" w:hAnsi="Times New Roman"/>
          <w:i/>
        </w:rPr>
        <w:t>shield</w:t>
      </w:r>
      <w:proofErr w:type="spellEnd"/>
      <w:r w:rsidR="0085599A">
        <w:rPr>
          <w:rFonts w:ascii="Times New Roman" w:hAnsi="Times New Roman"/>
        </w:rPr>
        <w:t>’ optimaal gebruik dienen te maken van vreemd vermogen. Ui</w:t>
      </w:r>
      <w:r w:rsidR="0000325C">
        <w:rPr>
          <w:rFonts w:ascii="Times New Roman" w:hAnsi="Times New Roman"/>
        </w:rPr>
        <w:t>t empirische studies blij</w:t>
      </w:r>
      <w:r w:rsidR="0085599A">
        <w:rPr>
          <w:rFonts w:ascii="Times New Roman" w:hAnsi="Times New Roman"/>
        </w:rPr>
        <w:t>k</w:t>
      </w:r>
      <w:r w:rsidR="0000325C">
        <w:rPr>
          <w:rFonts w:ascii="Times New Roman" w:hAnsi="Times New Roman"/>
        </w:rPr>
        <w:t>t</w:t>
      </w:r>
      <w:r w:rsidR="0085599A">
        <w:rPr>
          <w:rFonts w:ascii="Times New Roman" w:hAnsi="Times New Roman"/>
        </w:rPr>
        <w:t xml:space="preserve"> echter dat ondernemingen dit bij lange na niet doen. De </w:t>
      </w:r>
      <w:proofErr w:type="spellStart"/>
      <w:r w:rsidR="0085599A" w:rsidRPr="009B5A5F">
        <w:rPr>
          <w:rFonts w:ascii="Times New Roman" w:hAnsi="Times New Roman"/>
          <w:i/>
        </w:rPr>
        <w:t>trade-off</w:t>
      </w:r>
      <w:proofErr w:type="spellEnd"/>
      <w:r w:rsidR="0085599A" w:rsidRPr="009B5A5F">
        <w:rPr>
          <w:rFonts w:ascii="Times New Roman" w:hAnsi="Times New Roman"/>
          <w:i/>
        </w:rPr>
        <w:t xml:space="preserve"> </w:t>
      </w:r>
      <w:r w:rsidR="0085599A" w:rsidRPr="00E94B30">
        <w:rPr>
          <w:rFonts w:ascii="Times New Roman" w:hAnsi="Times New Roman"/>
        </w:rPr>
        <w:t>theor</w:t>
      </w:r>
      <w:r w:rsidR="00E94B30" w:rsidRPr="00E94B30">
        <w:rPr>
          <w:rFonts w:ascii="Times New Roman" w:hAnsi="Times New Roman"/>
        </w:rPr>
        <w:t>ie</w:t>
      </w:r>
      <w:r w:rsidR="0085599A">
        <w:rPr>
          <w:rFonts w:ascii="Times New Roman" w:hAnsi="Times New Roman"/>
        </w:rPr>
        <w:t xml:space="preserve"> probeert hier een verklaring voor te geven, door ook rekening te houden met</w:t>
      </w:r>
      <w:r w:rsidR="0000325C">
        <w:rPr>
          <w:rFonts w:ascii="Times New Roman" w:hAnsi="Times New Roman"/>
        </w:rPr>
        <w:t xml:space="preserve"> de</w:t>
      </w:r>
      <w:r w:rsidR="0085599A">
        <w:rPr>
          <w:rFonts w:ascii="Times New Roman" w:hAnsi="Times New Roman"/>
        </w:rPr>
        <w:t xml:space="preserve"> kosten van schuldfinanciering. Overmatige s</w:t>
      </w:r>
      <w:r w:rsidR="00BC66D9">
        <w:rPr>
          <w:rFonts w:ascii="Times New Roman" w:hAnsi="Times New Roman"/>
        </w:rPr>
        <w:t>chuldfinanciering blijkt gepaard</w:t>
      </w:r>
      <w:r w:rsidR="0085599A">
        <w:rPr>
          <w:rFonts w:ascii="Times New Roman" w:hAnsi="Times New Roman"/>
        </w:rPr>
        <w:t xml:space="preserve"> te gaan met zogenoemde ‘</w:t>
      </w:r>
      <w:proofErr w:type="spellStart"/>
      <w:r w:rsidR="0085599A" w:rsidRPr="009B5A5F">
        <w:rPr>
          <w:rFonts w:ascii="Times New Roman" w:hAnsi="Times New Roman"/>
          <w:i/>
        </w:rPr>
        <w:t>costs</w:t>
      </w:r>
      <w:proofErr w:type="spellEnd"/>
      <w:r w:rsidR="0085599A" w:rsidRPr="009B5A5F">
        <w:rPr>
          <w:rFonts w:ascii="Times New Roman" w:hAnsi="Times New Roman"/>
          <w:i/>
        </w:rPr>
        <w:t xml:space="preserve"> of </w:t>
      </w:r>
      <w:proofErr w:type="spellStart"/>
      <w:r w:rsidR="0085599A" w:rsidRPr="009B5A5F">
        <w:rPr>
          <w:rFonts w:ascii="Times New Roman" w:hAnsi="Times New Roman"/>
          <w:i/>
        </w:rPr>
        <w:t>financial</w:t>
      </w:r>
      <w:proofErr w:type="spellEnd"/>
      <w:r w:rsidR="0085599A" w:rsidRPr="009B5A5F">
        <w:rPr>
          <w:rFonts w:ascii="Times New Roman" w:hAnsi="Times New Roman"/>
          <w:i/>
        </w:rPr>
        <w:t xml:space="preserve"> </w:t>
      </w:r>
      <w:proofErr w:type="spellStart"/>
      <w:r w:rsidR="0085599A" w:rsidRPr="009B5A5F">
        <w:rPr>
          <w:rFonts w:ascii="Times New Roman" w:hAnsi="Times New Roman"/>
          <w:i/>
        </w:rPr>
        <w:t>distress</w:t>
      </w:r>
      <w:proofErr w:type="spellEnd"/>
      <w:r w:rsidR="0085599A">
        <w:rPr>
          <w:rFonts w:ascii="Times New Roman" w:hAnsi="Times New Roman"/>
        </w:rPr>
        <w:t xml:space="preserve">’. Volgens deze theorie maken ondernemingen gebruik van schuldfinanciering totdat de contante waarde van de </w:t>
      </w:r>
      <w:proofErr w:type="spellStart"/>
      <w:r w:rsidR="0085599A" w:rsidRPr="009B5A5F">
        <w:rPr>
          <w:rFonts w:ascii="Times New Roman" w:hAnsi="Times New Roman"/>
          <w:i/>
        </w:rPr>
        <w:t>tax</w:t>
      </w:r>
      <w:proofErr w:type="spellEnd"/>
      <w:r w:rsidR="0085599A" w:rsidRPr="009B5A5F">
        <w:rPr>
          <w:rFonts w:ascii="Times New Roman" w:hAnsi="Times New Roman"/>
          <w:i/>
        </w:rPr>
        <w:t xml:space="preserve"> </w:t>
      </w:r>
      <w:proofErr w:type="spellStart"/>
      <w:r w:rsidR="0085599A" w:rsidRPr="009B5A5F">
        <w:rPr>
          <w:rFonts w:ascii="Times New Roman" w:hAnsi="Times New Roman"/>
          <w:i/>
        </w:rPr>
        <w:t>shield</w:t>
      </w:r>
      <w:proofErr w:type="spellEnd"/>
      <w:r w:rsidR="0085599A">
        <w:rPr>
          <w:rFonts w:ascii="Times New Roman" w:hAnsi="Times New Roman"/>
        </w:rPr>
        <w:t xml:space="preserve"> van extra schuldfinanciering precies gelijk is aan de toename in de contante waarde van mogelijke kosten van </w:t>
      </w:r>
      <w:proofErr w:type="spellStart"/>
      <w:r w:rsidR="0085599A" w:rsidRPr="009B5A5F">
        <w:rPr>
          <w:rFonts w:ascii="Times New Roman" w:hAnsi="Times New Roman"/>
          <w:i/>
        </w:rPr>
        <w:t>financial</w:t>
      </w:r>
      <w:proofErr w:type="spellEnd"/>
      <w:r w:rsidR="0085599A" w:rsidRPr="009B5A5F">
        <w:rPr>
          <w:rFonts w:ascii="Times New Roman" w:hAnsi="Times New Roman"/>
          <w:i/>
        </w:rPr>
        <w:t xml:space="preserve"> </w:t>
      </w:r>
      <w:proofErr w:type="spellStart"/>
      <w:r w:rsidR="0085599A" w:rsidRPr="009B5A5F">
        <w:rPr>
          <w:rFonts w:ascii="Times New Roman" w:hAnsi="Times New Roman"/>
          <w:i/>
        </w:rPr>
        <w:t>distress</w:t>
      </w:r>
      <w:proofErr w:type="spellEnd"/>
      <w:r w:rsidR="00E94B30">
        <w:rPr>
          <w:rFonts w:ascii="Times New Roman" w:hAnsi="Times New Roman"/>
        </w:rPr>
        <w:t>. Echter, in de praktijk blij</w:t>
      </w:r>
      <w:r w:rsidR="0085599A">
        <w:rPr>
          <w:rFonts w:ascii="Times New Roman" w:hAnsi="Times New Roman"/>
        </w:rPr>
        <w:t>ken veel winstgevende ondernemingen met goede ‘</w:t>
      </w:r>
      <w:r w:rsidR="0085599A" w:rsidRPr="009B5A5F">
        <w:rPr>
          <w:rFonts w:ascii="Times New Roman" w:hAnsi="Times New Roman"/>
          <w:i/>
        </w:rPr>
        <w:t>credit ratings</w:t>
      </w:r>
      <w:r w:rsidR="0085599A">
        <w:rPr>
          <w:rFonts w:ascii="Times New Roman" w:hAnsi="Times New Roman"/>
        </w:rPr>
        <w:t>’</w:t>
      </w:r>
      <w:r w:rsidR="004706A3">
        <w:rPr>
          <w:rFonts w:ascii="Times New Roman" w:hAnsi="Times New Roman"/>
        </w:rPr>
        <w:t xml:space="preserve"> al jaren te opereren met lage schuldratio’s.</w:t>
      </w:r>
      <w:r w:rsidR="0000325C">
        <w:rPr>
          <w:rFonts w:ascii="Times New Roman" w:hAnsi="Times New Roman"/>
        </w:rPr>
        <w:t xml:space="preserve"> Dit is in strijd met</w:t>
      </w:r>
      <w:r w:rsidR="004706A3">
        <w:rPr>
          <w:rFonts w:ascii="Times New Roman" w:hAnsi="Times New Roman"/>
        </w:rPr>
        <w:t xml:space="preserve"> de </w:t>
      </w:r>
      <w:proofErr w:type="spellStart"/>
      <w:r w:rsidR="004706A3" w:rsidRPr="009B5A5F">
        <w:rPr>
          <w:rFonts w:ascii="Times New Roman" w:hAnsi="Times New Roman"/>
          <w:i/>
        </w:rPr>
        <w:t>trade-off</w:t>
      </w:r>
      <w:proofErr w:type="spellEnd"/>
      <w:r w:rsidR="0000325C">
        <w:rPr>
          <w:rFonts w:ascii="Times New Roman" w:hAnsi="Times New Roman"/>
        </w:rPr>
        <w:t xml:space="preserve"> theorie</w:t>
      </w:r>
      <w:r w:rsidR="004706A3">
        <w:rPr>
          <w:rFonts w:ascii="Times New Roman" w:hAnsi="Times New Roman"/>
        </w:rPr>
        <w:t xml:space="preserve">. De </w:t>
      </w:r>
      <w:proofErr w:type="spellStart"/>
      <w:r w:rsidR="004706A3" w:rsidRPr="009B5A5F">
        <w:rPr>
          <w:rFonts w:ascii="Times New Roman" w:hAnsi="Times New Roman"/>
          <w:i/>
        </w:rPr>
        <w:t>pecking-order</w:t>
      </w:r>
      <w:proofErr w:type="spellEnd"/>
      <w:r w:rsidR="004706A3">
        <w:rPr>
          <w:rFonts w:ascii="Times New Roman" w:hAnsi="Times New Roman"/>
        </w:rPr>
        <w:t xml:space="preserve"> theorie heeft een geheel andere benadering als gaat om de verklaring hoe ondernemingen hun vermogensstructuur bepalen.</w:t>
      </w:r>
      <w:r w:rsidR="0085285E">
        <w:rPr>
          <w:rFonts w:ascii="Times New Roman" w:hAnsi="Times New Roman"/>
        </w:rPr>
        <w:t xml:space="preserve"> Volgens deze theorie kan schuldfinanciering de informatie asymmetrie tussen investeerders en het management verkleinen. Daarnaast hebben ondernemingen een bepaalde rangorde als het gaat om financiering. Hierbij wordt interne financiering geprefereerd boven externe financiering en schuldfinanciering boven financiering door middel van eigen vermogen. Belangrijk om op te merken is dat belastingvoordelen van schuldfinanciering in deze theorie een ondergeschikte rol spelen.</w:t>
      </w:r>
      <w:r w:rsidR="0000325C">
        <w:rPr>
          <w:rFonts w:ascii="Times New Roman" w:hAnsi="Times New Roman"/>
        </w:rPr>
        <w:t xml:space="preserve"> Hetzelfde geldt voor</w:t>
      </w:r>
      <w:r w:rsidR="00AE05C3">
        <w:rPr>
          <w:rFonts w:ascii="Times New Roman" w:hAnsi="Times New Roman"/>
        </w:rPr>
        <w:t xml:space="preserve"> de </w:t>
      </w:r>
      <w:proofErr w:type="spellStart"/>
      <w:r w:rsidR="00AE05C3" w:rsidRPr="0000325C">
        <w:rPr>
          <w:rFonts w:ascii="Times New Roman" w:hAnsi="Times New Roman"/>
          <w:i/>
        </w:rPr>
        <w:t>agency</w:t>
      </w:r>
      <w:proofErr w:type="spellEnd"/>
      <w:r w:rsidR="00AE05C3" w:rsidRPr="0000325C">
        <w:rPr>
          <w:rFonts w:ascii="Times New Roman" w:hAnsi="Times New Roman"/>
          <w:i/>
        </w:rPr>
        <w:t xml:space="preserve"> en free cash </w:t>
      </w:r>
      <w:proofErr w:type="spellStart"/>
      <w:r w:rsidR="00AE05C3" w:rsidRPr="0000325C">
        <w:rPr>
          <w:rFonts w:ascii="Times New Roman" w:hAnsi="Times New Roman"/>
          <w:i/>
        </w:rPr>
        <w:t>flow</w:t>
      </w:r>
      <w:proofErr w:type="spellEnd"/>
      <w:r w:rsidR="00AE05C3" w:rsidRPr="0000325C">
        <w:rPr>
          <w:rFonts w:ascii="Times New Roman" w:hAnsi="Times New Roman"/>
          <w:i/>
        </w:rPr>
        <w:t xml:space="preserve"> </w:t>
      </w:r>
      <w:r w:rsidR="00AE05C3" w:rsidRPr="00E94B30">
        <w:rPr>
          <w:rFonts w:ascii="Times New Roman" w:hAnsi="Times New Roman"/>
        </w:rPr>
        <w:t>theor</w:t>
      </w:r>
      <w:r w:rsidR="00E94B30" w:rsidRPr="00E94B30">
        <w:rPr>
          <w:rFonts w:ascii="Times New Roman" w:hAnsi="Times New Roman"/>
        </w:rPr>
        <w:t>ie</w:t>
      </w:r>
      <w:r w:rsidR="00AE05C3" w:rsidRPr="00E94B30">
        <w:rPr>
          <w:rFonts w:ascii="Times New Roman" w:hAnsi="Times New Roman"/>
        </w:rPr>
        <w:t>.</w:t>
      </w:r>
      <w:r w:rsidR="00AE05C3">
        <w:rPr>
          <w:rFonts w:ascii="Times New Roman" w:hAnsi="Times New Roman"/>
        </w:rPr>
        <w:t xml:space="preserve"> Deze theorie gaat ervan uit dat de belangen van managers en aandeelhouders niet op een lijn liggen. Schuldfinanciering kan een middel zijn om het in de onderneming aanwezige overtollige kasgeld te verminderen. Managers hebben daardoor minder mogelijkheden hun eigen belangen te behartigen</w:t>
      </w:r>
      <w:r w:rsidR="0000325C">
        <w:rPr>
          <w:rFonts w:ascii="Times New Roman" w:hAnsi="Times New Roman"/>
        </w:rPr>
        <w:t xml:space="preserve"> ten koste van de belangen van de aandeelhouders</w:t>
      </w:r>
      <w:r w:rsidR="00AE05C3">
        <w:rPr>
          <w:rFonts w:ascii="Times New Roman" w:hAnsi="Times New Roman"/>
        </w:rPr>
        <w:t xml:space="preserve">. </w:t>
      </w:r>
      <w:r w:rsidR="0085285E">
        <w:rPr>
          <w:rFonts w:ascii="Times New Roman" w:hAnsi="Times New Roman"/>
        </w:rPr>
        <w:t xml:space="preserve"> </w:t>
      </w:r>
    </w:p>
    <w:p w:rsidR="0085599A" w:rsidRDefault="0085285E" w:rsidP="00412810">
      <w:pPr>
        <w:spacing w:line="360" w:lineRule="auto"/>
        <w:jc w:val="both"/>
        <w:rPr>
          <w:rFonts w:ascii="Times New Roman" w:hAnsi="Times New Roman"/>
        </w:rPr>
      </w:pPr>
      <w:r>
        <w:rPr>
          <w:rFonts w:ascii="Times New Roman" w:hAnsi="Times New Roman"/>
        </w:rPr>
        <w:t>Op basis van deze theorieën kan geconcludeerd worden dat er geen</w:t>
      </w:r>
      <w:r w:rsidR="0000325C">
        <w:rPr>
          <w:rFonts w:ascii="Times New Roman" w:hAnsi="Times New Roman"/>
        </w:rPr>
        <w:t xml:space="preserve"> algemene</w:t>
      </w:r>
      <w:r>
        <w:rPr>
          <w:rFonts w:ascii="Times New Roman" w:hAnsi="Times New Roman"/>
        </w:rPr>
        <w:t xml:space="preserve"> optimale vermogensstructuur bestaat. Deze zal per onderneming verschillen. Zo zullen grote ondernemingen er </w:t>
      </w:r>
      <w:r>
        <w:rPr>
          <w:rFonts w:ascii="Times New Roman" w:hAnsi="Times New Roman"/>
        </w:rPr>
        <w:lastRenderedPageBreak/>
        <w:t>een andere financiering op na houden dan</w:t>
      </w:r>
      <w:r w:rsidR="00AE05C3">
        <w:rPr>
          <w:rFonts w:ascii="Times New Roman" w:hAnsi="Times New Roman"/>
        </w:rPr>
        <w:t xml:space="preserve"> jonge</w:t>
      </w:r>
      <w:r w:rsidR="009B5A5F">
        <w:rPr>
          <w:rFonts w:ascii="Times New Roman" w:hAnsi="Times New Roman"/>
        </w:rPr>
        <w:t>,</w:t>
      </w:r>
      <w:r w:rsidR="00AE05C3">
        <w:rPr>
          <w:rFonts w:ascii="Times New Roman" w:hAnsi="Times New Roman"/>
        </w:rPr>
        <w:t xml:space="preserve"> snel groeiende ondernemingen</w:t>
      </w:r>
      <w:r>
        <w:rPr>
          <w:rFonts w:ascii="Times New Roman" w:hAnsi="Times New Roman"/>
        </w:rPr>
        <w:t>.</w:t>
      </w:r>
      <w:r w:rsidR="00AE05C3">
        <w:rPr>
          <w:rFonts w:ascii="Times New Roman" w:hAnsi="Times New Roman"/>
        </w:rPr>
        <w:t xml:space="preserve"> Daarnaast zijn er blijkbaar meerder</w:t>
      </w:r>
      <w:r w:rsidR="0000325C">
        <w:rPr>
          <w:rFonts w:ascii="Times New Roman" w:hAnsi="Times New Roman"/>
        </w:rPr>
        <w:t>e</w:t>
      </w:r>
      <w:r w:rsidR="00AE05C3">
        <w:rPr>
          <w:rFonts w:ascii="Times New Roman" w:hAnsi="Times New Roman"/>
        </w:rPr>
        <w:t xml:space="preserve"> factoren die invloed hebben op de keuze voor een bepaalde financieringsvorm. Naast belastingen kunnen ook het verkleinen van informatiesymmetrie of het ver</w:t>
      </w:r>
      <w:r w:rsidR="009B5A5F">
        <w:rPr>
          <w:rFonts w:ascii="Times New Roman" w:hAnsi="Times New Roman"/>
        </w:rPr>
        <w:t>minderen van overtollig kasgeld</w:t>
      </w:r>
      <w:r w:rsidR="00AE05C3">
        <w:rPr>
          <w:rFonts w:ascii="Times New Roman" w:hAnsi="Times New Roman"/>
        </w:rPr>
        <w:t xml:space="preserve"> factoren zijn bij de keuze voor schuldfinanciering.</w:t>
      </w:r>
      <w:r>
        <w:rPr>
          <w:rFonts w:ascii="Times New Roman" w:hAnsi="Times New Roman"/>
        </w:rPr>
        <w:t xml:space="preserve"> Uit</w:t>
      </w:r>
      <w:r w:rsidR="00A67B08">
        <w:rPr>
          <w:rFonts w:ascii="Times New Roman" w:hAnsi="Times New Roman"/>
        </w:rPr>
        <w:t xml:space="preserve"> verschillende</w:t>
      </w:r>
      <w:r>
        <w:rPr>
          <w:rFonts w:ascii="Times New Roman" w:hAnsi="Times New Roman"/>
        </w:rPr>
        <w:t xml:space="preserve"> empirische</w:t>
      </w:r>
      <w:r w:rsidR="007E4379">
        <w:rPr>
          <w:rFonts w:ascii="Times New Roman" w:hAnsi="Times New Roman"/>
        </w:rPr>
        <w:t xml:space="preserve"> studies</w:t>
      </w:r>
      <w:r>
        <w:rPr>
          <w:rFonts w:ascii="Times New Roman" w:hAnsi="Times New Roman"/>
        </w:rPr>
        <w:t xml:space="preserve"> blijkt echter wel dat belastingen een significante invloed</w:t>
      </w:r>
      <w:r w:rsidR="00A67B08">
        <w:rPr>
          <w:rFonts w:ascii="Times New Roman" w:hAnsi="Times New Roman"/>
        </w:rPr>
        <w:t xml:space="preserve"> hebben op de financieringskeuze van ondernemingen</w:t>
      </w:r>
      <w:r>
        <w:rPr>
          <w:rFonts w:ascii="Times New Roman" w:hAnsi="Times New Roman"/>
        </w:rPr>
        <w:t>.</w:t>
      </w:r>
      <w:r w:rsidR="00A67B08">
        <w:rPr>
          <w:rFonts w:ascii="Times New Roman" w:hAnsi="Times New Roman"/>
        </w:rPr>
        <w:t xml:space="preserve"> De fiscaliteit lijkt schuldfinanciering te stimuleren.</w:t>
      </w:r>
      <w:r>
        <w:rPr>
          <w:rFonts w:ascii="Times New Roman" w:hAnsi="Times New Roman"/>
        </w:rPr>
        <w:t xml:space="preserve"> </w:t>
      </w:r>
      <w:r w:rsidR="00A67B08" w:rsidRPr="00BE0616">
        <w:rPr>
          <w:rFonts w:ascii="Times New Roman" w:hAnsi="Times New Roman"/>
        </w:rPr>
        <w:t>Het verschil in</w:t>
      </w:r>
      <w:r w:rsidR="00A67B08">
        <w:rPr>
          <w:rFonts w:ascii="Times New Roman" w:hAnsi="Times New Roman"/>
        </w:rPr>
        <w:t xml:space="preserve"> fiscale</w:t>
      </w:r>
      <w:r w:rsidR="00A67B08" w:rsidRPr="00BE0616">
        <w:rPr>
          <w:rFonts w:ascii="Times New Roman" w:hAnsi="Times New Roman"/>
        </w:rPr>
        <w:t xml:space="preserve"> behandeling leidt tot een gedragsreactie en daarmee tot een economische verstoring.</w:t>
      </w:r>
      <w:r w:rsidR="00A67B08">
        <w:rPr>
          <w:rFonts w:ascii="Times New Roman" w:hAnsi="Times New Roman"/>
        </w:rPr>
        <w:t xml:space="preserve"> In eerste instantie wordt de financieringsbeslissing verstoord, wat tot overmatige schuldfinanciering kan leiden. </w:t>
      </w:r>
      <w:r w:rsidR="00861F9A" w:rsidRPr="00BE0616">
        <w:rPr>
          <w:rFonts w:ascii="Times New Roman" w:hAnsi="Times New Roman"/>
        </w:rPr>
        <w:t xml:space="preserve">Daarnaast </w:t>
      </w:r>
      <w:r w:rsidR="0000325C">
        <w:rPr>
          <w:rFonts w:ascii="Times New Roman" w:hAnsi="Times New Roman"/>
        </w:rPr>
        <w:t>hebben belastingen</w:t>
      </w:r>
      <w:r w:rsidR="00861F9A" w:rsidRPr="00BE0616">
        <w:rPr>
          <w:rFonts w:ascii="Times New Roman" w:hAnsi="Times New Roman"/>
        </w:rPr>
        <w:t xml:space="preserve"> invloed op de investeringsbeslissing van ondernemingen. Het niet in af</w:t>
      </w:r>
      <w:r w:rsidR="007E4379">
        <w:rPr>
          <w:rFonts w:ascii="Times New Roman" w:hAnsi="Times New Roman"/>
        </w:rPr>
        <w:t>t</w:t>
      </w:r>
      <w:r w:rsidR="00861F9A" w:rsidRPr="00BE0616">
        <w:rPr>
          <w:rFonts w:ascii="Times New Roman" w:hAnsi="Times New Roman"/>
        </w:rPr>
        <w:t>rek toelaten van financieringskosten van eigen vermogen, leidt er toe dat de rendementseisen</w:t>
      </w:r>
      <w:r w:rsidR="0000325C">
        <w:rPr>
          <w:rFonts w:ascii="Times New Roman" w:hAnsi="Times New Roman"/>
        </w:rPr>
        <w:t xml:space="preserve"> van investeringen</w:t>
      </w:r>
      <w:r w:rsidR="00861F9A" w:rsidRPr="00BE0616">
        <w:rPr>
          <w:rFonts w:ascii="Times New Roman" w:hAnsi="Times New Roman"/>
        </w:rPr>
        <w:t xml:space="preserve"> stijgen. Een deel van het normale rendement wordt belast, wat economisch verstorend werkt.</w:t>
      </w:r>
      <w:r w:rsidR="00861F9A">
        <w:rPr>
          <w:rFonts w:ascii="Times New Roman" w:hAnsi="Times New Roman"/>
        </w:rPr>
        <w:t xml:space="preserve"> Om de investeringsbeslissing niet te verstoren dienen alleen overwinsten te wor</w:t>
      </w:r>
      <w:r w:rsidR="00A81DCC">
        <w:rPr>
          <w:rFonts w:ascii="Times New Roman" w:hAnsi="Times New Roman"/>
        </w:rPr>
        <w:t>den belast. Tot slot zijn in dit</w:t>
      </w:r>
      <w:r w:rsidR="00861F9A">
        <w:rPr>
          <w:rFonts w:ascii="Times New Roman" w:hAnsi="Times New Roman"/>
        </w:rPr>
        <w:t xml:space="preserve"> hoofdstuk twee manieren beschreven om de belastingdruk op investeringen te meten. Dit kan worden gedaan aan de hand van de marginale effectieve druk en aan de hand van de gemiddelde effectieve druk. De marginale effectieve druk meet</w:t>
      </w:r>
      <w:r w:rsidR="0000325C">
        <w:rPr>
          <w:rFonts w:ascii="Times New Roman" w:hAnsi="Times New Roman"/>
        </w:rPr>
        <w:t xml:space="preserve"> de</w:t>
      </w:r>
      <w:r w:rsidR="00861F9A">
        <w:rPr>
          <w:rFonts w:ascii="Times New Roman" w:hAnsi="Times New Roman"/>
        </w:rPr>
        <w:t xml:space="preserve"> belastingdruk op het normale rendement van een investering. Hiermee kan de invloed van de vennootschapsbelasting op marginale investeringen worden gemeten. Een lagere marginale effectieve druk zal marginale investeringen stimuleren. Waar de marginale effectieve druk meer zegt over de omvang van de investeringen van een onderneming, zegt de gemiddelde effectieve druk meer over de locatie waar een onderneming investeert. </w:t>
      </w:r>
      <w:r w:rsidR="00861F9A" w:rsidRPr="00BE0616">
        <w:rPr>
          <w:rFonts w:ascii="Times New Roman" w:hAnsi="Times New Roman"/>
        </w:rPr>
        <w:t>De gemiddelde effectieve druk meet de gemiddelde belasting die ondernemingen moeten betalen over hun totale rendement</w:t>
      </w:r>
      <w:r w:rsidR="00AB7FD0">
        <w:rPr>
          <w:rFonts w:ascii="Times New Roman" w:hAnsi="Times New Roman"/>
        </w:rPr>
        <w:t>, ofwel er wordt rekening gehouden met overwinsten. Uit een empirische studie blijkt dat multinationale ondernemingen bij hun locatiekeuze rekening houden met de belastingdruk op overwinsten. De gemiddelde</w:t>
      </w:r>
      <w:r w:rsidR="0000325C">
        <w:rPr>
          <w:rFonts w:ascii="Times New Roman" w:hAnsi="Times New Roman"/>
        </w:rPr>
        <w:t xml:space="preserve"> effectieve druk speelt hier</w:t>
      </w:r>
      <w:r w:rsidR="00AB7FD0">
        <w:rPr>
          <w:rFonts w:ascii="Times New Roman" w:hAnsi="Times New Roman"/>
        </w:rPr>
        <w:t xml:space="preserve"> een rol.</w:t>
      </w:r>
    </w:p>
    <w:p w:rsidR="009B5A5F" w:rsidRDefault="009B5A5F" w:rsidP="00412810">
      <w:pPr>
        <w:spacing w:line="360" w:lineRule="auto"/>
        <w:jc w:val="both"/>
        <w:rPr>
          <w:rFonts w:ascii="Times New Roman" w:hAnsi="Times New Roman"/>
        </w:rPr>
      </w:pPr>
      <w:r>
        <w:rPr>
          <w:rFonts w:ascii="Times New Roman" w:hAnsi="Times New Roman"/>
        </w:rPr>
        <w:t>Na</w:t>
      </w:r>
      <w:r w:rsidR="00B60FA8">
        <w:rPr>
          <w:rFonts w:ascii="Times New Roman" w:hAnsi="Times New Roman"/>
        </w:rPr>
        <w:t>dat in hoofdstuk twee</w:t>
      </w:r>
      <w:r>
        <w:rPr>
          <w:rFonts w:ascii="Times New Roman" w:hAnsi="Times New Roman"/>
        </w:rPr>
        <w:t xml:space="preserve"> de invloed van belastingen</w:t>
      </w:r>
      <w:r w:rsidR="00B60FA8">
        <w:rPr>
          <w:rFonts w:ascii="Times New Roman" w:hAnsi="Times New Roman"/>
        </w:rPr>
        <w:t xml:space="preserve"> op</w:t>
      </w:r>
      <w:r>
        <w:rPr>
          <w:rFonts w:ascii="Times New Roman" w:hAnsi="Times New Roman"/>
        </w:rPr>
        <w:t xml:space="preserve"> de financieringsbeslissing en de investeringsbeslissing zijn besproken, staan in hoofdstuk drie een </w:t>
      </w:r>
      <w:r w:rsidR="002310A3">
        <w:rPr>
          <w:rFonts w:ascii="Times New Roman" w:hAnsi="Times New Roman"/>
        </w:rPr>
        <w:t>drietal</w:t>
      </w:r>
      <w:r>
        <w:rPr>
          <w:rFonts w:ascii="Times New Roman" w:hAnsi="Times New Roman"/>
        </w:rPr>
        <w:t xml:space="preserve"> alternatieven voor het huidige belastingstelsel centraal. Deze alternatieven zorgen dat het verschil in behandeling tussen eigen en vreemd vermogen verdwijnt of vermindert. Als eerst kwam de vermogensaftrek</w:t>
      </w:r>
      <w:r w:rsidR="00147BEE">
        <w:rPr>
          <w:rFonts w:ascii="Times New Roman" w:hAnsi="Times New Roman"/>
        </w:rPr>
        <w:t xml:space="preserve">, zoals voorgesteld door de </w:t>
      </w:r>
      <w:r w:rsidR="005B27DC">
        <w:rPr>
          <w:rFonts w:ascii="Times New Roman" w:hAnsi="Times New Roman"/>
        </w:rPr>
        <w:t>Studiecommissie</w:t>
      </w:r>
      <w:r w:rsidR="00147BEE">
        <w:rPr>
          <w:rFonts w:ascii="Times New Roman" w:hAnsi="Times New Roman"/>
        </w:rPr>
        <w:t xml:space="preserve"> </w:t>
      </w:r>
      <w:r w:rsidR="005B27DC">
        <w:rPr>
          <w:rFonts w:ascii="Times New Roman" w:hAnsi="Times New Roman"/>
        </w:rPr>
        <w:t>Belastingstelsel</w:t>
      </w:r>
      <w:r w:rsidR="00B60FA8">
        <w:rPr>
          <w:rFonts w:ascii="Times New Roman" w:hAnsi="Times New Roman"/>
        </w:rPr>
        <w:t>,</w:t>
      </w:r>
      <w:r>
        <w:rPr>
          <w:rFonts w:ascii="Times New Roman" w:hAnsi="Times New Roman"/>
        </w:rPr>
        <w:t xml:space="preserve"> aan bod</w:t>
      </w:r>
      <w:r w:rsidR="00B60FA8">
        <w:rPr>
          <w:rFonts w:ascii="Times New Roman" w:hAnsi="Times New Roman"/>
        </w:rPr>
        <w:t>. E</w:t>
      </w:r>
      <w:r w:rsidR="00147BEE">
        <w:rPr>
          <w:rFonts w:ascii="Times New Roman" w:hAnsi="Times New Roman"/>
        </w:rPr>
        <w:t>igen vermogen</w:t>
      </w:r>
      <w:r w:rsidR="00B60FA8">
        <w:rPr>
          <w:rFonts w:ascii="Times New Roman" w:hAnsi="Times New Roman"/>
        </w:rPr>
        <w:t xml:space="preserve"> wordt</w:t>
      </w:r>
      <w:r w:rsidR="00147BEE">
        <w:rPr>
          <w:rFonts w:ascii="Times New Roman" w:hAnsi="Times New Roman"/>
        </w:rPr>
        <w:t xml:space="preserve"> f</w:t>
      </w:r>
      <w:r w:rsidR="00B60FA8">
        <w:rPr>
          <w:rFonts w:ascii="Times New Roman" w:hAnsi="Times New Roman"/>
        </w:rPr>
        <w:t>iscaal op eenzelfde manier</w:t>
      </w:r>
      <w:r w:rsidR="00147BEE">
        <w:rPr>
          <w:rFonts w:ascii="Times New Roman" w:hAnsi="Times New Roman"/>
        </w:rPr>
        <w:t xml:space="preserve"> behandeld als vreemd vermog</w:t>
      </w:r>
      <w:r w:rsidR="00B60FA8">
        <w:rPr>
          <w:rFonts w:ascii="Times New Roman" w:hAnsi="Times New Roman"/>
        </w:rPr>
        <w:t xml:space="preserve">en. Bij de vermogensaftrek, </w:t>
      </w:r>
      <w:r w:rsidR="00147BEE">
        <w:rPr>
          <w:rFonts w:ascii="Times New Roman" w:hAnsi="Times New Roman"/>
        </w:rPr>
        <w:t>een stelsel met</w:t>
      </w:r>
      <w:r w:rsidR="00B60FA8">
        <w:rPr>
          <w:rFonts w:ascii="Times New Roman" w:hAnsi="Times New Roman"/>
        </w:rPr>
        <w:t xml:space="preserve"> aftrek van primair rendement</w:t>
      </w:r>
      <w:r w:rsidR="00813660">
        <w:rPr>
          <w:rFonts w:ascii="Times New Roman" w:hAnsi="Times New Roman"/>
        </w:rPr>
        <w:t xml:space="preserve">, kan jaarlijks het ‘normale’ rendement op kapitaal in aftrek worden gebracht. Dit normale rendement wordt op forfaitaire wijze vastgesteld door jaarlijks het eigen vermogen te vermenigvuldigen met een geëigend nominaal rentepercentage. In het voorstel van de </w:t>
      </w:r>
      <w:r w:rsidR="005B27DC">
        <w:rPr>
          <w:rFonts w:ascii="Times New Roman" w:hAnsi="Times New Roman"/>
        </w:rPr>
        <w:t>Studiecommissie</w:t>
      </w:r>
      <w:r w:rsidR="00813660">
        <w:rPr>
          <w:rFonts w:ascii="Times New Roman" w:hAnsi="Times New Roman"/>
        </w:rPr>
        <w:t xml:space="preserve"> </w:t>
      </w:r>
      <w:r w:rsidR="005B27DC">
        <w:rPr>
          <w:rFonts w:ascii="Times New Roman" w:hAnsi="Times New Roman"/>
        </w:rPr>
        <w:t>Belastingstelsel</w:t>
      </w:r>
      <w:r w:rsidR="00813660">
        <w:rPr>
          <w:rFonts w:ascii="Times New Roman" w:hAnsi="Times New Roman"/>
        </w:rPr>
        <w:t xml:space="preserve"> </w:t>
      </w:r>
      <w:r w:rsidR="00B60FA8">
        <w:rPr>
          <w:rFonts w:ascii="Times New Roman" w:hAnsi="Times New Roman"/>
        </w:rPr>
        <w:t>slaat</w:t>
      </w:r>
      <w:r w:rsidR="00813660">
        <w:rPr>
          <w:rFonts w:ascii="Times New Roman" w:hAnsi="Times New Roman"/>
        </w:rPr>
        <w:t xml:space="preserve"> de aftrek bij een negatief eigen vermogen</w:t>
      </w:r>
      <w:r w:rsidR="00B60FA8">
        <w:rPr>
          <w:rFonts w:ascii="Times New Roman" w:hAnsi="Times New Roman"/>
        </w:rPr>
        <w:t xml:space="preserve"> om</w:t>
      </w:r>
      <w:r w:rsidR="00813660">
        <w:rPr>
          <w:rFonts w:ascii="Times New Roman" w:hAnsi="Times New Roman"/>
        </w:rPr>
        <w:t xml:space="preserve"> in een bijtelling. Hierdoor ontstaat er een renteaftrekbeperking op deelnemingsrente en wordt renteaftrek beperkt indien door middel van een overnameholding een </w:t>
      </w:r>
      <w:r w:rsidR="002310A3">
        <w:rPr>
          <w:rFonts w:ascii="Times New Roman" w:hAnsi="Times New Roman"/>
        </w:rPr>
        <w:t>onderneming</w:t>
      </w:r>
      <w:r w:rsidR="00813660">
        <w:rPr>
          <w:rFonts w:ascii="Times New Roman" w:hAnsi="Times New Roman"/>
        </w:rPr>
        <w:t xml:space="preserve"> wordt overgenomen en na de overname een fiscale eenheid wordt gevormd. De keuze voor de hoogte van de vermogensaftrek/ bijtelling is van groot belang wil de vermogensaftrek effectief werken (het verschil in fiscale behandeling tussen eigen </w:t>
      </w:r>
      <w:r w:rsidR="00813660">
        <w:rPr>
          <w:rFonts w:ascii="Times New Roman" w:hAnsi="Times New Roman"/>
        </w:rPr>
        <w:lastRenderedPageBreak/>
        <w:t>en vreemd vermogen laten verdwijnen). Indien de gemiddelde verschuldigde rente hoger is dan de vermogensaftrek kan de prikkel tot overmatige schuldfinanciering blijven bestaan.</w:t>
      </w:r>
      <w:r w:rsidR="002310A3">
        <w:rPr>
          <w:rFonts w:ascii="Times New Roman" w:hAnsi="Times New Roman"/>
        </w:rPr>
        <w:t xml:space="preserve"> Mijn voorstel is om voor de hoogte van de vermogensaftrek/ bijtelling aan te sluiten bij de gemiddelde rente op bedrijfsobligaties. Voor kleine ondernemingen kan dit percentage verhoogd worden. Voor de bepaling van de grondslag</w:t>
      </w:r>
      <w:r w:rsidR="00813660">
        <w:rPr>
          <w:rFonts w:ascii="Times New Roman" w:hAnsi="Times New Roman"/>
        </w:rPr>
        <w:t xml:space="preserve"> </w:t>
      </w:r>
      <w:r w:rsidR="002310A3">
        <w:rPr>
          <w:rFonts w:ascii="Times New Roman" w:hAnsi="Times New Roman"/>
        </w:rPr>
        <w:t>kan worden aangesloten bij het fiscale eigen vermogen. Fiscale reserves die geen bedrijfseconomische kosten met zich meebrengen dienen uit het eigen vermogen te worden geëlimine</w:t>
      </w:r>
      <w:r w:rsidR="00B60FA8">
        <w:rPr>
          <w:rFonts w:ascii="Times New Roman" w:hAnsi="Times New Roman"/>
        </w:rPr>
        <w:t>erd. Deelnemingen worden</w:t>
      </w:r>
      <w:r w:rsidR="002310A3">
        <w:rPr>
          <w:rFonts w:ascii="Times New Roman" w:hAnsi="Times New Roman"/>
        </w:rPr>
        <w:t xml:space="preserve"> voor de fiscale waarde zoals zij bij de moeder op de balans staan geëlimineer</w:t>
      </w:r>
      <w:r w:rsidR="00A81DCC">
        <w:rPr>
          <w:rFonts w:ascii="Times New Roman" w:hAnsi="Times New Roman"/>
        </w:rPr>
        <w:t>d. Compensabele verliezen dienen</w:t>
      </w:r>
      <w:r w:rsidR="002310A3">
        <w:rPr>
          <w:rFonts w:ascii="Times New Roman" w:hAnsi="Times New Roman"/>
        </w:rPr>
        <w:t xml:space="preserve"> bij het eigen vermogen </w:t>
      </w:r>
      <w:r w:rsidR="00A81DCC">
        <w:rPr>
          <w:rFonts w:ascii="Times New Roman" w:hAnsi="Times New Roman"/>
        </w:rPr>
        <w:t xml:space="preserve">te </w:t>
      </w:r>
      <w:r w:rsidR="002310A3">
        <w:rPr>
          <w:rFonts w:ascii="Times New Roman" w:hAnsi="Times New Roman"/>
        </w:rPr>
        <w:t xml:space="preserve">worden opgeteld om te voorkomen dat ondernemingen in verliesjaren met een bijtelling worden geconfronteerd. De vermogensaftrek zorgt ervoor dat het fiscale winstbegrip wordt versmald tot een overwinstbegrip. Hierdoor verdwijnt naast de </w:t>
      </w:r>
      <w:r w:rsidR="009A33CE">
        <w:rPr>
          <w:rFonts w:ascii="Times New Roman" w:hAnsi="Times New Roman"/>
        </w:rPr>
        <w:t>verstoring in de financieringsbeslissing ook de verstoring in de investeringsbeslissing. Doordat ook de kapitaalkosten van eigen vermogen in aftrek op de winst kunnen worden gebracht, zal de marginale effectieve druk dalen. De vermogensaftrek stimuleert daarmee marginale investeringen. Indien het statutaire tarief zou stijgen om de</w:t>
      </w:r>
      <w:r w:rsidR="00B60FA8">
        <w:rPr>
          <w:rFonts w:ascii="Times New Roman" w:hAnsi="Times New Roman"/>
        </w:rPr>
        <w:t xml:space="preserve"> versmalling van de grondslag te bekostigen, leidt dit tot een stijging van de</w:t>
      </w:r>
      <w:r w:rsidR="009A33CE">
        <w:rPr>
          <w:rFonts w:ascii="Times New Roman" w:hAnsi="Times New Roman"/>
        </w:rPr>
        <w:t xml:space="preserve"> gemiddel</w:t>
      </w:r>
      <w:r w:rsidR="00B60FA8">
        <w:rPr>
          <w:rFonts w:ascii="Times New Roman" w:hAnsi="Times New Roman"/>
        </w:rPr>
        <w:t>de effectieve druk</w:t>
      </w:r>
      <w:r w:rsidR="009A33CE">
        <w:rPr>
          <w:rFonts w:ascii="Times New Roman" w:hAnsi="Times New Roman"/>
        </w:rPr>
        <w:t xml:space="preserve">. Dit werkt nadelig uit voor het vestigingklimaat, daar de gemiddelde effectieve druk invloed heeft op de locatiekeuze van multinationale ondernemingen. Mede om deze reden heeft de </w:t>
      </w:r>
      <w:r w:rsidR="005B27DC">
        <w:rPr>
          <w:rFonts w:ascii="Times New Roman" w:hAnsi="Times New Roman"/>
        </w:rPr>
        <w:t>Studiecommissie</w:t>
      </w:r>
      <w:r w:rsidR="009A33CE">
        <w:rPr>
          <w:rFonts w:ascii="Times New Roman" w:hAnsi="Times New Roman"/>
        </w:rPr>
        <w:t xml:space="preserve"> </w:t>
      </w:r>
      <w:r w:rsidR="005B27DC">
        <w:rPr>
          <w:rFonts w:ascii="Times New Roman" w:hAnsi="Times New Roman"/>
        </w:rPr>
        <w:t>Belastingstelsel</w:t>
      </w:r>
      <w:r w:rsidR="009A33CE">
        <w:rPr>
          <w:rFonts w:ascii="Times New Roman" w:hAnsi="Times New Roman"/>
        </w:rPr>
        <w:t xml:space="preserve"> naar alternatieve middelen gezocht om de vermogensaftrek te bekost</w:t>
      </w:r>
      <w:r w:rsidR="00B60FA8">
        <w:rPr>
          <w:rFonts w:ascii="Times New Roman" w:hAnsi="Times New Roman"/>
        </w:rPr>
        <w:t>igen. Dit kan als volgt</w:t>
      </w:r>
      <w:r w:rsidR="009A33CE">
        <w:rPr>
          <w:rFonts w:ascii="Times New Roman" w:hAnsi="Times New Roman"/>
        </w:rPr>
        <w:t xml:space="preserve">: </w:t>
      </w:r>
      <w:r w:rsidR="009A33CE" w:rsidRPr="00BE0616">
        <w:rPr>
          <w:rFonts w:ascii="Times New Roman" w:hAnsi="Times New Roman"/>
        </w:rPr>
        <w:t>een beperkte lastenverschuiving van de vennootschapsbelasting naar de omzetbelasting</w:t>
      </w:r>
      <w:r w:rsidR="00B60FA8">
        <w:rPr>
          <w:rFonts w:ascii="Times New Roman" w:hAnsi="Times New Roman"/>
        </w:rPr>
        <w:t xml:space="preserve"> </w:t>
      </w:r>
      <w:r w:rsidR="009A33CE" w:rsidRPr="00BE0616">
        <w:rPr>
          <w:rFonts w:ascii="Times New Roman" w:hAnsi="Times New Roman"/>
        </w:rPr>
        <w:t xml:space="preserve">(0,5 miljard euro), afschaffing van het </w:t>
      </w:r>
      <w:proofErr w:type="spellStart"/>
      <w:r w:rsidR="009A33CE" w:rsidRPr="00BE0616">
        <w:rPr>
          <w:rFonts w:ascii="Times New Roman" w:hAnsi="Times New Roman"/>
        </w:rPr>
        <w:t>MKB-tarief</w:t>
      </w:r>
      <w:proofErr w:type="spellEnd"/>
      <w:r w:rsidR="009A33CE" w:rsidRPr="00BE0616">
        <w:rPr>
          <w:rFonts w:ascii="Times New Roman" w:hAnsi="Times New Roman"/>
        </w:rPr>
        <w:t xml:space="preserve"> in de vennootschapsbelasting (0,5 miljard euro), de middelen die al zijn gereserveerd voor de groepsrentebox (0,3 miljard euro) en een objectvrijstelling voor winsten en verliezen van een buitenlandse vaste inrichting (0,2 miljard euro</w:t>
      </w:r>
      <w:r w:rsidR="009A33CE">
        <w:rPr>
          <w:rFonts w:ascii="Times New Roman" w:hAnsi="Times New Roman"/>
        </w:rPr>
        <w:t xml:space="preserve">). Hierdoor kan het </w:t>
      </w:r>
      <w:proofErr w:type="spellStart"/>
      <w:r w:rsidR="009A33CE">
        <w:rPr>
          <w:rFonts w:ascii="Times New Roman" w:hAnsi="Times New Roman"/>
        </w:rPr>
        <w:t>vpb-tarief</w:t>
      </w:r>
      <w:proofErr w:type="spellEnd"/>
      <w:r w:rsidR="009A33CE">
        <w:rPr>
          <w:rFonts w:ascii="Times New Roman" w:hAnsi="Times New Roman"/>
        </w:rPr>
        <w:t xml:space="preserve"> gelijk blij</w:t>
      </w:r>
      <w:r w:rsidR="007E4379">
        <w:rPr>
          <w:rFonts w:ascii="Times New Roman" w:hAnsi="Times New Roman"/>
        </w:rPr>
        <w:t>v</w:t>
      </w:r>
      <w:r w:rsidR="009A33CE">
        <w:rPr>
          <w:rFonts w:ascii="Times New Roman" w:hAnsi="Times New Roman"/>
        </w:rPr>
        <w:t xml:space="preserve">en. Berekeningen van het CPB tonen aan dat een vermogensaftrek de investeringen zal stimuleren en tot een lichte stijging in de consumptie zal leiden. </w:t>
      </w:r>
    </w:p>
    <w:p w:rsidR="00FC1986" w:rsidRDefault="00FC1986" w:rsidP="00412810">
      <w:pPr>
        <w:spacing w:line="360" w:lineRule="auto"/>
        <w:jc w:val="both"/>
        <w:rPr>
          <w:rFonts w:ascii="Times New Roman" w:hAnsi="Times New Roman"/>
        </w:rPr>
      </w:pPr>
      <w:r>
        <w:rPr>
          <w:rFonts w:ascii="Times New Roman" w:hAnsi="Times New Roman"/>
        </w:rPr>
        <w:t xml:space="preserve">Een andere manier om het verschil in fiscale behandeling tussen eigen en vreemd vermogen weg te nemen, is door vreemd vermogen op eenzelfde wijze te behandelen als eigen vermogen. Daarom is onderzocht hoe defiscalisering van rente voor Nederland </w:t>
      </w:r>
      <w:r w:rsidR="00B60FA8">
        <w:rPr>
          <w:rFonts w:ascii="Times New Roman" w:hAnsi="Times New Roman"/>
        </w:rPr>
        <w:t>uitwerkt</w:t>
      </w:r>
      <w:r>
        <w:rPr>
          <w:rFonts w:ascii="Times New Roman" w:hAnsi="Times New Roman"/>
        </w:rPr>
        <w:t xml:space="preserve">. Hierdoor blijft bij alle </w:t>
      </w:r>
      <w:proofErr w:type="spellStart"/>
      <w:r>
        <w:rPr>
          <w:rFonts w:ascii="Times New Roman" w:hAnsi="Times New Roman"/>
        </w:rPr>
        <w:t>v</w:t>
      </w:r>
      <w:r w:rsidR="00F03BBC">
        <w:rPr>
          <w:rFonts w:ascii="Times New Roman" w:hAnsi="Times New Roman"/>
        </w:rPr>
        <w:t>pb-</w:t>
      </w:r>
      <w:r>
        <w:rPr>
          <w:rFonts w:ascii="Times New Roman" w:hAnsi="Times New Roman"/>
        </w:rPr>
        <w:t>plichtige</w:t>
      </w:r>
      <w:proofErr w:type="spellEnd"/>
      <w:r>
        <w:rPr>
          <w:rFonts w:ascii="Times New Roman" w:hAnsi="Times New Roman"/>
        </w:rPr>
        <w:t xml:space="preserve"> ondernemingen de ontvangen rente onbelast, ongeacht wie die rente betaalt. Daar staat tegenover dat betaalde rente niet meer ten laste van de winst kan worden gebracht. Dit betekent dat ook rente ontvangen uit het buitenland, waar de rente wel gewoon aftrekbaar is, onbelast blijft.</w:t>
      </w:r>
      <w:r w:rsidR="00F03BBC">
        <w:rPr>
          <w:rFonts w:ascii="Times New Roman" w:hAnsi="Times New Roman"/>
        </w:rPr>
        <w:t xml:space="preserve"> Maar ook betaalde rente aan het buitenland kan niet langer ten laste van de winst worden gebracht.</w:t>
      </w:r>
      <w:r>
        <w:rPr>
          <w:rFonts w:ascii="Times New Roman" w:hAnsi="Times New Roman"/>
        </w:rPr>
        <w:t xml:space="preserve"> Voor financiële instellingen (banken en beleggingsmaatschappijen) geldt de defiscalisering van rente niet. Per saldo leidt defiscalisering van rente tot een verbreding van de grondslag van de vennootschapsbelasting. Hierdoor kan het </w:t>
      </w:r>
      <w:proofErr w:type="spellStart"/>
      <w:r>
        <w:rPr>
          <w:rFonts w:ascii="Times New Roman" w:hAnsi="Times New Roman"/>
        </w:rPr>
        <w:t>vpb-tarief</w:t>
      </w:r>
      <w:proofErr w:type="spellEnd"/>
      <w:r>
        <w:rPr>
          <w:rFonts w:ascii="Times New Roman" w:hAnsi="Times New Roman"/>
        </w:rPr>
        <w:t xml:space="preserve"> worden verlaagd naar ongeveer 19%. De verstoring in de financieringsbeslissing verdwijnt door de defiscalisering van rente. Daar staat tegenover dat de investeringsbeslissing verder wordt verstoord. Bij een grondslagverbreding in combinatie met een tariefverlaging verschuift de belastingdruk van overwinsten naar marginale </w:t>
      </w:r>
      <w:r>
        <w:rPr>
          <w:rFonts w:ascii="Times New Roman" w:hAnsi="Times New Roman"/>
        </w:rPr>
        <w:lastRenderedPageBreak/>
        <w:t>investeringen. Voor investeringen gefinancierd met vreemd vermogen zal de</w:t>
      </w:r>
      <w:r w:rsidR="00B60FA8">
        <w:rPr>
          <w:rFonts w:ascii="Times New Roman" w:hAnsi="Times New Roman"/>
        </w:rPr>
        <w:t xml:space="preserve"> marginale effectieve druk stijgen</w:t>
      </w:r>
      <w:r>
        <w:rPr>
          <w:rFonts w:ascii="Times New Roman" w:hAnsi="Times New Roman"/>
        </w:rPr>
        <w:t xml:space="preserve">. </w:t>
      </w:r>
      <w:r w:rsidR="00823594">
        <w:rPr>
          <w:rFonts w:ascii="Times New Roman" w:hAnsi="Times New Roman"/>
        </w:rPr>
        <w:t>Marginale investeringen worden</w:t>
      </w:r>
      <w:r w:rsidR="00F03BBC">
        <w:rPr>
          <w:rFonts w:ascii="Times New Roman" w:hAnsi="Times New Roman"/>
        </w:rPr>
        <w:t xml:space="preserve"> daardoor</w:t>
      </w:r>
      <w:r w:rsidR="00823594">
        <w:rPr>
          <w:rFonts w:ascii="Times New Roman" w:hAnsi="Times New Roman"/>
        </w:rPr>
        <w:t xml:space="preserve"> ontmoedigd. De gemiddelde effectieve druk zal daarentegen dalen. Dit heeft een positief effect op de locatiekeuze van multinationale ondernemingen en daarmee het vestigingsklimaat van Nederland. Dit positieve effect verdwijnt echter indien omringende landen reageren op de tariefverlaging door eveneens hun tarief te verlagen. De welvaartswinst die in eerste instan</w:t>
      </w:r>
      <w:r w:rsidR="00F03BBC">
        <w:rPr>
          <w:rFonts w:ascii="Times New Roman" w:hAnsi="Times New Roman"/>
        </w:rPr>
        <w:t>tie wordt behaald, gaat</w:t>
      </w:r>
      <w:r w:rsidR="00823594">
        <w:rPr>
          <w:rFonts w:ascii="Times New Roman" w:hAnsi="Times New Roman"/>
        </w:rPr>
        <w:t xml:space="preserve"> ten koste van een lagere welvaart in de andere landen. Hierdoor verdwijnt deze welvaartswinst indien omringende landen reageren. </w:t>
      </w:r>
    </w:p>
    <w:p w:rsidR="004B533C" w:rsidRDefault="00823594" w:rsidP="004B533C">
      <w:pPr>
        <w:spacing w:line="360" w:lineRule="auto"/>
        <w:jc w:val="both"/>
        <w:rPr>
          <w:rFonts w:ascii="Times New Roman" w:hAnsi="Times New Roman"/>
        </w:rPr>
      </w:pPr>
      <w:r>
        <w:rPr>
          <w:rFonts w:ascii="Times New Roman" w:hAnsi="Times New Roman"/>
        </w:rPr>
        <w:t xml:space="preserve">Tot slot is in hoofdstuk drie de verplichte groepsrentebox besproken. </w:t>
      </w:r>
      <w:r w:rsidR="00916BF7">
        <w:rPr>
          <w:rFonts w:ascii="Times New Roman" w:hAnsi="Times New Roman"/>
        </w:rPr>
        <w:t xml:space="preserve">De groepsrentebox richt zich op de arbitrage bij financiering binnen groepen door het verschil in behandeling tussen eigen en vreemd vermogen. Binnen de groepsrentebox worden de ontvangen en de betaalde groepsrente tegen een tarief van slechts 5% in aanmerking genomen, waardoor een meer gelijke behandeling van groepsrente en groepsdividend wordt verkregen. De ratio van de regeling wordt tweeledig omschreven. Enerzijds biedt de regeling een instrument ter bescherming van de Nederlandse grondslag tegen uitholling door middel van groepsleningen die afkomstig zijn uit het eigen vermogen van de groep als geheel. Anderzijds </w:t>
      </w:r>
      <w:r w:rsidR="00F33218">
        <w:rPr>
          <w:rFonts w:ascii="Times New Roman" w:hAnsi="Times New Roman"/>
        </w:rPr>
        <w:t>dient de regeling</w:t>
      </w:r>
      <w:r w:rsidR="00916BF7">
        <w:rPr>
          <w:rFonts w:ascii="Times New Roman" w:hAnsi="Times New Roman"/>
        </w:rPr>
        <w:t xml:space="preserve"> als een alternatief voor de verplaatsing van mobiel kapitaal naar laag belaste jurisdicties, ofwel een maatregel ter bevordering van het concernfinancieringklimaat. De groepsrentebox</w:t>
      </w:r>
      <w:r w:rsidR="00F33218">
        <w:rPr>
          <w:rFonts w:ascii="Times New Roman" w:hAnsi="Times New Roman"/>
        </w:rPr>
        <w:t xml:space="preserve"> ontmoedigt</w:t>
      </w:r>
      <w:r w:rsidR="00916BF7">
        <w:rPr>
          <w:rFonts w:ascii="Times New Roman" w:hAnsi="Times New Roman"/>
        </w:rPr>
        <w:t xml:space="preserve"> investeringen in Nederlandse dochters indien de financiering plaats vind door middel van interne leningen. De dochter kan de betaalde rente immers slechts tegen een tarief van 5% ten laste van de winst brengen. De groepsrentebox brengt een wezenlij</w:t>
      </w:r>
      <w:r w:rsidR="00084497">
        <w:rPr>
          <w:rFonts w:ascii="Times New Roman" w:hAnsi="Times New Roman"/>
        </w:rPr>
        <w:t>k risico met zich mee</w:t>
      </w:r>
      <w:r w:rsidR="00F33218">
        <w:rPr>
          <w:rFonts w:ascii="Times New Roman" w:hAnsi="Times New Roman"/>
        </w:rPr>
        <w:t xml:space="preserve"> voor het investeringsklimaat van</w:t>
      </w:r>
      <w:r w:rsidR="00F03BBC">
        <w:rPr>
          <w:rFonts w:ascii="Times New Roman" w:hAnsi="Times New Roman"/>
        </w:rPr>
        <w:t xml:space="preserve"> Nederland</w:t>
      </w:r>
      <w:r w:rsidR="00916BF7">
        <w:rPr>
          <w:rFonts w:ascii="Times New Roman" w:hAnsi="Times New Roman"/>
        </w:rPr>
        <w:t>. Indien omringende landen niet een soort gelijke regeling invoeren, stimuleert een groepsrentebox het doen van investeringen door multinationale ondernemingen in omringende landen in plaats van in Nederland.</w:t>
      </w:r>
      <w:r w:rsidR="00084497">
        <w:rPr>
          <w:rFonts w:ascii="Times New Roman" w:hAnsi="Times New Roman"/>
        </w:rPr>
        <w:t xml:space="preserve"> </w:t>
      </w:r>
      <w:r w:rsidR="004B533C">
        <w:rPr>
          <w:rFonts w:ascii="Times New Roman" w:hAnsi="Times New Roman"/>
        </w:rPr>
        <w:t xml:space="preserve">Voor de financieringsactiviteiten van multinationale ondernemingen zal de groepsrentebox daarentegen een positief effect hebben. Voor Nederlandse multinationale ondernemingen kan de groepsrentebox gunstig uitpakken. Indien zij investeringen in dochters in het buitenland </w:t>
      </w:r>
      <w:r w:rsidR="00F03BBC">
        <w:rPr>
          <w:rFonts w:ascii="Times New Roman" w:hAnsi="Times New Roman"/>
        </w:rPr>
        <w:t>financieren met interne leningen</w:t>
      </w:r>
      <w:r w:rsidR="00F33218">
        <w:rPr>
          <w:rFonts w:ascii="Times New Roman" w:hAnsi="Times New Roman"/>
        </w:rPr>
        <w:t>, worden</w:t>
      </w:r>
      <w:r w:rsidR="004B533C">
        <w:rPr>
          <w:rFonts w:ascii="Times New Roman" w:hAnsi="Times New Roman"/>
        </w:rPr>
        <w:t xml:space="preserve"> de rentebaten in Nederla</w:t>
      </w:r>
      <w:r w:rsidR="00F33218">
        <w:rPr>
          <w:rFonts w:ascii="Times New Roman" w:hAnsi="Times New Roman"/>
        </w:rPr>
        <w:t>nd slechts beperkt belast</w:t>
      </w:r>
      <w:r w:rsidR="004B533C">
        <w:rPr>
          <w:rFonts w:ascii="Times New Roman" w:hAnsi="Times New Roman"/>
        </w:rPr>
        <w:t>. Het wordt daardoor aantrekkelijk om vanuit Nederland investeringen in het buitenland te fi</w:t>
      </w:r>
      <w:r w:rsidR="00F03BBC">
        <w:rPr>
          <w:rFonts w:ascii="Times New Roman" w:hAnsi="Times New Roman"/>
        </w:rPr>
        <w:t>nancieren door middel van interne leningen</w:t>
      </w:r>
      <w:r w:rsidR="004B533C">
        <w:rPr>
          <w:rFonts w:ascii="Times New Roman" w:hAnsi="Times New Roman"/>
        </w:rPr>
        <w:t>. Door de groepsrentebox wordt Nederland aantrekkelijker voor concernfinancieringsactiviteiten. Hier staat echter een negatief effect voor het investeringsklimaat tegenover. De kans is groot dat reële investeringen de werkgelegenheid sterker zullen stimuleren dan concernfinancieringsactiviteiten. In dit opzicht lijkt een groepsrentebox dan ook negatief uit te pakken voor Nederland. De verstoring in de financieringsbeslissing zal door de groepsrentebox wel verkleind worden. De voordelen van renteaftrek worden immers beperkt, nu deze in groepsverband voor 20/25,5 deel worden gedefiscaliseerd.</w:t>
      </w:r>
    </w:p>
    <w:p w:rsidR="004B533C" w:rsidRDefault="004B533C" w:rsidP="004B533C">
      <w:pPr>
        <w:spacing w:line="360" w:lineRule="auto"/>
        <w:jc w:val="both"/>
        <w:rPr>
          <w:rFonts w:ascii="Times New Roman" w:hAnsi="Times New Roman"/>
        </w:rPr>
      </w:pPr>
      <w:r>
        <w:rPr>
          <w:rFonts w:ascii="Times New Roman" w:hAnsi="Times New Roman"/>
        </w:rPr>
        <w:t>In hoofdstuk vier werden de alternatieven getoetst aan de criteria: economische efficiëntie, soliditeit, eenvoud</w:t>
      </w:r>
      <w:r w:rsidR="00FE2C49">
        <w:rPr>
          <w:rFonts w:ascii="Times New Roman" w:hAnsi="Times New Roman"/>
        </w:rPr>
        <w:t>, het EU-recht en de internationale verhoudingen. Voor een overzicht verwij</w:t>
      </w:r>
      <w:r w:rsidR="00F33218">
        <w:rPr>
          <w:rFonts w:ascii="Times New Roman" w:hAnsi="Times New Roman"/>
        </w:rPr>
        <w:t>s ik naar het schematische over</w:t>
      </w:r>
      <w:r w:rsidR="00FE2C49">
        <w:rPr>
          <w:rFonts w:ascii="Times New Roman" w:hAnsi="Times New Roman"/>
        </w:rPr>
        <w:t xml:space="preserve">zicht op pagina </w:t>
      </w:r>
      <w:r w:rsidR="0028021C">
        <w:rPr>
          <w:rFonts w:ascii="Times New Roman" w:hAnsi="Times New Roman"/>
        </w:rPr>
        <w:t>73</w:t>
      </w:r>
      <w:r w:rsidR="00FE2C49">
        <w:rPr>
          <w:rFonts w:ascii="Times New Roman" w:hAnsi="Times New Roman"/>
        </w:rPr>
        <w:t xml:space="preserve">. Op basis van dit toetsingskader blijkt een vermogensaftrek het </w:t>
      </w:r>
      <w:r w:rsidR="00FE2C49">
        <w:rPr>
          <w:rFonts w:ascii="Times New Roman" w:hAnsi="Times New Roman"/>
        </w:rPr>
        <w:lastRenderedPageBreak/>
        <w:t xml:space="preserve">meest positief uit te werken voor Nederland. Met name op het criteria economische efficiëntie lijkt een vermogensaftrek beter te presteren. Daarnaast </w:t>
      </w:r>
      <w:r w:rsidR="00F33218">
        <w:rPr>
          <w:rFonts w:ascii="Times New Roman" w:hAnsi="Times New Roman"/>
        </w:rPr>
        <w:t>zorgen</w:t>
      </w:r>
      <w:r w:rsidR="00FE2C49">
        <w:rPr>
          <w:rFonts w:ascii="Times New Roman" w:hAnsi="Times New Roman"/>
        </w:rPr>
        <w:t xml:space="preserve"> defiscalisering van rente en de groepsrentebox </w:t>
      </w:r>
      <w:r w:rsidR="00F33218">
        <w:rPr>
          <w:rFonts w:ascii="Times New Roman" w:hAnsi="Times New Roman"/>
        </w:rPr>
        <w:t>vooral in internationaal verband voor</w:t>
      </w:r>
      <w:r w:rsidR="00FE2C49">
        <w:rPr>
          <w:rFonts w:ascii="Times New Roman" w:hAnsi="Times New Roman"/>
        </w:rPr>
        <w:t xml:space="preserve"> problemen. </w:t>
      </w:r>
    </w:p>
    <w:p w:rsidR="00390614" w:rsidRDefault="009663AD" w:rsidP="004B533C">
      <w:pPr>
        <w:spacing w:line="360" w:lineRule="auto"/>
        <w:jc w:val="both"/>
        <w:rPr>
          <w:rFonts w:ascii="Times New Roman" w:hAnsi="Times New Roman"/>
        </w:rPr>
      </w:pPr>
      <w:r>
        <w:rPr>
          <w:rFonts w:ascii="Times New Roman" w:hAnsi="Times New Roman"/>
        </w:rPr>
        <w:t>In hoofdstu</w:t>
      </w:r>
      <w:r w:rsidR="00F33218">
        <w:rPr>
          <w:rFonts w:ascii="Times New Roman" w:hAnsi="Times New Roman"/>
        </w:rPr>
        <w:t xml:space="preserve">k vijf </w:t>
      </w:r>
      <w:r w:rsidR="00242793">
        <w:rPr>
          <w:rFonts w:ascii="Times New Roman" w:hAnsi="Times New Roman"/>
        </w:rPr>
        <w:t>is</w:t>
      </w:r>
      <w:r w:rsidR="00F33218">
        <w:rPr>
          <w:rFonts w:ascii="Times New Roman" w:hAnsi="Times New Roman"/>
        </w:rPr>
        <w:t xml:space="preserve"> een aantal aandachtspunten van</w:t>
      </w:r>
      <w:r>
        <w:rPr>
          <w:rFonts w:ascii="Times New Roman" w:hAnsi="Times New Roman"/>
        </w:rPr>
        <w:t xml:space="preserve"> de invoering van een vermogensaftrek in het Nederlandse </w:t>
      </w:r>
      <w:r w:rsidR="00F03BBC">
        <w:rPr>
          <w:rFonts w:ascii="Times New Roman" w:hAnsi="Times New Roman"/>
        </w:rPr>
        <w:t>b</w:t>
      </w:r>
      <w:r w:rsidR="005B27DC">
        <w:rPr>
          <w:rFonts w:ascii="Times New Roman" w:hAnsi="Times New Roman"/>
        </w:rPr>
        <w:t>elastingstelsel</w:t>
      </w:r>
      <w:r>
        <w:rPr>
          <w:rFonts w:ascii="Times New Roman" w:hAnsi="Times New Roman"/>
        </w:rPr>
        <w:t xml:space="preserve"> </w:t>
      </w:r>
      <w:r w:rsidR="00F33218">
        <w:rPr>
          <w:rFonts w:ascii="Times New Roman" w:hAnsi="Times New Roman"/>
        </w:rPr>
        <w:t>besproken</w:t>
      </w:r>
      <w:r>
        <w:rPr>
          <w:rFonts w:ascii="Times New Roman" w:hAnsi="Times New Roman"/>
        </w:rPr>
        <w:t>. In de wet VPB kan de vermogensaftrek worden ingevoerd in een nieuw artikel 9a. Indien partieel belastingplichtigen (bijvoorbeeld een stichting) een onderneming drijven met een beperkt deel van het eigen vermogen, dient de vermogensaftrek slechts te worden toegepast voor het deel van het eigen vermogen waarmee een onderneming wordt gedreven. Voor beleggingen in een BV die geen periodieke inkomsten generen (bijvoorbeeld goud) kan in</w:t>
      </w:r>
      <w:r w:rsidR="00390614">
        <w:rPr>
          <w:rFonts w:ascii="Times New Roman" w:hAnsi="Times New Roman"/>
        </w:rPr>
        <w:t xml:space="preserve"> hoofdstuk vier van de wet IB 2001 een aparte bepaling worden opgenomen, waardoor er periodiek op forfaitaire basis een heffing in box 2 plaats vindt. Art 10 lid 1d en art. 10b wet VPB kunnen worden aangepast zodat deze alleen negatieve waardemutaties in aftrek beperken. Art. 10a en art. 10d kunnen komen te vervallen. </w:t>
      </w:r>
    </w:p>
    <w:p w:rsidR="009663AD" w:rsidRDefault="00390614" w:rsidP="004B533C">
      <w:pPr>
        <w:spacing w:line="360" w:lineRule="auto"/>
        <w:jc w:val="both"/>
        <w:rPr>
          <w:rFonts w:ascii="Times New Roman" w:hAnsi="Times New Roman"/>
        </w:rPr>
      </w:pPr>
      <w:r>
        <w:rPr>
          <w:rFonts w:ascii="Times New Roman" w:hAnsi="Times New Roman"/>
        </w:rPr>
        <w:t xml:space="preserve">Daarnaast is gekeken wat de gevolgen zullen zijn voor de verhouding tussen de wet VPB en de wet IB 2001. </w:t>
      </w:r>
      <w:r w:rsidR="00EA78D9">
        <w:rPr>
          <w:rFonts w:ascii="Times New Roman" w:hAnsi="Times New Roman"/>
        </w:rPr>
        <w:t>Geconcludeerd werd dat de beste manier om tot een globaal evenwicht te komen eveneens invoering van de vermogensaftrek in de wet IB 2001 vereist. Voor de IB-ondernemer wordt het normale rendement, dat eveneens forfaitair wordt vastgesteld, vrijgesteld in box 1. Dit wordt vervolgens belast in bo</w:t>
      </w:r>
      <w:r w:rsidR="00F33218">
        <w:rPr>
          <w:rFonts w:ascii="Times New Roman" w:hAnsi="Times New Roman"/>
        </w:rPr>
        <w:t>x 2 tegen 25%. Hierdoor wordt</w:t>
      </w:r>
      <w:r w:rsidR="00EA78D9">
        <w:rPr>
          <w:rFonts w:ascii="Times New Roman" w:hAnsi="Times New Roman"/>
        </w:rPr>
        <w:t xml:space="preserve"> ook voor de IB-ondernemer een onderscheid gemaakt tussen de arbeidsbeloning en de kapitaalsbeloning. Het verschil dat tussen de IB-ondernemer en de dga blijft bestaan, is de effectieve belastingdruk op de arbeidsbeloning. Voor de dga wordt deze door de gebruikelijkloonregeling belast in box 1 tegen maximaal 52%. De belastingdruk voor de arbeidsbeloning voor de IB-ondernemer is door de MKB-winstvrijstelling slec</w:t>
      </w:r>
      <w:r w:rsidR="0077192F">
        <w:rPr>
          <w:rFonts w:ascii="Times New Roman" w:hAnsi="Times New Roman"/>
        </w:rPr>
        <w:t>hts 44%. De dga heeft echter als voordeel dat</w:t>
      </w:r>
      <w:r w:rsidR="00EA78D9">
        <w:rPr>
          <w:rFonts w:ascii="Times New Roman" w:hAnsi="Times New Roman"/>
        </w:rPr>
        <w:t xml:space="preserve"> deze belastingheffing kan uitstellen door het uitstellen van winstuitdelingen.</w:t>
      </w:r>
      <w:r w:rsidR="0077192F">
        <w:rPr>
          <w:rFonts w:ascii="Times New Roman" w:hAnsi="Times New Roman"/>
        </w:rPr>
        <w:t xml:space="preserve"> Tot slot werd geconcludeerd dat het de voorkeur geniet de vermogensaftrek direct in te voeren in plaats van gradueel. </w:t>
      </w:r>
      <w:r w:rsidR="00EA78D9">
        <w:rPr>
          <w:rFonts w:ascii="Times New Roman" w:hAnsi="Times New Roman"/>
        </w:rPr>
        <w:t xml:space="preserve">  </w:t>
      </w:r>
      <w:r w:rsidR="00E73502">
        <w:rPr>
          <w:rFonts w:ascii="Times New Roman" w:hAnsi="Times New Roman"/>
        </w:rPr>
        <w:t xml:space="preserve"> </w:t>
      </w:r>
      <w:r w:rsidR="009663AD">
        <w:rPr>
          <w:rFonts w:ascii="Times New Roman" w:hAnsi="Times New Roman"/>
        </w:rPr>
        <w:t xml:space="preserve"> </w:t>
      </w:r>
    </w:p>
    <w:p w:rsidR="00823594" w:rsidRDefault="00916BF7" w:rsidP="00412810">
      <w:pPr>
        <w:spacing w:line="360" w:lineRule="auto"/>
        <w:jc w:val="both"/>
        <w:rPr>
          <w:rFonts w:ascii="Times New Roman" w:hAnsi="Times New Roman"/>
        </w:rPr>
      </w:pPr>
      <w:r>
        <w:rPr>
          <w:rFonts w:ascii="Times New Roman" w:hAnsi="Times New Roman"/>
        </w:rPr>
        <w:t xml:space="preserve"> </w:t>
      </w:r>
    </w:p>
    <w:p w:rsidR="00D01078" w:rsidRDefault="00D01078">
      <w:pPr>
        <w:spacing w:after="0" w:line="240" w:lineRule="auto"/>
        <w:rPr>
          <w:rFonts w:ascii="Times New Roman" w:hAnsi="Times New Roman"/>
          <w:u w:val="single"/>
        </w:rPr>
      </w:pPr>
      <w:r>
        <w:rPr>
          <w:rFonts w:ascii="Times New Roman" w:hAnsi="Times New Roman"/>
          <w:u w:val="single"/>
        </w:rPr>
        <w:br w:type="page"/>
      </w:r>
    </w:p>
    <w:p w:rsidR="00D01078" w:rsidRPr="00D01078" w:rsidRDefault="00D01078" w:rsidP="00D01078">
      <w:pPr>
        <w:spacing w:line="360" w:lineRule="auto"/>
        <w:jc w:val="both"/>
        <w:rPr>
          <w:rFonts w:ascii="Times New Roman" w:hAnsi="Times New Roman"/>
          <w:b/>
          <w:sz w:val="26"/>
          <w:szCs w:val="26"/>
        </w:rPr>
      </w:pPr>
      <w:r w:rsidRPr="00D01078">
        <w:rPr>
          <w:rFonts w:ascii="Times New Roman" w:hAnsi="Times New Roman"/>
          <w:b/>
          <w:sz w:val="26"/>
          <w:szCs w:val="26"/>
        </w:rPr>
        <w:lastRenderedPageBreak/>
        <w:t>Bijlage</w:t>
      </w:r>
    </w:p>
    <w:p w:rsidR="00D01078" w:rsidRPr="00D01078" w:rsidRDefault="00D01078" w:rsidP="00D01078">
      <w:pPr>
        <w:spacing w:line="360" w:lineRule="auto"/>
        <w:jc w:val="both"/>
        <w:rPr>
          <w:rFonts w:ascii="Times New Roman" w:hAnsi="Times New Roman"/>
        </w:rPr>
      </w:pPr>
    </w:p>
    <w:p w:rsidR="00D01078" w:rsidRPr="00D01078" w:rsidRDefault="00D01078" w:rsidP="00D01078">
      <w:pPr>
        <w:pStyle w:val="Voetnoottekst"/>
        <w:spacing w:line="360" w:lineRule="auto"/>
        <w:jc w:val="both"/>
        <w:rPr>
          <w:rFonts w:ascii="Times New Roman" w:hAnsi="Times New Roman"/>
          <w:sz w:val="22"/>
          <w:szCs w:val="22"/>
        </w:rPr>
      </w:pPr>
      <w:r w:rsidRPr="00D01078">
        <w:rPr>
          <w:rFonts w:ascii="Times New Roman" w:hAnsi="Times New Roman"/>
          <w:sz w:val="22"/>
          <w:szCs w:val="22"/>
        </w:rPr>
        <w:t>Wettekst groepsrentebox zoals opgenomen in: Mogelijke aanpassingen in de vennootschapsbelasting, bijlage bij de brief van de Staatssecretaris van Financiën van 15 juni 2009, nr. DB/2009/227U.</w:t>
      </w:r>
    </w:p>
    <w:p w:rsidR="00D01078" w:rsidRDefault="00D01078">
      <w:pPr>
        <w:spacing w:after="0" w:line="240" w:lineRule="auto"/>
        <w:rPr>
          <w:rFonts w:ascii="Times New Roman" w:hAnsi="Times New Roman"/>
          <w:u w:val="single"/>
        </w:rPr>
      </w:pPr>
    </w:p>
    <w:p w:rsidR="00D01078" w:rsidRPr="00D01078" w:rsidRDefault="00D01078" w:rsidP="00D01078">
      <w:pPr>
        <w:widowControl w:val="0"/>
        <w:autoSpaceDE w:val="0"/>
        <w:autoSpaceDN w:val="0"/>
        <w:adjustRightInd w:val="0"/>
        <w:spacing w:after="0"/>
        <w:rPr>
          <w:rFonts w:ascii="Times New Roman" w:hAnsi="Times New Roman"/>
        </w:rPr>
      </w:pPr>
      <w:r w:rsidRPr="00D01078">
        <w:rPr>
          <w:rFonts w:ascii="Times New Roman" w:hAnsi="Times New Roman"/>
          <w:b/>
          <w:bCs/>
        </w:rPr>
        <w:t>Verplichte groepsrentebox</w:t>
      </w:r>
    </w:p>
    <w:p w:rsidR="00D01078" w:rsidRPr="00D01078" w:rsidRDefault="00D01078" w:rsidP="00D01078">
      <w:pPr>
        <w:widowControl w:val="0"/>
        <w:autoSpaceDE w:val="0"/>
        <w:autoSpaceDN w:val="0"/>
        <w:adjustRightInd w:val="0"/>
        <w:spacing w:after="0"/>
        <w:rPr>
          <w:rFonts w:ascii="Times New Roman" w:hAnsi="Times New Roman"/>
        </w:rPr>
      </w:pPr>
      <w:r w:rsidRPr="00D01078">
        <w:rPr>
          <w:rFonts w:ascii="Times New Roman" w:hAnsi="Times New Roman"/>
          <w:b/>
          <w:bCs/>
        </w:rPr>
        <w:t>Artikel 12c</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0"/>
          <w:numId w:val="8"/>
        </w:numPr>
        <w:tabs>
          <w:tab w:val="clear" w:pos="720"/>
          <w:tab w:val="num" w:pos="243"/>
        </w:tabs>
        <w:overflowPunct w:val="0"/>
        <w:autoSpaceDE w:val="0"/>
        <w:autoSpaceDN w:val="0"/>
        <w:adjustRightInd w:val="0"/>
        <w:spacing w:after="0"/>
        <w:ind w:left="243" w:hanging="243"/>
        <w:jc w:val="both"/>
        <w:rPr>
          <w:rFonts w:ascii="Times New Roman" w:hAnsi="Times New Roman"/>
        </w:rPr>
      </w:pPr>
      <w:r w:rsidRPr="00D01078">
        <w:rPr>
          <w:rFonts w:ascii="Times New Roman" w:hAnsi="Times New Roman"/>
        </w:rPr>
        <w:t xml:space="preserve">Bij het bepalen van de winst van een jaar worden in aanmerking genomen voor 5/H gedeelte: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49"/>
        </w:tabs>
        <w:overflowPunct w:val="0"/>
        <w:autoSpaceDE w:val="0"/>
        <w:autoSpaceDN w:val="0"/>
        <w:adjustRightInd w:val="0"/>
        <w:spacing w:after="0"/>
        <w:ind w:left="3" w:right="20" w:firstLine="705"/>
        <w:rPr>
          <w:rFonts w:ascii="Times New Roman" w:hAnsi="Times New Roman"/>
        </w:rPr>
      </w:pPr>
      <w:r w:rsidRPr="00D01078">
        <w:rPr>
          <w:rFonts w:ascii="Times New Roman" w:hAnsi="Times New Roman"/>
        </w:rPr>
        <w:t xml:space="preserve">rente en kosten ter zake van geldleningen verstrekt aan een verbonden lichaam alsmede de kosten en voordelen ter zake van rechtshandelingen welke strekken tot het afdekken van de rente- of valutarisico’s met betrekking tot die geldleningen;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53"/>
        </w:tabs>
        <w:overflowPunct w:val="0"/>
        <w:autoSpaceDE w:val="0"/>
        <w:autoSpaceDN w:val="0"/>
        <w:adjustRightInd w:val="0"/>
        <w:spacing w:after="0"/>
        <w:ind w:left="3" w:right="40" w:firstLine="705"/>
        <w:rPr>
          <w:rFonts w:ascii="Times New Roman" w:hAnsi="Times New Roman"/>
        </w:rPr>
      </w:pPr>
      <w:r w:rsidRPr="00D01078">
        <w:rPr>
          <w:rFonts w:ascii="Times New Roman" w:hAnsi="Times New Roman"/>
        </w:rPr>
        <w:t xml:space="preserve">opbrengsten en kosten van kortlopende beleggingen, voor zover aannemelijk is dat deze worden aangehouden met het oog op de verwerving van deelnemingen waarop de deelnemingsvrijstelling van toepassing kan zijn, alsmede de kosten en voordelen ter zake van rechtshandelingen welke strekken tot het afdekken van de rente- of valutarisico’s met betrekking tot die beleggingen;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34"/>
        </w:tabs>
        <w:overflowPunct w:val="0"/>
        <w:autoSpaceDE w:val="0"/>
        <w:autoSpaceDN w:val="0"/>
        <w:adjustRightInd w:val="0"/>
        <w:spacing w:after="0"/>
        <w:ind w:left="3" w:firstLine="705"/>
        <w:rPr>
          <w:rFonts w:ascii="Times New Roman" w:hAnsi="Times New Roman"/>
        </w:rPr>
      </w:pPr>
      <w:r w:rsidRPr="00D01078">
        <w:rPr>
          <w:rFonts w:ascii="Times New Roman" w:hAnsi="Times New Roman"/>
        </w:rPr>
        <w:t xml:space="preserve">rente en kosten ter zake van geldleningen direct of indirect verschuldigd aan een verbonden lichaam alsmede de kosten en voordelen ter zake van rechtshandelingen welke strekken tot het afdekken van de rente- of valutarisico’s met betrekking tot die geldleningen;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53"/>
        </w:tabs>
        <w:overflowPunct w:val="0"/>
        <w:autoSpaceDE w:val="0"/>
        <w:autoSpaceDN w:val="0"/>
        <w:adjustRightInd w:val="0"/>
        <w:spacing w:after="0"/>
        <w:ind w:left="3" w:right="60" w:firstLine="705"/>
        <w:jc w:val="both"/>
        <w:rPr>
          <w:rFonts w:ascii="Times New Roman" w:hAnsi="Times New Roman"/>
        </w:rPr>
      </w:pPr>
      <w:r w:rsidRPr="00D01078">
        <w:rPr>
          <w:rFonts w:ascii="Times New Roman" w:hAnsi="Times New Roman"/>
        </w:rPr>
        <w:t xml:space="preserve">waardemutaties van de in onderdelen a en c bedoelde geldleningen en de in onderdeel b bedoelde beleggingen.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overflowPunct w:val="0"/>
        <w:autoSpaceDE w:val="0"/>
        <w:autoSpaceDN w:val="0"/>
        <w:adjustRightInd w:val="0"/>
        <w:spacing w:after="0"/>
        <w:ind w:left="3" w:right="80"/>
        <w:jc w:val="both"/>
        <w:rPr>
          <w:rFonts w:ascii="Times New Roman" w:hAnsi="Times New Roman"/>
        </w:rPr>
      </w:pPr>
      <w:r w:rsidRPr="00D01078">
        <w:rPr>
          <w:rFonts w:ascii="Times New Roman" w:hAnsi="Times New Roman"/>
        </w:rPr>
        <w:t xml:space="preserve">Daarbij staat H voor het percentage van het hoogste tarief, bedoeld in artikel 22, geldend voor het desbetreffende jaar.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0"/>
          <w:numId w:val="8"/>
        </w:numPr>
        <w:tabs>
          <w:tab w:val="clear" w:pos="720"/>
          <w:tab w:val="num" w:pos="246"/>
        </w:tabs>
        <w:overflowPunct w:val="0"/>
        <w:autoSpaceDE w:val="0"/>
        <w:autoSpaceDN w:val="0"/>
        <w:adjustRightInd w:val="0"/>
        <w:spacing w:after="0"/>
        <w:ind w:left="3" w:right="80" w:hanging="3"/>
        <w:jc w:val="both"/>
        <w:rPr>
          <w:rFonts w:ascii="Times New Roman" w:hAnsi="Times New Roman"/>
        </w:rPr>
      </w:pPr>
      <w:r w:rsidRPr="00D01078">
        <w:rPr>
          <w:rFonts w:ascii="Times New Roman" w:hAnsi="Times New Roman"/>
        </w:rPr>
        <w:t xml:space="preserve">Voor de toepassing van dit artikel wordt onder een met de belastingplichtige verbonden lichaam verstaan: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43"/>
        </w:tabs>
        <w:overflowPunct w:val="0"/>
        <w:autoSpaceDE w:val="0"/>
        <w:autoSpaceDN w:val="0"/>
        <w:adjustRightInd w:val="0"/>
        <w:spacing w:after="0"/>
        <w:ind w:left="943" w:hanging="235"/>
        <w:jc w:val="both"/>
        <w:rPr>
          <w:rFonts w:ascii="Times New Roman" w:hAnsi="Times New Roman"/>
        </w:rPr>
      </w:pPr>
      <w:r w:rsidRPr="00D01078">
        <w:rPr>
          <w:rFonts w:ascii="Times New Roman" w:hAnsi="Times New Roman"/>
        </w:rPr>
        <w:t xml:space="preserve">een lichaam waarover de belastingplichtige de zeggenschap heeft;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43"/>
        </w:tabs>
        <w:overflowPunct w:val="0"/>
        <w:autoSpaceDE w:val="0"/>
        <w:autoSpaceDN w:val="0"/>
        <w:adjustRightInd w:val="0"/>
        <w:spacing w:after="0"/>
        <w:ind w:left="943" w:hanging="235"/>
        <w:jc w:val="both"/>
        <w:rPr>
          <w:rFonts w:ascii="Times New Roman" w:hAnsi="Times New Roman"/>
        </w:rPr>
      </w:pPr>
      <w:r w:rsidRPr="00D01078">
        <w:rPr>
          <w:rFonts w:ascii="Times New Roman" w:hAnsi="Times New Roman"/>
        </w:rPr>
        <w:t xml:space="preserve">een lichaam dat de zeggenschap heeft over de belastingplichtige;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34"/>
        </w:tabs>
        <w:overflowPunct w:val="0"/>
        <w:autoSpaceDE w:val="0"/>
        <w:autoSpaceDN w:val="0"/>
        <w:adjustRightInd w:val="0"/>
        <w:spacing w:after="0"/>
        <w:ind w:left="3" w:right="420" w:firstLine="705"/>
        <w:jc w:val="both"/>
        <w:rPr>
          <w:rFonts w:ascii="Times New Roman" w:hAnsi="Times New Roman"/>
        </w:rPr>
      </w:pPr>
      <w:r w:rsidRPr="00D01078">
        <w:rPr>
          <w:rFonts w:ascii="Times New Roman" w:hAnsi="Times New Roman"/>
        </w:rPr>
        <w:t xml:space="preserve">een lichaam waarover een derde de zeggenschap heeft, terwijl deze derde tevens de zeggenschap heeft over de belastingplichtige.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overflowPunct w:val="0"/>
        <w:autoSpaceDE w:val="0"/>
        <w:autoSpaceDN w:val="0"/>
        <w:adjustRightInd w:val="0"/>
        <w:spacing w:after="0"/>
        <w:ind w:left="3" w:right="120"/>
        <w:rPr>
          <w:rFonts w:ascii="Times New Roman" w:hAnsi="Times New Roman"/>
        </w:rPr>
      </w:pPr>
      <w:r w:rsidRPr="00D01078">
        <w:rPr>
          <w:rFonts w:ascii="Times New Roman" w:hAnsi="Times New Roman"/>
        </w:rPr>
        <w:t xml:space="preserve">Hierbij worden zeggenschapsrechten van een samenwerkende groep lichamen of natuurlijke personen toegerekend aan alle leden van die samenwerkende groep. De belastingplichtige die zekerheid wenst over het antwoord op de vraag of in zijn geval sprake is van een samenwerkende groep, kan een verzoek indienen bij de inspecteur, die daarop beslist bij voor bezwaar vatbare beschikking.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0"/>
          <w:numId w:val="8"/>
        </w:numPr>
        <w:tabs>
          <w:tab w:val="clear" w:pos="720"/>
          <w:tab w:val="num" w:pos="243"/>
        </w:tabs>
        <w:overflowPunct w:val="0"/>
        <w:autoSpaceDE w:val="0"/>
        <w:autoSpaceDN w:val="0"/>
        <w:adjustRightInd w:val="0"/>
        <w:spacing w:after="0"/>
        <w:ind w:left="243" w:hanging="243"/>
        <w:jc w:val="both"/>
        <w:rPr>
          <w:rFonts w:ascii="Times New Roman" w:hAnsi="Times New Roman"/>
        </w:rPr>
      </w:pPr>
      <w:r w:rsidRPr="00D01078">
        <w:rPr>
          <w:rFonts w:ascii="Times New Roman" w:hAnsi="Times New Roman"/>
        </w:rPr>
        <w:lastRenderedPageBreak/>
        <w:t xml:space="preserve">Voor de toepassing van dit artikel: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48"/>
        </w:tabs>
        <w:overflowPunct w:val="0"/>
        <w:autoSpaceDE w:val="0"/>
        <w:autoSpaceDN w:val="0"/>
        <w:adjustRightInd w:val="0"/>
        <w:spacing w:after="0"/>
        <w:ind w:left="3" w:right="940" w:firstLine="705"/>
        <w:jc w:val="both"/>
        <w:rPr>
          <w:rFonts w:ascii="Times New Roman" w:hAnsi="Times New Roman"/>
        </w:rPr>
      </w:pPr>
      <w:r w:rsidRPr="00D01078">
        <w:rPr>
          <w:rFonts w:ascii="Times New Roman" w:hAnsi="Times New Roman"/>
        </w:rPr>
        <w:t xml:space="preserve">wordt onder geldlening verstaan een vordering of schuld die voortvloeit uit een overeenkomst van geldlening of een daarmee vergelijkbare overeenkomst;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52"/>
        </w:tabs>
        <w:overflowPunct w:val="0"/>
        <w:autoSpaceDE w:val="0"/>
        <w:autoSpaceDN w:val="0"/>
        <w:adjustRightInd w:val="0"/>
        <w:spacing w:after="0"/>
        <w:ind w:left="3" w:right="180" w:firstLine="705"/>
        <w:rPr>
          <w:rFonts w:ascii="Times New Roman" w:hAnsi="Times New Roman"/>
        </w:rPr>
      </w:pPr>
      <w:r w:rsidRPr="00D01078">
        <w:rPr>
          <w:rFonts w:ascii="Times New Roman" w:hAnsi="Times New Roman"/>
        </w:rPr>
        <w:t xml:space="preserve">wordt onder rente en kosten ter zake van geldleningen verstrekt of direct of indirect verschuldigd aan een verbonden lichaam mede begrepen de financieringscomponent in vergoedingen ter zake van het ter beschikking stellen van materiële vaste activa aan of het direct of indirect ter beschikking gesteld krijgen van materiële vaste activa van een verbonden lichaam;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34"/>
        </w:tabs>
        <w:overflowPunct w:val="0"/>
        <w:autoSpaceDE w:val="0"/>
        <w:autoSpaceDN w:val="0"/>
        <w:adjustRightInd w:val="0"/>
        <w:spacing w:after="0"/>
        <w:ind w:left="3" w:right="300" w:firstLine="705"/>
        <w:jc w:val="both"/>
        <w:rPr>
          <w:rFonts w:ascii="Times New Roman" w:hAnsi="Times New Roman"/>
        </w:rPr>
      </w:pPr>
      <w:r w:rsidRPr="00D01078">
        <w:rPr>
          <w:rFonts w:ascii="Times New Roman" w:hAnsi="Times New Roman"/>
        </w:rPr>
        <w:t xml:space="preserve">worden onder rente en kosten ter zake van geldleningen verstrekt aan een verbonden lichaam mede begrepen ontvangen vergoedingen en kosten ter zake van geldleningen die onder zodanige voorwaarden zijn verstrekt dat deze feitelijk functioneren als eigen vermogen van het verbonden lichaam;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1"/>
          <w:numId w:val="8"/>
        </w:numPr>
        <w:tabs>
          <w:tab w:val="clear" w:pos="1440"/>
          <w:tab w:val="num" w:pos="953"/>
        </w:tabs>
        <w:overflowPunct w:val="0"/>
        <w:autoSpaceDE w:val="0"/>
        <w:autoSpaceDN w:val="0"/>
        <w:adjustRightInd w:val="0"/>
        <w:spacing w:after="0"/>
        <w:ind w:left="3" w:right="120" w:firstLine="705"/>
        <w:jc w:val="both"/>
        <w:rPr>
          <w:rFonts w:ascii="Times New Roman" w:hAnsi="Times New Roman"/>
        </w:rPr>
      </w:pPr>
      <w:r w:rsidRPr="00D01078">
        <w:rPr>
          <w:rFonts w:ascii="Times New Roman" w:hAnsi="Times New Roman"/>
        </w:rPr>
        <w:t xml:space="preserve">worden onder waardemutaties in de zin van het eerste lid, onderdeel d, mede begrepen waardemutaties ter zake van de in onderdeel c bedoelde leningen. </w:t>
      </w:r>
    </w:p>
    <w:p w:rsidR="00D01078" w:rsidRPr="00D01078" w:rsidRDefault="00D01078" w:rsidP="00D01078">
      <w:pPr>
        <w:widowControl w:val="0"/>
        <w:autoSpaceDE w:val="0"/>
        <w:autoSpaceDN w:val="0"/>
        <w:adjustRightInd w:val="0"/>
        <w:spacing w:after="0"/>
        <w:rPr>
          <w:rFonts w:ascii="Times New Roman" w:hAnsi="Times New Roman"/>
        </w:rPr>
      </w:pPr>
    </w:p>
    <w:p w:rsidR="00D01078" w:rsidRPr="00D01078" w:rsidRDefault="00D01078" w:rsidP="00D01078">
      <w:pPr>
        <w:widowControl w:val="0"/>
        <w:numPr>
          <w:ilvl w:val="0"/>
          <w:numId w:val="8"/>
        </w:numPr>
        <w:tabs>
          <w:tab w:val="clear" w:pos="720"/>
          <w:tab w:val="num" w:pos="247"/>
        </w:tabs>
        <w:overflowPunct w:val="0"/>
        <w:autoSpaceDE w:val="0"/>
        <w:autoSpaceDN w:val="0"/>
        <w:adjustRightInd w:val="0"/>
        <w:spacing w:after="0"/>
        <w:ind w:left="3" w:hanging="3"/>
        <w:rPr>
          <w:rFonts w:ascii="Times New Roman" w:hAnsi="Times New Roman"/>
        </w:rPr>
        <w:sectPr w:rsidR="00D01078" w:rsidRPr="00D01078">
          <w:pgSz w:w="11900" w:h="16840"/>
          <w:pgMar w:top="1437" w:right="1420" w:bottom="527" w:left="1417" w:header="708" w:footer="708" w:gutter="0"/>
          <w:cols w:space="708" w:equalWidth="0">
            <w:col w:w="9063"/>
          </w:cols>
          <w:noEndnote/>
        </w:sectPr>
      </w:pPr>
      <w:r w:rsidRPr="00D01078">
        <w:rPr>
          <w:rFonts w:ascii="Times New Roman" w:hAnsi="Times New Roman"/>
        </w:rPr>
        <w:t>Het eerste lid is niet van toepassing met betrekking tot rente en kosten ter zake van een geldlening verstrekt aan een verbonden lichaam voor zover die geldlening direct of indirect verband houdt met de vervreemding van activa aan een verbonden lichaam, tenzij de belastingplichtige aannemelijk maakt dat aan de geldlening en de vervreemding in onderling verband in overwegende mate zakelijke overwegingen ten grondslag liggen. De eerste volzin is niet van toepassing op de vervreemding van deelnemingen waarop de deelnemingsvrijstelling van toepassing is en van activa die uitsluitend opbrengsten genereren waarop het eerste lid van toepassin</w:t>
      </w:r>
      <w:r>
        <w:rPr>
          <w:rFonts w:ascii="Times New Roman" w:hAnsi="Times New Roman"/>
        </w:rPr>
        <w:t>g is.</w:t>
      </w:r>
    </w:p>
    <w:p w:rsidR="00D01078" w:rsidRPr="00F04D1E" w:rsidRDefault="00D01078" w:rsidP="00D01078">
      <w:pPr>
        <w:spacing w:after="0" w:line="240" w:lineRule="auto"/>
        <w:rPr>
          <w:rFonts w:ascii="Times New Roman" w:hAnsi="Times New Roman"/>
          <w:u w:val="single"/>
          <w:lang w:val="en-US"/>
        </w:rPr>
      </w:pPr>
      <w:proofErr w:type="spellStart"/>
      <w:r w:rsidRPr="005663D2">
        <w:rPr>
          <w:rFonts w:ascii="Times New Roman" w:hAnsi="Times New Roman"/>
          <w:b/>
          <w:sz w:val="26"/>
          <w:szCs w:val="26"/>
          <w:lang w:val="en-US"/>
        </w:rPr>
        <w:lastRenderedPageBreak/>
        <w:t>Literatuurlijst</w:t>
      </w:r>
      <w:proofErr w:type="spellEnd"/>
    </w:p>
    <w:p w:rsidR="00D01078" w:rsidRPr="004E64E7" w:rsidRDefault="00D01078" w:rsidP="00D01078">
      <w:pPr>
        <w:rPr>
          <w:rFonts w:ascii="Times New Roman" w:hAnsi="Times New Roman"/>
          <w:b/>
          <w:sz w:val="28"/>
          <w:szCs w:val="28"/>
          <w:lang w:val="en-US"/>
        </w:rPr>
      </w:pPr>
    </w:p>
    <w:p w:rsidR="00D01078" w:rsidRDefault="00D01078" w:rsidP="00D01078">
      <w:pPr>
        <w:pStyle w:val="Voetnoottekst"/>
        <w:rPr>
          <w:rFonts w:ascii="Times New Roman" w:hAnsi="Times New Roman"/>
          <w:sz w:val="22"/>
          <w:szCs w:val="22"/>
          <w:u w:val="single"/>
          <w:lang w:val="en-US"/>
        </w:rPr>
      </w:pPr>
      <w:proofErr w:type="spellStart"/>
      <w:r>
        <w:rPr>
          <w:rFonts w:ascii="Times New Roman" w:hAnsi="Times New Roman"/>
          <w:sz w:val="22"/>
          <w:szCs w:val="22"/>
          <w:u w:val="single"/>
          <w:lang w:val="en-US"/>
        </w:rPr>
        <w:t>Literatuur</w:t>
      </w:r>
      <w:proofErr w:type="spellEnd"/>
    </w:p>
    <w:p w:rsidR="00D01078" w:rsidRPr="00D01078" w:rsidRDefault="00D01078" w:rsidP="00D01078">
      <w:pPr>
        <w:pStyle w:val="Voetnoottekst"/>
        <w:rPr>
          <w:rFonts w:ascii="Times New Roman" w:hAnsi="Times New Roman"/>
          <w:sz w:val="22"/>
          <w:szCs w:val="22"/>
          <w:u w:val="single"/>
          <w:lang w:val="en-US"/>
        </w:rPr>
      </w:pPr>
    </w:p>
    <w:p w:rsidR="00D01078" w:rsidRPr="009207ED" w:rsidRDefault="00D01078" w:rsidP="00D01078">
      <w:pPr>
        <w:pStyle w:val="Voetnoottekst"/>
        <w:rPr>
          <w:rFonts w:ascii="Times New Roman" w:hAnsi="Times New Roman"/>
          <w:sz w:val="22"/>
          <w:szCs w:val="22"/>
          <w:lang w:val="en-US"/>
        </w:rPr>
      </w:pPr>
      <w:proofErr w:type="spellStart"/>
      <w:r w:rsidRPr="009207ED">
        <w:rPr>
          <w:rFonts w:ascii="Times New Roman" w:hAnsi="Times New Roman"/>
          <w:sz w:val="22"/>
          <w:szCs w:val="22"/>
          <w:lang w:val="en-US"/>
        </w:rPr>
        <w:t>Altshuler</w:t>
      </w:r>
      <w:proofErr w:type="spellEnd"/>
      <w:r>
        <w:rPr>
          <w:rFonts w:ascii="Times New Roman" w:hAnsi="Times New Roman"/>
          <w:sz w:val="22"/>
          <w:szCs w:val="22"/>
          <w:lang w:val="en-US"/>
        </w:rPr>
        <w:t>, R.,</w:t>
      </w:r>
      <w:r w:rsidRPr="009207ED">
        <w:rPr>
          <w:rFonts w:ascii="Times New Roman" w:hAnsi="Times New Roman"/>
          <w:sz w:val="22"/>
          <w:szCs w:val="22"/>
          <w:lang w:val="en-US"/>
        </w:rPr>
        <w:t xml:space="preserve"> en H. </w:t>
      </w:r>
      <w:proofErr w:type="spellStart"/>
      <w:r w:rsidRPr="009207ED">
        <w:rPr>
          <w:rFonts w:ascii="Times New Roman" w:hAnsi="Times New Roman"/>
          <w:sz w:val="22"/>
          <w:szCs w:val="22"/>
          <w:lang w:val="en-US"/>
        </w:rPr>
        <w:t>Grubert</w:t>
      </w:r>
      <w:proofErr w:type="spellEnd"/>
      <w:r w:rsidRPr="009207ED">
        <w:rPr>
          <w:rFonts w:ascii="Times New Roman" w:hAnsi="Times New Roman"/>
          <w:sz w:val="22"/>
          <w:szCs w:val="22"/>
          <w:lang w:val="en-US"/>
        </w:rPr>
        <w:t xml:space="preserve">, </w:t>
      </w:r>
      <w:r w:rsidRPr="009207ED">
        <w:rPr>
          <w:rFonts w:ascii="Times New Roman" w:hAnsi="Times New Roman"/>
          <w:i/>
          <w:sz w:val="22"/>
          <w:szCs w:val="22"/>
          <w:lang w:val="en-US"/>
        </w:rPr>
        <w:t xml:space="preserve">Taxes, repatriation strategies and multinational financial policy, </w:t>
      </w:r>
      <w:r w:rsidRPr="009207ED">
        <w:rPr>
          <w:rFonts w:ascii="Times New Roman" w:hAnsi="Times New Roman"/>
          <w:sz w:val="22"/>
          <w:szCs w:val="22"/>
          <w:lang w:val="en-US"/>
        </w:rPr>
        <w:t>Journal of Public Economics 87, 2003, p. 73-107</w:t>
      </w:r>
    </w:p>
    <w:p w:rsidR="00D01078" w:rsidRPr="009207ED" w:rsidRDefault="00D01078" w:rsidP="00D01078">
      <w:pPr>
        <w:pStyle w:val="Voetnoottekst"/>
        <w:rPr>
          <w:rFonts w:ascii="Times New Roman" w:hAnsi="Times New Roman"/>
          <w:sz w:val="22"/>
          <w:szCs w:val="22"/>
          <w:lang w:val="en-US"/>
        </w:rPr>
      </w:pPr>
    </w:p>
    <w:p w:rsidR="00D01078" w:rsidRDefault="00D01078" w:rsidP="00D01078">
      <w:pPr>
        <w:pStyle w:val="Voetnoottekst"/>
        <w:rPr>
          <w:rFonts w:ascii="Times New Roman" w:hAnsi="Times New Roman"/>
          <w:sz w:val="22"/>
          <w:szCs w:val="22"/>
          <w:lang w:val="en-US"/>
        </w:rPr>
      </w:pPr>
      <w:r w:rsidRPr="000A7D76">
        <w:rPr>
          <w:rFonts w:ascii="Times New Roman" w:hAnsi="Times New Roman"/>
          <w:sz w:val="22"/>
          <w:szCs w:val="22"/>
          <w:lang w:val="en-US"/>
        </w:rPr>
        <w:t>Asquith</w:t>
      </w:r>
      <w:r>
        <w:rPr>
          <w:rFonts w:ascii="Times New Roman" w:hAnsi="Times New Roman"/>
          <w:sz w:val="22"/>
          <w:szCs w:val="22"/>
          <w:lang w:val="en-US"/>
        </w:rPr>
        <w:t>, P.,</w:t>
      </w:r>
      <w:r w:rsidRPr="000A7D76">
        <w:rPr>
          <w:rFonts w:ascii="Times New Roman" w:hAnsi="Times New Roman"/>
          <w:sz w:val="22"/>
          <w:szCs w:val="22"/>
          <w:lang w:val="en-US"/>
        </w:rPr>
        <w:t xml:space="preserve"> en D.W. Mullins, </w:t>
      </w:r>
      <w:r w:rsidRPr="000A7D76">
        <w:rPr>
          <w:rFonts w:ascii="Times New Roman" w:hAnsi="Times New Roman"/>
          <w:i/>
          <w:sz w:val="22"/>
          <w:szCs w:val="22"/>
          <w:lang w:val="en-US"/>
        </w:rPr>
        <w:t xml:space="preserve">Equity issues and offering dilution, </w:t>
      </w:r>
      <w:r w:rsidRPr="000A7D76">
        <w:rPr>
          <w:rFonts w:ascii="Times New Roman" w:hAnsi="Times New Roman"/>
          <w:sz w:val="22"/>
          <w:szCs w:val="22"/>
          <w:lang w:val="en-US"/>
        </w:rPr>
        <w:t>Journal of fina</w:t>
      </w:r>
      <w:r>
        <w:rPr>
          <w:rFonts w:ascii="Times New Roman" w:hAnsi="Times New Roman"/>
          <w:sz w:val="22"/>
          <w:szCs w:val="22"/>
          <w:lang w:val="en-US"/>
        </w:rPr>
        <w:t>ncial economics, 1986, p. 61-89</w:t>
      </w:r>
    </w:p>
    <w:p w:rsidR="00D01078" w:rsidRDefault="00D01078" w:rsidP="00D01078">
      <w:pPr>
        <w:pStyle w:val="Voetnoottekst"/>
        <w:rPr>
          <w:rFonts w:ascii="Times New Roman" w:hAnsi="Times New Roman"/>
          <w:sz w:val="22"/>
          <w:szCs w:val="22"/>
          <w:lang w:val="en-US"/>
        </w:rPr>
      </w:pPr>
    </w:p>
    <w:p w:rsidR="00D01078" w:rsidRDefault="00D01078" w:rsidP="00D01078">
      <w:pPr>
        <w:pStyle w:val="Voetnoottekst"/>
        <w:rPr>
          <w:rFonts w:ascii="Times New Roman" w:hAnsi="Times New Roman"/>
          <w:sz w:val="22"/>
          <w:szCs w:val="22"/>
          <w:lang w:val="en-US"/>
        </w:rPr>
      </w:pPr>
      <w:proofErr w:type="spellStart"/>
      <w:r w:rsidRPr="000A7D76">
        <w:rPr>
          <w:rFonts w:ascii="Times New Roman" w:hAnsi="Times New Roman"/>
          <w:sz w:val="22"/>
          <w:szCs w:val="22"/>
          <w:lang w:val="en-US"/>
        </w:rPr>
        <w:t>Barcley</w:t>
      </w:r>
      <w:proofErr w:type="spellEnd"/>
      <w:r>
        <w:rPr>
          <w:rFonts w:ascii="Times New Roman" w:hAnsi="Times New Roman"/>
          <w:sz w:val="22"/>
          <w:szCs w:val="22"/>
          <w:lang w:val="en-US"/>
        </w:rPr>
        <w:t>, M.J.,</w:t>
      </w:r>
      <w:r w:rsidRPr="000A7D76">
        <w:rPr>
          <w:rFonts w:ascii="Times New Roman" w:hAnsi="Times New Roman"/>
          <w:sz w:val="22"/>
          <w:szCs w:val="22"/>
          <w:lang w:val="en-US"/>
        </w:rPr>
        <w:t xml:space="preserve"> en R.H. </w:t>
      </w:r>
      <w:proofErr w:type="spellStart"/>
      <w:r w:rsidRPr="000A7D76">
        <w:rPr>
          <w:rFonts w:ascii="Times New Roman" w:hAnsi="Times New Roman"/>
          <w:sz w:val="22"/>
          <w:szCs w:val="22"/>
          <w:lang w:val="en-US"/>
        </w:rPr>
        <w:t>Litzenberger</w:t>
      </w:r>
      <w:proofErr w:type="spellEnd"/>
      <w:r w:rsidRPr="000A7D76">
        <w:rPr>
          <w:rFonts w:ascii="Times New Roman" w:hAnsi="Times New Roman"/>
          <w:sz w:val="22"/>
          <w:szCs w:val="22"/>
          <w:lang w:val="en-US"/>
        </w:rPr>
        <w:t xml:space="preserve">, </w:t>
      </w:r>
      <w:r w:rsidRPr="000A7D76">
        <w:rPr>
          <w:rFonts w:ascii="Times New Roman" w:hAnsi="Times New Roman"/>
          <w:i/>
          <w:sz w:val="22"/>
          <w:szCs w:val="22"/>
          <w:lang w:val="en-US"/>
        </w:rPr>
        <w:t xml:space="preserve">Announcement effects of new equity issues and the use of intraday price data, </w:t>
      </w:r>
      <w:r w:rsidRPr="000A7D76">
        <w:rPr>
          <w:rFonts w:ascii="Times New Roman" w:hAnsi="Times New Roman"/>
          <w:sz w:val="22"/>
          <w:szCs w:val="22"/>
          <w:lang w:val="en-US"/>
        </w:rPr>
        <w:t>Journal of financial economics 21, 1988, p. 71-99</w:t>
      </w:r>
    </w:p>
    <w:p w:rsidR="00D01078" w:rsidRDefault="00D01078" w:rsidP="00D01078">
      <w:pPr>
        <w:pStyle w:val="Voetnoottekst"/>
        <w:rPr>
          <w:rFonts w:ascii="Times New Roman" w:hAnsi="Times New Roman"/>
          <w:sz w:val="22"/>
          <w:szCs w:val="22"/>
          <w:lang w:val="en-US"/>
        </w:rPr>
      </w:pPr>
    </w:p>
    <w:p w:rsidR="00D01078" w:rsidRPr="004E64E7" w:rsidRDefault="00D01078" w:rsidP="00D01078">
      <w:pPr>
        <w:pStyle w:val="Voetnoottekst"/>
        <w:rPr>
          <w:rFonts w:ascii="Times New Roman" w:hAnsi="Times New Roman"/>
          <w:sz w:val="22"/>
          <w:szCs w:val="22"/>
          <w:lang w:val="en-US"/>
        </w:rPr>
      </w:pPr>
      <w:proofErr w:type="spellStart"/>
      <w:r w:rsidRPr="00082850">
        <w:rPr>
          <w:rFonts w:ascii="Times New Roman" w:hAnsi="Times New Roman"/>
          <w:sz w:val="22"/>
          <w:szCs w:val="22"/>
        </w:rPr>
        <w:t>Bellinghout</w:t>
      </w:r>
      <w:proofErr w:type="spellEnd"/>
      <w:r>
        <w:rPr>
          <w:rFonts w:ascii="Times New Roman" w:hAnsi="Times New Roman"/>
          <w:sz w:val="22"/>
          <w:szCs w:val="22"/>
        </w:rPr>
        <w:t>, J.W.,</w:t>
      </w:r>
      <w:r w:rsidRPr="00082850">
        <w:rPr>
          <w:rFonts w:ascii="Times New Roman" w:hAnsi="Times New Roman"/>
          <w:sz w:val="22"/>
          <w:szCs w:val="22"/>
        </w:rPr>
        <w:t xml:space="preserve"> en F.A. Engelen, </w:t>
      </w:r>
      <w:r w:rsidRPr="00082850">
        <w:rPr>
          <w:rFonts w:ascii="Times New Roman" w:hAnsi="Times New Roman"/>
          <w:i/>
          <w:sz w:val="22"/>
          <w:szCs w:val="22"/>
        </w:rPr>
        <w:t xml:space="preserve">Belastinghervorming bezien vanuit het internationaal belastingrecht, </w:t>
      </w:r>
      <w:r w:rsidRPr="00082850">
        <w:rPr>
          <w:rFonts w:ascii="Times New Roman" w:hAnsi="Times New Roman"/>
          <w:sz w:val="22"/>
          <w:szCs w:val="22"/>
        </w:rPr>
        <w:t xml:space="preserve">In: Herziening belastingstelsel. Een sprong in het duister of een grote sprong voorwaarts. </w:t>
      </w:r>
      <w:r w:rsidRPr="004E64E7">
        <w:rPr>
          <w:rFonts w:ascii="Times New Roman" w:hAnsi="Times New Roman"/>
          <w:sz w:val="22"/>
          <w:szCs w:val="22"/>
          <w:lang w:val="en-US"/>
        </w:rPr>
        <w:t xml:space="preserve">De </w:t>
      </w:r>
      <w:proofErr w:type="spellStart"/>
      <w:r w:rsidRPr="004E64E7">
        <w:rPr>
          <w:rFonts w:ascii="Times New Roman" w:hAnsi="Times New Roman"/>
          <w:sz w:val="22"/>
          <w:szCs w:val="22"/>
          <w:lang w:val="en-US"/>
        </w:rPr>
        <w:t>Nederlandse</w:t>
      </w:r>
      <w:proofErr w:type="spellEnd"/>
      <w:r w:rsidRPr="004E64E7">
        <w:rPr>
          <w:rFonts w:ascii="Times New Roman" w:hAnsi="Times New Roman"/>
          <w:sz w:val="22"/>
          <w:szCs w:val="22"/>
          <w:lang w:val="en-US"/>
        </w:rPr>
        <w:t xml:space="preserve"> </w:t>
      </w:r>
      <w:proofErr w:type="spellStart"/>
      <w:r w:rsidRPr="004E64E7">
        <w:rPr>
          <w:rFonts w:ascii="Times New Roman" w:hAnsi="Times New Roman"/>
          <w:sz w:val="22"/>
          <w:szCs w:val="22"/>
          <w:lang w:val="en-US"/>
        </w:rPr>
        <w:t>orde</w:t>
      </w:r>
      <w:proofErr w:type="spellEnd"/>
      <w:r w:rsidRPr="004E64E7">
        <w:rPr>
          <w:rFonts w:ascii="Times New Roman" w:hAnsi="Times New Roman"/>
          <w:sz w:val="22"/>
          <w:szCs w:val="22"/>
          <w:lang w:val="en-US"/>
        </w:rPr>
        <w:t xml:space="preserve"> van </w:t>
      </w:r>
      <w:proofErr w:type="spellStart"/>
      <w:r w:rsidRPr="004E64E7">
        <w:rPr>
          <w:rFonts w:ascii="Times New Roman" w:hAnsi="Times New Roman"/>
          <w:sz w:val="22"/>
          <w:szCs w:val="22"/>
          <w:lang w:val="en-US"/>
        </w:rPr>
        <w:t>Belastingadviseurs</w:t>
      </w:r>
      <w:proofErr w:type="spellEnd"/>
      <w:r w:rsidRPr="004E64E7">
        <w:rPr>
          <w:rFonts w:ascii="Times New Roman" w:hAnsi="Times New Roman"/>
          <w:sz w:val="22"/>
          <w:szCs w:val="22"/>
          <w:lang w:val="en-US"/>
        </w:rPr>
        <w:t>.</w:t>
      </w:r>
    </w:p>
    <w:p w:rsidR="00D01078" w:rsidRPr="004E64E7" w:rsidRDefault="00D01078" w:rsidP="00D01078">
      <w:pPr>
        <w:pStyle w:val="Voetnoottekst"/>
        <w:rPr>
          <w:rFonts w:ascii="Times New Roman" w:hAnsi="Times New Roman"/>
          <w:sz w:val="22"/>
          <w:szCs w:val="22"/>
          <w:lang w:val="en-US"/>
        </w:rPr>
      </w:pPr>
    </w:p>
    <w:p w:rsidR="00D01078" w:rsidRPr="000C7B89" w:rsidRDefault="00D01078" w:rsidP="00D01078">
      <w:pPr>
        <w:pStyle w:val="Voetnoottekst"/>
        <w:rPr>
          <w:rFonts w:ascii="Times New Roman" w:hAnsi="Times New Roman"/>
          <w:sz w:val="22"/>
          <w:szCs w:val="22"/>
          <w:lang w:val="en-US"/>
        </w:rPr>
      </w:pPr>
      <w:proofErr w:type="spellStart"/>
      <w:r w:rsidRPr="000C7B89">
        <w:rPr>
          <w:rFonts w:ascii="Times New Roman" w:hAnsi="Times New Roman"/>
          <w:sz w:val="22"/>
          <w:szCs w:val="22"/>
          <w:lang w:val="en-US"/>
        </w:rPr>
        <w:t>Boadway</w:t>
      </w:r>
      <w:proofErr w:type="spellEnd"/>
      <w:r>
        <w:rPr>
          <w:rFonts w:ascii="Times New Roman" w:hAnsi="Times New Roman"/>
          <w:sz w:val="22"/>
          <w:szCs w:val="22"/>
          <w:lang w:val="en-US"/>
        </w:rPr>
        <w:t>, R.,</w:t>
      </w:r>
      <w:r w:rsidRPr="000C7B89">
        <w:rPr>
          <w:rFonts w:ascii="Times New Roman" w:hAnsi="Times New Roman"/>
          <w:sz w:val="22"/>
          <w:szCs w:val="22"/>
          <w:lang w:val="en-US"/>
        </w:rPr>
        <w:t xml:space="preserve"> en N. Bruce, </w:t>
      </w:r>
      <w:r w:rsidRPr="000C7B89">
        <w:rPr>
          <w:rFonts w:ascii="Times New Roman" w:hAnsi="Times New Roman"/>
          <w:i/>
          <w:sz w:val="22"/>
          <w:szCs w:val="22"/>
          <w:lang w:val="en-US"/>
        </w:rPr>
        <w:t xml:space="preserve">A general proposition on the design of a tax neutral business tax, </w:t>
      </w:r>
      <w:r w:rsidRPr="000C7B89">
        <w:rPr>
          <w:rFonts w:ascii="Times New Roman" w:hAnsi="Times New Roman"/>
          <w:sz w:val="22"/>
          <w:szCs w:val="22"/>
          <w:lang w:val="en-US"/>
        </w:rPr>
        <w:t>Journal of Public Economics, Vol.24 No.2, 1984, p.231-239</w:t>
      </w:r>
    </w:p>
    <w:p w:rsidR="00D01078" w:rsidRPr="000C7B89" w:rsidRDefault="00D01078" w:rsidP="00D01078">
      <w:pPr>
        <w:pStyle w:val="Voetnoottekst"/>
        <w:rPr>
          <w:rFonts w:ascii="Times New Roman" w:hAnsi="Times New Roman"/>
          <w:sz w:val="22"/>
          <w:szCs w:val="22"/>
          <w:lang w:val="en-US"/>
        </w:rPr>
      </w:pPr>
    </w:p>
    <w:p w:rsidR="00D01078" w:rsidRDefault="00D01078" w:rsidP="00D01078">
      <w:pPr>
        <w:pStyle w:val="Voetnoottekst"/>
        <w:rPr>
          <w:rFonts w:ascii="Times New Roman" w:hAnsi="Times New Roman"/>
          <w:sz w:val="22"/>
          <w:szCs w:val="22"/>
          <w:lang w:val="en-US"/>
        </w:rPr>
      </w:pPr>
      <w:r w:rsidRPr="000C7B89">
        <w:rPr>
          <w:rFonts w:ascii="Times New Roman" w:hAnsi="Times New Roman"/>
          <w:sz w:val="22"/>
          <w:szCs w:val="22"/>
          <w:lang w:val="en-US"/>
        </w:rPr>
        <w:t>Bond,</w:t>
      </w:r>
      <w:r>
        <w:rPr>
          <w:rFonts w:ascii="Times New Roman" w:hAnsi="Times New Roman"/>
          <w:sz w:val="22"/>
          <w:szCs w:val="22"/>
          <w:lang w:val="en-US"/>
        </w:rPr>
        <w:t xml:space="preserve"> S.R.,</w:t>
      </w:r>
      <w:r w:rsidRPr="000C7B89">
        <w:rPr>
          <w:rFonts w:ascii="Times New Roman" w:hAnsi="Times New Roman"/>
          <w:sz w:val="22"/>
          <w:szCs w:val="22"/>
          <w:lang w:val="en-US"/>
        </w:rPr>
        <w:t xml:space="preserve"> </w:t>
      </w:r>
      <w:r w:rsidRPr="000C7B89">
        <w:rPr>
          <w:rFonts w:ascii="Times New Roman" w:hAnsi="Times New Roman"/>
          <w:i/>
          <w:sz w:val="22"/>
          <w:szCs w:val="22"/>
          <w:lang w:val="en-US"/>
        </w:rPr>
        <w:t xml:space="preserve">Leveling up or leveling down? Some reflections on the ACE and CBIT proposals, and the future of corporate tax base, </w:t>
      </w:r>
      <w:r w:rsidRPr="000C7B89">
        <w:rPr>
          <w:rFonts w:ascii="Times New Roman" w:hAnsi="Times New Roman"/>
          <w:sz w:val="22"/>
          <w:szCs w:val="22"/>
          <w:lang w:val="en-US"/>
        </w:rPr>
        <w:t xml:space="preserve">In: S. </w:t>
      </w:r>
      <w:proofErr w:type="spellStart"/>
      <w:r w:rsidRPr="000C7B89">
        <w:rPr>
          <w:rFonts w:ascii="Times New Roman" w:hAnsi="Times New Roman"/>
          <w:sz w:val="22"/>
          <w:szCs w:val="22"/>
          <w:lang w:val="en-US"/>
        </w:rPr>
        <w:t>Cnossen</w:t>
      </w:r>
      <w:proofErr w:type="spellEnd"/>
      <w:r w:rsidRPr="000C7B89">
        <w:rPr>
          <w:rFonts w:ascii="Times New Roman" w:hAnsi="Times New Roman"/>
          <w:sz w:val="22"/>
          <w:szCs w:val="22"/>
          <w:lang w:val="en-US"/>
        </w:rPr>
        <w:t xml:space="preserve"> (ed.) Taxing capital income in the European Union, Oxford: Oxford University Press 2000</w:t>
      </w:r>
    </w:p>
    <w:p w:rsidR="00D01078" w:rsidRDefault="00D01078" w:rsidP="00D01078">
      <w:pPr>
        <w:pStyle w:val="Voetnoottekst"/>
        <w:rPr>
          <w:rFonts w:ascii="Times New Roman" w:hAnsi="Times New Roman"/>
          <w:sz w:val="22"/>
          <w:szCs w:val="22"/>
          <w:lang w:val="en-US"/>
        </w:rPr>
      </w:pPr>
    </w:p>
    <w:p w:rsidR="00D01078" w:rsidRPr="003D33A9" w:rsidRDefault="00D01078" w:rsidP="00D01078">
      <w:pPr>
        <w:pStyle w:val="Voetnoottekst"/>
        <w:rPr>
          <w:rFonts w:ascii="Times New Roman" w:hAnsi="Times New Roman"/>
          <w:sz w:val="22"/>
          <w:szCs w:val="22"/>
        </w:rPr>
      </w:pPr>
      <w:r w:rsidRPr="001C16FD">
        <w:rPr>
          <w:rFonts w:ascii="Times New Roman" w:hAnsi="Times New Roman"/>
          <w:sz w:val="22"/>
          <w:szCs w:val="22"/>
        </w:rPr>
        <w:t>Bovenberg</w:t>
      </w:r>
      <w:r w:rsidR="00A753AC">
        <w:rPr>
          <w:rFonts w:ascii="Times New Roman" w:hAnsi="Times New Roman"/>
          <w:sz w:val="22"/>
          <w:szCs w:val="22"/>
        </w:rPr>
        <w:t>, A.L.</w:t>
      </w:r>
      <w:r w:rsidRPr="001C16FD">
        <w:rPr>
          <w:rFonts w:ascii="Times New Roman" w:hAnsi="Times New Roman"/>
          <w:sz w:val="22"/>
          <w:szCs w:val="22"/>
        </w:rPr>
        <w:t xml:space="preserve"> en L.G.M. Stevens, </w:t>
      </w:r>
      <w:r w:rsidRPr="001C16FD">
        <w:rPr>
          <w:rFonts w:ascii="Times New Roman" w:hAnsi="Times New Roman"/>
          <w:i/>
          <w:sz w:val="22"/>
          <w:szCs w:val="22"/>
        </w:rPr>
        <w:t xml:space="preserve">Het fiscale stelsel van de toekomst: eenvoud, neutraliteit en draagkracht, </w:t>
      </w:r>
      <w:r w:rsidRPr="001C16FD">
        <w:rPr>
          <w:rFonts w:ascii="Times New Roman" w:hAnsi="Times New Roman"/>
          <w:sz w:val="22"/>
          <w:szCs w:val="22"/>
        </w:rPr>
        <w:t>Bijlage bij: Continuïteit en vernieuwing. Een visie op het belastingstelsel, rapport studiecommissie belastingstelsel.</w:t>
      </w:r>
    </w:p>
    <w:p w:rsidR="00D01078" w:rsidRPr="003D33A9" w:rsidRDefault="00D01078" w:rsidP="00D01078">
      <w:pPr>
        <w:pStyle w:val="Voetnoottekst"/>
        <w:rPr>
          <w:rFonts w:ascii="Times New Roman" w:hAnsi="Times New Roman"/>
          <w:sz w:val="22"/>
          <w:szCs w:val="22"/>
        </w:rPr>
      </w:pPr>
    </w:p>
    <w:p w:rsidR="00D01078" w:rsidRPr="003D33A9" w:rsidRDefault="00D01078" w:rsidP="00D01078">
      <w:pPr>
        <w:pStyle w:val="Voetnoottekst"/>
        <w:rPr>
          <w:rFonts w:ascii="Times New Roman" w:hAnsi="Times New Roman"/>
          <w:sz w:val="22"/>
          <w:szCs w:val="22"/>
        </w:rPr>
      </w:pPr>
      <w:proofErr w:type="spellStart"/>
      <w:r w:rsidRPr="003D33A9">
        <w:rPr>
          <w:rFonts w:ascii="Times New Roman" w:hAnsi="Times New Roman"/>
          <w:sz w:val="22"/>
          <w:szCs w:val="22"/>
        </w:rPr>
        <w:t>Brealey</w:t>
      </w:r>
      <w:proofErr w:type="spellEnd"/>
      <w:r w:rsidRPr="003D33A9">
        <w:rPr>
          <w:rFonts w:ascii="Times New Roman" w:hAnsi="Times New Roman"/>
          <w:sz w:val="22"/>
          <w:szCs w:val="22"/>
        </w:rPr>
        <w:t xml:space="preserve">, </w:t>
      </w:r>
      <w:proofErr w:type="spellStart"/>
      <w:r w:rsidRPr="003D33A9">
        <w:rPr>
          <w:rFonts w:ascii="Times New Roman" w:hAnsi="Times New Roman"/>
          <w:sz w:val="22"/>
          <w:szCs w:val="22"/>
        </w:rPr>
        <w:t>Myers</w:t>
      </w:r>
      <w:proofErr w:type="spellEnd"/>
      <w:r w:rsidRPr="003D33A9">
        <w:rPr>
          <w:rFonts w:ascii="Times New Roman" w:hAnsi="Times New Roman"/>
          <w:sz w:val="22"/>
          <w:szCs w:val="22"/>
        </w:rPr>
        <w:t xml:space="preserve"> en Allen, </w:t>
      </w:r>
      <w:proofErr w:type="spellStart"/>
      <w:r w:rsidRPr="003D33A9">
        <w:rPr>
          <w:rFonts w:ascii="Times New Roman" w:hAnsi="Times New Roman"/>
          <w:i/>
          <w:sz w:val="22"/>
          <w:szCs w:val="22"/>
        </w:rPr>
        <w:t>Corporate</w:t>
      </w:r>
      <w:proofErr w:type="spellEnd"/>
      <w:r w:rsidRPr="003D33A9">
        <w:rPr>
          <w:rFonts w:ascii="Times New Roman" w:hAnsi="Times New Roman"/>
          <w:i/>
          <w:sz w:val="22"/>
          <w:szCs w:val="22"/>
        </w:rPr>
        <w:t xml:space="preserve"> </w:t>
      </w:r>
      <w:proofErr w:type="spellStart"/>
      <w:r w:rsidRPr="003D33A9">
        <w:rPr>
          <w:rFonts w:ascii="Times New Roman" w:hAnsi="Times New Roman"/>
          <w:i/>
          <w:sz w:val="22"/>
          <w:szCs w:val="22"/>
        </w:rPr>
        <w:t>Finance</w:t>
      </w:r>
      <w:proofErr w:type="spellEnd"/>
      <w:r w:rsidRPr="003D33A9">
        <w:rPr>
          <w:rFonts w:ascii="Times New Roman" w:hAnsi="Times New Roman"/>
          <w:i/>
          <w:sz w:val="22"/>
          <w:szCs w:val="22"/>
        </w:rPr>
        <w:t xml:space="preserve">, </w:t>
      </w:r>
      <w:proofErr w:type="spellStart"/>
      <w:r w:rsidRPr="003D33A9">
        <w:rPr>
          <w:rFonts w:ascii="Times New Roman" w:hAnsi="Times New Roman"/>
          <w:sz w:val="22"/>
          <w:szCs w:val="22"/>
        </w:rPr>
        <w:t>McGraw-Hill</w:t>
      </w:r>
      <w:proofErr w:type="spellEnd"/>
      <w:r w:rsidRPr="003D33A9">
        <w:rPr>
          <w:rFonts w:ascii="Times New Roman" w:hAnsi="Times New Roman"/>
          <w:sz w:val="22"/>
          <w:szCs w:val="22"/>
        </w:rPr>
        <w:t xml:space="preserve"> international </w:t>
      </w:r>
      <w:proofErr w:type="spellStart"/>
      <w:r w:rsidRPr="003D33A9">
        <w:rPr>
          <w:rFonts w:ascii="Times New Roman" w:hAnsi="Times New Roman"/>
          <w:sz w:val="22"/>
          <w:szCs w:val="22"/>
        </w:rPr>
        <w:t>edition</w:t>
      </w:r>
      <w:proofErr w:type="spellEnd"/>
      <w:r w:rsidRPr="003D33A9">
        <w:rPr>
          <w:rFonts w:ascii="Times New Roman" w:hAnsi="Times New Roman"/>
          <w:sz w:val="22"/>
          <w:szCs w:val="22"/>
        </w:rPr>
        <w:t>, 8e editie, 2006</w:t>
      </w:r>
    </w:p>
    <w:p w:rsidR="00D01078" w:rsidRPr="003D33A9" w:rsidRDefault="00D01078" w:rsidP="00D01078">
      <w:pPr>
        <w:pStyle w:val="Voetnoottekst"/>
        <w:rPr>
          <w:rFonts w:ascii="Times New Roman" w:hAnsi="Times New Roman"/>
          <w:sz w:val="22"/>
          <w:szCs w:val="22"/>
        </w:rPr>
      </w:pPr>
    </w:p>
    <w:p w:rsidR="00D01078" w:rsidRPr="000C7B89" w:rsidRDefault="00D01078" w:rsidP="00D01078">
      <w:pPr>
        <w:pStyle w:val="Voetnoottekst"/>
        <w:rPr>
          <w:rFonts w:ascii="Times New Roman" w:hAnsi="Times New Roman"/>
          <w:sz w:val="22"/>
          <w:szCs w:val="22"/>
        </w:rPr>
      </w:pPr>
      <w:r w:rsidRPr="000C7B89">
        <w:rPr>
          <w:rFonts w:ascii="Times New Roman" w:hAnsi="Times New Roman"/>
          <w:sz w:val="22"/>
          <w:szCs w:val="22"/>
        </w:rPr>
        <w:t xml:space="preserve">Conclusie A-G </w:t>
      </w:r>
      <w:proofErr w:type="spellStart"/>
      <w:r w:rsidRPr="000C7B89">
        <w:rPr>
          <w:rFonts w:ascii="Times New Roman" w:hAnsi="Times New Roman"/>
          <w:sz w:val="22"/>
          <w:szCs w:val="22"/>
        </w:rPr>
        <w:t>Geelhoed</w:t>
      </w:r>
      <w:proofErr w:type="spellEnd"/>
      <w:r w:rsidRPr="000C7B89">
        <w:rPr>
          <w:rFonts w:ascii="Times New Roman" w:hAnsi="Times New Roman"/>
          <w:sz w:val="22"/>
          <w:szCs w:val="22"/>
        </w:rPr>
        <w:t>,  Za</w:t>
      </w:r>
      <w:r>
        <w:rPr>
          <w:rFonts w:ascii="Times New Roman" w:hAnsi="Times New Roman"/>
          <w:sz w:val="22"/>
          <w:szCs w:val="22"/>
        </w:rPr>
        <w:t>ak C-88-03 (commissie/Portugal)</w:t>
      </w:r>
    </w:p>
    <w:p w:rsidR="00D01078" w:rsidRPr="000C7B89" w:rsidRDefault="00D01078" w:rsidP="00D01078">
      <w:pPr>
        <w:pStyle w:val="Voetnoottekst"/>
        <w:rPr>
          <w:rFonts w:ascii="Times New Roman" w:hAnsi="Times New Roman"/>
          <w:sz w:val="22"/>
          <w:szCs w:val="22"/>
        </w:rPr>
      </w:pPr>
    </w:p>
    <w:p w:rsidR="00D01078" w:rsidRDefault="00D01078" w:rsidP="00D01078">
      <w:pPr>
        <w:pStyle w:val="Voetnoottekst"/>
        <w:rPr>
          <w:rFonts w:ascii="Times New Roman" w:hAnsi="Times New Roman"/>
          <w:sz w:val="22"/>
          <w:szCs w:val="22"/>
        </w:rPr>
      </w:pPr>
      <w:r w:rsidRPr="00AC1182">
        <w:rPr>
          <w:rFonts w:ascii="Times New Roman" w:hAnsi="Times New Roman"/>
          <w:sz w:val="22"/>
          <w:szCs w:val="22"/>
        </w:rPr>
        <w:t xml:space="preserve">Conclusie A-G </w:t>
      </w:r>
      <w:proofErr w:type="spellStart"/>
      <w:r w:rsidRPr="00AC1182">
        <w:rPr>
          <w:rFonts w:ascii="Times New Roman" w:hAnsi="Times New Roman"/>
          <w:sz w:val="22"/>
          <w:szCs w:val="22"/>
        </w:rPr>
        <w:t>Wattel</w:t>
      </w:r>
      <w:proofErr w:type="spellEnd"/>
      <w:r w:rsidRPr="00AC1182">
        <w:rPr>
          <w:rFonts w:ascii="Times New Roman" w:hAnsi="Times New Roman"/>
          <w:i/>
          <w:sz w:val="22"/>
          <w:szCs w:val="22"/>
        </w:rPr>
        <w:t>, conclusie over afboeking met lening met een onzakelijk debiteurenrisico</w:t>
      </w:r>
      <w:r>
        <w:rPr>
          <w:rFonts w:ascii="Times New Roman" w:hAnsi="Times New Roman"/>
          <w:i/>
          <w:sz w:val="22"/>
          <w:szCs w:val="22"/>
        </w:rPr>
        <w:t xml:space="preserve">, </w:t>
      </w:r>
      <w:r>
        <w:rPr>
          <w:rFonts w:ascii="Times New Roman" w:hAnsi="Times New Roman"/>
          <w:sz w:val="22"/>
          <w:szCs w:val="22"/>
        </w:rPr>
        <w:t>V-N 2010/40.26</w:t>
      </w:r>
    </w:p>
    <w:p w:rsidR="00D01078" w:rsidRDefault="00D01078" w:rsidP="00D01078">
      <w:pPr>
        <w:pStyle w:val="Voetnoottekst"/>
        <w:rPr>
          <w:rFonts w:ascii="Times New Roman" w:hAnsi="Times New Roman"/>
          <w:sz w:val="22"/>
          <w:szCs w:val="22"/>
        </w:rPr>
      </w:pPr>
    </w:p>
    <w:p w:rsidR="00D01078" w:rsidRDefault="00D01078" w:rsidP="00D01078">
      <w:pPr>
        <w:pStyle w:val="Voetnoottekst"/>
        <w:rPr>
          <w:rFonts w:ascii="Times New Roman" w:hAnsi="Times New Roman"/>
          <w:sz w:val="22"/>
          <w:szCs w:val="22"/>
        </w:rPr>
      </w:pPr>
      <w:proofErr w:type="spellStart"/>
      <w:r w:rsidRPr="00082850">
        <w:rPr>
          <w:rFonts w:ascii="Times New Roman" w:hAnsi="Times New Roman"/>
          <w:sz w:val="22"/>
          <w:szCs w:val="22"/>
        </w:rPr>
        <w:t>Cnossen</w:t>
      </w:r>
      <w:proofErr w:type="spellEnd"/>
      <w:r w:rsidRPr="00082850">
        <w:rPr>
          <w:rFonts w:ascii="Times New Roman" w:hAnsi="Times New Roman"/>
          <w:sz w:val="22"/>
          <w:szCs w:val="22"/>
        </w:rPr>
        <w:t>,</w:t>
      </w:r>
      <w:r>
        <w:rPr>
          <w:rFonts w:ascii="Times New Roman" w:hAnsi="Times New Roman"/>
          <w:sz w:val="22"/>
          <w:szCs w:val="22"/>
        </w:rPr>
        <w:t xml:space="preserve"> S.,</w:t>
      </w:r>
      <w:r w:rsidRPr="00082850">
        <w:rPr>
          <w:rFonts w:ascii="Times New Roman" w:hAnsi="Times New Roman"/>
          <w:sz w:val="22"/>
          <w:szCs w:val="22"/>
        </w:rPr>
        <w:t xml:space="preserve"> </w:t>
      </w:r>
      <w:r w:rsidRPr="00082850">
        <w:rPr>
          <w:rFonts w:ascii="Times New Roman" w:hAnsi="Times New Roman"/>
          <w:i/>
          <w:sz w:val="22"/>
          <w:szCs w:val="22"/>
        </w:rPr>
        <w:t xml:space="preserve">Om de toekomst van de vennootschapsbelasting in de Europese Unie, </w:t>
      </w:r>
      <w:r w:rsidRPr="00082850">
        <w:rPr>
          <w:rFonts w:ascii="Times New Roman" w:hAnsi="Times New Roman"/>
          <w:sz w:val="22"/>
          <w:szCs w:val="22"/>
        </w:rPr>
        <w:t>WFR 1996/871</w:t>
      </w:r>
    </w:p>
    <w:p w:rsidR="00D01078" w:rsidRDefault="00D01078" w:rsidP="00D01078">
      <w:pPr>
        <w:pStyle w:val="Voetnoottekst"/>
        <w:rPr>
          <w:rFonts w:ascii="Times New Roman" w:hAnsi="Times New Roman"/>
          <w:sz w:val="22"/>
          <w:szCs w:val="22"/>
        </w:rPr>
      </w:pPr>
    </w:p>
    <w:p w:rsidR="00D01078" w:rsidRPr="001D3A0A" w:rsidRDefault="00D01078" w:rsidP="00D01078">
      <w:pPr>
        <w:pStyle w:val="Voetnoottekst"/>
        <w:rPr>
          <w:rFonts w:ascii="Times New Roman" w:hAnsi="Times New Roman"/>
          <w:sz w:val="22"/>
          <w:szCs w:val="22"/>
        </w:rPr>
      </w:pPr>
      <w:r w:rsidRPr="001D3A0A">
        <w:rPr>
          <w:rFonts w:ascii="Times New Roman" w:hAnsi="Times New Roman"/>
          <w:sz w:val="22"/>
          <w:szCs w:val="22"/>
        </w:rPr>
        <w:t>Cornelisse,</w:t>
      </w:r>
      <w:r>
        <w:rPr>
          <w:rFonts w:ascii="Times New Roman" w:hAnsi="Times New Roman"/>
          <w:sz w:val="22"/>
          <w:szCs w:val="22"/>
        </w:rPr>
        <w:t xml:space="preserve"> R.P.C.,</w:t>
      </w:r>
      <w:r w:rsidRPr="001D3A0A">
        <w:rPr>
          <w:rFonts w:ascii="Times New Roman" w:hAnsi="Times New Roman"/>
          <w:sz w:val="22"/>
          <w:szCs w:val="22"/>
        </w:rPr>
        <w:t xml:space="preserve"> </w:t>
      </w:r>
      <w:r w:rsidRPr="001D3A0A">
        <w:rPr>
          <w:rFonts w:ascii="Times New Roman" w:hAnsi="Times New Roman"/>
          <w:i/>
          <w:sz w:val="22"/>
          <w:szCs w:val="22"/>
        </w:rPr>
        <w:t xml:space="preserve">Naar een beter vestigingsklimaat?, </w:t>
      </w:r>
      <w:r w:rsidRPr="001D3A0A">
        <w:rPr>
          <w:rFonts w:ascii="Times New Roman" w:hAnsi="Times New Roman"/>
          <w:sz w:val="22"/>
          <w:szCs w:val="22"/>
        </w:rPr>
        <w:t>WFR 2009/911</w:t>
      </w:r>
    </w:p>
    <w:p w:rsidR="00D01078" w:rsidRDefault="00D01078" w:rsidP="00D01078">
      <w:pPr>
        <w:pStyle w:val="Voetnoottekst"/>
        <w:rPr>
          <w:rFonts w:ascii="Times New Roman" w:hAnsi="Times New Roman"/>
          <w:sz w:val="22"/>
          <w:szCs w:val="22"/>
        </w:rPr>
      </w:pPr>
    </w:p>
    <w:p w:rsidR="00D01078" w:rsidRPr="001D3A0A" w:rsidRDefault="00D01078" w:rsidP="00D01078">
      <w:pPr>
        <w:pStyle w:val="Voetnoottekst"/>
        <w:rPr>
          <w:rFonts w:ascii="Times New Roman" w:hAnsi="Times New Roman"/>
          <w:sz w:val="22"/>
          <w:szCs w:val="22"/>
          <w:lang w:val="en-US"/>
        </w:rPr>
      </w:pPr>
      <w:r w:rsidRPr="001D3A0A">
        <w:rPr>
          <w:rFonts w:ascii="Times New Roman" w:hAnsi="Times New Roman"/>
          <w:sz w:val="22"/>
          <w:szCs w:val="22"/>
          <w:lang w:val="en-US"/>
        </w:rPr>
        <w:t>Devereux</w:t>
      </w:r>
      <w:r w:rsidR="003C31E0">
        <w:rPr>
          <w:rFonts w:ascii="Times New Roman" w:hAnsi="Times New Roman"/>
          <w:sz w:val="22"/>
          <w:szCs w:val="22"/>
          <w:lang w:val="en-US"/>
        </w:rPr>
        <w:t>, M.P.,</w:t>
      </w:r>
      <w:r w:rsidRPr="001D3A0A">
        <w:rPr>
          <w:rFonts w:ascii="Times New Roman" w:hAnsi="Times New Roman"/>
          <w:sz w:val="22"/>
          <w:szCs w:val="22"/>
          <w:lang w:val="en-US"/>
        </w:rPr>
        <w:t xml:space="preserve"> en R. Griffith, </w:t>
      </w:r>
      <w:r w:rsidRPr="001D3A0A">
        <w:rPr>
          <w:rFonts w:ascii="Times New Roman" w:hAnsi="Times New Roman"/>
          <w:i/>
          <w:sz w:val="22"/>
          <w:szCs w:val="22"/>
          <w:lang w:val="en-US"/>
        </w:rPr>
        <w:t xml:space="preserve">Taxes and the location of production: evidence from a panel of US multinationals, </w:t>
      </w:r>
      <w:r w:rsidRPr="001D3A0A">
        <w:rPr>
          <w:rFonts w:ascii="Times New Roman" w:hAnsi="Times New Roman"/>
          <w:sz w:val="22"/>
          <w:szCs w:val="22"/>
          <w:lang w:val="en-US"/>
        </w:rPr>
        <w:t>Journal of Public Finance, 1998, no. 68, p. 335-367</w:t>
      </w:r>
    </w:p>
    <w:p w:rsidR="00D01078" w:rsidRPr="001D3A0A"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rPr>
      </w:pPr>
      <w:r w:rsidRPr="00AC1182">
        <w:rPr>
          <w:rFonts w:ascii="Times New Roman" w:hAnsi="Times New Roman"/>
          <w:sz w:val="22"/>
          <w:szCs w:val="22"/>
        </w:rPr>
        <w:t>Engelen,</w:t>
      </w:r>
      <w:r>
        <w:rPr>
          <w:rFonts w:ascii="Times New Roman" w:hAnsi="Times New Roman"/>
          <w:sz w:val="22"/>
          <w:szCs w:val="22"/>
        </w:rPr>
        <w:t xml:space="preserve"> F.A.,</w:t>
      </w:r>
      <w:r w:rsidRPr="00AC1182">
        <w:rPr>
          <w:rFonts w:ascii="Times New Roman" w:hAnsi="Times New Roman"/>
          <w:sz w:val="22"/>
          <w:szCs w:val="22"/>
        </w:rPr>
        <w:t xml:space="preserve"> H. </w:t>
      </w:r>
      <w:proofErr w:type="spellStart"/>
      <w:r w:rsidRPr="00AC1182">
        <w:rPr>
          <w:rFonts w:ascii="Times New Roman" w:hAnsi="Times New Roman"/>
          <w:sz w:val="22"/>
          <w:szCs w:val="22"/>
        </w:rPr>
        <w:t>Vording</w:t>
      </w:r>
      <w:proofErr w:type="spellEnd"/>
      <w:r w:rsidRPr="00AC1182">
        <w:rPr>
          <w:rFonts w:ascii="Times New Roman" w:hAnsi="Times New Roman"/>
          <w:sz w:val="22"/>
          <w:szCs w:val="22"/>
        </w:rPr>
        <w:t xml:space="preserve"> en S. van Weeghel, </w:t>
      </w:r>
      <w:r w:rsidRPr="00AC1182">
        <w:rPr>
          <w:rFonts w:ascii="Times New Roman" w:hAnsi="Times New Roman"/>
          <w:i/>
          <w:sz w:val="22"/>
          <w:szCs w:val="22"/>
        </w:rPr>
        <w:t xml:space="preserve">Wijziging van belastingwetten met het oog op het tegengaan van uitholling van de belastinggrondslag en het verbeteren van het fiscale vestigingsklimaat, </w:t>
      </w:r>
      <w:r w:rsidRPr="00AC1182">
        <w:rPr>
          <w:rFonts w:ascii="Times New Roman" w:hAnsi="Times New Roman"/>
          <w:sz w:val="22"/>
          <w:szCs w:val="22"/>
        </w:rPr>
        <w:t>WFR 2008/891</w:t>
      </w:r>
    </w:p>
    <w:p w:rsidR="00D01078" w:rsidRDefault="00D01078" w:rsidP="00D01078">
      <w:pPr>
        <w:pStyle w:val="Voetnoottekst"/>
        <w:jc w:val="both"/>
        <w:rPr>
          <w:rFonts w:ascii="Times New Roman" w:hAnsi="Times New Roman"/>
          <w:sz w:val="22"/>
          <w:szCs w:val="22"/>
        </w:rPr>
      </w:pPr>
    </w:p>
    <w:p w:rsidR="00D01078" w:rsidRPr="001D3A0A" w:rsidRDefault="00D01078" w:rsidP="00D01078">
      <w:pPr>
        <w:pStyle w:val="Voetnoottekst"/>
        <w:jc w:val="both"/>
        <w:rPr>
          <w:rFonts w:ascii="Times New Roman" w:hAnsi="Times New Roman"/>
          <w:sz w:val="22"/>
          <w:szCs w:val="22"/>
        </w:rPr>
      </w:pPr>
      <w:r w:rsidRPr="001D3A0A">
        <w:rPr>
          <w:rFonts w:ascii="Times New Roman" w:hAnsi="Times New Roman"/>
          <w:sz w:val="22"/>
          <w:szCs w:val="22"/>
        </w:rPr>
        <w:t>Engelen,</w:t>
      </w:r>
      <w:r>
        <w:rPr>
          <w:rFonts w:ascii="Times New Roman" w:hAnsi="Times New Roman"/>
          <w:sz w:val="22"/>
          <w:szCs w:val="22"/>
        </w:rPr>
        <w:t xml:space="preserve"> F.A.,</w:t>
      </w:r>
      <w:r w:rsidRPr="001D3A0A">
        <w:rPr>
          <w:rFonts w:ascii="Times New Roman" w:hAnsi="Times New Roman"/>
          <w:sz w:val="22"/>
          <w:szCs w:val="22"/>
        </w:rPr>
        <w:t xml:space="preserve"> H. </w:t>
      </w:r>
      <w:proofErr w:type="spellStart"/>
      <w:r w:rsidRPr="001D3A0A">
        <w:rPr>
          <w:rFonts w:ascii="Times New Roman" w:hAnsi="Times New Roman"/>
          <w:sz w:val="22"/>
          <w:szCs w:val="22"/>
        </w:rPr>
        <w:t>Vording</w:t>
      </w:r>
      <w:proofErr w:type="spellEnd"/>
      <w:r w:rsidRPr="001D3A0A">
        <w:rPr>
          <w:rFonts w:ascii="Times New Roman" w:hAnsi="Times New Roman"/>
          <w:sz w:val="22"/>
          <w:szCs w:val="22"/>
        </w:rPr>
        <w:t xml:space="preserve"> en S. van Weeghel, </w:t>
      </w:r>
      <w:r w:rsidRPr="001D3A0A">
        <w:rPr>
          <w:rFonts w:ascii="Times New Roman" w:hAnsi="Times New Roman"/>
          <w:i/>
          <w:sz w:val="22"/>
          <w:szCs w:val="22"/>
        </w:rPr>
        <w:t xml:space="preserve">Eenvoud, evenwicht en een lager tarief vennootschapsbelasting: waar staan we een jaar later?, </w:t>
      </w:r>
      <w:r w:rsidRPr="001D3A0A">
        <w:rPr>
          <w:rFonts w:ascii="Times New Roman" w:hAnsi="Times New Roman"/>
          <w:sz w:val="22"/>
          <w:szCs w:val="22"/>
        </w:rPr>
        <w:t>WFR 2009/953</w:t>
      </w:r>
    </w:p>
    <w:p w:rsidR="00D01078"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rPr>
      </w:pPr>
      <w:r w:rsidRPr="00082850">
        <w:rPr>
          <w:rFonts w:ascii="Times New Roman" w:hAnsi="Times New Roman"/>
          <w:sz w:val="22"/>
          <w:szCs w:val="22"/>
        </w:rPr>
        <w:t>Engelen,</w:t>
      </w:r>
      <w:r>
        <w:rPr>
          <w:rFonts w:ascii="Times New Roman" w:hAnsi="Times New Roman"/>
          <w:sz w:val="22"/>
          <w:szCs w:val="22"/>
        </w:rPr>
        <w:t xml:space="preserve"> F.A.,</w:t>
      </w:r>
      <w:r w:rsidRPr="00082850">
        <w:rPr>
          <w:rFonts w:ascii="Times New Roman" w:hAnsi="Times New Roman"/>
          <w:sz w:val="22"/>
          <w:szCs w:val="22"/>
        </w:rPr>
        <w:t xml:space="preserve"> </w:t>
      </w:r>
      <w:r w:rsidRPr="00082850">
        <w:rPr>
          <w:rFonts w:ascii="Times New Roman" w:hAnsi="Times New Roman"/>
          <w:i/>
          <w:sz w:val="22"/>
          <w:szCs w:val="22"/>
        </w:rPr>
        <w:t xml:space="preserve">Herziening van de vennootschapsbelasting: vermogensaftrek of tariefverlaging?, </w:t>
      </w:r>
      <w:r w:rsidRPr="00082850">
        <w:rPr>
          <w:rFonts w:ascii="Times New Roman" w:hAnsi="Times New Roman"/>
          <w:sz w:val="22"/>
          <w:szCs w:val="22"/>
        </w:rPr>
        <w:t>WFR 2010/6862</w:t>
      </w:r>
    </w:p>
    <w:p w:rsidR="00D01078" w:rsidRDefault="00D01078" w:rsidP="00D01078">
      <w:pPr>
        <w:pStyle w:val="Voetnoottekst"/>
        <w:jc w:val="both"/>
        <w:rPr>
          <w:rFonts w:ascii="Times New Roman" w:hAnsi="Times New Roman"/>
          <w:sz w:val="22"/>
          <w:szCs w:val="22"/>
        </w:rPr>
      </w:pPr>
    </w:p>
    <w:p w:rsidR="00D01078" w:rsidRPr="000C7B89" w:rsidRDefault="00D01078" w:rsidP="00D01078">
      <w:pPr>
        <w:pStyle w:val="Voetnoottekst"/>
        <w:rPr>
          <w:rFonts w:ascii="Times New Roman" w:hAnsi="Times New Roman"/>
          <w:sz w:val="22"/>
          <w:szCs w:val="22"/>
          <w:lang w:val="en-US"/>
        </w:rPr>
      </w:pPr>
      <w:r w:rsidRPr="000C7B89">
        <w:rPr>
          <w:rFonts w:ascii="Times New Roman" w:hAnsi="Times New Roman"/>
          <w:sz w:val="22"/>
          <w:szCs w:val="22"/>
          <w:lang w:val="en-US"/>
        </w:rPr>
        <w:lastRenderedPageBreak/>
        <w:t>Gordon,</w:t>
      </w:r>
      <w:r>
        <w:rPr>
          <w:rFonts w:ascii="Times New Roman" w:hAnsi="Times New Roman"/>
          <w:sz w:val="22"/>
          <w:szCs w:val="22"/>
          <w:lang w:val="en-US"/>
        </w:rPr>
        <w:t xml:space="preserve"> R.H.,</w:t>
      </w:r>
      <w:r w:rsidRPr="000C7B89">
        <w:rPr>
          <w:rFonts w:ascii="Times New Roman" w:hAnsi="Times New Roman"/>
          <w:sz w:val="22"/>
          <w:szCs w:val="22"/>
          <w:lang w:val="en-US"/>
        </w:rPr>
        <w:t xml:space="preserve"> </w:t>
      </w:r>
      <w:r w:rsidRPr="000C7B89">
        <w:rPr>
          <w:rFonts w:ascii="Times New Roman" w:hAnsi="Times New Roman"/>
          <w:i/>
          <w:sz w:val="22"/>
          <w:szCs w:val="22"/>
          <w:lang w:val="en-US"/>
        </w:rPr>
        <w:t xml:space="preserve">Taxation of investments and savings in a world economy, </w:t>
      </w:r>
      <w:r w:rsidRPr="000C7B89">
        <w:rPr>
          <w:rFonts w:ascii="Times New Roman" w:hAnsi="Times New Roman"/>
          <w:sz w:val="22"/>
          <w:szCs w:val="22"/>
          <w:lang w:val="en-US"/>
        </w:rPr>
        <w:t>The American Economic Review, Vol. 76 No. 5, 1986, p. 1086-1102</w:t>
      </w:r>
    </w:p>
    <w:p w:rsidR="00D01078" w:rsidRPr="000C7B89"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lang w:val="en-US"/>
        </w:rPr>
      </w:pPr>
      <w:r w:rsidRPr="009207ED">
        <w:rPr>
          <w:rFonts w:ascii="Times New Roman" w:hAnsi="Times New Roman"/>
          <w:sz w:val="22"/>
          <w:szCs w:val="22"/>
          <w:lang w:val="en-US"/>
        </w:rPr>
        <w:t>Gordon</w:t>
      </w:r>
      <w:r>
        <w:rPr>
          <w:rFonts w:ascii="Times New Roman" w:hAnsi="Times New Roman"/>
          <w:sz w:val="22"/>
          <w:szCs w:val="22"/>
          <w:lang w:val="en-US"/>
        </w:rPr>
        <w:t>, R.H.,</w:t>
      </w:r>
      <w:r w:rsidRPr="009207ED">
        <w:rPr>
          <w:rFonts w:ascii="Times New Roman" w:hAnsi="Times New Roman"/>
          <w:sz w:val="22"/>
          <w:szCs w:val="22"/>
          <w:lang w:val="en-US"/>
        </w:rPr>
        <w:t xml:space="preserve"> en Y. Lee, </w:t>
      </w:r>
      <w:r w:rsidRPr="009207ED">
        <w:rPr>
          <w:rFonts w:ascii="Times New Roman" w:hAnsi="Times New Roman"/>
          <w:i/>
          <w:sz w:val="22"/>
          <w:szCs w:val="22"/>
          <w:lang w:val="en-US"/>
        </w:rPr>
        <w:t xml:space="preserve">Do taxes affect corporate debt policy? Evidence from U.S. corporate tax return data, </w:t>
      </w:r>
      <w:r w:rsidRPr="009207ED">
        <w:rPr>
          <w:rFonts w:ascii="Times New Roman" w:hAnsi="Times New Roman"/>
          <w:sz w:val="22"/>
          <w:szCs w:val="22"/>
          <w:lang w:val="en-US"/>
        </w:rPr>
        <w:t>Journal of Public Economics 82, 2001, p. 195-224</w:t>
      </w:r>
    </w:p>
    <w:p w:rsidR="00D01078" w:rsidRDefault="00D01078" w:rsidP="00D01078">
      <w:pPr>
        <w:pStyle w:val="Voetnoottekst"/>
        <w:jc w:val="both"/>
        <w:rPr>
          <w:rFonts w:ascii="Times New Roman" w:hAnsi="Times New Roman"/>
          <w:sz w:val="22"/>
          <w:szCs w:val="22"/>
          <w:lang w:val="en-US"/>
        </w:rPr>
      </w:pPr>
    </w:p>
    <w:p w:rsidR="00D01078" w:rsidRPr="00082850" w:rsidRDefault="00D01078" w:rsidP="00D01078">
      <w:pPr>
        <w:pStyle w:val="Voetnoottekst"/>
        <w:jc w:val="both"/>
        <w:rPr>
          <w:rFonts w:ascii="Times New Roman" w:hAnsi="Times New Roman"/>
          <w:sz w:val="22"/>
          <w:szCs w:val="22"/>
          <w:lang w:val="en-US"/>
        </w:rPr>
      </w:pPr>
      <w:r w:rsidRPr="00082850">
        <w:rPr>
          <w:rFonts w:ascii="Times New Roman" w:hAnsi="Times New Roman"/>
          <w:sz w:val="22"/>
          <w:szCs w:val="22"/>
          <w:lang w:val="en-US"/>
        </w:rPr>
        <w:t>Griffith,</w:t>
      </w:r>
      <w:r>
        <w:rPr>
          <w:rFonts w:ascii="Times New Roman" w:hAnsi="Times New Roman"/>
          <w:sz w:val="22"/>
          <w:szCs w:val="22"/>
          <w:lang w:val="en-US"/>
        </w:rPr>
        <w:t xml:space="preserve"> R.,</w:t>
      </w:r>
      <w:r w:rsidRPr="00082850">
        <w:rPr>
          <w:rFonts w:ascii="Times New Roman" w:hAnsi="Times New Roman"/>
          <w:sz w:val="22"/>
          <w:szCs w:val="22"/>
          <w:lang w:val="en-US"/>
        </w:rPr>
        <w:t xml:space="preserve"> J. Hines en P.B. Sorensen, </w:t>
      </w:r>
      <w:r w:rsidRPr="00082850">
        <w:rPr>
          <w:rFonts w:ascii="Times New Roman" w:hAnsi="Times New Roman"/>
          <w:i/>
          <w:sz w:val="22"/>
          <w:szCs w:val="22"/>
          <w:lang w:val="en-US"/>
        </w:rPr>
        <w:t xml:space="preserve">H10: International Capital taxation, </w:t>
      </w:r>
      <w:r w:rsidRPr="00082850">
        <w:rPr>
          <w:rFonts w:ascii="Times New Roman" w:hAnsi="Times New Roman"/>
          <w:sz w:val="22"/>
          <w:szCs w:val="22"/>
          <w:lang w:val="en-US"/>
        </w:rPr>
        <w:t xml:space="preserve">Dimensions of tax design, the </w:t>
      </w:r>
      <w:proofErr w:type="spellStart"/>
      <w:r w:rsidRPr="00082850">
        <w:rPr>
          <w:rFonts w:ascii="Times New Roman" w:hAnsi="Times New Roman"/>
          <w:sz w:val="22"/>
          <w:szCs w:val="22"/>
          <w:lang w:val="en-US"/>
        </w:rPr>
        <w:t>Mirrlees</w:t>
      </w:r>
      <w:proofErr w:type="spellEnd"/>
      <w:r w:rsidRPr="00082850">
        <w:rPr>
          <w:rFonts w:ascii="Times New Roman" w:hAnsi="Times New Roman"/>
          <w:sz w:val="22"/>
          <w:szCs w:val="22"/>
          <w:lang w:val="en-US"/>
        </w:rPr>
        <w:t xml:space="preserve"> review, 2010</w:t>
      </w:r>
    </w:p>
    <w:p w:rsidR="00D01078" w:rsidRPr="009207ED"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lang w:val="en-US"/>
        </w:rPr>
      </w:pPr>
      <w:r w:rsidRPr="000A7D76">
        <w:rPr>
          <w:rFonts w:ascii="Times New Roman" w:hAnsi="Times New Roman"/>
          <w:sz w:val="22"/>
          <w:szCs w:val="22"/>
          <w:lang w:val="en-US"/>
        </w:rPr>
        <w:t>Graham,</w:t>
      </w:r>
      <w:r>
        <w:rPr>
          <w:rFonts w:ascii="Times New Roman" w:hAnsi="Times New Roman"/>
          <w:sz w:val="22"/>
          <w:szCs w:val="22"/>
          <w:lang w:val="en-US"/>
        </w:rPr>
        <w:t xml:space="preserve"> J.R.,</w:t>
      </w:r>
      <w:r w:rsidRPr="000A7D76">
        <w:rPr>
          <w:rFonts w:ascii="Times New Roman" w:hAnsi="Times New Roman"/>
          <w:sz w:val="22"/>
          <w:szCs w:val="22"/>
          <w:lang w:val="en-US"/>
        </w:rPr>
        <w:t xml:space="preserve"> </w:t>
      </w:r>
      <w:r w:rsidRPr="000A7D76">
        <w:rPr>
          <w:rFonts w:ascii="Times New Roman" w:hAnsi="Times New Roman"/>
          <w:i/>
          <w:sz w:val="22"/>
          <w:szCs w:val="22"/>
          <w:lang w:val="en-US"/>
        </w:rPr>
        <w:t xml:space="preserve">How Big are the tax benefits of debt?, </w:t>
      </w:r>
      <w:r w:rsidRPr="000A7D76">
        <w:rPr>
          <w:rFonts w:ascii="Times New Roman" w:hAnsi="Times New Roman"/>
          <w:sz w:val="22"/>
          <w:szCs w:val="22"/>
          <w:lang w:val="en-US"/>
        </w:rPr>
        <w:t xml:space="preserve">The journal </w:t>
      </w:r>
      <w:r>
        <w:rPr>
          <w:rFonts w:ascii="Times New Roman" w:hAnsi="Times New Roman"/>
          <w:sz w:val="22"/>
          <w:szCs w:val="22"/>
          <w:lang w:val="en-US"/>
        </w:rPr>
        <w:t>of finance, Vol. 55 No. 5, 2000</w:t>
      </w:r>
    </w:p>
    <w:p w:rsidR="00D01078"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rPr>
      </w:pPr>
      <w:r w:rsidRPr="003D7543">
        <w:rPr>
          <w:rFonts w:ascii="Times New Roman" w:hAnsi="Times New Roman"/>
          <w:sz w:val="22"/>
          <w:szCs w:val="22"/>
        </w:rPr>
        <w:t>Heithuis,</w:t>
      </w:r>
      <w:r>
        <w:rPr>
          <w:rFonts w:ascii="Times New Roman" w:hAnsi="Times New Roman"/>
          <w:sz w:val="22"/>
          <w:szCs w:val="22"/>
        </w:rPr>
        <w:t xml:space="preserve"> E.J.W.,</w:t>
      </w:r>
      <w:r w:rsidRPr="003D7543">
        <w:rPr>
          <w:rFonts w:ascii="Times New Roman" w:hAnsi="Times New Roman"/>
          <w:sz w:val="22"/>
          <w:szCs w:val="22"/>
        </w:rPr>
        <w:t xml:space="preserve"> </w:t>
      </w:r>
      <w:r w:rsidRPr="003D7543">
        <w:rPr>
          <w:rFonts w:ascii="Times New Roman" w:hAnsi="Times New Roman"/>
          <w:i/>
          <w:sz w:val="22"/>
          <w:szCs w:val="22"/>
        </w:rPr>
        <w:t xml:space="preserve">Voorstellen Engelen </w:t>
      </w:r>
      <w:proofErr w:type="spellStart"/>
      <w:r w:rsidRPr="003D7543">
        <w:rPr>
          <w:rFonts w:ascii="Times New Roman" w:hAnsi="Times New Roman"/>
          <w:i/>
          <w:sz w:val="22"/>
          <w:szCs w:val="22"/>
        </w:rPr>
        <w:t>cs</w:t>
      </w:r>
      <w:proofErr w:type="spellEnd"/>
      <w:r w:rsidRPr="003D7543">
        <w:rPr>
          <w:rFonts w:ascii="Times New Roman" w:hAnsi="Times New Roman"/>
          <w:i/>
          <w:sz w:val="22"/>
          <w:szCs w:val="22"/>
        </w:rPr>
        <w:t xml:space="preserve"> voor VPB 2010: ei van </w:t>
      </w:r>
      <w:proofErr w:type="spellStart"/>
      <w:r w:rsidRPr="003D7543">
        <w:rPr>
          <w:rFonts w:ascii="Times New Roman" w:hAnsi="Times New Roman"/>
          <w:i/>
          <w:sz w:val="22"/>
          <w:szCs w:val="22"/>
        </w:rPr>
        <w:t>Columbus</w:t>
      </w:r>
      <w:proofErr w:type="spellEnd"/>
      <w:r w:rsidRPr="003D7543">
        <w:rPr>
          <w:rFonts w:ascii="Times New Roman" w:hAnsi="Times New Roman"/>
          <w:i/>
          <w:sz w:val="22"/>
          <w:szCs w:val="22"/>
        </w:rPr>
        <w:t xml:space="preserve">?, </w:t>
      </w:r>
      <w:r w:rsidRPr="003D7543">
        <w:rPr>
          <w:rFonts w:ascii="Times New Roman" w:hAnsi="Times New Roman"/>
          <w:sz w:val="22"/>
          <w:szCs w:val="22"/>
        </w:rPr>
        <w:t>WFR 2008/1067</w:t>
      </w:r>
    </w:p>
    <w:p w:rsidR="00D01078"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lang w:val="en-GB"/>
        </w:rPr>
      </w:pPr>
      <w:r w:rsidRPr="001D3A0A">
        <w:rPr>
          <w:rFonts w:ascii="Times New Roman" w:hAnsi="Times New Roman"/>
          <w:sz w:val="22"/>
          <w:szCs w:val="22"/>
          <w:lang w:val="en-GB"/>
        </w:rPr>
        <w:t>Integration of individual and corporate tax systems: Taxing business income once, Department of the Treasury, January 1992</w:t>
      </w:r>
    </w:p>
    <w:p w:rsidR="00D01078" w:rsidRDefault="00D01078" w:rsidP="00D01078">
      <w:pPr>
        <w:pStyle w:val="Voetnoottekst"/>
        <w:jc w:val="both"/>
        <w:rPr>
          <w:rFonts w:ascii="Times New Roman" w:hAnsi="Times New Roman"/>
          <w:sz w:val="22"/>
          <w:szCs w:val="22"/>
          <w:lang w:val="en-GB"/>
        </w:rPr>
      </w:pPr>
    </w:p>
    <w:p w:rsidR="00D01078" w:rsidRPr="0060564C" w:rsidRDefault="00D01078" w:rsidP="00D01078">
      <w:pPr>
        <w:pStyle w:val="Voetnoottekst"/>
        <w:jc w:val="both"/>
        <w:rPr>
          <w:rFonts w:ascii="Times New Roman" w:hAnsi="Times New Roman"/>
          <w:sz w:val="22"/>
          <w:szCs w:val="22"/>
        </w:rPr>
      </w:pPr>
      <w:r w:rsidRPr="0060564C">
        <w:rPr>
          <w:rFonts w:ascii="Times New Roman" w:hAnsi="Times New Roman"/>
          <w:sz w:val="22"/>
          <w:szCs w:val="22"/>
        </w:rPr>
        <w:t>Jacobs,</w:t>
      </w:r>
      <w:r>
        <w:rPr>
          <w:rFonts w:ascii="Times New Roman" w:hAnsi="Times New Roman"/>
          <w:sz w:val="22"/>
          <w:szCs w:val="22"/>
        </w:rPr>
        <w:t xml:space="preserve"> B,</w:t>
      </w:r>
      <w:r w:rsidRPr="0060564C">
        <w:rPr>
          <w:rFonts w:ascii="Times New Roman" w:hAnsi="Times New Roman"/>
          <w:sz w:val="22"/>
          <w:szCs w:val="22"/>
        </w:rPr>
        <w:t xml:space="preserve"> </w:t>
      </w:r>
      <w:r w:rsidRPr="0060564C">
        <w:rPr>
          <w:rFonts w:ascii="Times New Roman" w:hAnsi="Times New Roman"/>
          <w:i/>
          <w:sz w:val="22"/>
          <w:szCs w:val="22"/>
        </w:rPr>
        <w:t xml:space="preserve">Moet kapitaalinkomen worden belast?, </w:t>
      </w:r>
      <w:r w:rsidRPr="0060564C">
        <w:rPr>
          <w:rFonts w:ascii="Times New Roman" w:hAnsi="Times New Roman"/>
          <w:sz w:val="22"/>
          <w:szCs w:val="22"/>
        </w:rPr>
        <w:t>Bijlage bij: Continuïteit en vernieuwing. Een visie op het belastingstelsel, rapport studiecommissie belastingstelsel.</w:t>
      </w:r>
    </w:p>
    <w:p w:rsidR="00D01078" w:rsidRPr="0060564C" w:rsidRDefault="00D01078" w:rsidP="00D01078">
      <w:pPr>
        <w:pStyle w:val="Voetnoottekst"/>
        <w:jc w:val="both"/>
        <w:rPr>
          <w:rFonts w:ascii="Times New Roman" w:hAnsi="Times New Roman"/>
          <w:sz w:val="22"/>
          <w:szCs w:val="22"/>
        </w:rPr>
      </w:pPr>
    </w:p>
    <w:p w:rsidR="00D01078" w:rsidRPr="00843907" w:rsidRDefault="00D01078" w:rsidP="00D01078">
      <w:pPr>
        <w:pStyle w:val="Voetnoottekst"/>
        <w:jc w:val="both"/>
        <w:rPr>
          <w:rFonts w:ascii="Times New Roman" w:hAnsi="Times New Roman"/>
          <w:sz w:val="22"/>
          <w:szCs w:val="22"/>
        </w:rPr>
      </w:pPr>
      <w:r w:rsidRPr="00843907">
        <w:rPr>
          <w:rFonts w:ascii="Times New Roman" w:hAnsi="Times New Roman"/>
          <w:sz w:val="22"/>
          <w:szCs w:val="22"/>
        </w:rPr>
        <w:t>Jacobs,</w:t>
      </w:r>
      <w:r>
        <w:rPr>
          <w:rFonts w:ascii="Times New Roman" w:hAnsi="Times New Roman"/>
          <w:sz w:val="22"/>
          <w:szCs w:val="22"/>
        </w:rPr>
        <w:t xml:space="preserve"> B.,</w:t>
      </w:r>
      <w:r w:rsidRPr="00843907">
        <w:rPr>
          <w:rFonts w:ascii="Times New Roman" w:hAnsi="Times New Roman"/>
          <w:sz w:val="22"/>
          <w:szCs w:val="22"/>
        </w:rPr>
        <w:t xml:space="preserve"> </w:t>
      </w:r>
      <w:r w:rsidRPr="00843907">
        <w:rPr>
          <w:rFonts w:ascii="Times New Roman" w:hAnsi="Times New Roman"/>
          <w:i/>
          <w:sz w:val="22"/>
          <w:szCs w:val="22"/>
        </w:rPr>
        <w:t xml:space="preserve">Moet kapitaalinkomen worden belast? </w:t>
      </w:r>
      <w:r w:rsidRPr="00843907">
        <w:rPr>
          <w:rFonts w:ascii="Times New Roman" w:hAnsi="Times New Roman"/>
          <w:sz w:val="22"/>
          <w:szCs w:val="22"/>
        </w:rPr>
        <w:t xml:space="preserve">In: D.A. </w:t>
      </w:r>
      <w:proofErr w:type="spellStart"/>
      <w:r w:rsidRPr="00843907">
        <w:rPr>
          <w:rFonts w:ascii="Times New Roman" w:hAnsi="Times New Roman"/>
          <w:sz w:val="22"/>
          <w:szCs w:val="22"/>
        </w:rPr>
        <w:t>Albregtse</w:t>
      </w:r>
      <w:proofErr w:type="spellEnd"/>
      <w:r w:rsidRPr="00843907">
        <w:rPr>
          <w:rFonts w:ascii="Times New Roman" w:hAnsi="Times New Roman"/>
          <w:sz w:val="22"/>
          <w:szCs w:val="22"/>
        </w:rPr>
        <w:t xml:space="preserve"> en P. Kavelaars </w:t>
      </w:r>
      <w:r w:rsidR="007B7CC6">
        <w:rPr>
          <w:rFonts w:ascii="Times New Roman" w:hAnsi="Times New Roman"/>
          <w:sz w:val="22"/>
          <w:szCs w:val="22"/>
        </w:rPr>
        <w:t>(</w:t>
      </w:r>
      <w:r w:rsidRPr="00843907">
        <w:rPr>
          <w:rFonts w:ascii="Times New Roman" w:hAnsi="Times New Roman"/>
          <w:sz w:val="22"/>
          <w:szCs w:val="22"/>
        </w:rPr>
        <w:t>Redactie</w:t>
      </w:r>
      <w:r w:rsidR="007B7CC6">
        <w:rPr>
          <w:rFonts w:ascii="Times New Roman" w:hAnsi="Times New Roman"/>
          <w:sz w:val="22"/>
          <w:szCs w:val="22"/>
        </w:rPr>
        <w:t>)</w:t>
      </w:r>
      <w:r w:rsidRPr="00843907">
        <w:rPr>
          <w:rFonts w:ascii="Times New Roman" w:hAnsi="Times New Roman"/>
          <w:sz w:val="22"/>
          <w:szCs w:val="22"/>
        </w:rPr>
        <w:t xml:space="preserve">, </w:t>
      </w:r>
      <w:r w:rsidRPr="00843907">
        <w:rPr>
          <w:rFonts w:ascii="Times New Roman" w:hAnsi="Times New Roman"/>
          <w:i/>
          <w:sz w:val="22"/>
          <w:szCs w:val="22"/>
        </w:rPr>
        <w:t xml:space="preserve">Naar een Europese winstbelasting, </w:t>
      </w:r>
      <w:r w:rsidRPr="00843907">
        <w:rPr>
          <w:rFonts w:ascii="Times New Roman" w:hAnsi="Times New Roman"/>
          <w:sz w:val="22"/>
          <w:szCs w:val="22"/>
        </w:rPr>
        <w:t>p. 151-171</w:t>
      </w:r>
      <w:r w:rsidRPr="00843907">
        <w:rPr>
          <w:rFonts w:ascii="Times New Roman" w:hAnsi="Times New Roman"/>
          <w:i/>
          <w:sz w:val="22"/>
          <w:szCs w:val="22"/>
        </w:rPr>
        <w:t xml:space="preserve"> </w:t>
      </w:r>
      <w:r w:rsidRPr="00843907">
        <w:rPr>
          <w:rFonts w:ascii="Times New Roman" w:hAnsi="Times New Roman"/>
          <w:sz w:val="22"/>
          <w:szCs w:val="22"/>
        </w:rPr>
        <w:t xml:space="preserve"> </w:t>
      </w:r>
      <w:r w:rsidRPr="00843907">
        <w:rPr>
          <w:rFonts w:ascii="Times New Roman" w:hAnsi="Times New Roman"/>
          <w:i/>
          <w:sz w:val="22"/>
          <w:szCs w:val="22"/>
        </w:rPr>
        <w:t xml:space="preserve"> </w:t>
      </w:r>
    </w:p>
    <w:p w:rsidR="00D01078" w:rsidRPr="00843907" w:rsidRDefault="00D01078" w:rsidP="00D01078">
      <w:pPr>
        <w:pStyle w:val="Voetnoottekst"/>
        <w:jc w:val="both"/>
        <w:rPr>
          <w:rFonts w:ascii="Times New Roman" w:hAnsi="Times New Roman"/>
          <w:sz w:val="22"/>
          <w:szCs w:val="22"/>
        </w:rPr>
      </w:pPr>
    </w:p>
    <w:p w:rsidR="00D01078" w:rsidRDefault="00D01078" w:rsidP="00D01078">
      <w:pPr>
        <w:pStyle w:val="Voetnoottekst"/>
        <w:rPr>
          <w:rFonts w:ascii="Times New Roman" w:hAnsi="Times New Roman"/>
          <w:sz w:val="22"/>
          <w:szCs w:val="22"/>
          <w:lang w:val="en-US"/>
        </w:rPr>
      </w:pPr>
      <w:r w:rsidRPr="005425E1">
        <w:rPr>
          <w:rFonts w:ascii="Times New Roman" w:hAnsi="Times New Roman"/>
          <w:sz w:val="22"/>
          <w:szCs w:val="22"/>
          <w:lang w:val="en-US"/>
        </w:rPr>
        <w:t>Jensen</w:t>
      </w:r>
      <w:r>
        <w:rPr>
          <w:rFonts w:ascii="Times New Roman" w:hAnsi="Times New Roman"/>
          <w:sz w:val="22"/>
          <w:szCs w:val="22"/>
          <w:lang w:val="en-US"/>
        </w:rPr>
        <w:t>, M.C.,</w:t>
      </w:r>
      <w:r w:rsidRPr="005425E1">
        <w:rPr>
          <w:rFonts w:ascii="Times New Roman" w:hAnsi="Times New Roman"/>
          <w:sz w:val="22"/>
          <w:szCs w:val="22"/>
          <w:lang w:val="en-US"/>
        </w:rPr>
        <w:t xml:space="preserve"> en W.H. </w:t>
      </w:r>
      <w:proofErr w:type="spellStart"/>
      <w:r w:rsidRPr="005425E1">
        <w:rPr>
          <w:rFonts w:ascii="Times New Roman" w:hAnsi="Times New Roman"/>
          <w:sz w:val="22"/>
          <w:szCs w:val="22"/>
          <w:lang w:val="en-US"/>
        </w:rPr>
        <w:t>Meckling</w:t>
      </w:r>
      <w:proofErr w:type="spellEnd"/>
      <w:r w:rsidRPr="005425E1">
        <w:rPr>
          <w:rFonts w:ascii="Times New Roman" w:hAnsi="Times New Roman"/>
          <w:sz w:val="22"/>
          <w:szCs w:val="22"/>
          <w:lang w:val="en-US"/>
        </w:rPr>
        <w:t xml:space="preserve">, </w:t>
      </w:r>
      <w:r w:rsidRPr="005425E1">
        <w:rPr>
          <w:rFonts w:ascii="Times New Roman" w:hAnsi="Times New Roman"/>
          <w:i/>
          <w:sz w:val="22"/>
          <w:szCs w:val="22"/>
          <w:lang w:val="en-US"/>
        </w:rPr>
        <w:t xml:space="preserve">Theory of the firm: Managerial </w:t>
      </w:r>
      <w:proofErr w:type="spellStart"/>
      <w:r w:rsidRPr="005425E1">
        <w:rPr>
          <w:rFonts w:ascii="Times New Roman" w:hAnsi="Times New Roman"/>
          <w:i/>
          <w:sz w:val="22"/>
          <w:szCs w:val="22"/>
          <w:lang w:val="en-US"/>
        </w:rPr>
        <w:t>behaviour</w:t>
      </w:r>
      <w:proofErr w:type="spellEnd"/>
      <w:r w:rsidRPr="005425E1">
        <w:rPr>
          <w:rFonts w:ascii="Times New Roman" w:hAnsi="Times New Roman"/>
          <w:i/>
          <w:sz w:val="22"/>
          <w:szCs w:val="22"/>
          <w:lang w:val="en-US"/>
        </w:rPr>
        <w:t xml:space="preserve">, agency costs and ownership structure, </w:t>
      </w:r>
      <w:r w:rsidRPr="005425E1">
        <w:rPr>
          <w:rFonts w:ascii="Times New Roman" w:hAnsi="Times New Roman"/>
          <w:sz w:val="22"/>
          <w:szCs w:val="22"/>
          <w:lang w:val="en-US"/>
        </w:rPr>
        <w:t>Journal of financial economics, Vol. 3 No. 4, 1976, p. 305-360</w:t>
      </w:r>
    </w:p>
    <w:p w:rsidR="00D01078" w:rsidRDefault="00D01078" w:rsidP="00D01078">
      <w:pPr>
        <w:pStyle w:val="Voetnoottekst"/>
        <w:rPr>
          <w:rFonts w:ascii="Times New Roman" w:hAnsi="Times New Roman"/>
          <w:sz w:val="22"/>
          <w:szCs w:val="22"/>
          <w:lang w:val="en-US"/>
        </w:rPr>
      </w:pPr>
    </w:p>
    <w:p w:rsidR="00D01078" w:rsidRDefault="00D01078" w:rsidP="00D01078">
      <w:pPr>
        <w:pStyle w:val="Voetnoottekst"/>
        <w:rPr>
          <w:rFonts w:ascii="Times New Roman" w:hAnsi="Times New Roman"/>
          <w:sz w:val="22"/>
          <w:szCs w:val="22"/>
          <w:lang w:val="en-US"/>
        </w:rPr>
      </w:pPr>
      <w:r w:rsidRPr="005425E1">
        <w:rPr>
          <w:rFonts w:ascii="Times New Roman" w:hAnsi="Times New Roman"/>
          <w:sz w:val="22"/>
          <w:szCs w:val="22"/>
          <w:lang w:val="en-US"/>
        </w:rPr>
        <w:t>Jensen,</w:t>
      </w:r>
      <w:r>
        <w:rPr>
          <w:rFonts w:ascii="Times New Roman" w:hAnsi="Times New Roman"/>
          <w:sz w:val="22"/>
          <w:szCs w:val="22"/>
          <w:lang w:val="en-US"/>
        </w:rPr>
        <w:t xml:space="preserve"> M.C.,</w:t>
      </w:r>
      <w:r w:rsidRPr="005425E1">
        <w:rPr>
          <w:rFonts w:ascii="Times New Roman" w:hAnsi="Times New Roman"/>
          <w:sz w:val="22"/>
          <w:szCs w:val="22"/>
          <w:lang w:val="en-US"/>
        </w:rPr>
        <w:t xml:space="preserve"> </w:t>
      </w:r>
      <w:r w:rsidRPr="005425E1">
        <w:rPr>
          <w:rFonts w:ascii="Times New Roman" w:hAnsi="Times New Roman"/>
          <w:i/>
          <w:sz w:val="22"/>
          <w:szCs w:val="22"/>
          <w:lang w:val="en-US"/>
        </w:rPr>
        <w:t xml:space="preserve">Agency costs of free </w:t>
      </w:r>
      <w:proofErr w:type="spellStart"/>
      <w:r w:rsidRPr="005425E1">
        <w:rPr>
          <w:rFonts w:ascii="Times New Roman" w:hAnsi="Times New Roman"/>
          <w:i/>
          <w:sz w:val="22"/>
          <w:szCs w:val="22"/>
          <w:lang w:val="en-US"/>
        </w:rPr>
        <w:t>cah</w:t>
      </w:r>
      <w:proofErr w:type="spellEnd"/>
      <w:r w:rsidRPr="005425E1">
        <w:rPr>
          <w:rFonts w:ascii="Times New Roman" w:hAnsi="Times New Roman"/>
          <w:i/>
          <w:sz w:val="22"/>
          <w:szCs w:val="22"/>
          <w:lang w:val="en-US"/>
        </w:rPr>
        <w:t xml:space="preserve"> flow, corporate finance, and takeovers, </w:t>
      </w:r>
      <w:r w:rsidRPr="005425E1">
        <w:rPr>
          <w:rFonts w:ascii="Times New Roman" w:hAnsi="Times New Roman"/>
          <w:sz w:val="22"/>
          <w:szCs w:val="22"/>
          <w:lang w:val="en-US"/>
        </w:rPr>
        <w:t>American econom</w:t>
      </w:r>
      <w:r>
        <w:rPr>
          <w:rFonts w:ascii="Times New Roman" w:hAnsi="Times New Roman"/>
          <w:sz w:val="22"/>
          <w:szCs w:val="22"/>
          <w:lang w:val="en-US"/>
        </w:rPr>
        <w:t>ic review, Vol. 76 No.2, 1986, p</w:t>
      </w:r>
      <w:r w:rsidRPr="005425E1">
        <w:rPr>
          <w:rFonts w:ascii="Times New Roman" w:hAnsi="Times New Roman"/>
          <w:sz w:val="22"/>
          <w:szCs w:val="22"/>
          <w:lang w:val="en-US"/>
        </w:rPr>
        <w:t>. 323-329</w:t>
      </w:r>
    </w:p>
    <w:p w:rsidR="00D01078" w:rsidRDefault="00D01078" w:rsidP="00D01078">
      <w:pPr>
        <w:pStyle w:val="Voetnoottekst"/>
        <w:rPr>
          <w:rFonts w:ascii="Times New Roman" w:hAnsi="Times New Roman"/>
          <w:sz w:val="22"/>
          <w:szCs w:val="22"/>
          <w:lang w:val="en-US"/>
        </w:rPr>
      </w:pPr>
    </w:p>
    <w:p w:rsidR="00D01078" w:rsidRDefault="00D01078" w:rsidP="00D01078">
      <w:pPr>
        <w:pStyle w:val="Voetnoottekst"/>
        <w:rPr>
          <w:rFonts w:ascii="Times New Roman" w:hAnsi="Times New Roman"/>
          <w:sz w:val="22"/>
          <w:szCs w:val="22"/>
        </w:rPr>
      </w:pPr>
      <w:r w:rsidRPr="00082850">
        <w:rPr>
          <w:rFonts w:ascii="Times New Roman" w:hAnsi="Times New Roman"/>
          <w:sz w:val="22"/>
          <w:szCs w:val="22"/>
        </w:rPr>
        <w:t>Kok,</w:t>
      </w:r>
      <w:r>
        <w:rPr>
          <w:rFonts w:ascii="Times New Roman" w:hAnsi="Times New Roman"/>
          <w:sz w:val="22"/>
          <w:szCs w:val="22"/>
        </w:rPr>
        <w:t xml:space="preserve"> Q.W.J.C.H.,</w:t>
      </w:r>
      <w:r w:rsidRPr="00082850">
        <w:rPr>
          <w:rFonts w:ascii="Times New Roman" w:hAnsi="Times New Roman"/>
          <w:sz w:val="22"/>
          <w:szCs w:val="22"/>
        </w:rPr>
        <w:t xml:space="preserve"> </w:t>
      </w:r>
      <w:r w:rsidRPr="00082850">
        <w:rPr>
          <w:rFonts w:ascii="Times New Roman" w:hAnsi="Times New Roman"/>
          <w:i/>
          <w:sz w:val="22"/>
          <w:szCs w:val="22"/>
        </w:rPr>
        <w:t xml:space="preserve">Ondernemingsfinanciering in de vennootschapsbelasting, </w:t>
      </w:r>
      <w:r w:rsidRPr="00082850">
        <w:rPr>
          <w:rFonts w:ascii="Times New Roman" w:hAnsi="Times New Roman"/>
          <w:sz w:val="22"/>
          <w:szCs w:val="22"/>
        </w:rPr>
        <w:t>MBB nummer 7-8, augustus 2010</w:t>
      </w:r>
    </w:p>
    <w:p w:rsidR="00D01078" w:rsidRDefault="00D01078" w:rsidP="00D01078">
      <w:pPr>
        <w:pStyle w:val="Voetnoottekst"/>
        <w:rPr>
          <w:rFonts w:ascii="Times New Roman" w:hAnsi="Times New Roman"/>
          <w:sz w:val="22"/>
          <w:szCs w:val="22"/>
        </w:rPr>
      </w:pPr>
    </w:p>
    <w:p w:rsidR="00D01078" w:rsidRPr="0033708F" w:rsidRDefault="00D01078" w:rsidP="00D01078">
      <w:pPr>
        <w:pStyle w:val="Voetnoottekst"/>
        <w:rPr>
          <w:rFonts w:ascii="Times New Roman" w:hAnsi="Times New Roman"/>
          <w:sz w:val="22"/>
          <w:szCs w:val="22"/>
        </w:rPr>
      </w:pPr>
      <w:proofErr w:type="spellStart"/>
      <w:r w:rsidRPr="0033708F">
        <w:rPr>
          <w:rFonts w:ascii="Times New Roman" w:hAnsi="Times New Roman"/>
          <w:sz w:val="22"/>
          <w:szCs w:val="22"/>
        </w:rPr>
        <w:t>Luja</w:t>
      </w:r>
      <w:proofErr w:type="spellEnd"/>
      <w:r w:rsidRPr="0033708F">
        <w:rPr>
          <w:rFonts w:ascii="Times New Roman" w:hAnsi="Times New Roman"/>
          <w:sz w:val="22"/>
          <w:szCs w:val="22"/>
        </w:rPr>
        <w:t>,</w:t>
      </w:r>
      <w:r>
        <w:rPr>
          <w:rFonts w:ascii="Times New Roman" w:hAnsi="Times New Roman"/>
          <w:sz w:val="22"/>
          <w:szCs w:val="22"/>
        </w:rPr>
        <w:t xml:space="preserve"> R.H.C.,</w:t>
      </w:r>
      <w:r w:rsidRPr="0033708F">
        <w:rPr>
          <w:rFonts w:ascii="Times New Roman" w:hAnsi="Times New Roman"/>
          <w:sz w:val="22"/>
          <w:szCs w:val="22"/>
        </w:rPr>
        <w:t xml:space="preserve"> </w:t>
      </w:r>
      <w:r w:rsidRPr="0033708F">
        <w:rPr>
          <w:rFonts w:ascii="Times New Roman" w:hAnsi="Times New Roman"/>
          <w:i/>
          <w:sz w:val="22"/>
          <w:szCs w:val="22"/>
        </w:rPr>
        <w:t xml:space="preserve">De groepsrentebox: onbedoeld te gunstig?, </w:t>
      </w:r>
      <w:r w:rsidRPr="0033708F">
        <w:rPr>
          <w:rFonts w:ascii="Times New Roman" w:hAnsi="Times New Roman"/>
          <w:sz w:val="22"/>
          <w:szCs w:val="22"/>
        </w:rPr>
        <w:t>WFR 2009/1067</w:t>
      </w:r>
    </w:p>
    <w:p w:rsidR="00D01078" w:rsidRPr="00082850"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lang w:val="en-US"/>
        </w:rPr>
      </w:pPr>
      <w:proofErr w:type="spellStart"/>
      <w:r w:rsidRPr="000A7D76">
        <w:rPr>
          <w:rFonts w:ascii="Times New Roman" w:hAnsi="Times New Roman"/>
          <w:sz w:val="22"/>
          <w:szCs w:val="22"/>
          <w:lang w:val="en-US"/>
        </w:rPr>
        <w:t>Majluf</w:t>
      </w:r>
      <w:proofErr w:type="spellEnd"/>
      <w:r>
        <w:rPr>
          <w:rFonts w:ascii="Times New Roman" w:hAnsi="Times New Roman"/>
          <w:sz w:val="22"/>
          <w:szCs w:val="22"/>
          <w:lang w:val="en-US"/>
        </w:rPr>
        <w:t>, N.S.,</w:t>
      </w:r>
      <w:r w:rsidRPr="000A7D76">
        <w:rPr>
          <w:rFonts w:ascii="Times New Roman" w:hAnsi="Times New Roman"/>
          <w:sz w:val="22"/>
          <w:szCs w:val="22"/>
          <w:lang w:val="en-US"/>
        </w:rPr>
        <w:t xml:space="preserve"> en S.C. Myers, </w:t>
      </w:r>
      <w:r w:rsidRPr="000A7D76">
        <w:rPr>
          <w:rFonts w:ascii="Times New Roman" w:hAnsi="Times New Roman"/>
          <w:i/>
          <w:sz w:val="22"/>
          <w:szCs w:val="22"/>
          <w:lang w:val="en-US"/>
        </w:rPr>
        <w:t xml:space="preserve">Corporate financing and investment decisions when firms have information that investors do not have, </w:t>
      </w:r>
      <w:r w:rsidRPr="000A7D76">
        <w:rPr>
          <w:rFonts w:ascii="Times New Roman" w:hAnsi="Times New Roman"/>
          <w:sz w:val="22"/>
          <w:szCs w:val="22"/>
          <w:lang w:val="en-US"/>
        </w:rPr>
        <w:t>Journal of financial economics, Vol. 13 No. 2, 1984</w:t>
      </w:r>
    </w:p>
    <w:p w:rsidR="00D01078" w:rsidRDefault="00D01078" w:rsidP="00D01078">
      <w:pPr>
        <w:pStyle w:val="Voetnoottekst"/>
        <w:jc w:val="both"/>
        <w:rPr>
          <w:rFonts w:ascii="Times New Roman" w:hAnsi="Times New Roman"/>
          <w:sz w:val="22"/>
          <w:szCs w:val="22"/>
          <w:lang w:val="en-US"/>
        </w:rPr>
      </w:pPr>
    </w:p>
    <w:p w:rsidR="00D01078" w:rsidRPr="000A7D76" w:rsidRDefault="00D01078" w:rsidP="00D01078">
      <w:pPr>
        <w:pStyle w:val="Voetnoottekst"/>
        <w:jc w:val="both"/>
        <w:rPr>
          <w:rFonts w:ascii="Times New Roman" w:hAnsi="Times New Roman"/>
          <w:sz w:val="22"/>
          <w:szCs w:val="22"/>
          <w:lang w:val="en-US"/>
        </w:rPr>
      </w:pPr>
      <w:proofErr w:type="spellStart"/>
      <w:r w:rsidRPr="000A7D76">
        <w:rPr>
          <w:rFonts w:ascii="Times New Roman" w:hAnsi="Times New Roman"/>
          <w:sz w:val="22"/>
          <w:szCs w:val="22"/>
          <w:lang w:val="en-US"/>
        </w:rPr>
        <w:t>Masulis</w:t>
      </w:r>
      <w:proofErr w:type="spellEnd"/>
      <w:r>
        <w:rPr>
          <w:rFonts w:ascii="Times New Roman" w:hAnsi="Times New Roman"/>
          <w:sz w:val="22"/>
          <w:szCs w:val="22"/>
          <w:lang w:val="en-US"/>
        </w:rPr>
        <w:t>, R.W.,</w:t>
      </w:r>
      <w:r w:rsidRPr="000A7D76">
        <w:rPr>
          <w:rFonts w:ascii="Times New Roman" w:hAnsi="Times New Roman"/>
          <w:sz w:val="22"/>
          <w:szCs w:val="22"/>
          <w:lang w:val="en-US"/>
        </w:rPr>
        <w:t xml:space="preserve"> en A.N. </w:t>
      </w:r>
      <w:proofErr w:type="spellStart"/>
      <w:r w:rsidRPr="000A7D76">
        <w:rPr>
          <w:rFonts w:ascii="Times New Roman" w:hAnsi="Times New Roman"/>
          <w:sz w:val="22"/>
          <w:szCs w:val="22"/>
          <w:lang w:val="en-US"/>
        </w:rPr>
        <w:t>Korwar</w:t>
      </w:r>
      <w:proofErr w:type="spellEnd"/>
      <w:r w:rsidRPr="000A7D76">
        <w:rPr>
          <w:rFonts w:ascii="Times New Roman" w:hAnsi="Times New Roman"/>
          <w:sz w:val="22"/>
          <w:szCs w:val="22"/>
          <w:lang w:val="en-US"/>
        </w:rPr>
        <w:t xml:space="preserve">, </w:t>
      </w:r>
      <w:r w:rsidRPr="000A7D76">
        <w:rPr>
          <w:rFonts w:ascii="Times New Roman" w:hAnsi="Times New Roman"/>
          <w:i/>
          <w:sz w:val="22"/>
          <w:szCs w:val="22"/>
          <w:lang w:val="en-US"/>
        </w:rPr>
        <w:t xml:space="preserve">Season equity offerings: An empirical investigation, </w:t>
      </w:r>
      <w:r w:rsidRPr="000A7D76">
        <w:rPr>
          <w:rFonts w:ascii="Times New Roman" w:hAnsi="Times New Roman"/>
          <w:sz w:val="22"/>
          <w:szCs w:val="22"/>
          <w:lang w:val="en-US"/>
        </w:rPr>
        <w:t>Journal of financial economics 15, 1986, p. 91-118</w:t>
      </w:r>
    </w:p>
    <w:p w:rsidR="00D01078" w:rsidRPr="000A7D76" w:rsidRDefault="00D01078" w:rsidP="00D01078">
      <w:pPr>
        <w:pStyle w:val="Voetnoottekst"/>
        <w:jc w:val="both"/>
        <w:rPr>
          <w:rFonts w:ascii="Times New Roman" w:hAnsi="Times New Roman"/>
          <w:sz w:val="22"/>
          <w:szCs w:val="22"/>
          <w:lang w:val="en-US"/>
        </w:rPr>
      </w:pPr>
    </w:p>
    <w:p w:rsidR="00D01078" w:rsidRPr="000A7D76" w:rsidRDefault="00D01078" w:rsidP="00D01078">
      <w:pPr>
        <w:pStyle w:val="Voetnoottekst"/>
        <w:jc w:val="both"/>
        <w:rPr>
          <w:rFonts w:ascii="Times New Roman" w:hAnsi="Times New Roman"/>
          <w:sz w:val="22"/>
          <w:szCs w:val="22"/>
          <w:lang w:val="en-US"/>
        </w:rPr>
      </w:pPr>
      <w:r w:rsidRPr="000A7D76">
        <w:rPr>
          <w:rFonts w:ascii="Times New Roman" w:hAnsi="Times New Roman"/>
          <w:sz w:val="22"/>
          <w:szCs w:val="22"/>
          <w:lang w:val="en-US"/>
        </w:rPr>
        <w:t>Miller,</w:t>
      </w:r>
      <w:r>
        <w:rPr>
          <w:rFonts w:ascii="Times New Roman" w:hAnsi="Times New Roman"/>
          <w:sz w:val="22"/>
          <w:szCs w:val="22"/>
          <w:lang w:val="en-US"/>
        </w:rPr>
        <w:t xml:space="preserve"> M.H.,</w:t>
      </w:r>
      <w:r w:rsidRPr="000A7D76">
        <w:rPr>
          <w:rFonts w:ascii="Times New Roman" w:hAnsi="Times New Roman"/>
          <w:sz w:val="22"/>
          <w:szCs w:val="22"/>
          <w:lang w:val="en-US"/>
        </w:rPr>
        <w:t xml:space="preserve"> </w:t>
      </w:r>
      <w:r w:rsidRPr="000A7D76">
        <w:rPr>
          <w:rFonts w:ascii="Times New Roman" w:hAnsi="Times New Roman"/>
          <w:i/>
          <w:sz w:val="22"/>
          <w:szCs w:val="22"/>
          <w:lang w:val="en-US"/>
        </w:rPr>
        <w:t xml:space="preserve">Debt and taxes, </w:t>
      </w:r>
      <w:r>
        <w:rPr>
          <w:rFonts w:ascii="Times New Roman" w:hAnsi="Times New Roman"/>
          <w:sz w:val="22"/>
          <w:szCs w:val="22"/>
          <w:lang w:val="en-US"/>
        </w:rPr>
        <w:t>Journal of finance, May</w:t>
      </w:r>
      <w:r w:rsidRPr="000A7D76">
        <w:rPr>
          <w:rFonts w:ascii="Times New Roman" w:hAnsi="Times New Roman"/>
          <w:sz w:val="22"/>
          <w:szCs w:val="22"/>
          <w:lang w:val="en-US"/>
        </w:rPr>
        <w:t xml:space="preserve"> 1977</w:t>
      </w:r>
    </w:p>
    <w:p w:rsidR="00D01078" w:rsidRPr="000A7D76"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lang w:val="en-US"/>
        </w:rPr>
      </w:pPr>
      <w:r w:rsidRPr="00AC1182">
        <w:rPr>
          <w:rFonts w:ascii="Times New Roman" w:hAnsi="Times New Roman"/>
          <w:sz w:val="22"/>
          <w:szCs w:val="22"/>
          <w:lang w:val="en-US"/>
        </w:rPr>
        <w:t>Modigliani</w:t>
      </w:r>
      <w:r>
        <w:rPr>
          <w:rFonts w:ascii="Times New Roman" w:hAnsi="Times New Roman"/>
          <w:sz w:val="22"/>
          <w:szCs w:val="22"/>
          <w:lang w:val="en-US"/>
        </w:rPr>
        <w:t>, F.,</w:t>
      </w:r>
      <w:r w:rsidRPr="00AC1182">
        <w:rPr>
          <w:rFonts w:ascii="Times New Roman" w:hAnsi="Times New Roman"/>
          <w:sz w:val="22"/>
          <w:szCs w:val="22"/>
          <w:lang w:val="en-US"/>
        </w:rPr>
        <w:t xml:space="preserve"> en M.H. Miller, </w:t>
      </w:r>
      <w:r w:rsidRPr="00AC1182">
        <w:rPr>
          <w:rFonts w:ascii="Times New Roman" w:hAnsi="Times New Roman"/>
          <w:i/>
          <w:sz w:val="22"/>
          <w:szCs w:val="22"/>
          <w:lang w:val="en-US"/>
        </w:rPr>
        <w:t xml:space="preserve">The cost of capital, corporate finance and the theory of investment, </w:t>
      </w:r>
      <w:r w:rsidRPr="00AC1182">
        <w:rPr>
          <w:rFonts w:ascii="Times New Roman" w:hAnsi="Times New Roman"/>
          <w:sz w:val="22"/>
          <w:szCs w:val="22"/>
          <w:lang w:val="en-US"/>
        </w:rPr>
        <w:t xml:space="preserve">American Economic Review, </w:t>
      </w:r>
      <w:proofErr w:type="spellStart"/>
      <w:r w:rsidRPr="00AC1182">
        <w:rPr>
          <w:rFonts w:ascii="Times New Roman" w:hAnsi="Times New Roman"/>
          <w:sz w:val="22"/>
          <w:szCs w:val="22"/>
          <w:lang w:val="en-US"/>
        </w:rPr>
        <w:t>juni</w:t>
      </w:r>
      <w:proofErr w:type="spellEnd"/>
      <w:r w:rsidRPr="00AC1182">
        <w:rPr>
          <w:rFonts w:ascii="Times New Roman" w:hAnsi="Times New Roman"/>
          <w:sz w:val="22"/>
          <w:szCs w:val="22"/>
          <w:lang w:val="en-US"/>
        </w:rPr>
        <w:t xml:space="preserve"> 1958</w:t>
      </w:r>
    </w:p>
    <w:p w:rsidR="00D01078"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lang w:val="en-US"/>
        </w:rPr>
      </w:pPr>
      <w:r w:rsidRPr="000A7D76">
        <w:rPr>
          <w:rFonts w:ascii="Times New Roman" w:hAnsi="Times New Roman"/>
          <w:sz w:val="22"/>
          <w:szCs w:val="22"/>
          <w:lang w:val="en-US"/>
        </w:rPr>
        <w:t xml:space="preserve">F. Modigliani en M.H. Miller, </w:t>
      </w:r>
      <w:r w:rsidRPr="000A7D76">
        <w:rPr>
          <w:rFonts w:ascii="Times New Roman" w:hAnsi="Times New Roman"/>
          <w:i/>
          <w:sz w:val="22"/>
          <w:szCs w:val="22"/>
          <w:lang w:val="en-US"/>
        </w:rPr>
        <w:t xml:space="preserve">Corporate income taxes and the cost of capital: A correction, </w:t>
      </w:r>
      <w:r w:rsidRPr="000A7D76">
        <w:rPr>
          <w:rFonts w:ascii="Times New Roman" w:hAnsi="Times New Roman"/>
          <w:sz w:val="22"/>
          <w:szCs w:val="22"/>
          <w:lang w:val="en-US"/>
        </w:rPr>
        <w:t xml:space="preserve">The American Economic Review, </w:t>
      </w:r>
      <w:proofErr w:type="spellStart"/>
      <w:r w:rsidRPr="000A7D76">
        <w:rPr>
          <w:rFonts w:ascii="Times New Roman" w:hAnsi="Times New Roman"/>
          <w:sz w:val="22"/>
          <w:szCs w:val="22"/>
          <w:lang w:val="en-US"/>
        </w:rPr>
        <w:t>juni</w:t>
      </w:r>
      <w:proofErr w:type="spellEnd"/>
      <w:r w:rsidRPr="000A7D76">
        <w:rPr>
          <w:rFonts w:ascii="Times New Roman" w:hAnsi="Times New Roman"/>
          <w:sz w:val="22"/>
          <w:szCs w:val="22"/>
          <w:lang w:val="en-US"/>
        </w:rPr>
        <w:t xml:space="preserve"> 1963</w:t>
      </w:r>
    </w:p>
    <w:p w:rsidR="00D01078"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rPr>
      </w:pPr>
      <w:proofErr w:type="spellStart"/>
      <w:r w:rsidRPr="00843907">
        <w:rPr>
          <w:rFonts w:ascii="Times New Roman" w:hAnsi="Times New Roman"/>
          <w:sz w:val="22"/>
          <w:szCs w:val="22"/>
        </w:rPr>
        <w:t>Mooij</w:t>
      </w:r>
      <w:proofErr w:type="spellEnd"/>
      <w:r w:rsidRPr="00843907">
        <w:rPr>
          <w:rFonts w:ascii="Times New Roman" w:hAnsi="Times New Roman"/>
          <w:sz w:val="22"/>
          <w:szCs w:val="22"/>
        </w:rPr>
        <w:t>,</w:t>
      </w:r>
      <w:r>
        <w:rPr>
          <w:rFonts w:ascii="Times New Roman" w:hAnsi="Times New Roman"/>
          <w:sz w:val="22"/>
          <w:szCs w:val="22"/>
        </w:rPr>
        <w:t xml:space="preserve"> R.A. de,</w:t>
      </w:r>
      <w:r w:rsidRPr="00843907">
        <w:rPr>
          <w:rFonts w:ascii="Times New Roman" w:hAnsi="Times New Roman"/>
          <w:sz w:val="22"/>
          <w:szCs w:val="22"/>
        </w:rPr>
        <w:t xml:space="preserve"> </w:t>
      </w:r>
      <w:r w:rsidRPr="00843907">
        <w:rPr>
          <w:rFonts w:ascii="Times New Roman" w:hAnsi="Times New Roman"/>
          <w:i/>
          <w:sz w:val="22"/>
          <w:szCs w:val="22"/>
        </w:rPr>
        <w:t xml:space="preserve">Heeft de vennootschapsbelasting een toekomst?, </w:t>
      </w:r>
      <w:r w:rsidRPr="00843907">
        <w:rPr>
          <w:rFonts w:ascii="Times New Roman" w:hAnsi="Times New Roman"/>
          <w:sz w:val="22"/>
          <w:szCs w:val="22"/>
        </w:rPr>
        <w:t>21 november 2003</w:t>
      </w:r>
    </w:p>
    <w:p w:rsidR="00D01078" w:rsidRDefault="00D01078" w:rsidP="00D01078">
      <w:pPr>
        <w:pStyle w:val="Voetnoottekst"/>
        <w:jc w:val="both"/>
        <w:rPr>
          <w:rFonts w:ascii="Times New Roman" w:hAnsi="Times New Roman"/>
          <w:sz w:val="22"/>
          <w:szCs w:val="22"/>
        </w:rPr>
      </w:pPr>
    </w:p>
    <w:p w:rsidR="00D01078" w:rsidRPr="00082850" w:rsidRDefault="00D01078" w:rsidP="00D01078">
      <w:pPr>
        <w:pStyle w:val="Voetnoottekst"/>
        <w:jc w:val="both"/>
        <w:rPr>
          <w:rFonts w:ascii="Times New Roman" w:hAnsi="Times New Roman"/>
          <w:sz w:val="22"/>
          <w:szCs w:val="22"/>
        </w:rPr>
      </w:pPr>
      <w:proofErr w:type="spellStart"/>
      <w:r w:rsidRPr="00082850">
        <w:rPr>
          <w:rFonts w:ascii="Times New Roman" w:hAnsi="Times New Roman"/>
          <w:sz w:val="22"/>
          <w:szCs w:val="22"/>
        </w:rPr>
        <w:t>Mooij</w:t>
      </w:r>
      <w:proofErr w:type="spellEnd"/>
      <w:r w:rsidRPr="00082850">
        <w:rPr>
          <w:rFonts w:ascii="Times New Roman" w:hAnsi="Times New Roman"/>
          <w:sz w:val="22"/>
          <w:szCs w:val="22"/>
        </w:rPr>
        <w:t>,</w:t>
      </w:r>
      <w:r>
        <w:rPr>
          <w:rFonts w:ascii="Times New Roman" w:hAnsi="Times New Roman"/>
          <w:sz w:val="22"/>
          <w:szCs w:val="22"/>
        </w:rPr>
        <w:t xml:space="preserve"> R.A. de,</w:t>
      </w:r>
      <w:r w:rsidRPr="00082850">
        <w:rPr>
          <w:rFonts w:ascii="Times New Roman" w:hAnsi="Times New Roman"/>
          <w:sz w:val="22"/>
          <w:szCs w:val="22"/>
        </w:rPr>
        <w:t xml:space="preserve"> </w:t>
      </w:r>
      <w:r w:rsidRPr="00082850">
        <w:rPr>
          <w:rFonts w:ascii="Times New Roman" w:hAnsi="Times New Roman"/>
          <w:i/>
          <w:sz w:val="22"/>
          <w:szCs w:val="22"/>
        </w:rPr>
        <w:t xml:space="preserve">Hoe moet de vennootschapsbelasting worden hervormd? </w:t>
      </w:r>
      <w:r w:rsidRPr="00082850">
        <w:rPr>
          <w:rFonts w:ascii="Times New Roman" w:hAnsi="Times New Roman"/>
          <w:sz w:val="22"/>
          <w:szCs w:val="22"/>
        </w:rPr>
        <w:t xml:space="preserve">In: D.A. </w:t>
      </w:r>
      <w:proofErr w:type="spellStart"/>
      <w:r w:rsidRPr="00082850">
        <w:rPr>
          <w:rFonts w:ascii="Times New Roman" w:hAnsi="Times New Roman"/>
          <w:sz w:val="22"/>
          <w:szCs w:val="22"/>
        </w:rPr>
        <w:t>Albregtse</w:t>
      </w:r>
      <w:proofErr w:type="spellEnd"/>
      <w:r w:rsidRPr="00082850">
        <w:rPr>
          <w:rFonts w:ascii="Times New Roman" w:hAnsi="Times New Roman"/>
          <w:sz w:val="22"/>
          <w:szCs w:val="22"/>
        </w:rPr>
        <w:t xml:space="preserve"> en P. Kavelaars </w:t>
      </w:r>
      <w:r w:rsidR="007B7CC6">
        <w:rPr>
          <w:rFonts w:ascii="Times New Roman" w:hAnsi="Times New Roman"/>
          <w:sz w:val="22"/>
          <w:szCs w:val="22"/>
        </w:rPr>
        <w:t>(</w:t>
      </w:r>
      <w:r w:rsidRPr="00082850">
        <w:rPr>
          <w:rFonts w:ascii="Times New Roman" w:hAnsi="Times New Roman"/>
          <w:sz w:val="22"/>
          <w:szCs w:val="22"/>
        </w:rPr>
        <w:t>Redactie</w:t>
      </w:r>
      <w:r w:rsidR="007B7CC6">
        <w:rPr>
          <w:rFonts w:ascii="Times New Roman" w:hAnsi="Times New Roman"/>
          <w:sz w:val="22"/>
          <w:szCs w:val="22"/>
        </w:rPr>
        <w:t>)</w:t>
      </w:r>
      <w:r w:rsidRPr="00082850">
        <w:rPr>
          <w:rFonts w:ascii="Times New Roman" w:hAnsi="Times New Roman"/>
          <w:sz w:val="22"/>
          <w:szCs w:val="22"/>
        </w:rPr>
        <w:t xml:space="preserve">, </w:t>
      </w:r>
      <w:r w:rsidRPr="00082850">
        <w:rPr>
          <w:rFonts w:ascii="Times New Roman" w:hAnsi="Times New Roman"/>
          <w:i/>
          <w:sz w:val="22"/>
          <w:szCs w:val="22"/>
        </w:rPr>
        <w:t xml:space="preserve">Naar een Europese winstbelasting, </w:t>
      </w:r>
      <w:r w:rsidRPr="00082850">
        <w:rPr>
          <w:rFonts w:ascii="Times New Roman" w:hAnsi="Times New Roman"/>
          <w:sz w:val="22"/>
          <w:szCs w:val="22"/>
        </w:rPr>
        <w:t>p.189 – 198</w:t>
      </w:r>
    </w:p>
    <w:p w:rsidR="00D01078" w:rsidRPr="00843907"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lang w:val="en-US"/>
        </w:rPr>
      </w:pPr>
      <w:proofErr w:type="spellStart"/>
      <w:r w:rsidRPr="00AC1182">
        <w:rPr>
          <w:rFonts w:ascii="Times New Roman" w:hAnsi="Times New Roman"/>
          <w:sz w:val="22"/>
          <w:szCs w:val="22"/>
          <w:lang w:val="en-US"/>
        </w:rPr>
        <w:t>Mooij</w:t>
      </w:r>
      <w:proofErr w:type="spellEnd"/>
      <w:r>
        <w:rPr>
          <w:rFonts w:ascii="Times New Roman" w:hAnsi="Times New Roman"/>
          <w:sz w:val="22"/>
          <w:szCs w:val="22"/>
          <w:lang w:val="en-US"/>
        </w:rPr>
        <w:t>, R.A. de, en M.P. Devereux</w:t>
      </w:r>
      <w:r w:rsidRPr="00AC1182">
        <w:rPr>
          <w:rFonts w:ascii="Times New Roman" w:hAnsi="Times New Roman"/>
          <w:sz w:val="22"/>
          <w:szCs w:val="22"/>
          <w:lang w:val="en-US"/>
        </w:rPr>
        <w:t xml:space="preserve">, </w:t>
      </w:r>
      <w:r w:rsidRPr="00AC1182">
        <w:rPr>
          <w:rFonts w:ascii="Times New Roman" w:hAnsi="Times New Roman"/>
          <w:i/>
          <w:sz w:val="22"/>
          <w:szCs w:val="22"/>
          <w:lang w:val="en-US"/>
        </w:rPr>
        <w:t>Alternative systems of business tax in Europe, an applied analysis of ACE en CBIT reforms</w:t>
      </w:r>
      <w:r>
        <w:rPr>
          <w:rFonts w:ascii="Times New Roman" w:hAnsi="Times New Roman"/>
          <w:i/>
          <w:sz w:val="22"/>
          <w:szCs w:val="22"/>
          <w:lang w:val="en-US"/>
        </w:rPr>
        <w:t xml:space="preserve">, </w:t>
      </w:r>
      <w:proofErr w:type="spellStart"/>
      <w:r>
        <w:rPr>
          <w:rFonts w:ascii="Times New Roman" w:hAnsi="Times New Roman"/>
          <w:sz w:val="22"/>
          <w:szCs w:val="22"/>
          <w:lang w:val="en-US"/>
        </w:rPr>
        <w:t>Europese</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Commissie</w:t>
      </w:r>
      <w:proofErr w:type="spellEnd"/>
      <w:r>
        <w:rPr>
          <w:rFonts w:ascii="Times New Roman" w:hAnsi="Times New Roman"/>
          <w:sz w:val="22"/>
          <w:szCs w:val="22"/>
          <w:lang w:val="en-US"/>
        </w:rPr>
        <w:t xml:space="preserve"> </w:t>
      </w:r>
    </w:p>
    <w:p w:rsidR="00D01078" w:rsidRDefault="00D01078" w:rsidP="00D01078">
      <w:pPr>
        <w:pStyle w:val="Voetnoottekst"/>
        <w:jc w:val="both"/>
        <w:rPr>
          <w:rFonts w:ascii="Times New Roman" w:hAnsi="Times New Roman"/>
          <w:sz w:val="22"/>
          <w:szCs w:val="22"/>
          <w:lang w:val="en-US"/>
        </w:rPr>
      </w:pPr>
    </w:p>
    <w:p w:rsidR="00D01078" w:rsidRPr="00082850" w:rsidRDefault="00D01078" w:rsidP="00D01078">
      <w:pPr>
        <w:pStyle w:val="Voetnoottekst"/>
        <w:jc w:val="both"/>
        <w:rPr>
          <w:rFonts w:ascii="Times New Roman" w:hAnsi="Times New Roman"/>
          <w:sz w:val="22"/>
          <w:szCs w:val="22"/>
          <w:lang w:val="en-US"/>
        </w:rPr>
      </w:pPr>
      <w:proofErr w:type="spellStart"/>
      <w:r w:rsidRPr="00082850">
        <w:rPr>
          <w:rFonts w:ascii="Times New Roman" w:hAnsi="Times New Roman"/>
          <w:sz w:val="22"/>
          <w:szCs w:val="22"/>
          <w:lang w:val="en-US"/>
        </w:rPr>
        <w:lastRenderedPageBreak/>
        <w:t>Mooij</w:t>
      </w:r>
      <w:proofErr w:type="spellEnd"/>
      <w:r>
        <w:rPr>
          <w:rFonts w:ascii="Times New Roman" w:hAnsi="Times New Roman"/>
          <w:sz w:val="22"/>
          <w:szCs w:val="22"/>
          <w:lang w:val="en-US"/>
        </w:rPr>
        <w:t>, R.A. de,</w:t>
      </w:r>
      <w:r w:rsidRPr="00082850">
        <w:rPr>
          <w:rFonts w:ascii="Times New Roman" w:hAnsi="Times New Roman"/>
          <w:sz w:val="22"/>
          <w:szCs w:val="22"/>
          <w:lang w:val="en-US"/>
        </w:rPr>
        <w:t xml:space="preserve"> en S. </w:t>
      </w:r>
      <w:proofErr w:type="spellStart"/>
      <w:r w:rsidRPr="00082850">
        <w:rPr>
          <w:rFonts w:ascii="Times New Roman" w:hAnsi="Times New Roman"/>
          <w:sz w:val="22"/>
          <w:szCs w:val="22"/>
          <w:lang w:val="en-US"/>
        </w:rPr>
        <w:t>Ederveen</w:t>
      </w:r>
      <w:proofErr w:type="spellEnd"/>
      <w:r w:rsidRPr="00082850">
        <w:rPr>
          <w:rFonts w:ascii="Times New Roman" w:hAnsi="Times New Roman"/>
          <w:sz w:val="22"/>
          <w:szCs w:val="22"/>
          <w:lang w:val="en-US"/>
        </w:rPr>
        <w:t xml:space="preserve">, </w:t>
      </w:r>
      <w:r w:rsidRPr="00082850">
        <w:rPr>
          <w:rFonts w:ascii="Times New Roman" w:hAnsi="Times New Roman"/>
          <w:i/>
          <w:sz w:val="22"/>
          <w:szCs w:val="22"/>
          <w:lang w:val="en-US"/>
        </w:rPr>
        <w:t xml:space="preserve">Corporate tax </w:t>
      </w:r>
      <w:proofErr w:type="spellStart"/>
      <w:r w:rsidRPr="00082850">
        <w:rPr>
          <w:rFonts w:ascii="Times New Roman" w:hAnsi="Times New Roman"/>
          <w:i/>
          <w:sz w:val="22"/>
          <w:szCs w:val="22"/>
          <w:lang w:val="en-US"/>
        </w:rPr>
        <w:t>elasticities</w:t>
      </w:r>
      <w:proofErr w:type="spellEnd"/>
      <w:r w:rsidRPr="00082850">
        <w:rPr>
          <w:rFonts w:ascii="Times New Roman" w:hAnsi="Times New Roman"/>
          <w:i/>
          <w:sz w:val="22"/>
          <w:szCs w:val="22"/>
          <w:lang w:val="en-US"/>
        </w:rPr>
        <w:t xml:space="preserve">: a readers guide to </w:t>
      </w:r>
      <w:proofErr w:type="spellStart"/>
      <w:r w:rsidRPr="00082850">
        <w:rPr>
          <w:rFonts w:ascii="Times New Roman" w:hAnsi="Times New Roman"/>
          <w:i/>
          <w:sz w:val="22"/>
          <w:szCs w:val="22"/>
          <w:lang w:val="en-US"/>
        </w:rPr>
        <w:t>emperical</w:t>
      </w:r>
      <w:proofErr w:type="spellEnd"/>
      <w:r w:rsidRPr="00082850">
        <w:rPr>
          <w:rFonts w:ascii="Times New Roman" w:hAnsi="Times New Roman"/>
          <w:i/>
          <w:sz w:val="22"/>
          <w:szCs w:val="22"/>
          <w:lang w:val="en-US"/>
        </w:rPr>
        <w:t xml:space="preserve"> findings, </w:t>
      </w:r>
      <w:r w:rsidRPr="00082850">
        <w:rPr>
          <w:rFonts w:ascii="Times New Roman" w:hAnsi="Times New Roman"/>
          <w:sz w:val="22"/>
          <w:szCs w:val="22"/>
          <w:lang w:val="en-US"/>
        </w:rPr>
        <w:t>Oxford Review of Economic Policy</w:t>
      </w:r>
      <w:r>
        <w:rPr>
          <w:rFonts w:ascii="Times New Roman" w:hAnsi="Times New Roman"/>
          <w:sz w:val="22"/>
          <w:szCs w:val="22"/>
          <w:lang w:val="en-US"/>
        </w:rPr>
        <w:t xml:space="preserve"> 2008, 34(4), p. 673-697</w:t>
      </w:r>
    </w:p>
    <w:p w:rsidR="00D01078" w:rsidRDefault="00D01078" w:rsidP="00D01078">
      <w:pPr>
        <w:pStyle w:val="Voetnoottekst"/>
        <w:jc w:val="both"/>
        <w:rPr>
          <w:rFonts w:ascii="Times New Roman" w:hAnsi="Times New Roman"/>
          <w:i/>
          <w:sz w:val="22"/>
          <w:szCs w:val="22"/>
          <w:lang w:val="en-US"/>
        </w:rPr>
      </w:pPr>
    </w:p>
    <w:p w:rsidR="00D01078" w:rsidRDefault="00D01078" w:rsidP="00D01078">
      <w:pPr>
        <w:pStyle w:val="Voetnoottekst"/>
        <w:jc w:val="both"/>
        <w:rPr>
          <w:rFonts w:ascii="Times New Roman" w:hAnsi="Times New Roman"/>
          <w:sz w:val="22"/>
          <w:szCs w:val="22"/>
          <w:lang w:val="en-US"/>
        </w:rPr>
      </w:pPr>
      <w:r w:rsidRPr="000A7D76">
        <w:rPr>
          <w:rFonts w:ascii="Times New Roman" w:hAnsi="Times New Roman"/>
          <w:sz w:val="22"/>
          <w:szCs w:val="22"/>
          <w:lang w:val="en-US"/>
        </w:rPr>
        <w:t>Myers,</w:t>
      </w:r>
      <w:r>
        <w:rPr>
          <w:rFonts w:ascii="Times New Roman" w:hAnsi="Times New Roman"/>
          <w:sz w:val="22"/>
          <w:szCs w:val="22"/>
          <w:lang w:val="en-US"/>
        </w:rPr>
        <w:t xml:space="preserve"> S.C.,</w:t>
      </w:r>
      <w:r w:rsidRPr="000A7D76">
        <w:rPr>
          <w:rFonts w:ascii="Times New Roman" w:hAnsi="Times New Roman"/>
          <w:sz w:val="22"/>
          <w:szCs w:val="22"/>
          <w:lang w:val="en-US"/>
        </w:rPr>
        <w:t xml:space="preserve"> </w:t>
      </w:r>
      <w:r w:rsidRPr="000A7D76">
        <w:rPr>
          <w:rFonts w:ascii="Times New Roman" w:hAnsi="Times New Roman"/>
          <w:i/>
          <w:sz w:val="22"/>
          <w:szCs w:val="22"/>
          <w:lang w:val="en-US"/>
        </w:rPr>
        <w:t xml:space="preserve">Capital Structure, </w:t>
      </w:r>
      <w:r w:rsidRPr="000A7D76">
        <w:rPr>
          <w:rFonts w:ascii="Times New Roman" w:hAnsi="Times New Roman"/>
          <w:sz w:val="22"/>
          <w:szCs w:val="22"/>
          <w:lang w:val="en-US"/>
        </w:rPr>
        <w:t>Journal</w:t>
      </w:r>
      <w:r>
        <w:rPr>
          <w:rFonts w:ascii="Times New Roman" w:hAnsi="Times New Roman"/>
          <w:sz w:val="22"/>
          <w:szCs w:val="22"/>
          <w:lang w:val="en-US"/>
        </w:rPr>
        <w:t xml:space="preserve"> of economic perspectives, 2001</w:t>
      </w:r>
    </w:p>
    <w:p w:rsidR="00D01078" w:rsidRDefault="00D01078" w:rsidP="00D01078">
      <w:pPr>
        <w:pStyle w:val="Voetnoottekst"/>
        <w:jc w:val="both"/>
        <w:rPr>
          <w:rFonts w:ascii="Times New Roman" w:hAnsi="Times New Roman"/>
          <w:sz w:val="22"/>
          <w:szCs w:val="22"/>
          <w:lang w:val="en-US"/>
        </w:rPr>
      </w:pPr>
    </w:p>
    <w:p w:rsidR="00D01078" w:rsidRPr="009F7F1C" w:rsidRDefault="00D01078" w:rsidP="00D01078">
      <w:pPr>
        <w:pStyle w:val="Voetnoottekst"/>
        <w:rPr>
          <w:rFonts w:ascii="Times New Roman" w:hAnsi="Times New Roman"/>
          <w:sz w:val="22"/>
          <w:szCs w:val="22"/>
        </w:rPr>
      </w:pPr>
      <w:proofErr w:type="spellStart"/>
      <w:r w:rsidRPr="009F7F1C">
        <w:rPr>
          <w:rFonts w:ascii="Times New Roman" w:hAnsi="Times New Roman"/>
          <w:sz w:val="22"/>
          <w:szCs w:val="22"/>
        </w:rPr>
        <w:t>Nouwen</w:t>
      </w:r>
      <w:proofErr w:type="spellEnd"/>
      <w:r>
        <w:rPr>
          <w:rFonts w:ascii="Times New Roman" w:hAnsi="Times New Roman"/>
          <w:sz w:val="22"/>
          <w:szCs w:val="22"/>
        </w:rPr>
        <w:t>, M.F.,</w:t>
      </w:r>
      <w:r w:rsidRPr="009F7F1C">
        <w:rPr>
          <w:rFonts w:ascii="Times New Roman" w:hAnsi="Times New Roman"/>
          <w:sz w:val="22"/>
          <w:szCs w:val="22"/>
        </w:rPr>
        <w:t xml:space="preserve"> en J. van </w:t>
      </w:r>
      <w:proofErr w:type="spellStart"/>
      <w:r w:rsidRPr="009F7F1C">
        <w:rPr>
          <w:rFonts w:ascii="Times New Roman" w:hAnsi="Times New Roman"/>
          <w:sz w:val="22"/>
          <w:szCs w:val="22"/>
        </w:rPr>
        <w:t>Strien</w:t>
      </w:r>
      <w:proofErr w:type="spellEnd"/>
      <w:r w:rsidRPr="009F7F1C">
        <w:rPr>
          <w:rFonts w:ascii="Times New Roman" w:hAnsi="Times New Roman"/>
          <w:sz w:val="22"/>
          <w:szCs w:val="22"/>
        </w:rPr>
        <w:t xml:space="preserve">, </w:t>
      </w:r>
      <w:r w:rsidRPr="009F7F1C">
        <w:rPr>
          <w:rFonts w:ascii="Times New Roman" w:hAnsi="Times New Roman"/>
          <w:i/>
          <w:sz w:val="22"/>
          <w:szCs w:val="22"/>
        </w:rPr>
        <w:t xml:space="preserve">De groepsrentebox is ‘dood’, lang leve de vermogensaftrek?, </w:t>
      </w:r>
      <w:r w:rsidRPr="009F7F1C">
        <w:rPr>
          <w:rFonts w:ascii="Times New Roman" w:hAnsi="Times New Roman"/>
          <w:sz w:val="22"/>
          <w:szCs w:val="22"/>
        </w:rPr>
        <w:t>NTFR 2010-1423</w:t>
      </w:r>
    </w:p>
    <w:p w:rsidR="00D01078" w:rsidRPr="009F7F1C"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lang w:val="en-US"/>
        </w:rPr>
      </w:pPr>
      <w:proofErr w:type="spellStart"/>
      <w:r w:rsidRPr="005425E1">
        <w:rPr>
          <w:rFonts w:ascii="Times New Roman" w:hAnsi="Times New Roman"/>
          <w:sz w:val="22"/>
          <w:szCs w:val="22"/>
          <w:lang w:val="en-US"/>
        </w:rPr>
        <w:t>Rajan</w:t>
      </w:r>
      <w:proofErr w:type="spellEnd"/>
      <w:r>
        <w:rPr>
          <w:rFonts w:ascii="Times New Roman" w:hAnsi="Times New Roman"/>
          <w:sz w:val="22"/>
          <w:szCs w:val="22"/>
          <w:lang w:val="en-US"/>
        </w:rPr>
        <w:t>, R.G.,</w:t>
      </w:r>
      <w:r w:rsidRPr="005425E1">
        <w:rPr>
          <w:rFonts w:ascii="Times New Roman" w:hAnsi="Times New Roman"/>
          <w:sz w:val="22"/>
          <w:szCs w:val="22"/>
          <w:lang w:val="en-US"/>
        </w:rPr>
        <w:t xml:space="preserve"> en L. </w:t>
      </w:r>
      <w:proofErr w:type="spellStart"/>
      <w:r w:rsidRPr="005425E1">
        <w:rPr>
          <w:rFonts w:ascii="Times New Roman" w:hAnsi="Times New Roman"/>
          <w:sz w:val="22"/>
          <w:szCs w:val="22"/>
          <w:lang w:val="en-US"/>
        </w:rPr>
        <w:t>Zingales</w:t>
      </w:r>
      <w:proofErr w:type="spellEnd"/>
      <w:r w:rsidRPr="005425E1">
        <w:rPr>
          <w:rFonts w:ascii="Times New Roman" w:hAnsi="Times New Roman"/>
          <w:sz w:val="22"/>
          <w:szCs w:val="22"/>
          <w:lang w:val="en-US"/>
        </w:rPr>
        <w:t xml:space="preserve">, </w:t>
      </w:r>
      <w:r w:rsidRPr="005425E1">
        <w:rPr>
          <w:rFonts w:ascii="Times New Roman" w:hAnsi="Times New Roman"/>
          <w:i/>
          <w:sz w:val="22"/>
          <w:szCs w:val="22"/>
          <w:lang w:val="en-US"/>
        </w:rPr>
        <w:t xml:space="preserve">What do we know about capital structure? Some evidence from international data, </w:t>
      </w:r>
      <w:r w:rsidRPr="005425E1">
        <w:rPr>
          <w:rFonts w:ascii="Times New Roman" w:hAnsi="Times New Roman"/>
          <w:sz w:val="22"/>
          <w:szCs w:val="22"/>
          <w:lang w:val="en-US"/>
        </w:rPr>
        <w:t xml:space="preserve">Journal of finance 50, 1995, p. 1421 </w:t>
      </w:r>
      <w:r>
        <w:rPr>
          <w:rFonts w:ascii="Times New Roman" w:hAnsi="Times New Roman"/>
          <w:sz w:val="22"/>
          <w:szCs w:val="22"/>
          <w:lang w:val="en-US"/>
        </w:rPr>
        <w:t>–</w:t>
      </w:r>
      <w:r w:rsidRPr="005425E1">
        <w:rPr>
          <w:rFonts w:ascii="Times New Roman" w:hAnsi="Times New Roman"/>
          <w:sz w:val="22"/>
          <w:szCs w:val="22"/>
          <w:lang w:val="en-US"/>
        </w:rPr>
        <w:t xml:space="preserve"> 1460</w:t>
      </w:r>
    </w:p>
    <w:p w:rsidR="00D01078" w:rsidRDefault="00D01078" w:rsidP="00D01078">
      <w:pPr>
        <w:pStyle w:val="Voetnoottekst"/>
        <w:jc w:val="both"/>
        <w:rPr>
          <w:rFonts w:ascii="Times New Roman" w:hAnsi="Times New Roman"/>
          <w:sz w:val="22"/>
          <w:szCs w:val="22"/>
          <w:lang w:val="en-US"/>
        </w:rPr>
      </w:pPr>
    </w:p>
    <w:p w:rsidR="00D01078" w:rsidRPr="00843907" w:rsidRDefault="00D01078" w:rsidP="00D01078">
      <w:pPr>
        <w:pStyle w:val="Voetnoottekst"/>
        <w:jc w:val="both"/>
        <w:rPr>
          <w:rFonts w:ascii="Times New Roman" w:hAnsi="Times New Roman"/>
          <w:sz w:val="22"/>
          <w:szCs w:val="22"/>
          <w:lang w:val="en-US"/>
        </w:rPr>
      </w:pPr>
      <w:r w:rsidRPr="00843907">
        <w:rPr>
          <w:rFonts w:ascii="Times New Roman" w:hAnsi="Times New Roman"/>
          <w:sz w:val="22"/>
          <w:szCs w:val="22"/>
          <w:lang w:val="en-US"/>
        </w:rPr>
        <w:t>Rosen</w:t>
      </w:r>
      <w:r>
        <w:rPr>
          <w:rFonts w:ascii="Times New Roman" w:hAnsi="Times New Roman"/>
          <w:sz w:val="22"/>
          <w:szCs w:val="22"/>
          <w:lang w:val="en-US"/>
        </w:rPr>
        <w:t>, H.S.,</w:t>
      </w:r>
      <w:r w:rsidRPr="00843907">
        <w:rPr>
          <w:rFonts w:ascii="Times New Roman" w:hAnsi="Times New Roman"/>
          <w:sz w:val="22"/>
          <w:szCs w:val="22"/>
          <w:lang w:val="en-US"/>
        </w:rPr>
        <w:t xml:space="preserve"> en T. Gayer, </w:t>
      </w:r>
      <w:r w:rsidRPr="00843907">
        <w:rPr>
          <w:rFonts w:ascii="Times New Roman" w:hAnsi="Times New Roman"/>
          <w:i/>
          <w:sz w:val="22"/>
          <w:szCs w:val="22"/>
          <w:lang w:val="en-US"/>
        </w:rPr>
        <w:t xml:space="preserve">Public Finance, </w:t>
      </w:r>
      <w:proofErr w:type="spellStart"/>
      <w:r w:rsidRPr="00843907">
        <w:rPr>
          <w:rFonts w:ascii="Times New Roman" w:hAnsi="Times New Roman"/>
          <w:sz w:val="22"/>
          <w:szCs w:val="22"/>
          <w:lang w:val="en-US"/>
        </w:rPr>
        <w:t>McGray</w:t>
      </w:r>
      <w:proofErr w:type="spellEnd"/>
      <w:r w:rsidRPr="00843907">
        <w:rPr>
          <w:rFonts w:ascii="Times New Roman" w:hAnsi="Times New Roman"/>
          <w:sz w:val="22"/>
          <w:szCs w:val="22"/>
          <w:lang w:val="en-US"/>
        </w:rPr>
        <w:t>-Hill International Edition, 8</w:t>
      </w:r>
      <w:r w:rsidRPr="00843907">
        <w:rPr>
          <w:rFonts w:ascii="Times New Roman" w:hAnsi="Times New Roman"/>
          <w:sz w:val="22"/>
          <w:szCs w:val="22"/>
          <w:vertAlign w:val="superscript"/>
          <w:lang w:val="en-US"/>
        </w:rPr>
        <w:t>e</w:t>
      </w:r>
      <w:r w:rsidRPr="00843907">
        <w:rPr>
          <w:rFonts w:ascii="Times New Roman" w:hAnsi="Times New Roman"/>
          <w:sz w:val="22"/>
          <w:szCs w:val="22"/>
          <w:lang w:val="en-US"/>
        </w:rPr>
        <w:t xml:space="preserve"> </w:t>
      </w:r>
      <w:proofErr w:type="spellStart"/>
      <w:r w:rsidRPr="00843907">
        <w:rPr>
          <w:rFonts w:ascii="Times New Roman" w:hAnsi="Times New Roman"/>
          <w:sz w:val="22"/>
          <w:szCs w:val="22"/>
          <w:lang w:val="en-US"/>
        </w:rPr>
        <w:t>editie</w:t>
      </w:r>
      <w:proofErr w:type="spellEnd"/>
      <w:r w:rsidRPr="00843907">
        <w:rPr>
          <w:rFonts w:ascii="Times New Roman" w:hAnsi="Times New Roman"/>
          <w:sz w:val="22"/>
          <w:szCs w:val="22"/>
          <w:lang w:val="en-US"/>
        </w:rPr>
        <w:t>, 2008</w:t>
      </w:r>
    </w:p>
    <w:p w:rsidR="00D01078"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rPr>
      </w:pPr>
      <w:r w:rsidRPr="005425E1">
        <w:rPr>
          <w:rFonts w:ascii="Times New Roman" w:hAnsi="Times New Roman"/>
          <w:sz w:val="22"/>
          <w:szCs w:val="22"/>
        </w:rPr>
        <w:t>Sar,</w:t>
      </w:r>
      <w:r>
        <w:rPr>
          <w:rFonts w:ascii="Times New Roman" w:hAnsi="Times New Roman"/>
          <w:sz w:val="22"/>
          <w:szCs w:val="22"/>
        </w:rPr>
        <w:t xml:space="preserve"> N.L. van der,</w:t>
      </w:r>
      <w:r w:rsidRPr="005425E1">
        <w:rPr>
          <w:rFonts w:ascii="Times New Roman" w:hAnsi="Times New Roman"/>
          <w:sz w:val="22"/>
          <w:szCs w:val="22"/>
        </w:rPr>
        <w:t xml:space="preserve"> </w:t>
      </w:r>
      <w:r w:rsidRPr="005425E1">
        <w:rPr>
          <w:rFonts w:ascii="Times New Roman" w:hAnsi="Times New Roman"/>
          <w:i/>
          <w:sz w:val="22"/>
          <w:szCs w:val="22"/>
        </w:rPr>
        <w:t xml:space="preserve">Aandelenrendementen: Ratio en Psychologie, </w:t>
      </w:r>
      <w:proofErr w:type="spellStart"/>
      <w:r w:rsidRPr="005425E1">
        <w:rPr>
          <w:rFonts w:ascii="Times New Roman" w:hAnsi="Times New Roman"/>
          <w:sz w:val="22"/>
          <w:szCs w:val="22"/>
        </w:rPr>
        <w:t>Kluwer</w:t>
      </w:r>
      <w:proofErr w:type="spellEnd"/>
      <w:r w:rsidRPr="005425E1">
        <w:rPr>
          <w:rFonts w:ascii="Times New Roman" w:hAnsi="Times New Roman"/>
          <w:sz w:val="22"/>
          <w:szCs w:val="22"/>
        </w:rPr>
        <w:t xml:space="preserve"> 2002</w:t>
      </w:r>
    </w:p>
    <w:p w:rsidR="00D01078" w:rsidRDefault="00D01078" w:rsidP="00D01078">
      <w:pPr>
        <w:pStyle w:val="Voetnoottekst"/>
        <w:jc w:val="both"/>
        <w:rPr>
          <w:rFonts w:ascii="Times New Roman" w:hAnsi="Times New Roman"/>
          <w:sz w:val="22"/>
          <w:szCs w:val="22"/>
        </w:rPr>
      </w:pPr>
    </w:p>
    <w:p w:rsidR="00D01078" w:rsidRPr="003D7543" w:rsidRDefault="00D01078" w:rsidP="00D01078">
      <w:pPr>
        <w:pStyle w:val="Voetnoottekst"/>
        <w:rPr>
          <w:rFonts w:ascii="Times New Roman" w:hAnsi="Times New Roman"/>
          <w:sz w:val="22"/>
          <w:szCs w:val="22"/>
        </w:rPr>
      </w:pPr>
      <w:proofErr w:type="spellStart"/>
      <w:r w:rsidRPr="003D7543">
        <w:rPr>
          <w:rFonts w:ascii="Times New Roman" w:hAnsi="Times New Roman"/>
          <w:sz w:val="22"/>
          <w:szCs w:val="22"/>
        </w:rPr>
        <w:t>Sprundel</w:t>
      </w:r>
      <w:proofErr w:type="spellEnd"/>
      <w:r w:rsidRPr="003D7543">
        <w:rPr>
          <w:rFonts w:ascii="Times New Roman" w:hAnsi="Times New Roman"/>
          <w:sz w:val="22"/>
          <w:szCs w:val="22"/>
        </w:rPr>
        <w:t>,</w:t>
      </w:r>
      <w:r>
        <w:rPr>
          <w:rFonts w:ascii="Times New Roman" w:hAnsi="Times New Roman"/>
          <w:sz w:val="22"/>
          <w:szCs w:val="22"/>
        </w:rPr>
        <w:t xml:space="preserve"> D.E. van,</w:t>
      </w:r>
      <w:r w:rsidRPr="003D7543">
        <w:rPr>
          <w:rFonts w:ascii="Times New Roman" w:hAnsi="Times New Roman"/>
          <w:sz w:val="22"/>
          <w:szCs w:val="22"/>
        </w:rPr>
        <w:t xml:space="preserve"> </w:t>
      </w:r>
      <w:r w:rsidRPr="003D7543">
        <w:rPr>
          <w:rFonts w:ascii="Times New Roman" w:hAnsi="Times New Roman"/>
          <w:i/>
          <w:sz w:val="22"/>
          <w:szCs w:val="22"/>
        </w:rPr>
        <w:t xml:space="preserve">Het naderende einde van de dividendbelasting – een analyse, </w:t>
      </w:r>
      <w:r w:rsidRPr="003D7543">
        <w:rPr>
          <w:rFonts w:ascii="Times New Roman" w:hAnsi="Times New Roman"/>
          <w:sz w:val="22"/>
          <w:szCs w:val="22"/>
        </w:rPr>
        <w:t>WFR 2009/511</w:t>
      </w:r>
    </w:p>
    <w:p w:rsidR="00D01078" w:rsidRPr="005425E1" w:rsidRDefault="00D01078" w:rsidP="00D01078">
      <w:pPr>
        <w:pStyle w:val="Voetnoottekst"/>
        <w:jc w:val="both"/>
        <w:rPr>
          <w:rFonts w:ascii="Times New Roman" w:hAnsi="Times New Roman"/>
          <w:sz w:val="22"/>
          <w:szCs w:val="22"/>
        </w:rPr>
      </w:pPr>
    </w:p>
    <w:p w:rsidR="00D01078" w:rsidRPr="004E64E7" w:rsidRDefault="00D01078" w:rsidP="00D01078">
      <w:pPr>
        <w:pStyle w:val="Voetnoottekst"/>
        <w:jc w:val="both"/>
        <w:rPr>
          <w:rFonts w:ascii="Times New Roman" w:hAnsi="Times New Roman"/>
          <w:sz w:val="22"/>
          <w:szCs w:val="22"/>
        </w:rPr>
      </w:pPr>
      <w:r w:rsidRPr="004E64E7">
        <w:rPr>
          <w:rFonts w:ascii="Times New Roman" w:hAnsi="Times New Roman"/>
          <w:sz w:val="22"/>
          <w:szCs w:val="22"/>
        </w:rPr>
        <w:t xml:space="preserve">Stevens, L.G.M., </w:t>
      </w:r>
      <w:r w:rsidRPr="004E64E7">
        <w:rPr>
          <w:rFonts w:ascii="Times New Roman" w:hAnsi="Times New Roman"/>
          <w:i/>
          <w:sz w:val="22"/>
          <w:szCs w:val="22"/>
        </w:rPr>
        <w:t xml:space="preserve">Fiscale Beleidsnotities 2011, </w:t>
      </w:r>
      <w:r w:rsidRPr="004E64E7">
        <w:rPr>
          <w:rFonts w:ascii="Times New Roman" w:hAnsi="Times New Roman"/>
          <w:sz w:val="22"/>
          <w:szCs w:val="22"/>
        </w:rPr>
        <w:t>WFR 2010/1200</w:t>
      </w:r>
    </w:p>
    <w:p w:rsidR="00D01078" w:rsidRDefault="00D01078" w:rsidP="00D01078">
      <w:pPr>
        <w:pStyle w:val="Voetnoottekst"/>
        <w:jc w:val="both"/>
        <w:rPr>
          <w:rFonts w:ascii="Times New Roman" w:hAnsi="Times New Roman"/>
          <w:sz w:val="22"/>
          <w:szCs w:val="22"/>
        </w:rPr>
      </w:pPr>
    </w:p>
    <w:p w:rsidR="00D01078" w:rsidRPr="004E64E7" w:rsidRDefault="00D01078" w:rsidP="00D01078">
      <w:pPr>
        <w:pStyle w:val="Voetnoottekst"/>
        <w:jc w:val="both"/>
        <w:rPr>
          <w:rFonts w:ascii="Times New Roman" w:hAnsi="Times New Roman"/>
          <w:sz w:val="22"/>
          <w:szCs w:val="22"/>
        </w:rPr>
      </w:pPr>
      <w:proofErr w:type="spellStart"/>
      <w:r w:rsidRPr="004E64E7">
        <w:rPr>
          <w:rFonts w:ascii="Times New Roman" w:hAnsi="Times New Roman"/>
          <w:sz w:val="22"/>
          <w:szCs w:val="22"/>
        </w:rPr>
        <w:t>Strien</w:t>
      </w:r>
      <w:proofErr w:type="spellEnd"/>
      <w:r w:rsidRPr="004E64E7">
        <w:rPr>
          <w:rFonts w:ascii="Times New Roman" w:hAnsi="Times New Roman"/>
          <w:sz w:val="22"/>
          <w:szCs w:val="22"/>
        </w:rPr>
        <w:t>,</w:t>
      </w:r>
      <w:r w:rsidR="00A278D5">
        <w:rPr>
          <w:rFonts w:ascii="Times New Roman" w:hAnsi="Times New Roman"/>
          <w:sz w:val="22"/>
          <w:szCs w:val="22"/>
        </w:rPr>
        <w:t xml:space="preserve"> J. van,</w:t>
      </w:r>
      <w:r w:rsidRPr="004E64E7">
        <w:rPr>
          <w:rFonts w:ascii="Times New Roman" w:hAnsi="Times New Roman"/>
          <w:sz w:val="22"/>
          <w:szCs w:val="22"/>
        </w:rPr>
        <w:t xml:space="preserve"> </w:t>
      </w:r>
      <w:r w:rsidRPr="004E64E7">
        <w:rPr>
          <w:rFonts w:ascii="Times New Roman" w:hAnsi="Times New Roman"/>
          <w:i/>
          <w:sz w:val="22"/>
          <w:szCs w:val="22"/>
        </w:rPr>
        <w:t xml:space="preserve">Renteaftrekbeperkingen in de vennootschapsbelasting, </w:t>
      </w:r>
      <w:proofErr w:type="spellStart"/>
      <w:r w:rsidRPr="004E64E7">
        <w:rPr>
          <w:rFonts w:ascii="Times New Roman" w:hAnsi="Times New Roman"/>
          <w:sz w:val="22"/>
          <w:szCs w:val="22"/>
        </w:rPr>
        <w:t>Kluwer</w:t>
      </w:r>
      <w:proofErr w:type="spellEnd"/>
      <w:r>
        <w:rPr>
          <w:rFonts w:ascii="Times New Roman" w:hAnsi="Times New Roman"/>
          <w:sz w:val="22"/>
          <w:szCs w:val="22"/>
        </w:rPr>
        <w:t xml:space="preserve"> -  Deventer</w:t>
      </w:r>
      <w:r w:rsidRPr="004E64E7">
        <w:rPr>
          <w:rFonts w:ascii="Times New Roman" w:hAnsi="Times New Roman"/>
          <w:sz w:val="22"/>
          <w:szCs w:val="22"/>
        </w:rPr>
        <w:t xml:space="preserve"> 2007</w:t>
      </w:r>
    </w:p>
    <w:p w:rsidR="00D01078" w:rsidRPr="004E64E7" w:rsidRDefault="00D01078" w:rsidP="00D01078">
      <w:pPr>
        <w:pStyle w:val="Voetnoottekst"/>
        <w:jc w:val="both"/>
        <w:rPr>
          <w:rFonts w:ascii="Times New Roman" w:hAnsi="Times New Roman"/>
          <w:sz w:val="22"/>
          <w:szCs w:val="22"/>
        </w:rPr>
      </w:pPr>
    </w:p>
    <w:p w:rsidR="00D01078" w:rsidRPr="000C7B89" w:rsidRDefault="00D01078" w:rsidP="00D01078">
      <w:pPr>
        <w:pStyle w:val="Voetnoottekst"/>
        <w:rPr>
          <w:rFonts w:ascii="Times New Roman" w:hAnsi="Times New Roman"/>
          <w:sz w:val="22"/>
          <w:szCs w:val="22"/>
        </w:rPr>
      </w:pPr>
      <w:r w:rsidRPr="000C7B89">
        <w:rPr>
          <w:rFonts w:ascii="Times New Roman" w:hAnsi="Times New Roman"/>
          <w:sz w:val="22"/>
          <w:szCs w:val="22"/>
        </w:rPr>
        <w:t>Vegt,</w:t>
      </w:r>
      <w:r>
        <w:rPr>
          <w:rFonts w:ascii="Times New Roman" w:hAnsi="Times New Roman"/>
          <w:sz w:val="22"/>
          <w:szCs w:val="22"/>
        </w:rPr>
        <w:t xml:space="preserve"> P.C. van der,</w:t>
      </w:r>
      <w:r w:rsidRPr="000C7B89">
        <w:rPr>
          <w:rFonts w:ascii="Times New Roman" w:hAnsi="Times New Roman"/>
          <w:sz w:val="22"/>
          <w:szCs w:val="22"/>
        </w:rPr>
        <w:t xml:space="preserve"> </w:t>
      </w:r>
      <w:r w:rsidRPr="000C7B89">
        <w:rPr>
          <w:rFonts w:ascii="Times New Roman" w:hAnsi="Times New Roman"/>
          <w:i/>
          <w:sz w:val="22"/>
          <w:szCs w:val="22"/>
        </w:rPr>
        <w:t xml:space="preserve">Het grensvlak van eerlijke en oneerlijke belastingconcurrentie in Europa, </w:t>
      </w:r>
      <w:r w:rsidRPr="000C7B89">
        <w:rPr>
          <w:rFonts w:ascii="Times New Roman" w:hAnsi="Times New Roman"/>
          <w:sz w:val="22"/>
          <w:szCs w:val="22"/>
        </w:rPr>
        <w:t>WFR 2009/690</w:t>
      </w:r>
    </w:p>
    <w:p w:rsidR="00D01078" w:rsidRPr="000C7B89" w:rsidRDefault="00D01078" w:rsidP="00D01078">
      <w:pPr>
        <w:pStyle w:val="Voetnoottekst"/>
        <w:jc w:val="both"/>
        <w:rPr>
          <w:rFonts w:ascii="Times New Roman" w:hAnsi="Times New Roman"/>
          <w:sz w:val="22"/>
          <w:szCs w:val="22"/>
        </w:rPr>
      </w:pPr>
    </w:p>
    <w:p w:rsidR="00D01078" w:rsidRPr="000A7D76" w:rsidRDefault="00D01078" w:rsidP="00D01078">
      <w:pPr>
        <w:pStyle w:val="Voetnoottekst"/>
        <w:rPr>
          <w:rFonts w:ascii="Times New Roman" w:hAnsi="Times New Roman"/>
          <w:sz w:val="22"/>
          <w:szCs w:val="22"/>
          <w:lang w:val="en-US"/>
        </w:rPr>
      </w:pPr>
      <w:r w:rsidRPr="000A7D76">
        <w:rPr>
          <w:rFonts w:ascii="Times New Roman" w:hAnsi="Times New Roman"/>
          <w:sz w:val="22"/>
          <w:szCs w:val="22"/>
          <w:lang w:val="en-US"/>
        </w:rPr>
        <w:t>Wald,</w:t>
      </w:r>
      <w:r>
        <w:rPr>
          <w:rFonts w:ascii="Times New Roman" w:hAnsi="Times New Roman"/>
          <w:sz w:val="22"/>
          <w:szCs w:val="22"/>
          <w:lang w:val="en-US"/>
        </w:rPr>
        <w:t xml:space="preserve"> J.K.,</w:t>
      </w:r>
      <w:r w:rsidRPr="000A7D76">
        <w:rPr>
          <w:rFonts w:ascii="Times New Roman" w:hAnsi="Times New Roman"/>
          <w:sz w:val="22"/>
          <w:szCs w:val="22"/>
          <w:lang w:val="en-US"/>
        </w:rPr>
        <w:t xml:space="preserve"> </w:t>
      </w:r>
      <w:r w:rsidRPr="000A7D76">
        <w:rPr>
          <w:rFonts w:ascii="Times New Roman" w:hAnsi="Times New Roman"/>
          <w:i/>
          <w:sz w:val="22"/>
          <w:szCs w:val="22"/>
          <w:lang w:val="en-US"/>
        </w:rPr>
        <w:t xml:space="preserve">How firm characteristics affect capital structure: an international comparison, </w:t>
      </w:r>
      <w:r w:rsidRPr="000A7D76">
        <w:rPr>
          <w:rFonts w:ascii="Times New Roman" w:hAnsi="Times New Roman"/>
          <w:sz w:val="22"/>
          <w:szCs w:val="22"/>
          <w:lang w:val="en-US"/>
        </w:rPr>
        <w:t xml:space="preserve">Journal of financial research 22, 1999, p. 161-187 </w:t>
      </w:r>
    </w:p>
    <w:p w:rsidR="00D01078" w:rsidRPr="000A7D76" w:rsidRDefault="00D01078" w:rsidP="00D01078">
      <w:pPr>
        <w:pStyle w:val="Voetnoottekst"/>
        <w:jc w:val="both"/>
        <w:rPr>
          <w:rFonts w:ascii="Times New Roman" w:hAnsi="Times New Roman"/>
          <w:sz w:val="22"/>
          <w:szCs w:val="22"/>
          <w:lang w:val="en-US"/>
        </w:rPr>
      </w:pPr>
    </w:p>
    <w:p w:rsidR="00D01078" w:rsidRDefault="00D01078" w:rsidP="00D01078">
      <w:pPr>
        <w:pStyle w:val="Voetnoottekst"/>
        <w:jc w:val="both"/>
        <w:rPr>
          <w:rFonts w:ascii="Times New Roman" w:hAnsi="Times New Roman"/>
          <w:sz w:val="22"/>
          <w:szCs w:val="22"/>
          <w:lang w:val="en-US"/>
        </w:rPr>
      </w:pPr>
    </w:p>
    <w:p w:rsidR="00D01078" w:rsidRPr="00F04D1E" w:rsidRDefault="00D01078" w:rsidP="00D01078">
      <w:pPr>
        <w:pStyle w:val="Voetnoottekst"/>
        <w:jc w:val="both"/>
        <w:rPr>
          <w:rFonts w:ascii="Times New Roman" w:hAnsi="Times New Roman"/>
          <w:sz w:val="22"/>
          <w:szCs w:val="22"/>
          <w:u w:val="single"/>
        </w:rPr>
      </w:pPr>
      <w:r w:rsidRPr="00F04D1E">
        <w:rPr>
          <w:rFonts w:ascii="Times New Roman" w:hAnsi="Times New Roman"/>
          <w:sz w:val="22"/>
          <w:szCs w:val="22"/>
          <w:u w:val="single"/>
        </w:rPr>
        <w:t>Arresten</w:t>
      </w:r>
    </w:p>
    <w:p w:rsidR="00D01078" w:rsidRPr="00F04D1E" w:rsidRDefault="00D01078" w:rsidP="00D01078">
      <w:pPr>
        <w:pStyle w:val="Voetnoottekst"/>
        <w:jc w:val="both"/>
        <w:rPr>
          <w:rFonts w:ascii="Times New Roman" w:hAnsi="Times New Roman"/>
          <w:sz w:val="22"/>
          <w:szCs w:val="22"/>
          <w:u w:val="single"/>
        </w:rPr>
      </w:pPr>
    </w:p>
    <w:p w:rsidR="00D01078" w:rsidRDefault="00D01078" w:rsidP="00D01078">
      <w:pPr>
        <w:pStyle w:val="Voetnoottekst"/>
        <w:rPr>
          <w:rFonts w:ascii="Times New Roman" w:hAnsi="Times New Roman"/>
          <w:sz w:val="22"/>
          <w:szCs w:val="22"/>
        </w:rPr>
      </w:pPr>
      <w:r w:rsidRPr="00AC1182">
        <w:rPr>
          <w:rFonts w:ascii="Times New Roman" w:hAnsi="Times New Roman"/>
          <w:sz w:val="22"/>
          <w:szCs w:val="22"/>
        </w:rPr>
        <w:t>HR 27 januari 1988, BNB 1988/217 (</w:t>
      </w:r>
      <w:proofErr w:type="spellStart"/>
      <w:r w:rsidRPr="00AC1182">
        <w:rPr>
          <w:rFonts w:ascii="Times New Roman" w:hAnsi="Times New Roman"/>
          <w:sz w:val="22"/>
          <w:szCs w:val="22"/>
        </w:rPr>
        <w:t>Unilever-arrest</w:t>
      </w:r>
      <w:proofErr w:type="spellEnd"/>
      <w:r w:rsidRPr="00AC1182">
        <w:rPr>
          <w:rFonts w:ascii="Times New Roman" w:hAnsi="Times New Roman"/>
          <w:sz w:val="22"/>
          <w:szCs w:val="22"/>
        </w:rPr>
        <w:t>)</w:t>
      </w:r>
    </w:p>
    <w:p w:rsidR="00C8673D" w:rsidRDefault="00C8673D" w:rsidP="00D01078">
      <w:pPr>
        <w:pStyle w:val="Voetnoottekst"/>
        <w:rPr>
          <w:rFonts w:ascii="Times New Roman" w:hAnsi="Times New Roman"/>
          <w:sz w:val="22"/>
          <w:szCs w:val="22"/>
        </w:rPr>
      </w:pPr>
    </w:p>
    <w:p w:rsidR="00C8673D" w:rsidRPr="00AC1182" w:rsidRDefault="00C8673D" w:rsidP="00D01078">
      <w:pPr>
        <w:pStyle w:val="Voetnoottekst"/>
        <w:rPr>
          <w:rFonts w:ascii="Times New Roman" w:hAnsi="Times New Roman"/>
          <w:sz w:val="22"/>
          <w:szCs w:val="22"/>
        </w:rPr>
      </w:pPr>
      <w:proofErr w:type="spellStart"/>
      <w:r>
        <w:rPr>
          <w:rFonts w:ascii="Times New Roman" w:hAnsi="Times New Roman"/>
          <w:sz w:val="22"/>
          <w:szCs w:val="22"/>
        </w:rPr>
        <w:t>HvJ</w:t>
      </w:r>
      <w:proofErr w:type="spellEnd"/>
      <w:r>
        <w:rPr>
          <w:rFonts w:ascii="Times New Roman" w:hAnsi="Times New Roman"/>
          <w:sz w:val="22"/>
          <w:szCs w:val="22"/>
        </w:rPr>
        <w:t xml:space="preserve"> EU 8 november 2001, </w:t>
      </w:r>
      <w:r w:rsidRPr="00C8673D">
        <w:rPr>
          <w:rFonts w:ascii="Times New Roman" w:hAnsi="Times New Roman"/>
          <w:sz w:val="22"/>
          <w:szCs w:val="22"/>
        </w:rPr>
        <w:t>Zaak C-143/99 (</w:t>
      </w:r>
      <w:proofErr w:type="spellStart"/>
      <w:r w:rsidRPr="00C8673D">
        <w:rPr>
          <w:rFonts w:ascii="Times New Roman" w:hAnsi="Times New Roman"/>
          <w:sz w:val="22"/>
          <w:szCs w:val="22"/>
        </w:rPr>
        <w:t>Adria-Wien</w:t>
      </w:r>
      <w:proofErr w:type="spellEnd"/>
      <w:r w:rsidRPr="00C8673D">
        <w:rPr>
          <w:rFonts w:ascii="Times New Roman" w:hAnsi="Times New Roman"/>
          <w:sz w:val="22"/>
          <w:szCs w:val="22"/>
        </w:rPr>
        <w:t xml:space="preserve"> </w:t>
      </w:r>
      <w:proofErr w:type="spellStart"/>
      <w:r w:rsidRPr="00C8673D">
        <w:rPr>
          <w:rFonts w:ascii="Times New Roman" w:hAnsi="Times New Roman"/>
          <w:sz w:val="22"/>
          <w:szCs w:val="22"/>
        </w:rPr>
        <w:t>Pipeline</w:t>
      </w:r>
      <w:proofErr w:type="spellEnd"/>
      <w:r w:rsidRPr="00C8673D">
        <w:rPr>
          <w:rFonts w:ascii="Times New Roman" w:hAnsi="Times New Roman"/>
          <w:sz w:val="22"/>
          <w:szCs w:val="22"/>
        </w:rPr>
        <w:t>)</w:t>
      </w:r>
    </w:p>
    <w:p w:rsidR="00D01078"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rPr>
      </w:pPr>
      <w:proofErr w:type="spellStart"/>
      <w:r>
        <w:rPr>
          <w:rFonts w:ascii="Times New Roman" w:hAnsi="Times New Roman"/>
          <w:sz w:val="22"/>
          <w:szCs w:val="22"/>
        </w:rPr>
        <w:t>HvJ</w:t>
      </w:r>
      <w:proofErr w:type="spellEnd"/>
      <w:r>
        <w:rPr>
          <w:rFonts w:ascii="Times New Roman" w:hAnsi="Times New Roman"/>
          <w:sz w:val="22"/>
          <w:szCs w:val="22"/>
        </w:rPr>
        <w:t xml:space="preserve"> EU</w:t>
      </w:r>
      <w:r w:rsidRPr="00AC1182">
        <w:rPr>
          <w:rFonts w:ascii="Times New Roman" w:hAnsi="Times New Roman"/>
          <w:sz w:val="22"/>
          <w:szCs w:val="22"/>
        </w:rPr>
        <w:t xml:space="preserve"> 18 september 2003, zaak C-168-01 (</w:t>
      </w:r>
      <w:proofErr w:type="spellStart"/>
      <w:r w:rsidRPr="00AC1182">
        <w:rPr>
          <w:rFonts w:ascii="Times New Roman" w:hAnsi="Times New Roman"/>
          <w:sz w:val="22"/>
          <w:szCs w:val="22"/>
        </w:rPr>
        <w:t>Bosal</w:t>
      </w:r>
      <w:proofErr w:type="spellEnd"/>
      <w:r w:rsidRPr="00AC1182">
        <w:rPr>
          <w:rFonts w:ascii="Times New Roman" w:hAnsi="Times New Roman"/>
          <w:sz w:val="22"/>
          <w:szCs w:val="22"/>
        </w:rPr>
        <w:t xml:space="preserve"> Holding BV)</w:t>
      </w:r>
    </w:p>
    <w:p w:rsidR="00D01078"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rPr>
      </w:pPr>
      <w:proofErr w:type="spellStart"/>
      <w:r>
        <w:rPr>
          <w:rFonts w:ascii="Times New Roman" w:hAnsi="Times New Roman"/>
          <w:sz w:val="22"/>
          <w:szCs w:val="22"/>
        </w:rPr>
        <w:t>HvJ</w:t>
      </w:r>
      <w:proofErr w:type="spellEnd"/>
      <w:r>
        <w:rPr>
          <w:rFonts w:ascii="Times New Roman" w:hAnsi="Times New Roman"/>
          <w:sz w:val="22"/>
          <w:szCs w:val="22"/>
        </w:rPr>
        <w:t xml:space="preserve"> EU</w:t>
      </w:r>
      <w:r w:rsidRPr="001D3A0A">
        <w:rPr>
          <w:rFonts w:ascii="Times New Roman" w:hAnsi="Times New Roman"/>
          <w:sz w:val="22"/>
          <w:szCs w:val="22"/>
        </w:rPr>
        <w:t xml:space="preserve"> 12 juli 2005, zaak C-403/03</w:t>
      </w:r>
      <w:r>
        <w:rPr>
          <w:rFonts w:ascii="Times New Roman" w:hAnsi="Times New Roman"/>
          <w:sz w:val="22"/>
          <w:szCs w:val="22"/>
        </w:rPr>
        <w:t xml:space="preserve"> (</w:t>
      </w:r>
      <w:proofErr w:type="spellStart"/>
      <w:r>
        <w:rPr>
          <w:rFonts w:ascii="Times New Roman" w:hAnsi="Times New Roman"/>
          <w:sz w:val="22"/>
          <w:szCs w:val="22"/>
        </w:rPr>
        <w:t>Schempp</w:t>
      </w:r>
      <w:proofErr w:type="spellEnd"/>
      <w:r>
        <w:rPr>
          <w:rFonts w:ascii="Times New Roman" w:hAnsi="Times New Roman"/>
          <w:sz w:val="22"/>
          <w:szCs w:val="22"/>
        </w:rPr>
        <w:t>)</w:t>
      </w:r>
    </w:p>
    <w:p w:rsidR="00D01078" w:rsidRDefault="00D01078" w:rsidP="00D01078">
      <w:pPr>
        <w:pStyle w:val="Voetnoottekst"/>
        <w:jc w:val="both"/>
        <w:rPr>
          <w:rFonts w:ascii="Times New Roman" w:hAnsi="Times New Roman"/>
          <w:sz w:val="22"/>
          <w:szCs w:val="22"/>
        </w:rPr>
      </w:pPr>
    </w:p>
    <w:p w:rsidR="00D01078" w:rsidRPr="0033708F" w:rsidRDefault="00D01078" w:rsidP="00D01078">
      <w:pPr>
        <w:pStyle w:val="Voetnoottekst"/>
        <w:rPr>
          <w:rFonts w:ascii="Times New Roman" w:hAnsi="Times New Roman"/>
          <w:sz w:val="22"/>
          <w:szCs w:val="22"/>
        </w:rPr>
      </w:pPr>
      <w:r w:rsidRPr="001D3A0A">
        <w:rPr>
          <w:rFonts w:ascii="Times New Roman" w:hAnsi="Times New Roman"/>
          <w:sz w:val="22"/>
          <w:szCs w:val="22"/>
        </w:rPr>
        <w:t xml:space="preserve">HR 9 mei 2008, nr. 43 849, BNB 2008/191 </w:t>
      </w:r>
    </w:p>
    <w:p w:rsidR="00D01078" w:rsidRPr="00F04D1E" w:rsidRDefault="00D01078" w:rsidP="00D01078">
      <w:pPr>
        <w:pStyle w:val="Voetnoottekst"/>
        <w:jc w:val="both"/>
        <w:rPr>
          <w:rFonts w:ascii="Times New Roman" w:hAnsi="Times New Roman"/>
          <w:sz w:val="22"/>
          <w:szCs w:val="22"/>
          <w:u w:val="single"/>
        </w:rPr>
      </w:pPr>
    </w:p>
    <w:p w:rsidR="00D01078" w:rsidRPr="00F04D1E" w:rsidRDefault="00D01078" w:rsidP="00D01078">
      <w:pPr>
        <w:pStyle w:val="Voetnoottekst"/>
        <w:jc w:val="both"/>
        <w:rPr>
          <w:rFonts w:ascii="Times New Roman" w:hAnsi="Times New Roman"/>
          <w:sz w:val="22"/>
          <w:szCs w:val="22"/>
          <w:u w:val="single"/>
        </w:rPr>
      </w:pPr>
    </w:p>
    <w:p w:rsidR="00D01078" w:rsidRPr="00D03C74" w:rsidRDefault="00D01078" w:rsidP="00D01078">
      <w:pPr>
        <w:pStyle w:val="Voetnoottekst"/>
        <w:jc w:val="both"/>
        <w:rPr>
          <w:rFonts w:ascii="Times New Roman" w:hAnsi="Times New Roman"/>
          <w:sz w:val="22"/>
          <w:szCs w:val="22"/>
          <w:u w:val="single"/>
        </w:rPr>
      </w:pPr>
      <w:r w:rsidRPr="00D03C74">
        <w:rPr>
          <w:rFonts w:ascii="Times New Roman" w:hAnsi="Times New Roman"/>
          <w:sz w:val="22"/>
          <w:szCs w:val="22"/>
          <w:u w:val="single"/>
        </w:rPr>
        <w:t>Overig</w:t>
      </w:r>
    </w:p>
    <w:p w:rsidR="00D01078" w:rsidRPr="00D03C74" w:rsidRDefault="00D01078" w:rsidP="00D01078">
      <w:pPr>
        <w:pStyle w:val="Voetnoottekst"/>
        <w:jc w:val="both"/>
        <w:rPr>
          <w:rFonts w:ascii="Times New Roman" w:hAnsi="Times New Roman"/>
          <w:sz w:val="22"/>
          <w:szCs w:val="22"/>
        </w:rPr>
      </w:pPr>
    </w:p>
    <w:p w:rsidR="00D01078" w:rsidRPr="001D3A0A" w:rsidRDefault="00D01078" w:rsidP="00D01078">
      <w:pPr>
        <w:pStyle w:val="Voetnoottekst"/>
        <w:jc w:val="both"/>
        <w:rPr>
          <w:rFonts w:ascii="Times New Roman" w:hAnsi="Times New Roman"/>
          <w:sz w:val="22"/>
          <w:szCs w:val="22"/>
        </w:rPr>
      </w:pPr>
      <w:r w:rsidRPr="001D3A0A">
        <w:rPr>
          <w:rFonts w:ascii="Times New Roman" w:hAnsi="Times New Roman"/>
          <w:sz w:val="22"/>
          <w:szCs w:val="22"/>
        </w:rPr>
        <w:t>Beschikking C(2009)4511 van 8 juni 2009</w:t>
      </w:r>
    </w:p>
    <w:p w:rsidR="00D01078"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rPr>
      </w:pPr>
      <w:r w:rsidRPr="00AC1182">
        <w:rPr>
          <w:rFonts w:ascii="Times New Roman" w:hAnsi="Times New Roman"/>
          <w:sz w:val="22"/>
          <w:szCs w:val="22"/>
        </w:rPr>
        <w:t>Brief van 5 december 2009, kenmerk DB/2009/647 (Kamerstukken II 2009-2010, 31369. Nr.9)</w:t>
      </w:r>
    </w:p>
    <w:p w:rsidR="00D01078" w:rsidRDefault="00D01078" w:rsidP="00D01078">
      <w:pPr>
        <w:pStyle w:val="Voetnoottekst"/>
        <w:jc w:val="both"/>
        <w:rPr>
          <w:rFonts w:ascii="Times New Roman" w:hAnsi="Times New Roman"/>
          <w:sz w:val="22"/>
          <w:szCs w:val="22"/>
        </w:rPr>
      </w:pPr>
    </w:p>
    <w:p w:rsidR="00D01078" w:rsidRPr="000C7B89" w:rsidRDefault="00D01078" w:rsidP="00D01078">
      <w:pPr>
        <w:pStyle w:val="Voetnoottekst"/>
        <w:jc w:val="both"/>
        <w:rPr>
          <w:rFonts w:ascii="Times New Roman" w:hAnsi="Times New Roman"/>
          <w:sz w:val="22"/>
          <w:szCs w:val="22"/>
        </w:rPr>
      </w:pPr>
      <w:r w:rsidRPr="000C7B89">
        <w:rPr>
          <w:rFonts w:ascii="Times New Roman" w:hAnsi="Times New Roman"/>
          <w:sz w:val="22"/>
          <w:szCs w:val="22"/>
        </w:rPr>
        <w:t xml:space="preserve">Centraal Bureau voor de Statistiek, </w:t>
      </w:r>
      <w:r w:rsidRPr="000C7B89">
        <w:rPr>
          <w:rFonts w:ascii="Times New Roman" w:hAnsi="Times New Roman"/>
          <w:i/>
          <w:sz w:val="22"/>
          <w:szCs w:val="22"/>
        </w:rPr>
        <w:t xml:space="preserve">Opbrengst rijksbelastingen bijna 7 miljard euro lager, </w:t>
      </w:r>
      <w:r w:rsidRPr="000C7B89">
        <w:rPr>
          <w:rFonts w:ascii="Times New Roman" w:hAnsi="Times New Roman"/>
          <w:sz w:val="22"/>
          <w:szCs w:val="22"/>
        </w:rPr>
        <w:t>6 augustus 2010,</w:t>
      </w:r>
    </w:p>
    <w:p w:rsidR="00D01078"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rPr>
      </w:pPr>
      <w:r w:rsidRPr="00AC1182">
        <w:rPr>
          <w:rFonts w:ascii="Times New Roman" w:hAnsi="Times New Roman"/>
          <w:sz w:val="22"/>
          <w:szCs w:val="22"/>
        </w:rPr>
        <w:t>Continuïteit en vernieuwing. Een visie op het belastingstelsel, rapport s</w:t>
      </w:r>
      <w:r w:rsidR="00A753AC">
        <w:rPr>
          <w:rFonts w:ascii="Times New Roman" w:hAnsi="Times New Roman"/>
          <w:sz w:val="22"/>
          <w:szCs w:val="22"/>
        </w:rPr>
        <w:t>tudiecommissie belastingstelsel, april 2010</w:t>
      </w:r>
    </w:p>
    <w:p w:rsidR="00D01078" w:rsidRDefault="00D01078" w:rsidP="00D01078">
      <w:pPr>
        <w:pStyle w:val="Voetnoottekst"/>
        <w:jc w:val="both"/>
        <w:rPr>
          <w:rFonts w:ascii="Times New Roman" w:hAnsi="Times New Roman"/>
          <w:sz w:val="22"/>
          <w:szCs w:val="22"/>
        </w:rPr>
      </w:pPr>
    </w:p>
    <w:p w:rsidR="00D01078" w:rsidRPr="001D3A0A" w:rsidRDefault="00D01078" w:rsidP="00D01078">
      <w:pPr>
        <w:pStyle w:val="Voetnoottekst"/>
        <w:jc w:val="both"/>
        <w:rPr>
          <w:rFonts w:ascii="Times New Roman" w:hAnsi="Times New Roman"/>
          <w:sz w:val="22"/>
          <w:szCs w:val="22"/>
        </w:rPr>
      </w:pPr>
      <w:r w:rsidRPr="001D3A0A">
        <w:rPr>
          <w:rFonts w:ascii="Times New Roman" w:hAnsi="Times New Roman"/>
          <w:sz w:val="22"/>
          <w:szCs w:val="22"/>
        </w:rPr>
        <w:t xml:space="preserve">CPB notitie 25 november 2008, </w:t>
      </w:r>
      <w:r w:rsidRPr="001D3A0A">
        <w:rPr>
          <w:rFonts w:ascii="Times New Roman" w:hAnsi="Times New Roman"/>
          <w:i/>
          <w:sz w:val="22"/>
          <w:szCs w:val="22"/>
        </w:rPr>
        <w:t>defiscalisering rente</w:t>
      </w:r>
    </w:p>
    <w:p w:rsidR="00D01078" w:rsidRDefault="00D01078" w:rsidP="00D01078">
      <w:pPr>
        <w:pStyle w:val="Voetnoottekst"/>
        <w:jc w:val="both"/>
        <w:rPr>
          <w:rFonts w:ascii="Times New Roman" w:hAnsi="Times New Roman"/>
          <w:sz w:val="22"/>
          <w:szCs w:val="22"/>
        </w:rPr>
      </w:pPr>
    </w:p>
    <w:p w:rsidR="00D01078" w:rsidRPr="00A32716" w:rsidRDefault="00D01078" w:rsidP="00D01078">
      <w:pPr>
        <w:pStyle w:val="Voetnoottekst"/>
        <w:jc w:val="both"/>
        <w:rPr>
          <w:rFonts w:ascii="Times New Roman" w:hAnsi="Times New Roman"/>
          <w:sz w:val="22"/>
          <w:szCs w:val="22"/>
        </w:rPr>
      </w:pPr>
      <w:r w:rsidRPr="00A32716">
        <w:rPr>
          <w:rFonts w:ascii="Times New Roman" w:hAnsi="Times New Roman"/>
          <w:sz w:val="22"/>
          <w:szCs w:val="22"/>
        </w:rPr>
        <w:lastRenderedPageBreak/>
        <w:t xml:space="preserve">CPB notitie 2010/17 31 maart 2010, </w:t>
      </w:r>
      <w:proofErr w:type="spellStart"/>
      <w:r w:rsidRPr="00A32716">
        <w:rPr>
          <w:rFonts w:ascii="Times New Roman" w:hAnsi="Times New Roman"/>
          <w:i/>
          <w:sz w:val="22"/>
          <w:szCs w:val="22"/>
        </w:rPr>
        <w:t>Budgettaire-</w:t>
      </w:r>
      <w:proofErr w:type="spellEnd"/>
      <w:r w:rsidRPr="00A32716">
        <w:rPr>
          <w:rFonts w:ascii="Times New Roman" w:hAnsi="Times New Roman"/>
          <w:i/>
          <w:sz w:val="22"/>
          <w:szCs w:val="22"/>
        </w:rPr>
        <w:t xml:space="preserve">, koopkracht- en economische effecten van belastinghervormingen, </w:t>
      </w:r>
      <w:r w:rsidRPr="00A32716">
        <w:rPr>
          <w:rFonts w:ascii="Times New Roman" w:hAnsi="Times New Roman"/>
          <w:sz w:val="22"/>
          <w:szCs w:val="22"/>
        </w:rPr>
        <w:t>bijlage bij: Continuïteit en vernieuwing. Een visie op het belastingstelsel, rapport studiecommissie belastingstelsel.</w:t>
      </w:r>
    </w:p>
    <w:p w:rsidR="00D01078"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rPr>
      </w:pPr>
      <w:r w:rsidRPr="000C7B89">
        <w:rPr>
          <w:rFonts w:ascii="Times New Roman" w:hAnsi="Times New Roman"/>
          <w:i/>
          <w:sz w:val="22"/>
          <w:szCs w:val="22"/>
        </w:rPr>
        <w:t xml:space="preserve">Dividendtaks, </w:t>
      </w:r>
      <w:r w:rsidRPr="000C7B89">
        <w:rPr>
          <w:rFonts w:ascii="Times New Roman" w:hAnsi="Times New Roman"/>
          <w:sz w:val="22"/>
          <w:szCs w:val="22"/>
        </w:rPr>
        <w:t xml:space="preserve">Het </w:t>
      </w:r>
      <w:proofErr w:type="spellStart"/>
      <w:r w:rsidRPr="000C7B89">
        <w:rPr>
          <w:rFonts w:ascii="Times New Roman" w:hAnsi="Times New Roman"/>
          <w:sz w:val="22"/>
          <w:szCs w:val="22"/>
        </w:rPr>
        <w:t>Financieele</w:t>
      </w:r>
      <w:proofErr w:type="spellEnd"/>
      <w:r w:rsidRPr="000C7B89">
        <w:rPr>
          <w:rFonts w:ascii="Times New Roman" w:hAnsi="Times New Roman"/>
          <w:sz w:val="22"/>
          <w:szCs w:val="22"/>
        </w:rPr>
        <w:t xml:space="preserve"> Dagblad 27 juni 2008</w:t>
      </w:r>
    </w:p>
    <w:p w:rsidR="00D01078" w:rsidRDefault="00D01078" w:rsidP="00D01078">
      <w:pPr>
        <w:pStyle w:val="Voetnoottekst"/>
        <w:jc w:val="both"/>
        <w:rPr>
          <w:rFonts w:ascii="Times New Roman" w:hAnsi="Times New Roman"/>
          <w:sz w:val="22"/>
          <w:szCs w:val="22"/>
        </w:rPr>
      </w:pPr>
    </w:p>
    <w:p w:rsidR="00D01078" w:rsidRPr="001D3A0A" w:rsidRDefault="00D01078" w:rsidP="00D01078">
      <w:pPr>
        <w:pStyle w:val="Voetnoottekst"/>
        <w:rPr>
          <w:rFonts w:ascii="Times New Roman" w:hAnsi="Times New Roman"/>
          <w:sz w:val="22"/>
          <w:szCs w:val="22"/>
        </w:rPr>
      </w:pPr>
      <w:r w:rsidRPr="001D3A0A">
        <w:rPr>
          <w:rFonts w:ascii="Times New Roman" w:hAnsi="Times New Roman"/>
          <w:sz w:val="22"/>
          <w:szCs w:val="22"/>
        </w:rPr>
        <w:t xml:space="preserve">Kamerbrief 15 december 2008, </w:t>
      </w:r>
      <w:r w:rsidRPr="001D3A0A">
        <w:rPr>
          <w:rFonts w:ascii="Times New Roman" w:hAnsi="Times New Roman"/>
          <w:i/>
          <w:sz w:val="22"/>
          <w:szCs w:val="22"/>
        </w:rPr>
        <w:t xml:space="preserve">Verdeling </w:t>
      </w:r>
      <w:proofErr w:type="spellStart"/>
      <w:r w:rsidRPr="001D3A0A">
        <w:rPr>
          <w:rFonts w:ascii="Times New Roman" w:hAnsi="Times New Roman"/>
          <w:i/>
          <w:sz w:val="22"/>
          <w:szCs w:val="22"/>
        </w:rPr>
        <w:t>VPB-druk</w:t>
      </w:r>
      <w:proofErr w:type="spellEnd"/>
      <w:r w:rsidRPr="001D3A0A">
        <w:rPr>
          <w:rFonts w:ascii="Times New Roman" w:hAnsi="Times New Roman"/>
          <w:i/>
          <w:sz w:val="22"/>
          <w:szCs w:val="22"/>
        </w:rPr>
        <w:t xml:space="preserve"> en renteproblematiek, </w:t>
      </w:r>
      <w:r w:rsidRPr="001D3A0A">
        <w:rPr>
          <w:rFonts w:ascii="Times New Roman" w:hAnsi="Times New Roman"/>
          <w:sz w:val="22"/>
          <w:szCs w:val="22"/>
        </w:rPr>
        <w:t>Kamerstukken II, 31369, nr. 5</w:t>
      </w:r>
    </w:p>
    <w:p w:rsidR="00D01078" w:rsidRDefault="00D01078" w:rsidP="00D01078">
      <w:pPr>
        <w:pStyle w:val="Voetnoottekst"/>
        <w:jc w:val="both"/>
        <w:rPr>
          <w:rFonts w:ascii="Times New Roman" w:hAnsi="Times New Roman"/>
          <w:sz w:val="22"/>
          <w:szCs w:val="22"/>
        </w:rPr>
      </w:pPr>
    </w:p>
    <w:p w:rsidR="00D01078" w:rsidRPr="00AC1182" w:rsidRDefault="00D01078" w:rsidP="00D01078">
      <w:pPr>
        <w:pStyle w:val="Voetnoottekst"/>
        <w:rPr>
          <w:rFonts w:ascii="Times New Roman" w:hAnsi="Times New Roman"/>
          <w:sz w:val="22"/>
          <w:szCs w:val="22"/>
        </w:rPr>
      </w:pPr>
      <w:r w:rsidRPr="001D3A0A">
        <w:rPr>
          <w:rFonts w:ascii="Times New Roman" w:hAnsi="Times New Roman"/>
          <w:sz w:val="22"/>
          <w:szCs w:val="22"/>
        </w:rPr>
        <w:t xml:space="preserve">Kamerbrief 15 december 2008, </w:t>
      </w:r>
      <w:r w:rsidR="00A278D5">
        <w:rPr>
          <w:rFonts w:ascii="Times New Roman" w:hAnsi="Times New Roman"/>
          <w:i/>
          <w:sz w:val="22"/>
          <w:szCs w:val="22"/>
        </w:rPr>
        <w:t>B</w:t>
      </w:r>
      <w:r w:rsidRPr="001D3A0A">
        <w:rPr>
          <w:rFonts w:ascii="Times New Roman" w:hAnsi="Times New Roman"/>
          <w:i/>
          <w:sz w:val="22"/>
          <w:szCs w:val="22"/>
        </w:rPr>
        <w:t>elastingen op inkomen winst en vermogen</w:t>
      </w:r>
    </w:p>
    <w:p w:rsidR="00D01078" w:rsidRPr="00AC1182"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rPr>
      </w:pPr>
      <w:r w:rsidRPr="00AC1182">
        <w:rPr>
          <w:rFonts w:ascii="Times New Roman" w:hAnsi="Times New Roman"/>
          <w:sz w:val="22"/>
          <w:szCs w:val="22"/>
        </w:rPr>
        <w:t>Mogelijke aanpassingen in de vennootschapsbelasting, bijlage bij de brief van de Staatssecretaris van Financiën van 15 juni 2009, nr. DB/2009/227U</w:t>
      </w:r>
    </w:p>
    <w:p w:rsidR="00D01078" w:rsidRDefault="00D01078" w:rsidP="00D01078">
      <w:pPr>
        <w:pStyle w:val="Voetnoottekst"/>
        <w:jc w:val="both"/>
        <w:rPr>
          <w:rFonts w:ascii="Times New Roman" w:hAnsi="Times New Roman"/>
          <w:sz w:val="22"/>
          <w:szCs w:val="22"/>
        </w:rPr>
      </w:pPr>
    </w:p>
    <w:p w:rsidR="00D01078" w:rsidRPr="003D33A9" w:rsidRDefault="00D01078" w:rsidP="00D01078">
      <w:pPr>
        <w:pStyle w:val="Voetnoottekst"/>
        <w:jc w:val="both"/>
        <w:rPr>
          <w:rFonts w:ascii="Times New Roman" w:hAnsi="Times New Roman"/>
          <w:sz w:val="22"/>
          <w:szCs w:val="22"/>
        </w:rPr>
      </w:pPr>
      <w:r w:rsidRPr="003D33A9">
        <w:rPr>
          <w:rFonts w:ascii="Times New Roman" w:hAnsi="Times New Roman"/>
          <w:iCs/>
          <w:sz w:val="22"/>
          <w:szCs w:val="22"/>
        </w:rPr>
        <w:t>MvT, Kamerstukken II 2001/02, 28.034</w:t>
      </w:r>
    </w:p>
    <w:p w:rsidR="00D01078" w:rsidRDefault="00D01078" w:rsidP="00D01078">
      <w:pPr>
        <w:pStyle w:val="Voetnoottekst"/>
        <w:jc w:val="both"/>
        <w:rPr>
          <w:rFonts w:ascii="Times New Roman" w:hAnsi="Times New Roman"/>
          <w:sz w:val="22"/>
          <w:szCs w:val="22"/>
        </w:rPr>
      </w:pPr>
    </w:p>
    <w:p w:rsidR="00D01078" w:rsidRDefault="00D01078" w:rsidP="00D01078">
      <w:pPr>
        <w:pStyle w:val="Voetnoottekst"/>
        <w:jc w:val="both"/>
        <w:rPr>
          <w:rFonts w:ascii="Times New Roman" w:hAnsi="Times New Roman"/>
          <w:sz w:val="22"/>
          <w:szCs w:val="22"/>
        </w:rPr>
      </w:pPr>
    </w:p>
    <w:p w:rsidR="00846D5B" w:rsidRPr="00D01078" w:rsidRDefault="00846D5B" w:rsidP="00D01078">
      <w:pPr>
        <w:spacing w:after="0" w:line="240" w:lineRule="auto"/>
        <w:rPr>
          <w:rFonts w:ascii="Times New Roman" w:hAnsi="Times New Roman"/>
          <w:u w:val="single"/>
        </w:rPr>
      </w:pPr>
    </w:p>
    <w:sectPr w:rsidR="00846D5B" w:rsidRPr="00D01078" w:rsidSect="006D641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6C2C" w:rsidRDefault="00DE6C2C" w:rsidP="002E0616">
      <w:pPr>
        <w:spacing w:after="0" w:line="240" w:lineRule="auto"/>
      </w:pPr>
      <w:r>
        <w:separator/>
      </w:r>
    </w:p>
  </w:endnote>
  <w:endnote w:type="continuationSeparator" w:id="0">
    <w:p w:rsidR="00DE6C2C" w:rsidRDefault="00DE6C2C" w:rsidP="002E06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247"/>
      <w:docPartObj>
        <w:docPartGallery w:val="Page Numbers (Bottom of Page)"/>
        <w:docPartUnique/>
      </w:docPartObj>
    </w:sdtPr>
    <w:sdtContent>
      <w:p w:rsidR="00F03BBC" w:rsidRDefault="00F03BBC">
        <w:pPr>
          <w:pStyle w:val="Voettekst"/>
          <w:jc w:val="right"/>
        </w:pPr>
        <w:fldSimple w:instr=" PAGE   \* MERGEFORMAT ">
          <w:r w:rsidR="00B56E9A">
            <w:rPr>
              <w:noProof/>
            </w:rPr>
            <w:t>75</w:t>
          </w:r>
        </w:fldSimple>
      </w:p>
    </w:sdtContent>
  </w:sdt>
  <w:p w:rsidR="00F03BBC" w:rsidRDefault="00F03BBC">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6C2C" w:rsidRDefault="00DE6C2C" w:rsidP="002E0616">
      <w:pPr>
        <w:spacing w:after="0" w:line="240" w:lineRule="auto"/>
      </w:pPr>
      <w:r>
        <w:separator/>
      </w:r>
    </w:p>
  </w:footnote>
  <w:footnote w:type="continuationSeparator" w:id="0">
    <w:p w:rsidR="00DE6C2C" w:rsidRDefault="00DE6C2C" w:rsidP="002E0616">
      <w:pPr>
        <w:spacing w:after="0" w:line="240" w:lineRule="auto"/>
      </w:pPr>
      <w:r>
        <w:continuationSeparator/>
      </w:r>
    </w:p>
  </w:footnote>
  <w:footnote w:id="1">
    <w:p w:rsidR="00F03BBC" w:rsidRDefault="00F03BBC" w:rsidP="002E0616">
      <w:pPr>
        <w:pStyle w:val="Voetnoottekst"/>
      </w:pPr>
      <w:r>
        <w:rPr>
          <w:rStyle w:val="Voetnootmarkering"/>
        </w:rPr>
        <w:footnoteRef/>
      </w:r>
      <w:r>
        <w:t xml:space="preserve"> L.G.M. Stevens, </w:t>
      </w:r>
      <w:r>
        <w:rPr>
          <w:i/>
        </w:rPr>
        <w:t xml:space="preserve">Fiscale Beleidsnotities 2011, </w:t>
      </w:r>
      <w:r>
        <w:t>WFR 2010/1200</w:t>
      </w:r>
    </w:p>
  </w:footnote>
  <w:footnote w:id="2">
    <w:p w:rsidR="00F03BBC" w:rsidRDefault="00F03BBC" w:rsidP="002E0616">
      <w:pPr>
        <w:pStyle w:val="Voetnoottekst"/>
      </w:pPr>
      <w:r>
        <w:rPr>
          <w:rStyle w:val="Voetnootmarkering"/>
        </w:rPr>
        <w:footnoteRef/>
      </w:r>
      <w:r>
        <w:t xml:space="preserve"> F.A. Engelen, H. </w:t>
      </w:r>
      <w:proofErr w:type="spellStart"/>
      <w:r>
        <w:t>Vording</w:t>
      </w:r>
      <w:proofErr w:type="spellEnd"/>
      <w:r>
        <w:t xml:space="preserve"> en S. van Weeghel, </w:t>
      </w:r>
      <w:r>
        <w:rPr>
          <w:i/>
        </w:rPr>
        <w:t xml:space="preserve">Wijziging van belastingwetten met het oog op het tegengaan van uitholling van de belastinggrondslag en het verbeteren van het fiscale vestigingsklimaat, </w:t>
      </w:r>
      <w:r>
        <w:t>WFR 2008/891</w:t>
      </w:r>
    </w:p>
  </w:footnote>
  <w:footnote w:id="3">
    <w:p w:rsidR="00F03BBC" w:rsidRDefault="00F03BBC" w:rsidP="002E0616">
      <w:pPr>
        <w:pStyle w:val="Voetnoottekst"/>
      </w:pPr>
      <w:r>
        <w:rPr>
          <w:rStyle w:val="Voetnootmarkering"/>
        </w:rPr>
        <w:footnoteRef/>
      </w:r>
      <w:r>
        <w:t xml:space="preserve"> Mogelijke aanpassingen in de vennootschapsbelasting, bijlage bij de brief van de Staatssecretaris van Financiën van 15 juni 2009, nr. DB/2009/227U</w:t>
      </w:r>
    </w:p>
  </w:footnote>
  <w:footnote w:id="4">
    <w:p w:rsidR="00F03BBC" w:rsidRDefault="00F03BBC" w:rsidP="002E0616">
      <w:pPr>
        <w:pStyle w:val="Voetnoottekst"/>
      </w:pPr>
      <w:r>
        <w:rPr>
          <w:rStyle w:val="Voetnootmarkering"/>
        </w:rPr>
        <w:footnoteRef/>
      </w:r>
      <w:r>
        <w:t xml:space="preserve"> Brief van 5 december 2009, kenmerk DB/2009/647 (Kamerstukken II 2009-2010, 31369. Nr.9)</w:t>
      </w:r>
    </w:p>
  </w:footnote>
  <w:footnote w:id="5">
    <w:p w:rsidR="00F03BBC" w:rsidRDefault="00F03BBC" w:rsidP="002E0616">
      <w:pPr>
        <w:pStyle w:val="Voetnoottekst"/>
      </w:pPr>
      <w:r>
        <w:rPr>
          <w:rStyle w:val="Voetnootmarkering"/>
        </w:rPr>
        <w:footnoteRef/>
      </w:r>
      <w:r>
        <w:t xml:space="preserve"> Continuïteit en vernieuwing. Een visie op het belastingstelsel, rapport studiecommissie belastingstelsel. </w:t>
      </w:r>
    </w:p>
  </w:footnote>
  <w:footnote w:id="6">
    <w:p w:rsidR="00F03BBC" w:rsidRDefault="00F03BBC" w:rsidP="002E0616">
      <w:pPr>
        <w:pStyle w:val="Voetnoottekst"/>
      </w:pPr>
      <w:r>
        <w:rPr>
          <w:rStyle w:val="Voetnootmarkering"/>
        </w:rPr>
        <w:footnoteRef/>
      </w:r>
      <w:r w:rsidRPr="002E0616">
        <w:t xml:space="preserve"> </w:t>
      </w:r>
      <w:proofErr w:type="spellStart"/>
      <w:r>
        <w:t>HvJ</w:t>
      </w:r>
      <w:proofErr w:type="spellEnd"/>
      <w:r>
        <w:t xml:space="preserve"> EU</w:t>
      </w:r>
      <w:r w:rsidRPr="002E0616">
        <w:t xml:space="preserve"> 18 september 2003, zaak C-168-01 (</w:t>
      </w:r>
      <w:proofErr w:type="spellStart"/>
      <w:r w:rsidRPr="002E0616">
        <w:t>Bosal</w:t>
      </w:r>
      <w:proofErr w:type="spellEnd"/>
      <w:r w:rsidRPr="002E0616">
        <w:t xml:space="preserve"> Holding BV)</w:t>
      </w:r>
    </w:p>
  </w:footnote>
  <w:footnote w:id="7">
    <w:p w:rsidR="00F03BBC" w:rsidRDefault="00F03BBC" w:rsidP="002E0616">
      <w:pPr>
        <w:pStyle w:val="Voetnoottekst"/>
      </w:pPr>
      <w:r>
        <w:rPr>
          <w:rStyle w:val="Voetnootmarkering"/>
        </w:rPr>
        <w:footnoteRef/>
      </w:r>
      <w:r w:rsidRPr="002E0616">
        <w:t xml:space="preserve"> Zie o.a. R.A. de </w:t>
      </w:r>
      <w:proofErr w:type="spellStart"/>
      <w:r w:rsidRPr="002E0616">
        <w:t>Mooij</w:t>
      </w:r>
      <w:proofErr w:type="spellEnd"/>
      <w:r w:rsidRPr="002E0616">
        <w:t xml:space="preserve"> en M.P. </w:t>
      </w:r>
      <w:proofErr w:type="spellStart"/>
      <w:r w:rsidRPr="002E0616">
        <w:t>Devereus</w:t>
      </w:r>
      <w:proofErr w:type="spellEnd"/>
      <w:r w:rsidRPr="002E0616">
        <w:t xml:space="preserve">, </w:t>
      </w:r>
      <w:proofErr w:type="spellStart"/>
      <w:r w:rsidRPr="002E0616">
        <w:rPr>
          <w:i/>
        </w:rPr>
        <w:t>Alternative</w:t>
      </w:r>
      <w:proofErr w:type="spellEnd"/>
      <w:r w:rsidRPr="002E0616">
        <w:rPr>
          <w:i/>
        </w:rPr>
        <w:t xml:space="preserve"> </w:t>
      </w:r>
      <w:proofErr w:type="spellStart"/>
      <w:r w:rsidRPr="002E0616">
        <w:rPr>
          <w:i/>
        </w:rPr>
        <w:t>systems</w:t>
      </w:r>
      <w:proofErr w:type="spellEnd"/>
      <w:r w:rsidRPr="002E0616">
        <w:rPr>
          <w:i/>
        </w:rPr>
        <w:t xml:space="preserve"> of business </w:t>
      </w:r>
      <w:proofErr w:type="spellStart"/>
      <w:r w:rsidRPr="002E0616">
        <w:rPr>
          <w:i/>
        </w:rPr>
        <w:t>tax</w:t>
      </w:r>
      <w:proofErr w:type="spellEnd"/>
      <w:r w:rsidRPr="002E0616">
        <w:rPr>
          <w:i/>
        </w:rPr>
        <w:t xml:space="preserve"> in </w:t>
      </w:r>
      <w:proofErr w:type="spellStart"/>
      <w:r w:rsidRPr="002E0616">
        <w:rPr>
          <w:i/>
        </w:rPr>
        <w:t>Europe</w:t>
      </w:r>
      <w:proofErr w:type="spellEnd"/>
      <w:r w:rsidRPr="002E0616">
        <w:rPr>
          <w:i/>
        </w:rPr>
        <w:t xml:space="preserve">, </w:t>
      </w:r>
      <w:proofErr w:type="spellStart"/>
      <w:r w:rsidRPr="002E0616">
        <w:rPr>
          <w:i/>
        </w:rPr>
        <w:t>an</w:t>
      </w:r>
      <w:proofErr w:type="spellEnd"/>
      <w:r w:rsidRPr="002E0616">
        <w:rPr>
          <w:i/>
        </w:rPr>
        <w:t xml:space="preserve"> </w:t>
      </w:r>
      <w:proofErr w:type="spellStart"/>
      <w:r w:rsidRPr="002E0616">
        <w:rPr>
          <w:i/>
        </w:rPr>
        <w:t>applied</w:t>
      </w:r>
      <w:proofErr w:type="spellEnd"/>
      <w:r w:rsidRPr="002E0616">
        <w:rPr>
          <w:i/>
        </w:rPr>
        <w:t xml:space="preserve"> </w:t>
      </w:r>
      <w:proofErr w:type="spellStart"/>
      <w:r w:rsidRPr="002E0616">
        <w:rPr>
          <w:i/>
        </w:rPr>
        <w:t>analysis</w:t>
      </w:r>
      <w:proofErr w:type="spellEnd"/>
      <w:r w:rsidRPr="002E0616">
        <w:rPr>
          <w:i/>
        </w:rPr>
        <w:t xml:space="preserve"> of ACE en CBIT </w:t>
      </w:r>
      <w:proofErr w:type="spellStart"/>
      <w:r w:rsidRPr="002E0616">
        <w:rPr>
          <w:i/>
        </w:rPr>
        <w:t>reforms</w:t>
      </w:r>
      <w:proofErr w:type="spellEnd"/>
      <w:r w:rsidRPr="002E0616">
        <w:t xml:space="preserve">; Kamerstukken II, 31369, nr. 5; en Continuïteit en vernieuwing. </w:t>
      </w:r>
      <w:r>
        <w:t>Een visie op het belastingstelsel, rapport studiecommissie belastingstelsel.</w:t>
      </w:r>
    </w:p>
  </w:footnote>
  <w:footnote w:id="8">
    <w:p w:rsidR="00F03BBC" w:rsidRDefault="00F03BBC" w:rsidP="002E0616">
      <w:pPr>
        <w:pStyle w:val="Voetnoottekst"/>
      </w:pPr>
      <w:r>
        <w:rPr>
          <w:rStyle w:val="Voetnootmarkering"/>
        </w:rPr>
        <w:footnoteRef/>
      </w:r>
      <w:r>
        <w:t xml:space="preserve"> Ondernemers die onder de Wet Inkomstenbelasting 2001 vallen</w:t>
      </w:r>
    </w:p>
  </w:footnote>
  <w:footnote w:id="9">
    <w:p w:rsidR="00F03BBC" w:rsidRDefault="00F03BBC" w:rsidP="002E0616">
      <w:pPr>
        <w:pStyle w:val="Voetnoottekst"/>
      </w:pPr>
      <w:r>
        <w:rPr>
          <w:rStyle w:val="Voetnootmarkering"/>
        </w:rPr>
        <w:footnoteRef/>
      </w:r>
      <w:r>
        <w:t xml:space="preserve"> Continuïteit en vernieuwing. Een visie op het belastingstelsel, rapport studiecommissie belastingstelsel, p. 86</w:t>
      </w:r>
    </w:p>
  </w:footnote>
  <w:footnote w:id="10">
    <w:p w:rsidR="00F03BBC" w:rsidRDefault="00F03BBC" w:rsidP="002E0616">
      <w:pPr>
        <w:pStyle w:val="Voetnoottekst"/>
      </w:pPr>
      <w:r>
        <w:rPr>
          <w:rStyle w:val="Voetnootmarkering"/>
        </w:rPr>
        <w:footnoteRef/>
      </w:r>
      <w:r>
        <w:t xml:space="preserve"> Zie o.a. HR 27 januari 1988, BNB 1988/217 (</w:t>
      </w:r>
      <w:proofErr w:type="spellStart"/>
      <w:r>
        <w:t>Unilever-arrest</w:t>
      </w:r>
      <w:proofErr w:type="spellEnd"/>
      <w:r>
        <w:t>)</w:t>
      </w:r>
    </w:p>
  </w:footnote>
  <w:footnote w:id="11">
    <w:p w:rsidR="00F03BBC" w:rsidRDefault="00F03BBC" w:rsidP="002E0616">
      <w:pPr>
        <w:pStyle w:val="Voetnoottekst"/>
      </w:pPr>
      <w:r>
        <w:rPr>
          <w:rStyle w:val="Voetnootmarkering"/>
        </w:rPr>
        <w:footnoteRef/>
      </w:r>
      <w:r>
        <w:t xml:space="preserve"> Zie voor een goed overzicht: V-N 2010/40.26, Conclusie A-G </w:t>
      </w:r>
      <w:proofErr w:type="spellStart"/>
      <w:r>
        <w:t>Wattel</w:t>
      </w:r>
      <w:proofErr w:type="spellEnd"/>
      <w:r w:rsidRPr="00A02916">
        <w:rPr>
          <w:i/>
        </w:rPr>
        <w:t>, conclusie over afboeking met lening met een onzakelijk debiteurenrisico.</w:t>
      </w:r>
    </w:p>
  </w:footnote>
  <w:footnote w:id="12">
    <w:p w:rsidR="00F03BBC" w:rsidRPr="005F4DCA" w:rsidRDefault="00F03BBC">
      <w:pPr>
        <w:pStyle w:val="Voetnoottekst"/>
      </w:pPr>
      <w:r>
        <w:rPr>
          <w:rStyle w:val="Voetnootmarkering"/>
        </w:rPr>
        <w:footnoteRef/>
      </w:r>
      <w:r w:rsidRPr="005F4DCA">
        <w:t xml:space="preserve"> Hierbij tracht ik geen a</w:t>
      </w:r>
      <w:r>
        <w:t>llesomvattend overzicht te geven. Slechts de</w:t>
      </w:r>
      <w:r w:rsidRPr="005F4DCA">
        <w:t xml:space="preserve"> naar mijn mening b</w:t>
      </w:r>
      <w:r>
        <w:t xml:space="preserve">elangrijkste theorieën worden besproken. </w:t>
      </w:r>
    </w:p>
  </w:footnote>
  <w:footnote w:id="13">
    <w:p w:rsidR="00F03BBC" w:rsidRPr="00FC01BA" w:rsidRDefault="00F03BBC" w:rsidP="002E0616">
      <w:pPr>
        <w:pStyle w:val="Voetnoottekst"/>
        <w:rPr>
          <w:lang w:val="en-US"/>
        </w:rPr>
      </w:pPr>
      <w:r>
        <w:rPr>
          <w:rStyle w:val="Voetnootmarkering"/>
        </w:rPr>
        <w:footnoteRef/>
      </w:r>
      <w:r w:rsidRPr="001D7000">
        <w:rPr>
          <w:lang w:val="en-US"/>
        </w:rPr>
        <w:t xml:space="preserve"> F. Modigliani en M.H. Miller, </w:t>
      </w:r>
      <w:r w:rsidRPr="001D7000">
        <w:rPr>
          <w:i/>
          <w:lang w:val="en-US"/>
        </w:rPr>
        <w:t>The cost of capital, corporate finance and the theory of investment</w:t>
      </w:r>
      <w:r>
        <w:rPr>
          <w:i/>
          <w:lang w:val="en-US"/>
        </w:rPr>
        <w:t xml:space="preserve">, </w:t>
      </w:r>
      <w:r>
        <w:rPr>
          <w:lang w:val="en-US"/>
        </w:rPr>
        <w:t xml:space="preserve">American Economic Review, </w:t>
      </w:r>
      <w:proofErr w:type="spellStart"/>
      <w:r>
        <w:rPr>
          <w:lang w:val="en-US"/>
        </w:rPr>
        <w:t>juni</w:t>
      </w:r>
      <w:proofErr w:type="spellEnd"/>
      <w:r>
        <w:rPr>
          <w:lang w:val="en-US"/>
        </w:rPr>
        <w:t xml:space="preserve"> 1958</w:t>
      </w:r>
    </w:p>
  </w:footnote>
  <w:footnote w:id="14">
    <w:p w:rsidR="00F03BBC" w:rsidRPr="00FC01BA" w:rsidRDefault="00F03BBC" w:rsidP="002E0616">
      <w:pPr>
        <w:pStyle w:val="Voetnoottekst"/>
        <w:rPr>
          <w:lang w:val="en-US"/>
        </w:rPr>
      </w:pPr>
      <w:r>
        <w:rPr>
          <w:rStyle w:val="Voetnootmarkering"/>
        </w:rPr>
        <w:footnoteRef/>
      </w:r>
      <w:r w:rsidRPr="00EA2317">
        <w:rPr>
          <w:lang w:val="en-US"/>
        </w:rPr>
        <w:t xml:space="preserve"> </w:t>
      </w:r>
      <w:r w:rsidRPr="001D7000">
        <w:rPr>
          <w:lang w:val="en-US"/>
        </w:rPr>
        <w:t xml:space="preserve">S.C. Myers, </w:t>
      </w:r>
      <w:r w:rsidRPr="001D7000">
        <w:rPr>
          <w:i/>
          <w:lang w:val="en-US"/>
        </w:rPr>
        <w:t xml:space="preserve">Capital Structure, </w:t>
      </w:r>
      <w:r>
        <w:rPr>
          <w:lang w:val="en-US"/>
        </w:rPr>
        <w:t>Journal of economic perspectives, 2001, p.85</w:t>
      </w:r>
    </w:p>
  </w:footnote>
  <w:footnote w:id="15">
    <w:p w:rsidR="00F03BBC" w:rsidRPr="00FC01BA" w:rsidRDefault="00F03BBC" w:rsidP="002E0616">
      <w:pPr>
        <w:pStyle w:val="Voetnoottekst"/>
        <w:rPr>
          <w:lang w:val="en-US"/>
        </w:rPr>
      </w:pPr>
      <w:r>
        <w:rPr>
          <w:rStyle w:val="Voetnootmarkering"/>
        </w:rPr>
        <w:footnoteRef/>
      </w:r>
      <w:r w:rsidRPr="001D7000">
        <w:rPr>
          <w:lang w:val="en-US"/>
        </w:rPr>
        <w:t xml:space="preserve"> S.C. Myers, </w:t>
      </w:r>
      <w:r w:rsidRPr="001D7000">
        <w:rPr>
          <w:i/>
          <w:lang w:val="en-US"/>
        </w:rPr>
        <w:t xml:space="preserve">Capital Structure, </w:t>
      </w:r>
      <w:r>
        <w:rPr>
          <w:lang w:val="en-US"/>
        </w:rPr>
        <w:t>Journal of economic perspectives, 2001, p.84</w:t>
      </w:r>
    </w:p>
  </w:footnote>
  <w:footnote w:id="16">
    <w:p w:rsidR="00F03BBC" w:rsidRPr="00FC01BA" w:rsidRDefault="00F03BBC" w:rsidP="002E0616">
      <w:pPr>
        <w:pStyle w:val="Voetnoottekst"/>
        <w:rPr>
          <w:lang w:val="en-US"/>
        </w:rPr>
      </w:pPr>
      <w:r>
        <w:rPr>
          <w:rStyle w:val="Voetnootmarkering"/>
        </w:rPr>
        <w:footnoteRef/>
      </w:r>
      <w:r w:rsidRPr="00C36D9D">
        <w:rPr>
          <w:lang w:val="en-US"/>
        </w:rPr>
        <w:t xml:space="preserve"> </w:t>
      </w:r>
      <w:r w:rsidRPr="001D7000">
        <w:rPr>
          <w:lang w:val="en-US"/>
        </w:rPr>
        <w:t xml:space="preserve">F. Modigliani en M.H. Miller, </w:t>
      </w:r>
      <w:r w:rsidRPr="001D7000">
        <w:rPr>
          <w:i/>
          <w:lang w:val="en-US"/>
        </w:rPr>
        <w:t>The cost of capital, corporate finance and the theory of investment</w:t>
      </w:r>
      <w:r>
        <w:rPr>
          <w:i/>
          <w:lang w:val="en-US"/>
        </w:rPr>
        <w:t xml:space="preserve">, </w:t>
      </w:r>
      <w:r w:rsidRPr="00315428">
        <w:rPr>
          <w:lang w:val="en-US"/>
        </w:rPr>
        <w:t xml:space="preserve">The </w:t>
      </w:r>
      <w:r>
        <w:rPr>
          <w:lang w:val="en-US"/>
        </w:rPr>
        <w:t xml:space="preserve">American Economic Review, </w:t>
      </w:r>
      <w:proofErr w:type="spellStart"/>
      <w:r>
        <w:rPr>
          <w:lang w:val="en-US"/>
        </w:rPr>
        <w:t>juni</w:t>
      </w:r>
      <w:proofErr w:type="spellEnd"/>
      <w:r>
        <w:rPr>
          <w:lang w:val="en-US"/>
        </w:rPr>
        <w:t xml:space="preserve"> 1958, p.271</w:t>
      </w:r>
    </w:p>
  </w:footnote>
  <w:footnote w:id="17">
    <w:p w:rsidR="00F03BBC" w:rsidRPr="00FC01BA" w:rsidRDefault="00F03BBC" w:rsidP="002E0616">
      <w:pPr>
        <w:pStyle w:val="Voetnoottekst"/>
        <w:rPr>
          <w:lang w:val="en-US"/>
        </w:rPr>
      </w:pPr>
      <w:r>
        <w:rPr>
          <w:rStyle w:val="Voetnootmarkering"/>
        </w:rPr>
        <w:footnoteRef/>
      </w:r>
      <w:r w:rsidRPr="00315428">
        <w:rPr>
          <w:lang w:val="en-US"/>
        </w:rPr>
        <w:t xml:space="preserve"> F. Modigliani en M.H. Miller, </w:t>
      </w:r>
      <w:r w:rsidRPr="00315428">
        <w:rPr>
          <w:i/>
          <w:lang w:val="en-US"/>
        </w:rPr>
        <w:t xml:space="preserve">Corporate income taxes and the cost of capital: A correction, </w:t>
      </w:r>
      <w:r>
        <w:rPr>
          <w:lang w:val="en-US"/>
        </w:rPr>
        <w:t xml:space="preserve">The American Economic Review, </w:t>
      </w:r>
      <w:proofErr w:type="spellStart"/>
      <w:r>
        <w:rPr>
          <w:lang w:val="en-US"/>
        </w:rPr>
        <w:t>juni</w:t>
      </w:r>
      <w:proofErr w:type="spellEnd"/>
      <w:r>
        <w:rPr>
          <w:lang w:val="en-US"/>
        </w:rPr>
        <w:t xml:space="preserve"> 1963</w:t>
      </w:r>
    </w:p>
  </w:footnote>
  <w:footnote w:id="18">
    <w:p w:rsidR="00F03BBC" w:rsidRPr="00FC01BA" w:rsidRDefault="00F03BBC" w:rsidP="002E0616">
      <w:pPr>
        <w:pStyle w:val="Voetnoottekst"/>
        <w:rPr>
          <w:lang w:val="en-US"/>
        </w:rPr>
      </w:pPr>
      <w:r>
        <w:rPr>
          <w:rStyle w:val="Voetnootmarkering"/>
        </w:rPr>
        <w:footnoteRef/>
      </w:r>
      <w:r w:rsidRPr="00497F79">
        <w:rPr>
          <w:lang w:val="en-US"/>
        </w:rPr>
        <w:t xml:space="preserve"> </w:t>
      </w:r>
      <w:r>
        <w:rPr>
          <w:lang w:val="en-US"/>
        </w:rPr>
        <w:t xml:space="preserve">M.H. Miller, </w:t>
      </w:r>
      <w:r>
        <w:rPr>
          <w:i/>
          <w:lang w:val="en-US"/>
        </w:rPr>
        <w:t xml:space="preserve">Debt and taxes, </w:t>
      </w:r>
      <w:r>
        <w:rPr>
          <w:lang w:val="en-US"/>
        </w:rPr>
        <w:t>Journal of finance, May 1977, p.261-276</w:t>
      </w:r>
    </w:p>
  </w:footnote>
  <w:footnote w:id="19">
    <w:p w:rsidR="00F03BBC" w:rsidRPr="00FC01BA" w:rsidRDefault="00F03BBC" w:rsidP="002E0616">
      <w:pPr>
        <w:pStyle w:val="Voetnoottekst"/>
        <w:rPr>
          <w:lang w:val="en-US"/>
        </w:rPr>
      </w:pPr>
      <w:r>
        <w:rPr>
          <w:rStyle w:val="Voetnootmarkering"/>
        </w:rPr>
        <w:footnoteRef/>
      </w:r>
      <w:r w:rsidRPr="008D5526">
        <w:rPr>
          <w:lang w:val="en-US"/>
        </w:rPr>
        <w:t xml:space="preserve"> </w:t>
      </w:r>
      <w:proofErr w:type="spellStart"/>
      <w:r>
        <w:rPr>
          <w:lang w:val="en-US"/>
        </w:rPr>
        <w:t>Brealey</w:t>
      </w:r>
      <w:proofErr w:type="spellEnd"/>
      <w:r>
        <w:rPr>
          <w:lang w:val="en-US"/>
        </w:rPr>
        <w:t xml:space="preserve">, Myers en Allen, </w:t>
      </w:r>
      <w:r>
        <w:rPr>
          <w:i/>
          <w:lang w:val="en-US"/>
        </w:rPr>
        <w:t xml:space="preserve">Corporate Finance, </w:t>
      </w:r>
      <w:r>
        <w:rPr>
          <w:lang w:val="en-US"/>
        </w:rPr>
        <w:t xml:space="preserve">McGraw-Hill international edition, 8e </w:t>
      </w:r>
      <w:proofErr w:type="spellStart"/>
      <w:r>
        <w:rPr>
          <w:lang w:val="en-US"/>
        </w:rPr>
        <w:t>editie</w:t>
      </w:r>
      <w:proofErr w:type="spellEnd"/>
      <w:r>
        <w:rPr>
          <w:lang w:val="en-US"/>
        </w:rPr>
        <w:t>, 2006, p. 473</w:t>
      </w:r>
    </w:p>
  </w:footnote>
  <w:footnote w:id="20">
    <w:p w:rsidR="00F03BBC" w:rsidRPr="00FC01BA" w:rsidRDefault="00F03BBC" w:rsidP="002E0616">
      <w:pPr>
        <w:pStyle w:val="Voetnoottekst"/>
        <w:rPr>
          <w:lang w:val="en-US"/>
        </w:rPr>
      </w:pPr>
      <w:r>
        <w:rPr>
          <w:rStyle w:val="Voetnootmarkering"/>
        </w:rPr>
        <w:footnoteRef/>
      </w:r>
      <w:r w:rsidRPr="00060C2B">
        <w:rPr>
          <w:lang w:val="en-US"/>
        </w:rPr>
        <w:t xml:space="preserve"> </w:t>
      </w:r>
      <w:r>
        <w:rPr>
          <w:lang w:val="en-US"/>
        </w:rPr>
        <w:t xml:space="preserve">M.H. Miller, </w:t>
      </w:r>
      <w:r>
        <w:rPr>
          <w:i/>
          <w:lang w:val="en-US"/>
        </w:rPr>
        <w:t xml:space="preserve">Debt and taxes, </w:t>
      </w:r>
      <w:r>
        <w:rPr>
          <w:lang w:val="en-US"/>
        </w:rPr>
        <w:t>Journal of finance, May 1977, p.267</w:t>
      </w:r>
    </w:p>
  </w:footnote>
  <w:footnote w:id="21">
    <w:p w:rsidR="00F03BBC" w:rsidRPr="00FC01BA" w:rsidRDefault="00F03BBC" w:rsidP="002E0616">
      <w:pPr>
        <w:pStyle w:val="Voetnoottekst"/>
        <w:rPr>
          <w:lang w:val="en-US"/>
        </w:rPr>
      </w:pPr>
      <w:r>
        <w:rPr>
          <w:rStyle w:val="Voetnootmarkering"/>
        </w:rPr>
        <w:footnoteRef/>
      </w:r>
      <w:r w:rsidRPr="00497F79">
        <w:rPr>
          <w:lang w:val="en-US"/>
        </w:rPr>
        <w:t xml:space="preserve"> </w:t>
      </w:r>
      <w:proofErr w:type="spellStart"/>
      <w:r>
        <w:rPr>
          <w:lang w:val="en-US"/>
        </w:rPr>
        <w:t>Brealey</w:t>
      </w:r>
      <w:proofErr w:type="spellEnd"/>
      <w:r>
        <w:rPr>
          <w:lang w:val="en-US"/>
        </w:rPr>
        <w:t xml:space="preserve">, Myers en Allen, </w:t>
      </w:r>
      <w:r>
        <w:rPr>
          <w:i/>
          <w:lang w:val="en-US"/>
        </w:rPr>
        <w:t xml:space="preserve">Corporate Finance, </w:t>
      </w:r>
      <w:r>
        <w:rPr>
          <w:lang w:val="en-US"/>
        </w:rPr>
        <w:t xml:space="preserve">McGraw-Hill international edition, 8e </w:t>
      </w:r>
      <w:proofErr w:type="spellStart"/>
      <w:r>
        <w:rPr>
          <w:lang w:val="en-US"/>
        </w:rPr>
        <w:t>editie</w:t>
      </w:r>
      <w:proofErr w:type="spellEnd"/>
      <w:r>
        <w:rPr>
          <w:lang w:val="en-US"/>
        </w:rPr>
        <w:t>, 2006, p. 475</w:t>
      </w:r>
    </w:p>
  </w:footnote>
  <w:footnote w:id="22">
    <w:p w:rsidR="00F03BBC" w:rsidRPr="00FC01BA" w:rsidRDefault="00F03BBC" w:rsidP="002E0616">
      <w:pPr>
        <w:pStyle w:val="Voetnoottekst"/>
        <w:rPr>
          <w:lang w:val="en-US"/>
        </w:rPr>
      </w:pPr>
      <w:r>
        <w:rPr>
          <w:rStyle w:val="Voetnootmarkering"/>
        </w:rPr>
        <w:footnoteRef/>
      </w:r>
      <w:r w:rsidRPr="0046530B">
        <w:rPr>
          <w:lang w:val="en-US"/>
        </w:rPr>
        <w:t xml:space="preserve"> </w:t>
      </w:r>
      <w:r>
        <w:rPr>
          <w:lang w:val="en-US"/>
        </w:rPr>
        <w:t xml:space="preserve">J.R. Graham, </w:t>
      </w:r>
      <w:r>
        <w:rPr>
          <w:i/>
          <w:lang w:val="en-US"/>
        </w:rPr>
        <w:t xml:space="preserve">How Big are the tax benefits of debt?, </w:t>
      </w:r>
      <w:r>
        <w:rPr>
          <w:lang w:val="en-US"/>
        </w:rPr>
        <w:t>The journal of finance, Vol. 55 No. 5, 2000, p. 1916</w:t>
      </w:r>
    </w:p>
  </w:footnote>
  <w:footnote w:id="23">
    <w:p w:rsidR="00F03BBC" w:rsidRPr="00FC01BA" w:rsidRDefault="00F03BBC" w:rsidP="002E0616">
      <w:pPr>
        <w:pStyle w:val="Voetnoottekst"/>
        <w:rPr>
          <w:lang w:val="en-US"/>
        </w:rPr>
      </w:pPr>
      <w:r>
        <w:rPr>
          <w:rStyle w:val="Voetnootmarkering"/>
        </w:rPr>
        <w:footnoteRef/>
      </w:r>
      <w:r w:rsidRPr="00834FF4">
        <w:rPr>
          <w:lang w:val="en-US"/>
        </w:rPr>
        <w:t xml:space="preserve"> </w:t>
      </w:r>
      <w:proofErr w:type="spellStart"/>
      <w:r>
        <w:rPr>
          <w:lang w:val="en-US"/>
        </w:rPr>
        <w:t>Brealey</w:t>
      </w:r>
      <w:proofErr w:type="spellEnd"/>
      <w:r>
        <w:rPr>
          <w:lang w:val="en-US"/>
        </w:rPr>
        <w:t xml:space="preserve">, Myers en Allen, </w:t>
      </w:r>
      <w:r>
        <w:rPr>
          <w:i/>
          <w:lang w:val="en-US"/>
        </w:rPr>
        <w:t xml:space="preserve">Corporate Finance, </w:t>
      </w:r>
      <w:r>
        <w:rPr>
          <w:lang w:val="en-US"/>
        </w:rPr>
        <w:t xml:space="preserve">McGraw-Hill international edition, 8e </w:t>
      </w:r>
      <w:proofErr w:type="spellStart"/>
      <w:r>
        <w:rPr>
          <w:lang w:val="en-US"/>
        </w:rPr>
        <w:t>editie</w:t>
      </w:r>
      <w:proofErr w:type="spellEnd"/>
      <w:r>
        <w:rPr>
          <w:lang w:val="en-US"/>
        </w:rPr>
        <w:t>, 2006, p. 476</w:t>
      </w:r>
    </w:p>
  </w:footnote>
  <w:footnote w:id="24">
    <w:p w:rsidR="00F03BBC" w:rsidRPr="00FC01BA" w:rsidRDefault="00F03BBC" w:rsidP="002E0616">
      <w:pPr>
        <w:pStyle w:val="Voetnoottekst"/>
        <w:rPr>
          <w:lang w:val="en-US"/>
        </w:rPr>
      </w:pPr>
      <w:r>
        <w:rPr>
          <w:rStyle w:val="Voetnootmarkering"/>
        </w:rPr>
        <w:footnoteRef/>
      </w:r>
      <w:r w:rsidRPr="00D028D6">
        <w:rPr>
          <w:lang w:val="en-US"/>
        </w:rPr>
        <w:t xml:space="preserve"> </w:t>
      </w:r>
      <w:r w:rsidRPr="001D7000">
        <w:rPr>
          <w:lang w:val="en-US"/>
        </w:rPr>
        <w:t xml:space="preserve">S.C. Myers, </w:t>
      </w:r>
      <w:r w:rsidRPr="001D7000">
        <w:rPr>
          <w:i/>
          <w:lang w:val="en-US"/>
        </w:rPr>
        <w:t xml:space="preserve">Capital Structure, </w:t>
      </w:r>
      <w:r>
        <w:rPr>
          <w:lang w:val="en-US"/>
        </w:rPr>
        <w:t>Journal of economic perspectives, 2001, p.88, 89</w:t>
      </w:r>
    </w:p>
  </w:footnote>
  <w:footnote w:id="25">
    <w:p w:rsidR="00F03BBC" w:rsidRPr="00FC01BA" w:rsidRDefault="00F03BBC" w:rsidP="002E0616">
      <w:pPr>
        <w:pStyle w:val="Voetnoottekst"/>
        <w:rPr>
          <w:lang w:val="en-US"/>
        </w:rPr>
      </w:pPr>
      <w:r>
        <w:rPr>
          <w:rStyle w:val="Voetnootmarkering"/>
        </w:rPr>
        <w:footnoteRef/>
      </w:r>
      <w:r w:rsidRPr="00626925">
        <w:rPr>
          <w:lang w:val="en-US"/>
        </w:rPr>
        <w:t xml:space="preserve"> </w:t>
      </w:r>
      <w:proofErr w:type="spellStart"/>
      <w:r>
        <w:rPr>
          <w:lang w:val="en-US"/>
        </w:rPr>
        <w:t>Brealey</w:t>
      </w:r>
      <w:proofErr w:type="spellEnd"/>
      <w:r>
        <w:rPr>
          <w:lang w:val="en-US"/>
        </w:rPr>
        <w:t xml:space="preserve">, Myers en Allen, </w:t>
      </w:r>
      <w:r>
        <w:rPr>
          <w:i/>
          <w:lang w:val="en-US"/>
        </w:rPr>
        <w:t xml:space="preserve">Corporate Finance, </w:t>
      </w:r>
      <w:r>
        <w:rPr>
          <w:lang w:val="en-US"/>
        </w:rPr>
        <w:t xml:space="preserve">McGraw-Hill international edition, 8e </w:t>
      </w:r>
      <w:proofErr w:type="spellStart"/>
      <w:r>
        <w:rPr>
          <w:lang w:val="en-US"/>
        </w:rPr>
        <w:t>editie</w:t>
      </w:r>
      <w:proofErr w:type="spellEnd"/>
      <w:r>
        <w:rPr>
          <w:lang w:val="en-US"/>
        </w:rPr>
        <w:t>, 2006, p. 476</w:t>
      </w:r>
    </w:p>
  </w:footnote>
  <w:footnote w:id="26">
    <w:p w:rsidR="00F03BBC" w:rsidRPr="00FC01BA" w:rsidRDefault="00F03BBC" w:rsidP="002E0616">
      <w:pPr>
        <w:pStyle w:val="Voetnoottekst"/>
        <w:rPr>
          <w:lang w:val="en-US"/>
        </w:rPr>
      </w:pPr>
      <w:r w:rsidRPr="002E0616">
        <w:rPr>
          <w:rStyle w:val="Voetnootmarkering"/>
        </w:rPr>
        <w:footnoteRef/>
      </w:r>
      <w:r w:rsidRPr="002E0616">
        <w:rPr>
          <w:lang w:val="en-US"/>
        </w:rPr>
        <w:t xml:space="preserve"> J.K. Wald, </w:t>
      </w:r>
      <w:r w:rsidRPr="002E0616">
        <w:rPr>
          <w:i/>
          <w:lang w:val="en-US"/>
        </w:rPr>
        <w:t xml:space="preserve">How firm characteristics affect capital structure: an international comparison, </w:t>
      </w:r>
      <w:r w:rsidRPr="002E0616">
        <w:rPr>
          <w:lang w:val="en-US"/>
        </w:rPr>
        <w:t>Journal of financial research 22, 1999, p. 161-187</w:t>
      </w:r>
      <w:r>
        <w:rPr>
          <w:lang w:val="en-US"/>
        </w:rPr>
        <w:t xml:space="preserve"> </w:t>
      </w:r>
    </w:p>
  </w:footnote>
  <w:footnote w:id="27">
    <w:p w:rsidR="00F03BBC" w:rsidRPr="00FC01BA" w:rsidRDefault="00F03BBC" w:rsidP="002E0616">
      <w:pPr>
        <w:pStyle w:val="Voetnoottekst"/>
        <w:rPr>
          <w:lang w:val="en-US"/>
        </w:rPr>
      </w:pPr>
      <w:r>
        <w:rPr>
          <w:rStyle w:val="Voetnootmarkering"/>
        </w:rPr>
        <w:footnoteRef/>
      </w:r>
      <w:r w:rsidRPr="00535A5B">
        <w:rPr>
          <w:lang w:val="en-US"/>
        </w:rPr>
        <w:t xml:space="preserve"> </w:t>
      </w:r>
      <w:r w:rsidRPr="001D7000">
        <w:rPr>
          <w:lang w:val="en-US"/>
        </w:rPr>
        <w:t xml:space="preserve">S.C. Myers, </w:t>
      </w:r>
      <w:r w:rsidRPr="001D7000">
        <w:rPr>
          <w:i/>
          <w:lang w:val="en-US"/>
        </w:rPr>
        <w:t xml:space="preserve">Capital Structure, </w:t>
      </w:r>
      <w:r>
        <w:rPr>
          <w:lang w:val="en-US"/>
        </w:rPr>
        <w:t xml:space="preserve">Journal of economic perspectives, 2001, p.89. </w:t>
      </w:r>
      <w:r w:rsidRPr="00E86053">
        <w:rPr>
          <w:lang w:val="en-US"/>
        </w:rPr>
        <w:t xml:space="preserve">Myers </w:t>
      </w:r>
      <w:proofErr w:type="spellStart"/>
      <w:r w:rsidRPr="00E86053">
        <w:rPr>
          <w:lang w:val="en-US"/>
        </w:rPr>
        <w:t>draagt</w:t>
      </w:r>
      <w:proofErr w:type="spellEnd"/>
      <w:r w:rsidRPr="00E86053">
        <w:rPr>
          <w:lang w:val="en-US"/>
        </w:rPr>
        <w:t xml:space="preserve"> </w:t>
      </w:r>
      <w:proofErr w:type="spellStart"/>
      <w:r w:rsidRPr="00E86053">
        <w:rPr>
          <w:lang w:val="en-US"/>
        </w:rPr>
        <w:t>hier</w:t>
      </w:r>
      <w:proofErr w:type="spellEnd"/>
      <w:r w:rsidRPr="00E86053">
        <w:rPr>
          <w:lang w:val="en-US"/>
        </w:rPr>
        <w:t xml:space="preserve"> Microsoft </w:t>
      </w:r>
      <w:proofErr w:type="spellStart"/>
      <w:r w:rsidRPr="00E86053">
        <w:rPr>
          <w:lang w:val="en-US"/>
        </w:rPr>
        <w:t>als</w:t>
      </w:r>
      <w:proofErr w:type="spellEnd"/>
      <w:r w:rsidRPr="00E86053">
        <w:rPr>
          <w:lang w:val="en-US"/>
        </w:rPr>
        <w:t xml:space="preserve"> </w:t>
      </w:r>
      <w:proofErr w:type="spellStart"/>
      <w:r w:rsidRPr="00E86053">
        <w:rPr>
          <w:lang w:val="en-US"/>
        </w:rPr>
        <w:t>voorbeeld</w:t>
      </w:r>
      <w:proofErr w:type="spellEnd"/>
      <w:r w:rsidRPr="00E86053">
        <w:rPr>
          <w:lang w:val="en-US"/>
        </w:rPr>
        <w:t xml:space="preserve"> </w:t>
      </w:r>
      <w:proofErr w:type="spellStart"/>
      <w:r w:rsidRPr="00E86053">
        <w:rPr>
          <w:lang w:val="en-US"/>
        </w:rPr>
        <w:t>aan</w:t>
      </w:r>
      <w:proofErr w:type="spellEnd"/>
      <w:r w:rsidRPr="00E86053">
        <w:rPr>
          <w:lang w:val="en-US"/>
        </w:rPr>
        <w:t>.</w:t>
      </w:r>
    </w:p>
  </w:footnote>
  <w:footnote w:id="28">
    <w:p w:rsidR="00F03BBC" w:rsidRPr="00FC01BA" w:rsidRDefault="00F03BBC" w:rsidP="002E0616">
      <w:pPr>
        <w:pStyle w:val="Voetnoottekst"/>
        <w:rPr>
          <w:lang w:val="en-US"/>
        </w:rPr>
      </w:pPr>
      <w:r>
        <w:rPr>
          <w:rStyle w:val="Voetnootmarkering"/>
        </w:rPr>
        <w:footnoteRef/>
      </w:r>
      <w:r w:rsidRPr="00E02640">
        <w:rPr>
          <w:lang w:val="en-US"/>
        </w:rPr>
        <w:t xml:space="preserve"> </w:t>
      </w:r>
      <w:r>
        <w:rPr>
          <w:lang w:val="en-US"/>
        </w:rPr>
        <w:t xml:space="preserve">J.R. Graham, </w:t>
      </w:r>
      <w:r>
        <w:rPr>
          <w:i/>
          <w:lang w:val="en-US"/>
        </w:rPr>
        <w:t xml:space="preserve">How Big are the tax benefits of debt?, </w:t>
      </w:r>
      <w:r>
        <w:rPr>
          <w:lang w:val="en-US"/>
        </w:rPr>
        <w:t>The journal of finance, Vol. 55 No. 5, 2000, p. 1916</w:t>
      </w:r>
    </w:p>
  </w:footnote>
  <w:footnote w:id="29">
    <w:p w:rsidR="00F03BBC" w:rsidRPr="00FC01BA" w:rsidRDefault="00F03BBC" w:rsidP="002E0616">
      <w:pPr>
        <w:pStyle w:val="Voetnoottekst"/>
        <w:rPr>
          <w:lang w:val="en-US"/>
        </w:rPr>
      </w:pPr>
      <w:r>
        <w:rPr>
          <w:rStyle w:val="Voetnootmarkering"/>
        </w:rPr>
        <w:footnoteRef/>
      </w:r>
      <w:r w:rsidRPr="000748E0">
        <w:rPr>
          <w:lang w:val="en-US"/>
        </w:rPr>
        <w:t xml:space="preserve"> </w:t>
      </w:r>
      <w:proofErr w:type="spellStart"/>
      <w:r>
        <w:rPr>
          <w:lang w:val="en-US"/>
        </w:rPr>
        <w:t>Brealey</w:t>
      </w:r>
      <w:proofErr w:type="spellEnd"/>
      <w:r>
        <w:rPr>
          <w:lang w:val="en-US"/>
        </w:rPr>
        <w:t xml:space="preserve">, Myers en Allen, </w:t>
      </w:r>
      <w:r>
        <w:rPr>
          <w:i/>
          <w:lang w:val="en-US"/>
        </w:rPr>
        <w:t xml:space="preserve">Corporate Finance, </w:t>
      </w:r>
      <w:r>
        <w:rPr>
          <w:lang w:val="en-US"/>
        </w:rPr>
        <w:t xml:space="preserve">McGraw-Hill international edition, 8e </w:t>
      </w:r>
      <w:proofErr w:type="spellStart"/>
      <w:r>
        <w:rPr>
          <w:lang w:val="en-US"/>
        </w:rPr>
        <w:t>editie</w:t>
      </w:r>
      <w:proofErr w:type="spellEnd"/>
      <w:r>
        <w:rPr>
          <w:lang w:val="en-US"/>
        </w:rPr>
        <w:t xml:space="preserve">, 2006, p. 489. </w:t>
      </w:r>
      <w:r w:rsidRPr="00E86053">
        <w:rPr>
          <w:lang w:val="en-US"/>
        </w:rPr>
        <w:t xml:space="preserve">De </w:t>
      </w:r>
      <w:proofErr w:type="spellStart"/>
      <w:r w:rsidRPr="00E86053">
        <w:rPr>
          <w:lang w:val="en-US"/>
        </w:rPr>
        <w:t>auteurs</w:t>
      </w:r>
      <w:proofErr w:type="spellEnd"/>
      <w:r w:rsidRPr="00E86053">
        <w:rPr>
          <w:lang w:val="en-US"/>
        </w:rPr>
        <w:t xml:space="preserve"> </w:t>
      </w:r>
      <w:proofErr w:type="spellStart"/>
      <w:r w:rsidRPr="00E86053">
        <w:rPr>
          <w:lang w:val="en-US"/>
        </w:rPr>
        <w:t>gebruiken</w:t>
      </w:r>
      <w:proofErr w:type="spellEnd"/>
      <w:r w:rsidRPr="00E86053">
        <w:rPr>
          <w:lang w:val="en-US"/>
        </w:rPr>
        <w:t xml:space="preserve"> </w:t>
      </w:r>
      <w:proofErr w:type="spellStart"/>
      <w:r w:rsidRPr="00E86053">
        <w:rPr>
          <w:lang w:val="en-US"/>
        </w:rPr>
        <w:t>vliegvaartmaatschappijen</w:t>
      </w:r>
      <w:proofErr w:type="spellEnd"/>
      <w:r w:rsidRPr="00E86053">
        <w:rPr>
          <w:lang w:val="en-US"/>
        </w:rPr>
        <w:t xml:space="preserve"> </w:t>
      </w:r>
      <w:proofErr w:type="spellStart"/>
      <w:r w:rsidRPr="00E86053">
        <w:rPr>
          <w:lang w:val="en-US"/>
        </w:rPr>
        <w:t>als</w:t>
      </w:r>
      <w:proofErr w:type="spellEnd"/>
      <w:r w:rsidRPr="00E86053">
        <w:rPr>
          <w:lang w:val="en-US"/>
        </w:rPr>
        <w:t xml:space="preserve"> </w:t>
      </w:r>
      <w:proofErr w:type="spellStart"/>
      <w:r w:rsidRPr="00E86053">
        <w:rPr>
          <w:lang w:val="en-US"/>
        </w:rPr>
        <w:t>voorbeeld</w:t>
      </w:r>
      <w:proofErr w:type="spellEnd"/>
      <w:r w:rsidRPr="00E86053">
        <w:rPr>
          <w:lang w:val="en-US"/>
        </w:rPr>
        <w:t>.</w:t>
      </w:r>
    </w:p>
  </w:footnote>
  <w:footnote w:id="30">
    <w:p w:rsidR="00F03BBC" w:rsidRPr="00FC01BA" w:rsidRDefault="00F03BBC" w:rsidP="002E0616">
      <w:pPr>
        <w:pStyle w:val="Voetnoottekst"/>
        <w:rPr>
          <w:lang w:val="en-US"/>
        </w:rPr>
      </w:pPr>
      <w:r>
        <w:rPr>
          <w:rStyle w:val="Voetnootmarkering"/>
        </w:rPr>
        <w:footnoteRef/>
      </w:r>
      <w:r w:rsidRPr="00B51714">
        <w:rPr>
          <w:lang w:val="en-US"/>
        </w:rPr>
        <w:t xml:space="preserve"> </w:t>
      </w:r>
      <w:proofErr w:type="spellStart"/>
      <w:r w:rsidRPr="00B51714">
        <w:rPr>
          <w:lang w:val="en-US"/>
        </w:rPr>
        <w:t>Deze</w:t>
      </w:r>
      <w:proofErr w:type="spellEnd"/>
      <w:r w:rsidRPr="00B51714">
        <w:rPr>
          <w:lang w:val="en-US"/>
        </w:rPr>
        <w:t xml:space="preserve"> </w:t>
      </w:r>
      <w:proofErr w:type="spellStart"/>
      <w:r w:rsidRPr="00B51714">
        <w:rPr>
          <w:lang w:val="en-US"/>
        </w:rPr>
        <w:t>theorie</w:t>
      </w:r>
      <w:proofErr w:type="spellEnd"/>
      <w:r w:rsidRPr="00B51714">
        <w:rPr>
          <w:lang w:val="en-US"/>
        </w:rPr>
        <w:t xml:space="preserve"> </w:t>
      </w:r>
      <w:proofErr w:type="spellStart"/>
      <w:r w:rsidRPr="00B51714">
        <w:rPr>
          <w:lang w:val="en-US"/>
        </w:rPr>
        <w:t>werd</w:t>
      </w:r>
      <w:proofErr w:type="spellEnd"/>
      <w:r w:rsidRPr="00B51714">
        <w:rPr>
          <w:lang w:val="en-US"/>
        </w:rPr>
        <w:t xml:space="preserve"> </w:t>
      </w:r>
      <w:proofErr w:type="spellStart"/>
      <w:r w:rsidRPr="00B51714">
        <w:rPr>
          <w:lang w:val="en-US"/>
        </w:rPr>
        <w:t>ontwikkeld</w:t>
      </w:r>
      <w:proofErr w:type="spellEnd"/>
      <w:r w:rsidRPr="00B51714">
        <w:rPr>
          <w:lang w:val="en-US"/>
        </w:rPr>
        <w:t xml:space="preserve"> door </w:t>
      </w:r>
      <w:proofErr w:type="spellStart"/>
      <w:r w:rsidRPr="00B51714">
        <w:rPr>
          <w:lang w:val="en-US"/>
        </w:rPr>
        <w:t>Majluf</w:t>
      </w:r>
      <w:proofErr w:type="spellEnd"/>
      <w:r w:rsidRPr="00B51714">
        <w:rPr>
          <w:lang w:val="en-US"/>
        </w:rPr>
        <w:t xml:space="preserve"> en Myers, </w:t>
      </w:r>
      <w:proofErr w:type="spellStart"/>
      <w:r w:rsidRPr="00B51714">
        <w:rPr>
          <w:lang w:val="en-US"/>
        </w:rPr>
        <w:t>zie</w:t>
      </w:r>
      <w:proofErr w:type="spellEnd"/>
      <w:r w:rsidRPr="00B51714">
        <w:rPr>
          <w:lang w:val="en-US"/>
        </w:rPr>
        <w:t xml:space="preserve">: N.S. </w:t>
      </w:r>
      <w:proofErr w:type="spellStart"/>
      <w:r w:rsidRPr="00B51714">
        <w:rPr>
          <w:lang w:val="en-US"/>
        </w:rPr>
        <w:t>Majluf</w:t>
      </w:r>
      <w:proofErr w:type="spellEnd"/>
      <w:r w:rsidRPr="00B51714">
        <w:rPr>
          <w:lang w:val="en-US"/>
        </w:rPr>
        <w:t xml:space="preserve"> en S.C. Myers, </w:t>
      </w:r>
      <w:r w:rsidRPr="00B51714">
        <w:rPr>
          <w:i/>
          <w:lang w:val="en-US"/>
        </w:rPr>
        <w:t>Corporate financing and investment decisions when firms have information that investors d</w:t>
      </w:r>
      <w:r>
        <w:rPr>
          <w:i/>
          <w:lang w:val="en-US"/>
        </w:rPr>
        <w:t xml:space="preserve">o not have, </w:t>
      </w:r>
      <w:r>
        <w:rPr>
          <w:lang w:val="en-US"/>
        </w:rPr>
        <w:t>Journal of financial economics, Vol. 13 No. 2, 1984, p. 187-221</w:t>
      </w:r>
    </w:p>
  </w:footnote>
  <w:footnote w:id="31">
    <w:p w:rsidR="00F03BBC" w:rsidRPr="00FC01BA" w:rsidRDefault="00F03BBC" w:rsidP="002E0616">
      <w:pPr>
        <w:pStyle w:val="Voetnoottekst"/>
        <w:rPr>
          <w:lang w:val="en-US"/>
        </w:rPr>
      </w:pPr>
      <w:r w:rsidRPr="00884460">
        <w:rPr>
          <w:rStyle w:val="Voetnootmarkering"/>
        </w:rPr>
        <w:footnoteRef/>
      </w:r>
      <w:r w:rsidRPr="00884460">
        <w:rPr>
          <w:lang w:val="en-US"/>
        </w:rPr>
        <w:t xml:space="preserve"> P. Asquith en D.W. Mullins, </w:t>
      </w:r>
      <w:r w:rsidRPr="00884460">
        <w:rPr>
          <w:i/>
          <w:lang w:val="en-US"/>
        </w:rPr>
        <w:t xml:space="preserve">Equity issues and offering dilution, </w:t>
      </w:r>
      <w:r w:rsidRPr="00884460">
        <w:rPr>
          <w:lang w:val="en-US"/>
        </w:rPr>
        <w:t>Journal of financial economics, 1986, p. 61-89, R</w:t>
      </w:r>
      <w:r>
        <w:rPr>
          <w:lang w:val="en-US"/>
        </w:rPr>
        <w:t xml:space="preserve">.W. </w:t>
      </w:r>
      <w:proofErr w:type="spellStart"/>
      <w:r>
        <w:rPr>
          <w:lang w:val="en-US"/>
        </w:rPr>
        <w:t>Masulis</w:t>
      </w:r>
      <w:proofErr w:type="spellEnd"/>
      <w:r>
        <w:rPr>
          <w:lang w:val="en-US"/>
        </w:rPr>
        <w:t xml:space="preserve"> en A.N. </w:t>
      </w:r>
      <w:proofErr w:type="spellStart"/>
      <w:r>
        <w:rPr>
          <w:lang w:val="en-US"/>
        </w:rPr>
        <w:t>Korwar</w:t>
      </w:r>
      <w:proofErr w:type="spellEnd"/>
      <w:r>
        <w:rPr>
          <w:lang w:val="en-US"/>
        </w:rPr>
        <w:t xml:space="preserve">, </w:t>
      </w:r>
      <w:r>
        <w:rPr>
          <w:i/>
          <w:lang w:val="en-US"/>
        </w:rPr>
        <w:t xml:space="preserve">Season equity offerings: An empirical investigation, </w:t>
      </w:r>
      <w:r>
        <w:rPr>
          <w:lang w:val="en-US"/>
        </w:rPr>
        <w:t xml:space="preserve">Journal of financial economics 15, 1986, p. 91-118, M.J. </w:t>
      </w:r>
      <w:proofErr w:type="spellStart"/>
      <w:r>
        <w:rPr>
          <w:lang w:val="en-US"/>
        </w:rPr>
        <w:t>Barcley</w:t>
      </w:r>
      <w:proofErr w:type="spellEnd"/>
      <w:r>
        <w:rPr>
          <w:lang w:val="en-US"/>
        </w:rPr>
        <w:t xml:space="preserve"> en R.H. </w:t>
      </w:r>
      <w:proofErr w:type="spellStart"/>
      <w:r>
        <w:rPr>
          <w:lang w:val="en-US"/>
        </w:rPr>
        <w:t>Litzenberger</w:t>
      </w:r>
      <w:proofErr w:type="spellEnd"/>
      <w:r>
        <w:rPr>
          <w:lang w:val="en-US"/>
        </w:rPr>
        <w:t xml:space="preserve">, </w:t>
      </w:r>
      <w:r>
        <w:rPr>
          <w:i/>
          <w:lang w:val="en-US"/>
        </w:rPr>
        <w:t xml:space="preserve">Announcement effects of new equity issues and the use of intraday price data, </w:t>
      </w:r>
      <w:r>
        <w:rPr>
          <w:lang w:val="en-US"/>
        </w:rPr>
        <w:t>Journal of financial economics 21, 1988, p. 71-99</w:t>
      </w:r>
    </w:p>
  </w:footnote>
  <w:footnote w:id="32">
    <w:p w:rsidR="00F03BBC" w:rsidRPr="00FC01BA" w:rsidRDefault="00F03BBC" w:rsidP="002E0616">
      <w:pPr>
        <w:pStyle w:val="Voetnoottekst"/>
        <w:rPr>
          <w:lang w:val="en-US"/>
        </w:rPr>
      </w:pPr>
      <w:r>
        <w:rPr>
          <w:rStyle w:val="Voetnootmarkering"/>
        </w:rPr>
        <w:footnoteRef/>
      </w:r>
      <w:r w:rsidRPr="00787288">
        <w:rPr>
          <w:lang w:val="en-US"/>
        </w:rPr>
        <w:t xml:space="preserve"> </w:t>
      </w:r>
      <w:r w:rsidRPr="001D7000">
        <w:rPr>
          <w:lang w:val="en-US"/>
        </w:rPr>
        <w:t xml:space="preserve">S.C. Myers, </w:t>
      </w:r>
      <w:r w:rsidRPr="001D7000">
        <w:rPr>
          <w:i/>
          <w:lang w:val="en-US"/>
        </w:rPr>
        <w:t xml:space="preserve">Capital Structure, </w:t>
      </w:r>
      <w:r>
        <w:rPr>
          <w:lang w:val="en-US"/>
        </w:rPr>
        <w:t>Journal of economic perspectives, 2001, p.92</w:t>
      </w:r>
    </w:p>
  </w:footnote>
  <w:footnote w:id="33">
    <w:p w:rsidR="00F03BBC" w:rsidRPr="00FC01BA" w:rsidRDefault="00F03BBC" w:rsidP="002E0616">
      <w:pPr>
        <w:pStyle w:val="Voetnoottekst"/>
        <w:rPr>
          <w:lang w:val="en-US"/>
        </w:rPr>
      </w:pPr>
      <w:r>
        <w:rPr>
          <w:rStyle w:val="Voetnootmarkering"/>
        </w:rPr>
        <w:footnoteRef/>
      </w:r>
      <w:r w:rsidRPr="001E4518">
        <w:rPr>
          <w:lang w:val="en-US"/>
        </w:rPr>
        <w:t xml:space="preserve"> </w:t>
      </w:r>
      <w:r w:rsidRPr="001D7000">
        <w:rPr>
          <w:lang w:val="en-US"/>
        </w:rPr>
        <w:t xml:space="preserve">S.C. Myers, </w:t>
      </w:r>
      <w:r w:rsidRPr="001D7000">
        <w:rPr>
          <w:i/>
          <w:lang w:val="en-US"/>
        </w:rPr>
        <w:t xml:space="preserve">Capital Structure, </w:t>
      </w:r>
      <w:r>
        <w:rPr>
          <w:lang w:val="en-US"/>
        </w:rPr>
        <w:t>Journal of economic perspectives, 2001, p.92, 93</w:t>
      </w:r>
    </w:p>
  </w:footnote>
  <w:footnote w:id="34">
    <w:p w:rsidR="00F03BBC" w:rsidRPr="00EC0ECD" w:rsidRDefault="00F03BBC">
      <w:pPr>
        <w:pStyle w:val="Voetnoottekst"/>
      </w:pPr>
      <w:r>
        <w:rPr>
          <w:rStyle w:val="Voetnootmarkering"/>
        </w:rPr>
        <w:footnoteRef/>
      </w:r>
      <w:r w:rsidRPr="00621168">
        <w:rPr>
          <w:lang w:val="en-US"/>
        </w:rPr>
        <w:t xml:space="preserve"> R.G. </w:t>
      </w:r>
      <w:proofErr w:type="spellStart"/>
      <w:r w:rsidRPr="00621168">
        <w:rPr>
          <w:lang w:val="en-US"/>
        </w:rPr>
        <w:t>Rajan</w:t>
      </w:r>
      <w:proofErr w:type="spellEnd"/>
      <w:r w:rsidRPr="00621168">
        <w:rPr>
          <w:lang w:val="en-US"/>
        </w:rPr>
        <w:t xml:space="preserve"> en L. </w:t>
      </w:r>
      <w:proofErr w:type="spellStart"/>
      <w:r w:rsidRPr="00621168">
        <w:rPr>
          <w:lang w:val="en-US"/>
        </w:rPr>
        <w:t>Zingales</w:t>
      </w:r>
      <w:proofErr w:type="spellEnd"/>
      <w:r w:rsidRPr="00621168">
        <w:rPr>
          <w:lang w:val="en-US"/>
        </w:rPr>
        <w:t xml:space="preserve">, </w:t>
      </w:r>
      <w:r w:rsidRPr="00621168">
        <w:rPr>
          <w:i/>
          <w:lang w:val="en-US"/>
        </w:rPr>
        <w:t xml:space="preserve">What do </w:t>
      </w:r>
      <w:r>
        <w:rPr>
          <w:i/>
          <w:lang w:val="en-US"/>
        </w:rPr>
        <w:t xml:space="preserve">we know about capital structure? </w:t>
      </w:r>
      <w:proofErr w:type="spellStart"/>
      <w:r w:rsidRPr="00EC0ECD">
        <w:rPr>
          <w:i/>
        </w:rPr>
        <w:t>Some</w:t>
      </w:r>
      <w:proofErr w:type="spellEnd"/>
      <w:r w:rsidRPr="00EC0ECD">
        <w:rPr>
          <w:i/>
        </w:rPr>
        <w:t xml:space="preserve"> </w:t>
      </w:r>
      <w:proofErr w:type="spellStart"/>
      <w:r w:rsidRPr="00EC0ECD">
        <w:rPr>
          <w:i/>
        </w:rPr>
        <w:t>evidence</w:t>
      </w:r>
      <w:proofErr w:type="spellEnd"/>
      <w:r w:rsidRPr="00EC0ECD">
        <w:rPr>
          <w:i/>
        </w:rPr>
        <w:t xml:space="preserve"> </w:t>
      </w:r>
      <w:proofErr w:type="spellStart"/>
      <w:r w:rsidRPr="00EC0ECD">
        <w:rPr>
          <w:i/>
        </w:rPr>
        <w:t>from</w:t>
      </w:r>
      <w:proofErr w:type="spellEnd"/>
      <w:r w:rsidRPr="00EC0ECD">
        <w:rPr>
          <w:i/>
        </w:rPr>
        <w:t xml:space="preserve"> international data, </w:t>
      </w:r>
      <w:r w:rsidRPr="00EC0ECD">
        <w:t xml:space="preserve">Journal of </w:t>
      </w:r>
      <w:proofErr w:type="spellStart"/>
      <w:r w:rsidRPr="00EC0ECD">
        <w:t>finance</w:t>
      </w:r>
      <w:proofErr w:type="spellEnd"/>
      <w:r w:rsidRPr="00EC0ECD">
        <w:t xml:space="preserve"> 50, 1995, p. 1421 - 1460 </w:t>
      </w:r>
    </w:p>
  </w:footnote>
  <w:footnote w:id="35">
    <w:p w:rsidR="00F03BBC" w:rsidRPr="00844F4E" w:rsidRDefault="00F03BBC">
      <w:pPr>
        <w:pStyle w:val="Voetnoottekst"/>
      </w:pPr>
      <w:r>
        <w:rPr>
          <w:rStyle w:val="Voetnootmarkering"/>
        </w:rPr>
        <w:footnoteRef/>
      </w:r>
      <w:r w:rsidRPr="00844F4E">
        <w:t xml:space="preserve"> </w:t>
      </w:r>
      <w:r w:rsidRPr="00844F4E">
        <w:rPr>
          <w:rFonts w:asciiTheme="minorHAnsi" w:hAnsiTheme="minorHAnsi"/>
        </w:rPr>
        <w:t xml:space="preserve">Een lage </w:t>
      </w:r>
      <w:proofErr w:type="spellStart"/>
      <w:r w:rsidRPr="00844F4E">
        <w:rPr>
          <w:rFonts w:asciiTheme="minorHAnsi" w:hAnsiTheme="minorHAnsi"/>
          <w:i/>
        </w:rPr>
        <w:t>market-to-book</w:t>
      </w:r>
      <w:proofErr w:type="spellEnd"/>
      <w:r w:rsidRPr="00844F4E">
        <w:rPr>
          <w:rFonts w:asciiTheme="minorHAnsi" w:hAnsiTheme="minorHAnsi"/>
          <w:i/>
        </w:rPr>
        <w:t xml:space="preserve"> </w:t>
      </w:r>
      <w:r w:rsidRPr="00844F4E">
        <w:rPr>
          <w:rFonts w:asciiTheme="minorHAnsi" w:hAnsiTheme="minorHAnsi"/>
        </w:rPr>
        <w:t>ratio kan aangeven dat de aandelen ondergewaardeerd zijn. Dit kan betekenen dat de vooruitzichten goed zijn en dat de opbrengsten of de waarde kan stijgen.</w:t>
      </w:r>
      <w:r>
        <w:rPr>
          <w:rFonts w:ascii="Times New Roman" w:hAnsi="Times New Roman"/>
        </w:rPr>
        <w:t xml:space="preserve">   </w:t>
      </w:r>
      <w:r w:rsidRPr="00DE76D0">
        <w:rPr>
          <w:rFonts w:ascii="Times New Roman" w:hAnsi="Times New Roman"/>
        </w:rPr>
        <w:t xml:space="preserve"> </w:t>
      </w:r>
    </w:p>
  </w:footnote>
  <w:footnote w:id="36">
    <w:p w:rsidR="00F03BBC" w:rsidRPr="0083227B" w:rsidRDefault="00F03BBC">
      <w:pPr>
        <w:pStyle w:val="Voetnoottekst"/>
      </w:pPr>
      <w:r>
        <w:rPr>
          <w:rStyle w:val="Voetnootmarkering"/>
        </w:rPr>
        <w:footnoteRef/>
      </w:r>
      <w:r w:rsidRPr="0083227B">
        <w:t xml:space="preserve"> Voor een overzicht van deze </w:t>
      </w:r>
      <w:r>
        <w:t>studies en een samenvatting van de resultaten zie:</w:t>
      </w:r>
      <w:r w:rsidRPr="0083227B">
        <w:t xml:space="preserve"> </w:t>
      </w:r>
      <w:proofErr w:type="spellStart"/>
      <w:r w:rsidRPr="0083227B">
        <w:t>Brealey</w:t>
      </w:r>
      <w:proofErr w:type="spellEnd"/>
      <w:r w:rsidRPr="0083227B">
        <w:t xml:space="preserve">, </w:t>
      </w:r>
      <w:proofErr w:type="spellStart"/>
      <w:r w:rsidRPr="0083227B">
        <w:t>Myers</w:t>
      </w:r>
      <w:proofErr w:type="spellEnd"/>
      <w:r w:rsidRPr="0083227B">
        <w:t xml:space="preserve"> en Allen, </w:t>
      </w:r>
      <w:proofErr w:type="spellStart"/>
      <w:r w:rsidRPr="0083227B">
        <w:rPr>
          <w:i/>
        </w:rPr>
        <w:t>Corporate</w:t>
      </w:r>
      <w:proofErr w:type="spellEnd"/>
      <w:r w:rsidRPr="0083227B">
        <w:rPr>
          <w:i/>
        </w:rPr>
        <w:t xml:space="preserve"> </w:t>
      </w:r>
      <w:proofErr w:type="spellStart"/>
      <w:r w:rsidRPr="0083227B">
        <w:rPr>
          <w:i/>
        </w:rPr>
        <w:t>Finance</w:t>
      </w:r>
      <w:proofErr w:type="spellEnd"/>
      <w:r w:rsidRPr="0083227B">
        <w:rPr>
          <w:i/>
        </w:rPr>
        <w:t xml:space="preserve">, </w:t>
      </w:r>
      <w:proofErr w:type="spellStart"/>
      <w:r w:rsidRPr="0083227B">
        <w:t>McGraw-Hill</w:t>
      </w:r>
      <w:proofErr w:type="spellEnd"/>
      <w:r w:rsidRPr="0083227B">
        <w:t xml:space="preserve"> international </w:t>
      </w:r>
      <w:proofErr w:type="spellStart"/>
      <w:r>
        <w:t>edition</w:t>
      </w:r>
      <w:proofErr w:type="spellEnd"/>
      <w:r>
        <w:t>, 8e editie, 2006, p. 494</w:t>
      </w:r>
    </w:p>
  </w:footnote>
  <w:footnote w:id="37">
    <w:p w:rsidR="00F03BBC" w:rsidRPr="00FC01BA" w:rsidRDefault="00F03BBC" w:rsidP="002E0616">
      <w:pPr>
        <w:pStyle w:val="Voetnoottekst"/>
        <w:rPr>
          <w:lang w:val="en-US"/>
        </w:rPr>
      </w:pPr>
      <w:r>
        <w:rPr>
          <w:rStyle w:val="Voetnootmarkering"/>
        </w:rPr>
        <w:footnoteRef/>
      </w:r>
      <w:r w:rsidRPr="00B164A4">
        <w:rPr>
          <w:lang w:val="en-US"/>
        </w:rPr>
        <w:t xml:space="preserve"> M.C. Jensen en W.H. </w:t>
      </w:r>
      <w:proofErr w:type="spellStart"/>
      <w:r w:rsidRPr="00B164A4">
        <w:rPr>
          <w:lang w:val="en-US"/>
        </w:rPr>
        <w:t>Meckling</w:t>
      </w:r>
      <w:proofErr w:type="spellEnd"/>
      <w:r w:rsidRPr="00B164A4">
        <w:rPr>
          <w:lang w:val="en-US"/>
        </w:rPr>
        <w:t xml:space="preserve">, </w:t>
      </w:r>
      <w:r w:rsidRPr="00B164A4">
        <w:rPr>
          <w:i/>
          <w:lang w:val="en-US"/>
        </w:rPr>
        <w:t>Theory of t</w:t>
      </w:r>
      <w:r>
        <w:rPr>
          <w:i/>
          <w:lang w:val="en-US"/>
        </w:rPr>
        <w:t xml:space="preserve">he firm: Managerial </w:t>
      </w:r>
      <w:proofErr w:type="spellStart"/>
      <w:r>
        <w:rPr>
          <w:i/>
          <w:lang w:val="en-US"/>
        </w:rPr>
        <w:t>behaviour</w:t>
      </w:r>
      <w:proofErr w:type="spellEnd"/>
      <w:r>
        <w:rPr>
          <w:i/>
          <w:lang w:val="en-US"/>
        </w:rPr>
        <w:t>, a</w:t>
      </w:r>
      <w:r w:rsidRPr="00B164A4">
        <w:rPr>
          <w:i/>
          <w:lang w:val="en-US"/>
        </w:rPr>
        <w:t>gency costs</w:t>
      </w:r>
      <w:r>
        <w:rPr>
          <w:i/>
          <w:lang w:val="en-US"/>
        </w:rPr>
        <w:t xml:space="preserve"> and ownership structure, </w:t>
      </w:r>
      <w:r>
        <w:rPr>
          <w:lang w:val="en-US"/>
        </w:rPr>
        <w:t>Journal of financial economics, Vol. 3 No. 4, 1976, p. 305-360</w:t>
      </w:r>
    </w:p>
  </w:footnote>
  <w:footnote w:id="38">
    <w:p w:rsidR="00F03BBC" w:rsidRDefault="00F03BBC" w:rsidP="002E0616">
      <w:pPr>
        <w:pStyle w:val="Voetnoottekst"/>
      </w:pPr>
      <w:r>
        <w:rPr>
          <w:rStyle w:val="Voetnootmarkering"/>
        </w:rPr>
        <w:footnoteRef/>
      </w:r>
      <w:r>
        <w:t xml:space="preserve"> N.L. van der Sar, </w:t>
      </w:r>
      <w:r>
        <w:rPr>
          <w:i/>
        </w:rPr>
        <w:t xml:space="preserve">Aandelenrendementen: Ratio en Psychologie, </w:t>
      </w:r>
      <w:proofErr w:type="spellStart"/>
      <w:r>
        <w:t>Kluwer</w:t>
      </w:r>
      <w:proofErr w:type="spellEnd"/>
      <w:r>
        <w:t xml:space="preserve"> 2002, p. 79, voetnoot 22</w:t>
      </w:r>
    </w:p>
  </w:footnote>
  <w:footnote w:id="39">
    <w:p w:rsidR="00F03BBC" w:rsidRPr="00FC01BA" w:rsidRDefault="00F03BBC" w:rsidP="002E0616">
      <w:pPr>
        <w:pStyle w:val="Voetnoottekst"/>
        <w:rPr>
          <w:lang w:val="en-US"/>
        </w:rPr>
      </w:pPr>
      <w:r>
        <w:rPr>
          <w:rStyle w:val="Voetnootmarkering"/>
        </w:rPr>
        <w:footnoteRef/>
      </w:r>
      <w:r w:rsidRPr="008E161F">
        <w:rPr>
          <w:lang w:val="en-US"/>
        </w:rPr>
        <w:t xml:space="preserve"> M.C. Jensen, </w:t>
      </w:r>
      <w:r w:rsidRPr="008E161F">
        <w:rPr>
          <w:i/>
          <w:lang w:val="en-US"/>
        </w:rPr>
        <w:t xml:space="preserve">Agency costs of free </w:t>
      </w:r>
      <w:proofErr w:type="spellStart"/>
      <w:r w:rsidRPr="008E161F">
        <w:rPr>
          <w:i/>
          <w:lang w:val="en-US"/>
        </w:rPr>
        <w:t>cah</w:t>
      </w:r>
      <w:proofErr w:type="spellEnd"/>
      <w:r w:rsidRPr="008E161F">
        <w:rPr>
          <w:i/>
          <w:lang w:val="en-US"/>
        </w:rPr>
        <w:t xml:space="preserve"> flow, corporate finance, and takeovers, </w:t>
      </w:r>
      <w:r>
        <w:rPr>
          <w:lang w:val="en-US"/>
        </w:rPr>
        <w:t>American economic review, Vol. 76 No.2, 1986, P. 323-329</w:t>
      </w:r>
    </w:p>
  </w:footnote>
  <w:footnote w:id="40">
    <w:p w:rsidR="00F03BBC" w:rsidRPr="0036596C" w:rsidRDefault="00F03BBC">
      <w:pPr>
        <w:pStyle w:val="Voetnoottekst"/>
        <w:rPr>
          <w:lang w:val="en-US"/>
        </w:rPr>
      </w:pPr>
      <w:r>
        <w:rPr>
          <w:rStyle w:val="Voetnootmarkering"/>
        </w:rPr>
        <w:footnoteRef/>
      </w:r>
      <w:r w:rsidRPr="0036596C">
        <w:rPr>
          <w:lang w:val="en-US"/>
        </w:rPr>
        <w:t xml:space="preserve"> </w:t>
      </w:r>
      <w:r w:rsidRPr="001D7000">
        <w:rPr>
          <w:lang w:val="en-US"/>
        </w:rPr>
        <w:t xml:space="preserve">S.C. Myers, </w:t>
      </w:r>
      <w:r w:rsidRPr="001D7000">
        <w:rPr>
          <w:i/>
          <w:lang w:val="en-US"/>
        </w:rPr>
        <w:t xml:space="preserve">Capital Structure, </w:t>
      </w:r>
      <w:r>
        <w:rPr>
          <w:lang w:val="en-US"/>
        </w:rPr>
        <w:t>Journal of economic perspectives, 2001, p.99</w:t>
      </w:r>
    </w:p>
  </w:footnote>
  <w:footnote w:id="41">
    <w:p w:rsidR="00F03BBC" w:rsidRPr="0036596C" w:rsidRDefault="00F03BBC">
      <w:pPr>
        <w:pStyle w:val="Voetnoottekst"/>
        <w:rPr>
          <w:lang w:val="en-US"/>
        </w:rPr>
      </w:pPr>
      <w:r>
        <w:rPr>
          <w:rStyle w:val="Voetnootmarkering"/>
        </w:rPr>
        <w:footnoteRef/>
      </w:r>
      <w:r w:rsidRPr="0036596C">
        <w:rPr>
          <w:lang w:val="en-US"/>
        </w:rPr>
        <w:t xml:space="preserve"> </w:t>
      </w:r>
      <w:r w:rsidRPr="001D7000">
        <w:rPr>
          <w:lang w:val="en-US"/>
        </w:rPr>
        <w:t xml:space="preserve">S.C. Myers, </w:t>
      </w:r>
      <w:r w:rsidRPr="001D7000">
        <w:rPr>
          <w:i/>
          <w:lang w:val="en-US"/>
        </w:rPr>
        <w:t xml:space="preserve">Capital Structure, </w:t>
      </w:r>
      <w:r>
        <w:rPr>
          <w:lang w:val="en-US"/>
        </w:rPr>
        <w:t>Journal of economic perspectives, 2001, p.99</w:t>
      </w:r>
    </w:p>
  </w:footnote>
  <w:footnote w:id="42">
    <w:p w:rsidR="00F03BBC" w:rsidRPr="00FC01BA" w:rsidRDefault="00F03BBC" w:rsidP="002E0616">
      <w:pPr>
        <w:pStyle w:val="Voetnoottekst"/>
        <w:rPr>
          <w:lang w:val="en-US"/>
        </w:rPr>
      </w:pPr>
      <w:r>
        <w:rPr>
          <w:rStyle w:val="Voetnootmarkering"/>
        </w:rPr>
        <w:footnoteRef/>
      </w:r>
      <w:r w:rsidRPr="0020773C">
        <w:rPr>
          <w:lang w:val="en-US"/>
        </w:rPr>
        <w:t xml:space="preserve"> </w:t>
      </w:r>
      <w:r w:rsidRPr="00A36B48">
        <w:rPr>
          <w:lang w:val="en-US"/>
        </w:rPr>
        <w:t xml:space="preserve">R.H Gordon en Y. Lee, </w:t>
      </w:r>
      <w:r w:rsidRPr="00A36B48">
        <w:rPr>
          <w:i/>
          <w:lang w:val="en-US"/>
        </w:rPr>
        <w:t xml:space="preserve">Do taxes affect corporate debt policy? Evidence from U.S. corporate tax return data, </w:t>
      </w:r>
      <w:r w:rsidRPr="00A36B48">
        <w:rPr>
          <w:lang w:val="en-US"/>
        </w:rPr>
        <w:t>Journal of Public Economics 82, 2001, p. 195-224</w:t>
      </w:r>
    </w:p>
  </w:footnote>
  <w:footnote w:id="43">
    <w:p w:rsidR="00F03BBC" w:rsidRPr="00FC01BA" w:rsidRDefault="00F03BBC" w:rsidP="002E0616">
      <w:pPr>
        <w:pStyle w:val="Voetnoottekst"/>
        <w:rPr>
          <w:lang w:val="en-US"/>
        </w:rPr>
      </w:pPr>
      <w:r>
        <w:rPr>
          <w:rStyle w:val="Voetnootmarkering"/>
        </w:rPr>
        <w:footnoteRef/>
      </w:r>
      <w:r w:rsidRPr="00917BAC">
        <w:rPr>
          <w:lang w:val="en-US"/>
        </w:rPr>
        <w:t xml:space="preserve"> </w:t>
      </w:r>
      <w:proofErr w:type="spellStart"/>
      <w:r w:rsidRPr="00917BAC">
        <w:rPr>
          <w:lang w:val="en-US"/>
        </w:rPr>
        <w:t>Eventuele</w:t>
      </w:r>
      <w:proofErr w:type="spellEnd"/>
      <w:r w:rsidRPr="00917BAC">
        <w:rPr>
          <w:lang w:val="en-US"/>
        </w:rPr>
        <w:t xml:space="preserve"> </w:t>
      </w:r>
      <w:proofErr w:type="spellStart"/>
      <w:r w:rsidRPr="00917BAC">
        <w:rPr>
          <w:lang w:val="en-US"/>
        </w:rPr>
        <w:t>renteaftrekbeperkingen</w:t>
      </w:r>
      <w:proofErr w:type="spellEnd"/>
      <w:r w:rsidRPr="00917BAC">
        <w:rPr>
          <w:lang w:val="en-US"/>
        </w:rPr>
        <w:t xml:space="preserve"> </w:t>
      </w:r>
      <w:proofErr w:type="spellStart"/>
      <w:r w:rsidRPr="00917BAC">
        <w:rPr>
          <w:lang w:val="en-US"/>
        </w:rPr>
        <w:t>voorbehouden</w:t>
      </w:r>
      <w:proofErr w:type="spellEnd"/>
      <w:r w:rsidRPr="00917BAC">
        <w:rPr>
          <w:lang w:val="en-US"/>
        </w:rPr>
        <w:t>.</w:t>
      </w:r>
    </w:p>
  </w:footnote>
  <w:footnote w:id="44">
    <w:p w:rsidR="00F03BBC" w:rsidRPr="00FC01BA" w:rsidRDefault="00F03BBC" w:rsidP="002E0616">
      <w:pPr>
        <w:pStyle w:val="Voetnoottekst"/>
        <w:rPr>
          <w:lang w:val="en-US"/>
        </w:rPr>
      </w:pPr>
      <w:r>
        <w:rPr>
          <w:rStyle w:val="Voetnootmarkering"/>
        </w:rPr>
        <w:footnoteRef/>
      </w:r>
      <w:r w:rsidRPr="00750008">
        <w:rPr>
          <w:lang w:val="en-US"/>
        </w:rPr>
        <w:t xml:space="preserve"> </w:t>
      </w:r>
      <w:r w:rsidRPr="00867EB3">
        <w:rPr>
          <w:lang w:val="en-US"/>
        </w:rPr>
        <w:t xml:space="preserve">R. </w:t>
      </w:r>
      <w:proofErr w:type="spellStart"/>
      <w:r w:rsidRPr="00867EB3">
        <w:rPr>
          <w:lang w:val="en-US"/>
        </w:rPr>
        <w:t>Altshuler</w:t>
      </w:r>
      <w:proofErr w:type="spellEnd"/>
      <w:r w:rsidRPr="00867EB3">
        <w:rPr>
          <w:lang w:val="en-US"/>
        </w:rPr>
        <w:t xml:space="preserve"> en H. </w:t>
      </w:r>
      <w:proofErr w:type="spellStart"/>
      <w:r w:rsidRPr="00867EB3">
        <w:rPr>
          <w:lang w:val="en-US"/>
        </w:rPr>
        <w:t>Grubert</w:t>
      </w:r>
      <w:proofErr w:type="spellEnd"/>
      <w:r w:rsidRPr="00867EB3">
        <w:rPr>
          <w:lang w:val="en-US"/>
        </w:rPr>
        <w:t xml:space="preserve">, </w:t>
      </w:r>
      <w:r w:rsidRPr="00867EB3">
        <w:rPr>
          <w:i/>
          <w:lang w:val="en-US"/>
        </w:rPr>
        <w:t xml:space="preserve">Taxes, repatriation strategies and multinational financial policy, </w:t>
      </w:r>
      <w:r w:rsidRPr="00867EB3">
        <w:rPr>
          <w:lang w:val="en-US"/>
        </w:rPr>
        <w:t>Journal of Public Economics 87, 2003, p. 73-107</w:t>
      </w:r>
    </w:p>
  </w:footnote>
  <w:footnote w:id="45">
    <w:p w:rsidR="00F03BBC" w:rsidRDefault="00F03BBC" w:rsidP="002E0616">
      <w:pPr>
        <w:pStyle w:val="Voetnoottekst"/>
      </w:pPr>
      <w:r>
        <w:rPr>
          <w:rStyle w:val="Voetnootmarkering"/>
        </w:rPr>
        <w:footnoteRef/>
      </w:r>
      <w:r>
        <w:t xml:space="preserve"> Deze bepaling stond in art. 13 lid 1 Wet op de VPB 1969 (oud)</w:t>
      </w:r>
    </w:p>
  </w:footnote>
  <w:footnote w:id="46">
    <w:p w:rsidR="00F03BBC" w:rsidRDefault="00F03BBC" w:rsidP="002E0616">
      <w:pPr>
        <w:pStyle w:val="Voetnoottekst"/>
      </w:pPr>
      <w:r>
        <w:rPr>
          <w:rStyle w:val="Voetnootmarkering"/>
        </w:rPr>
        <w:footnoteRef/>
      </w:r>
      <w:r>
        <w:t xml:space="preserve"> </w:t>
      </w:r>
      <w:proofErr w:type="spellStart"/>
      <w:r>
        <w:t>HvJ</w:t>
      </w:r>
      <w:proofErr w:type="spellEnd"/>
      <w:r>
        <w:t xml:space="preserve"> EU 18 september 2003, zaak C-168-01 (</w:t>
      </w:r>
      <w:proofErr w:type="spellStart"/>
      <w:r>
        <w:t>Bosal</w:t>
      </w:r>
      <w:proofErr w:type="spellEnd"/>
      <w:r>
        <w:t xml:space="preserve"> Holding BV)</w:t>
      </w:r>
    </w:p>
  </w:footnote>
  <w:footnote w:id="47">
    <w:p w:rsidR="00F03BBC" w:rsidRDefault="00F03BBC" w:rsidP="002E0616">
      <w:pPr>
        <w:pStyle w:val="Voetnoottekst"/>
      </w:pPr>
      <w:r w:rsidRPr="00EC0ECD">
        <w:rPr>
          <w:rStyle w:val="Voetnootmarkering"/>
        </w:rPr>
        <w:footnoteRef/>
      </w:r>
      <w:r w:rsidRPr="00EC0ECD">
        <w:t xml:space="preserve"> B. Jacobs, </w:t>
      </w:r>
      <w:r w:rsidRPr="00EC0ECD">
        <w:rPr>
          <w:i/>
        </w:rPr>
        <w:t>Moet kapitaalinkomen worden belast?</w:t>
      </w:r>
      <w:r>
        <w:rPr>
          <w:i/>
        </w:rPr>
        <w:t xml:space="preserve"> </w:t>
      </w:r>
      <w:r>
        <w:t xml:space="preserve">In: D.A. </w:t>
      </w:r>
      <w:proofErr w:type="spellStart"/>
      <w:r>
        <w:t>Albregtse</w:t>
      </w:r>
      <w:proofErr w:type="spellEnd"/>
      <w:r>
        <w:t xml:space="preserve"> en P. Kavelaars (Redactie), </w:t>
      </w:r>
      <w:r>
        <w:rPr>
          <w:i/>
        </w:rPr>
        <w:t xml:space="preserve">Naar een Europese winstbelasting, </w:t>
      </w:r>
      <w:r>
        <w:t>p. 151-171</w:t>
      </w:r>
      <w:r>
        <w:rPr>
          <w:i/>
        </w:rPr>
        <w:t xml:space="preserve"> </w:t>
      </w:r>
      <w:r>
        <w:t xml:space="preserve"> </w:t>
      </w:r>
      <w:r>
        <w:rPr>
          <w:i/>
        </w:rPr>
        <w:t xml:space="preserve"> </w:t>
      </w:r>
    </w:p>
  </w:footnote>
  <w:footnote w:id="48">
    <w:p w:rsidR="00F03BBC" w:rsidRDefault="00F03BBC" w:rsidP="002E0616">
      <w:pPr>
        <w:pStyle w:val="Voetnoottekst"/>
      </w:pPr>
      <w:r>
        <w:rPr>
          <w:rStyle w:val="Voetnootmarkering"/>
        </w:rPr>
        <w:footnoteRef/>
      </w:r>
      <w:r>
        <w:t xml:space="preserve"> Voor grafische weergave en uitleg van het </w:t>
      </w:r>
      <w:proofErr w:type="spellStart"/>
      <w:r>
        <w:t>deadweight</w:t>
      </w:r>
      <w:proofErr w:type="spellEnd"/>
      <w:r>
        <w:t xml:space="preserve"> loss verwijs ik naar; H.S. </w:t>
      </w:r>
      <w:proofErr w:type="spellStart"/>
      <w:r>
        <w:t>Rosen</w:t>
      </w:r>
      <w:proofErr w:type="spellEnd"/>
      <w:r>
        <w:t xml:space="preserve"> en T. </w:t>
      </w:r>
      <w:proofErr w:type="spellStart"/>
      <w:r>
        <w:t>Gayer</w:t>
      </w:r>
      <w:proofErr w:type="spellEnd"/>
      <w:r>
        <w:t xml:space="preserve">, </w:t>
      </w:r>
      <w:r>
        <w:rPr>
          <w:i/>
        </w:rPr>
        <w:t xml:space="preserve">Public </w:t>
      </w:r>
      <w:proofErr w:type="spellStart"/>
      <w:r>
        <w:rPr>
          <w:i/>
        </w:rPr>
        <w:t>Finance</w:t>
      </w:r>
      <w:proofErr w:type="spellEnd"/>
      <w:r>
        <w:rPr>
          <w:i/>
        </w:rPr>
        <w:t xml:space="preserve">, </w:t>
      </w:r>
      <w:proofErr w:type="spellStart"/>
      <w:r>
        <w:t>McGray-Hill</w:t>
      </w:r>
      <w:proofErr w:type="spellEnd"/>
      <w:r>
        <w:t xml:space="preserve"> International </w:t>
      </w:r>
      <w:proofErr w:type="spellStart"/>
      <w:r>
        <w:t>Edition</w:t>
      </w:r>
      <w:proofErr w:type="spellEnd"/>
      <w:r>
        <w:t>, 8</w:t>
      </w:r>
      <w:r w:rsidRPr="00185A8C">
        <w:rPr>
          <w:vertAlign w:val="superscript"/>
        </w:rPr>
        <w:t>e</w:t>
      </w:r>
      <w:r>
        <w:t xml:space="preserve"> editie, 2008, p. 334. Verander de goederen op de y-as en x-as voor respectievelijk vreemd vermogen en eigen vermogen. Er ontstaat dan een situatie waar alleen eigen vermogen belast wordt. De uiteindelijk conclusie is dat de kosten voor de onderneming de uiteindelijke belastingopbrengsten overstijgen, het </w:t>
      </w:r>
      <w:proofErr w:type="spellStart"/>
      <w:r>
        <w:t>deadweight</w:t>
      </w:r>
      <w:proofErr w:type="spellEnd"/>
      <w:r>
        <w:t xml:space="preserve"> loss. </w:t>
      </w:r>
    </w:p>
  </w:footnote>
  <w:footnote w:id="49">
    <w:p w:rsidR="00F03BBC" w:rsidRDefault="00F03BBC" w:rsidP="002E0616">
      <w:pPr>
        <w:pStyle w:val="Voetnoottekst"/>
      </w:pPr>
      <w:r>
        <w:rPr>
          <w:rStyle w:val="Voetnootmarkering"/>
        </w:rPr>
        <w:footnoteRef/>
      </w:r>
      <w:r>
        <w:t xml:space="preserve"> R.A. de </w:t>
      </w:r>
      <w:proofErr w:type="spellStart"/>
      <w:r>
        <w:t>Mooij</w:t>
      </w:r>
      <w:proofErr w:type="spellEnd"/>
      <w:r>
        <w:t xml:space="preserve">, </w:t>
      </w:r>
      <w:r>
        <w:rPr>
          <w:i/>
        </w:rPr>
        <w:t xml:space="preserve">Heeft de vennootschapsbelasting een toekomst?, </w:t>
      </w:r>
      <w:r>
        <w:t>21 november 2003,</w:t>
      </w:r>
      <w:r>
        <w:rPr>
          <w:i/>
        </w:rPr>
        <w:t xml:space="preserve"> </w:t>
      </w:r>
      <w:r>
        <w:t>p.12</w:t>
      </w:r>
    </w:p>
  </w:footnote>
  <w:footnote w:id="50">
    <w:p w:rsidR="00F03BBC" w:rsidRDefault="00F03BBC" w:rsidP="002E0616">
      <w:pPr>
        <w:pStyle w:val="Voetnoottekst"/>
      </w:pPr>
      <w:r>
        <w:rPr>
          <w:rStyle w:val="Voetnootmarkering"/>
        </w:rPr>
        <w:footnoteRef/>
      </w:r>
      <w:r>
        <w:t xml:space="preserve"> </w:t>
      </w:r>
      <w:r w:rsidRPr="00EC0ECD">
        <w:t xml:space="preserve">R.A. de </w:t>
      </w:r>
      <w:proofErr w:type="spellStart"/>
      <w:r w:rsidRPr="00EC0ECD">
        <w:t>Mooij</w:t>
      </w:r>
      <w:proofErr w:type="spellEnd"/>
      <w:r w:rsidRPr="00EC0ECD">
        <w:t xml:space="preserve">, </w:t>
      </w:r>
      <w:r w:rsidRPr="00EC0ECD">
        <w:rPr>
          <w:i/>
        </w:rPr>
        <w:t>Hoe moet de vennootschapsbelasting worden hervormd?</w:t>
      </w:r>
      <w:r>
        <w:rPr>
          <w:i/>
        </w:rPr>
        <w:t xml:space="preserve"> </w:t>
      </w:r>
      <w:r>
        <w:t xml:space="preserve">In: D.A. </w:t>
      </w:r>
      <w:proofErr w:type="spellStart"/>
      <w:r>
        <w:t>Albregtse</w:t>
      </w:r>
      <w:proofErr w:type="spellEnd"/>
      <w:r>
        <w:t xml:space="preserve"> en P. Kavelaars (Redactie), </w:t>
      </w:r>
      <w:r>
        <w:rPr>
          <w:i/>
        </w:rPr>
        <w:t xml:space="preserve">Naar een Europese winstbelasting, </w:t>
      </w:r>
      <w:r>
        <w:t>p.189 – 198,</w:t>
      </w:r>
      <w:r>
        <w:rPr>
          <w:i/>
        </w:rPr>
        <w:t xml:space="preserve"> </w:t>
      </w:r>
      <w:r>
        <w:t>p</w:t>
      </w:r>
      <w:r w:rsidRPr="00EC0ECD">
        <w:t>. 196</w:t>
      </w:r>
    </w:p>
  </w:footnote>
  <w:footnote w:id="51">
    <w:p w:rsidR="00F03BBC" w:rsidRDefault="00F03BBC" w:rsidP="002E0616">
      <w:pPr>
        <w:pStyle w:val="Voetnoottekst"/>
      </w:pPr>
      <w:r>
        <w:rPr>
          <w:rStyle w:val="Voetnootmarkering"/>
        </w:rPr>
        <w:footnoteRef/>
      </w:r>
      <w:r>
        <w:t xml:space="preserve"> R.A. de </w:t>
      </w:r>
      <w:proofErr w:type="spellStart"/>
      <w:r>
        <w:t>Mooij</w:t>
      </w:r>
      <w:proofErr w:type="spellEnd"/>
      <w:r>
        <w:t xml:space="preserve">, </w:t>
      </w:r>
      <w:r>
        <w:rPr>
          <w:i/>
        </w:rPr>
        <w:t xml:space="preserve">Heeft de vennootschapsbelasting een toekomst?, </w:t>
      </w:r>
      <w:r>
        <w:t>21 november 2003,</w:t>
      </w:r>
      <w:r>
        <w:rPr>
          <w:i/>
        </w:rPr>
        <w:t xml:space="preserve"> </w:t>
      </w:r>
      <w:r>
        <w:t>p.13</w:t>
      </w:r>
    </w:p>
  </w:footnote>
  <w:footnote w:id="52">
    <w:p w:rsidR="00F03BBC" w:rsidRDefault="00F03BBC" w:rsidP="002E0616">
      <w:pPr>
        <w:pStyle w:val="Voetnoottekst"/>
      </w:pPr>
      <w:r w:rsidRPr="00EC0ECD">
        <w:rPr>
          <w:rStyle w:val="Voetnootmarkering"/>
        </w:rPr>
        <w:footnoteRef/>
      </w:r>
      <w:r w:rsidRPr="00EC0ECD">
        <w:t xml:space="preserve"> R.A. de </w:t>
      </w:r>
      <w:proofErr w:type="spellStart"/>
      <w:r w:rsidRPr="00EC0ECD">
        <w:t>Mooij</w:t>
      </w:r>
      <w:proofErr w:type="spellEnd"/>
      <w:r w:rsidRPr="00EC0ECD">
        <w:t xml:space="preserve">, </w:t>
      </w:r>
      <w:r w:rsidRPr="00EC0ECD">
        <w:rPr>
          <w:i/>
        </w:rPr>
        <w:t>Hoe moet de vennootschapsbelasting worden hervormd?</w:t>
      </w:r>
      <w:r>
        <w:rPr>
          <w:i/>
        </w:rPr>
        <w:t xml:space="preserve"> </w:t>
      </w:r>
      <w:r>
        <w:t xml:space="preserve">In: D.A. </w:t>
      </w:r>
      <w:proofErr w:type="spellStart"/>
      <w:r>
        <w:t>Albregtse</w:t>
      </w:r>
      <w:proofErr w:type="spellEnd"/>
      <w:r>
        <w:t xml:space="preserve"> en P. Kavelaars (Redactie), </w:t>
      </w:r>
      <w:r>
        <w:rPr>
          <w:i/>
        </w:rPr>
        <w:t xml:space="preserve">Naar een Europese winstbelasting, </w:t>
      </w:r>
      <w:r>
        <w:t>p.189 – 198,</w:t>
      </w:r>
      <w:r>
        <w:rPr>
          <w:i/>
        </w:rPr>
        <w:t xml:space="preserve"> </w:t>
      </w:r>
      <w:r>
        <w:t>p</w:t>
      </w:r>
      <w:r w:rsidRPr="00EC0ECD">
        <w:t>. 196</w:t>
      </w:r>
    </w:p>
  </w:footnote>
  <w:footnote w:id="53">
    <w:p w:rsidR="00F03BBC" w:rsidRDefault="00F03BBC" w:rsidP="002E0616">
      <w:pPr>
        <w:pStyle w:val="Voetnoottekst"/>
      </w:pPr>
      <w:r>
        <w:rPr>
          <w:rStyle w:val="Voetnootmarkering"/>
        </w:rPr>
        <w:footnoteRef/>
      </w:r>
      <w:r>
        <w:t xml:space="preserve"> R.A. de </w:t>
      </w:r>
      <w:proofErr w:type="spellStart"/>
      <w:r>
        <w:t>Mooij</w:t>
      </w:r>
      <w:proofErr w:type="spellEnd"/>
      <w:r>
        <w:t xml:space="preserve">, </w:t>
      </w:r>
      <w:r>
        <w:rPr>
          <w:i/>
        </w:rPr>
        <w:t>Heeft de vennootschapsbelasting een toekomst</w:t>
      </w:r>
      <w:r w:rsidRPr="00EC0ECD">
        <w:t>?, 21 november 2003</w:t>
      </w:r>
      <w:r>
        <w:rPr>
          <w:i/>
        </w:rPr>
        <w:t xml:space="preserve">, </w:t>
      </w:r>
      <w:r>
        <w:t>p.12</w:t>
      </w:r>
    </w:p>
  </w:footnote>
  <w:footnote w:id="54">
    <w:p w:rsidR="00F03BBC" w:rsidRPr="00FC01BA" w:rsidRDefault="00F03BBC" w:rsidP="002E0616">
      <w:pPr>
        <w:pStyle w:val="Voetnoottekst"/>
        <w:rPr>
          <w:lang w:val="en-US"/>
        </w:rPr>
      </w:pPr>
      <w:r>
        <w:rPr>
          <w:rStyle w:val="Voetnootmarkering"/>
        </w:rPr>
        <w:footnoteRef/>
      </w:r>
      <w:r w:rsidRPr="000A3F4D">
        <w:rPr>
          <w:lang w:val="en-US"/>
        </w:rPr>
        <w:t xml:space="preserve"> R.A. de </w:t>
      </w:r>
      <w:proofErr w:type="spellStart"/>
      <w:r w:rsidRPr="000A3F4D">
        <w:rPr>
          <w:lang w:val="en-US"/>
        </w:rPr>
        <w:t>Mooij</w:t>
      </w:r>
      <w:proofErr w:type="spellEnd"/>
      <w:r w:rsidRPr="000A3F4D">
        <w:rPr>
          <w:lang w:val="en-US"/>
        </w:rPr>
        <w:t xml:space="preserve"> en S. </w:t>
      </w:r>
      <w:proofErr w:type="spellStart"/>
      <w:r w:rsidRPr="000A3F4D">
        <w:rPr>
          <w:lang w:val="en-US"/>
        </w:rPr>
        <w:t>Ederveen</w:t>
      </w:r>
      <w:proofErr w:type="spellEnd"/>
      <w:r w:rsidRPr="000A3F4D">
        <w:rPr>
          <w:lang w:val="en-US"/>
        </w:rPr>
        <w:t xml:space="preserve">, </w:t>
      </w:r>
      <w:r w:rsidRPr="000A3F4D">
        <w:rPr>
          <w:i/>
          <w:lang w:val="en-US"/>
        </w:rPr>
        <w:t xml:space="preserve">Corporate tax </w:t>
      </w:r>
      <w:proofErr w:type="spellStart"/>
      <w:r w:rsidRPr="000A3F4D">
        <w:rPr>
          <w:i/>
          <w:lang w:val="en-US"/>
        </w:rPr>
        <w:t>elasticities</w:t>
      </w:r>
      <w:proofErr w:type="spellEnd"/>
      <w:r w:rsidRPr="000A3F4D">
        <w:rPr>
          <w:i/>
          <w:lang w:val="en-US"/>
        </w:rPr>
        <w:t xml:space="preserve">: a readers guide to </w:t>
      </w:r>
      <w:proofErr w:type="spellStart"/>
      <w:r w:rsidRPr="000A3F4D">
        <w:rPr>
          <w:i/>
          <w:lang w:val="en-US"/>
        </w:rPr>
        <w:t>emperical</w:t>
      </w:r>
      <w:proofErr w:type="spellEnd"/>
      <w:r w:rsidRPr="000A3F4D">
        <w:rPr>
          <w:i/>
          <w:lang w:val="en-US"/>
        </w:rPr>
        <w:t xml:space="preserve"> findings, </w:t>
      </w:r>
      <w:r>
        <w:rPr>
          <w:lang w:val="en-US"/>
        </w:rPr>
        <w:t>Oxford Review of Economic Policy 2008, 34(4), p. 673-697, p. 694</w:t>
      </w:r>
    </w:p>
  </w:footnote>
  <w:footnote w:id="55">
    <w:p w:rsidR="00F03BBC" w:rsidRDefault="00F03BBC" w:rsidP="002E0616">
      <w:pPr>
        <w:pStyle w:val="Voetnoottekst"/>
      </w:pPr>
      <w:r>
        <w:rPr>
          <w:rStyle w:val="Voetnootmarkering"/>
        </w:rPr>
        <w:footnoteRef/>
      </w:r>
      <w:r>
        <w:t xml:space="preserve"> R.A. de </w:t>
      </w:r>
      <w:proofErr w:type="spellStart"/>
      <w:r>
        <w:t>Mooij</w:t>
      </w:r>
      <w:proofErr w:type="spellEnd"/>
      <w:r>
        <w:t xml:space="preserve">, </w:t>
      </w:r>
      <w:r>
        <w:rPr>
          <w:i/>
        </w:rPr>
        <w:t xml:space="preserve">Heeft de vennootschapsbelasting een toekomst?, </w:t>
      </w:r>
      <w:r>
        <w:t>21 november 2003,</w:t>
      </w:r>
      <w:r>
        <w:rPr>
          <w:i/>
        </w:rPr>
        <w:t xml:space="preserve"> </w:t>
      </w:r>
      <w:r>
        <w:t>p.16</w:t>
      </w:r>
    </w:p>
  </w:footnote>
  <w:footnote w:id="56">
    <w:p w:rsidR="00F03BBC" w:rsidRDefault="00F03BBC" w:rsidP="002E0616">
      <w:pPr>
        <w:pStyle w:val="Voetnoottekst"/>
      </w:pPr>
      <w:r>
        <w:rPr>
          <w:rStyle w:val="Voetnootmarkering"/>
        </w:rPr>
        <w:footnoteRef/>
      </w:r>
      <w:r>
        <w:t xml:space="preserve"> De neoklassieke benadering gaat ervan uit dat er geen overwinsten in een economie worden behaald. Deze benadering gaat ervan uit dat kapitaal mobiel is. Uiteindelijk behalen ondernemingen eenzelfde rendement na belastingen. Eventuele overwinsten worden weggeconcurreerd doordat er sprake is van een volledige concurrentie en beleggers over de hele wereld kunnen zoeken naar de meeste rendabele investeringsmogelijkheden.</w:t>
      </w:r>
    </w:p>
  </w:footnote>
  <w:footnote w:id="57">
    <w:p w:rsidR="00F03BBC" w:rsidRDefault="00F03BBC" w:rsidP="002E0616">
      <w:pPr>
        <w:pStyle w:val="Voetnoottekst"/>
      </w:pPr>
      <w:r>
        <w:rPr>
          <w:rStyle w:val="Voetnootmarkering"/>
        </w:rPr>
        <w:footnoteRef/>
      </w:r>
      <w:r>
        <w:t xml:space="preserve"> De gemiddelde effectieve druk schippert tussen de marginale effectieve druk en het statutaire tarief. Is er geen overwinst dan zijn de gemiddelde en de marginale effectieve druk hetzelfde. Is de overwinst oneindig groot, dan is de gemiddelde effectieve druk gelijk aan het statutaire tarief. Zie R.A. de </w:t>
      </w:r>
      <w:proofErr w:type="spellStart"/>
      <w:r>
        <w:t>Mooij</w:t>
      </w:r>
      <w:proofErr w:type="spellEnd"/>
      <w:r>
        <w:t xml:space="preserve">, </w:t>
      </w:r>
      <w:r>
        <w:rPr>
          <w:i/>
        </w:rPr>
        <w:t xml:space="preserve">Heeft de vennootschapsbelasting een toekomst?, </w:t>
      </w:r>
      <w:r>
        <w:t>21 november 2003,</w:t>
      </w:r>
      <w:r>
        <w:rPr>
          <w:i/>
        </w:rPr>
        <w:t xml:space="preserve"> </w:t>
      </w:r>
      <w:r>
        <w:t>p.16</w:t>
      </w:r>
    </w:p>
  </w:footnote>
  <w:footnote w:id="58">
    <w:p w:rsidR="00F03BBC" w:rsidRPr="00FC01BA" w:rsidRDefault="00F03BBC" w:rsidP="002E0616">
      <w:pPr>
        <w:pStyle w:val="Voetnoottekst"/>
        <w:rPr>
          <w:lang w:val="en-US"/>
        </w:rPr>
      </w:pPr>
      <w:r>
        <w:rPr>
          <w:rStyle w:val="Voetnootmarkering"/>
        </w:rPr>
        <w:footnoteRef/>
      </w:r>
      <w:r w:rsidRPr="00B12E2B">
        <w:rPr>
          <w:lang w:val="en-US"/>
        </w:rPr>
        <w:t xml:space="preserve"> </w:t>
      </w:r>
      <w:r w:rsidRPr="000A3F4D">
        <w:rPr>
          <w:lang w:val="en-US"/>
        </w:rPr>
        <w:t xml:space="preserve">R.A. de </w:t>
      </w:r>
      <w:proofErr w:type="spellStart"/>
      <w:r w:rsidRPr="000A3F4D">
        <w:rPr>
          <w:lang w:val="en-US"/>
        </w:rPr>
        <w:t>Mooij</w:t>
      </w:r>
      <w:proofErr w:type="spellEnd"/>
      <w:r w:rsidRPr="000A3F4D">
        <w:rPr>
          <w:lang w:val="en-US"/>
        </w:rPr>
        <w:t xml:space="preserve"> en S. </w:t>
      </w:r>
      <w:proofErr w:type="spellStart"/>
      <w:r w:rsidRPr="000A3F4D">
        <w:rPr>
          <w:lang w:val="en-US"/>
        </w:rPr>
        <w:t>Ederveen</w:t>
      </w:r>
      <w:proofErr w:type="spellEnd"/>
      <w:r w:rsidRPr="000A3F4D">
        <w:rPr>
          <w:lang w:val="en-US"/>
        </w:rPr>
        <w:t xml:space="preserve">, </w:t>
      </w:r>
      <w:r w:rsidRPr="000A3F4D">
        <w:rPr>
          <w:i/>
          <w:lang w:val="en-US"/>
        </w:rPr>
        <w:t xml:space="preserve">Corporate tax </w:t>
      </w:r>
      <w:proofErr w:type="spellStart"/>
      <w:r w:rsidRPr="000A3F4D">
        <w:rPr>
          <w:i/>
          <w:lang w:val="en-US"/>
        </w:rPr>
        <w:t>elasticities</w:t>
      </w:r>
      <w:proofErr w:type="spellEnd"/>
      <w:r w:rsidRPr="000A3F4D">
        <w:rPr>
          <w:i/>
          <w:lang w:val="en-US"/>
        </w:rPr>
        <w:t xml:space="preserve">: a readers guide to </w:t>
      </w:r>
      <w:proofErr w:type="spellStart"/>
      <w:r w:rsidRPr="000A3F4D">
        <w:rPr>
          <w:i/>
          <w:lang w:val="en-US"/>
        </w:rPr>
        <w:t>emperical</w:t>
      </w:r>
      <w:proofErr w:type="spellEnd"/>
      <w:r w:rsidRPr="000A3F4D">
        <w:rPr>
          <w:i/>
          <w:lang w:val="en-US"/>
        </w:rPr>
        <w:t xml:space="preserve"> findings, </w:t>
      </w:r>
      <w:r>
        <w:rPr>
          <w:lang w:val="en-US"/>
        </w:rPr>
        <w:t>Oxford Review of Economic Policy 2008, 34(4), p. 673-697, p. 694</w:t>
      </w:r>
    </w:p>
  </w:footnote>
  <w:footnote w:id="59">
    <w:p w:rsidR="00F03BBC" w:rsidRDefault="00F03BBC">
      <w:pPr>
        <w:pStyle w:val="Voetnoottekst"/>
      </w:pPr>
      <w:r>
        <w:rPr>
          <w:rStyle w:val="Voetnootmarkering"/>
        </w:rPr>
        <w:footnoteRef/>
      </w:r>
      <w:r>
        <w:t xml:space="preserve"> Als in de hoofdstuk wordt gesproken over de vermogensaftrek, dan wordt gedoeld op de vermogensaftrek/bijtelling zoals voorgesteld in het rapport van de studiecommissie belastingstelsel.</w:t>
      </w:r>
    </w:p>
  </w:footnote>
  <w:footnote w:id="60">
    <w:p w:rsidR="00F03BBC" w:rsidRPr="00343F8F" w:rsidRDefault="00F03BBC" w:rsidP="00177FC9">
      <w:pPr>
        <w:pStyle w:val="Voetnoottekst"/>
      </w:pPr>
      <w:r>
        <w:rPr>
          <w:rStyle w:val="Voetnootmarkering"/>
        </w:rPr>
        <w:footnoteRef/>
      </w:r>
      <w:r>
        <w:t xml:space="preserve"> S. </w:t>
      </w:r>
      <w:proofErr w:type="spellStart"/>
      <w:r>
        <w:t>Cnossen</w:t>
      </w:r>
      <w:proofErr w:type="spellEnd"/>
      <w:r>
        <w:t xml:space="preserve">, </w:t>
      </w:r>
      <w:r>
        <w:rPr>
          <w:i/>
        </w:rPr>
        <w:t xml:space="preserve">Om de toekomst van de vennootschapsbelasting in de Europese Unie, </w:t>
      </w:r>
      <w:r>
        <w:t>WFR 1996/871</w:t>
      </w:r>
    </w:p>
  </w:footnote>
  <w:footnote w:id="61">
    <w:p w:rsidR="00F03BBC" w:rsidRDefault="00F03BBC" w:rsidP="00177FC9">
      <w:pPr>
        <w:pStyle w:val="Voetnoottekst"/>
      </w:pPr>
      <w:r>
        <w:rPr>
          <w:rStyle w:val="Voetnootmarkering"/>
        </w:rPr>
        <w:footnoteRef/>
      </w:r>
      <w:r>
        <w:t xml:space="preserve"> S. </w:t>
      </w:r>
      <w:proofErr w:type="spellStart"/>
      <w:r>
        <w:t>Cnossen</w:t>
      </w:r>
      <w:proofErr w:type="spellEnd"/>
      <w:r>
        <w:t xml:space="preserve">, </w:t>
      </w:r>
      <w:r>
        <w:rPr>
          <w:i/>
        </w:rPr>
        <w:t xml:space="preserve">Om de toekomst van de vennootschapsbelasting in de Europese Unie, </w:t>
      </w:r>
      <w:r>
        <w:t>WFR 1996/871</w:t>
      </w:r>
    </w:p>
  </w:footnote>
  <w:footnote w:id="62">
    <w:p w:rsidR="00F03BBC" w:rsidRDefault="00F03BBC" w:rsidP="00DB767F">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239</w:t>
      </w:r>
    </w:p>
  </w:footnote>
  <w:footnote w:id="63">
    <w:p w:rsidR="00F03BBC" w:rsidRDefault="00F03BBC" w:rsidP="00DB767F">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552</w:t>
      </w:r>
    </w:p>
  </w:footnote>
  <w:footnote w:id="64">
    <w:p w:rsidR="00F03BBC" w:rsidRPr="009C3DC0" w:rsidRDefault="00F03BBC" w:rsidP="00177FC9">
      <w:pPr>
        <w:pStyle w:val="Voetnoottekst"/>
      </w:pPr>
      <w:r>
        <w:rPr>
          <w:rStyle w:val="Voetnootmarkering"/>
        </w:rPr>
        <w:footnoteRef/>
      </w:r>
      <w:r>
        <w:t xml:space="preserve"> Q.W.J.C.H. Kok, </w:t>
      </w:r>
      <w:r>
        <w:rPr>
          <w:i/>
        </w:rPr>
        <w:t xml:space="preserve">Ondernemingsfinanciering in de vennootschapsbelasting, </w:t>
      </w:r>
      <w:r>
        <w:t>MBB nummer 7-8, augustus 2010, p. 274</w:t>
      </w:r>
    </w:p>
  </w:footnote>
  <w:footnote w:id="65">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561</w:t>
      </w:r>
    </w:p>
  </w:footnote>
  <w:footnote w:id="66">
    <w:p w:rsidR="00F03BBC" w:rsidRDefault="00F03BBC" w:rsidP="00177FC9">
      <w:pPr>
        <w:pStyle w:val="Voetnoottekst"/>
      </w:pPr>
      <w:r>
        <w:rPr>
          <w:rStyle w:val="Voetnootmarkering"/>
        </w:rPr>
        <w:footnoteRef/>
      </w:r>
      <w:r>
        <w:t xml:space="preserve"> F.A. Engelen, </w:t>
      </w:r>
      <w:r>
        <w:rPr>
          <w:i/>
        </w:rPr>
        <w:t xml:space="preserve">Herziening van de vennootschapsbelasting: vermogensaftrek of tariefverlaging?, </w:t>
      </w:r>
      <w:r>
        <w:t>WFR 2010/6862</w:t>
      </w:r>
    </w:p>
  </w:footnote>
  <w:footnote w:id="67">
    <w:p w:rsidR="00F03BBC" w:rsidRDefault="00F03BBC" w:rsidP="00F20A27">
      <w:pPr>
        <w:pStyle w:val="Voetnoottekst"/>
      </w:pPr>
      <w:r>
        <w:rPr>
          <w:rStyle w:val="Voetnootmarkering"/>
        </w:rPr>
        <w:footnoteRef/>
      </w:r>
      <w:r>
        <w:t xml:space="preserve"> Continuïteit en vernieuwing. Een visie op het belastingstelsel, rapport studiecommissie belastingstelsel. P.90 </w:t>
      </w:r>
    </w:p>
  </w:footnote>
  <w:footnote w:id="68">
    <w:p w:rsidR="00F03BBC" w:rsidRDefault="00F03BBC">
      <w:pPr>
        <w:pStyle w:val="Voetnoottekst"/>
      </w:pPr>
      <w:r>
        <w:rPr>
          <w:rStyle w:val="Voetnootmarkering"/>
        </w:rPr>
        <w:footnoteRef/>
      </w:r>
      <w:r>
        <w:t xml:space="preserve"> Continuïteit en vernieuwing. Een visie op het belastingstelsel, rapport studiecommissie belastingstelsel. P.91</w:t>
      </w:r>
    </w:p>
  </w:footnote>
  <w:footnote w:id="69">
    <w:p w:rsidR="00F03BBC" w:rsidRDefault="00F03BBC">
      <w:pPr>
        <w:pStyle w:val="Voetnoottekst"/>
      </w:pPr>
      <w:r>
        <w:rPr>
          <w:rStyle w:val="Voetnootmarkering"/>
        </w:rPr>
        <w:footnoteRef/>
      </w:r>
      <w:r>
        <w:t xml:space="preserve"> Overigens zal dit in de huidige tijd niet voor alle landen opgaan. Zo bedroeg de rente op een 10 jarige staatsobligatie in Griekenland in juni 2010 ongeveer 9%. Nederland kent daarentegen wel een lager rentepercentage op staatsobligatie, deze bedroeg in juni 2010 minder dan 3%. Bron: </w:t>
      </w:r>
      <w:hyperlink r:id="rId1" w:history="1">
        <w:r w:rsidRPr="00C47FA7">
          <w:rPr>
            <w:rStyle w:val="Hyperlink"/>
          </w:rPr>
          <w:t>www.cbs.nl</w:t>
        </w:r>
      </w:hyperlink>
      <w:r>
        <w:t xml:space="preserve">  </w:t>
      </w:r>
    </w:p>
  </w:footnote>
  <w:footnote w:id="70">
    <w:p w:rsidR="00F03BBC" w:rsidRDefault="00F03BBC" w:rsidP="00177FC9">
      <w:pPr>
        <w:pStyle w:val="Voetnoottekst"/>
      </w:pPr>
      <w:r>
        <w:rPr>
          <w:rStyle w:val="Voetnootmarkering"/>
        </w:rPr>
        <w:footnoteRef/>
      </w:r>
      <w:r>
        <w:t xml:space="preserve"> F.A. Engelen, </w:t>
      </w:r>
      <w:r>
        <w:rPr>
          <w:i/>
        </w:rPr>
        <w:t xml:space="preserve">Herziening van de vennootschapsbelasting: vermogensaftrek of tariefverlaging?, </w:t>
      </w:r>
      <w:r>
        <w:t>WFR 2010/6862</w:t>
      </w:r>
    </w:p>
  </w:footnote>
  <w:footnote w:id="71">
    <w:p w:rsidR="00F03BBC" w:rsidRPr="009707F0" w:rsidRDefault="00F03BBC" w:rsidP="00177FC9">
      <w:pPr>
        <w:pStyle w:val="Voetnoottekst"/>
        <w:rPr>
          <w:i/>
          <w:lang w:val="en-US"/>
        </w:rPr>
      </w:pPr>
      <w:r>
        <w:rPr>
          <w:rStyle w:val="Voetnootmarkering"/>
        </w:rPr>
        <w:footnoteRef/>
      </w:r>
      <w:r w:rsidRPr="009707F0">
        <w:rPr>
          <w:lang w:val="en-US"/>
        </w:rPr>
        <w:t xml:space="preserve"> </w:t>
      </w:r>
      <w:r>
        <w:rPr>
          <w:lang w:val="en-US"/>
        </w:rPr>
        <w:t xml:space="preserve">R. Griffith, J. Hines en P.B. Sorensen, </w:t>
      </w:r>
      <w:r>
        <w:rPr>
          <w:i/>
          <w:lang w:val="en-US"/>
        </w:rPr>
        <w:t xml:space="preserve">H10: International Capital taxation, </w:t>
      </w:r>
      <w:r w:rsidRPr="009707F0">
        <w:rPr>
          <w:lang w:val="en-US"/>
        </w:rPr>
        <w:t xml:space="preserve">Dimensions of tax design, the </w:t>
      </w:r>
      <w:proofErr w:type="spellStart"/>
      <w:r w:rsidRPr="009707F0">
        <w:rPr>
          <w:lang w:val="en-US"/>
        </w:rPr>
        <w:t>Mirrlees</w:t>
      </w:r>
      <w:proofErr w:type="spellEnd"/>
      <w:r w:rsidRPr="009707F0">
        <w:rPr>
          <w:lang w:val="en-US"/>
        </w:rPr>
        <w:t xml:space="preserve"> review</w:t>
      </w:r>
      <w:r>
        <w:rPr>
          <w:lang w:val="en-US"/>
        </w:rPr>
        <w:t>, 2010, p. 977</w:t>
      </w:r>
    </w:p>
  </w:footnote>
  <w:footnote w:id="72">
    <w:p w:rsidR="00F03BBC" w:rsidRPr="00F05C3C" w:rsidRDefault="00F03BBC" w:rsidP="00177FC9">
      <w:pPr>
        <w:pStyle w:val="Voetnoottekst"/>
        <w:rPr>
          <w:lang w:val="en-US"/>
        </w:rPr>
      </w:pPr>
      <w:r>
        <w:rPr>
          <w:rStyle w:val="Voetnootmarkering"/>
        </w:rPr>
        <w:footnoteRef/>
      </w:r>
      <w:r>
        <w:rPr>
          <w:lang w:val="en-US"/>
        </w:rPr>
        <w:t xml:space="preserve"> Het </w:t>
      </w:r>
      <w:proofErr w:type="spellStart"/>
      <w:r>
        <w:rPr>
          <w:lang w:val="en-US"/>
        </w:rPr>
        <w:t>voorbeeld</w:t>
      </w:r>
      <w:proofErr w:type="spellEnd"/>
      <w:r>
        <w:rPr>
          <w:lang w:val="en-US"/>
        </w:rPr>
        <w:t xml:space="preserve"> is </w:t>
      </w:r>
      <w:proofErr w:type="spellStart"/>
      <w:r>
        <w:rPr>
          <w:lang w:val="en-US"/>
        </w:rPr>
        <w:t>o</w:t>
      </w:r>
      <w:r w:rsidRPr="00F05C3C">
        <w:rPr>
          <w:lang w:val="en-US"/>
        </w:rPr>
        <w:t>ntleend</w:t>
      </w:r>
      <w:proofErr w:type="spellEnd"/>
      <w:r w:rsidRPr="00F05C3C">
        <w:rPr>
          <w:lang w:val="en-US"/>
        </w:rPr>
        <w:t xml:space="preserve"> </w:t>
      </w:r>
      <w:proofErr w:type="spellStart"/>
      <w:r w:rsidRPr="00F05C3C">
        <w:rPr>
          <w:lang w:val="en-US"/>
        </w:rPr>
        <w:t>aan</w:t>
      </w:r>
      <w:proofErr w:type="spellEnd"/>
      <w:r w:rsidRPr="00F05C3C">
        <w:rPr>
          <w:lang w:val="en-US"/>
        </w:rPr>
        <w:t xml:space="preserve">: </w:t>
      </w:r>
      <w:r>
        <w:rPr>
          <w:lang w:val="en-US"/>
        </w:rPr>
        <w:t xml:space="preserve">R. Griffith, J. Hines en P.B. Sorensen, </w:t>
      </w:r>
      <w:r>
        <w:rPr>
          <w:i/>
          <w:lang w:val="en-US"/>
        </w:rPr>
        <w:t xml:space="preserve">H10: International Capital taxation, </w:t>
      </w:r>
      <w:r w:rsidRPr="009707F0">
        <w:rPr>
          <w:lang w:val="en-US"/>
        </w:rPr>
        <w:t xml:space="preserve">Dimensions of tax design, the </w:t>
      </w:r>
      <w:proofErr w:type="spellStart"/>
      <w:r w:rsidRPr="009707F0">
        <w:rPr>
          <w:lang w:val="en-US"/>
        </w:rPr>
        <w:t>Mirrlees</w:t>
      </w:r>
      <w:proofErr w:type="spellEnd"/>
      <w:r w:rsidRPr="009707F0">
        <w:rPr>
          <w:lang w:val="en-US"/>
        </w:rPr>
        <w:t xml:space="preserve"> review</w:t>
      </w:r>
      <w:r>
        <w:rPr>
          <w:lang w:val="en-US"/>
        </w:rPr>
        <w:t>, 2010, p. 977</w:t>
      </w:r>
    </w:p>
  </w:footnote>
  <w:footnote w:id="73">
    <w:p w:rsidR="00F03BBC" w:rsidRPr="0065593F" w:rsidRDefault="00F03BBC" w:rsidP="00177FC9">
      <w:pPr>
        <w:pStyle w:val="Voetnoottekst"/>
        <w:rPr>
          <w:lang w:val="en-US"/>
        </w:rPr>
      </w:pPr>
      <w:r>
        <w:rPr>
          <w:rStyle w:val="Voetnootmarkering"/>
        </w:rPr>
        <w:footnoteRef/>
      </w:r>
      <w:r w:rsidRPr="0065593F">
        <w:rPr>
          <w:lang w:val="en-US"/>
        </w:rPr>
        <w:t xml:space="preserve"> </w:t>
      </w:r>
      <w:r>
        <w:rPr>
          <w:lang w:val="en-US"/>
        </w:rPr>
        <w:t xml:space="preserve">R. Griffith, J. Hines en P.B. Sorensen, </w:t>
      </w:r>
      <w:r>
        <w:rPr>
          <w:i/>
          <w:lang w:val="en-US"/>
        </w:rPr>
        <w:t xml:space="preserve">H10: International Capital taxation, </w:t>
      </w:r>
      <w:r w:rsidRPr="009707F0">
        <w:rPr>
          <w:lang w:val="en-US"/>
        </w:rPr>
        <w:t xml:space="preserve">Dimensions of tax design, the </w:t>
      </w:r>
      <w:proofErr w:type="spellStart"/>
      <w:r w:rsidRPr="009707F0">
        <w:rPr>
          <w:lang w:val="en-US"/>
        </w:rPr>
        <w:t>Mirrlees</w:t>
      </w:r>
      <w:proofErr w:type="spellEnd"/>
      <w:r w:rsidRPr="009707F0">
        <w:rPr>
          <w:lang w:val="en-US"/>
        </w:rPr>
        <w:t xml:space="preserve"> review</w:t>
      </w:r>
      <w:r>
        <w:rPr>
          <w:lang w:val="en-US"/>
        </w:rPr>
        <w:t>, 2010, p. 977, 978</w:t>
      </w:r>
    </w:p>
  </w:footnote>
  <w:footnote w:id="74">
    <w:p w:rsidR="00F03BBC" w:rsidRDefault="00F03BBC">
      <w:pPr>
        <w:pStyle w:val="Voetnoottekst"/>
      </w:pPr>
      <w:r>
        <w:rPr>
          <w:rStyle w:val="Voetnootmarkering"/>
        </w:rPr>
        <w:footnoteRef/>
      </w:r>
      <w:r>
        <w:t xml:space="preserve"> In België wordt dit gedaan. Voor kleinere ondernemingen is de vermogensaftrek 0,5% hoger. Zie  Continuïteit en vernieuwing. Een visie op het belastingstelsel, rapport studiecommissie belastingstelsel. P.91</w:t>
      </w:r>
    </w:p>
  </w:footnote>
  <w:footnote w:id="75">
    <w:p w:rsidR="00F03BBC" w:rsidRDefault="00F03BBC" w:rsidP="00177FC9">
      <w:pPr>
        <w:pStyle w:val="Voetnoottekst"/>
      </w:pPr>
      <w:r>
        <w:rPr>
          <w:rStyle w:val="Voetnootmarkering"/>
        </w:rPr>
        <w:footnoteRef/>
      </w:r>
      <w:r>
        <w:t xml:space="preserve"> F.A. Engelen, </w:t>
      </w:r>
      <w:r>
        <w:rPr>
          <w:i/>
        </w:rPr>
        <w:t xml:space="preserve">Herziening van de vennootschapsbelasting: vermogensaftrek of tariefverlaging?, </w:t>
      </w:r>
      <w:r>
        <w:t>WFR 2010/6862</w:t>
      </w:r>
    </w:p>
  </w:footnote>
  <w:footnote w:id="76">
    <w:p w:rsidR="00F03BBC" w:rsidRPr="00B644E0" w:rsidRDefault="00F03BBC">
      <w:pPr>
        <w:pStyle w:val="Voetnoottekst"/>
      </w:pPr>
      <w:r w:rsidRPr="00B644E0">
        <w:rPr>
          <w:rStyle w:val="Voetnootmarkering"/>
        </w:rPr>
        <w:footnoteRef/>
      </w:r>
      <w:r w:rsidRPr="00B644E0">
        <w:t xml:space="preserve"> J.W. </w:t>
      </w:r>
      <w:proofErr w:type="spellStart"/>
      <w:r w:rsidRPr="00B644E0">
        <w:t>Bellinghout</w:t>
      </w:r>
      <w:proofErr w:type="spellEnd"/>
      <w:r w:rsidRPr="00B644E0">
        <w:t xml:space="preserve"> en F.A. Engelen,</w:t>
      </w:r>
      <w:r>
        <w:t xml:space="preserve"> </w:t>
      </w:r>
      <w:r>
        <w:rPr>
          <w:i/>
        </w:rPr>
        <w:t xml:space="preserve">Belastinghervorming bezien vanuit het internationaal belastingrecht, </w:t>
      </w:r>
      <w:r>
        <w:t>In: Herziening belastingstelsel. Een sprong in het duister of een grote sprong voorwaarts. De Nederlandse orde van Belastingadviseurs.</w:t>
      </w:r>
    </w:p>
  </w:footnote>
  <w:footnote w:id="77">
    <w:p w:rsidR="00F03BBC" w:rsidRPr="00A06A72" w:rsidRDefault="00F03BBC">
      <w:pPr>
        <w:pStyle w:val="Voetnoottekst"/>
      </w:pPr>
      <w:r>
        <w:rPr>
          <w:rStyle w:val="Voetnootmarkering"/>
        </w:rPr>
        <w:footnoteRef/>
      </w:r>
      <w:r>
        <w:t xml:space="preserv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NTFR 2010-1423</w:t>
      </w:r>
    </w:p>
  </w:footnote>
  <w:footnote w:id="78">
    <w:p w:rsidR="00F03BBC" w:rsidRDefault="00F03BBC">
      <w:pPr>
        <w:pStyle w:val="Voetnoottekst"/>
      </w:pPr>
      <w:r>
        <w:rPr>
          <w:rStyle w:val="Voetnootmarkering"/>
        </w:rPr>
        <w:footnoteRef/>
      </w:r>
      <w:r>
        <w:t xml:space="preserve"> Als voorbeeld noemen </w:t>
      </w:r>
      <w:proofErr w:type="spellStart"/>
      <w:r>
        <w:t>Nouwen</w:t>
      </w:r>
      <w:proofErr w:type="spellEnd"/>
      <w:r>
        <w:t xml:space="preserve"> en Van </w:t>
      </w:r>
      <w:proofErr w:type="spellStart"/>
      <w:r>
        <w:t>Strien</w:t>
      </w:r>
      <w:proofErr w:type="spellEnd"/>
      <w:r>
        <w:t xml:space="preserve"> de vraag of indirect extern ingeleende gelden kwalificeren als groepsschuld of als schuld aan een niet-gelieerde partij. </w:t>
      </w:r>
    </w:p>
  </w:footnote>
  <w:footnote w:id="79">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555</w:t>
      </w:r>
    </w:p>
  </w:footnote>
  <w:footnote w:id="80">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555-560</w:t>
      </w:r>
    </w:p>
  </w:footnote>
  <w:footnote w:id="81">
    <w:p w:rsidR="00F03BBC" w:rsidRDefault="00F03BBC">
      <w:pPr>
        <w:pStyle w:val="Voetnoottekst"/>
      </w:pPr>
      <w:r>
        <w:rPr>
          <w:rStyle w:val="Voetnootmarkering"/>
        </w:rPr>
        <w:footnoteRef/>
      </w:r>
      <w:r>
        <w:t xml:space="preserve"> Van </w:t>
      </w:r>
      <w:proofErr w:type="spellStart"/>
      <w:r>
        <w:t>Strien</w:t>
      </w:r>
      <w:proofErr w:type="spellEnd"/>
      <w:r>
        <w:t xml:space="preserve"> illustreert met een voorbeeld dat ook stille reserves een zogenoemde ‘</w:t>
      </w:r>
      <w:proofErr w:type="spellStart"/>
      <w:r>
        <w:t>opportunity</w:t>
      </w:r>
      <w:proofErr w:type="spellEnd"/>
      <w:r>
        <w:t xml:space="preserve"> </w:t>
      </w:r>
      <w:proofErr w:type="spellStart"/>
      <w:r>
        <w:t>cost</w:t>
      </w:r>
      <w:proofErr w:type="spellEnd"/>
      <w:r>
        <w:t xml:space="preserve"> of </w:t>
      </w:r>
      <w:proofErr w:type="spellStart"/>
      <w:r>
        <w:t>capital</w:t>
      </w:r>
      <w:proofErr w:type="spellEnd"/>
      <w:r>
        <w:t xml:space="preserve">’ hebben. Een pand met een stille reserve wordt verkocht. Gekozen kan worden om de verkoopopbrengst minus verschuldigde belastingen uit te keren. Vervolgens wordt het pand terug gehuurd. Deze huurkosten kunnen in beginsel worden afgetrokken. Zie: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555, 556  </w:t>
      </w:r>
    </w:p>
  </w:footnote>
  <w:footnote w:id="82">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556</w:t>
      </w:r>
    </w:p>
  </w:footnote>
  <w:footnote w:id="83">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557</w:t>
      </w:r>
    </w:p>
  </w:footnote>
  <w:footnote w:id="84">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557</w:t>
      </w:r>
    </w:p>
  </w:footnote>
  <w:footnote w:id="85">
    <w:p w:rsidR="00F03BBC" w:rsidRDefault="00F03BBC">
      <w:pPr>
        <w:pStyle w:val="Voetnoottekst"/>
      </w:pPr>
      <w:r>
        <w:rPr>
          <w:rStyle w:val="Voetnootmarkering"/>
        </w:rPr>
        <w:footnoteRef/>
      </w:r>
      <w:r>
        <w:t xml:space="preserv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NTFR 2010-1423.</w:t>
      </w:r>
    </w:p>
  </w:footnote>
  <w:footnote w:id="86">
    <w:p w:rsidR="00F03BBC" w:rsidRDefault="00F03BBC">
      <w:pPr>
        <w:pStyle w:val="Voetnoottekst"/>
      </w:pPr>
      <w:r>
        <w:rPr>
          <w:rStyle w:val="Voetnootmarkering"/>
        </w:rPr>
        <w:footnoteRef/>
      </w:r>
      <w:r>
        <w:t xml:space="preserv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NTFR 2010-1423.</w:t>
      </w:r>
    </w:p>
  </w:footnote>
  <w:footnote w:id="87">
    <w:p w:rsidR="00F03BBC" w:rsidRDefault="00F03BBC">
      <w:pPr>
        <w:pStyle w:val="Voetnoottekst"/>
      </w:pPr>
      <w:r>
        <w:rPr>
          <w:rStyle w:val="Voetnootmarkering"/>
        </w:rPr>
        <w:footnoteRef/>
      </w:r>
      <w:r>
        <w:t xml:space="preserv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NTFR 2010-1423.</w:t>
      </w:r>
    </w:p>
  </w:footnote>
  <w:footnote w:id="88">
    <w:p w:rsidR="00F03BBC" w:rsidRPr="00344A9D" w:rsidRDefault="00F03BBC" w:rsidP="001B4B88">
      <w:pPr>
        <w:pStyle w:val="Voetnoottekst"/>
      </w:pPr>
      <w:r>
        <w:rPr>
          <w:rStyle w:val="Voetnootmarkering"/>
        </w:rPr>
        <w:footnoteRef/>
      </w:r>
      <w:r>
        <w:t xml:space="preserve"> F.A. Engelen, </w:t>
      </w:r>
      <w:r>
        <w:rPr>
          <w:i/>
        </w:rPr>
        <w:t xml:space="preserve">Herziening van de vennootschapsbelasting: vermogensaftrek of tariefverlaging?, </w:t>
      </w:r>
      <w:r>
        <w:t>WFR 2010/6862</w:t>
      </w:r>
    </w:p>
  </w:footnote>
  <w:footnote w:id="89">
    <w:p w:rsidR="00F03BBC" w:rsidRDefault="00F03BBC">
      <w:pPr>
        <w:pStyle w:val="Voetnoottekst"/>
      </w:pPr>
      <w:r>
        <w:rPr>
          <w:rStyle w:val="Voetnootmarkering"/>
        </w:rPr>
        <w:footnoteRef/>
      </w:r>
      <w:r>
        <w:t xml:space="preserve"> F.A. Engelen, </w:t>
      </w:r>
      <w:r>
        <w:rPr>
          <w:i/>
        </w:rPr>
        <w:t xml:space="preserve">Herziening van de vennootschapsbelasting: vermogensaftrek of tariefverlaging?, </w:t>
      </w:r>
      <w:r>
        <w:t>WFR 2010/6862</w:t>
      </w:r>
    </w:p>
  </w:footnote>
  <w:footnote w:id="90">
    <w:p w:rsidR="00F03BBC" w:rsidRPr="006A6693" w:rsidRDefault="00F03BBC">
      <w:pPr>
        <w:pStyle w:val="Voetnoottekst"/>
      </w:pPr>
      <w:r>
        <w:rPr>
          <w:rStyle w:val="Voetnootmarkering"/>
        </w:rPr>
        <w:footnoteRef/>
      </w:r>
      <w:r>
        <w:t xml:space="preserve"> Voor meer voorbeelden zie D.E. van </w:t>
      </w:r>
      <w:proofErr w:type="spellStart"/>
      <w:r>
        <w:t>Sprundel</w:t>
      </w:r>
      <w:proofErr w:type="spellEnd"/>
      <w:r>
        <w:t xml:space="preserve">, </w:t>
      </w:r>
      <w:r>
        <w:rPr>
          <w:i/>
        </w:rPr>
        <w:t xml:space="preserve">Het naderende einde van de dividendbelasting – een analyse, </w:t>
      </w:r>
      <w:r>
        <w:t>WFR 2009/511</w:t>
      </w:r>
    </w:p>
  </w:footnote>
  <w:footnote w:id="91">
    <w:p w:rsidR="00F03BBC" w:rsidRPr="00153E2B" w:rsidRDefault="00F03BBC">
      <w:pPr>
        <w:pStyle w:val="Voetnoottekst"/>
      </w:pPr>
      <w:r>
        <w:rPr>
          <w:rStyle w:val="Voetnootmarkering"/>
        </w:rPr>
        <w:footnoteRef/>
      </w:r>
      <w:r>
        <w:t xml:space="preserve"> Zie o.a. F.A. Engelen, H. </w:t>
      </w:r>
      <w:proofErr w:type="spellStart"/>
      <w:r>
        <w:t>Vording</w:t>
      </w:r>
      <w:proofErr w:type="spellEnd"/>
      <w:r>
        <w:t xml:space="preserve">, S. van Weeghel, </w:t>
      </w:r>
      <w:r>
        <w:rPr>
          <w:i/>
        </w:rPr>
        <w:t xml:space="preserve">Wijziging van belastingwetten met het oog op het tegengaan van uitholling van de belastinggrondslag en het verbeteren van het fiscale vestigingsklimaat, </w:t>
      </w:r>
      <w:r>
        <w:t xml:space="preserve">WFR 2008/891; E.J.W. Heithuis, </w:t>
      </w:r>
      <w:r>
        <w:rPr>
          <w:i/>
        </w:rPr>
        <w:t xml:space="preserve">Voorstellen Engelen </w:t>
      </w:r>
      <w:proofErr w:type="spellStart"/>
      <w:r>
        <w:rPr>
          <w:i/>
        </w:rPr>
        <w:t>cs</w:t>
      </w:r>
      <w:proofErr w:type="spellEnd"/>
      <w:r>
        <w:rPr>
          <w:i/>
        </w:rPr>
        <w:t xml:space="preserve"> voor VPB 2010: ei van </w:t>
      </w:r>
      <w:proofErr w:type="spellStart"/>
      <w:r>
        <w:rPr>
          <w:i/>
        </w:rPr>
        <w:t>Columbus</w:t>
      </w:r>
      <w:proofErr w:type="spellEnd"/>
      <w:r>
        <w:rPr>
          <w:i/>
        </w:rPr>
        <w:t xml:space="preserve">?, </w:t>
      </w:r>
      <w:r>
        <w:t xml:space="preserve">WFR 2008/1067; D.E. van </w:t>
      </w:r>
      <w:proofErr w:type="spellStart"/>
      <w:r>
        <w:t>Sprundel</w:t>
      </w:r>
      <w:proofErr w:type="spellEnd"/>
      <w:r>
        <w:t xml:space="preserve">, </w:t>
      </w:r>
      <w:r>
        <w:rPr>
          <w:i/>
        </w:rPr>
        <w:t xml:space="preserve">Het naderende einde van de dividendbelasting – een analyse, </w:t>
      </w:r>
      <w:r>
        <w:t>WFR 2009/511</w:t>
      </w:r>
    </w:p>
  </w:footnote>
  <w:footnote w:id="92">
    <w:p w:rsidR="00F03BBC" w:rsidRPr="0005267C" w:rsidRDefault="00F03BBC">
      <w:pPr>
        <w:pStyle w:val="Voetnoottekst"/>
      </w:pPr>
      <w:r w:rsidRPr="00C46B31">
        <w:rPr>
          <w:rStyle w:val="Voetnootmarkering"/>
        </w:rPr>
        <w:footnoteRef/>
      </w:r>
      <w:r w:rsidRPr="00C46B31">
        <w:t xml:space="preserve"> Zo geven Shell, </w:t>
      </w:r>
      <w:proofErr w:type="spellStart"/>
      <w:r w:rsidRPr="00C46B31">
        <w:t>AkzoNobel</w:t>
      </w:r>
      <w:proofErr w:type="spellEnd"/>
      <w:r w:rsidRPr="00C46B31">
        <w:t xml:space="preserve">, ABN AMRO, ING en Fortis aan dat voor het aantrekken van buitenlands kapitaal de dividendbelasting een negatieve invloed heeft. Ook kan het bij internationale fusies van doorslaggevende betekenis zijn als het gaat om de vestigingslocatie. Zie: </w:t>
      </w:r>
      <w:r w:rsidRPr="00C46B31">
        <w:rPr>
          <w:i/>
        </w:rPr>
        <w:t xml:space="preserve">Dividendtaks, </w:t>
      </w:r>
      <w:r w:rsidRPr="00C46B31">
        <w:t xml:space="preserve">Het </w:t>
      </w:r>
      <w:proofErr w:type="spellStart"/>
      <w:r w:rsidRPr="00C46B31">
        <w:t>Financieele</w:t>
      </w:r>
      <w:proofErr w:type="spellEnd"/>
      <w:r w:rsidRPr="00C46B31">
        <w:t xml:space="preserve"> Dagblad 27 juni 2008</w:t>
      </w:r>
    </w:p>
  </w:footnote>
  <w:footnote w:id="93">
    <w:p w:rsidR="00F03BBC" w:rsidRPr="00B66C0B" w:rsidRDefault="00F03BBC">
      <w:pPr>
        <w:pStyle w:val="Voetnoottekst"/>
      </w:pPr>
      <w:r>
        <w:rPr>
          <w:rStyle w:val="Voetnootmarkering"/>
        </w:rPr>
        <w:footnoteRef/>
      </w:r>
      <w:r>
        <w:t xml:space="preserve"> Centraal Bureau voor de Statistiek, </w:t>
      </w:r>
      <w:r>
        <w:rPr>
          <w:i/>
        </w:rPr>
        <w:t xml:space="preserve">Opbrengst rijksbelastingen bijna 7 miljard euro lager, </w:t>
      </w:r>
      <w:r>
        <w:t xml:space="preserve">6 augustus 2010, zie </w:t>
      </w:r>
      <w:hyperlink r:id="rId2" w:history="1">
        <w:r w:rsidRPr="0027439F">
          <w:rPr>
            <w:rStyle w:val="Hyperlink"/>
          </w:rPr>
          <w:t>www.cbs.nl</w:t>
        </w:r>
      </w:hyperlink>
      <w:r>
        <w:t xml:space="preserve"> </w:t>
      </w:r>
    </w:p>
  </w:footnote>
  <w:footnote w:id="94">
    <w:p w:rsidR="00F03BBC" w:rsidRDefault="00F03BBC">
      <w:pPr>
        <w:pStyle w:val="Voetnoottekst"/>
      </w:pPr>
      <w:r>
        <w:rPr>
          <w:rStyle w:val="Voetnootmarkering"/>
        </w:rPr>
        <w:footnoteRef/>
      </w:r>
      <w:r>
        <w:t xml:space="preserve"> Continuïteit en vernieuwing. Een visie op het belastingstelsel, rapport studiecommissie belastingstelsel. P.90</w:t>
      </w:r>
    </w:p>
  </w:footnote>
  <w:footnote w:id="95">
    <w:p w:rsidR="00F03BBC" w:rsidRDefault="00F03BBC">
      <w:pPr>
        <w:pStyle w:val="Voetnoottekst"/>
      </w:pPr>
      <w:r>
        <w:rPr>
          <w:rStyle w:val="Voetnootmarkering"/>
        </w:rPr>
        <w:footnoteRef/>
      </w:r>
      <w:r>
        <w:t xml:space="preserve"> Voor deze opsomming zie:  F.A. Engelen, </w:t>
      </w:r>
      <w:r>
        <w:rPr>
          <w:i/>
        </w:rPr>
        <w:t xml:space="preserve">Herziening van de vennootschapsbelasting: vermogensaftrek of tariefverlaging?, </w:t>
      </w:r>
      <w:r>
        <w:t>WFR 2010/6862</w:t>
      </w:r>
    </w:p>
  </w:footnote>
  <w:footnote w:id="96">
    <w:p w:rsidR="00F03BBC" w:rsidRPr="00265D62" w:rsidRDefault="00F03BBC">
      <w:pPr>
        <w:pStyle w:val="Voetnoottekst"/>
        <w:rPr>
          <w:lang w:val="en-US"/>
        </w:rPr>
      </w:pPr>
      <w:r>
        <w:rPr>
          <w:rStyle w:val="Voetnootmarkering"/>
        </w:rPr>
        <w:footnoteRef/>
      </w:r>
      <w:r w:rsidRPr="00265D62">
        <w:rPr>
          <w:lang w:val="en-US"/>
        </w:rPr>
        <w:t xml:space="preserve"> S.R. Bond, </w:t>
      </w:r>
      <w:r w:rsidRPr="00265D62">
        <w:rPr>
          <w:i/>
          <w:lang w:val="en-US"/>
        </w:rPr>
        <w:t>Leveling up or leveling down?</w:t>
      </w:r>
      <w:r>
        <w:rPr>
          <w:i/>
          <w:lang w:val="en-US"/>
        </w:rPr>
        <w:t xml:space="preserve"> Some reflections on the ACE and CBIT proposals, and the future of corporate tax base, </w:t>
      </w:r>
      <w:r>
        <w:rPr>
          <w:lang w:val="en-US"/>
        </w:rPr>
        <w:t xml:space="preserve">In: S. </w:t>
      </w:r>
      <w:proofErr w:type="spellStart"/>
      <w:r>
        <w:rPr>
          <w:lang w:val="en-US"/>
        </w:rPr>
        <w:t>Cnossen</w:t>
      </w:r>
      <w:proofErr w:type="spellEnd"/>
      <w:r>
        <w:rPr>
          <w:lang w:val="en-US"/>
        </w:rPr>
        <w:t xml:space="preserve"> (ed.) Taxing capital income in the European Union, Oxford: Oxford University Press 2000. p. 171,172 en 173</w:t>
      </w:r>
    </w:p>
  </w:footnote>
  <w:footnote w:id="97">
    <w:p w:rsidR="00F03BBC" w:rsidRDefault="00F03BBC">
      <w:pPr>
        <w:pStyle w:val="Voetnoottekst"/>
      </w:pPr>
      <w:r>
        <w:rPr>
          <w:rStyle w:val="Voetnootmarkering"/>
        </w:rPr>
        <w:footnoteRef/>
      </w:r>
      <w:r>
        <w:t xml:space="preserve"> Bond trekt deze conclusie voor multinationale ondernemingen. Dergelijke ondernemingen hebben de mogelijkheid om kapitaal tussen verschillende jurisdicties te verschuiven. Ze hebben de keuze om in het binnenland te produceren of de productie naar het buitenland te verplaatsen en als exporteur op de binnenlandse markt te concurreren. Doordat multinationale ondernemingen een bepaalde marktmacht hebben, verdienen zij overwinsten. Deze zullen ze tegen een zo laag mogelijk tarief belast willen zijn.</w:t>
      </w:r>
    </w:p>
  </w:footnote>
  <w:footnote w:id="98">
    <w:p w:rsidR="00F03BBC" w:rsidRDefault="00F03BBC">
      <w:pPr>
        <w:pStyle w:val="Voetnoottekst"/>
      </w:pPr>
      <w:r>
        <w:rPr>
          <w:rStyle w:val="Voetnootmarkering"/>
        </w:rPr>
        <w:footnoteRef/>
      </w:r>
      <w:r>
        <w:t xml:space="preserve"> Dit komt overeen met de resultaten van De </w:t>
      </w:r>
      <w:proofErr w:type="spellStart"/>
      <w:r>
        <w:t>Mooij</w:t>
      </w:r>
      <w:proofErr w:type="spellEnd"/>
      <w:r>
        <w:t xml:space="preserve"> en </w:t>
      </w:r>
      <w:proofErr w:type="spellStart"/>
      <w:r>
        <w:t>Ederveen</w:t>
      </w:r>
      <w:proofErr w:type="spellEnd"/>
      <w:r>
        <w:t>, zie hiervoor hoofdstuk 2.</w:t>
      </w:r>
    </w:p>
  </w:footnote>
  <w:footnote w:id="99">
    <w:p w:rsidR="00F03BBC" w:rsidRPr="00B627A2" w:rsidRDefault="00F03BBC">
      <w:pPr>
        <w:pStyle w:val="Voetnoottekst"/>
        <w:rPr>
          <w:lang w:val="en-US"/>
        </w:rPr>
      </w:pPr>
      <w:r>
        <w:rPr>
          <w:rStyle w:val="Voetnootmarkering"/>
        </w:rPr>
        <w:footnoteRef/>
      </w:r>
      <w:r w:rsidRPr="00B627A2">
        <w:rPr>
          <w:lang w:val="en-US"/>
        </w:rPr>
        <w:t xml:space="preserve"> </w:t>
      </w:r>
      <w:r>
        <w:rPr>
          <w:lang w:val="en-US"/>
        </w:rPr>
        <w:t xml:space="preserve">R. Griffith, J. Hines en P.B. Sorensen, </w:t>
      </w:r>
      <w:r>
        <w:rPr>
          <w:i/>
          <w:lang w:val="en-US"/>
        </w:rPr>
        <w:t xml:space="preserve">H10: International Capital taxation, </w:t>
      </w:r>
      <w:r w:rsidRPr="009707F0">
        <w:rPr>
          <w:lang w:val="en-US"/>
        </w:rPr>
        <w:t xml:space="preserve">Dimensions of tax design, the </w:t>
      </w:r>
      <w:proofErr w:type="spellStart"/>
      <w:r w:rsidRPr="009707F0">
        <w:rPr>
          <w:lang w:val="en-US"/>
        </w:rPr>
        <w:t>Mirrlees</w:t>
      </w:r>
      <w:proofErr w:type="spellEnd"/>
      <w:r w:rsidRPr="009707F0">
        <w:rPr>
          <w:lang w:val="en-US"/>
        </w:rPr>
        <w:t xml:space="preserve"> review</w:t>
      </w:r>
      <w:r>
        <w:rPr>
          <w:lang w:val="en-US"/>
        </w:rPr>
        <w:t>, 2010, p. 974, 975</w:t>
      </w:r>
    </w:p>
  </w:footnote>
  <w:footnote w:id="100">
    <w:p w:rsidR="00F03BBC" w:rsidRPr="00D7282A" w:rsidRDefault="00F03BBC">
      <w:pPr>
        <w:pStyle w:val="Voetnoottekst"/>
        <w:rPr>
          <w:lang w:val="en-US"/>
        </w:rPr>
      </w:pPr>
      <w:r>
        <w:rPr>
          <w:rStyle w:val="Voetnootmarkering"/>
        </w:rPr>
        <w:footnoteRef/>
      </w:r>
      <w:r w:rsidRPr="00D7282A">
        <w:rPr>
          <w:lang w:val="en-US"/>
        </w:rPr>
        <w:t xml:space="preserve"> </w:t>
      </w:r>
      <w:proofErr w:type="spellStart"/>
      <w:r w:rsidRPr="00D7282A">
        <w:rPr>
          <w:lang w:val="en-US"/>
        </w:rPr>
        <w:t>Deze</w:t>
      </w:r>
      <w:proofErr w:type="spellEnd"/>
      <w:r w:rsidRPr="00D7282A">
        <w:rPr>
          <w:lang w:val="en-US"/>
        </w:rPr>
        <w:t xml:space="preserve"> </w:t>
      </w:r>
      <w:proofErr w:type="spellStart"/>
      <w:r w:rsidRPr="00D7282A">
        <w:rPr>
          <w:lang w:val="en-US"/>
        </w:rPr>
        <w:t>theorie</w:t>
      </w:r>
      <w:proofErr w:type="spellEnd"/>
      <w:r w:rsidRPr="00D7282A">
        <w:rPr>
          <w:lang w:val="en-US"/>
        </w:rPr>
        <w:t xml:space="preserve"> in </w:t>
      </w:r>
      <w:proofErr w:type="spellStart"/>
      <w:r w:rsidRPr="00D7282A">
        <w:rPr>
          <w:lang w:val="en-US"/>
        </w:rPr>
        <w:t>ontwikkeld</w:t>
      </w:r>
      <w:proofErr w:type="spellEnd"/>
      <w:r w:rsidRPr="00D7282A">
        <w:rPr>
          <w:lang w:val="en-US"/>
        </w:rPr>
        <w:t xml:space="preserve"> door R.H. Gordon </w:t>
      </w:r>
      <w:proofErr w:type="spellStart"/>
      <w:r w:rsidRPr="00D7282A">
        <w:rPr>
          <w:lang w:val="en-US"/>
        </w:rPr>
        <w:t>zie</w:t>
      </w:r>
      <w:proofErr w:type="spellEnd"/>
      <w:r w:rsidRPr="00D7282A">
        <w:rPr>
          <w:lang w:val="en-US"/>
        </w:rPr>
        <w:t xml:space="preserve">: R.H. Gordon, </w:t>
      </w:r>
      <w:r w:rsidRPr="00D7282A">
        <w:rPr>
          <w:i/>
          <w:lang w:val="en-US"/>
        </w:rPr>
        <w:t xml:space="preserve">Taxation of investments and savings in a </w:t>
      </w:r>
      <w:r>
        <w:rPr>
          <w:i/>
          <w:lang w:val="en-US"/>
        </w:rPr>
        <w:t xml:space="preserve">world economy, </w:t>
      </w:r>
      <w:r>
        <w:rPr>
          <w:lang w:val="en-US"/>
        </w:rPr>
        <w:t>The American Economic Review, Vol. 76 No. 5, 1986, p. 1086-1102</w:t>
      </w:r>
    </w:p>
  </w:footnote>
  <w:footnote w:id="101">
    <w:p w:rsidR="00F03BBC" w:rsidRPr="00FB05EB" w:rsidRDefault="00F03BBC">
      <w:pPr>
        <w:pStyle w:val="Voetnoottekst"/>
        <w:rPr>
          <w:lang w:val="en-US"/>
        </w:rPr>
      </w:pPr>
      <w:r>
        <w:rPr>
          <w:rStyle w:val="Voetnootmarkering"/>
        </w:rPr>
        <w:footnoteRef/>
      </w:r>
      <w:r w:rsidRPr="00FB05EB">
        <w:rPr>
          <w:lang w:val="en-US"/>
        </w:rPr>
        <w:t xml:space="preserve"> </w:t>
      </w:r>
      <w:r>
        <w:rPr>
          <w:lang w:val="en-US"/>
        </w:rPr>
        <w:t xml:space="preserve">R. Griffith, J. Hines en P.B. Sorensen, </w:t>
      </w:r>
      <w:r>
        <w:rPr>
          <w:i/>
          <w:lang w:val="en-US"/>
        </w:rPr>
        <w:t xml:space="preserve">H10: International Capital taxation, </w:t>
      </w:r>
      <w:r w:rsidRPr="009707F0">
        <w:rPr>
          <w:lang w:val="en-US"/>
        </w:rPr>
        <w:t xml:space="preserve">Dimensions of tax design, the </w:t>
      </w:r>
      <w:proofErr w:type="spellStart"/>
      <w:r w:rsidRPr="009707F0">
        <w:rPr>
          <w:lang w:val="en-US"/>
        </w:rPr>
        <w:t>Mirrlees</w:t>
      </w:r>
      <w:proofErr w:type="spellEnd"/>
      <w:r w:rsidRPr="009707F0">
        <w:rPr>
          <w:lang w:val="en-US"/>
        </w:rPr>
        <w:t xml:space="preserve"> review</w:t>
      </w:r>
      <w:r>
        <w:rPr>
          <w:lang w:val="en-US"/>
        </w:rPr>
        <w:t>, 2010, p. 974, 975</w:t>
      </w:r>
    </w:p>
  </w:footnote>
  <w:footnote w:id="102">
    <w:p w:rsidR="00F03BBC" w:rsidRPr="001272CE" w:rsidRDefault="00F03BBC">
      <w:pPr>
        <w:pStyle w:val="Voetnoottekst"/>
      </w:pPr>
      <w:r>
        <w:rPr>
          <w:rStyle w:val="Voetnootmarkering"/>
        </w:rPr>
        <w:footnoteRef/>
      </w:r>
      <w:r>
        <w:t xml:space="preserve"> A.L. Bovenberg en L.G.M. Stevens, </w:t>
      </w:r>
      <w:r>
        <w:rPr>
          <w:i/>
        </w:rPr>
        <w:t xml:space="preserve">Het fiscale stelsel van de toekomst: eenvoud, neutraliteit en draagkracht, </w:t>
      </w:r>
      <w:r>
        <w:t>Bijlage bij: Continuïteit en vernieuwing. Een visie op het belastingstelsel, rapport studiecommissie belastingstelsel. P. 146</w:t>
      </w:r>
    </w:p>
  </w:footnote>
  <w:footnote w:id="103">
    <w:p w:rsidR="00F03BBC" w:rsidRPr="0001321C" w:rsidRDefault="00F03BBC">
      <w:pPr>
        <w:pStyle w:val="Voetnoottekst"/>
        <w:rPr>
          <w:lang w:val="en-US"/>
        </w:rPr>
      </w:pPr>
      <w:r>
        <w:rPr>
          <w:rStyle w:val="Voetnootmarkering"/>
        </w:rPr>
        <w:footnoteRef/>
      </w:r>
      <w:r w:rsidRPr="003B1F4B">
        <w:t xml:space="preserve"> </w:t>
      </w:r>
      <w:r w:rsidRPr="003B1F4B">
        <w:rPr>
          <w:rFonts w:asciiTheme="minorHAnsi" w:hAnsiTheme="minorHAnsi"/>
        </w:rPr>
        <w:t xml:space="preserve">R.A de </w:t>
      </w:r>
      <w:proofErr w:type="spellStart"/>
      <w:r w:rsidRPr="003B1F4B">
        <w:rPr>
          <w:rFonts w:asciiTheme="minorHAnsi" w:hAnsiTheme="minorHAnsi"/>
        </w:rPr>
        <w:t>Mooij</w:t>
      </w:r>
      <w:proofErr w:type="spellEnd"/>
      <w:r w:rsidRPr="003B1F4B">
        <w:rPr>
          <w:rFonts w:asciiTheme="minorHAnsi" w:hAnsiTheme="minorHAnsi"/>
        </w:rPr>
        <w:t xml:space="preserve"> en</w:t>
      </w:r>
      <w:r w:rsidRPr="003B1F4B">
        <w:t xml:space="preserve"> M.P. </w:t>
      </w:r>
      <w:proofErr w:type="spellStart"/>
      <w:r w:rsidRPr="003B1F4B">
        <w:t>Devereux</w:t>
      </w:r>
      <w:proofErr w:type="spellEnd"/>
      <w:r w:rsidRPr="003B1F4B">
        <w:t xml:space="preserve">, </w:t>
      </w:r>
      <w:proofErr w:type="spellStart"/>
      <w:r w:rsidRPr="003B1F4B">
        <w:t>Alternative</w:t>
      </w:r>
      <w:proofErr w:type="spellEnd"/>
      <w:r w:rsidRPr="003B1F4B">
        <w:t xml:space="preserve"> </w:t>
      </w:r>
      <w:proofErr w:type="spellStart"/>
      <w:r w:rsidRPr="003B1F4B">
        <w:t>systems</w:t>
      </w:r>
      <w:proofErr w:type="spellEnd"/>
      <w:r w:rsidRPr="003B1F4B">
        <w:t xml:space="preserve"> of business </w:t>
      </w:r>
      <w:proofErr w:type="spellStart"/>
      <w:r w:rsidRPr="003B1F4B">
        <w:t>tax</w:t>
      </w:r>
      <w:proofErr w:type="spellEnd"/>
      <w:r w:rsidRPr="003B1F4B">
        <w:t xml:space="preserve"> in </w:t>
      </w:r>
      <w:proofErr w:type="spellStart"/>
      <w:r w:rsidRPr="003B1F4B">
        <w:t>Europe</w:t>
      </w:r>
      <w:proofErr w:type="spellEnd"/>
      <w:r w:rsidRPr="003B1F4B">
        <w:t xml:space="preserve">. </w:t>
      </w:r>
      <w:r w:rsidRPr="0001321C">
        <w:rPr>
          <w:lang w:val="en-US"/>
        </w:rPr>
        <w:t>An applied analysis of ACE and CBIT reforms</w:t>
      </w:r>
      <w:r>
        <w:rPr>
          <w:rFonts w:asciiTheme="minorHAnsi" w:hAnsiTheme="minorHAnsi"/>
          <w:lang w:val="en-US"/>
        </w:rPr>
        <w:t>.</w:t>
      </w:r>
    </w:p>
  </w:footnote>
  <w:footnote w:id="104">
    <w:p w:rsidR="00F03BBC" w:rsidRPr="003B1F4B" w:rsidRDefault="00F03BBC">
      <w:pPr>
        <w:pStyle w:val="Voetnoottekst"/>
        <w:rPr>
          <w:lang w:val="en-US"/>
        </w:rPr>
      </w:pPr>
      <w:r>
        <w:rPr>
          <w:rStyle w:val="Voetnootmarkering"/>
        </w:rPr>
        <w:footnoteRef/>
      </w:r>
      <w:r w:rsidRPr="003B1F4B">
        <w:rPr>
          <w:lang w:val="en-US"/>
        </w:rPr>
        <w:t xml:space="preserve"> CPB </w:t>
      </w:r>
      <w:proofErr w:type="spellStart"/>
      <w:r w:rsidRPr="003B1F4B">
        <w:rPr>
          <w:lang w:val="en-US"/>
        </w:rPr>
        <w:t>notitie</w:t>
      </w:r>
      <w:proofErr w:type="spellEnd"/>
      <w:r w:rsidRPr="003B1F4B">
        <w:rPr>
          <w:lang w:val="en-US"/>
        </w:rPr>
        <w:t xml:space="preserve"> 2010/17 van 31 </w:t>
      </w:r>
      <w:proofErr w:type="spellStart"/>
      <w:r w:rsidRPr="003B1F4B">
        <w:rPr>
          <w:lang w:val="en-US"/>
        </w:rPr>
        <w:t>maart</w:t>
      </w:r>
      <w:proofErr w:type="spellEnd"/>
      <w:r w:rsidRPr="003B1F4B">
        <w:rPr>
          <w:lang w:val="en-US"/>
        </w:rPr>
        <w:t xml:space="preserve"> 2010, </w:t>
      </w:r>
      <w:proofErr w:type="spellStart"/>
      <w:r w:rsidRPr="003B1F4B">
        <w:rPr>
          <w:lang w:val="en-US"/>
        </w:rPr>
        <w:t>bijlage</w:t>
      </w:r>
      <w:proofErr w:type="spellEnd"/>
      <w:r w:rsidRPr="003B1F4B">
        <w:rPr>
          <w:lang w:val="en-US"/>
        </w:rPr>
        <w:t xml:space="preserve"> 3, p.298-299</w:t>
      </w:r>
    </w:p>
  </w:footnote>
  <w:footnote w:id="105">
    <w:p w:rsidR="00F03BBC" w:rsidRPr="00EA022F" w:rsidRDefault="00F03BBC">
      <w:pPr>
        <w:pStyle w:val="Voetnoottekst"/>
      </w:pPr>
      <w:r>
        <w:rPr>
          <w:rStyle w:val="Voetnootmarkering"/>
        </w:rPr>
        <w:footnoteRef/>
      </w:r>
      <w:r w:rsidRPr="00EA022F">
        <w:t xml:space="preserve"> </w:t>
      </w:r>
      <w:r>
        <w:t>CPB notitie 2010/17 van 31 maart 2010, bijlage 3, p. 275</w:t>
      </w:r>
    </w:p>
  </w:footnote>
  <w:footnote w:id="106">
    <w:p w:rsidR="00F03BBC" w:rsidRPr="006400F7" w:rsidRDefault="00F03BBC">
      <w:pPr>
        <w:pStyle w:val="Voetnoottekst"/>
        <w:rPr>
          <w:lang w:val="en-US"/>
        </w:rPr>
      </w:pPr>
      <w:r>
        <w:rPr>
          <w:rStyle w:val="Voetnootmarkering"/>
        </w:rPr>
        <w:footnoteRef/>
      </w:r>
      <w:r w:rsidRPr="006400F7">
        <w:rPr>
          <w:lang w:val="en-US"/>
        </w:rPr>
        <w:t xml:space="preserve"> R. </w:t>
      </w:r>
      <w:proofErr w:type="spellStart"/>
      <w:r w:rsidRPr="006400F7">
        <w:rPr>
          <w:lang w:val="en-US"/>
        </w:rPr>
        <w:t>Boadway</w:t>
      </w:r>
      <w:proofErr w:type="spellEnd"/>
      <w:r w:rsidRPr="006400F7">
        <w:rPr>
          <w:lang w:val="en-US"/>
        </w:rPr>
        <w:t xml:space="preserve"> en N. Bruce, </w:t>
      </w:r>
      <w:r w:rsidRPr="006400F7">
        <w:rPr>
          <w:i/>
          <w:lang w:val="en-US"/>
        </w:rPr>
        <w:t>A general proposition on the design of a tax neutral</w:t>
      </w:r>
      <w:r>
        <w:rPr>
          <w:i/>
          <w:lang w:val="en-US"/>
        </w:rPr>
        <w:t xml:space="preserve"> business tax, </w:t>
      </w:r>
      <w:r>
        <w:rPr>
          <w:lang w:val="en-US"/>
        </w:rPr>
        <w:t>Journal of Public Economics, Vol.24 No.2, 1984, p.231-239</w:t>
      </w:r>
    </w:p>
  </w:footnote>
  <w:footnote w:id="107">
    <w:p w:rsidR="00F03BBC" w:rsidRDefault="00F03BBC">
      <w:pPr>
        <w:pStyle w:val="Voetnoottekst"/>
      </w:pPr>
      <w:r>
        <w:rPr>
          <w:rStyle w:val="Voetnootmarkering"/>
        </w:rPr>
        <w:footnoteRef/>
      </w:r>
      <w:r>
        <w:t xml:space="preserve"> Voor een cijfermatig voorbeeld waarmee wordt aangetoond dat bij de vermogensaftrek de mate waarin ondernemingen afschrijven geen invloed heeft op de contante waarde van de belastingen die ze betalen zie: </w:t>
      </w:r>
      <w:r w:rsidRPr="00EA6008">
        <w:t xml:space="preserve">R. Griffith, J. </w:t>
      </w:r>
      <w:proofErr w:type="spellStart"/>
      <w:r w:rsidRPr="00EA6008">
        <w:t>Hines</w:t>
      </w:r>
      <w:proofErr w:type="spellEnd"/>
      <w:r w:rsidRPr="00EA6008">
        <w:t xml:space="preserve"> en P.B. </w:t>
      </w:r>
      <w:proofErr w:type="spellStart"/>
      <w:r w:rsidRPr="00EA6008">
        <w:t>Sorensen</w:t>
      </w:r>
      <w:proofErr w:type="spellEnd"/>
      <w:r w:rsidRPr="00EA6008">
        <w:t xml:space="preserve">, </w:t>
      </w:r>
      <w:r w:rsidRPr="00EA6008">
        <w:rPr>
          <w:i/>
        </w:rPr>
        <w:t xml:space="preserve">H10: International </w:t>
      </w:r>
      <w:proofErr w:type="spellStart"/>
      <w:r w:rsidRPr="00EA6008">
        <w:rPr>
          <w:i/>
        </w:rPr>
        <w:t>Capital</w:t>
      </w:r>
      <w:proofErr w:type="spellEnd"/>
      <w:r w:rsidRPr="00EA6008">
        <w:rPr>
          <w:i/>
        </w:rPr>
        <w:t xml:space="preserve"> </w:t>
      </w:r>
      <w:proofErr w:type="spellStart"/>
      <w:r w:rsidRPr="00EA6008">
        <w:rPr>
          <w:i/>
        </w:rPr>
        <w:t>taxation</w:t>
      </w:r>
      <w:proofErr w:type="spellEnd"/>
      <w:r w:rsidRPr="00EA6008">
        <w:rPr>
          <w:i/>
        </w:rPr>
        <w:t xml:space="preserve">, </w:t>
      </w:r>
      <w:proofErr w:type="spellStart"/>
      <w:r w:rsidRPr="00EA6008">
        <w:t>Dimensions</w:t>
      </w:r>
      <w:proofErr w:type="spellEnd"/>
      <w:r w:rsidRPr="00EA6008">
        <w:t xml:space="preserve"> of </w:t>
      </w:r>
      <w:proofErr w:type="spellStart"/>
      <w:r w:rsidRPr="00EA6008">
        <w:t>tax</w:t>
      </w:r>
      <w:proofErr w:type="spellEnd"/>
      <w:r w:rsidRPr="00EA6008">
        <w:t xml:space="preserve"> design, the </w:t>
      </w:r>
      <w:proofErr w:type="spellStart"/>
      <w:r w:rsidRPr="00EA6008">
        <w:t>Mirrlees</w:t>
      </w:r>
      <w:proofErr w:type="spellEnd"/>
      <w:r w:rsidRPr="00EA6008">
        <w:t xml:space="preserve"> </w:t>
      </w:r>
      <w:proofErr w:type="spellStart"/>
      <w:r w:rsidRPr="00EA6008">
        <w:t>review</w:t>
      </w:r>
      <w:proofErr w:type="spellEnd"/>
      <w:r w:rsidRPr="00EA6008">
        <w:t>, 2010, p. 9</w:t>
      </w:r>
      <w:r>
        <w:t>75,976 (box 10.1).</w:t>
      </w:r>
    </w:p>
  </w:footnote>
  <w:footnote w:id="108">
    <w:p w:rsidR="00F03BBC" w:rsidRDefault="00F03BBC">
      <w:pPr>
        <w:pStyle w:val="Voetnoottekst"/>
      </w:pPr>
      <w:r>
        <w:rPr>
          <w:rStyle w:val="Voetnootmarkering"/>
        </w:rPr>
        <w:footnoteRef/>
      </w:r>
      <w:r>
        <w:t xml:space="preserve"> </w:t>
      </w:r>
      <w:r w:rsidRPr="00B644E0">
        <w:t xml:space="preserve">J.W. </w:t>
      </w:r>
      <w:proofErr w:type="spellStart"/>
      <w:r w:rsidRPr="00B644E0">
        <w:t>Bellinghout</w:t>
      </w:r>
      <w:proofErr w:type="spellEnd"/>
      <w:r w:rsidRPr="00B644E0">
        <w:t xml:space="preserve"> en F.A. Engelen,</w:t>
      </w:r>
      <w:r>
        <w:t xml:space="preserve"> </w:t>
      </w:r>
      <w:r>
        <w:rPr>
          <w:i/>
        </w:rPr>
        <w:t xml:space="preserve">Belastinghervorming bezien vanuit het internationaal belastingrecht, </w:t>
      </w:r>
      <w:r>
        <w:t>In: Herziening belastingstelsel. Een sprong in het duister of een grote sprong voorwaarts. De Nederlandse orde van Belastingadviseurs. P. 50,51. Hier wordt ook een cijfermatig voorbeeld gegeven waar wordt aangetoond dat de effectieve druk stijgt naarmate het rendement stijgt.</w:t>
      </w:r>
    </w:p>
  </w:footnote>
  <w:footnote w:id="109">
    <w:p w:rsidR="00F03BBC" w:rsidRDefault="00F03BBC">
      <w:pPr>
        <w:pStyle w:val="Voetnoottekst"/>
      </w:pPr>
      <w:r>
        <w:rPr>
          <w:rStyle w:val="Voetnootmarkering"/>
        </w:rPr>
        <w:footnoteRef/>
      </w:r>
      <w:r>
        <w:t xml:space="preserve"> Mogelijke aanpassingen in de vennootschapsbelasting, bijlage bij de brief van de Staatssecretaris van Financiën van 15 juni 2009, nr. DB/2009/227U</w:t>
      </w:r>
    </w:p>
  </w:footnote>
  <w:footnote w:id="110">
    <w:p w:rsidR="00F03BBC" w:rsidRDefault="00F03BBC">
      <w:pPr>
        <w:pStyle w:val="Voetnoottekst"/>
      </w:pPr>
      <w:r>
        <w:rPr>
          <w:rStyle w:val="Voetnootmarkering"/>
        </w:rPr>
        <w:footnoteRef/>
      </w:r>
      <w:r>
        <w:t xml:space="preserve"> Continuïteit en vernieuwing. Een visie op het belastingstelsel, rapport studiecommissie belastingstelsel. p.89</w:t>
      </w:r>
    </w:p>
  </w:footnote>
  <w:footnote w:id="111">
    <w:p w:rsidR="00F03BBC" w:rsidRDefault="00F03BBC">
      <w:pPr>
        <w:pStyle w:val="Voetnoottekst"/>
      </w:pPr>
      <w:r>
        <w:rPr>
          <w:rStyle w:val="Voetnootmarkering"/>
        </w:rPr>
        <w:footnoteRef/>
      </w:r>
      <w:r>
        <w:t xml:space="preserve"> Brief van 5 december 2009, kenmerk DB/2009/647 (Kamerstukken II 2009-2010, 31369. Nr.9)</w:t>
      </w:r>
    </w:p>
  </w:footnote>
  <w:footnote w:id="112">
    <w:p w:rsidR="00F03BBC" w:rsidRDefault="00F03BBC">
      <w:pPr>
        <w:pStyle w:val="Voetnoottekst"/>
      </w:pPr>
      <w:r>
        <w:rPr>
          <w:rStyle w:val="Voetnootmarkering"/>
        </w:rPr>
        <w:footnoteRef/>
      </w:r>
      <w:r>
        <w:t xml:space="preserv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NTFR 2010-1423.</w:t>
      </w:r>
    </w:p>
  </w:footnote>
  <w:footnote w:id="113">
    <w:p w:rsidR="00F03BBC" w:rsidRDefault="00F03BBC">
      <w:pPr>
        <w:pStyle w:val="Voetnoottekst"/>
      </w:pPr>
      <w:r>
        <w:rPr>
          <w:rStyle w:val="Voetnootmarkering"/>
        </w:rPr>
        <w:footnoteRef/>
      </w:r>
      <w:r>
        <w:t xml:space="preserv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NTFR 2010-1423</w:t>
      </w:r>
    </w:p>
  </w:footnote>
  <w:footnote w:id="114">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571-572</w:t>
      </w:r>
    </w:p>
  </w:footnote>
  <w:footnote w:id="115">
    <w:p w:rsidR="00F03BBC" w:rsidRDefault="00F03BBC">
      <w:pPr>
        <w:pStyle w:val="Voetnoottekst"/>
      </w:pPr>
      <w:r>
        <w:rPr>
          <w:rStyle w:val="Voetnootmarkering"/>
        </w:rPr>
        <w:footnoteRef/>
      </w:r>
      <w:r>
        <w:t xml:space="preserve"> Brief van 5 december 2009, kenmerk DB/2009/647 (Kamerstukken II 2009-2010, 31369. Nr.9)</w:t>
      </w:r>
    </w:p>
  </w:footnote>
  <w:footnote w:id="116">
    <w:p w:rsidR="00F03BBC" w:rsidRDefault="00F03BBC">
      <w:pPr>
        <w:pStyle w:val="Voetnoottekst"/>
      </w:pPr>
      <w:r>
        <w:rPr>
          <w:rStyle w:val="Voetnootmarkering"/>
        </w:rPr>
        <w:footnoteRef/>
      </w:r>
      <w:r>
        <w:t xml:space="preserve"> Continuïteit en vernieuwing. Een visie op het belastingstelsel, rapport studiecommissie belastingstelsel. p.87</w:t>
      </w:r>
    </w:p>
  </w:footnote>
  <w:footnote w:id="117">
    <w:p w:rsidR="00F03BBC" w:rsidRPr="00AD03D4" w:rsidRDefault="00F03BBC">
      <w:pPr>
        <w:pStyle w:val="Voetnoottekst"/>
      </w:pPr>
      <w:r>
        <w:rPr>
          <w:rStyle w:val="Voetnootmarkering"/>
        </w:rPr>
        <w:footnoteRef/>
      </w:r>
      <w:r w:rsidRPr="00AD03D4">
        <w:t xml:space="preserve"> Voor een uitgebreide beschrijving van een CBIT zie: J. </w:t>
      </w:r>
      <w:r>
        <w:t xml:space="preserve">Spaans, </w:t>
      </w:r>
      <w:proofErr w:type="spellStart"/>
      <w:r>
        <w:rPr>
          <w:i/>
        </w:rPr>
        <w:t>Comprehensive</w:t>
      </w:r>
      <w:proofErr w:type="spellEnd"/>
      <w:r>
        <w:rPr>
          <w:i/>
        </w:rPr>
        <w:t xml:space="preserve"> Business </w:t>
      </w:r>
      <w:proofErr w:type="spellStart"/>
      <w:r>
        <w:rPr>
          <w:i/>
        </w:rPr>
        <w:t>Income</w:t>
      </w:r>
      <w:proofErr w:type="spellEnd"/>
      <w:r>
        <w:rPr>
          <w:i/>
        </w:rPr>
        <w:t xml:space="preserve"> </w:t>
      </w:r>
      <w:proofErr w:type="spellStart"/>
      <w:r>
        <w:rPr>
          <w:i/>
        </w:rPr>
        <w:t>Tax</w:t>
      </w:r>
      <w:proofErr w:type="spellEnd"/>
      <w:r>
        <w:rPr>
          <w:i/>
        </w:rPr>
        <w:t xml:space="preserve">, een goed stelsel voor Nederland?, </w:t>
      </w:r>
      <w:r>
        <w:t xml:space="preserve">Bachelorscriptie Erasmus Universiteit </w:t>
      </w:r>
      <w:proofErr w:type="spellStart"/>
      <w:r>
        <w:t>Rotteram</w:t>
      </w:r>
      <w:proofErr w:type="spellEnd"/>
      <w:r>
        <w:t xml:space="preserve">, juli 2009. Voor korte en bondige beschrijving zie: S. </w:t>
      </w:r>
      <w:proofErr w:type="spellStart"/>
      <w:r>
        <w:t>Cnossen</w:t>
      </w:r>
      <w:proofErr w:type="spellEnd"/>
      <w:r>
        <w:t xml:space="preserve">, </w:t>
      </w:r>
      <w:r>
        <w:rPr>
          <w:i/>
        </w:rPr>
        <w:t xml:space="preserve">Om de toekomst van de vennootschapsbelasting in de Europese Unie, </w:t>
      </w:r>
      <w:r>
        <w:t>WFR 1996/871</w:t>
      </w:r>
    </w:p>
  </w:footnote>
  <w:footnote w:id="118">
    <w:p w:rsidR="00F03BBC" w:rsidRPr="00F045E2" w:rsidRDefault="00F03BBC">
      <w:pPr>
        <w:pStyle w:val="Voetnoottekst"/>
        <w:rPr>
          <w:lang w:val="en-US"/>
        </w:rPr>
      </w:pPr>
      <w:r>
        <w:rPr>
          <w:rStyle w:val="Voetnootmarkering"/>
        </w:rPr>
        <w:footnoteRef/>
      </w:r>
      <w:r w:rsidRPr="00F045E2">
        <w:rPr>
          <w:lang w:val="en-US"/>
        </w:rPr>
        <w:t xml:space="preserve"> </w:t>
      </w:r>
      <w:r w:rsidRPr="00A3277F">
        <w:rPr>
          <w:lang w:val="en-GB"/>
        </w:rPr>
        <w:t>Integration of individual and corporate tax systems: Taxing business income onc</w:t>
      </w:r>
      <w:r>
        <w:rPr>
          <w:lang w:val="en-GB"/>
        </w:rPr>
        <w:t>e, Department of the Treasury, January</w:t>
      </w:r>
      <w:r w:rsidRPr="00A3277F">
        <w:rPr>
          <w:lang w:val="en-GB"/>
        </w:rPr>
        <w:t xml:space="preserve"> 1992</w:t>
      </w:r>
    </w:p>
  </w:footnote>
  <w:footnote w:id="119">
    <w:p w:rsidR="00F03BBC" w:rsidRPr="0030159D" w:rsidRDefault="00F03BBC">
      <w:pPr>
        <w:pStyle w:val="Voetnoottekst"/>
      </w:pPr>
      <w:r>
        <w:rPr>
          <w:rStyle w:val="Voetnootmarkering"/>
        </w:rPr>
        <w:footnoteRef/>
      </w:r>
      <w:r>
        <w:t xml:space="preserve"> S. </w:t>
      </w:r>
      <w:proofErr w:type="spellStart"/>
      <w:r>
        <w:t>Cnossen</w:t>
      </w:r>
      <w:proofErr w:type="spellEnd"/>
      <w:r>
        <w:t xml:space="preserve">, </w:t>
      </w:r>
      <w:r>
        <w:rPr>
          <w:i/>
        </w:rPr>
        <w:t xml:space="preserve">Om de toekomst van de vennootschapsbelasting in de Europese Unie, </w:t>
      </w:r>
      <w:r>
        <w:t>WFR 1996/871</w:t>
      </w:r>
    </w:p>
  </w:footnote>
  <w:footnote w:id="120">
    <w:p w:rsidR="00F03BBC" w:rsidRPr="00D3443E" w:rsidRDefault="00F03BBC">
      <w:pPr>
        <w:pStyle w:val="Voetnoottekst"/>
      </w:pPr>
      <w:r>
        <w:rPr>
          <w:rStyle w:val="Voetnootmarkering"/>
        </w:rPr>
        <w:footnoteRef/>
      </w:r>
      <w:r w:rsidRPr="00D3443E">
        <w:rPr>
          <w:lang w:val="en-US"/>
        </w:rPr>
        <w:t xml:space="preserve"> </w:t>
      </w:r>
      <w:r w:rsidRPr="00D3443E">
        <w:rPr>
          <w:i/>
          <w:lang w:val="en-US"/>
        </w:rPr>
        <w:t>Integration of individual and corporate systems: Taxing business income once</w:t>
      </w:r>
      <w:r>
        <w:rPr>
          <w:lang w:val="en-US"/>
        </w:rPr>
        <w:t>, Department of the T</w:t>
      </w:r>
      <w:r w:rsidRPr="00D3443E">
        <w:rPr>
          <w:lang w:val="en-US"/>
        </w:rPr>
        <w:t>reasury</w:t>
      </w:r>
      <w:r>
        <w:rPr>
          <w:lang w:val="en-US"/>
        </w:rPr>
        <w:t xml:space="preserve">, </w:t>
      </w:r>
      <w:proofErr w:type="spellStart"/>
      <w:r>
        <w:rPr>
          <w:lang w:val="en-US"/>
        </w:rPr>
        <w:t>januari</w:t>
      </w:r>
      <w:proofErr w:type="spellEnd"/>
      <w:r>
        <w:rPr>
          <w:lang w:val="en-US"/>
        </w:rPr>
        <w:t xml:space="preserve"> 1992, p. 42. </w:t>
      </w:r>
      <w:r w:rsidRPr="00D3443E">
        <w:t>Als kleine onderneming wordt aangemerkt een onderneming met een bruto omzet van minder dan 100.</w:t>
      </w:r>
      <w:r>
        <w:t>000 dollar</w:t>
      </w:r>
      <w:r w:rsidRPr="00D3443E">
        <w:t xml:space="preserve"> </w:t>
      </w:r>
    </w:p>
  </w:footnote>
  <w:footnote w:id="121">
    <w:p w:rsidR="00F03BBC" w:rsidRPr="0022558C" w:rsidRDefault="00F03BBC">
      <w:pPr>
        <w:pStyle w:val="Voetnoottekst"/>
        <w:rPr>
          <w:lang w:val="en-US"/>
        </w:rPr>
      </w:pPr>
      <w:r>
        <w:rPr>
          <w:rStyle w:val="Voetnootmarkering"/>
        </w:rPr>
        <w:footnoteRef/>
      </w:r>
      <w:r w:rsidRPr="0022558C">
        <w:rPr>
          <w:lang w:val="en-US"/>
        </w:rPr>
        <w:t xml:space="preserve"> </w:t>
      </w:r>
      <w:r w:rsidRPr="00D3443E">
        <w:rPr>
          <w:i/>
          <w:lang w:val="en-US"/>
        </w:rPr>
        <w:t>Integration of individual and corporate systems: Taxing business income once</w:t>
      </w:r>
      <w:r>
        <w:rPr>
          <w:lang w:val="en-US"/>
        </w:rPr>
        <w:t>, Department of the T</w:t>
      </w:r>
      <w:r w:rsidRPr="00D3443E">
        <w:rPr>
          <w:lang w:val="en-US"/>
        </w:rPr>
        <w:t>reasury</w:t>
      </w:r>
      <w:r>
        <w:rPr>
          <w:lang w:val="en-US"/>
        </w:rPr>
        <w:t xml:space="preserve">, </w:t>
      </w:r>
      <w:proofErr w:type="spellStart"/>
      <w:r>
        <w:rPr>
          <w:lang w:val="en-US"/>
        </w:rPr>
        <w:t>januari</w:t>
      </w:r>
      <w:proofErr w:type="spellEnd"/>
      <w:r>
        <w:rPr>
          <w:lang w:val="en-US"/>
        </w:rPr>
        <w:t xml:space="preserve"> 1992, p. 39</w:t>
      </w:r>
    </w:p>
  </w:footnote>
  <w:footnote w:id="122">
    <w:p w:rsidR="00F03BBC" w:rsidRDefault="00F03BBC">
      <w:pPr>
        <w:pStyle w:val="Voetnoottekst"/>
      </w:pPr>
      <w:r>
        <w:rPr>
          <w:rStyle w:val="Voetnootmarkering"/>
        </w:rPr>
        <w:footnoteRef/>
      </w:r>
      <w:r>
        <w:t xml:space="preserve"> S. </w:t>
      </w:r>
      <w:proofErr w:type="spellStart"/>
      <w:r>
        <w:t>Cnossen</w:t>
      </w:r>
      <w:proofErr w:type="spellEnd"/>
      <w:r>
        <w:t xml:space="preserve">, </w:t>
      </w:r>
      <w:r>
        <w:rPr>
          <w:i/>
        </w:rPr>
        <w:t xml:space="preserve">Om de toekomst van de vennootschapsbelasting in de Europese Unie, </w:t>
      </w:r>
      <w:r>
        <w:t>WFR 1996/871</w:t>
      </w:r>
    </w:p>
  </w:footnote>
  <w:footnote w:id="123">
    <w:p w:rsidR="00F03BBC" w:rsidRDefault="00F03BBC">
      <w:pPr>
        <w:pStyle w:val="Voetnoottekst"/>
      </w:pPr>
      <w:r>
        <w:rPr>
          <w:rStyle w:val="Voetnootmarkering"/>
        </w:rPr>
        <w:footnoteRef/>
      </w:r>
      <w:r>
        <w:t xml:space="preserve"> CPB notitie 25 november 2008, </w:t>
      </w:r>
      <w:r>
        <w:rPr>
          <w:i/>
        </w:rPr>
        <w:t xml:space="preserve">defiscalisering rente, </w:t>
      </w:r>
      <w:r>
        <w:t>p. 9</w:t>
      </w:r>
    </w:p>
  </w:footnote>
  <w:footnote w:id="124">
    <w:p w:rsidR="00F03BBC" w:rsidRDefault="00F03BBC">
      <w:pPr>
        <w:pStyle w:val="Voetnoottekst"/>
      </w:pPr>
      <w:r>
        <w:rPr>
          <w:rStyle w:val="Voetnootmarkering"/>
        </w:rPr>
        <w:footnoteRef/>
      </w:r>
      <w:r>
        <w:t xml:space="preserve"> Kamerbrief 15 december 2008, </w:t>
      </w:r>
      <w:r w:rsidRPr="00472E73">
        <w:rPr>
          <w:i/>
        </w:rPr>
        <w:t>belastingen op inkomen winst en vermogen</w:t>
      </w:r>
    </w:p>
  </w:footnote>
  <w:footnote w:id="125">
    <w:p w:rsidR="00F03BBC" w:rsidRDefault="00F03BBC">
      <w:pPr>
        <w:pStyle w:val="Voetnoottekst"/>
      </w:pPr>
      <w:r>
        <w:rPr>
          <w:rStyle w:val="Voetnootmarkering"/>
        </w:rPr>
        <w:footnoteRef/>
      </w:r>
      <w:r>
        <w:t xml:space="preserve"> </w:t>
      </w:r>
      <w:proofErr w:type="spellStart"/>
      <w:r>
        <w:t>HvJ</w:t>
      </w:r>
      <w:proofErr w:type="spellEnd"/>
      <w:r>
        <w:t xml:space="preserve"> EU 12 juli 2005, zaak C-403/03</w:t>
      </w:r>
    </w:p>
  </w:footnote>
  <w:footnote w:id="126">
    <w:p w:rsidR="00F03BBC" w:rsidRDefault="00F03BBC">
      <w:pPr>
        <w:pStyle w:val="Voetnoottekst"/>
      </w:pPr>
      <w:r>
        <w:rPr>
          <w:rStyle w:val="Voetnootmarkering"/>
        </w:rPr>
        <w:footnoteRef/>
      </w:r>
      <w:r>
        <w:t xml:space="preserve"> </w:t>
      </w:r>
      <w:proofErr w:type="spellStart"/>
      <w:r>
        <w:t>HvJ</w:t>
      </w:r>
      <w:proofErr w:type="spellEnd"/>
      <w:r>
        <w:t xml:space="preserve"> EU 12 juli 2005, zaak C-403/03, rechtsoverweging 34.</w:t>
      </w:r>
    </w:p>
  </w:footnote>
  <w:footnote w:id="127">
    <w:p w:rsidR="00F03BBC" w:rsidRDefault="00F03BBC">
      <w:pPr>
        <w:pStyle w:val="Voetnoottekst"/>
      </w:pPr>
      <w:r>
        <w:rPr>
          <w:rStyle w:val="Voetnootmarkering"/>
        </w:rPr>
        <w:footnoteRef/>
      </w:r>
      <w:r>
        <w:t xml:space="preserve"> </w:t>
      </w:r>
      <w:proofErr w:type="spellStart"/>
      <w:r>
        <w:t>HvJ</w:t>
      </w:r>
      <w:proofErr w:type="spellEnd"/>
      <w:r>
        <w:t xml:space="preserve"> EU 12 juli 2005, zaak C-403/03, rechtsoverweging 35.</w:t>
      </w:r>
    </w:p>
  </w:footnote>
  <w:footnote w:id="128">
    <w:p w:rsidR="00F03BBC" w:rsidRDefault="00F03BBC">
      <w:pPr>
        <w:pStyle w:val="Voetnoottekst"/>
      </w:pPr>
      <w:r>
        <w:rPr>
          <w:rStyle w:val="Voetnootmarkering"/>
        </w:rPr>
        <w:footnoteRef/>
      </w:r>
      <w:r>
        <w:t xml:space="preserve"> Continuïteit en vernieuwing. Een visie op het belastingstelsel, rapport studiecommissie belastingstelsel. p.87</w:t>
      </w:r>
    </w:p>
  </w:footnote>
  <w:footnote w:id="129">
    <w:p w:rsidR="00F03BBC" w:rsidRDefault="00F03BBC">
      <w:pPr>
        <w:pStyle w:val="Voetnoottekst"/>
      </w:pPr>
      <w:r>
        <w:rPr>
          <w:rStyle w:val="Voetnootmarkering"/>
        </w:rPr>
        <w:footnoteRef/>
      </w:r>
      <w:r>
        <w:t xml:space="preserve"> Continuïteit en vernieuwing. Een visie op het belastingstelsel, rapport studiecommissie belastingstelsel. p.87</w:t>
      </w:r>
    </w:p>
  </w:footnote>
  <w:footnote w:id="130">
    <w:p w:rsidR="00F03BBC" w:rsidRDefault="00F03BBC">
      <w:pPr>
        <w:pStyle w:val="Voetnoottekst"/>
      </w:pPr>
      <w:r>
        <w:rPr>
          <w:rStyle w:val="Voetnootmarkering"/>
        </w:rPr>
        <w:footnoteRef/>
      </w:r>
      <w:r>
        <w:t xml:space="preserve"> CPB notitie 25 november 2008, </w:t>
      </w:r>
      <w:r>
        <w:rPr>
          <w:i/>
        </w:rPr>
        <w:t xml:space="preserve">defiscalisering rente, </w:t>
      </w:r>
      <w:r>
        <w:t>p.9</w:t>
      </w:r>
    </w:p>
  </w:footnote>
  <w:footnote w:id="131">
    <w:p w:rsidR="00F03BBC" w:rsidRPr="007B52D4" w:rsidRDefault="00F03BBC">
      <w:pPr>
        <w:pStyle w:val="Voetnoottekst"/>
      </w:pPr>
      <w:r>
        <w:rPr>
          <w:rStyle w:val="Voetnootmarkering"/>
        </w:rPr>
        <w:footnoteRef/>
      </w:r>
      <w:r>
        <w:t xml:space="preserve"> CPB notitie 2010/17 van 31 maart 2010, p. 275 en p. 299; CPB notitie 25 november 2008, </w:t>
      </w:r>
      <w:r>
        <w:rPr>
          <w:i/>
        </w:rPr>
        <w:t xml:space="preserve">defiscalisering rente, </w:t>
      </w:r>
      <w:r>
        <w:t>p.10,11</w:t>
      </w:r>
    </w:p>
  </w:footnote>
  <w:footnote w:id="132">
    <w:p w:rsidR="00F03BBC" w:rsidRPr="00823594" w:rsidRDefault="00F03BBC">
      <w:pPr>
        <w:pStyle w:val="Voetnoottekst"/>
      </w:pPr>
      <w:r>
        <w:rPr>
          <w:rStyle w:val="Voetnootmarkering"/>
        </w:rPr>
        <w:footnoteRef/>
      </w:r>
      <w:r w:rsidRPr="00823594">
        <w:t xml:space="preserve"> </w:t>
      </w:r>
      <w:r>
        <w:t xml:space="preserve">CPB notitie 2010/17 van 31 maart 2010, p. 275 en p. 299; CPB notitie 25 november 2008, </w:t>
      </w:r>
      <w:r>
        <w:rPr>
          <w:i/>
        </w:rPr>
        <w:t xml:space="preserve">defiscalisering rente, </w:t>
      </w:r>
      <w:r>
        <w:t>p.10,11</w:t>
      </w:r>
    </w:p>
  </w:footnote>
  <w:footnote w:id="133">
    <w:p w:rsidR="00F03BBC" w:rsidRPr="005622DA" w:rsidRDefault="00F03BBC">
      <w:pPr>
        <w:pStyle w:val="Voetnoottekst"/>
        <w:rPr>
          <w:lang w:val="en-US"/>
        </w:rPr>
      </w:pPr>
      <w:r>
        <w:rPr>
          <w:rStyle w:val="Voetnootmarkering"/>
        </w:rPr>
        <w:footnoteRef/>
      </w:r>
      <w:r w:rsidRPr="005622DA">
        <w:rPr>
          <w:lang w:val="en-US"/>
        </w:rPr>
        <w:t xml:space="preserve"> </w:t>
      </w:r>
      <w:r>
        <w:rPr>
          <w:lang w:val="en-US"/>
        </w:rPr>
        <w:t xml:space="preserve">M.P. Devereux en R. Griffith, </w:t>
      </w:r>
      <w:r>
        <w:rPr>
          <w:i/>
          <w:lang w:val="en-US"/>
        </w:rPr>
        <w:t xml:space="preserve">Taxes and the location of production: evidence from a panel of US multinationals, </w:t>
      </w:r>
      <w:r>
        <w:rPr>
          <w:lang w:val="en-US"/>
        </w:rPr>
        <w:t>Journal of Public Finance, 1998, no. 68, p. 335-367</w:t>
      </w:r>
    </w:p>
  </w:footnote>
  <w:footnote w:id="134">
    <w:p w:rsidR="00F03BBC" w:rsidRPr="003C3AEF" w:rsidRDefault="00F03BBC">
      <w:pPr>
        <w:pStyle w:val="Voetnoottekst"/>
        <w:rPr>
          <w:lang w:val="en-US"/>
        </w:rPr>
      </w:pPr>
      <w:r>
        <w:rPr>
          <w:rStyle w:val="Voetnootmarkering"/>
        </w:rPr>
        <w:footnoteRef/>
      </w:r>
      <w:r w:rsidRPr="003C3AEF">
        <w:rPr>
          <w:lang w:val="en-US"/>
        </w:rPr>
        <w:t xml:space="preserve"> </w:t>
      </w:r>
      <w:r w:rsidRPr="00265D62">
        <w:rPr>
          <w:lang w:val="en-US"/>
        </w:rPr>
        <w:t xml:space="preserve">S.R. Bond, </w:t>
      </w:r>
      <w:r w:rsidRPr="00265D62">
        <w:rPr>
          <w:i/>
          <w:lang w:val="en-US"/>
        </w:rPr>
        <w:t>Leveling up or leveling down?</w:t>
      </w:r>
      <w:r>
        <w:rPr>
          <w:i/>
          <w:lang w:val="en-US"/>
        </w:rPr>
        <w:t xml:space="preserve"> Some reflections on the ACE and CBIT proposals, and the future of corporate tax base, </w:t>
      </w:r>
      <w:r>
        <w:rPr>
          <w:lang w:val="en-US"/>
        </w:rPr>
        <w:t xml:space="preserve">In: S. </w:t>
      </w:r>
      <w:proofErr w:type="spellStart"/>
      <w:r>
        <w:rPr>
          <w:lang w:val="en-US"/>
        </w:rPr>
        <w:t>Cnossen</w:t>
      </w:r>
      <w:proofErr w:type="spellEnd"/>
      <w:r>
        <w:rPr>
          <w:lang w:val="en-US"/>
        </w:rPr>
        <w:t xml:space="preserve"> (ed.) Taxing capital income in the European Union, Oxford: Oxford University Press 2000. p. 172 - 175</w:t>
      </w:r>
    </w:p>
  </w:footnote>
  <w:footnote w:id="135">
    <w:p w:rsidR="00F03BBC" w:rsidRDefault="00F03BBC">
      <w:pPr>
        <w:pStyle w:val="Voetnoottekst"/>
      </w:pPr>
      <w:r>
        <w:rPr>
          <w:rStyle w:val="Voetnootmarkering"/>
        </w:rPr>
        <w:footnoteRef/>
      </w:r>
      <w:r>
        <w:t xml:space="preserve"> CPB notitie 25 november 2008, </w:t>
      </w:r>
      <w:r>
        <w:rPr>
          <w:i/>
        </w:rPr>
        <w:t xml:space="preserve">defiscalisering rente, </w:t>
      </w:r>
      <w:r>
        <w:t>p.10-12. Het CPB maakt voor deze simulaties gebruik van het CORTAX model. Voor een nadere toelichting van dit model zie pagina 9 en 10 van dezelfde notitie.</w:t>
      </w:r>
    </w:p>
  </w:footnote>
  <w:footnote w:id="136">
    <w:p w:rsidR="00F03BBC" w:rsidRDefault="00F03BBC">
      <w:pPr>
        <w:pStyle w:val="Voetnoottekst"/>
      </w:pPr>
      <w:r>
        <w:rPr>
          <w:rStyle w:val="Voetnootmarkering"/>
        </w:rPr>
        <w:footnoteRef/>
      </w:r>
      <w:r>
        <w:t xml:space="preserve"> R.A. de </w:t>
      </w:r>
      <w:proofErr w:type="spellStart"/>
      <w:r>
        <w:t>Mooij</w:t>
      </w:r>
      <w:proofErr w:type="spellEnd"/>
      <w:r>
        <w:t xml:space="preserve">, </w:t>
      </w:r>
      <w:r>
        <w:rPr>
          <w:i/>
        </w:rPr>
        <w:t xml:space="preserve">Heeft de vennootschapsbelasting een toekomst?, </w:t>
      </w:r>
      <w:r>
        <w:t xml:space="preserve">21 november 2003, </w:t>
      </w:r>
      <w:r>
        <w:rPr>
          <w:i/>
        </w:rPr>
        <w:t xml:space="preserve"> </w:t>
      </w:r>
      <w:r>
        <w:t>p.15</w:t>
      </w:r>
    </w:p>
  </w:footnote>
  <w:footnote w:id="137">
    <w:p w:rsidR="00F03BBC" w:rsidRDefault="00F03BBC">
      <w:pPr>
        <w:pStyle w:val="Voetnoottekst"/>
      </w:pPr>
      <w:r>
        <w:rPr>
          <w:rStyle w:val="Voetnootmarkering"/>
        </w:rPr>
        <w:footnoteRef/>
      </w:r>
      <w:r>
        <w:t xml:space="preserve"> Mogelijke aanpassingen in de vennootschapsbelasting, bijlage bij de brief van de Staatssecretaris van Financiën van 15 juni 2009, nr. DB/2009/227U</w:t>
      </w:r>
    </w:p>
  </w:footnote>
  <w:footnote w:id="138">
    <w:p w:rsidR="00F03BBC" w:rsidRDefault="00F03BBC">
      <w:pPr>
        <w:pStyle w:val="Voetnoottekst"/>
      </w:pPr>
      <w:r>
        <w:rPr>
          <w:rStyle w:val="Voetnootmarkering"/>
        </w:rPr>
        <w:footnoteRef/>
      </w:r>
      <w:r>
        <w:t xml:space="preserve"> Deze wettekst is opgenomen in de bijlage</w:t>
      </w:r>
    </w:p>
  </w:footnote>
  <w:footnote w:id="139">
    <w:p w:rsidR="00F03BBC" w:rsidRDefault="00F03BBC">
      <w:pPr>
        <w:pStyle w:val="Voetnoottekst"/>
      </w:pPr>
      <w:r>
        <w:rPr>
          <w:rStyle w:val="Voetnootmarkering"/>
        </w:rPr>
        <w:footnoteRef/>
      </w:r>
      <w:r>
        <w:t xml:space="preserve"> Brief van 5 december 2009, kenmerk DB/2009/647 (Kamerstukken II 2009-2010, 31369. Nr.9)</w:t>
      </w:r>
    </w:p>
  </w:footnote>
  <w:footnote w:id="140">
    <w:p w:rsidR="00F03BBC" w:rsidRDefault="00F03BBC">
      <w:pPr>
        <w:pStyle w:val="Voetnoottekst"/>
      </w:pPr>
      <w:r>
        <w:rPr>
          <w:rStyle w:val="Voetnootmarkering"/>
        </w:rPr>
        <w:footnoteRef/>
      </w:r>
      <w:r>
        <w:t xml:space="preserve"> Mogelijke aanpassingen in de vennootschapsbelasting, bijlage bij de brief van de Staatssecretaris van Financiën van 15 juni 2009, nr. DB/2009/227U</w:t>
      </w:r>
    </w:p>
  </w:footnote>
  <w:footnote w:id="141">
    <w:p w:rsidR="00F03BBC" w:rsidRDefault="00F03BBC">
      <w:pPr>
        <w:pStyle w:val="Voetnoottekst"/>
      </w:pPr>
      <w:r>
        <w:rPr>
          <w:rStyle w:val="Voetnootmarkering"/>
        </w:rPr>
        <w:footnoteRef/>
      </w:r>
      <w:r>
        <w:t xml:space="preserve"> Wel moet er sprake zijn direct verband tussen de externe lening in de groepslening. Voor dit directe verband is vereist dat er sprake is van parallelliteit, wat wordt beoordeeld aan de hand van looptijd, aflossing, rentevergoeding, omvang en het tijdstip van aangaan van de leningen. Verschillen in rentevergoedingen zijn alleen toegestaan indien deze kunnen worden verantwoord doordat er zakelijke overwegingen aan ten grondslag liggen. Zie: Mogelijke aanpassingen in de vennootschapsbelasting, bijlage bij de brief van de Staatssecretaris van Financiën van 15 juni 2009, nr. DB/2009/227U, p. 7 </w:t>
      </w:r>
    </w:p>
  </w:footnote>
  <w:footnote w:id="142">
    <w:p w:rsidR="00F03BBC" w:rsidRDefault="00F03BBC">
      <w:pPr>
        <w:pStyle w:val="Voetnoottekst"/>
      </w:pPr>
      <w:r>
        <w:rPr>
          <w:rStyle w:val="Voetnootmarkering"/>
        </w:rPr>
        <w:footnoteRef/>
      </w:r>
      <w:r>
        <w:t xml:space="preserve"> Mogelijke aanpassingen in de vennootschapsbelasting, bijlage bij de brief van de Staatssecretaris van Financiën van 15 juni 2009, nr. DB/2009/227U, p. 1</w:t>
      </w:r>
    </w:p>
  </w:footnote>
  <w:footnote w:id="143">
    <w:p w:rsidR="00F03BBC" w:rsidRDefault="00F03BBC">
      <w:pPr>
        <w:pStyle w:val="Voetnoottekst"/>
      </w:pPr>
      <w:r>
        <w:rPr>
          <w:rStyle w:val="Voetnootmarkering"/>
        </w:rPr>
        <w:footnoteRef/>
      </w:r>
      <w:r>
        <w:t xml:space="preserve"> HR 9 mei 2008, nr. 43 849, BNB 2008/191 </w:t>
      </w:r>
    </w:p>
  </w:footnote>
  <w:footnote w:id="144">
    <w:p w:rsidR="00F03BBC" w:rsidRDefault="00F03BBC">
      <w:pPr>
        <w:pStyle w:val="Voetnoottekst"/>
      </w:pPr>
      <w:r>
        <w:rPr>
          <w:rStyle w:val="Voetnootmarkering"/>
        </w:rPr>
        <w:footnoteRef/>
      </w:r>
      <w:r>
        <w:t xml:space="preserve"> Mogelijke aanpassingen in de vennootschapsbelasting, bijlage bij de brief van de Staatssecretaris van Financiën van 15 juni 2009, nr. DB/2009/227U, p. 7</w:t>
      </w:r>
    </w:p>
  </w:footnote>
  <w:footnote w:id="145">
    <w:p w:rsidR="00F03BBC" w:rsidRDefault="00F03BBC">
      <w:pPr>
        <w:pStyle w:val="Voetnoottekst"/>
      </w:pPr>
      <w:r>
        <w:rPr>
          <w:rStyle w:val="Voetnootmarkering"/>
        </w:rPr>
        <w:footnoteRef/>
      </w:r>
      <w:r>
        <w:t xml:space="preserve"> Mogelijke aanpassingen in de vennootschapsbelasting, bijlage bij de brief van de Staatssecretaris van Financiën van 15 juni 2009, nr. DB/2009/227U, p. 7</w:t>
      </w:r>
    </w:p>
  </w:footnote>
  <w:footnote w:id="146">
    <w:p w:rsidR="00F03BBC" w:rsidRDefault="00F03BBC" w:rsidP="00094906">
      <w:pPr>
        <w:pStyle w:val="Voetnoottekst"/>
      </w:pPr>
      <w:r>
        <w:rPr>
          <w:rStyle w:val="Voetnootmarkering"/>
        </w:rPr>
        <w:footnoteRef/>
      </w:r>
      <w:r>
        <w:t xml:space="preserve"> CPB notitie 25 november 2008, </w:t>
      </w:r>
      <w:r>
        <w:rPr>
          <w:i/>
        </w:rPr>
        <w:t xml:space="preserve">defiscalisering rente, </w:t>
      </w:r>
      <w:r>
        <w:t>p. 14 en 15. Het CPB kan met het CORTAX model, wat werd gebruikt om de gevolgen van defiscalisering van rente en de vermogensaftrek ik kaart te brengen, niet doorrekenen van de gevolgen zijn van een groepsrentebox. Hier zijn dan ook geen simulaties voor gedaan waardoor geen kwantitatief ondersteunde opmerkingen konden worden gemaakt.</w:t>
      </w:r>
    </w:p>
  </w:footnote>
  <w:footnote w:id="147">
    <w:p w:rsidR="00F03BBC" w:rsidRPr="00952190" w:rsidRDefault="00F03BBC" w:rsidP="00094906">
      <w:pPr>
        <w:pStyle w:val="Voetnoottekst"/>
      </w:pPr>
      <w:r>
        <w:rPr>
          <w:rStyle w:val="Voetnootmarkering"/>
        </w:rPr>
        <w:footnoteRef/>
      </w:r>
      <w:r>
        <w:t xml:space="preserve"> F.A. Engelen, H. </w:t>
      </w:r>
      <w:proofErr w:type="spellStart"/>
      <w:r>
        <w:t>Vording</w:t>
      </w:r>
      <w:proofErr w:type="spellEnd"/>
      <w:r>
        <w:t xml:space="preserve"> en S. van Weeghel, </w:t>
      </w:r>
      <w:r>
        <w:rPr>
          <w:i/>
        </w:rPr>
        <w:t xml:space="preserve">Eenvoud, evenwicht en een lager tarief vennootschapsbelasting: waar staan we een jaar later?, </w:t>
      </w:r>
      <w:r>
        <w:t>WFR 2009/953</w:t>
      </w:r>
    </w:p>
  </w:footnote>
  <w:footnote w:id="148">
    <w:p w:rsidR="00F03BBC" w:rsidRPr="00094906" w:rsidRDefault="00F03BBC" w:rsidP="00094906">
      <w:pPr>
        <w:pStyle w:val="Voetnoottekst"/>
      </w:pPr>
      <w:r>
        <w:rPr>
          <w:rStyle w:val="Voetnootmarkering"/>
        </w:rPr>
        <w:footnoteRef/>
      </w:r>
      <w:r>
        <w:t xml:space="preserve"> Kamerbrief 15 december 2008, </w:t>
      </w:r>
      <w:r>
        <w:rPr>
          <w:i/>
        </w:rPr>
        <w:t xml:space="preserve">Verdeling </w:t>
      </w:r>
      <w:proofErr w:type="spellStart"/>
      <w:r>
        <w:rPr>
          <w:i/>
        </w:rPr>
        <w:t>VPB-druk</w:t>
      </w:r>
      <w:proofErr w:type="spellEnd"/>
      <w:r>
        <w:rPr>
          <w:i/>
        </w:rPr>
        <w:t xml:space="preserve"> en renteproblematiek, </w:t>
      </w:r>
      <w:r>
        <w:t>Kamerstukken II, 31369, nr. 5</w:t>
      </w:r>
    </w:p>
  </w:footnote>
  <w:footnote w:id="149">
    <w:p w:rsidR="00F03BBC" w:rsidRDefault="00F03BBC">
      <w:pPr>
        <w:pStyle w:val="Voetnoottekst"/>
      </w:pPr>
      <w:r>
        <w:rPr>
          <w:rStyle w:val="Voetnootmarkering"/>
        </w:rPr>
        <w:footnoteRef/>
      </w:r>
      <w:r>
        <w:t xml:space="preserve"> F.A. Engelen, H. </w:t>
      </w:r>
      <w:proofErr w:type="spellStart"/>
      <w:r>
        <w:t>Vording</w:t>
      </w:r>
      <w:proofErr w:type="spellEnd"/>
      <w:r>
        <w:t xml:space="preserve"> en S. van Weeghel, </w:t>
      </w:r>
      <w:r>
        <w:rPr>
          <w:i/>
        </w:rPr>
        <w:t xml:space="preserve">Eenvoud, evenwicht en een lager tarief vennootschapsbelasting: waar staan we een jaar later?, </w:t>
      </w:r>
      <w:r>
        <w:t>WFR 2009/953</w:t>
      </w:r>
    </w:p>
  </w:footnote>
  <w:footnote w:id="150">
    <w:p w:rsidR="00F03BBC" w:rsidRPr="00AC453E" w:rsidRDefault="00F03BBC">
      <w:pPr>
        <w:pStyle w:val="Voetnoottekst"/>
      </w:pPr>
      <w:r>
        <w:rPr>
          <w:rStyle w:val="Voetnootmarkering"/>
        </w:rPr>
        <w:footnoteRef/>
      </w:r>
      <w:r>
        <w:t xml:space="preserve"> R.P.C. Cornelisse, </w:t>
      </w:r>
      <w:r>
        <w:rPr>
          <w:i/>
        </w:rPr>
        <w:t xml:space="preserve">Naar een beter vestigingsklimaat?, </w:t>
      </w:r>
      <w:r>
        <w:t>WFR 2009/911</w:t>
      </w:r>
    </w:p>
  </w:footnote>
  <w:footnote w:id="151">
    <w:p w:rsidR="00F03BBC" w:rsidRDefault="00F03BBC">
      <w:pPr>
        <w:pStyle w:val="Voetnoottekst"/>
      </w:pPr>
      <w:r>
        <w:rPr>
          <w:rStyle w:val="Voetnootmarkering"/>
        </w:rPr>
        <w:footnoteRef/>
      </w:r>
      <w:r>
        <w:t xml:space="preserve"> Maar niet verdwijnen zoals het bij volledige defiscalisering van rente. </w:t>
      </w:r>
    </w:p>
  </w:footnote>
  <w:footnote w:id="152">
    <w:p w:rsidR="00F03BBC" w:rsidRDefault="00F03BBC">
      <w:pPr>
        <w:pStyle w:val="Voetnoottekst"/>
      </w:pPr>
      <w:r>
        <w:rPr>
          <w:rStyle w:val="Voetnootmarkering"/>
        </w:rPr>
        <w:footnoteRef/>
      </w:r>
      <w:r>
        <w:t xml:space="preserve"> CPB notitie 2010/17 van 31 maart 2010, bijlage 3, p.298-299</w:t>
      </w:r>
    </w:p>
  </w:footnote>
  <w:footnote w:id="153">
    <w:p w:rsidR="00F03BBC" w:rsidRPr="00753B92" w:rsidRDefault="00F03BBC">
      <w:pPr>
        <w:pStyle w:val="Voetnoottekst"/>
        <w:rPr>
          <w:lang w:val="en-US"/>
        </w:rPr>
      </w:pPr>
      <w:r>
        <w:rPr>
          <w:rStyle w:val="Voetnootmarkering"/>
        </w:rPr>
        <w:footnoteRef/>
      </w:r>
      <w:r w:rsidRPr="00753B92">
        <w:rPr>
          <w:lang w:val="en-US"/>
        </w:rPr>
        <w:t xml:space="preserve"> CPB notitie 25 november 2008, </w:t>
      </w:r>
      <w:r w:rsidRPr="00753B92">
        <w:rPr>
          <w:i/>
          <w:lang w:val="en-US"/>
        </w:rPr>
        <w:t xml:space="preserve">defiscalisering rente, </w:t>
      </w:r>
      <w:r w:rsidRPr="00753B92">
        <w:rPr>
          <w:lang w:val="en-US"/>
        </w:rPr>
        <w:t>p.10-12</w:t>
      </w:r>
    </w:p>
  </w:footnote>
  <w:footnote w:id="154">
    <w:p w:rsidR="00F03BBC" w:rsidRPr="002751D5" w:rsidRDefault="00F03BBC">
      <w:pPr>
        <w:pStyle w:val="Voetnoottekst"/>
        <w:rPr>
          <w:lang w:val="en-US"/>
        </w:rPr>
      </w:pPr>
      <w:r>
        <w:rPr>
          <w:rStyle w:val="Voetnootmarkering"/>
        </w:rPr>
        <w:footnoteRef/>
      </w:r>
      <w:r w:rsidRPr="002751D5">
        <w:rPr>
          <w:lang w:val="en-US"/>
        </w:rPr>
        <w:t xml:space="preserve"> </w:t>
      </w:r>
      <w:proofErr w:type="spellStart"/>
      <w:r w:rsidRPr="002751D5">
        <w:rPr>
          <w:lang w:val="en-US"/>
        </w:rPr>
        <w:t>Voor</w:t>
      </w:r>
      <w:proofErr w:type="spellEnd"/>
      <w:r w:rsidRPr="002751D5">
        <w:rPr>
          <w:lang w:val="en-US"/>
        </w:rPr>
        <w:t xml:space="preserve"> </w:t>
      </w:r>
      <w:proofErr w:type="spellStart"/>
      <w:r w:rsidRPr="002751D5">
        <w:rPr>
          <w:lang w:val="en-US"/>
        </w:rPr>
        <w:t>empirisch</w:t>
      </w:r>
      <w:proofErr w:type="spellEnd"/>
      <w:r w:rsidRPr="002751D5">
        <w:rPr>
          <w:lang w:val="en-US"/>
        </w:rPr>
        <w:t xml:space="preserve"> </w:t>
      </w:r>
      <w:proofErr w:type="spellStart"/>
      <w:r w:rsidRPr="002751D5">
        <w:rPr>
          <w:lang w:val="en-US"/>
        </w:rPr>
        <w:t>bewijs</w:t>
      </w:r>
      <w:proofErr w:type="spellEnd"/>
      <w:r w:rsidRPr="002751D5">
        <w:rPr>
          <w:lang w:val="en-US"/>
        </w:rPr>
        <w:t xml:space="preserve"> </w:t>
      </w:r>
      <w:proofErr w:type="spellStart"/>
      <w:r w:rsidRPr="002751D5">
        <w:rPr>
          <w:lang w:val="en-US"/>
        </w:rPr>
        <w:t>zie</w:t>
      </w:r>
      <w:proofErr w:type="spellEnd"/>
      <w:r w:rsidRPr="002751D5">
        <w:rPr>
          <w:lang w:val="en-US"/>
        </w:rPr>
        <w:t xml:space="preserve">: </w:t>
      </w:r>
      <w:r>
        <w:rPr>
          <w:lang w:val="en-US"/>
        </w:rPr>
        <w:t xml:space="preserve">M.P. Devereux en R. Griffith, </w:t>
      </w:r>
      <w:r>
        <w:rPr>
          <w:i/>
          <w:lang w:val="en-US"/>
        </w:rPr>
        <w:t xml:space="preserve">Taxes and the location of production: evidence from a panel of US multinationals, </w:t>
      </w:r>
      <w:r>
        <w:rPr>
          <w:lang w:val="en-US"/>
        </w:rPr>
        <w:t>Journal of Public Finance, 1998, no. 68, p. 335-367</w:t>
      </w:r>
    </w:p>
  </w:footnote>
  <w:footnote w:id="155">
    <w:p w:rsidR="00F03BBC" w:rsidRPr="00E0782D" w:rsidRDefault="00F03BBC">
      <w:pPr>
        <w:pStyle w:val="Voetnoottekst"/>
        <w:rPr>
          <w:lang w:val="en-US"/>
        </w:rPr>
      </w:pPr>
      <w:r>
        <w:rPr>
          <w:rStyle w:val="Voetnootmarkering"/>
        </w:rPr>
        <w:footnoteRef/>
      </w:r>
      <w:r w:rsidRPr="00E0782D">
        <w:rPr>
          <w:lang w:val="en-US"/>
        </w:rPr>
        <w:t xml:space="preserve"> </w:t>
      </w:r>
      <w:r>
        <w:rPr>
          <w:lang w:val="en-US"/>
        </w:rPr>
        <w:t xml:space="preserve">R. Griffith, J. Hines en P.B. Sorensen, </w:t>
      </w:r>
      <w:r>
        <w:rPr>
          <w:i/>
          <w:lang w:val="en-US"/>
        </w:rPr>
        <w:t xml:space="preserve">H10: International Capital taxation, </w:t>
      </w:r>
      <w:r w:rsidRPr="009707F0">
        <w:rPr>
          <w:lang w:val="en-US"/>
        </w:rPr>
        <w:t xml:space="preserve">Dimensions of tax design, the </w:t>
      </w:r>
      <w:proofErr w:type="spellStart"/>
      <w:r w:rsidRPr="009707F0">
        <w:rPr>
          <w:lang w:val="en-US"/>
        </w:rPr>
        <w:t>Mirrlees</w:t>
      </w:r>
      <w:proofErr w:type="spellEnd"/>
      <w:r w:rsidRPr="009707F0">
        <w:rPr>
          <w:lang w:val="en-US"/>
        </w:rPr>
        <w:t xml:space="preserve"> review</w:t>
      </w:r>
      <w:r>
        <w:rPr>
          <w:lang w:val="en-US"/>
        </w:rPr>
        <w:t>, 2010, p. 974, 975</w:t>
      </w:r>
    </w:p>
  </w:footnote>
  <w:footnote w:id="156">
    <w:p w:rsidR="00F03BBC" w:rsidRPr="00753B92" w:rsidRDefault="00F03BBC">
      <w:pPr>
        <w:pStyle w:val="Voetnoottekst"/>
        <w:rPr>
          <w:lang w:val="en-US"/>
        </w:rPr>
      </w:pPr>
      <w:r>
        <w:rPr>
          <w:rStyle w:val="Voetnootmarkering"/>
        </w:rPr>
        <w:footnoteRef/>
      </w:r>
      <w:r w:rsidRPr="00753B92">
        <w:rPr>
          <w:lang w:val="en-US"/>
        </w:rPr>
        <w:t xml:space="preserve"> CPB notitie 25 november 2008, </w:t>
      </w:r>
      <w:r w:rsidRPr="00753B92">
        <w:rPr>
          <w:i/>
          <w:lang w:val="en-US"/>
        </w:rPr>
        <w:t xml:space="preserve">defiscalisering rente, </w:t>
      </w:r>
      <w:r w:rsidRPr="00753B92">
        <w:rPr>
          <w:lang w:val="en-US"/>
        </w:rPr>
        <w:t>p.10-12</w:t>
      </w:r>
    </w:p>
  </w:footnote>
  <w:footnote w:id="157">
    <w:p w:rsidR="00F03BBC" w:rsidRPr="000F25FB" w:rsidRDefault="00F03BBC">
      <w:pPr>
        <w:pStyle w:val="Voetnoottekst"/>
        <w:rPr>
          <w:lang w:val="en-US"/>
        </w:rPr>
      </w:pPr>
      <w:r>
        <w:rPr>
          <w:rStyle w:val="Voetnootmarkering"/>
        </w:rPr>
        <w:footnoteRef/>
      </w:r>
      <w:r w:rsidRPr="000F25FB">
        <w:rPr>
          <w:lang w:val="en-US"/>
        </w:rPr>
        <w:t xml:space="preserve"> </w:t>
      </w:r>
      <w:r w:rsidRPr="00265D62">
        <w:rPr>
          <w:lang w:val="en-US"/>
        </w:rPr>
        <w:t xml:space="preserve">S.R. Bond, </w:t>
      </w:r>
      <w:r w:rsidRPr="00265D62">
        <w:rPr>
          <w:i/>
          <w:lang w:val="en-US"/>
        </w:rPr>
        <w:t>Leveling up or leveling down?</w:t>
      </w:r>
      <w:r>
        <w:rPr>
          <w:i/>
          <w:lang w:val="en-US"/>
        </w:rPr>
        <w:t xml:space="preserve"> Some reflections on the ACE and CBIT proposals, and the future of corporate tax base, </w:t>
      </w:r>
      <w:r>
        <w:rPr>
          <w:lang w:val="en-US"/>
        </w:rPr>
        <w:t xml:space="preserve">In: S. </w:t>
      </w:r>
      <w:proofErr w:type="spellStart"/>
      <w:r>
        <w:rPr>
          <w:lang w:val="en-US"/>
        </w:rPr>
        <w:t>Cnossen</w:t>
      </w:r>
      <w:proofErr w:type="spellEnd"/>
      <w:r>
        <w:rPr>
          <w:lang w:val="en-US"/>
        </w:rPr>
        <w:t xml:space="preserve"> (ed.) Taxing capital income in the European Union, Oxford: Oxford University Press 2000. p. 172 - 175</w:t>
      </w:r>
    </w:p>
  </w:footnote>
  <w:footnote w:id="158">
    <w:p w:rsidR="00F03BBC" w:rsidRDefault="00F03BBC">
      <w:pPr>
        <w:pStyle w:val="Voetnoottekst"/>
      </w:pPr>
      <w:r>
        <w:rPr>
          <w:rStyle w:val="Voetnootmarkering"/>
        </w:rPr>
        <w:footnoteRef/>
      </w:r>
      <w:r>
        <w:t xml:space="preserve"> </w:t>
      </w:r>
      <w:r w:rsidRPr="00D53892">
        <w:t xml:space="preserve">CPB notitie 25 november 2008, </w:t>
      </w:r>
      <w:r w:rsidRPr="00D53892">
        <w:rPr>
          <w:i/>
        </w:rPr>
        <w:t xml:space="preserve">defiscalisering rente, </w:t>
      </w:r>
      <w:r w:rsidRPr="00D53892">
        <w:t>p.10-12</w:t>
      </w:r>
    </w:p>
  </w:footnote>
  <w:footnote w:id="159">
    <w:p w:rsidR="00F03BBC" w:rsidRDefault="00F03BBC">
      <w:pPr>
        <w:pStyle w:val="Voetnoottekst"/>
      </w:pPr>
      <w:r>
        <w:rPr>
          <w:rStyle w:val="Voetnootmarkering"/>
        </w:rPr>
        <w:footnoteRef/>
      </w:r>
      <w:r>
        <w:t xml:space="preserve"> In het consultatiedocument werden echter naast de groepsrentebox enkele specifieke renteaftrekbeperkingen gepresenteerd. Deze zagen op een beperking van aftrek voor deelnemingsrente en een beperking van excessieve rente bij overnames. Dergelijke problemen zouden dus wel worden aangepakt, maar niet door middel van de groepsrentebox zoals deze in het consultatiedocument werd gepresenteerd. Het behandelen van deze specifieke renteaftrekbeperkingen gaat dit onderzoek te buiten.</w:t>
      </w:r>
    </w:p>
  </w:footnote>
  <w:footnote w:id="160">
    <w:p w:rsidR="00F03BBC" w:rsidRDefault="00F03BBC">
      <w:pPr>
        <w:pStyle w:val="Voetnoottekst"/>
      </w:pPr>
      <w:r>
        <w:rPr>
          <w:rStyle w:val="Voetnootmarkering"/>
        </w:rPr>
        <w:footnoteRef/>
      </w:r>
      <w:r>
        <w:t xml:space="preserve"> Hier wordt in de literatuur ook voor gepleit. Zie: F.A. Engelen, H. </w:t>
      </w:r>
      <w:proofErr w:type="spellStart"/>
      <w:r>
        <w:t>Vording</w:t>
      </w:r>
      <w:proofErr w:type="spellEnd"/>
      <w:r>
        <w:t xml:space="preserve"> en S. van Weeghel, </w:t>
      </w:r>
      <w:r>
        <w:rPr>
          <w:i/>
        </w:rPr>
        <w:t xml:space="preserve">Eenvoud, evenwicht en een lager tarief vennootschapsbelasting: waar staan we een jaar later?, </w:t>
      </w:r>
      <w:r>
        <w:t>WFR 2009/953</w:t>
      </w:r>
    </w:p>
  </w:footnote>
  <w:footnote w:id="161">
    <w:p w:rsidR="00F03BBC" w:rsidRDefault="00F03BBC" w:rsidP="00AF0D17">
      <w:pPr>
        <w:pStyle w:val="Voetnoottekst"/>
      </w:pPr>
      <w:r>
        <w:rPr>
          <w:rStyle w:val="Voetnootmarkering"/>
        </w:rPr>
        <w:footnoteRef/>
      </w:r>
      <w:r>
        <w:t xml:space="preserve"> Continuïteit en vernieuwing. Een visie op het belastingstelsel, rapport studiecommissie belastingstelsel. p.90,91. Hier wordt het volgende gesteld: “Een vermogensaftrek/bijtelling lijkt </w:t>
      </w:r>
      <w:proofErr w:type="spellStart"/>
      <w:r>
        <w:t>EU-rechtelijk</w:t>
      </w:r>
      <w:proofErr w:type="spellEnd"/>
      <w:r>
        <w:t xml:space="preserve"> houdbaar omdat geen verschil wordt gemaakt op het punt van de vestigingsplaats van eventuele dochtermaatschappijen waarin wordt deelgenomen. Ook het al dan niet aangaan van een fiscale eenheid is niet van invloed op de uitkomst.</w:t>
      </w:r>
    </w:p>
  </w:footnote>
  <w:footnote w:id="162">
    <w:p w:rsidR="00F03BBC" w:rsidRDefault="00F03BBC" w:rsidP="00AF0D17">
      <w:pPr>
        <w:pStyle w:val="Voetnoottekst"/>
      </w:pPr>
      <w:r>
        <w:rPr>
          <w:rStyle w:val="Voetnootmarkering"/>
        </w:rPr>
        <w:footnoteRef/>
      </w:r>
      <w:proofErr w:type="spellStart"/>
      <w:r>
        <w:t>Nouwen</w:t>
      </w:r>
      <w:proofErr w:type="spellEnd"/>
      <w:r>
        <w:t xml:space="preserve"> en Van </w:t>
      </w:r>
      <w:proofErr w:type="spellStart"/>
      <w:r>
        <w:t>Strien</w:t>
      </w:r>
      <w:proofErr w:type="spellEnd"/>
      <w:r>
        <w:t xml:space="preserve"> tonen met een rekenvoorbeeld aan dat het aangaan van een fiscale eenheid de vermogensaftrek niet verhoogd of de bijtelling verlaagd. Zie: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NTFR 2010-1423.</w:t>
      </w:r>
      <w:r>
        <w:br/>
        <w:t xml:space="preserve">Engelen geeft aan dat ook indien en voor zover het eigen vermogen van de dochtermaatschappij ten minste gelijk is aan een negatief verschil tussen het eigen vermogen van de moedermaatschappij en de boekwaarde van de deelneming in de dochtervennootschap, per saldo de moeder er de dochter er gezamenlijk niet op vooruit gaan door het aangaan van een fiscale eenheid. Wel vermeldt Engelen hierbij dat het op basis van de huidige jurisprudentie van het </w:t>
      </w:r>
      <w:proofErr w:type="spellStart"/>
      <w:r>
        <w:t>HvJ</w:t>
      </w:r>
      <w:proofErr w:type="spellEnd"/>
      <w:r>
        <w:t xml:space="preserve"> EU niet zonder meer duidelijk is of de samenhang tussen vermogensaftrek en bijtelling een voldoende rechtvaardiging zou zijn voor een eventuele beperking van de vrijheid van vestiging doordat alleen in binnenlandse verhoudingen ene fiscale eenheid kan worden aangegaan. Zie: F.A. Engelen, </w:t>
      </w:r>
      <w:r>
        <w:rPr>
          <w:i/>
        </w:rPr>
        <w:t xml:space="preserve">Herziening van de vennootschapsbelasting: vermogensaftrek of tariefverlaging?, </w:t>
      </w:r>
      <w:r>
        <w:t>WFR 2010/6862</w:t>
      </w:r>
    </w:p>
  </w:footnote>
  <w:footnote w:id="163">
    <w:p w:rsidR="00F03BBC" w:rsidRDefault="00F03BBC" w:rsidP="00AF0D17">
      <w:pPr>
        <w:pStyle w:val="Voetnoottekst"/>
      </w:pPr>
      <w:r>
        <w:rPr>
          <w:rStyle w:val="Voetnootmarkering"/>
        </w:rPr>
        <w:footnoteRef/>
      </w:r>
      <w:r>
        <w:t xml:space="preserv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NTFR 2010-1423</w:t>
      </w:r>
    </w:p>
  </w:footnote>
  <w:footnote w:id="164">
    <w:p w:rsidR="00F03BBC" w:rsidRDefault="00F03BBC" w:rsidP="005D0C1D">
      <w:pPr>
        <w:pStyle w:val="Voetnoottekst"/>
      </w:pPr>
      <w:r>
        <w:rPr>
          <w:rStyle w:val="Voetnootmarkering"/>
        </w:rPr>
        <w:footnoteRef/>
      </w:r>
      <w:r>
        <w:t xml:space="preserve"> M.F. </w:t>
      </w:r>
      <w:proofErr w:type="spellStart"/>
      <w:r>
        <w:t>Nouwen</w:t>
      </w:r>
      <w:proofErr w:type="spellEnd"/>
      <w:r>
        <w:t xml:space="preserve"> en J. van </w:t>
      </w:r>
      <w:proofErr w:type="spellStart"/>
      <w:r>
        <w:t>Strien</w:t>
      </w:r>
      <w:proofErr w:type="spellEnd"/>
      <w:r>
        <w:t xml:space="preserve">, </w:t>
      </w:r>
      <w:r>
        <w:rPr>
          <w:i/>
        </w:rPr>
        <w:t xml:space="preserve">De groepsrentebox is ‘dood’, lang leve de vermogensaftrek?, </w:t>
      </w:r>
      <w:r>
        <w:t xml:space="preserve">NTFR 2010-1423 </w:t>
      </w:r>
    </w:p>
  </w:footnote>
  <w:footnote w:id="165">
    <w:p w:rsidR="00F03BBC" w:rsidRDefault="00F03BBC" w:rsidP="00AF0D17">
      <w:pPr>
        <w:pStyle w:val="Voetnoottekst"/>
      </w:pPr>
      <w:r>
        <w:rPr>
          <w:rStyle w:val="Voetnootmarkering"/>
        </w:rPr>
        <w:footnoteRef/>
      </w:r>
      <w:r>
        <w:t xml:space="preserve"> In gelijke zin: </w:t>
      </w:r>
      <w:r w:rsidRPr="00B644E0">
        <w:t xml:space="preserve">J.W. </w:t>
      </w:r>
      <w:proofErr w:type="spellStart"/>
      <w:r w:rsidRPr="00B644E0">
        <w:t>Bellinghout</w:t>
      </w:r>
      <w:proofErr w:type="spellEnd"/>
      <w:r w:rsidRPr="00B644E0">
        <w:t xml:space="preserve"> en F.A. Engelen,</w:t>
      </w:r>
      <w:r>
        <w:t xml:space="preserve"> </w:t>
      </w:r>
      <w:r>
        <w:rPr>
          <w:i/>
        </w:rPr>
        <w:t xml:space="preserve">Belastinghervorming bezien vanuit het internationaal belastingrecht, </w:t>
      </w:r>
      <w:r>
        <w:t>In: Herziening belastingstelsel. Een sprong in het duister of een grote sprong voorwaarts. De Nederlandse orde van Belastingadviseurs. P. 52</w:t>
      </w:r>
    </w:p>
  </w:footnote>
  <w:footnote w:id="166">
    <w:p w:rsidR="00F03BBC" w:rsidRDefault="00F03BBC" w:rsidP="00CE66A5">
      <w:pPr>
        <w:pStyle w:val="Voetnoottekst"/>
      </w:pPr>
      <w:r>
        <w:rPr>
          <w:rStyle w:val="Voetnootmarkering"/>
        </w:rPr>
        <w:footnoteRef/>
      </w:r>
      <w:r>
        <w:t xml:space="preserve"> Deze bepaling luidt als volgt: (…) zijn steunmaatregelen van de staten of in welke vorm ook met de staatsmiddelen bekostigd, die de mededinging door begunstiging van bepaalde ondernemingen of bepaalde producties vervalsen of dreigen te vervalsen, onverenigbaar met de gemeenschappelijk markt, voor zover deze steun het handelsverkeer tussen de lidstaten ongunstig beïnvloedt. </w:t>
      </w:r>
    </w:p>
  </w:footnote>
  <w:footnote w:id="167">
    <w:p w:rsidR="00F03BBC" w:rsidRDefault="00F03BBC" w:rsidP="00CE66A5">
      <w:pPr>
        <w:pStyle w:val="Voetnoottekst"/>
      </w:pPr>
      <w:r>
        <w:rPr>
          <w:rStyle w:val="Voetnootmarkering"/>
        </w:rPr>
        <w:footnoteRef/>
      </w:r>
      <w:r>
        <w:t xml:space="preserve"> P.C. van der Vegt, </w:t>
      </w:r>
      <w:r>
        <w:rPr>
          <w:i/>
        </w:rPr>
        <w:t xml:space="preserve">Het grensvlak van eerlijke en oneerlijke belastingconcurrentie in Europa, </w:t>
      </w:r>
      <w:r>
        <w:t>WFR 2009/690</w:t>
      </w:r>
    </w:p>
  </w:footnote>
  <w:footnote w:id="168">
    <w:p w:rsidR="00F03BBC" w:rsidRDefault="00F03BBC" w:rsidP="00C61DF1">
      <w:pPr>
        <w:pStyle w:val="Voetnoottekst"/>
      </w:pPr>
      <w:r>
        <w:rPr>
          <w:rStyle w:val="Voetnootmarkering"/>
        </w:rPr>
        <w:footnoteRef/>
      </w:r>
      <w:r>
        <w:t xml:space="preserve"> Conclusie A-G </w:t>
      </w:r>
      <w:proofErr w:type="spellStart"/>
      <w:r>
        <w:t>Geelhoed</w:t>
      </w:r>
      <w:proofErr w:type="spellEnd"/>
      <w:r>
        <w:t xml:space="preserve">,  Zaak C-88-03 (commissie/Portugal), </w:t>
      </w:r>
      <w:proofErr w:type="spellStart"/>
      <w:r>
        <w:t>ov</w:t>
      </w:r>
      <w:proofErr w:type="spellEnd"/>
      <w:r>
        <w:t>. 58</w:t>
      </w:r>
    </w:p>
  </w:footnote>
  <w:footnote w:id="169">
    <w:p w:rsidR="00F03BBC" w:rsidRDefault="00F03BBC">
      <w:pPr>
        <w:pStyle w:val="Voetnoottekst"/>
      </w:pPr>
      <w:r>
        <w:rPr>
          <w:rStyle w:val="Voetnootmarkering"/>
        </w:rPr>
        <w:footnoteRef/>
      </w:r>
      <w:r>
        <w:t xml:space="preserve"> </w:t>
      </w:r>
      <w:proofErr w:type="spellStart"/>
      <w:r>
        <w:t>HvJ</w:t>
      </w:r>
      <w:proofErr w:type="spellEnd"/>
      <w:r>
        <w:t xml:space="preserve"> EU 8 november 2001, zaak C-143/99 (</w:t>
      </w:r>
      <w:proofErr w:type="spellStart"/>
      <w:r>
        <w:t>Adria-Wien</w:t>
      </w:r>
      <w:proofErr w:type="spellEnd"/>
      <w:r>
        <w:t xml:space="preserve"> </w:t>
      </w:r>
      <w:proofErr w:type="spellStart"/>
      <w:r>
        <w:t>Pipeline</w:t>
      </w:r>
      <w:proofErr w:type="spellEnd"/>
      <w:r>
        <w:t>), 0v. 42</w:t>
      </w:r>
    </w:p>
  </w:footnote>
  <w:footnote w:id="170">
    <w:p w:rsidR="00F03BBC" w:rsidRDefault="00F03BBC">
      <w:pPr>
        <w:pStyle w:val="Voetnoottekst"/>
      </w:pPr>
      <w:r>
        <w:rPr>
          <w:rStyle w:val="Voetnootmarkering"/>
        </w:rPr>
        <w:footnoteRef/>
      </w:r>
      <w:r>
        <w:t xml:space="preserve"> Ook indien hier wel onderscheid wordt gemaakt, levert dit geen strijdigheid met de Europese verdragsvrijheden op. Zie §3.3.1</w:t>
      </w:r>
    </w:p>
  </w:footnote>
  <w:footnote w:id="171">
    <w:p w:rsidR="00F03BBC" w:rsidRDefault="00F03BBC" w:rsidP="00AF0D17">
      <w:pPr>
        <w:pStyle w:val="Voetnoottekst"/>
      </w:pPr>
      <w:r>
        <w:rPr>
          <w:rStyle w:val="Voetnootmarkering"/>
        </w:rPr>
        <w:footnoteRef/>
      </w:r>
      <w:r>
        <w:t xml:space="preserve"> P.C. van der Vegt, </w:t>
      </w:r>
      <w:r>
        <w:rPr>
          <w:i/>
        </w:rPr>
        <w:t xml:space="preserve">Het grensvlak van eerlijke en oneerlijke belastingconcurrentie in Europa, </w:t>
      </w:r>
      <w:r>
        <w:t>WFR 2009/690</w:t>
      </w:r>
    </w:p>
  </w:footnote>
  <w:footnote w:id="172">
    <w:p w:rsidR="00F03BBC" w:rsidRDefault="00F03BBC">
      <w:pPr>
        <w:pStyle w:val="Voetnoottekst"/>
      </w:pPr>
      <w:r>
        <w:rPr>
          <w:rStyle w:val="Voetnootmarkering"/>
        </w:rPr>
        <w:footnoteRef/>
      </w:r>
      <w:r>
        <w:t xml:space="preserve"> </w:t>
      </w:r>
      <w:proofErr w:type="spellStart"/>
      <w:r>
        <w:t>HvJ</w:t>
      </w:r>
      <w:proofErr w:type="spellEnd"/>
      <w:r>
        <w:t xml:space="preserve"> EU 8 november 2001, zaak C-143/99 (</w:t>
      </w:r>
      <w:proofErr w:type="spellStart"/>
      <w:r>
        <w:t>Adria-Wien</w:t>
      </w:r>
      <w:proofErr w:type="spellEnd"/>
      <w:r>
        <w:t xml:space="preserve"> </w:t>
      </w:r>
      <w:proofErr w:type="spellStart"/>
      <w:r>
        <w:t>Pipeline</w:t>
      </w:r>
      <w:proofErr w:type="spellEnd"/>
      <w:r>
        <w:t>), 0v. 42</w:t>
      </w:r>
    </w:p>
  </w:footnote>
  <w:footnote w:id="173">
    <w:p w:rsidR="00F03BBC" w:rsidRDefault="00F03BBC" w:rsidP="00AF0D17">
      <w:pPr>
        <w:pStyle w:val="Voetnoottekst"/>
      </w:pPr>
      <w:r>
        <w:rPr>
          <w:rStyle w:val="Voetnootmarkering"/>
        </w:rPr>
        <w:footnoteRef/>
      </w:r>
      <w:r>
        <w:t xml:space="preserve"> Beschikking C(2009)4511 van 8 juni 2009</w:t>
      </w:r>
    </w:p>
  </w:footnote>
  <w:footnote w:id="174">
    <w:p w:rsidR="00F03BBC" w:rsidRDefault="00F03BBC" w:rsidP="00AF0D17">
      <w:pPr>
        <w:pStyle w:val="Voetnoottekst"/>
      </w:pPr>
      <w:r>
        <w:rPr>
          <w:rStyle w:val="Voetnootmarkering"/>
        </w:rPr>
        <w:footnoteRef/>
      </w:r>
      <w:r>
        <w:t xml:space="preserve"> Beschikking C(2009)4511 van 8 juni 2009, p. 5 en 6</w:t>
      </w:r>
    </w:p>
  </w:footnote>
  <w:footnote w:id="175">
    <w:p w:rsidR="00F03BBC" w:rsidRDefault="00F03BBC" w:rsidP="00AF0D17">
      <w:pPr>
        <w:pStyle w:val="Voetnoottekst"/>
      </w:pPr>
      <w:r>
        <w:rPr>
          <w:rStyle w:val="Voetnootmarkering"/>
        </w:rPr>
        <w:footnoteRef/>
      </w:r>
      <w:r>
        <w:t xml:space="preserve"> Beschikking C(2009)4511 van 8 juni 2009, overweging 108</w:t>
      </w:r>
    </w:p>
  </w:footnote>
  <w:footnote w:id="176">
    <w:p w:rsidR="00F03BBC" w:rsidRDefault="00F03BBC" w:rsidP="00AF0D17">
      <w:pPr>
        <w:pStyle w:val="Voetnoottekst"/>
      </w:pPr>
      <w:r>
        <w:rPr>
          <w:rStyle w:val="Voetnootmarkering"/>
        </w:rPr>
        <w:footnoteRef/>
      </w:r>
      <w:r>
        <w:t xml:space="preserve"> In de literatuur (R.H.C. </w:t>
      </w:r>
      <w:proofErr w:type="spellStart"/>
      <w:r>
        <w:t>Luja</w:t>
      </w:r>
      <w:proofErr w:type="spellEnd"/>
      <w:r>
        <w:t xml:space="preserve">, </w:t>
      </w:r>
      <w:r>
        <w:rPr>
          <w:i/>
        </w:rPr>
        <w:t xml:space="preserve">De groepsrentebox: onbedoeld te gunstig?, </w:t>
      </w:r>
      <w:r>
        <w:t>WFR 2009/1067) wordt betwist of op basis van de afgegeven beschikking een optionele groepsrentebox aangemerkt moet worden als staatssteun. Doordat de groepsrentebox door de wetgever als verplicht in plaats van als optioneel werd voorgesteld, hoefde de Commissie zich niet meer uit te spreken over een optionele groepsrentebox. Opgemerkt wordt dat de commissie in haar beschikking weinig ruimte laat voor het aanmerken van een optionele groepsrentebox als selectief. Ik zal hier verder niet op ingaan, aangezien voor dit onderzoek alleen van belang is of verplichte groepsrentebox uit het consultatiedocument al dan niet tot problemen leidt met betrekking tot Europees recht.</w:t>
      </w:r>
    </w:p>
  </w:footnote>
  <w:footnote w:id="177">
    <w:p w:rsidR="00F03BBC" w:rsidRDefault="00F03BBC" w:rsidP="00AF0D17">
      <w:pPr>
        <w:pStyle w:val="Voetnoottekst"/>
      </w:pPr>
      <w:r>
        <w:rPr>
          <w:rStyle w:val="Voetnootmarkering"/>
        </w:rPr>
        <w:footnoteRef/>
      </w:r>
      <w:r>
        <w:t xml:space="preserve"> Beschikking C(2009)4511 van 8 juni 2009, overweging 108</w:t>
      </w:r>
    </w:p>
  </w:footnote>
  <w:footnote w:id="178">
    <w:p w:rsidR="00F03BBC" w:rsidRDefault="00F03BBC" w:rsidP="00AF0D17">
      <w:pPr>
        <w:pStyle w:val="Voetnoottekst"/>
      </w:pPr>
      <w:r>
        <w:rPr>
          <w:rStyle w:val="Voetnootmarkering"/>
        </w:rPr>
        <w:footnoteRef/>
      </w:r>
      <w:r>
        <w:t xml:space="preserve"> Beschikking C(2009)4511 van 8 juni 2009, overweging 127</w:t>
      </w:r>
    </w:p>
  </w:footnote>
  <w:footnote w:id="179">
    <w:p w:rsidR="00F03BBC" w:rsidRPr="00356154" w:rsidRDefault="00F03BBC" w:rsidP="00AF0D17">
      <w:pPr>
        <w:pStyle w:val="Voetnoottekst"/>
      </w:pPr>
      <w:r>
        <w:rPr>
          <w:rStyle w:val="Voetnootmarkering"/>
        </w:rPr>
        <w:footnoteRef/>
      </w:r>
      <w:r>
        <w:t xml:space="preserve"> R.H.C. </w:t>
      </w:r>
      <w:proofErr w:type="spellStart"/>
      <w:r>
        <w:t>Luja</w:t>
      </w:r>
      <w:proofErr w:type="spellEnd"/>
      <w:r>
        <w:t xml:space="preserve">, </w:t>
      </w:r>
      <w:r>
        <w:rPr>
          <w:i/>
        </w:rPr>
        <w:t xml:space="preserve">De groepsrentebox: onbedoeld te gunstig?, </w:t>
      </w:r>
      <w:r>
        <w:t>WFR 2009/1067</w:t>
      </w:r>
    </w:p>
  </w:footnote>
  <w:footnote w:id="180">
    <w:p w:rsidR="00F03BBC" w:rsidRDefault="00F03BBC" w:rsidP="00AF0D17">
      <w:pPr>
        <w:pStyle w:val="Voetnoottekst"/>
      </w:pPr>
      <w:r>
        <w:rPr>
          <w:rStyle w:val="Voetnootmarkering"/>
        </w:rPr>
        <w:footnoteRef/>
      </w:r>
      <w:r>
        <w:t xml:space="preserve"> Beschikking C(2009)4511 van 8 juni 2009, overweging 123</w:t>
      </w:r>
    </w:p>
  </w:footnote>
  <w:footnote w:id="181">
    <w:p w:rsidR="00F03BBC" w:rsidRDefault="00F03BBC" w:rsidP="00AF0D17">
      <w:pPr>
        <w:pStyle w:val="Voetnoottekst"/>
      </w:pPr>
      <w:r>
        <w:rPr>
          <w:rStyle w:val="Voetnootmarkering"/>
        </w:rPr>
        <w:footnoteRef/>
      </w:r>
      <w:r>
        <w:t xml:space="preserve"> Beschikking C(2009)4511 van 8 juni 2009, overweging 110 tot en met 117</w:t>
      </w:r>
    </w:p>
  </w:footnote>
  <w:footnote w:id="182">
    <w:p w:rsidR="00F03BBC" w:rsidRDefault="00F03BBC" w:rsidP="00AF0D17">
      <w:pPr>
        <w:pStyle w:val="Voetnoottekst"/>
      </w:pPr>
      <w:r>
        <w:rPr>
          <w:rStyle w:val="Voetnootmarkering"/>
        </w:rPr>
        <w:footnoteRef/>
      </w:r>
      <w:r>
        <w:t xml:space="preserve"> Een van de criteria om te toetsen of er sprake is van verboden staatssteun. Zie </w:t>
      </w:r>
      <w:r w:rsidRPr="00BE0616">
        <w:rPr>
          <w:rFonts w:ascii="Times New Roman" w:eastAsia="Times New Roman" w:hAnsi="Times New Roman"/>
          <w:lang w:eastAsia="nl-NL"/>
        </w:rPr>
        <w:t xml:space="preserve">art. </w:t>
      </w:r>
      <w:r>
        <w:rPr>
          <w:rFonts w:ascii="Times New Roman" w:eastAsia="Times New Roman" w:hAnsi="Times New Roman"/>
          <w:lang w:eastAsia="nl-NL"/>
        </w:rPr>
        <w:t xml:space="preserve">107 </w:t>
      </w:r>
      <w:proofErr w:type="spellStart"/>
      <w:r>
        <w:rPr>
          <w:rFonts w:ascii="Times New Roman" w:hAnsi="Times New Roman"/>
        </w:rPr>
        <w:t>VwEU-Verdrag</w:t>
      </w:r>
      <w:proofErr w:type="spellEnd"/>
    </w:p>
  </w:footnote>
  <w:footnote w:id="183">
    <w:p w:rsidR="00F03BBC" w:rsidRDefault="00F03BBC" w:rsidP="00AF0D17">
      <w:pPr>
        <w:pStyle w:val="Voetnoottekst"/>
      </w:pPr>
      <w:r>
        <w:rPr>
          <w:rStyle w:val="Voetnootmarkering"/>
        </w:rPr>
        <w:footnoteRef/>
      </w:r>
      <w:r>
        <w:t xml:space="preserve"> Voor een vergelijking van al deze punten zie: R.H.C. </w:t>
      </w:r>
      <w:proofErr w:type="spellStart"/>
      <w:r>
        <w:t>Luja</w:t>
      </w:r>
      <w:proofErr w:type="spellEnd"/>
      <w:r>
        <w:t xml:space="preserve">, </w:t>
      </w:r>
      <w:r>
        <w:rPr>
          <w:i/>
        </w:rPr>
        <w:t xml:space="preserve">De groepsrentebox: onbedoeld te gunstig?, </w:t>
      </w:r>
      <w:r>
        <w:t>WFR 2009/1067 §3</w:t>
      </w:r>
    </w:p>
  </w:footnote>
  <w:footnote w:id="184">
    <w:p w:rsidR="00F03BBC" w:rsidRDefault="00F03BBC" w:rsidP="00AF0D17">
      <w:pPr>
        <w:pStyle w:val="Voetnoottekst"/>
      </w:pPr>
      <w:r>
        <w:rPr>
          <w:rStyle w:val="Voetnootmarkering"/>
        </w:rPr>
        <w:footnoteRef/>
      </w:r>
      <w:r>
        <w:t xml:space="preserve"> De studiecommissie onderkent dat bij de vermogensaftrek een dergelijk situatie kan ontstaan. Zie: Continuïteit en vernieuwing. Een visie op het belastingstelsel, rapport studiecommissie belastingstelsel. p.91</w:t>
      </w:r>
    </w:p>
  </w:footnote>
  <w:footnote w:id="185">
    <w:p w:rsidR="00F03BBC" w:rsidRDefault="00F03BBC" w:rsidP="00AF0D17">
      <w:pPr>
        <w:pStyle w:val="Voetnoottekst"/>
      </w:pPr>
      <w:r>
        <w:rPr>
          <w:rStyle w:val="Voetnootmarkering"/>
        </w:rPr>
        <w:footnoteRef/>
      </w:r>
      <w:r>
        <w:t xml:space="preserve"> F.A. Engelen, H. </w:t>
      </w:r>
      <w:proofErr w:type="spellStart"/>
      <w:r>
        <w:t>Vording</w:t>
      </w:r>
      <w:proofErr w:type="spellEnd"/>
      <w:r>
        <w:t xml:space="preserve"> en S. van Weeghel, </w:t>
      </w:r>
      <w:r>
        <w:rPr>
          <w:i/>
        </w:rPr>
        <w:t xml:space="preserve">Wijziging van belastingwetten met het oog op het tegengaan van uitholling van de belastinggrondslag en het verbeteren van het fiscale vestigingsklimaat, </w:t>
      </w:r>
      <w:r>
        <w:t>WFR 2008/891</w:t>
      </w:r>
    </w:p>
  </w:footnote>
  <w:footnote w:id="186">
    <w:p w:rsidR="00F03BBC" w:rsidRDefault="00F03BBC" w:rsidP="00AF0D17">
      <w:pPr>
        <w:pStyle w:val="Voetnoottekst"/>
      </w:pPr>
      <w:r>
        <w:rPr>
          <w:rStyle w:val="Voetnootmarkering"/>
        </w:rPr>
        <w:footnoteRef/>
      </w:r>
      <w:r>
        <w:t xml:space="preserve"> Mogelijke aanpassingen in de vennootschapsbelasting, bijlage bij de brief van de Staatssecretaris van Financiën van 15 juni 2009, nr. DB/2009/227U, p. 2</w:t>
      </w:r>
    </w:p>
  </w:footnote>
  <w:footnote w:id="187">
    <w:p w:rsidR="00F03BBC" w:rsidRDefault="00F03BBC" w:rsidP="00F10821">
      <w:pPr>
        <w:pStyle w:val="Voetnoottekst"/>
      </w:pPr>
      <w:r>
        <w:rPr>
          <w:rStyle w:val="Voetnootmarkering"/>
        </w:rPr>
        <w:footnoteRef/>
      </w:r>
      <w:r>
        <w:t xml:space="preserve"> Brief van 5 december 2009, kenmerk DB/2009/647 (Kamerstukken II 2009-2010, 31369. Nr.9)</w:t>
      </w:r>
    </w:p>
  </w:footnote>
  <w:footnote w:id="188">
    <w:p w:rsidR="001D1020" w:rsidRDefault="001D1020">
      <w:pPr>
        <w:pStyle w:val="Voetnoottekst"/>
      </w:pPr>
      <w:r>
        <w:rPr>
          <w:rStyle w:val="Voetnootmarkering"/>
        </w:rPr>
        <w:footnoteRef/>
      </w:r>
      <w:r>
        <w:t xml:space="preserve"> Hierbij zal alleen worden ingegaan op de wet IB 2001 en de wet VPB</w:t>
      </w:r>
    </w:p>
  </w:footnote>
  <w:footnote w:id="189">
    <w:p w:rsidR="00F03BBC" w:rsidRDefault="00F03BBC">
      <w:pPr>
        <w:pStyle w:val="Voetnoottekst"/>
      </w:pPr>
      <w:r>
        <w:rPr>
          <w:rStyle w:val="Voetnootmarkering"/>
        </w:rPr>
        <w:footnoteRef/>
      </w:r>
      <w:r>
        <w:t xml:space="preserve"> Voor de België gehanteerde definitie van een kleine vennootschap zie: art. 15 Wetboek van Vennootschappen </w:t>
      </w:r>
    </w:p>
  </w:footnote>
  <w:footnote w:id="190">
    <w:p w:rsidR="00F03BBC" w:rsidRDefault="00F03BBC" w:rsidP="00F659AE">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572</w:t>
      </w:r>
    </w:p>
  </w:footnote>
  <w:footnote w:id="191">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573</w:t>
      </w:r>
    </w:p>
  </w:footnote>
  <w:footnote w:id="192">
    <w:p w:rsidR="00F03BBC" w:rsidRDefault="00F03BBC">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573</w:t>
      </w:r>
    </w:p>
  </w:footnote>
  <w:footnote w:id="193">
    <w:p w:rsidR="00F03BBC" w:rsidRDefault="00F03BBC">
      <w:pPr>
        <w:pStyle w:val="Voetnoottekst"/>
      </w:pPr>
      <w:r>
        <w:rPr>
          <w:rStyle w:val="Voetnootmarkering"/>
        </w:rPr>
        <w:footnoteRef/>
      </w:r>
      <w:r>
        <w:t xml:space="preserve"> Zie: R.A. de </w:t>
      </w:r>
      <w:proofErr w:type="spellStart"/>
      <w:r>
        <w:t>Mooij</w:t>
      </w:r>
      <w:proofErr w:type="spellEnd"/>
      <w:r>
        <w:t xml:space="preserve">, </w:t>
      </w:r>
      <w:r>
        <w:rPr>
          <w:i/>
        </w:rPr>
        <w:t xml:space="preserve">Heeft de vennootschapsbelasting een toekomst?, </w:t>
      </w:r>
      <w:r>
        <w:t>21 november 2003,</w:t>
      </w:r>
      <w:r>
        <w:rPr>
          <w:i/>
        </w:rPr>
        <w:t xml:space="preserve"> </w:t>
      </w:r>
      <w:r>
        <w:t xml:space="preserve">p.19. De </w:t>
      </w:r>
      <w:proofErr w:type="spellStart"/>
      <w:r>
        <w:t>Mooij</w:t>
      </w:r>
      <w:proofErr w:type="spellEnd"/>
      <w:r>
        <w:t xml:space="preserve"> verwijst naar enkele empirische studies die aantonen dat winstverschuiving door gemanipuleerde verrekenprijzen een belangrijk fenomeen is.</w:t>
      </w:r>
    </w:p>
  </w:footnote>
  <w:footnote w:id="194">
    <w:p w:rsidR="00F03BBC" w:rsidRDefault="00F03BBC">
      <w:pPr>
        <w:pStyle w:val="Voetnoottekst"/>
      </w:pPr>
      <w:r>
        <w:rPr>
          <w:rStyle w:val="Voetnootmarkering"/>
        </w:rPr>
        <w:footnoteRef/>
      </w:r>
      <w:r>
        <w:t xml:space="preserve"> </w:t>
      </w:r>
      <w:r w:rsidRPr="002F4868">
        <w:rPr>
          <w:rFonts w:asciiTheme="minorHAnsi" w:hAnsiTheme="minorHAnsi"/>
          <w:iCs/>
        </w:rPr>
        <w:t>MvT, Kamerstukken II 2001/02, 28</w:t>
      </w:r>
      <w:r>
        <w:rPr>
          <w:rFonts w:asciiTheme="minorHAnsi" w:hAnsi="Arial" w:cs="Arial"/>
          <w:iCs/>
        </w:rPr>
        <w:t>.</w:t>
      </w:r>
      <w:r w:rsidRPr="002F4868">
        <w:rPr>
          <w:rFonts w:asciiTheme="minorHAnsi" w:hAnsiTheme="minorHAnsi" w:cs="Calibri"/>
          <w:iCs/>
        </w:rPr>
        <w:t>03</w:t>
      </w:r>
      <w:r w:rsidRPr="002F4868">
        <w:rPr>
          <w:rFonts w:asciiTheme="minorHAnsi" w:hAnsiTheme="minorHAnsi"/>
          <w:iCs/>
        </w:rPr>
        <w:t>4</w:t>
      </w:r>
    </w:p>
  </w:footnote>
  <w:footnote w:id="195">
    <w:p w:rsidR="00F03BBC" w:rsidRDefault="00F03BBC">
      <w:pPr>
        <w:pStyle w:val="Voetnoottekst"/>
      </w:pPr>
      <w:r>
        <w:rPr>
          <w:rStyle w:val="Voetnootmarkering"/>
        </w:rPr>
        <w:footnoteRef/>
      </w:r>
      <w:r>
        <w:t xml:space="preserve"> Continuïteit en vernieuwing. Een visie op het belastingstelsel, rapport studiecommissie belastingstelsel. P.93</w:t>
      </w:r>
    </w:p>
  </w:footnote>
  <w:footnote w:id="196">
    <w:p w:rsidR="00F03BBC" w:rsidRDefault="00F03BBC">
      <w:pPr>
        <w:pStyle w:val="Voetnoottekst"/>
      </w:pPr>
      <w:r>
        <w:rPr>
          <w:rStyle w:val="Voetnootmarkering"/>
        </w:rPr>
        <w:footnoteRef/>
      </w:r>
      <w:r>
        <w:t xml:space="preserve"> Continuïteit en vernieuwing. Een visie op het belastingstelsel, rapport studiecommissie belastingstelsel. P.93</w:t>
      </w:r>
    </w:p>
  </w:footnote>
  <w:footnote w:id="197">
    <w:p w:rsidR="00F03BBC" w:rsidRDefault="00F03BBC">
      <w:pPr>
        <w:pStyle w:val="Voetnoottekst"/>
      </w:pPr>
      <w:r>
        <w:rPr>
          <w:rStyle w:val="Voetnootmarkering"/>
        </w:rPr>
        <w:footnoteRef/>
      </w:r>
      <w:r>
        <w:t xml:space="preserve"> Continuïteit en vernieuwing. Een visie op het belastingstelsel, rapport studiecommissie belastingstelsel. P.93</w:t>
      </w:r>
    </w:p>
  </w:footnote>
  <w:footnote w:id="198">
    <w:p w:rsidR="00F03BBC" w:rsidRDefault="00F03BBC" w:rsidP="009A3115">
      <w:pPr>
        <w:pStyle w:val="Voetnoottekst"/>
      </w:pPr>
      <w:r>
        <w:rPr>
          <w:rStyle w:val="Voetnootmarkering"/>
        </w:rPr>
        <w:footnoteRef/>
      </w:r>
      <w:r>
        <w:t xml:space="preserve">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590</w:t>
      </w:r>
    </w:p>
  </w:footnote>
  <w:footnote w:id="199">
    <w:p w:rsidR="00F03BBC" w:rsidRDefault="00F03BBC">
      <w:pPr>
        <w:pStyle w:val="Voetnoottekst"/>
      </w:pPr>
      <w:r>
        <w:rPr>
          <w:rStyle w:val="Voetnootmarkering"/>
        </w:rPr>
        <w:footnoteRef/>
      </w:r>
      <w:r>
        <w:t xml:space="preserve"> Continuïteit en vernieuwing. Een visie op het belastingstelsel, rapport studiecommissie belastingstelsel. P.92-99</w:t>
      </w:r>
    </w:p>
  </w:footnote>
  <w:footnote w:id="200">
    <w:p w:rsidR="00F03BBC" w:rsidRDefault="00F03BBC">
      <w:pPr>
        <w:pStyle w:val="Voetnoottekst"/>
      </w:pPr>
      <w:r>
        <w:rPr>
          <w:rStyle w:val="Voetnootmarkering"/>
        </w:rPr>
        <w:footnoteRef/>
      </w:r>
      <w:r>
        <w:t xml:space="preserve"> Continuïteit en vernieuwing. Een visie op het belastingstelsel, rapport studiecommissie belastingstelsel. P.94</w:t>
      </w:r>
    </w:p>
  </w:footnote>
  <w:footnote w:id="201">
    <w:p w:rsidR="00F03BBC" w:rsidRDefault="00F03BBC">
      <w:pPr>
        <w:pStyle w:val="Voetnoottekst"/>
      </w:pPr>
      <w:r>
        <w:rPr>
          <w:rStyle w:val="Voetnootmarkering"/>
        </w:rPr>
        <w:footnoteRef/>
      </w:r>
      <w:r>
        <w:t xml:space="preserve"> Zie voor een meer schematische weergave en een berekening van de effectieve druk:</w:t>
      </w:r>
      <w:r w:rsidRPr="00C7642E">
        <w:t xml:space="preserve"> </w:t>
      </w:r>
      <w:r>
        <w:t>Continuïteit en vernieuwing. Een visie op het belastingstelsel, rapport studiecommissie belastingstelsel. P.97-98</w:t>
      </w:r>
    </w:p>
  </w:footnote>
  <w:footnote w:id="202">
    <w:p w:rsidR="00F03BBC" w:rsidRPr="00FB42E8" w:rsidRDefault="00F03BBC">
      <w:pPr>
        <w:pStyle w:val="Voetnoottekst"/>
      </w:pPr>
      <w:r>
        <w:rPr>
          <w:rStyle w:val="Voetnootmarkering"/>
        </w:rPr>
        <w:footnoteRef/>
      </w:r>
      <w:r>
        <w:t xml:space="preserve"> B. Jacobs, </w:t>
      </w:r>
      <w:r>
        <w:rPr>
          <w:i/>
        </w:rPr>
        <w:t xml:space="preserve">Moet kapitaalinkomen worden belast?, </w:t>
      </w:r>
      <w:r>
        <w:t>Bijlage bij: Continuïteit en vernieuwing. Een visie op het belastingstelsel, rapport studiecommissie belastingstelsel. P. 15-16</w:t>
      </w:r>
    </w:p>
  </w:footnote>
  <w:footnote w:id="203">
    <w:p w:rsidR="00F03BBC" w:rsidRDefault="00F03BBC">
      <w:pPr>
        <w:pStyle w:val="Voetnoottekst"/>
      </w:pPr>
      <w:r>
        <w:rPr>
          <w:rStyle w:val="Voetnootmarkering"/>
        </w:rPr>
        <w:footnoteRef/>
      </w:r>
      <w:r>
        <w:t xml:space="preserve"> In gelijke zin: J. van </w:t>
      </w:r>
      <w:proofErr w:type="spellStart"/>
      <w:r>
        <w:t>Strien</w:t>
      </w:r>
      <w:proofErr w:type="spellEnd"/>
      <w:r>
        <w:t xml:space="preserve">, </w:t>
      </w:r>
      <w:r>
        <w:rPr>
          <w:i/>
        </w:rPr>
        <w:t xml:space="preserve">Renteaftrekbeperkingen in de vennootschapsbelasting, </w:t>
      </w:r>
      <w:proofErr w:type="spellStart"/>
      <w:r>
        <w:t>Kluwer</w:t>
      </w:r>
      <w:proofErr w:type="spellEnd"/>
      <w:r>
        <w:t xml:space="preserve"> 2007, p. 596</w:t>
      </w:r>
    </w:p>
  </w:footnote>
  <w:footnote w:id="204">
    <w:p w:rsidR="00F03BBC" w:rsidRPr="00287ED2" w:rsidRDefault="00F03BBC">
      <w:pPr>
        <w:pStyle w:val="Voetnoottekst"/>
      </w:pPr>
      <w:r>
        <w:rPr>
          <w:rStyle w:val="Voetnootmarkering"/>
        </w:rPr>
        <w:footnoteRef/>
      </w:r>
      <w:r>
        <w:t xml:space="preserve"> Zie voor de gevolgen van een lastenverschuiving van de </w:t>
      </w:r>
      <w:proofErr w:type="spellStart"/>
      <w:r>
        <w:t>vpb</w:t>
      </w:r>
      <w:proofErr w:type="spellEnd"/>
      <w:r>
        <w:t xml:space="preserve"> naar BTW: CPB notitie 2010/17 31 maart 2010, </w:t>
      </w:r>
      <w:proofErr w:type="spellStart"/>
      <w:r>
        <w:rPr>
          <w:i/>
        </w:rPr>
        <w:t>Budgettaire-</w:t>
      </w:r>
      <w:proofErr w:type="spellEnd"/>
      <w:r>
        <w:rPr>
          <w:i/>
        </w:rPr>
        <w:t xml:space="preserve">, koopkracht- en economische effecten van belastinghervormingen, </w:t>
      </w:r>
      <w:r>
        <w:t>bijlage bij: Continuïteit en vernieuwing. Een visie op het belastingstelsel, rapport studiecommissie belastingstelsel.</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3BBC" w:rsidRPr="00C2379F" w:rsidRDefault="00F03BBC" w:rsidP="008B6627">
    <w:pPr>
      <w:pStyle w:val="Koptekst"/>
      <w:pBdr>
        <w:bottom w:val="single" w:sz="4" w:space="1" w:color="auto"/>
      </w:pBdr>
      <w:rPr>
        <w:rFonts w:ascii="Times New Roman" w:hAnsi="Times New Roman"/>
      </w:rPr>
    </w:pPr>
    <w:r w:rsidRPr="00C2379F">
      <w:rPr>
        <w:rFonts w:ascii="Times New Roman" w:hAnsi="Times New Roman"/>
        <w:noProof/>
        <w:lang w:eastAsia="nl-NL"/>
      </w:rPr>
      <w:drawing>
        <wp:anchor distT="0" distB="0" distL="114300" distR="114300" simplePos="0" relativeHeight="251658240" behindDoc="1" locked="0" layoutInCell="1" allowOverlap="1">
          <wp:simplePos x="0" y="0"/>
          <wp:positionH relativeFrom="column">
            <wp:posOffset>4310380</wp:posOffset>
          </wp:positionH>
          <wp:positionV relativeFrom="paragraph">
            <wp:posOffset>-222250</wp:posOffset>
          </wp:positionV>
          <wp:extent cx="1428750" cy="342900"/>
          <wp:effectExtent l="19050" t="0" r="0" b="0"/>
          <wp:wrapTight wrapText="bothSides">
            <wp:wrapPolygon edited="0">
              <wp:start x="-288" y="0"/>
              <wp:lineTo x="-288" y="20400"/>
              <wp:lineTo x="21600" y="20400"/>
              <wp:lineTo x="21600" y="0"/>
              <wp:lineTo x="-288" y="0"/>
            </wp:wrapPolygon>
          </wp:wrapTight>
          <wp:docPr id="2" name="Afbeelding 1" descr="C:\Users\Jeroen Spaans\Downloads\Logo EU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oen Spaans\Downloads\Logo EUR(3).jpg"/>
                  <pic:cNvPicPr>
                    <a:picLocks noChangeAspect="1" noChangeArrowheads="1"/>
                  </pic:cNvPicPr>
                </pic:nvPicPr>
                <pic:blipFill>
                  <a:blip r:embed="rId1"/>
                  <a:srcRect/>
                  <a:stretch>
                    <a:fillRect/>
                  </a:stretch>
                </pic:blipFill>
                <pic:spPr bwMode="auto">
                  <a:xfrm>
                    <a:off x="0" y="0"/>
                    <a:ext cx="1428750" cy="342900"/>
                  </a:xfrm>
                  <a:prstGeom prst="rect">
                    <a:avLst/>
                  </a:prstGeom>
                  <a:noFill/>
                  <a:ln w="9525">
                    <a:noFill/>
                    <a:miter lim="800000"/>
                    <a:headEnd/>
                    <a:tailEnd/>
                  </a:ln>
                </pic:spPr>
              </pic:pic>
            </a:graphicData>
          </a:graphic>
        </wp:anchor>
      </w:drawing>
    </w:r>
    <w:r w:rsidRPr="00C2379F">
      <w:rPr>
        <w:rFonts w:ascii="Times New Roman" w:hAnsi="Times New Roman"/>
      </w:rPr>
      <w:t xml:space="preserve">Scriptie </w:t>
    </w:r>
    <w:proofErr w:type="spellStart"/>
    <w:r w:rsidRPr="00C2379F">
      <w:rPr>
        <w:rFonts w:ascii="Times New Roman" w:hAnsi="Times New Roman"/>
      </w:rPr>
      <w:t>MSc</w:t>
    </w:r>
    <w:proofErr w:type="spellEnd"/>
    <w:r w:rsidRPr="00C2379F">
      <w:rPr>
        <w:rFonts w:ascii="Times New Roman" w:hAnsi="Times New Roman"/>
      </w:rPr>
      <w:t xml:space="preserve"> Fiscale Economie – J. Spaans (294460)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5F90"/>
    <w:multiLevelType w:val="hybridMultilevel"/>
    <w:tmpl w:val="00001649"/>
    <w:lvl w:ilvl="0" w:tplc="00006DF1">
      <w:start w:val="1"/>
      <w:numFmt w:val="decimal"/>
      <w:lvlText w:val="%1."/>
      <w:lvlJc w:val="left"/>
      <w:pPr>
        <w:tabs>
          <w:tab w:val="num" w:pos="720"/>
        </w:tabs>
        <w:ind w:left="720" w:hanging="360"/>
      </w:pPr>
    </w:lvl>
    <w:lvl w:ilvl="1" w:tplc="00005AF1">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3B95257"/>
    <w:multiLevelType w:val="hybridMultilevel"/>
    <w:tmpl w:val="61F212B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BAC39D8"/>
    <w:multiLevelType w:val="hybridMultilevel"/>
    <w:tmpl w:val="B79A336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F2E6B6A"/>
    <w:multiLevelType w:val="hybridMultilevel"/>
    <w:tmpl w:val="95707774"/>
    <w:lvl w:ilvl="0" w:tplc="2ADC88FC">
      <w:start w:val="1"/>
      <w:numFmt w:val="decimal"/>
      <w:lvlText w:val="%1."/>
      <w:lvlJc w:val="left"/>
      <w:pPr>
        <w:ind w:left="720" w:hanging="360"/>
      </w:pPr>
      <w:rPr>
        <w:rFonts w:hint="default"/>
        <w:b w:val="0"/>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95969E4"/>
    <w:multiLevelType w:val="hybridMultilevel"/>
    <w:tmpl w:val="AC9EB5A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3D0F32DD"/>
    <w:multiLevelType w:val="hybridMultilevel"/>
    <w:tmpl w:val="ED9E7E3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46BE2050"/>
    <w:multiLevelType w:val="hybridMultilevel"/>
    <w:tmpl w:val="A4303076"/>
    <w:lvl w:ilvl="0" w:tplc="0413000F">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30E33BF"/>
    <w:multiLevelType w:val="hybridMultilevel"/>
    <w:tmpl w:val="6DF85C9E"/>
    <w:lvl w:ilvl="0" w:tplc="03786FB8">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4"/>
  </w:num>
  <w:num w:numId="5">
    <w:abstractNumId w:val="1"/>
  </w:num>
  <w:num w:numId="6">
    <w:abstractNumId w:val="2"/>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12290"/>
  </w:hdrShapeDefaults>
  <w:footnotePr>
    <w:footnote w:id="-1"/>
    <w:footnote w:id="0"/>
  </w:footnotePr>
  <w:endnotePr>
    <w:endnote w:id="-1"/>
    <w:endnote w:id="0"/>
  </w:endnotePr>
  <w:compat/>
  <w:rsids>
    <w:rsidRoot w:val="002E0616"/>
    <w:rsid w:val="000018F6"/>
    <w:rsid w:val="0000325C"/>
    <w:rsid w:val="00004D01"/>
    <w:rsid w:val="000053E8"/>
    <w:rsid w:val="0001130A"/>
    <w:rsid w:val="0001321C"/>
    <w:rsid w:val="00030912"/>
    <w:rsid w:val="000309F8"/>
    <w:rsid w:val="00041276"/>
    <w:rsid w:val="00041CDB"/>
    <w:rsid w:val="0005267C"/>
    <w:rsid w:val="000532CB"/>
    <w:rsid w:val="00055FC9"/>
    <w:rsid w:val="00060946"/>
    <w:rsid w:val="00060C2B"/>
    <w:rsid w:val="000748E0"/>
    <w:rsid w:val="00076269"/>
    <w:rsid w:val="000809C4"/>
    <w:rsid w:val="00084497"/>
    <w:rsid w:val="00085D5D"/>
    <w:rsid w:val="00087595"/>
    <w:rsid w:val="00087AFA"/>
    <w:rsid w:val="00092617"/>
    <w:rsid w:val="000943C7"/>
    <w:rsid w:val="00094906"/>
    <w:rsid w:val="00094C7B"/>
    <w:rsid w:val="00096CC0"/>
    <w:rsid w:val="000A02C2"/>
    <w:rsid w:val="000A1F45"/>
    <w:rsid w:val="000A3F4D"/>
    <w:rsid w:val="000A7E40"/>
    <w:rsid w:val="000B01F8"/>
    <w:rsid w:val="000B2117"/>
    <w:rsid w:val="000C117E"/>
    <w:rsid w:val="000C6917"/>
    <w:rsid w:val="000C7D38"/>
    <w:rsid w:val="000D366B"/>
    <w:rsid w:val="000D7BE0"/>
    <w:rsid w:val="000E72B0"/>
    <w:rsid w:val="000E7503"/>
    <w:rsid w:val="000F25FB"/>
    <w:rsid w:val="000F4C9E"/>
    <w:rsid w:val="000F5FF4"/>
    <w:rsid w:val="000F7D55"/>
    <w:rsid w:val="00100CE5"/>
    <w:rsid w:val="0010104B"/>
    <w:rsid w:val="001019CE"/>
    <w:rsid w:val="001024A4"/>
    <w:rsid w:val="001048D5"/>
    <w:rsid w:val="0011405C"/>
    <w:rsid w:val="0012318A"/>
    <w:rsid w:val="00125CBF"/>
    <w:rsid w:val="001272CE"/>
    <w:rsid w:val="001349CC"/>
    <w:rsid w:val="00135EEC"/>
    <w:rsid w:val="00143F40"/>
    <w:rsid w:val="00147BEE"/>
    <w:rsid w:val="0015267C"/>
    <w:rsid w:val="0015365E"/>
    <w:rsid w:val="00153E2B"/>
    <w:rsid w:val="001557BA"/>
    <w:rsid w:val="001557F4"/>
    <w:rsid w:val="00157BEF"/>
    <w:rsid w:val="00161A68"/>
    <w:rsid w:val="00161ABD"/>
    <w:rsid w:val="00162E20"/>
    <w:rsid w:val="0016307B"/>
    <w:rsid w:val="00167FDA"/>
    <w:rsid w:val="00170105"/>
    <w:rsid w:val="00175B2B"/>
    <w:rsid w:val="00176982"/>
    <w:rsid w:val="00177FC9"/>
    <w:rsid w:val="0018017B"/>
    <w:rsid w:val="0018108E"/>
    <w:rsid w:val="001845CD"/>
    <w:rsid w:val="00185382"/>
    <w:rsid w:val="00185A8C"/>
    <w:rsid w:val="0018642E"/>
    <w:rsid w:val="00191C3D"/>
    <w:rsid w:val="00192BCA"/>
    <w:rsid w:val="001939FF"/>
    <w:rsid w:val="00193A9C"/>
    <w:rsid w:val="00194FBF"/>
    <w:rsid w:val="001951C3"/>
    <w:rsid w:val="00197A88"/>
    <w:rsid w:val="001A7D25"/>
    <w:rsid w:val="001A7FA2"/>
    <w:rsid w:val="001B0DE4"/>
    <w:rsid w:val="001B1723"/>
    <w:rsid w:val="001B4B88"/>
    <w:rsid w:val="001C39DC"/>
    <w:rsid w:val="001C5A49"/>
    <w:rsid w:val="001D1020"/>
    <w:rsid w:val="001D2DB3"/>
    <w:rsid w:val="001D4303"/>
    <w:rsid w:val="001D7000"/>
    <w:rsid w:val="001D7A2E"/>
    <w:rsid w:val="001E10C0"/>
    <w:rsid w:val="001E4518"/>
    <w:rsid w:val="001E5549"/>
    <w:rsid w:val="001E67FD"/>
    <w:rsid w:val="001F277C"/>
    <w:rsid w:val="001F6BCF"/>
    <w:rsid w:val="00204DE7"/>
    <w:rsid w:val="00206F2B"/>
    <w:rsid w:val="0020773C"/>
    <w:rsid w:val="002152ED"/>
    <w:rsid w:val="00215EC2"/>
    <w:rsid w:val="00224349"/>
    <w:rsid w:val="0022558C"/>
    <w:rsid w:val="002307B8"/>
    <w:rsid w:val="002310A3"/>
    <w:rsid w:val="002325D4"/>
    <w:rsid w:val="002325F5"/>
    <w:rsid w:val="0023635F"/>
    <w:rsid w:val="00240CC1"/>
    <w:rsid w:val="00241334"/>
    <w:rsid w:val="002418B0"/>
    <w:rsid w:val="0024274C"/>
    <w:rsid w:val="00242793"/>
    <w:rsid w:val="002511F0"/>
    <w:rsid w:val="002523DB"/>
    <w:rsid w:val="0025400E"/>
    <w:rsid w:val="002570F5"/>
    <w:rsid w:val="00260A18"/>
    <w:rsid w:val="00264929"/>
    <w:rsid w:val="00265D62"/>
    <w:rsid w:val="00267557"/>
    <w:rsid w:val="002704A0"/>
    <w:rsid w:val="00272620"/>
    <w:rsid w:val="002751D5"/>
    <w:rsid w:val="002777DA"/>
    <w:rsid w:val="0028021C"/>
    <w:rsid w:val="00280370"/>
    <w:rsid w:val="002813C4"/>
    <w:rsid w:val="002822D5"/>
    <w:rsid w:val="00282954"/>
    <w:rsid w:val="00282CE7"/>
    <w:rsid w:val="00286167"/>
    <w:rsid w:val="00287ED2"/>
    <w:rsid w:val="002903FF"/>
    <w:rsid w:val="00291666"/>
    <w:rsid w:val="002933FD"/>
    <w:rsid w:val="0029728D"/>
    <w:rsid w:val="002A0964"/>
    <w:rsid w:val="002A7BD9"/>
    <w:rsid w:val="002C0137"/>
    <w:rsid w:val="002C0EC1"/>
    <w:rsid w:val="002C3374"/>
    <w:rsid w:val="002D1AFD"/>
    <w:rsid w:val="002D78D3"/>
    <w:rsid w:val="002E038E"/>
    <w:rsid w:val="002E0616"/>
    <w:rsid w:val="002E0AD6"/>
    <w:rsid w:val="002E126E"/>
    <w:rsid w:val="002E3B95"/>
    <w:rsid w:val="002E4E1C"/>
    <w:rsid w:val="002E6FDD"/>
    <w:rsid w:val="002E7B62"/>
    <w:rsid w:val="002F0A4A"/>
    <w:rsid w:val="002F1D8E"/>
    <w:rsid w:val="002F1EF7"/>
    <w:rsid w:val="002F4868"/>
    <w:rsid w:val="002F50CA"/>
    <w:rsid w:val="0030159D"/>
    <w:rsid w:val="003048EC"/>
    <w:rsid w:val="00307429"/>
    <w:rsid w:val="00310087"/>
    <w:rsid w:val="00312E33"/>
    <w:rsid w:val="00313441"/>
    <w:rsid w:val="00314D66"/>
    <w:rsid w:val="00315428"/>
    <w:rsid w:val="00323323"/>
    <w:rsid w:val="00323324"/>
    <w:rsid w:val="00325E27"/>
    <w:rsid w:val="003301A1"/>
    <w:rsid w:val="00330B43"/>
    <w:rsid w:val="0033249E"/>
    <w:rsid w:val="00332D63"/>
    <w:rsid w:val="00353267"/>
    <w:rsid w:val="00356154"/>
    <w:rsid w:val="00361793"/>
    <w:rsid w:val="003649A8"/>
    <w:rsid w:val="0036596C"/>
    <w:rsid w:val="00382458"/>
    <w:rsid w:val="00383563"/>
    <w:rsid w:val="003849EF"/>
    <w:rsid w:val="00390614"/>
    <w:rsid w:val="00392853"/>
    <w:rsid w:val="0039448A"/>
    <w:rsid w:val="00396D61"/>
    <w:rsid w:val="003A3433"/>
    <w:rsid w:val="003A3BE1"/>
    <w:rsid w:val="003B19A3"/>
    <w:rsid w:val="003B1F4B"/>
    <w:rsid w:val="003B71F2"/>
    <w:rsid w:val="003C31E0"/>
    <w:rsid w:val="003C3AEF"/>
    <w:rsid w:val="003D02E3"/>
    <w:rsid w:val="003D06B3"/>
    <w:rsid w:val="003D59ED"/>
    <w:rsid w:val="003E0F05"/>
    <w:rsid w:val="003E2769"/>
    <w:rsid w:val="003E7E1D"/>
    <w:rsid w:val="003F02E7"/>
    <w:rsid w:val="003F1E71"/>
    <w:rsid w:val="003F661E"/>
    <w:rsid w:val="003F7DAB"/>
    <w:rsid w:val="00405F92"/>
    <w:rsid w:val="004068F7"/>
    <w:rsid w:val="00407D59"/>
    <w:rsid w:val="00412810"/>
    <w:rsid w:val="0041379F"/>
    <w:rsid w:val="004338A5"/>
    <w:rsid w:val="00436270"/>
    <w:rsid w:val="0044019D"/>
    <w:rsid w:val="00443274"/>
    <w:rsid w:val="00444481"/>
    <w:rsid w:val="0044646D"/>
    <w:rsid w:val="004519DB"/>
    <w:rsid w:val="00451B78"/>
    <w:rsid w:val="004525C6"/>
    <w:rsid w:val="004527A5"/>
    <w:rsid w:val="0045512B"/>
    <w:rsid w:val="00461947"/>
    <w:rsid w:val="00463046"/>
    <w:rsid w:val="00464D29"/>
    <w:rsid w:val="0046530B"/>
    <w:rsid w:val="004706A3"/>
    <w:rsid w:val="00471D42"/>
    <w:rsid w:val="00472E73"/>
    <w:rsid w:val="00481295"/>
    <w:rsid w:val="004924B1"/>
    <w:rsid w:val="00493412"/>
    <w:rsid w:val="00497F79"/>
    <w:rsid w:val="004A5602"/>
    <w:rsid w:val="004A6819"/>
    <w:rsid w:val="004B0741"/>
    <w:rsid w:val="004B1AB7"/>
    <w:rsid w:val="004B4CEA"/>
    <w:rsid w:val="004B4DB9"/>
    <w:rsid w:val="004B533C"/>
    <w:rsid w:val="004B7309"/>
    <w:rsid w:val="004B7DC5"/>
    <w:rsid w:val="004C0D1A"/>
    <w:rsid w:val="004C61E3"/>
    <w:rsid w:val="004D18FA"/>
    <w:rsid w:val="004E1077"/>
    <w:rsid w:val="004E1892"/>
    <w:rsid w:val="004E6352"/>
    <w:rsid w:val="004F275F"/>
    <w:rsid w:val="004F678C"/>
    <w:rsid w:val="004F71CC"/>
    <w:rsid w:val="00502835"/>
    <w:rsid w:val="00502AC7"/>
    <w:rsid w:val="005050C0"/>
    <w:rsid w:val="005061FC"/>
    <w:rsid w:val="00510594"/>
    <w:rsid w:val="00512587"/>
    <w:rsid w:val="00513E3F"/>
    <w:rsid w:val="005149A6"/>
    <w:rsid w:val="005210DC"/>
    <w:rsid w:val="005253A5"/>
    <w:rsid w:val="00526EC0"/>
    <w:rsid w:val="0053488A"/>
    <w:rsid w:val="00535A5B"/>
    <w:rsid w:val="005367ED"/>
    <w:rsid w:val="00537D52"/>
    <w:rsid w:val="00543514"/>
    <w:rsid w:val="00543B52"/>
    <w:rsid w:val="00545221"/>
    <w:rsid w:val="005459E7"/>
    <w:rsid w:val="005567EF"/>
    <w:rsid w:val="005575DA"/>
    <w:rsid w:val="005622DA"/>
    <w:rsid w:val="00565CC4"/>
    <w:rsid w:val="005677C3"/>
    <w:rsid w:val="005755D2"/>
    <w:rsid w:val="00575BA8"/>
    <w:rsid w:val="00577DFA"/>
    <w:rsid w:val="00580040"/>
    <w:rsid w:val="00582621"/>
    <w:rsid w:val="00585AF2"/>
    <w:rsid w:val="00585E2B"/>
    <w:rsid w:val="005A20CC"/>
    <w:rsid w:val="005B20E1"/>
    <w:rsid w:val="005B2556"/>
    <w:rsid w:val="005B27B3"/>
    <w:rsid w:val="005B27DC"/>
    <w:rsid w:val="005B5756"/>
    <w:rsid w:val="005B5C68"/>
    <w:rsid w:val="005B6579"/>
    <w:rsid w:val="005C1D63"/>
    <w:rsid w:val="005C2153"/>
    <w:rsid w:val="005C67BD"/>
    <w:rsid w:val="005C78A9"/>
    <w:rsid w:val="005D0C1D"/>
    <w:rsid w:val="005D19D3"/>
    <w:rsid w:val="005D4020"/>
    <w:rsid w:val="005D55EF"/>
    <w:rsid w:val="005E52BC"/>
    <w:rsid w:val="005E64AF"/>
    <w:rsid w:val="005F4D78"/>
    <w:rsid w:val="005F4DCA"/>
    <w:rsid w:val="005F50C3"/>
    <w:rsid w:val="005F64BB"/>
    <w:rsid w:val="006064CC"/>
    <w:rsid w:val="00607713"/>
    <w:rsid w:val="00611916"/>
    <w:rsid w:val="006147F0"/>
    <w:rsid w:val="00621168"/>
    <w:rsid w:val="0062149B"/>
    <w:rsid w:val="00624381"/>
    <w:rsid w:val="006248E4"/>
    <w:rsid w:val="006257CD"/>
    <w:rsid w:val="00626925"/>
    <w:rsid w:val="006274E0"/>
    <w:rsid w:val="00631206"/>
    <w:rsid w:val="00631759"/>
    <w:rsid w:val="006400F7"/>
    <w:rsid w:val="006430DF"/>
    <w:rsid w:val="00643DD8"/>
    <w:rsid w:val="00645281"/>
    <w:rsid w:val="00646C38"/>
    <w:rsid w:val="006500C5"/>
    <w:rsid w:val="00650F37"/>
    <w:rsid w:val="00671E82"/>
    <w:rsid w:val="006730CF"/>
    <w:rsid w:val="00686810"/>
    <w:rsid w:val="00694CB0"/>
    <w:rsid w:val="006A1821"/>
    <w:rsid w:val="006A3F9F"/>
    <w:rsid w:val="006A6693"/>
    <w:rsid w:val="006B3058"/>
    <w:rsid w:val="006B5DCC"/>
    <w:rsid w:val="006B7CDD"/>
    <w:rsid w:val="006C1EA2"/>
    <w:rsid w:val="006C40EB"/>
    <w:rsid w:val="006C4193"/>
    <w:rsid w:val="006C77BD"/>
    <w:rsid w:val="006D59C7"/>
    <w:rsid w:val="006D6417"/>
    <w:rsid w:val="006D6601"/>
    <w:rsid w:val="006E19DA"/>
    <w:rsid w:val="006E488D"/>
    <w:rsid w:val="006E4BC1"/>
    <w:rsid w:val="006F04A1"/>
    <w:rsid w:val="006F20C3"/>
    <w:rsid w:val="006F6427"/>
    <w:rsid w:val="00705D0E"/>
    <w:rsid w:val="0070789A"/>
    <w:rsid w:val="00715D38"/>
    <w:rsid w:val="007204BD"/>
    <w:rsid w:val="00733987"/>
    <w:rsid w:val="00734B3D"/>
    <w:rsid w:val="00746331"/>
    <w:rsid w:val="0074744F"/>
    <w:rsid w:val="00750008"/>
    <w:rsid w:val="00751A2F"/>
    <w:rsid w:val="00753B92"/>
    <w:rsid w:val="007541E3"/>
    <w:rsid w:val="00755746"/>
    <w:rsid w:val="00755E70"/>
    <w:rsid w:val="00757221"/>
    <w:rsid w:val="0076535A"/>
    <w:rsid w:val="007678C5"/>
    <w:rsid w:val="0077192F"/>
    <w:rsid w:val="007742C0"/>
    <w:rsid w:val="00776483"/>
    <w:rsid w:val="00784681"/>
    <w:rsid w:val="00786EC9"/>
    <w:rsid w:val="00787288"/>
    <w:rsid w:val="007A096E"/>
    <w:rsid w:val="007B2715"/>
    <w:rsid w:val="007B52D4"/>
    <w:rsid w:val="007B7CC6"/>
    <w:rsid w:val="007C02F6"/>
    <w:rsid w:val="007C0687"/>
    <w:rsid w:val="007C4C3C"/>
    <w:rsid w:val="007C7A2F"/>
    <w:rsid w:val="007D1245"/>
    <w:rsid w:val="007D130A"/>
    <w:rsid w:val="007D287A"/>
    <w:rsid w:val="007D45EA"/>
    <w:rsid w:val="007D4D54"/>
    <w:rsid w:val="007D5D4C"/>
    <w:rsid w:val="007D6E88"/>
    <w:rsid w:val="007E4379"/>
    <w:rsid w:val="007E4A44"/>
    <w:rsid w:val="007E757C"/>
    <w:rsid w:val="007F12EB"/>
    <w:rsid w:val="007F32E6"/>
    <w:rsid w:val="007F62E1"/>
    <w:rsid w:val="007F79DB"/>
    <w:rsid w:val="008005A2"/>
    <w:rsid w:val="00801537"/>
    <w:rsid w:val="00812A16"/>
    <w:rsid w:val="00812A5B"/>
    <w:rsid w:val="00813660"/>
    <w:rsid w:val="00816480"/>
    <w:rsid w:val="00823594"/>
    <w:rsid w:val="008257D7"/>
    <w:rsid w:val="00830FBA"/>
    <w:rsid w:val="0083227B"/>
    <w:rsid w:val="00833D0D"/>
    <w:rsid w:val="00834FF4"/>
    <w:rsid w:val="00836C70"/>
    <w:rsid w:val="00837B9F"/>
    <w:rsid w:val="00840CA7"/>
    <w:rsid w:val="00840FD0"/>
    <w:rsid w:val="00841E88"/>
    <w:rsid w:val="00844F4E"/>
    <w:rsid w:val="00846D5B"/>
    <w:rsid w:val="0084731A"/>
    <w:rsid w:val="0085285E"/>
    <w:rsid w:val="0085599A"/>
    <w:rsid w:val="00861F9A"/>
    <w:rsid w:val="00863D9F"/>
    <w:rsid w:val="00864807"/>
    <w:rsid w:val="00867EB3"/>
    <w:rsid w:val="00870354"/>
    <w:rsid w:val="008743E9"/>
    <w:rsid w:val="008772F6"/>
    <w:rsid w:val="0088406F"/>
    <w:rsid w:val="00884460"/>
    <w:rsid w:val="00885374"/>
    <w:rsid w:val="008A02ED"/>
    <w:rsid w:val="008A0CC9"/>
    <w:rsid w:val="008B046C"/>
    <w:rsid w:val="008B309C"/>
    <w:rsid w:val="008B3840"/>
    <w:rsid w:val="008B6627"/>
    <w:rsid w:val="008B6C79"/>
    <w:rsid w:val="008B74ED"/>
    <w:rsid w:val="008C46FD"/>
    <w:rsid w:val="008C6BA7"/>
    <w:rsid w:val="008C770E"/>
    <w:rsid w:val="008D34A1"/>
    <w:rsid w:val="008D39AF"/>
    <w:rsid w:val="008D4F34"/>
    <w:rsid w:val="008D508A"/>
    <w:rsid w:val="008D5526"/>
    <w:rsid w:val="008D5725"/>
    <w:rsid w:val="008D7381"/>
    <w:rsid w:val="008E0D03"/>
    <w:rsid w:val="008E161F"/>
    <w:rsid w:val="008E38EA"/>
    <w:rsid w:val="008F1026"/>
    <w:rsid w:val="008F1A44"/>
    <w:rsid w:val="008F3AD3"/>
    <w:rsid w:val="008F65FB"/>
    <w:rsid w:val="008F699C"/>
    <w:rsid w:val="00900DF6"/>
    <w:rsid w:val="00901853"/>
    <w:rsid w:val="00912412"/>
    <w:rsid w:val="00916BF7"/>
    <w:rsid w:val="00917BAC"/>
    <w:rsid w:val="009214FC"/>
    <w:rsid w:val="0092327D"/>
    <w:rsid w:val="00932AAE"/>
    <w:rsid w:val="00936128"/>
    <w:rsid w:val="009400FE"/>
    <w:rsid w:val="00940116"/>
    <w:rsid w:val="00943E0F"/>
    <w:rsid w:val="00952190"/>
    <w:rsid w:val="009529B3"/>
    <w:rsid w:val="009530CB"/>
    <w:rsid w:val="0095472F"/>
    <w:rsid w:val="009663AD"/>
    <w:rsid w:val="00971E4E"/>
    <w:rsid w:val="00972100"/>
    <w:rsid w:val="0097339B"/>
    <w:rsid w:val="00973539"/>
    <w:rsid w:val="00973C8A"/>
    <w:rsid w:val="00974EB8"/>
    <w:rsid w:val="00975211"/>
    <w:rsid w:val="00976533"/>
    <w:rsid w:val="009816F8"/>
    <w:rsid w:val="00983DF9"/>
    <w:rsid w:val="00986DD5"/>
    <w:rsid w:val="00991956"/>
    <w:rsid w:val="00993A4F"/>
    <w:rsid w:val="00993DD4"/>
    <w:rsid w:val="00995783"/>
    <w:rsid w:val="009A1FF1"/>
    <w:rsid w:val="009A3115"/>
    <w:rsid w:val="009A33CE"/>
    <w:rsid w:val="009A7C70"/>
    <w:rsid w:val="009B5847"/>
    <w:rsid w:val="009B5A5F"/>
    <w:rsid w:val="009C0FA1"/>
    <w:rsid w:val="009C1F68"/>
    <w:rsid w:val="009C427D"/>
    <w:rsid w:val="009C49E2"/>
    <w:rsid w:val="009C4E2C"/>
    <w:rsid w:val="009D2E37"/>
    <w:rsid w:val="009D4008"/>
    <w:rsid w:val="009D4435"/>
    <w:rsid w:val="009D57EA"/>
    <w:rsid w:val="009D7745"/>
    <w:rsid w:val="009E0F99"/>
    <w:rsid w:val="009E72FE"/>
    <w:rsid w:val="009F1F00"/>
    <w:rsid w:val="009F4B20"/>
    <w:rsid w:val="00A001D1"/>
    <w:rsid w:val="00A01782"/>
    <w:rsid w:val="00A02081"/>
    <w:rsid w:val="00A02916"/>
    <w:rsid w:val="00A034D9"/>
    <w:rsid w:val="00A04AE0"/>
    <w:rsid w:val="00A0558E"/>
    <w:rsid w:val="00A06A72"/>
    <w:rsid w:val="00A13541"/>
    <w:rsid w:val="00A152BC"/>
    <w:rsid w:val="00A1628D"/>
    <w:rsid w:val="00A164E4"/>
    <w:rsid w:val="00A278D5"/>
    <w:rsid w:val="00A31A23"/>
    <w:rsid w:val="00A325EE"/>
    <w:rsid w:val="00A34DA1"/>
    <w:rsid w:val="00A36269"/>
    <w:rsid w:val="00A36B48"/>
    <w:rsid w:val="00A37BBE"/>
    <w:rsid w:val="00A436AA"/>
    <w:rsid w:val="00A442E3"/>
    <w:rsid w:val="00A44C5E"/>
    <w:rsid w:val="00A53F73"/>
    <w:rsid w:val="00A57BA0"/>
    <w:rsid w:val="00A60E88"/>
    <w:rsid w:val="00A62F1B"/>
    <w:rsid w:val="00A67B08"/>
    <w:rsid w:val="00A72A52"/>
    <w:rsid w:val="00A747D7"/>
    <w:rsid w:val="00A750FC"/>
    <w:rsid w:val="00A753AC"/>
    <w:rsid w:val="00A81318"/>
    <w:rsid w:val="00A81DB7"/>
    <w:rsid w:val="00A81DCC"/>
    <w:rsid w:val="00A85945"/>
    <w:rsid w:val="00A94B54"/>
    <w:rsid w:val="00A95203"/>
    <w:rsid w:val="00A95877"/>
    <w:rsid w:val="00A968AC"/>
    <w:rsid w:val="00AA277A"/>
    <w:rsid w:val="00AA5D3B"/>
    <w:rsid w:val="00AA6517"/>
    <w:rsid w:val="00AB0C9B"/>
    <w:rsid w:val="00AB7FD0"/>
    <w:rsid w:val="00AC067D"/>
    <w:rsid w:val="00AC0E70"/>
    <w:rsid w:val="00AC1910"/>
    <w:rsid w:val="00AC256E"/>
    <w:rsid w:val="00AC4041"/>
    <w:rsid w:val="00AC453E"/>
    <w:rsid w:val="00AC6669"/>
    <w:rsid w:val="00AD0248"/>
    <w:rsid w:val="00AD03D4"/>
    <w:rsid w:val="00AD6A53"/>
    <w:rsid w:val="00AE051C"/>
    <w:rsid w:val="00AE05C3"/>
    <w:rsid w:val="00AE1CB2"/>
    <w:rsid w:val="00AE4FAB"/>
    <w:rsid w:val="00AE6DEF"/>
    <w:rsid w:val="00AE729D"/>
    <w:rsid w:val="00AE7954"/>
    <w:rsid w:val="00AF04C2"/>
    <w:rsid w:val="00AF0D17"/>
    <w:rsid w:val="00B00DED"/>
    <w:rsid w:val="00B02128"/>
    <w:rsid w:val="00B02177"/>
    <w:rsid w:val="00B02A70"/>
    <w:rsid w:val="00B04ABF"/>
    <w:rsid w:val="00B05A11"/>
    <w:rsid w:val="00B10F01"/>
    <w:rsid w:val="00B12808"/>
    <w:rsid w:val="00B12DAA"/>
    <w:rsid w:val="00B12E2B"/>
    <w:rsid w:val="00B1423B"/>
    <w:rsid w:val="00B164A4"/>
    <w:rsid w:val="00B20F0A"/>
    <w:rsid w:val="00B214BB"/>
    <w:rsid w:val="00B2447D"/>
    <w:rsid w:val="00B24D0F"/>
    <w:rsid w:val="00B32A07"/>
    <w:rsid w:val="00B343B7"/>
    <w:rsid w:val="00B411E2"/>
    <w:rsid w:val="00B45899"/>
    <w:rsid w:val="00B51714"/>
    <w:rsid w:val="00B51B2A"/>
    <w:rsid w:val="00B56E9A"/>
    <w:rsid w:val="00B6035A"/>
    <w:rsid w:val="00B606FA"/>
    <w:rsid w:val="00B60FA8"/>
    <w:rsid w:val="00B627A2"/>
    <w:rsid w:val="00B628C3"/>
    <w:rsid w:val="00B644E0"/>
    <w:rsid w:val="00B66B45"/>
    <w:rsid w:val="00B66C0B"/>
    <w:rsid w:val="00B67B8F"/>
    <w:rsid w:val="00B7435E"/>
    <w:rsid w:val="00B831AB"/>
    <w:rsid w:val="00B864DF"/>
    <w:rsid w:val="00B86FF5"/>
    <w:rsid w:val="00BA14F0"/>
    <w:rsid w:val="00BA45D0"/>
    <w:rsid w:val="00BB3AB5"/>
    <w:rsid w:val="00BC03BE"/>
    <w:rsid w:val="00BC0538"/>
    <w:rsid w:val="00BC1EAC"/>
    <w:rsid w:val="00BC4EBF"/>
    <w:rsid w:val="00BC66D9"/>
    <w:rsid w:val="00BD0574"/>
    <w:rsid w:val="00BD56C6"/>
    <w:rsid w:val="00BE0616"/>
    <w:rsid w:val="00BE4E3C"/>
    <w:rsid w:val="00BF1693"/>
    <w:rsid w:val="00BF2E80"/>
    <w:rsid w:val="00BF3121"/>
    <w:rsid w:val="00BF3462"/>
    <w:rsid w:val="00BF54EC"/>
    <w:rsid w:val="00BF6F67"/>
    <w:rsid w:val="00C039F5"/>
    <w:rsid w:val="00C06757"/>
    <w:rsid w:val="00C07F32"/>
    <w:rsid w:val="00C1262B"/>
    <w:rsid w:val="00C179C9"/>
    <w:rsid w:val="00C2379F"/>
    <w:rsid w:val="00C23886"/>
    <w:rsid w:val="00C24466"/>
    <w:rsid w:val="00C247B4"/>
    <w:rsid w:val="00C336CF"/>
    <w:rsid w:val="00C34A0D"/>
    <w:rsid w:val="00C35389"/>
    <w:rsid w:val="00C35CF4"/>
    <w:rsid w:val="00C368D9"/>
    <w:rsid w:val="00C36D9D"/>
    <w:rsid w:val="00C44EEB"/>
    <w:rsid w:val="00C46B31"/>
    <w:rsid w:val="00C478AB"/>
    <w:rsid w:val="00C4799F"/>
    <w:rsid w:val="00C51287"/>
    <w:rsid w:val="00C52C48"/>
    <w:rsid w:val="00C54699"/>
    <w:rsid w:val="00C60F79"/>
    <w:rsid w:val="00C61DF1"/>
    <w:rsid w:val="00C61EC4"/>
    <w:rsid w:val="00C65291"/>
    <w:rsid w:val="00C66619"/>
    <w:rsid w:val="00C70F14"/>
    <w:rsid w:val="00C74AA9"/>
    <w:rsid w:val="00C7587F"/>
    <w:rsid w:val="00C7642E"/>
    <w:rsid w:val="00C8673D"/>
    <w:rsid w:val="00C9217A"/>
    <w:rsid w:val="00C92BA9"/>
    <w:rsid w:val="00C94A0F"/>
    <w:rsid w:val="00C9752F"/>
    <w:rsid w:val="00CA4159"/>
    <w:rsid w:val="00CA520E"/>
    <w:rsid w:val="00CB1041"/>
    <w:rsid w:val="00CB3FB4"/>
    <w:rsid w:val="00CB5F8E"/>
    <w:rsid w:val="00CB6503"/>
    <w:rsid w:val="00CC0F6E"/>
    <w:rsid w:val="00CD4CC1"/>
    <w:rsid w:val="00CD6677"/>
    <w:rsid w:val="00CD7859"/>
    <w:rsid w:val="00CD7F1D"/>
    <w:rsid w:val="00CE0AD3"/>
    <w:rsid w:val="00CE1830"/>
    <w:rsid w:val="00CE66A5"/>
    <w:rsid w:val="00CF4446"/>
    <w:rsid w:val="00CF44D8"/>
    <w:rsid w:val="00CF7B6F"/>
    <w:rsid w:val="00D01078"/>
    <w:rsid w:val="00D028D6"/>
    <w:rsid w:val="00D03237"/>
    <w:rsid w:val="00D03C74"/>
    <w:rsid w:val="00D03DE2"/>
    <w:rsid w:val="00D04B3F"/>
    <w:rsid w:val="00D10201"/>
    <w:rsid w:val="00D1148B"/>
    <w:rsid w:val="00D12032"/>
    <w:rsid w:val="00D13485"/>
    <w:rsid w:val="00D146C9"/>
    <w:rsid w:val="00D14E0A"/>
    <w:rsid w:val="00D1750B"/>
    <w:rsid w:val="00D30022"/>
    <w:rsid w:val="00D3443E"/>
    <w:rsid w:val="00D468C3"/>
    <w:rsid w:val="00D50621"/>
    <w:rsid w:val="00D51353"/>
    <w:rsid w:val="00D53286"/>
    <w:rsid w:val="00D53892"/>
    <w:rsid w:val="00D54186"/>
    <w:rsid w:val="00D569DE"/>
    <w:rsid w:val="00D631F9"/>
    <w:rsid w:val="00D636D4"/>
    <w:rsid w:val="00D648B0"/>
    <w:rsid w:val="00D70256"/>
    <w:rsid w:val="00D70A4D"/>
    <w:rsid w:val="00D7282A"/>
    <w:rsid w:val="00D7492F"/>
    <w:rsid w:val="00D7497F"/>
    <w:rsid w:val="00D762AF"/>
    <w:rsid w:val="00D81EC6"/>
    <w:rsid w:val="00D95178"/>
    <w:rsid w:val="00DA2630"/>
    <w:rsid w:val="00DA400B"/>
    <w:rsid w:val="00DB0811"/>
    <w:rsid w:val="00DB0BAF"/>
    <w:rsid w:val="00DB2D61"/>
    <w:rsid w:val="00DB5AF6"/>
    <w:rsid w:val="00DB64AD"/>
    <w:rsid w:val="00DB6D15"/>
    <w:rsid w:val="00DB767F"/>
    <w:rsid w:val="00DB7836"/>
    <w:rsid w:val="00DC0CEB"/>
    <w:rsid w:val="00DC1CFE"/>
    <w:rsid w:val="00DC3D49"/>
    <w:rsid w:val="00DC3F31"/>
    <w:rsid w:val="00DD061A"/>
    <w:rsid w:val="00DD2A3E"/>
    <w:rsid w:val="00DD412C"/>
    <w:rsid w:val="00DD60A5"/>
    <w:rsid w:val="00DE08D1"/>
    <w:rsid w:val="00DE6C2C"/>
    <w:rsid w:val="00DE76D0"/>
    <w:rsid w:val="00DF05DA"/>
    <w:rsid w:val="00DF2A8D"/>
    <w:rsid w:val="00DF345F"/>
    <w:rsid w:val="00DF4872"/>
    <w:rsid w:val="00E02640"/>
    <w:rsid w:val="00E042BB"/>
    <w:rsid w:val="00E0566C"/>
    <w:rsid w:val="00E0782D"/>
    <w:rsid w:val="00E134E6"/>
    <w:rsid w:val="00E1360B"/>
    <w:rsid w:val="00E13B68"/>
    <w:rsid w:val="00E15014"/>
    <w:rsid w:val="00E16A3C"/>
    <w:rsid w:val="00E24223"/>
    <w:rsid w:val="00E303DB"/>
    <w:rsid w:val="00E37449"/>
    <w:rsid w:val="00E44418"/>
    <w:rsid w:val="00E46050"/>
    <w:rsid w:val="00E468E7"/>
    <w:rsid w:val="00E5578C"/>
    <w:rsid w:val="00E57FA8"/>
    <w:rsid w:val="00E623F4"/>
    <w:rsid w:val="00E6791C"/>
    <w:rsid w:val="00E70BE2"/>
    <w:rsid w:val="00E71451"/>
    <w:rsid w:val="00E73502"/>
    <w:rsid w:val="00E73648"/>
    <w:rsid w:val="00E7664C"/>
    <w:rsid w:val="00E779A1"/>
    <w:rsid w:val="00E8267C"/>
    <w:rsid w:val="00E850A2"/>
    <w:rsid w:val="00E86053"/>
    <w:rsid w:val="00E90755"/>
    <w:rsid w:val="00E94B30"/>
    <w:rsid w:val="00E972AC"/>
    <w:rsid w:val="00E974F0"/>
    <w:rsid w:val="00EA022F"/>
    <w:rsid w:val="00EA1ABB"/>
    <w:rsid w:val="00EA2317"/>
    <w:rsid w:val="00EA25BA"/>
    <w:rsid w:val="00EA30FA"/>
    <w:rsid w:val="00EA4440"/>
    <w:rsid w:val="00EA6008"/>
    <w:rsid w:val="00EA78D9"/>
    <w:rsid w:val="00EB1821"/>
    <w:rsid w:val="00EB3FEB"/>
    <w:rsid w:val="00EB7357"/>
    <w:rsid w:val="00EC0ECD"/>
    <w:rsid w:val="00EC1E1C"/>
    <w:rsid w:val="00ED3492"/>
    <w:rsid w:val="00ED4807"/>
    <w:rsid w:val="00EE531A"/>
    <w:rsid w:val="00EE7177"/>
    <w:rsid w:val="00F010D4"/>
    <w:rsid w:val="00F03BBC"/>
    <w:rsid w:val="00F045E2"/>
    <w:rsid w:val="00F04D1E"/>
    <w:rsid w:val="00F10821"/>
    <w:rsid w:val="00F10A0A"/>
    <w:rsid w:val="00F13B83"/>
    <w:rsid w:val="00F16444"/>
    <w:rsid w:val="00F20A27"/>
    <w:rsid w:val="00F222A6"/>
    <w:rsid w:val="00F24924"/>
    <w:rsid w:val="00F2717C"/>
    <w:rsid w:val="00F27937"/>
    <w:rsid w:val="00F30FCA"/>
    <w:rsid w:val="00F33218"/>
    <w:rsid w:val="00F34207"/>
    <w:rsid w:val="00F34B2E"/>
    <w:rsid w:val="00F406DD"/>
    <w:rsid w:val="00F464AC"/>
    <w:rsid w:val="00F46DEE"/>
    <w:rsid w:val="00F50229"/>
    <w:rsid w:val="00F515EE"/>
    <w:rsid w:val="00F534D7"/>
    <w:rsid w:val="00F619FF"/>
    <w:rsid w:val="00F659AE"/>
    <w:rsid w:val="00F73164"/>
    <w:rsid w:val="00F7361C"/>
    <w:rsid w:val="00F74C25"/>
    <w:rsid w:val="00F8276A"/>
    <w:rsid w:val="00F841C7"/>
    <w:rsid w:val="00F85953"/>
    <w:rsid w:val="00F9114B"/>
    <w:rsid w:val="00F933F9"/>
    <w:rsid w:val="00F9435C"/>
    <w:rsid w:val="00F948BF"/>
    <w:rsid w:val="00FA01B1"/>
    <w:rsid w:val="00FA22F1"/>
    <w:rsid w:val="00FA3ECD"/>
    <w:rsid w:val="00FA5034"/>
    <w:rsid w:val="00FB05EB"/>
    <w:rsid w:val="00FB3768"/>
    <w:rsid w:val="00FB42E8"/>
    <w:rsid w:val="00FB7681"/>
    <w:rsid w:val="00FC01BA"/>
    <w:rsid w:val="00FC1986"/>
    <w:rsid w:val="00FC3A08"/>
    <w:rsid w:val="00FC783D"/>
    <w:rsid w:val="00FD0E2C"/>
    <w:rsid w:val="00FD2AFA"/>
    <w:rsid w:val="00FD3189"/>
    <w:rsid w:val="00FD4456"/>
    <w:rsid w:val="00FE2C49"/>
    <w:rsid w:val="00FE32C8"/>
    <w:rsid w:val="00FE3898"/>
    <w:rsid w:val="00FE61FF"/>
    <w:rsid w:val="00FF1EC4"/>
    <w:rsid w:val="00FF591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E0616"/>
    <w:pPr>
      <w:spacing w:after="200" w:line="276" w:lineRule="auto"/>
    </w:pPr>
    <w:rPr>
      <w:lang w:val="nl-NL"/>
    </w:rPr>
  </w:style>
  <w:style w:type="paragraph" w:styleId="Kop1">
    <w:name w:val="heading 1"/>
    <w:aliases w:val="Kop 1a"/>
    <w:basedOn w:val="Standaard"/>
    <w:next w:val="Standaard"/>
    <w:link w:val="Kop1Char"/>
    <w:autoRedefine/>
    <w:uiPriority w:val="99"/>
    <w:qFormat/>
    <w:rsid w:val="006C40EB"/>
    <w:pPr>
      <w:keepNext/>
      <w:keepLines/>
      <w:spacing w:before="480" w:after="0"/>
      <w:outlineLvl w:val="0"/>
    </w:pPr>
    <w:rPr>
      <w:rFonts w:ascii="Times New Roman" w:eastAsia="Times New Roman" w:hAnsi="Times New Roman"/>
      <w:b/>
      <w:bCs/>
      <w:sz w:val="28"/>
      <w:szCs w:val="28"/>
    </w:rPr>
  </w:style>
  <w:style w:type="paragraph" w:styleId="Kop2">
    <w:name w:val="heading 2"/>
    <w:aliases w:val="Kop 2a"/>
    <w:basedOn w:val="Standaard"/>
    <w:next w:val="Standaard"/>
    <w:link w:val="Kop2Char"/>
    <w:autoRedefine/>
    <w:uiPriority w:val="99"/>
    <w:qFormat/>
    <w:rsid w:val="006C40EB"/>
    <w:pPr>
      <w:keepNext/>
      <w:keepLines/>
      <w:spacing w:before="200" w:after="0"/>
      <w:outlineLvl w:val="1"/>
    </w:pPr>
    <w:rPr>
      <w:rFonts w:ascii="Times New Roman" w:eastAsia="Times New Roman" w:hAnsi="Times New Roman"/>
      <w:bCs/>
      <w:i/>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aliases w:val="Kop 1a Char"/>
    <w:basedOn w:val="Standaardalinea-lettertype"/>
    <w:link w:val="Kop1"/>
    <w:uiPriority w:val="99"/>
    <w:locked/>
    <w:rsid w:val="006C40EB"/>
    <w:rPr>
      <w:rFonts w:ascii="Times New Roman" w:hAnsi="Times New Roman" w:cs="Times New Roman"/>
      <w:b/>
      <w:bCs/>
      <w:sz w:val="28"/>
      <w:szCs w:val="28"/>
    </w:rPr>
  </w:style>
  <w:style w:type="character" w:customStyle="1" w:styleId="Kop2Char">
    <w:name w:val="Kop 2 Char"/>
    <w:aliases w:val="Kop 2a Char"/>
    <w:basedOn w:val="Standaardalinea-lettertype"/>
    <w:link w:val="Kop2"/>
    <w:uiPriority w:val="99"/>
    <w:locked/>
    <w:rsid w:val="006C40EB"/>
    <w:rPr>
      <w:rFonts w:ascii="Times New Roman" w:hAnsi="Times New Roman" w:cs="Times New Roman"/>
      <w:bCs/>
      <w:i/>
      <w:sz w:val="26"/>
      <w:szCs w:val="26"/>
    </w:rPr>
  </w:style>
  <w:style w:type="paragraph" w:styleId="Lijstalinea">
    <w:name w:val="List Paragraph"/>
    <w:basedOn w:val="Standaard"/>
    <w:uiPriority w:val="99"/>
    <w:qFormat/>
    <w:rsid w:val="002E0616"/>
    <w:pPr>
      <w:ind w:left="720"/>
      <w:contextualSpacing/>
    </w:pPr>
  </w:style>
  <w:style w:type="paragraph" w:styleId="Voetnoottekst">
    <w:name w:val="footnote text"/>
    <w:basedOn w:val="Standaard"/>
    <w:link w:val="VoetnoottekstChar"/>
    <w:uiPriority w:val="99"/>
    <w:semiHidden/>
    <w:rsid w:val="002E0616"/>
    <w:pPr>
      <w:spacing w:after="0" w:line="240" w:lineRule="auto"/>
    </w:pPr>
    <w:rPr>
      <w:sz w:val="20"/>
      <w:szCs w:val="20"/>
    </w:rPr>
  </w:style>
  <w:style w:type="character" w:customStyle="1" w:styleId="VoetnoottekstChar">
    <w:name w:val="Voetnoottekst Char"/>
    <w:basedOn w:val="Standaardalinea-lettertype"/>
    <w:link w:val="Voetnoottekst"/>
    <w:uiPriority w:val="99"/>
    <w:semiHidden/>
    <w:locked/>
    <w:rsid w:val="002E0616"/>
    <w:rPr>
      <w:rFonts w:cs="Times New Roman"/>
      <w:sz w:val="20"/>
      <w:szCs w:val="20"/>
    </w:rPr>
  </w:style>
  <w:style w:type="character" w:styleId="Voetnootmarkering">
    <w:name w:val="footnote reference"/>
    <w:basedOn w:val="Standaardalinea-lettertype"/>
    <w:uiPriority w:val="99"/>
    <w:semiHidden/>
    <w:rsid w:val="002E0616"/>
    <w:rPr>
      <w:rFonts w:cs="Times New Roman"/>
      <w:vertAlign w:val="superscript"/>
    </w:rPr>
  </w:style>
  <w:style w:type="paragraph" w:styleId="Ballontekst">
    <w:name w:val="Balloon Text"/>
    <w:basedOn w:val="Standaard"/>
    <w:link w:val="BallontekstChar"/>
    <w:uiPriority w:val="99"/>
    <w:semiHidden/>
    <w:rsid w:val="00323324"/>
    <w:rPr>
      <w:rFonts w:ascii="Tahoma" w:hAnsi="Tahoma" w:cs="Tahoma"/>
      <w:sz w:val="16"/>
      <w:szCs w:val="16"/>
    </w:rPr>
  </w:style>
  <w:style w:type="character" w:customStyle="1" w:styleId="BallontekstChar">
    <w:name w:val="Ballontekst Char"/>
    <w:basedOn w:val="Standaardalinea-lettertype"/>
    <w:link w:val="Ballontekst"/>
    <w:uiPriority w:val="99"/>
    <w:semiHidden/>
    <w:rsid w:val="00C12377"/>
    <w:rPr>
      <w:rFonts w:ascii="Times New Roman" w:hAnsi="Times New Roman"/>
      <w:sz w:val="0"/>
      <w:szCs w:val="0"/>
      <w:lang w:val="nl-NL"/>
    </w:rPr>
  </w:style>
  <w:style w:type="character" w:styleId="Verwijzingopmerking">
    <w:name w:val="annotation reference"/>
    <w:basedOn w:val="Standaardalinea-lettertype"/>
    <w:uiPriority w:val="99"/>
    <w:semiHidden/>
    <w:rsid w:val="008A0CC9"/>
    <w:rPr>
      <w:rFonts w:cs="Times New Roman"/>
      <w:sz w:val="16"/>
      <w:szCs w:val="16"/>
    </w:rPr>
  </w:style>
  <w:style w:type="paragraph" w:styleId="Tekstopmerking">
    <w:name w:val="annotation text"/>
    <w:basedOn w:val="Standaard"/>
    <w:link w:val="TekstopmerkingChar"/>
    <w:uiPriority w:val="99"/>
    <w:semiHidden/>
    <w:rsid w:val="008A0CC9"/>
    <w:rPr>
      <w:sz w:val="20"/>
      <w:szCs w:val="20"/>
    </w:rPr>
  </w:style>
  <w:style w:type="character" w:customStyle="1" w:styleId="TekstopmerkingChar">
    <w:name w:val="Tekst opmerking Char"/>
    <w:basedOn w:val="Standaardalinea-lettertype"/>
    <w:link w:val="Tekstopmerking"/>
    <w:uiPriority w:val="99"/>
    <w:semiHidden/>
    <w:rsid w:val="00C12377"/>
    <w:rPr>
      <w:sz w:val="20"/>
      <w:szCs w:val="20"/>
      <w:lang w:val="nl-NL"/>
    </w:rPr>
  </w:style>
  <w:style w:type="paragraph" w:styleId="Onderwerpvanopmerking">
    <w:name w:val="annotation subject"/>
    <w:basedOn w:val="Tekstopmerking"/>
    <w:next w:val="Tekstopmerking"/>
    <w:link w:val="OnderwerpvanopmerkingChar"/>
    <w:uiPriority w:val="99"/>
    <w:semiHidden/>
    <w:rsid w:val="008A0CC9"/>
    <w:rPr>
      <w:b/>
      <w:bCs/>
    </w:rPr>
  </w:style>
  <w:style w:type="character" w:customStyle="1" w:styleId="OnderwerpvanopmerkingChar">
    <w:name w:val="Onderwerp van opmerking Char"/>
    <w:basedOn w:val="TekstopmerkingChar"/>
    <w:link w:val="Onderwerpvanopmerking"/>
    <w:uiPriority w:val="99"/>
    <w:semiHidden/>
    <w:rsid w:val="00C12377"/>
    <w:rPr>
      <w:b/>
      <w:bCs/>
    </w:rPr>
  </w:style>
  <w:style w:type="character" w:styleId="Hyperlink">
    <w:name w:val="Hyperlink"/>
    <w:basedOn w:val="Standaardalinea-lettertype"/>
    <w:uiPriority w:val="99"/>
    <w:unhideWhenUsed/>
    <w:rsid w:val="00CB3FB4"/>
    <w:rPr>
      <w:color w:val="0000FF" w:themeColor="hyperlink"/>
      <w:u w:val="single"/>
    </w:rPr>
  </w:style>
  <w:style w:type="paragraph" w:styleId="Koptekst">
    <w:name w:val="header"/>
    <w:basedOn w:val="Standaard"/>
    <w:link w:val="KoptekstChar"/>
    <w:uiPriority w:val="99"/>
    <w:semiHidden/>
    <w:unhideWhenUsed/>
    <w:rsid w:val="00B12808"/>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B12808"/>
    <w:rPr>
      <w:lang w:val="nl-NL"/>
    </w:rPr>
  </w:style>
  <w:style w:type="paragraph" w:styleId="Voettekst">
    <w:name w:val="footer"/>
    <w:basedOn w:val="Standaard"/>
    <w:link w:val="VoettekstChar"/>
    <w:uiPriority w:val="99"/>
    <w:unhideWhenUsed/>
    <w:rsid w:val="00B1280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12808"/>
    <w:rPr>
      <w:lang w:val="nl-NL"/>
    </w:rPr>
  </w:style>
</w:styles>
</file>

<file path=word/webSettings.xml><?xml version="1.0" encoding="utf-8"?>
<w:webSettings xmlns:r="http://schemas.openxmlformats.org/officeDocument/2006/relationships" xmlns:w="http://schemas.openxmlformats.org/wordprocessingml/2006/main">
  <w:divs>
    <w:div w:id="406267823">
      <w:bodyDiv w:val="1"/>
      <w:marLeft w:val="0"/>
      <w:marRight w:val="0"/>
      <w:marTop w:val="0"/>
      <w:marBottom w:val="0"/>
      <w:divBdr>
        <w:top w:val="none" w:sz="0" w:space="0" w:color="auto"/>
        <w:left w:val="none" w:sz="0" w:space="0" w:color="auto"/>
        <w:bottom w:val="none" w:sz="0" w:space="0" w:color="auto"/>
        <w:right w:val="none" w:sz="0" w:space="0" w:color="auto"/>
      </w:divBdr>
    </w:div>
    <w:div w:id="645204555">
      <w:bodyDiv w:val="1"/>
      <w:marLeft w:val="0"/>
      <w:marRight w:val="0"/>
      <w:marTop w:val="0"/>
      <w:marBottom w:val="0"/>
      <w:divBdr>
        <w:top w:val="none" w:sz="0" w:space="0" w:color="auto"/>
        <w:left w:val="none" w:sz="0" w:space="0" w:color="auto"/>
        <w:bottom w:val="none" w:sz="0" w:space="0" w:color="auto"/>
        <w:right w:val="none" w:sz="0" w:space="0" w:color="auto"/>
      </w:divBdr>
    </w:div>
    <w:div w:id="1140346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www.cbs.nl" TargetMode="External"/><Relationship Id="rId1" Type="http://schemas.openxmlformats.org/officeDocument/2006/relationships/hyperlink" Target="http://www.cbs.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A384E-3818-4428-BA00-4480CBCAC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92</Pages>
  <Words>36445</Words>
  <Characters>200451</Characters>
  <Application>Microsoft Office Word</Application>
  <DocSecurity>0</DocSecurity>
  <Lines>1670</Lines>
  <Paragraphs>472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Hoofdstuk 1</vt:lpstr>
      <vt:lpstr>Hoofdstuk 1</vt:lpstr>
    </vt:vector>
  </TitlesOfParts>
  <Company>Hewlett-Packard</Company>
  <LinksUpToDate>false</LinksUpToDate>
  <CharactersWithSpaces>236424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Hoofdstuk 1</dc:title>
  <dc:creator>Jeroen Spaans</dc:creator>
  <cp:lastModifiedBy>Jeroen Spaans</cp:lastModifiedBy>
  <cp:revision>4</cp:revision>
  <cp:lastPrinted>2010-11-10T08:27:00Z</cp:lastPrinted>
  <dcterms:created xsi:type="dcterms:W3CDTF">2011-01-05T20:40:00Z</dcterms:created>
  <dcterms:modified xsi:type="dcterms:W3CDTF">2011-01-06T09:04:00Z</dcterms:modified>
</cp:coreProperties>
</file>