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440A8B">
      <w:pPr>
        <w:autoSpaceDE w:val="0"/>
        <w:autoSpaceDN w:val="0"/>
        <w:adjustRightInd w:val="0"/>
        <w:spacing w:after="0" w:line="240" w:lineRule="auto"/>
        <w:jc w:val="center"/>
        <w:rPr>
          <w:rFonts w:ascii="Times New Roman" w:hAnsi="Times New Roman"/>
          <w:sz w:val="48"/>
          <w:szCs w:val="48"/>
        </w:rPr>
      </w:pPr>
      <w:r>
        <w:rPr>
          <w:rFonts w:ascii="Times New Roman" w:hAnsi="Times New Roman"/>
          <w:sz w:val="48"/>
          <w:szCs w:val="48"/>
        </w:rPr>
        <w:t>Kleuren die je dik maken</w:t>
      </w:r>
    </w:p>
    <w:p w:rsidR="0019151C" w:rsidRDefault="0019151C" w:rsidP="002C40F2">
      <w:pPr>
        <w:autoSpaceDE w:val="0"/>
        <w:autoSpaceDN w:val="0"/>
        <w:adjustRightInd w:val="0"/>
        <w:spacing w:after="0" w:line="240" w:lineRule="auto"/>
        <w:rPr>
          <w:rFonts w:ascii="Times New Roman" w:hAnsi="Times New Roman"/>
          <w:sz w:val="20"/>
          <w:szCs w:val="20"/>
        </w:rPr>
      </w:pPr>
    </w:p>
    <w:p w:rsidR="0019151C" w:rsidRPr="00671180" w:rsidRDefault="0019151C" w:rsidP="00032DB6">
      <w:pPr>
        <w:autoSpaceDE w:val="0"/>
        <w:autoSpaceDN w:val="0"/>
        <w:adjustRightInd w:val="0"/>
        <w:spacing w:after="0" w:line="240" w:lineRule="auto"/>
        <w:jc w:val="center"/>
        <w:rPr>
          <w:rFonts w:ascii="Times New Roman" w:hAnsi="Times New Roman"/>
          <w:sz w:val="28"/>
          <w:szCs w:val="28"/>
        </w:rPr>
      </w:pPr>
      <w:r w:rsidRPr="00671180">
        <w:rPr>
          <w:rFonts w:ascii="Times New Roman" w:hAnsi="Times New Roman"/>
          <w:sz w:val="28"/>
          <w:szCs w:val="28"/>
        </w:rPr>
        <w:t>Een studie naar het effect van kleuren op het eetgedrag van mensen</w:t>
      </w: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p>
    <w:p w:rsidR="0019151C" w:rsidRPr="003C10FD" w:rsidRDefault="0019151C" w:rsidP="002C40F2">
      <w:pPr>
        <w:autoSpaceDE w:val="0"/>
        <w:autoSpaceDN w:val="0"/>
        <w:adjustRightInd w:val="0"/>
        <w:spacing w:after="0" w:line="240" w:lineRule="auto"/>
        <w:rPr>
          <w:rFonts w:ascii="Times New Roman" w:hAnsi="Times New Roman"/>
          <w:sz w:val="20"/>
          <w:szCs w:val="20"/>
        </w:rPr>
      </w:pPr>
      <w:r w:rsidRPr="003C10FD">
        <w:rPr>
          <w:rFonts w:ascii="Times New Roman" w:hAnsi="Times New Roman"/>
          <w:sz w:val="20"/>
          <w:szCs w:val="20"/>
        </w:rPr>
        <w:t>ERASMUS UNIVERSITEIT ROTTERDAM</w:t>
      </w:r>
    </w:p>
    <w:p w:rsidR="0019151C" w:rsidRPr="003C10FD" w:rsidRDefault="0019151C" w:rsidP="002C40F2">
      <w:pPr>
        <w:autoSpaceDE w:val="0"/>
        <w:autoSpaceDN w:val="0"/>
        <w:adjustRightInd w:val="0"/>
        <w:spacing w:after="0" w:line="240" w:lineRule="auto"/>
        <w:rPr>
          <w:rFonts w:ascii="Times New Roman" w:hAnsi="Times New Roman"/>
          <w:sz w:val="20"/>
          <w:szCs w:val="20"/>
        </w:rPr>
      </w:pPr>
      <w:r w:rsidRPr="003C10FD">
        <w:rPr>
          <w:rFonts w:ascii="Times New Roman" w:hAnsi="Times New Roman"/>
          <w:sz w:val="20"/>
          <w:szCs w:val="20"/>
        </w:rPr>
        <w:t>Faculteit der Economische Wetenschappen</w:t>
      </w:r>
    </w:p>
    <w:p w:rsidR="0019151C" w:rsidRPr="003C10FD" w:rsidRDefault="0019151C" w:rsidP="002C40F2">
      <w:pPr>
        <w:autoSpaceDE w:val="0"/>
        <w:autoSpaceDN w:val="0"/>
        <w:adjustRightInd w:val="0"/>
        <w:spacing w:after="0" w:line="240" w:lineRule="auto"/>
        <w:rPr>
          <w:rFonts w:ascii="Times New Roman" w:hAnsi="Times New Roman"/>
          <w:sz w:val="20"/>
          <w:szCs w:val="20"/>
        </w:rPr>
      </w:pPr>
      <w:r w:rsidRPr="003C10FD">
        <w:rPr>
          <w:rFonts w:ascii="Times New Roman" w:hAnsi="Times New Roman"/>
          <w:sz w:val="20"/>
          <w:szCs w:val="20"/>
        </w:rPr>
        <w:t>Begeleiding: Nel Hofstra</w:t>
      </w:r>
    </w:p>
    <w:p w:rsidR="0019151C" w:rsidRPr="003C10FD" w:rsidRDefault="0019151C" w:rsidP="002C40F2">
      <w:pPr>
        <w:autoSpaceDE w:val="0"/>
        <w:autoSpaceDN w:val="0"/>
        <w:adjustRightInd w:val="0"/>
        <w:spacing w:after="0" w:line="240" w:lineRule="auto"/>
        <w:rPr>
          <w:rFonts w:ascii="Times New Roman" w:hAnsi="Times New Roman"/>
          <w:sz w:val="20"/>
          <w:szCs w:val="20"/>
        </w:rPr>
      </w:pPr>
      <w:r w:rsidRPr="003C10FD">
        <w:rPr>
          <w:rFonts w:ascii="Times New Roman" w:hAnsi="Times New Roman"/>
          <w:sz w:val="20"/>
          <w:szCs w:val="20"/>
        </w:rPr>
        <w:t>Naam: Ruben Agterberg</w:t>
      </w:r>
    </w:p>
    <w:p w:rsidR="0019151C" w:rsidRPr="007819E9" w:rsidRDefault="0019151C" w:rsidP="002C40F2">
      <w:pPr>
        <w:autoSpaceDE w:val="0"/>
        <w:autoSpaceDN w:val="0"/>
        <w:adjustRightInd w:val="0"/>
        <w:spacing w:after="0" w:line="240" w:lineRule="auto"/>
        <w:rPr>
          <w:rFonts w:ascii="Times New Roman" w:hAnsi="Times New Roman"/>
          <w:sz w:val="20"/>
          <w:szCs w:val="20"/>
          <w:lang w:val="en-US"/>
        </w:rPr>
      </w:pPr>
      <w:r w:rsidRPr="007819E9">
        <w:rPr>
          <w:rFonts w:ascii="Times New Roman" w:hAnsi="Times New Roman"/>
          <w:sz w:val="20"/>
          <w:szCs w:val="20"/>
          <w:lang w:val="en-US"/>
        </w:rPr>
        <w:t>Studentnr.: 311791</w:t>
      </w:r>
    </w:p>
    <w:p w:rsidR="0019151C" w:rsidRPr="007819E9" w:rsidRDefault="0019151C" w:rsidP="002C40F2">
      <w:pPr>
        <w:autoSpaceDE w:val="0"/>
        <w:autoSpaceDN w:val="0"/>
        <w:adjustRightInd w:val="0"/>
        <w:spacing w:after="0" w:line="240" w:lineRule="auto"/>
        <w:rPr>
          <w:rFonts w:ascii="Times New Roman" w:hAnsi="Times New Roman"/>
          <w:sz w:val="20"/>
          <w:szCs w:val="20"/>
          <w:lang w:val="en-US"/>
        </w:rPr>
      </w:pPr>
      <w:r w:rsidRPr="007819E9">
        <w:rPr>
          <w:rFonts w:ascii="Times New Roman" w:hAnsi="Times New Roman"/>
          <w:sz w:val="20"/>
          <w:szCs w:val="20"/>
          <w:lang w:val="en-US"/>
        </w:rPr>
        <w:t>Emailadres: rubenagterberg204@hotmail.com</w:t>
      </w:r>
    </w:p>
    <w:p w:rsidR="0019151C" w:rsidRPr="007819E9" w:rsidRDefault="0019151C" w:rsidP="002C40F2">
      <w:pPr>
        <w:autoSpaceDE w:val="0"/>
        <w:autoSpaceDN w:val="0"/>
        <w:adjustRightInd w:val="0"/>
        <w:spacing w:after="0" w:line="240" w:lineRule="auto"/>
        <w:rPr>
          <w:rFonts w:ascii="Times New Roman" w:hAnsi="Times New Roman"/>
          <w:sz w:val="20"/>
          <w:szCs w:val="20"/>
          <w:lang w:val="en-US"/>
        </w:rPr>
      </w:pPr>
      <w:r w:rsidRPr="007819E9">
        <w:rPr>
          <w:rFonts w:ascii="Times New Roman" w:hAnsi="Times New Roman"/>
          <w:sz w:val="20"/>
          <w:szCs w:val="20"/>
          <w:lang w:val="en-US"/>
        </w:rPr>
        <w:t>Afstudeerrichting: Marketing</w:t>
      </w:r>
    </w:p>
    <w:p w:rsidR="0019151C" w:rsidRPr="007819E9" w:rsidRDefault="0019151C" w:rsidP="002C40F2">
      <w:pPr>
        <w:autoSpaceDE w:val="0"/>
        <w:autoSpaceDN w:val="0"/>
        <w:adjustRightInd w:val="0"/>
        <w:spacing w:after="0" w:line="240" w:lineRule="auto"/>
        <w:rPr>
          <w:rFonts w:ascii="Times New Roman" w:hAnsi="Times New Roman"/>
          <w:sz w:val="20"/>
          <w:szCs w:val="20"/>
          <w:lang w:val="en-US"/>
        </w:rPr>
      </w:pPr>
      <w:r w:rsidRPr="007819E9">
        <w:rPr>
          <w:rFonts w:ascii="Times New Roman" w:hAnsi="Times New Roman"/>
          <w:sz w:val="20"/>
          <w:szCs w:val="20"/>
          <w:lang w:val="en-US"/>
        </w:rPr>
        <w:t>Thesis: Bachelor FEB13100</w:t>
      </w:r>
    </w:p>
    <w:p w:rsidR="0019151C" w:rsidRPr="007819E9" w:rsidRDefault="0019151C" w:rsidP="002C40F2">
      <w:pPr>
        <w:autoSpaceDE w:val="0"/>
        <w:autoSpaceDN w:val="0"/>
        <w:adjustRightInd w:val="0"/>
        <w:spacing w:after="0" w:line="240" w:lineRule="auto"/>
        <w:rPr>
          <w:rFonts w:ascii="Times New Roman" w:hAnsi="Times New Roman"/>
          <w:sz w:val="20"/>
          <w:szCs w:val="20"/>
          <w:lang w:val="en-US"/>
        </w:rPr>
      </w:pPr>
      <w:r w:rsidRPr="007819E9">
        <w:rPr>
          <w:rFonts w:ascii="Times New Roman" w:hAnsi="Times New Roman"/>
          <w:sz w:val="20"/>
          <w:szCs w:val="20"/>
          <w:lang w:val="en-US"/>
        </w:rPr>
        <w:t>Datum: 06-05-11</w:t>
      </w:r>
    </w:p>
    <w:p w:rsidR="0019151C" w:rsidRPr="007819E9" w:rsidRDefault="0019151C" w:rsidP="00EE0840">
      <w:pPr>
        <w:spacing w:line="360" w:lineRule="auto"/>
        <w:rPr>
          <w:rFonts w:ascii="Arial" w:hAnsi="Arial" w:cs="Arial"/>
          <w:b/>
          <w:sz w:val="20"/>
          <w:szCs w:val="20"/>
          <w:lang w:val="en-US"/>
        </w:rPr>
      </w:pPr>
      <w:r w:rsidRPr="007819E9">
        <w:rPr>
          <w:rFonts w:ascii="Times New Roman" w:hAnsi="Times New Roman"/>
          <w:sz w:val="20"/>
          <w:szCs w:val="20"/>
          <w:lang w:val="en-US"/>
        </w:rPr>
        <w:t>Telefoonnummer: 06-51995905</w:t>
      </w:r>
    </w:p>
    <w:p w:rsidR="0019151C" w:rsidRPr="003C10FD" w:rsidRDefault="0019151C" w:rsidP="003C10FD">
      <w:pPr>
        <w:pStyle w:val="ListParagraph"/>
        <w:spacing w:line="360" w:lineRule="auto"/>
        <w:rPr>
          <w:rFonts w:ascii="Arial" w:hAnsi="Arial" w:cs="Arial"/>
          <w:b/>
          <w:sz w:val="28"/>
          <w:szCs w:val="28"/>
        </w:rPr>
      </w:pPr>
      <w:r w:rsidRPr="003C10FD">
        <w:rPr>
          <w:rFonts w:ascii="Arial" w:hAnsi="Arial" w:cs="Arial"/>
          <w:b/>
          <w:sz w:val="28"/>
          <w:szCs w:val="28"/>
        </w:rPr>
        <w:t>Samenvatting</w:t>
      </w:r>
    </w:p>
    <w:p w:rsidR="0019151C" w:rsidRPr="003C10FD" w:rsidRDefault="0019151C" w:rsidP="003C10FD">
      <w:pPr>
        <w:spacing w:line="360" w:lineRule="auto"/>
        <w:rPr>
          <w:rFonts w:ascii="Times New Roman" w:hAnsi="Times New Roman"/>
          <w:sz w:val="24"/>
          <w:szCs w:val="24"/>
        </w:rPr>
      </w:pPr>
      <w:r w:rsidRPr="003C10FD">
        <w:rPr>
          <w:rFonts w:ascii="Times New Roman" w:hAnsi="Times New Roman"/>
          <w:sz w:val="24"/>
          <w:szCs w:val="24"/>
        </w:rPr>
        <w:t xml:space="preserve">Verleden jaar zag ik een documentaire op tv over de effecten van kleuren op het menselijk brein. Daarin werd gesteld dat kleuren het gedrag van mensen kunnen </w:t>
      </w:r>
      <w:r w:rsidRPr="003C10FD">
        <w:rPr>
          <w:rStyle w:val="Emphasis"/>
          <w:rFonts w:ascii="Times New Roman" w:hAnsi="Times New Roman"/>
          <w:i w:val="0"/>
          <w:sz w:val="24"/>
          <w:szCs w:val="24"/>
        </w:rPr>
        <w:t>beïnvloeden</w:t>
      </w:r>
      <w:r w:rsidRPr="003C10FD">
        <w:rPr>
          <w:rFonts w:ascii="Times New Roman" w:hAnsi="Times New Roman"/>
          <w:i/>
          <w:sz w:val="24"/>
          <w:szCs w:val="24"/>
        </w:rPr>
        <w:t>.</w:t>
      </w:r>
      <w:r w:rsidRPr="003C10FD">
        <w:rPr>
          <w:rFonts w:ascii="Times New Roman" w:hAnsi="Times New Roman"/>
          <w:sz w:val="24"/>
          <w:szCs w:val="24"/>
        </w:rPr>
        <w:t xml:space="preserve"> Zo wordt de kleur rood vaak geassocieerd met agressie. Mensen met veel rood in hun omgeving zouden dan ook vaker met geweld te maken hebben. </w:t>
      </w:r>
    </w:p>
    <w:p w:rsidR="0019151C" w:rsidRPr="003C10FD" w:rsidRDefault="0019151C" w:rsidP="003C10FD">
      <w:pPr>
        <w:spacing w:line="360" w:lineRule="auto"/>
        <w:rPr>
          <w:rFonts w:ascii="Times New Roman" w:hAnsi="Times New Roman"/>
          <w:sz w:val="24"/>
          <w:szCs w:val="24"/>
        </w:rPr>
      </w:pPr>
      <w:r w:rsidRPr="003C10FD">
        <w:rPr>
          <w:rFonts w:ascii="Times New Roman" w:hAnsi="Times New Roman"/>
          <w:sz w:val="24"/>
          <w:szCs w:val="24"/>
        </w:rPr>
        <w:t>Toen ik laatst terugdacht aan die documentaire bedacht ik me dat de kleuren uit de omgeving van voedsel wel eens van invloed zouden kunnen zijn op het eetgedrag van mensen. Nu het tijd werd mijn scriptie te gaan schrijven leek dit mij een interessant onderwerp. Bij deze was het besluit genomen om de invloed van kleuren op het eetgedrag van mensen te gaan onderzoeken.</w:t>
      </w:r>
    </w:p>
    <w:p w:rsidR="0019151C" w:rsidRPr="003C10FD" w:rsidRDefault="0019151C" w:rsidP="003C10FD">
      <w:pPr>
        <w:spacing w:line="360" w:lineRule="auto"/>
        <w:rPr>
          <w:rFonts w:ascii="Times New Roman" w:hAnsi="Times New Roman"/>
          <w:sz w:val="24"/>
          <w:szCs w:val="24"/>
        </w:rPr>
      </w:pPr>
      <w:r w:rsidRPr="003C10FD">
        <w:rPr>
          <w:rFonts w:ascii="Times New Roman" w:hAnsi="Times New Roman"/>
          <w:sz w:val="24"/>
          <w:szCs w:val="24"/>
        </w:rPr>
        <w:t xml:space="preserve">Overgewicht is een verschijnsel dat telkens vaker voorkomt. Toch is het een probleem dat soms over het hoofd wordt gezien. Het is een groter probleem dan \vaak wordt gedacht. Niet alleen voor de personen zelf, maar voor de gehele maatschappij. Iemand met overgewicht loopt een verhoogt risico op verschillende ziektes en aandoeningen. Deze zullen behandeld moeten worden en dat kost de maatschappij handen vol met geld. </w:t>
      </w:r>
    </w:p>
    <w:p w:rsidR="0019151C" w:rsidRPr="003C10FD" w:rsidRDefault="0019151C" w:rsidP="003C10FD">
      <w:pPr>
        <w:spacing w:line="360" w:lineRule="auto"/>
        <w:rPr>
          <w:rFonts w:ascii="Times New Roman" w:hAnsi="Times New Roman"/>
          <w:sz w:val="24"/>
          <w:szCs w:val="24"/>
        </w:rPr>
      </w:pPr>
      <w:r w:rsidRPr="003C10FD">
        <w:rPr>
          <w:rFonts w:ascii="Times New Roman" w:hAnsi="Times New Roman"/>
          <w:sz w:val="24"/>
          <w:szCs w:val="24"/>
        </w:rPr>
        <w:t xml:space="preserve">Het mogelijke verband tussen kleuren en eetgedrag heb ik onderzocht aan de hand van een experiment. Hierbij heb ik mensen dezelfde eetproducten aangeboden uit verschillend gekleurde bakken met verschillend gekleurde servetten. Zo stonden de kleurencombinaties rood/geel tegenover blauw/groen. Vervolgens heb ik simpelweg geteld uit welke bak men het eten pakte. Uiteraard heb ik bij mijn onderzoek zo goed mogelijk andere factoren uitgesloten. Aangezien het probleem overgewicht is heb ik onderscheid gemaakt tussen mensen met overgewicht en mensen zonder overgewicht. </w:t>
      </w:r>
    </w:p>
    <w:p w:rsidR="0019151C" w:rsidRPr="003C10FD" w:rsidRDefault="0019151C" w:rsidP="003C10FD">
      <w:pPr>
        <w:spacing w:line="360" w:lineRule="auto"/>
        <w:rPr>
          <w:rFonts w:ascii="Times New Roman" w:hAnsi="Times New Roman"/>
          <w:sz w:val="24"/>
          <w:szCs w:val="24"/>
        </w:rPr>
      </w:pPr>
      <w:r w:rsidRPr="003C10FD">
        <w:rPr>
          <w:rFonts w:ascii="Times New Roman" w:hAnsi="Times New Roman"/>
          <w:sz w:val="24"/>
          <w:szCs w:val="24"/>
        </w:rPr>
        <w:t>Het resultaat is overduidelijk. Mensen met overgewicht hebben een duidelijke voorkeur voor de kleurencombinatie rood/geel boven blauw/groen. Voor mensen zonder overgewicht is er geen significante voorkeur voor één van de twee kleurencombinaties. Dit resultaat kan worden gebruikt in de strijd tegen overgewicht. Ook kunnen eetketens op deze manier meer en/of gerichter eten verkopen.</w:t>
      </w:r>
    </w:p>
    <w:p w:rsidR="0019151C" w:rsidRDefault="0019151C" w:rsidP="00EE0840">
      <w:pPr>
        <w:spacing w:line="360" w:lineRule="auto"/>
        <w:rPr>
          <w:rFonts w:ascii="Arial" w:hAnsi="Arial" w:cs="Arial"/>
          <w:b/>
          <w:sz w:val="28"/>
          <w:szCs w:val="28"/>
        </w:rPr>
      </w:pPr>
    </w:p>
    <w:p w:rsidR="0019151C" w:rsidRDefault="0019151C" w:rsidP="00EE0840">
      <w:pPr>
        <w:spacing w:line="360" w:lineRule="auto"/>
        <w:rPr>
          <w:rFonts w:ascii="Arial" w:hAnsi="Arial" w:cs="Arial"/>
          <w:b/>
          <w:sz w:val="28"/>
          <w:szCs w:val="28"/>
        </w:rPr>
      </w:pPr>
    </w:p>
    <w:p w:rsidR="0019151C" w:rsidRPr="003C10FD" w:rsidRDefault="0019151C" w:rsidP="00EE0840">
      <w:pPr>
        <w:spacing w:line="360" w:lineRule="auto"/>
        <w:rPr>
          <w:rFonts w:ascii="Arial" w:hAnsi="Arial" w:cs="Arial"/>
          <w:b/>
          <w:sz w:val="20"/>
          <w:szCs w:val="20"/>
        </w:rPr>
      </w:pPr>
      <w:r w:rsidRPr="003C10FD">
        <w:rPr>
          <w:rFonts w:ascii="Arial" w:hAnsi="Arial" w:cs="Arial"/>
          <w:b/>
          <w:sz w:val="28"/>
          <w:szCs w:val="28"/>
        </w:rPr>
        <w:t>Inhoudsopgave</w:t>
      </w:r>
    </w:p>
    <w:p w:rsidR="0019151C" w:rsidRPr="003C10FD" w:rsidRDefault="0019151C" w:rsidP="00EE0840">
      <w:pPr>
        <w:spacing w:line="360" w:lineRule="auto"/>
        <w:rPr>
          <w:rFonts w:ascii="Times New Roman" w:hAnsi="Times New Roman"/>
          <w:sz w:val="24"/>
          <w:szCs w:val="24"/>
        </w:rPr>
      </w:pPr>
      <w:r w:rsidRPr="003C10FD">
        <w:rPr>
          <w:rFonts w:ascii="Arial" w:hAnsi="Arial" w:cs="Arial"/>
          <w:b/>
          <w:sz w:val="20"/>
          <w:szCs w:val="20"/>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r>
      <w:r w:rsidRPr="003C10FD">
        <w:rPr>
          <w:rFonts w:ascii="Times New Roman" w:hAnsi="Times New Roman"/>
          <w:b/>
          <w:sz w:val="24"/>
          <w:szCs w:val="24"/>
        </w:rPr>
        <w:tab/>
        <w:t xml:space="preserve">     </w:t>
      </w:r>
      <w:r w:rsidRPr="003C10FD">
        <w:rPr>
          <w:rFonts w:ascii="Times New Roman" w:hAnsi="Times New Roman"/>
          <w:sz w:val="24"/>
          <w:szCs w:val="24"/>
        </w:rPr>
        <w:t>Pagina</w:t>
      </w:r>
    </w:p>
    <w:p w:rsidR="0019151C" w:rsidRPr="003C10FD" w:rsidRDefault="0019151C" w:rsidP="002047C3">
      <w:pPr>
        <w:pStyle w:val="ListParagraph"/>
        <w:spacing w:line="360" w:lineRule="auto"/>
        <w:rPr>
          <w:rFonts w:ascii="Times New Roman" w:hAnsi="Times New Roman"/>
          <w:sz w:val="24"/>
          <w:szCs w:val="24"/>
        </w:rPr>
      </w:pPr>
    </w:p>
    <w:p w:rsidR="0019151C" w:rsidRPr="003C10FD" w:rsidRDefault="0019151C" w:rsidP="005D7F54">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Inleiding</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4</w:t>
      </w:r>
    </w:p>
    <w:p w:rsidR="0019151C" w:rsidRPr="003C10FD" w:rsidRDefault="0019151C" w:rsidP="005D7F54">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Literatuuronderzoek</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6</w:t>
      </w:r>
    </w:p>
    <w:p w:rsidR="0019151C" w:rsidRPr="003C10FD" w:rsidRDefault="0019151C" w:rsidP="005D7F54">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Experiment</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8</w:t>
      </w:r>
    </w:p>
    <w:p w:rsidR="0019151C" w:rsidRPr="003C10FD" w:rsidRDefault="0019151C" w:rsidP="00103544">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Resultaat</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12</w:t>
      </w:r>
    </w:p>
    <w:p w:rsidR="0019151C" w:rsidRPr="003C10FD" w:rsidRDefault="0019151C" w:rsidP="005957A8">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Conclusie</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14</w:t>
      </w:r>
      <w:bookmarkStart w:id="0" w:name="_GoBack"/>
      <w:bookmarkEnd w:id="0"/>
    </w:p>
    <w:p w:rsidR="0019151C" w:rsidRPr="003C10FD" w:rsidRDefault="0019151C" w:rsidP="007861A6">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Discussie</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Pr>
          <w:rFonts w:ascii="Times New Roman" w:hAnsi="Times New Roman"/>
          <w:sz w:val="24"/>
          <w:szCs w:val="24"/>
        </w:rPr>
        <w:t>15</w:t>
      </w:r>
    </w:p>
    <w:p w:rsidR="0019151C" w:rsidRPr="003C10FD" w:rsidRDefault="0019151C" w:rsidP="007861A6">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Advies</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17</w:t>
      </w:r>
    </w:p>
    <w:p w:rsidR="0019151C" w:rsidRPr="003C10FD" w:rsidRDefault="0019151C" w:rsidP="007861A6">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Literatuurlijst</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17</w:t>
      </w:r>
    </w:p>
    <w:p w:rsidR="0019151C" w:rsidRPr="003C10FD" w:rsidRDefault="0019151C" w:rsidP="000103D6">
      <w:pPr>
        <w:pStyle w:val="ListParagraph"/>
        <w:numPr>
          <w:ilvl w:val="0"/>
          <w:numId w:val="8"/>
        </w:numPr>
        <w:spacing w:line="360" w:lineRule="auto"/>
        <w:rPr>
          <w:rFonts w:ascii="Times New Roman" w:hAnsi="Times New Roman"/>
          <w:sz w:val="24"/>
          <w:szCs w:val="24"/>
        </w:rPr>
      </w:pPr>
      <w:r w:rsidRPr="003C10FD">
        <w:rPr>
          <w:rFonts w:ascii="Times New Roman" w:hAnsi="Times New Roman"/>
          <w:sz w:val="24"/>
          <w:szCs w:val="24"/>
        </w:rPr>
        <w:t>Bijlage</w:t>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r>
      <w:r w:rsidRPr="003C10FD">
        <w:rPr>
          <w:rFonts w:ascii="Times New Roman" w:hAnsi="Times New Roman"/>
          <w:sz w:val="24"/>
          <w:szCs w:val="24"/>
        </w:rPr>
        <w:tab/>
        <w:t>19</w:t>
      </w:r>
    </w:p>
    <w:p w:rsidR="0019151C" w:rsidRPr="003C10FD" w:rsidRDefault="0019151C">
      <w:pPr>
        <w:rPr>
          <w:rFonts w:ascii="Arial" w:hAnsi="Arial" w:cs="Arial"/>
          <w:b/>
          <w:sz w:val="20"/>
          <w:szCs w:val="20"/>
        </w:rPr>
      </w:pPr>
      <w:r w:rsidRPr="003C10FD">
        <w:rPr>
          <w:rFonts w:ascii="Arial" w:hAnsi="Arial" w:cs="Arial"/>
          <w:b/>
          <w:sz w:val="20"/>
          <w:szCs w:val="20"/>
        </w:rPr>
        <w:br w:type="page"/>
      </w:r>
    </w:p>
    <w:p w:rsidR="0019151C" w:rsidRPr="003C10FD" w:rsidRDefault="0019151C" w:rsidP="00452E80">
      <w:pPr>
        <w:pStyle w:val="ListParagraph"/>
        <w:spacing w:line="360" w:lineRule="auto"/>
        <w:rPr>
          <w:rFonts w:ascii="Arial" w:hAnsi="Arial" w:cs="Arial"/>
          <w:b/>
          <w:sz w:val="28"/>
          <w:szCs w:val="28"/>
        </w:rPr>
      </w:pPr>
      <w:r w:rsidRPr="003C10FD">
        <w:rPr>
          <w:rFonts w:ascii="Arial" w:hAnsi="Arial" w:cs="Arial"/>
          <w:b/>
          <w:sz w:val="28"/>
          <w:szCs w:val="28"/>
        </w:rPr>
        <w:t>Inleiding</w:t>
      </w:r>
    </w:p>
    <w:p w:rsidR="0019151C" w:rsidRPr="003C10FD" w:rsidRDefault="0019151C" w:rsidP="00F567C2">
      <w:pPr>
        <w:spacing w:line="360" w:lineRule="auto"/>
        <w:rPr>
          <w:rFonts w:ascii="Times New Roman" w:hAnsi="Times New Roman"/>
          <w:sz w:val="24"/>
          <w:szCs w:val="24"/>
        </w:rPr>
      </w:pPr>
      <w:r w:rsidRPr="003C10FD">
        <w:rPr>
          <w:rFonts w:ascii="Times New Roman" w:hAnsi="Times New Roman"/>
          <w:sz w:val="24"/>
          <w:szCs w:val="24"/>
        </w:rPr>
        <w:t xml:space="preserve">Overgewicht is een verschijnsel dat telkens vaker voorkomt. Toch is het een probleem dat soms over het hoofd wordt gezien. Ook is het probleem vaak groter dan wordt gedacht. Niet alleen voor de personen zelf, maar voor de gehele maatschappij. </w:t>
      </w:r>
    </w:p>
    <w:p w:rsidR="0019151C" w:rsidRPr="003C10FD" w:rsidRDefault="0019151C" w:rsidP="00F567C2">
      <w:pPr>
        <w:spacing w:line="360" w:lineRule="auto"/>
        <w:rPr>
          <w:rFonts w:ascii="Times New Roman" w:hAnsi="Times New Roman"/>
          <w:sz w:val="24"/>
          <w:szCs w:val="24"/>
        </w:rPr>
      </w:pPr>
      <w:r w:rsidRPr="003C10FD">
        <w:rPr>
          <w:rFonts w:ascii="Times New Roman" w:hAnsi="Times New Roman"/>
          <w:sz w:val="24"/>
          <w:szCs w:val="24"/>
        </w:rPr>
        <w:t>Iemand met overgewicht loopt verhoogd risico om diabetes type 2 te krijgen. Mensen met het diabetes type 2 hebben een grotere kans op onder andere hart- en vaatziekten, oogaandoeningen en nieraandoeningen. Deze ziektes of aandoeningen zijn uiteraard voor niemand wenselijk. Het is dus voor de persoon heel vervelend en hierbij komt nog eens dat het veel geld kost. Ten eerste zijn de behandelingen van deze ziektes en aandoeningen duur en ten tweede kunnen de personen in kwestie een stuk minder. Dit heeft als gevolg dat ze hun baan kunnen verliezen en in sommige gevallen ook in de WIA raken.</w:t>
      </w:r>
    </w:p>
    <w:p w:rsidR="0019151C" w:rsidRPr="003C10FD" w:rsidRDefault="0019151C" w:rsidP="00F567C2">
      <w:pPr>
        <w:spacing w:line="360" w:lineRule="auto"/>
        <w:rPr>
          <w:rFonts w:ascii="Times New Roman" w:hAnsi="Times New Roman"/>
          <w:sz w:val="24"/>
          <w:szCs w:val="24"/>
        </w:rPr>
      </w:pPr>
      <w:r w:rsidRPr="003C10FD">
        <w:rPr>
          <w:rFonts w:ascii="Times New Roman" w:hAnsi="Times New Roman"/>
          <w:sz w:val="24"/>
          <w:szCs w:val="24"/>
        </w:rPr>
        <w:t xml:space="preserve">Ik hoop dat het nu voor iedereen duidelijk is dat overgewicht een serieus probleem is met alleen maar nadelen. Om dit probleem aan te pakken, moet men de oorzaken van het overgewicht aanpakken. Het lijkt heel simpel: Meer bewegen en minder vet eten. De praktijk wijst uit dat dit makkelijker is gezegd dan gedaan. De mensen met overgewicht weten vaak wel wat de oorzaak van hun overgewicht is en dat ze hierdoor verhoogd risico lopen. Toch blijven ze binnen eenzelfde patroon terugvallen. </w:t>
      </w:r>
    </w:p>
    <w:p w:rsidR="0019151C" w:rsidRPr="003C10FD" w:rsidRDefault="0019151C" w:rsidP="00F567C2">
      <w:pPr>
        <w:spacing w:line="360" w:lineRule="auto"/>
        <w:rPr>
          <w:rFonts w:ascii="Times New Roman" w:hAnsi="Times New Roman"/>
          <w:sz w:val="24"/>
          <w:szCs w:val="24"/>
        </w:rPr>
      </w:pPr>
      <w:r w:rsidRPr="003C10FD">
        <w:rPr>
          <w:rFonts w:ascii="Times New Roman" w:hAnsi="Times New Roman"/>
          <w:sz w:val="24"/>
          <w:szCs w:val="24"/>
        </w:rPr>
        <w:t xml:space="preserve">In mijn onderzoek zal ik mij richten op het eetpatroon. Ik ben op dit idee gekomen toen ik terugdacht aan een documentaire die ik enige tijd geleden op de televisie heb gezien. Hierin werd duidelijk gemaakt dat kleuren onbewust invloed kunnen hebben op het gedrag en emoties van mensen. Dit wordt bevestigd door veel literatuur. Ik wil onderzoeken of dit ook voor het eetgedrag geldt. Zodoende leidde dit tot mijn onderzoeksvraag: Hebben kleuren in de omgeving van voedsel invloed op het eetgedrag van mensen? </w:t>
      </w:r>
    </w:p>
    <w:p w:rsidR="0019151C" w:rsidRPr="003C10FD" w:rsidRDefault="0019151C" w:rsidP="00F567C2">
      <w:pPr>
        <w:spacing w:line="360" w:lineRule="auto"/>
        <w:rPr>
          <w:rFonts w:ascii="Times New Roman" w:hAnsi="Times New Roman"/>
          <w:sz w:val="24"/>
          <w:szCs w:val="24"/>
        </w:rPr>
      </w:pPr>
      <w:r w:rsidRPr="003C10FD">
        <w:rPr>
          <w:rFonts w:ascii="Times New Roman" w:hAnsi="Times New Roman"/>
          <w:sz w:val="24"/>
          <w:szCs w:val="24"/>
        </w:rPr>
        <w:t>De onderzoeksvraag zal ik beantwoorden met behulp van de volgende deelvragen:</w:t>
      </w:r>
    </w:p>
    <w:p w:rsidR="0019151C" w:rsidRPr="003C10FD" w:rsidRDefault="0019151C" w:rsidP="00F567C2">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Hebben mensen met overgewicht een voorkeur voor bepaalde omgevingskleuren van het voedsel bij het kiezen van eten?</w:t>
      </w:r>
    </w:p>
    <w:p w:rsidR="0019151C" w:rsidRPr="003C10FD" w:rsidRDefault="0019151C" w:rsidP="004B7337">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Hebben mensen zonder overgewicht een voorkeur voor bepaalde omgevingskleuren van het voedsel bij het kiezen van eten?</w:t>
      </w:r>
    </w:p>
    <w:p w:rsidR="0019151C" w:rsidRPr="003C10FD" w:rsidRDefault="0019151C" w:rsidP="00F567C2">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Is er een verschil tussen de voorkeuren van mensen met overgewicht en mensen zonder overgewicht voor bepaalde omgevingskleuren bij het kiezen van eten?</w:t>
      </w:r>
    </w:p>
    <w:p w:rsidR="0019151C" w:rsidRPr="003C10FD" w:rsidRDefault="0019151C" w:rsidP="00EE0840">
      <w:pPr>
        <w:spacing w:line="360" w:lineRule="auto"/>
        <w:rPr>
          <w:rFonts w:ascii="Times New Roman" w:hAnsi="Times New Roman"/>
          <w:i/>
          <w:sz w:val="24"/>
          <w:szCs w:val="24"/>
        </w:rPr>
      </w:pPr>
      <w:r w:rsidRPr="003C10FD">
        <w:rPr>
          <w:rFonts w:ascii="Times New Roman" w:hAnsi="Times New Roman"/>
          <w:i/>
          <w:sz w:val="24"/>
          <w:szCs w:val="24"/>
        </w:rPr>
        <w:t>Maatschappelijke relevantie</w:t>
      </w:r>
    </w:p>
    <w:p w:rsidR="0019151C" w:rsidRPr="003C10FD" w:rsidRDefault="0019151C" w:rsidP="00EE0840">
      <w:pPr>
        <w:spacing w:line="360" w:lineRule="auto"/>
        <w:rPr>
          <w:rFonts w:ascii="Times New Roman" w:hAnsi="Times New Roman"/>
          <w:sz w:val="24"/>
          <w:szCs w:val="24"/>
        </w:rPr>
      </w:pPr>
      <w:r w:rsidRPr="003C10FD">
        <w:rPr>
          <w:rFonts w:ascii="Times New Roman" w:hAnsi="Times New Roman"/>
          <w:sz w:val="24"/>
          <w:szCs w:val="24"/>
        </w:rPr>
        <w:t>Als blijkt dat met behulp van kleuren het eetgedrag van mensen is te be</w:t>
      </w:r>
      <w:r w:rsidRPr="003C10FD">
        <w:rPr>
          <w:rStyle w:val="Emphasis"/>
          <w:rFonts w:ascii="Times New Roman" w:hAnsi="Times New Roman"/>
          <w:i w:val="0"/>
          <w:sz w:val="24"/>
          <w:szCs w:val="24"/>
        </w:rPr>
        <w:t>ïnvloeden,</w:t>
      </w:r>
      <w:r w:rsidRPr="003C10FD">
        <w:rPr>
          <w:rFonts w:ascii="Times New Roman" w:hAnsi="Times New Roman"/>
          <w:sz w:val="24"/>
          <w:szCs w:val="24"/>
        </w:rPr>
        <w:t xml:space="preserve"> dan kan mijn onderzoek een positieve werking hebben op de maatschappij. Overgewicht is in vrijwel alle ontwikkelde landen een probleem en zoals eerder uitgelegd kost het handen vol met geld. Wanneer overgewicht voorkomen kan worden door het eetgedrag van mensen te veranderen dan kunnen deze kosten worden bespaard. Buiten dat is het voor de mens zelf natuurlijk erg prettig om op deze manier de effecten van overgewicht te voorkomen.</w:t>
      </w:r>
    </w:p>
    <w:p w:rsidR="0019151C" w:rsidRPr="003C10FD" w:rsidRDefault="0019151C" w:rsidP="00EE0840">
      <w:pPr>
        <w:spacing w:line="360" w:lineRule="auto"/>
        <w:rPr>
          <w:rFonts w:ascii="Times New Roman" w:hAnsi="Times New Roman"/>
          <w:sz w:val="24"/>
          <w:szCs w:val="24"/>
        </w:rPr>
      </w:pPr>
      <w:r w:rsidRPr="003C10FD">
        <w:rPr>
          <w:rFonts w:ascii="Times New Roman" w:hAnsi="Times New Roman"/>
          <w:sz w:val="24"/>
          <w:szCs w:val="24"/>
        </w:rPr>
        <w:t>Als een eetketen de informatie in handen krijgt met welke omgevingskleuren ze de meeste omzet kunnen maken, kunnen zij op die manier hun omzet vergroten. Dit kan dus een positieve invloed hebben op het bedrijfsresultaat.</w:t>
      </w:r>
    </w:p>
    <w:p w:rsidR="0019151C" w:rsidRPr="003C10FD" w:rsidRDefault="0019151C" w:rsidP="00EE0840">
      <w:pPr>
        <w:spacing w:line="360" w:lineRule="auto"/>
        <w:rPr>
          <w:rFonts w:ascii="Times New Roman" w:hAnsi="Times New Roman"/>
          <w:i/>
          <w:sz w:val="24"/>
          <w:szCs w:val="24"/>
        </w:rPr>
      </w:pPr>
      <w:r w:rsidRPr="003C10FD">
        <w:rPr>
          <w:rFonts w:ascii="Times New Roman" w:hAnsi="Times New Roman"/>
          <w:i/>
          <w:sz w:val="24"/>
          <w:szCs w:val="24"/>
        </w:rPr>
        <w:t>Wetenschappelijke relevantie</w:t>
      </w:r>
    </w:p>
    <w:p w:rsidR="0019151C" w:rsidRPr="003C10FD" w:rsidRDefault="0019151C" w:rsidP="00EE0840">
      <w:pPr>
        <w:spacing w:line="360" w:lineRule="auto"/>
        <w:rPr>
          <w:rFonts w:ascii="Times New Roman" w:hAnsi="Times New Roman"/>
          <w:sz w:val="24"/>
          <w:szCs w:val="24"/>
        </w:rPr>
      </w:pPr>
      <w:r w:rsidRPr="003C10FD">
        <w:rPr>
          <w:rFonts w:ascii="Times New Roman" w:hAnsi="Times New Roman"/>
          <w:sz w:val="24"/>
          <w:szCs w:val="24"/>
        </w:rPr>
        <w:t>De wetenschappelijke relevantie is wat lastiger om weer te geven. Er is in het verleden natuurlijk al veel onderzoek geweest naar de effecten van kleuren. Wellicht dat er naar aanleiding van mijn onderzoek, ook nog verdere onderzoeken worden gedaan naar het verband tussen kleuren en eetgedrag. Wanneer die onderzoeken goede resultaten opleveren, kunnen eetketens, voedingsspecialisten en d</w:t>
      </w:r>
      <w:r w:rsidRPr="003C10FD">
        <w:rPr>
          <w:rStyle w:val="Emphasis"/>
          <w:rFonts w:ascii="Times New Roman" w:hAnsi="Times New Roman"/>
          <w:i w:val="0"/>
          <w:sz w:val="24"/>
          <w:szCs w:val="24"/>
        </w:rPr>
        <w:t>i</w:t>
      </w:r>
      <w:r w:rsidRPr="003C10FD">
        <w:rPr>
          <w:rFonts w:ascii="Times New Roman" w:hAnsi="Times New Roman"/>
          <w:sz w:val="24"/>
          <w:szCs w:val="24"/>
        </w:rPr>
        <w:t xml:space="preserve">ëtisten gaan profiteren van deze kennis. </w:t>
      </w:r>
    </w:p>
    <w:p w:rsidR="0019151C" w:rsidRPr="003C10FD" w:rsidRDefault="0019151C" w:rsidP="00EE0840">
      <w:pPr>
        <w:spacing w:line="360" w:lineRule="auto"/>
        <w:rPr>
          <w:rFonts w:ascii="Times New Roman" w:hAnsi="Times New Roman"/>
          <w:sz w:val="24"/>
          <w:szCs w:val="24"/>
        </w:rPr>
      </w:pPr>
    </w:p>
    <w:p w:rsidR="0019151C" w:rsidRPr="003C10FD" w:rsidRDefault="0019151C" w:rsidP="00EE0840">
      <w:pPr>
        <w:spacing w:line="360" w:lineRule="auto"/>
        <w:rPr>
          <w:rFonts w:ascii="Times New Roman" w:hAnsi="Times New Roman"/>
          <w:sz w:val="24"/>
          <w:szCs w:val="24"/>
        </w:rPr>
      </w:pPr>
      <w:r w:rsidRPr="003C10FD">
        <w:rPr>
          <w:rFonts w:ascii="Times New Roman" w:hAnsi="Times New Roman"/>
          <w:sz w:val="24"/>
          <w:szCs w:val="24"/>
        </w:rPr>
        <w:t>De genoemde deelvragen zal ik beantwoorden aan de hand van een experiment. In dit experiment zet ik de kleurencombinatie rood/geel tegenover blauw/groen. Hoe dit precies in zijn werk gaat zal verderop in het hoofdstuk experiment tot in detail beschreven worden.</w:t>
      </w:r>
    </w:p>
    <w:p w:rsidR="0019151C" w:rsidRPr="003C10FD" w:rsidRDefault="0019151C" w:rsidP="00EE0840">
      <w:pPr>
        <w:spacing w:line="360" w:lineRule="auto"/>
        <w:rPr>
          <w:rFonts w:ascii="Arial" w:hAnsi="Arial" w:cs="Arial"/>
          <w:b/>
          <w:sz w:val="20"/>
          <w:szCs w:val="20"/>
        </w:rPr>
      </w:pPr>
      <w:r w:rsidRPr="003C10FD">
        <w:rPr>
          <w:rFonts w:ascii="Times New Roman" w:hAnsi="Times New Roman"/>
          <w:sz w:val="24"/>
          <w:szCs w:val="24"/>
        </w:rPr>
        <w:t>Zelf verwacht ik dat mensen met overgewicht en zonder overgewicht beide een bepaalde voorkeur zullen hebben voor de omgevingskleuren van voedsel. Ik verwacht niet tussen beide groepen een verschil te vinden. Afgaand op de huidige informatie die ik weet over de effecten van kleuren, verwacht ik dat alle mensen een voorkeur hebben voor de kleurencombinatie rood/geel boven blauw/groen als omgevingskleur van het voedsel. Eerst ga ik mij nog meer verdiepen in de bestaande literatuur in het volgende hoofdstuk literatuuronderzoek.</w:t>
      </w:r>
    </w:p>
    <w:p w:rsidR="0019151C" w:rsidRPr="003C10FD" w:rsidRDefault="0019151C" w:rsidP="00EE0840">
      <w:pPr>
        <w:spacing w:line="360" w:lineRule="auto"/>
        <w:rPr>
          <w:rFonts w:ascii="Arial" w:hAnsi="Arial" w:cs="Arial"/>
          <w:b/>
          <w:sz w:val="20"/>
          <w:szCs w:val="20"/>
        </w:rPr>
      </w:pPr>
    </w:p>
    <w:p w:rsidR="0019151C" w:rsidRPr="003C10FD" w:rsidRDefault="0019151C" w:rsidP="00DD3418">
      <w:pPr>
        <w:pStyle w:val="ListParagraph"/>
        <w:spacing w:line="360" w:lineRule="auto"/>
        <w:rPr>
          <w:rFonts w:ascii="Arial" w:hAnsi="Arial" w:cs="Arial"/>
          <w:b/>
          <w:sz w:val="28"/>
          <w:szCs w:val="28"/>
        </w:rPr>
      </w:pPr>
    </w:p>
    <w:p w:rsidR="0019151C" w:rsidRPr="003C10FD" w:rsidRDefault="0019151C" w:rsidP="00DD3418">
      <w:pPr>
        <w:pStyle w:val="ListParagraph"/>
        <w:spacing w:line="360" w:lineRule="auto"/>
        <w:rPr>
          <w:rFonts w:ascii="Arial" w:hAnsi="Arial" w:cs="Arial"/>
          <w:b/>
          <w:sz w:val="28"/>
          <w:szCs w:val="28"/>
        </w:rPr>
      </w:pPr>
    </w:p>
    <w:p w:rsidR="0019151C" w:rsidRPr="003C10FD" w:rsidRDefault="0019151C" w:rsidP="00DD3418">
      <w:pPr>
        <w:pStyle w:val="ListParagraph"/>
        <w:spacing w:line="360" w:lineRule="auto"/>
        <w:rPr>
          <w:rFonts w:ascii="Arial" w:hAnsi="Arial" w:cs="Arial"/>
          <w:b/>
          <w:sz w:val="28"/>
          <w:szCs w:val="28"/>
        </w:rPr>
      </w:pPr>
      <w:r w:rsidRPr="003C10FD">
        <w:rPr>
          <w:rFonts w:ascii="Arial" w:hAnsi="Arial" w:cs="Arial"/>
          <w:b/>
          <w:sz w:val="28"/>
          <w:szCs w:val="28"/>
        </w:rPr>
        <w:t>Literatuuronderzoek</w:t>
      </w:r>
    </w:p>
    <w:p w:rsidR="0019151C" w:rsidRPr="003C10FD" w:rsidRDefault="0019151C" w:rsidP="00EE0840">
      <w:pPr>
        <w:spacing w:line="360" w:lineRule="auto"/>
        <w:rPr>
          <w:rFonts w:ascii="Times New Roman" w:hAnsi="Times New Roman"/>
          <w:sz w:val="24"/>
          <w:szCs w:val="24"/>
        </w:rPr>
      </w:pPr>
      <w:r w:rsidRPr="003C10FD">
        <w:rPr>
          <w:rFonts w:ascii="Times New Roman" w:hAnsi="Times New Roman"/>
          <w:sz w:val="24"/>
          <w:szCs w:val="24"/>
        </w:rPr>
        <w:t>Literatuur dat precies het effect van omgevingskleuren van voedsel op het eetgedrag van mensen onderzoekt kan ik niet vinden. Wel zijn er al vele marketingonderzoeken geweest naar het effect van kleuren op de emoties en het gedrag van mensen. In 1983 is er een erg interessant onderzoek uitgevoerd naar het effect van de kleuren van winkels op de consument. Hierbij is gebruik maakt van de kleuren rood, geel, blauw, groen en wit. Er is onderzoek gedaan naar de psychologische aantrekkingskracht, de benaderingsoriëntatie en het beeld dat men van een winkel of merk heeft op basis van de kleuren. De studie stelt dat er geen verband is tussen de kleuren van een winkel en de manier waarop men de winkel benadert en oriënteert. Wel is er een verband gevonden tussen de kleuren en de psychologische aantrekkingskracht. In het onderzoek ging een significante meerderheid liever dichtbij een rode of gele muur zitten dan bij een groene of blauwe muur (Bellizzi et al., 1983) Dit bevestigt mijn verwachting dat er een voorkeur is voor de kleurencombinatie rood/geel boven blauw/groen als omgevingskleur van het voedsel. In hetzelfde onderzoek komt ook naar voren dat een rode winkel als kleurvol wordt gezien, maar tegelijkertijd ook als meer gespannen en meer negatief dan de andere gesteste kleuren. De kleur blauw werd als meer relaxt gezien dan rood en geel. Zo hadden veel kleuren meerdere resultaten opgeleverd. Het artikel stelt dat hoewel rood en geel fysiek meer mensen aantrekt, het tegelijkertijd ook als onplezierig en negatief wordt ervaren. (Bellizzi et al., 1983) Aangezien het kiezen van voedsel een korte keuze is denk ik dat de fysieke aantrekkingskracht belangrijker is dan hoe de kleuren worden ervaren.</w:t>
      </w:r>
    </w:p>
    <w:p w:rsidR="0019151C" w:rsidRPr="003C10FD" w:rsidRDefault="0019151C" w:rsidP="00EE0840">
      <w:pPr>
        <w:spacing w:line="360" w:lineRule="auto"/>
        <w:rPr>
          <w:rStyle w:val="titleauthoretc"/>
          <w:rFonts w:ascii="Times New Roman" w:hAnsi="Times New Roman"/>
          <w:sz w:val="24"/>
          <w:szCs w:val="24"/>
        </w:rPr>
      </w:pPr>
      <w:r w:rsidRPr="003C10FD">
        <w:rPr>
          <w:rFonts w:ascii="Times New Roman" w:hAnsi="Times New Roman"/>
          <w:sz w:val="24"/>
          <w:szCs w:val="24"/>
        </w:rPr>
        <w:t xml:space="preserve">In 1992, nadat er meerdere artikelen over de effecten van kleuren waren verschenen, kwam er een onderzoek naar de effecten van omgevingskleuren op de televisie aankopen van de consument.  De onderzoekers Joseph </w:t>
      </w:r>
      <w:r w:rsidRPr="003C10FD">
        <w:rPr>
          <w:rStyle w:val="titleauthoretc"/>
          <w:rFonts w:ascii="Times New Roman" w:hAnsi="Times New Roman"/>
          <w:sz w:val="24"/>
          <w:szCs w:val="24"/>
        </w:rPr>
        <w:t xml:space="preserve">A. Bellizzi en Robert E. Hite zetten de kleuren rood en blauw tegen over elkaar. Uit hun onderzoek blijkt dat er een significant verschil is tussen het aantal aankopen in de rode en blauwe winkel. Zoals zij zelf voorspelt hadden werd er meer verkocht in de blauwe winkel. De reden hiervoor zou zijn dan dat men zich meer op zijn gemakt voelt door de positieve, plezierige en rustige eigenschap van de blauwe kleur. Verder bleek dat er in de blauwe winkel veel duurdere aankopen werden gedaan dan in de rode winkel, ook dit verband is significant. (Bellizzi &amp; Hite, 1992) Deze bevindingen spreken mijn verwachtingen tegen. Hoewel dit erg belangrijke informatie is, denk ik dat het kopen van televisies niet vergeleken kan worden met het kopen van voedsel. In hetzelfde artikel is een ook een tweede experiment uitgevoerd. Hierin kregen de respondenten slides van meubelwinkels te zien. Vervolgens werd er een enquête met vragen over de winkel ingevuld. Hieruit kwam naar voren dat de respondenten zich plezieriger zouden voelen in de blauwe winkel en ook hadden ze hogere koopintenties in de blauwe winkel. (Bellizzi &amp; Hite, 1992) </w:t>
      </w:r>
    </w:p>
    <w:p w:rsidR="0019151C" w:rsidRPr="003C10FD" w:rsidRDefault="0019151C" w:rsidP="00EE0840">
      <w:pPr>
        <w:spacing w:line="360" w:lineRule="auto"/>
        <w:rPr>
          <w:rFonts w:ascii="Times New Roman" w:hAnsi="Times New Roman"/>
          <w:sz w:val="24"/>
          <w:szCs w:val="24"/>
        </w:rPr>
      </w:pPr>
      <w:r w:rsidRPr="003C10FD">
        <w:rPr>
          <w:rStyle w:val="titleauthoretc"/>
          <w:rFonts w:ascii="Times New Roman" w:hAnsi="Times New Roman"/>
          <w:sz w:val="24"/>
          <w:szCs w:val="24"/>
        </w:rPr>
        <w:t xml:space="preserve">De eerder genoemde onderzoeken zijn allemaal uitgevoerd op respondenten uit de westerse cultuur. In 2006 publiceerde </w:t>
      </w:r>
      <w:r w:rsidRPr="003C10FD">
        <w:rPr>
          <w:rFonts w:ascii="Times New Roman" w:hAnsi="Times New Roman"/>
          <w:sz w:val="24"/>
          <w:szCs w:val="24"/>
        </w:rPr>
        <w:t>Mubeen M. Aslam een artikel met daarin een interessant onderzoek. Hij heeft onderzocht of er een verschil was tussen de effecten en betekenissen van kleuren in verschillende culturen. Er zijn twee verschillende stromingen over hoe de betekenis van een kleur ontstaat. Volgens de eerste stroming komt dit voort uit het instinct en is het effect van een kleur dus bepaald bij de geboorte van een persoon (Humphrey, 1976). Volgens de tweede stroming komt de betekenis van kleuren voort uit een leerproces. Ervaringen, resultaten en associaties genoemd in literatuur zouden hierop van grote invloed zijn (C.E. Osgood et al, 1957). In het jaar 2000 wordt er een verband gelegd tussen de betekenissen van kleuren en het geloof dat een persoon aanhangt (Madden et al, 2000). Na een uitgebreid theoretisch onderzoek maakt Mubeen M. Aslam duidelijk dat kleuren inderdaad verschillende betekenissen hebben in andere culturen. (Aslam, 2000) Het is dus erg belangrijk dat wanneer je een product in meerdere culturen wil aanbieden, er rekening mee wordt gehouden dat kleuren andere betekenissen kunnen hebben. Een winkel of product met niet geaccepteerde kleuren maakt natuurlijk een kleinere kans van slagen. Op het moment wordt hier te weinig rekening mee gehouden. Veel internationale marketeers denken dat als de kleuren het product laten opvallen het voldoende is. Ook zijn er veel marketeers die vinden dat de kleuren helemaal niet uit maken zolang de kwaliteit van het product maar goed is. Voor een product in een markt waarin een bedrijf een monopoly heeft en de vraag groter is dan het aanbod geldt dit ook. Echter, wanneer er meerdere spelers op de markt komen, kunnen de juiste kleurencombinaties je helpen de competitie te slim af te zijn. Behalve het feit dat kleuren verschillend worden geïnterpreteerd door verschillende culturen worden kleuren ook vaak geassocieerd met een product. Zo wordt een blik groenten in Korea, Japen, China en Amerika met de kleur groen geassocieerd. Voor een pak sigaretten is het al een stuk ingewikkelder. In China denkt de meerderheid van de respondenten aan de kleur grijs en in Japan wordt gedacht aan de kleuren grijs en blauw. Dit terwijl in Amerika een overgrote meerderheid een pak sigaretten associeert met de kleur rood. Ook deze associaties zijn erg belangrijk om mee te wegen bij het besluit van de productkleuren. In combinatie met de kleurenpercepties van de bepaalde cultuur kan je zo tot de ultieme kleurencombinatie komen.</w:t>
      </w:r>
    </w:p>
    <w:p w:rsidR="0019151C" w:rsidRPr="003C10FD" w:rsidRDefault="0019151C" w:rsidP="00EE0840">
      <w:pPr>
        <w:spacing w:line="360" w:lineRule="auto"/>
        <w:rPr>
          <w:rFonts w:ascii="Times New Roman" w:hAnsi="Times New Roman"/>
          <w:sz w:val="24"/>
          <w:szCs w:val="24"/>
          <w:lang w:eastAsia="nl-NL"/>
        </w:rPr>
      </w:pPr>
      <w:r w:rsidRPr="003C10FD">
        <w:rPr>
          <w:rFonts w:ascii="Times New Roman" w:hAnsi="Times New Roman"/>
          <w:sz w:val="24"/>
          <w:szCs w:val="24"/>
          <w:lang w:eastAsia="nl-NL"/>
        </w:rPr>
        <w:t>Onderzoekers Xiao-Ping Gao en John H. Xin waren van mening dat niet alleen de kleur er toe doet, maar ook de eigenschappen die de kleur bezit. Zij deden in 2006 een onderzoek naar factoren die belangrijk zijn voor een kleur. Er werd dus niet alleen naar de kleur zelf gekeken, maar ook naar de lichtheid en de kleurintensiteit van de kleuren. De lichtheid betekent simpel weg hoe licht de kleur wordt weergegeven. Denk hierbij bijvoorbeeld aan het verschil tussen lichtblauw en donkerblauw. De kleurintensiteit houdt in hoe zuiver een kleur is, dit wordt gemeten aan de hand van de kwaliteit van het licht dat het reflecteerd. Hoe hoger de kwaliteit hoe zuiverder en dus meer kleurintensief een kleur is. De kleur zelf wordt aangeduid als kleurtoon. Uit het onderzoek blijkt dat de lichtheid en de kleurintensiteit van groot belang zijn. Tegen mijn eigen verwachting in is de kleurtoon helemaal niet zo belangrijk. Kleuren met grote lichtheid worden ervaren als een zacht gevoel en kleuren met een hoge kleurintensiteit gaven de respondenten een warm gevoel. Dit dus ongeacht de daadwerkelijke kleur (Gao et al, 2006)</w:t>
      </w:r>
    </w:p>
    <w:p w:rsidR="0019151C" w:rsidRPr="003C10FD" w:rsidRDefault="0019151C" w:rsidP="00EE0840">
      <w:pPr>
        <w:spacing w:line="360" w:lineRule="auto"/>
        <w:rPr>
          <w:rFonts w:ascii="Arial" w:hAnsi="Arial" w:cs="Arial"/>
          <w:sz w:val="20"/>
          <w:szCs w:val="20"/>
          <w:lang w:eastAsia="nl-NL"/>
        </w:rPr>
      </w:pPr>
    </w:p>
    <w:p w:rsidR="0019151C" w:rsidRPr="003C10FD" w:rsidRDefault="0019151C" w:rsidP="00B82FDE">
      <w:pPr>
        <w:pStyle w:val="ListParagraph"/>
        <w:spacing w:line="360" w:lineRule="auto"/>
        <w:rPr>
          <w:rFonts w:ascii="Arial" w:hAnsi="Arial" w:cs="Arial"/>
          <w:b/>
          <w:sz w:val="28"/>
          <w:szCs w:val="28"/>
        </w:rPr>
      </w:pPr>
      <w:r w:rsidRPr="003C10FD">
        <w:rPr>
          <w:rFonts w:ascii="Arial" w:hAnsi="Arial" w:cs="Arial"/>
          <w:b/>
          <w:sz w:val="28"/>
          <w:szCs w:val="28"/>
        </w:rPr>
        <w:t>Experiment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Om mijn deelvragen te beantwoorden heb ik een experiment opgesteld. Hiervoor heb ik hele goede mederwerking gehad van de Albert Heijn, filiaal Troosterhof. Voor mijn experiment heb ik de volgende hypotheses op gesteld:</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H01: Kleuren uit de omgeving van het voedsel be</w:t>
      </w:r>
      <w:r w:rsidRPr="003C10FD">
        <w:rPr>
          <w:rStyle w:val="Emphasis"/>
          <w:rFonts w:ascii="Times New Roman" w:hAnsi="Times New Roman"/>
          <w:i w:val="0"/>
          <w:sz w:val="24"/>
          <w:szCs w:val="24"/>
        </w:rPr>
        <w:t>ï</w:t>
      </w:r>
      <w:r w:rsidRPr="003C10FD">
        <w:rPr>
          <w:rFonts w:ascii="Times New Roman" w:hAnsi="Times New Roman"/>
          <w:sz w:val="24"/>
          <w:szCs w:val="24"/>
        </w:rPr>
        <w:t>nvloeden het eetgedrag van mensen zonder overgewicht niet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HA1: Kleuren uit de omgeving van het voedsel be</w:t>
      </w:r>
      <w:r w:rsidRPr="003C10FD">
        <w:rPr>
          <w:rStyle w:val="Emphasis"/>
          <w:rFonts w:ascii="Times New Roman" w:hAnsi="Times New Roman"/>
          <w:i w:val="0"/>
          <w:sz w:val="24"/>
          <w:szCs w:val="24"/>
        </w:rPr>
        <w:t>ï</w:t>
      </w:r>
      <w:r w:rsidRPr="003C10FD">
        <w:rPr>
          <w:rFonts w:ascii="Times New Roman" w:hAnsi="Times New Roman"/>
          <w:sz w:val="24"/>
          <w:szCs w:val="24"/>
        </w:rPr>
        <w:t>nvloeden het eetgedrag van mensen met zonder overgewicht wel.</w:t>
      </w:r>
    </w:p>
    <w:p w:rsidR="0019151C" w:rsidRPr="003C10FD" w:rsidRDefault="0019151C" w:rsidP="00B6404D">
      <w:pPr>
        <w:spacing w:line="360" w:lineRule="auto"/>
        <w:rPr>
          <w:rFonts w:ascii="Times New Roman" w:hAnsi="Times New Roman"/>
          <w:sz w:val="24"/>
          <w:szCs w:val="24"/>
        </w:rPr>
      </w:pPr>
      <w:r w:rsidRPr="003C10FD">
        <w:rPr>
          <w:rFonts w:ascii="Times New Roman" w:hAnsi="Times New Roman"/>
          <w:sz w:val="24"/>
          <w:szCs w:val="24"/>
        </w:rPr>
        <w:t>H02: Kleuren uit de omgeving van het voedsel be</w:t>
      </w:r>
      <w:r w:rsidRPr="003C10FD">
        <w:rPr>
          <w:rStyle w:val="Emphasis"/>
          <w:rFonts w:ascii="Times New Roman" w:hAnsi="Times New Roman"/>
          <w:i w:val="0"/>
          <w:sz w:val="24"/>
          <w:szCs w:val="24"/>
        </w:rPr>
        <w:t>ï</w:t>
      </w:r>
      <w:r w:rsidRPr="003C10FD">
        <w:rPr>
          <w:rFonts w:ascii="Times New Roman" w:hAnsi="Times New Roman"/>
          <w:sz w:val="24"/>
          <w:szCs w:val="24"/>
        </w:rPr>
        <w:t>nvloeden het eetgedrag van mensen met overgewicht niet.</w:t>
      </w:r>
    </w:p>
    <w:p w:rsidR="0019151C" w:rsidRPr="003C10FD" w:rsidRDefault="0019151C" w:rsidP="00B6404D">
      <w:pPr>
        <w:spacing w:line="360" w:lineRule="auto"/>
        <w:rPr>
          <w:rFonts w:ascii="Times New Roman" w:hAnsi="Times New Roman"/>
          <w:sz w:val="24"/>
          <w:szCs w:val="24"/>
        </w:rPr>
      </w:pPr>
      <w:r w:rsidRPr="003C10FD">
        <w:rPr>
          <w:rFonts w:ascii="Times New Roman" w:hAnsi="Times New Roman"/>
          <w:sz w:val="24"/>
          <w:szCs w:val="24"/>
        </w:rPr>
        <w:t>HA2: Kleuren uit de omgeving van het voedsel be</w:t>
      </w:r>
      <w:r w:rsidRPr="003C10FD">
        <w:rPr>
          <w:rStyle w:val="Emphasis"/>
          <w:rFonts w:ascii="Times New Roman" w:hAnsi="Times New Roman"/>
          <w:i w:val="0"/>
          <w:sz w:val="24"/>
          <w:szCs w:val="24"/>
        </w:rPr>
        <w:t>ï</w:t>
      </w:r>
      <w:r w:rsidRPr="003C10FD">
        <w:rPr>
          <w:rFonts w:ascii="Times New Roman" w:hAnsi="Times New Roman"/>
          <w:sz w:val="24"/>
          <w:szCs w:val="24"/>
        </w:rPr>
        <w:t>nvloeden het eetgedrag van mensen met overgewicht wel.</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Samen met een vriend die bij de albert heijn werkt mag ik in de winkel mensen gratis hapjes laten proeven. De hapjes bestaan in dit geval uit de kaasssoort “Old Amsterdam” en “AH leverworst” Beide producten zal ik gratis en voor niks krijgen van de Albert Heijn.</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Omdat een verschil tussen producten geen rol mag spelen voor mijn onderzoek zal ik de mensen niet beide producten tegelijk aanbieden. De respondenten kunnen alleen kiezen tussen ”Old Amsterdam” uit schaal 1 of schaal 2. Dezelfde constructie zal ik hanteren voor de “AH leverworst”, ook hier kan alleen gekozen worden uit de verschillende schalen. Om de twijfel bij de respondenten zelf weg te halen, zal ik voor de zekerheid aan elke respondent vertellen dat het om precies hetzelfde product gaat. Door het experiment met twee verschillende producten uit te voeren, tracht ik ook de factor van het soort voedsel getracht uit te sluiten. Kaas en worst zijn niet alleen verschillende soorten voedsel, maar hebben ook beide een andere kleur, namelijk roze en geel. Hiermee is de factor van de kleur van het voedsel zelf ook sterk verzwakt.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Ondanks dat veel economische onderzoeken geen gebruik maken van deceptie, heb ik ervoor gekozen om wel gebruik te maken van deceptie. Wanneer ik wel aan alle respondenten zou vertellen dat het om de verschillende kleurencombinaties gaat,  dan geef ik ze de gelegenheid om er over na te gaan denken. Ik denk niet dat mensen normaal gesproken bij het kiezen van voedsel nadenken over de kleuren van de omgeving, tenminste niet bewust. Om de deceptie aan te sterken heb ik in overleg met de filiaalmanager besloten om werkkleding van Albert Heijn aan te trekken. De Albert Heijn heeft hier zelf ook baat bij, omdat klanten zich lastig gevallen zouden kunnen voelen als buitenstaanders de hapjes zullen aanbieden. Als het om personeel zelf gaat zou dit een stuk minder zijn. Tevens worden er al verschillende hapjes, wekelijks aangeboden op de zaterdag. Ik zelf zal er dus ook op een zaterdag gaan staan. Dit is dus niks bijzonders voor de klanten en dat versterkt mijn gewenste deceptie wederom. Hier blijft het niet bij. Ik krijg ook nog een bak met klantenkaartjes. Daarop staat de volgende tekst: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 “Geef uw mening op </w:t>
      </w:r>
      <w:hyperlink r:id="rId7" w:history="1">
        <w:r w:rsidRPr="003C10FD">
          <w:rPr>
            <w:rStyle w:val="Hyperlink"/>
            <w:rFonts w:ascii="Times New Roman" w:hAnsi="Times New Roman"/>
            <w:sz w:val="24"/>
            <w:szCs w:val="24"/>
          </w:rPr>
          <w:t>www.ah.nl/klantenpanel</w:t>
        </w:r>
      </w:hyperlink>
      <w:r w:rsidRPr="003C10FD">
        <w:rPr>
          <w:rFonts w:ascii="Times New Roman" w:hAnsi="Times New Roman"/>
          <w:sz w:val="24"/>
          <w:szCs w:val="24"/>
        </w:rPr>
        <w:t xml:space="preserve"> Graag horen we hoe u denkt over uw winkel, zodat wij nog beter kunnen inspelen op uw wensen. Daardoor winkelt u straks nog fijner.</w:t>
      </w:r>
    </w:p>
    <w:p w:rsidR="0019151C" w:rsidRPr="003C10FD" w:rsidRDefault="0019151C" w:rsidP="00B82FDE">
      <w:pPr>
        <w:spacing w:line="360" w:lineRule="auto"/>
        <w:rPr>
          <w:rFonts w:ascii="Times New Roman" w:hAnsi="Times New Roman"/>
          <w:b/>
          <w:sz w:val="24"/>
          <w:szCs w:val="24"/>
        </w:rPr>
      </w:pPr>
      <w:r w:rsidRPr="003C10FD">
        <w:rPr>
          <w:rFonts w:ascii="Times New Roman" w:hAnsi="Times New Roman"/>
          <w:b/>
          <w:sz w:val="24"/>
          <w:szCs w:val="24"/>
        </w:rPr>
        <w:t>Zo doet u mee</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Ga naar </w:t>
      </w:r>
      <w:hyperlink r:id="rId8" w:history="1">
        <w:r w:rsidRPr="003C10FD">
          <w:rPr>
            <w:rStyle w:val="Hyperlink"/>
            <w:rFonts w:ascii="Times New Roman" w:hAnsi="Times New Roman"/>
            <w:sz w:val="24"/>
            <w:szCs w:val="24"/>
          </w:rPr>
          <w:t>www.ah.nl/klantenpanel</w:t>
        </w:r>
      </w:hyperlink>
      <w:r w:rsidRPr="003C10FD">
        <w:rPr>
          <w:rFonts w:ascii="Times New Roman" w:hAnsi="Times New Roman"/>
          <w:sz w:val="24"/>
          <w:szCs w:val="24"/>
        </w:rPr>
        <w:t xml:space="preserve"> en vul daar in drie minuten de vragenlijst in.”</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De kopieën van de klantenkaart kunnen worden gevonden in de bijlage. Bij deze bak met klantenkaartjes hoort ook nog een bord dat duidelijk zichtbaar is. Daarop staat het volgende:</w:t>
      </w:r>
    </w:p>
    <w:p w:rsidR="0019151C" w:rsidRPr="003C10FD" w:rsidRDefault="0019151C" w:rsidP="00B82FDE">
      <w:pPr>
        <w:spacing w:line="360" w:lineRule="auto"/>
        <w:rPr>
          <w:rFonts w:ascii="Times New Roman" w:hAnsi="Times New Roman"/>
          <w:b/>
          <w:sz w:val="24"/>
          <w:szCs w:val="24"/>
        </w:rPr>
      </w:pPr>
      <w:r w:rsidRPr="003C10FD">
        <w:rPr>
          <w:rFonts w:ascii="Times New Roman" w:hAnsi="Times New Roman"/>
          <w:sz w:val="24"/>
          <w:szCs w:val="24"/>
        </w:rPr>
        <w:t>“</w:t>
      </w:r>
      <w:r w:rsidRPr="003C10FD">
        <w:rPr>
          <w:rFonts w:ascii="Times New Roman" w:hAnsi="Times New Roman"/>
          <w:b/>
          <w:sz w:val="24"/>
          <w:szCs w:val="24"/>
        </w:rPr>
        <w:t>Wij horen graag uw mening over uw winkel</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Graag horen wij hoe u denkt over uw winkel. We trekken hard aan de winkel om uw boodschappengemak te vergroten. Echter zijn we er nog niet. Wij proberen zoveel mogelijk in te spelen op uw wensen en daar hebben wij u voor nodig. </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Neem een klantenkaartje mee wanneer u uw mening wilt delen. Dit kan alleen online via </w:t>
      </w:r>
      <w:hyperlink r:id="rId9" w:history="1">
        <w:r w:rsidRPr="003C10FD">
          <w:rPr>
            <w:rStyle w:val="Hyperlink"/>
            <w:rFonts w:ascii="Times New Roman" w:hAnsi="Times New Roman"/>
            <w:sz w:val="24"/>
            <w:szCs w:val="24"/>
          </w:rPr>
          <w:t>www.ah.nl/klantenpanel</w:t>
        </w:r>
      </w:hyperlink>
      <w:r w:rsidRPr="003C10FD">
        <w:rPr>
          <w:rFonts w:ascii="Times New Roman" w:hAnsi="Times New Roman"/>
          <w:sz w:val="24"/>
          <w:szCs w:val="24"/>
        </w:rPr>
        <w:t>. Met uw tips kunnen we van AH Troosterhof ECHT uw winkel maken. Het draait bij ons om u.</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Natuurlijk kunt u altijd één van ons aanspreken in de winkel. We maken graag een praatje met u.</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Met vriendelijke groet,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Management AH Troosterhof”</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Een kopie van dit bord is te vinden in de bijlage. De achterkant van het betreffende bord zal ik gebruiken om voor beide schalen te turven, hoeveel mensen met en hoeveel mensen zonder overgewicht een stukje kaas of leverworst pakken. Dit zal niet zichtbaar zijn voor de respondenten. Dit voorkomt eventuele vragen over mijn experiment. Hiermee is de deceptie compleet.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Van beide groepen, mensen met overgewicht en mensen zonder overgewicht, wil ik minimaal honderd respondenten. Indien ik hiermee geen goed beeld krijg, zal ik voor beide groepen nog vijftig extra respondenten zoeken. Op deze voet zal ik doorgaan tot ik duidelijke resultaten heb. Echter verwacht ik niet dat dat nodig zal zijn. Mocht dit toch wel het geval zijn verwacht ik hiermee niet al te grote problemen. De filiaalmanager van de Albert Heijn wist mij namelijk te vertellen dat er op een gemiddelde zaterdag maarliefst vierduizend klanten langskomen. Verder wil ik voor beide groepen minimaal vijftig respondenten die tussen de twee schalen met leverworst kiezen en vijftig die tussen de twee schalen met kaas kiezen. Bovendien zal ik de schalen met de daarbij horende servetten wisselen van positie nadat van de beide groepen er vijfentwintig respondenten een keuze hebben gemaakt. Dit zorgt ervoor dat de locatie van de schaal geen invloed heeft op de resultaten van het experiment.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Om geen vertroebeld beeld te krijgen tel ik alleen respondenten mee die duidelijk geen of duidelijk wel last van overgewicht hebben. Personen waar ik over twijfel mogen dus genieten van een lekker hapje, maar zullen niet mee worden genomen in het onderzoek. Wanneer ik de respondenten zou vragen of ze overgewicht hebben kan dit mijn onderzoek ten nadele komen. Ten eerste is het niet netjes om het te vragen en waarschijnlijk zullen veel mensen hierdoor niet deelnemen aan mijn experiment. Wanneer ze toch zouden deelnemen, zijn de respondenten door zo’n vraag ervan op de hoogte dat het niet om een normaal gratis hapje gaat. Mensen zullen meer nadenken bij het kiezen tussen voedsel uit schaal 1 of schaal 2. Zoals eerder uitgelegd is dit juist niet de bedoeling.</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Nu zijn alle factoren die geen invloed mogen hebben op het experiment zo goed mogelijk verzwakt of helemaal uitgeschakeld. Het enige verschil dat wel aanwezig moet zijn is het kleurenverschil in de omgeving van de het voedsel. Hiervoor heb ik gebruik gemaakt van twee schalen en twee stapels servetten. De eerste schaal is rood en die heb ik gecombineerd met een stapel gele servetten. De tweede schaal is blauw en deze heb ik gecombineerd met een stapel groen servetten. De kleur van de rode schaal heet briljant lichtrood en de exacte aanduiding  hiervan is RAL-3026. Voor de blauwe schaal geldt de kleur lichtblauw en deze wordt aangeduid als RAL-5012. De gele servetten zijn van het merk Amscan. Het gaat om de Beverage Napkins met de kleur “Yellow Sunshine”. De exacte kleur hiervan heet zonnegeel en wordt aangeduid als RAL-1037. De groene servetten zijn ook van het merk Amscan. Deze beverage napkins worden verkocht onder de kleur “Kiwi”. De exacte kleur hiervan heet geelgroen en wordt aangeduid als RAL-6018. Er zijn twee redenen dat ik voor deze twee kleurencombinaties heb gekozen. Uit mijn literatuuronderzoek blijkt dat deze warme en koele kleuren erg van elkaar verschillen. Zo bleek uit onderzoek van Joseph A. Bellizzi dat de kleuren rood en geel een sterkere fysieke aantrekkingskracht hebben dan de kleuren blauw en groen. Uit meerdere onderzoeken bleek dat mensen zich bij de kleur rood wel meer gespannen en negatief voelde. Bij de kleur blauw voelde zij zich juist relaxt en op hun gemak. Mijn andere reden om deze kleuren tegen over elkaar te zetten is het feit dat veel ongezonde fastfoodketens de kleuren rood en geel gebruiken. Voorbeelden hiervan zijn de “Burger King”, “McDonald’s” en de “Kentucky Fried Chicken”. De wat gezondere fastfoodketens maken juist veel gebruik van de kleur groen. Voorbeelden hiervan zijn “Stamppot To Go” en de “Subway”. Interessant is dat eerder dit jaar “Stamppot To Go” failliet is gegaan. </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Nadat de schalen gevuld zijn met exact hetzelfde soort voedsel, worden deze samen met de bijbehorende servetten op een statafel van de Albert Heijn neergezet. Op deze tafel liggen ook de eerder genoemde klantenkaartjes in een doorzichtig plastic bakje en ook staat er een doorzichtig plastic bordje met de eerder genoemde tekst. De locatie van de statafel is recht voor de afdeling delicatessen. Hier zijn vleeswaren en kaas verkrijgbaar. Ik heb voor deze locatie gekozen, omdat dit de standaardplaats is voor de statafel met hapjes. Ook bij deze keuze is dus rekening gehouden met het aspect van deceptie. Wat ook erg gunstig is aan deze locatie is dat alle klanten hier wel langs moeten. Het is onmogelijk om via een andere weg bij de kassa’s te komen.</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Gedurende het experiment zal ik er voor zorgen dat er in beide schalen evenveel kaasblokjes of stukjes leverworst liggen. Indien dit niet het geval zou zijn, is het aannemelijk dat dit de keuze van de respondenten zal be</w:t>
      </w:r>
      <w:r w:rsidRPr="003C10FD">
        <w:rPr>
          <w:rStyle w:val="Emphasis"/>
          <w:rFonts w:ascii="Times New Roman" w:hAnsi="Times New Roman"/>
          <w:i w:val="0"/>
          <w:sz w:val="24"/>
          <w:szCs w:val="24"/>
        </w:rPr>
        <w:t>ï</w:t>
      </w:r>
      <w:r w:rsidRPr="003C10FD">
        <w:rPr>
          <w:rFonts w:ascii="Times New Roman" w:hAnsi="Times New Roman"/>
          <w:sz w:val="24"/>
          <w:szCs w:val="24"/>
        </w:rPr>
        <w:t>nvloeden. Hetzelfde geldt voor de twee stapels met servetten. Ik zal de stapels blijven aanvullen, zodat ze beide even hoog zullen reiken.</w:t>
      </w:r>
    </w:p>
    <w:p w:rsidR="0019151C" w:rsidRPr="003C10FD" w:rsidRDefault="0019151C" w:rsidP="00E35191">
      <w:pPr>
        <w:pStyle w:val="ListParagraph"/>
        <w:spacing w:line="360" w:lineRule="auto"/>
        <w:rPr>
          <w:rFonts w:ascii="Arial" w:hAnsi="Arial" w:cs="Arial"/>
          <w:b/>
          <w:sz w:val="28"/>
          <w:szCs w:val="28"/>
        </w:rPr>
      </w:pPr>
    </w:p>
    <w:p w:rsidR="0019151C" w:rsidRPr="003C10FD" w:rsidRDefault="0019151C" w:rsidP="00E35191">
      <w:pPr>
        <w:pStyle w:val="ListParagraph"/>
        <w:spacing w:line="360" w:lineRule="auto"/>
        <w:rPr>
          <w:rFonts w:ascii="Arial" w:hAnsi="Arial" w:cs="Arial"/>
          <w:b/>
          <w:sz w:val="28"/>
          <w:szCs w:val="28"/>
        </w:rPr>
      </w:pPr>
      <w:r w:rsidRPr="003C10FD">
        <w:rPr>
          <w:rFonts w:ascii="Arial" w:hAnsi="Arial" w:cs="Arial"/>
          <w:b/>
          <w:sz w:val="28"/>
          <w:szCs w:val="28"/>
        </w:rPr>
        <w:t>Resultaat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Na een lange dag in de Albert Heijn is het uiteindelijk gelukt om de benodigde respondenten te vinden. Mijn voorspelling was dat ik aan honderd respondenten uit beide groepen genoeg zou hebben. Dit bleek al snel het geval te zijn. Uiteindelijk is het mij gelukt om honderd mensen met overgewicht te laten deelnemen en honderdnegenentwintig mensen zonder overgewicht. Hierbij konden de eerste vijftig mensen met overgewicht kiezen tussen “Old Amsterdam” uit schaal 1 of schaal 2. De laatste vijftig konden op hun beurt kiezen tussen “AH leverworst” uit schaal 1 of schaal 2. Bij de respondenten zonder overgewicht kozen de eerste zesenzestig tussen “Old Amsterdam” uit schaal 1 of schaal 2. De laatste drieenzestig kozen tussen “AH leverworst” uit schaal 1 of schaal 2. Voor het gemak zal ik de rode schaal met de gele servetten erbij schaal 1 noemen en blauwe schaal met de groene servetten schaal 2.</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Van de hondernegenentwintig personen zonder overgewicht kozen er uiteindelijk voor achtenzestig voor schaal 1 en eenenzestig voor schaal 2. In procenten respectievelijk 52,7% en 47,3%. Het is dus gelijk duidelijk te zien dat er geen significante voorkeur is voor een kleurencombinatie bij de mensen zonder overgewicht. De gegevens zijn uiteraard nog wel getest met behulp van de t-test.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H0: De gemiddelde waarde is 0.5</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HA: De gemiddelde waarde is niet 0.5</w:t>
      </w:r>
    </w:p>
    <w:p w:rsidR="0019151C" w:rsidRPr="003C10FD" w:rsidRDefault="0019151C" w:rsidP="00B82FDE">
      <w:pPr>
        <w:spacing w:line="360" w:lineRule="auto"/>
        <w:rPr>
          <w:rFonts w:ascii="Times New Roman" w:hAnsi="Times New Roman"/>
          <w:sz w:val="24"/>
          <w:szCs w:val="24"/>
        </w:rPr>
      </w:pP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De t-waarde die uit de test kwam is 0.61. Voor een significantieniveau van 0.05 is de kritieke t-waarde bij 128 vrijheidsgraden 1.66. Aangezien 0.61 kleiner is dan 1.66 zal de nulhypothese niet worden verworpen. Bij deze is dus vastgesteld dat de kleurencombinaties in de omgeving van voedsel geen significante invloed hebben op het eetgedrag van mensen zonder overgewicht. De complete t-toets is te vinden in de bijlage.</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Van de honderd personen met overgewicht kozen er eenenzeventig voor schaal 1 en slechts negenentwintig voor schaal 2. In procenten uitgedrukt is dit respectievelijk 79% en 21%. Hier is in een oogopslag duidelijk dat er wel een significant verschil aanwezig is. Ook hier heb ik de t-test uitgevoerd om dit aan te tonen.</w:t>
      </w:r>
    </w:p>
    <w:p w:rsidR="0019151C" w:rsidRPr="003C10FD" w:rsidRDefault="0019151C" w:rsidP="003069A2">
      <w:pPr>
        <w:spacing w:line="360" w:lineRule="auto"/>
        <w:rPr>
          <w:rFonts w:ascii="Times New Roman" w:hAnsi="Times New Roman"/>
          <w:sz w:val="24"/>
          <w:szCs w:val="24"/>
        </w:rPr>
      </w:pPr>
      <w:r w:rsidRPr="003C10FD">
        <w:rPr>
          <w:rFonts w:ascii="Times New Roman" w:hAnsi="Times New Roman"/>
          <w:sz w:val="24"/>
          <w:szCs w:val="24"/>
        </w:rPr>
        <w:t>H0: De gemiddelde waarde is 0.5</w:t>
      </w:r>
    </w:p>
    <w:p w:rsidR="0019151C" w:rsidRPr="003C10FD" w:rsidRDefault="0019151C" w:rsidP="003069A2">
      <w:pPr>
        <w:spacing w:line="360" w:lineRule="auto"/>
        <w:rPr>
          <w:rFonts w:ascii="Times New Roman" w:hAnsi="Times New Roman"/>
          <w:sz w:val="24"/>
          <w:szCs w:val="24"/>
        </w:rPr>
      </w:pPr>
      <w:r w:rsidRPr="003C10FD">
        <w:rPr>
          <w:rFonts w:ascii="Times New Roman" w:hAnsi="Times New Roman"/>
          <w:sz w:val="24"/>
          <w:szCs w:val="24"/>
        </w:rPr>
        <w:t>HA: De gemiddelde waarde is niet 0.5</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De t-waarde die uit de test kwam is 4.36. Voor een significantieniveau van 0.05 is de kritieke waarde bij 99 vrijheidsgraden 1.66. In dit geval is t-waarde dus een stuk groter dan de kritieke t-waarde. Op basis hiervan verwerp ik de nullhypothese en neem ik de alternatieve hypothese aan. De kleurencombinaties in de omgeving van voedsel hebben dus wel een significantie invloed op het eetgedrag van mensen met overgewicht. De complete t-toets is te vinden in de bijlage.</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 xml:space="preserve">Aan de hand van de twee uitgevoerde t-testen is al op te maken dat er een verschil zit tussen de invloed van omgevingskleuren op het eetgedrag van mensen met overgewicht en mensen zonder overgewicht. Toch wil ik ook dit aan tonen door een test. Met behulp van t-toets op twee onafhankelijke populaties.  </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H0: Er is geen verschil tussen de groepen mensen met overgewicht en mensen zonder overgewicht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HA: Er is wel een verschil tussen de groepen mensen met overgewicht en mensen zonder overgewicht</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De t-waarde die uit de t-toets komt is in dit geval 2.78. De kritieke waarde die bij 227 vrijheidsgraden en een significantieniveau van 0.05 hoort is 1.65. De gevonden t-waarde is duidelijk groter dan de kritieke t-waarde. Op basis hiervan verwerp ik de nulhypothese. Er is dus wel degelijk een significant verschil tussen de invloed die een kleurencombinatie in de omgeving van voedsel heeft op het eetgedrag van beide groepen.</w:t>
      </w:r>
    </w:p>
    <w:p w:rsidR="0019151C" w:rsidRPr="003C10FD" w:rsidRDefault="0019151C" w:rsidP="00C86604">
      <w:pPr>
        <w:pStyle w:val="ListParagraph"/>
        <w:spacing w:line="360" w:lineRule="auto"/>
        <w:rPr>
          <w:rFonts w:ascii="Arial" w:hAnsi="Arial" w:cs="Arial"/>
          <w:b/>
          <w:sz w:val="28"/>
          <w:szCs w:val="28"/>
        </w:rPr>
      </w:pPr>
      <w:r w:rsidRPr="003C10FD">
        <w:rPr>
          <w:rFonts w:ascii="Arial" w:hAnsi="Arial" w:cs="Arial"/>
          <w:b/>
          <w:sz w:val="28"/>
          <w:szCs w:val="28"/>
        </w:rPr>
        <w:t>Conclusie</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Nu de resultaten van mijn experiment bekend zijn kan ik mijn drie deelvragen gaan beantwoorden.</w:t>
      </w:r>
    </w:p>
    <w:p w:rsidR="0019151C" w:rsidRPr="003C10FD" w:rsidRDefault="0019151C" w:rsidP="008331FF">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Hebben mensen met overgewicht een voorkeur voor bepaalde omgevingskleuren van het voedsel bij het kiezen van eten?</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Het antwoordt op deze vraag is ja. Dit is aangetoond met behulp van een t-toets. Mensen met overgewicht prefereren duidelijk de kleurencombinatie rood/geel boven blauw/groen als omgevingskleur van voedsel bij het kiezen van eten.</w:t>
      </w:r>
    </w:p>
    <w:p w:rsidR="0019151C" w:rsidRPr="003C10FD" w:rsidRDefault="0019151C" w:rsidP="003C5398">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Hebben mensen zonder overgewicht een voorkeur voor bepaalde omgevingskleuren van het voedsel bij het kiezen van eten?</w:t>
      </w:r>
    </w:p>
    <w:p w:rsidR="0019151C" w:rsidRPr="003C10FD" w:rsidRDefault="0019151C" w:rsidP="00B82FDE">
      <w:pPr>
        <w:spacing w:line="360" w:lineRule="auto"/>
        <w:rPr>
          <w:rFonts w:ascii="Times New Roman" w:hAnsi="Times New Roman"/>
          <w:sz w:val="24"/>
          <w:szCs w:val="24"/>
        </w:rPr>
      </w:pPr>
      <w:r w:rsidRPr="003C10FD">
        <w:rPr>
          <w:rFonts w:ascii="Times New Roman" w:hAnsi="Times New Roman"/>
          <w:sz w:val="24"/>
          <w:szCs w:val="24"/>
        </w:rPr>
        <w:t>Het antwoordt op mijn tweede deelvraag is nee. Ook dit is bewezen aan de hand van een t-toets. Alhoewel personen zonder overgewicht ook meer voor de kleurencombinatie rood/geel kozen boven groen/blauw is dit verschil klein en niet significant gebleken.</w:t>
      </w:r>
    </w:p>
    <w:p w:rsidR="0019151C" w:rsidRPr="003C10FD" w:rsidRDefault="0019151C" w:rsidP="00F6273A">
      <w:pPr>
        <w:numPr>
          <w:ilvl w:val="0"/>
          <w:numId w:val="1"/>
        </w:numPr>
        <w:spacing w:after="0" w:line="360" w:lineRule="auto"/>
        <w:rPr>
          <w:rFonts w:ascii="Times New Roman" w:hAnsi="Times New Roman"/>
          <w:sz w:val="24"/>
          <w:szCs w:val="24"/>
        </w:rPr>
      </w:pPr>
      <w:r w:rsidRPr="003C10FD">
        <w:rPr>
          <w:rFonts w:ascii="Times New Roman" w:hAnsi="Times New Roman"/>
          <w:sz w:val="24"/>
          <w:szCs w:val="24"/>
        </w:rPr>
        <w:t>Is er een verschil tussen de voorkeuren van mensen met overgewicht en mensen zonder overgewicht voor bepaalde omgevingskleuren bij het kiezen van eten?</w:t>
      </w:r>
    </w:p>
    <w:p w:rsidR="0019151C" w:rsidRDefault="0019151C" w:rsidP="00F6273A">
      <w:pPr>
        <w:spacing w:after="0" w:line="360" w:lineRule="auto"/>
        <w:rPr>
          <w:rFonts w:ascii="Times New Roman" w:hAnsi="Times New Roman"/>
          <w:sz w:val="24"/>
          <w:szCs w:val="24"/>
        </w:rPr>
      </w:pPr>
      <w:r w:rsidRPr="003C10FD">
        <w:rPr>
          <w:rFonts w:ascii="Times New Roman" w:hAnsi="Times New Roman"/>
          <w:sz w:val="24"/>
          <w:szCs w:val="24"/>
        </w:rPr>
        <w:t xml:space="preserve">Het antwoordt op mijn derde deelvraag is ja. Zoals uit mijn vorige twee deelvragen blijkt, kiezen van beide groepen meer mensen voor rood/geel dan groen/blauw. Echter was dit alleen voor de mensen met overgewicht significant. Het verschil tussen de twee groepen is ook nog getest door middel van een t-toets. De uitkomst van deze toets heeft bevestigd dat er een significant verschil is tussen de voorkeuren voor bepaalde omgevingskleuren van voedsel tussen mensen met overgewicht en mensen zonder overgewicht. </w:t>
      </w:r>
    </w:p>
    <w:p w:rsidR="0019151C" w:rsidRDefault="0019151C" w:rsidP="00F6273A">
      <w:pPr>
        <w:spacing w:after="0" w:line="360" w:lineRule="auto"/>
        <w:rPr>
          <w:rFonts w:ascii="Times New Roman" w:hAnsi="Times New Roman"/>
          <w:sz w:val="24"/>
          <w:szCs w:val="24"/>
        </w:rPr>
      </w:pPr>
      <w:r>
        <w:rPr>
          <w:rFonts w:ascii="Times New Roman" w:hAnsi="Times New Roman"/>
          <w:sz w:val="24"/>
          <w:szCs w:val="24"/>
        </w:rPr>
        <w:t xml:space="preserve">De gevonden resultaten kunnen op twee manieren worden gebruikt. Wanneer er meer gezondere eetketens de geprefereerde omgevingskleuren aannemen, kunnen ze meer mensen met overgewicht aantrekken. Dit kan de omzet van de eetketens laten stijgen, terwijl het voor de persoon zelf beter is dan een vette hap en hij hierdoor op de lange termijn zal afvallen. Mijn resultaten kunnen dus worden gebruikt om meer omzet te generegen als voedselketen zijnde en om overgewicht te bestrijden. Zo kunnen wellicht ook </w:t>
      </w:r>
      <w:r w:rsidRPr="003C10FD">
        <w:rPr>
          <w:rFonts w:ascii="Times New Roman" w:hAnsi="Times New Roman"/>
          <w:sz w:val="24"/>
          <w:szCs w:val="24"/>
        </w:rPr>
        <w:t>d</w:t>
      </w:r>
      <w:r w:rsidRPr="003C10FD">
        <w:rPr>
          <w:rStyle w:val="Emphasis"/>
          <w:rFonts w:ascii="Times New Roman" w:hAnsi="Times New Roman"/>
          <w:i w:val="0"/>
          <w:sz w:val="24"/>
          <w:szCs w:val="24"/>
        </w:rPr>
        <w:t>i</w:t>
      </w:r>
      <w:r w:rsidRPr="003C10FD">
        <w:rPr>
          <w:rFonts w:ascii="Times New Roman" w:hAnsi="Times New Roman"/>
          <w:sz w:val="24"/>
          <w:szCs w:val="24"/>
        </w:rPr>
        <w:t>ëtisten</w:t>
      </w:r>
      <w:r>
        <w:rPr>
          <w:rFonts w:ascii="Times New Roman" w:hAnsi="Times New Roman"/>
          <w:sz w:val="24"/>
          <w:szCs w:val="24"/>
        </w:rPr>
        <w:t xml:space="preserve"> met behulp van mijn resultaten het hun klanten wat makkelijker maken, als zij goed rekening houden met de kleurencombinaties.</w:t>
      </w:r>
    </w:p>
    <w:p w:rsidR="0019151C" w:rsidRPr="003C10FD" w:rsidRDefault="0019151C" w:rsidP="00F6273A">
      <w:pPr>
        <w:spacing w:after="0" w:line="360" w:lineRule="auto"/>
        <w:rPr>
          <w:rFonts w:ascii="Times New Roman" w:hAnsi="Times New Roman"/>
          <w:sz w:val="24"/>
          <w:szCs w:val="24"/>
        </w:rPr>
      </w:pPr>
    </w:p>
    <w:p w:rsidR="0019151C" w:rsidRPr="003C10FD" w:rsidRDefault="0019151C" w:rsidP="00B82FDE">
      <w:pPr>
        <w:spacing w:line="360" w:lineRule="auto"/>
        <w:rPr>
          <w:rFonts w:ascii="Arial" w:hAnsi="Arial" w:cs="Arial"/>
          <w:sz w:val="20"/>
          <w:szCs w:val="20"/>
        </w:rPr>
      </w:pPr>
    </w:p>
    <w:p w:rsidR="0019151C" w:rsidRPr="003C10FD" w:rsidRDefault="0019151C" w:rsidP="008602EC">
      <w:pPr>
        <w:pStyle w:val="ListParagraph"/>
        <w:spacing w:line="360" w:lineRule="auto"/>
        <w:rPr>
          <w:rFonts w:ascii="Arial" w:hAnsi="Arial" w:cs="Arial"/>
          <w:b/>
          <w:sz w:val="28"/>
          <w:szCs w:val="28"/>
        </w:rPr>
      </w:pPr>
      <w:r w:rsidRPr="003C10FD">
        <w:rPr>
          <w:rFonts w:ascii="Arial" w:hAnsi="Arial" w:cs="Arial"/>
          <w:b/>
          <w:sz w:val="28"/>
          <w:szCs w:val="28"/>
        </w:rPr>
        <w:t>Discussie</w:t>
      </w:r>
    </w:p>
    <w:p w:rsidR="0019151C" w:rsidRPr="003C10FD" w:rsidRDefault="0019151C" w:rsidP="008602EC">
      <w:pPr>
        <w:spacing w:line="360" w:lineRule="auto"/>
        <w:rPr>
          <w:rFonts w:ascii="Times New Roman" w:hAnsi="Times New Roman"/>
          <w:sz w:val="24"/>
          <w:szCs w:val="24"/>
          <w:lang w:eastAsia="nl-NL"/>
        </w:rPr>
      </w:pPr>
      <w:r w:rsidRPr="003C10FD">
        <w:rPr>
          <w:rFonts w:ascii="Times New Roman" w:hAnsi="Times New Roman"/>
          <w:sz w:val="24"/>
          <w:szCs w:val="24"/>
        </w:rPr>
        <w:t xml:space="preserve">Ondanks mijn duidelijke resultaten heeft mijn onderzoek ook zijn beperkingen. Ten eerste is er geen rekening gehouden met het geslacht van de respondenten. Volgens onderzoek van </w:t>
      </w:r>
      <w:r w:rsidRPr="003C10FD">
        <w:rPr>
          <w:rFonts w:ascii="Times New Roman" w:hAnsi="Times New Roman"/>
          <w:sz w:val="24"/>
          <w:szCs w:val="24"/>
          <w:lang w:eastAsia="nl-NL"/>
        </w:rPr>
        <w:t>Li-Chen Ou, M. Ronnier Luo, Andrée Woodcock en Angela Wright uit het jaar 2004 bestaan er wel degelijk belangrijke verschillen tussen beide geslachten. Vrouwen reageren emotioneler op kleuren en kleurencombinaties dan mannen. Ook geven vrouwen aan, kleurenaspecten als licht, zacht, relaxed en vrouwelijk als leuk te besschouwen. Dit was voor mannen niet het geval (Ou et al., 2004) Op basis van deze informatie lijkt het mij erg interessant als bij toekomstig onderzoek naar de invloed van kleuren op het eetgedrag van mensen wel onderscheid wordt gemaakt tussen vrouwen en mannen.</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lang w:eastAsia="nl-NL"/>
        </w:rPr>
        <w:t>Waar ook geen rekening mee is gehouden zijn de leeftijdsverschillen van de respondenten. Het onderzoek van Boyatzis en Varghese stelt echter dat die ook van invloed kunnen zijn. De invloed en betekenissen van kleuren zouden kunnen verschillen per generatie. Ook zouden de percepties van kleuren kunnen veranderen in de loop van het leven (</w:t>
      </w:r>
      <w:r w:rsidRPr="003C10FD">
        <w:rPr>
          <w:rFonts w:ascii="Times New Roman" w:hAnsi="Times New Roman"/>
          <w:sz w:val="24"/>
          <w:szCs w:val="24"/>
        </w:rPr>
        <w:t xml:space="preserve">Boyatzis &amp; Varghese, 1994). Bij mijn experiment schat ik dat het overgrote merendeel van de respondenten tussen de dertig en vijftig jaar waren. Helaas valt dit niet te verifiëren, omdat het niet aan de mensen is gevraagd. Dit is bewust niet gebeurd om mijn deceptie zo goed mogelijk te houden en om ook geen respondenten af te schrikken. Het kan dus wel zo zijn dat er voor jongere of oudere generaties andere voorkeuren gelden. Het lijkt mij dan ook erg belangrijk dat wordt onderzocht of bij de voorkeur voor omgevingskleuren van voedsel er verschillen zijn per generatie. Ook erg interessant om te onderzoeken is, of de voorkeur voor omgevingskleuren van voedsel van een persoon veranderd naarmate de respondent ouder wordt. </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rPr>
        <w:t>Een ander punt dat in mijn onderzoek niet is meegenomen, is wat de reden van het overgewicht bij de personen is. Die is namelijk niet voor iedereen hetzelfde. Bij de meeste mensen is de levensstijl het probleem. Denk hierbij aan vet eten en weinig bewegen. Echter zijn er ook mensen die wegens een aandoening of ziekte last hebben van overgewicht. Denk hierbij aan een traag werkende schildklier. Het zou dus kunnen dat enkele van deze gevallen zijn meegenomen in mijn onderzoek. Echter is het resultaat van de mensen met overgewicht zo duidelijk, dat de paar gevallen die er eventueel tussen zitten geen invloed zullen hebben gehad op de uitkomst.</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rPr>
        <w:t>Wegens gebrek aan tijd en materialen zijn er helaas maar twee kleurencombinaties getest. Zoals eerder uitgelegd lagen de kleuren die ik heb gebruikt wel het meest voor de hand. Toch kan het zo zijn dat er andere combinaties zijn die de respondenten hadden verkozen boven de gebruikte kleuren. Ik denk niet dat er dan voor mensen zonder overgewicht wel een significante voorkeur was gevonden, maar met zekerheid valt dit niet te zeggen. Het lijkt mij een goed plan dat bij toekomstige onderzoeken naar dit onderwerp er wel meerdere kleuren worden meegenomen.</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rPr>
        <w:t>Verder is er natuurlijk altijd nog de aandoening genaamd kleurenblindheid. In de meeste gevallen kunnen personen die hier last van hebben groen en rood niet goed van elkaar onderscheiden. In Nederland heeft één op de twaalf mannen last van kleurenblindheid. Bij vrouwen is dat slechts één op de tweehonderdvijftig. Als we ervan uitgaan dat de helft van de respondenten man waren en de andere helft vrouw. Dan is het aannemelijk dat in totaal tien van de tweehonderdnegenentwintig deelnemers aan mijn onderzoek last hebben van kleurenblindheid. Ik denk niet dat het uitsluiten van deze tien personen van invloed zal zijn op de gevonden resultaten.</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rPr>
        <w:t xml:space="preserve">Een ander punt van kritiek is dat de respondenten de hapjes gratis aangeboden kregen. Wanneer zij ervoor moeten betalen denken ze wellicht langer na over hun keuze en besluiten ze dan misschien wel om voor groen/blauw te gaan. Uit onderzoek is gebleken dat bij dure producten er meer verkocht wordt als de omgevingskleur van het product blauw is, dan wanneer deze rood is </w:t>
      </w:r>
      <w:r w:rsidRPr="003C10FD">
        <w:rPr>
          <w:rStyle w:val="titleauthoretc"/>
          <w:rFonts w:ascii="Times New Roman" w:hAnsi="Times New Roman"/>
          <w:sz w:val="24"/>
          <w:szCs w:val="24"/>
        </w:rPr>
        <w:t>(Bellizzi &amp; Hite, 1992)</w:t>
      </w:r>
    </w:p>
    <w:p w:rsidR="0019151C" w:rsidRPr="003C10FD" w:rsidRDefault="0019151C" w:rsidP="008602EC">
      <w:pPr>
        <w:spacing w:line="360" w:lineRule="auto"/>
        <w:rPr>
          <w:rFonts w:ascii="Times New Roman" w:hAnsi="Times New Roman"/>
          <w:sz w:val="24"/>
          <w:szCs w:val="24"/>
        </w:rPr>
      </w:pPr>
      <w:r w:rsidRPr="003C10FD">
        <w:rPr>
          <w:rFonts w:ascii="Times New Roman" w:hAnsi="Times New Roman"/>
          <w:sz w:val="24"/>
          <w:szCs w:val="24"/>
        </w:rPr>
        <w:t xml:space="preserve">Tijdens het schrijven van mijn scriptie ben ik mij gaan afvragen of het overgewicht een gevolg was van de voorkeur voor de kleurencombinatie rood/geel boven groen/blauw als omgevingskleur van voedsel. Het kan natuurlijk ook andersom komen. Dat mensen heel erg van de ongezonde fastfoodketens als McDonald’s en Burger King houden en daarom een voorkeur voor de kleuren rood en geel hebben gekregen. Dit is goed uit te leggen door middel van neurowetenschap. Stel dat iemand hamburgers van de McDonald’s lekker vindt. Deze eet de persoon altijd in de McDonald’s zelf, dus in de omgeving van de kleuren rood en geel. Nu is het zo dat in de hersenen er een associatie wordt gemaakt tussen de kleuren en de lekkere hamburger. Wanneer dit vaak genoeg wordt herhaald kan het zien van de kleurencombinatie genoeg zijn om het smakelijke gevoel van de hamburger te triggeren. Bij het kiezen van hetzelfde soort voedsel zal deze persoon liever voor de combinatie rood/geel gaan dan groen/blauw. Rood/geel herinnert hem tenslotte aan de lekkere hamburgers van de McDonald’s. Het hoeft niet zo te zijn dat de persoon zelf bewust zo denkt, de associatie kan ook onbewust aanwezig zijn. Het lijkt me interessant om aan de hand van een langdurige studie te onderzoeken of de voorkeur voor de kleuren nou een oorzaak of gevolg is van het overgewicht van mensen. Mijn voorstel is om bij jonge kinderen tussen de vijf en zeven jaar de voorkeuren te testen aan de hand van een soortgelijk experiment als ik zelf heb uitgevoerd. Twintig jaar later zou bij alle kinderen kunnen worden gecontroleerd of ze last hebben gekregen van overgewicht of niet. Deze resultaten kunnen worden vergeleken met de voorkeur voor de kleurencombinaties van twintig jaar terug. </w:t>
      </w:r>
    </w:p>
    <w:p w:rsidR="0019151C" w:rsidRDefault="0019151C" w:rsidP="008602EC">
      <w:pPr>
        <w:spacing w:line="360" w:lineRule="auto"/>
        <w:rPr>
          <w:rFonts w:ascii="Times New Roman" w:hAnsi="Times New Roman"/>
          <w:sz w:val="24"/>
          <w:szCs w:val="24"/>
        </w:rPr>
      </w:pPr>
      <w:r w:rsidRPr="003C10FD">
        <w:rPr>
          <w:rFonts w:ascii="Times New Roman" w:hAnsi="Times New Roman"/>
          <w:sz w:val="24"/>
          <w:szCs w:val="24"/>
        </w:rPr>
        <w:t xml:space="preserve">Mijn onderzoek heeft plaatsgevonden in de westerse cultuur. In mijn literatuuronderzoek is al aan het licht gekomen dat kleuren in andere culturen een verschillende betekenis kunnen hebben (Aslam, 2000). Daarom lijkt het me leuk om te zien wat de resultaten zijn van een soortgelijk onderzoek in een andere cultuur.  </w:t>
      </w:r>
    </w:p>
    <w:p w:rsidR="0019151C" w:rsidRPr="003C10FD" w:rsidRDefault="0019151C" w:rsidP="008602EC">
      <w:pPr>
        <w:spacing w:line="360" w:lineRule="auto"/>
        <w:rPr>
          <w:rFonts w:ascii="Times New Roman" w:hAnsi="Times New Roman"/>
          <w:sz w:val="24"/>
          <w:szCs w:val="24"/>
        </w:rPr>
      </w:pPr>
    </w:p>
    <w:p w:rsidR="0019151C" w:rsidRPr="003C10FD" w:rsidRDefault="0019151C" w:rsidP="008602EC">
      <w:pPr>
        <w:spacing w:line="360" w:lineRule="auto"/>
        <w:rPr>
          <w:rFonts w:ascii="Times New Roman" w:hAnsi="Times New Roman"/>
          <w:sz w:val="24"/>
          <w:szCs w:val="24"/>
        </w:rPr>
      </w:pPr>
      <w:r w:rsidRPr="003C10FD">
        <w:rPr>
          <w:rFonts w:ascii="Arial" w:hAnsi="Arial" w:cs="Arial"/>
          <w:b/>
          <w:sz w:val="28"/>
          <w:szCs w:val="28"/>
        </w:rPr>
        <w:t>Advies</w:t>
      </w:r>
    </w:p>
    <w:p w:rsidR="0019151C" w:rsidRPr="003C10FD" w:rsidRDefault="0019151C" w:rsidP="00091409">
      <w:pPr>
        <w:spacing w:line="360" w:lineRule="auto"/>
        <w:rPr>
          <w:rFonts w:ascii="Times New Roman" w:hAnsi="Times New Roman"/>
          <w:sz w:val="24"/>
          <w:szCs w:val="24"/>
        </w:rPr>
      </w:pPr>
      <w:r w:rsidRPr="003C10FD">
        <w:rPr>
          <w:rFonts w:ascii="Times New Roman" w:hAnsi="Times New Roman"/>
          <w:sz w:val="24"/>
          <w:szCs w:val="24"/>
        </w:rPr>
        <w:t>Tenslotte wil ik nog mijn advies geven aan de Albert Heijn als teken van dank voor de fijne medewerking. Mocht er een overschot van een bepaald product zijn, of zijn er producten waarvan de houdbaarheidsdatum dreigt te verlopen. Probeer deze dan eens in rood/geel vak of schap neer te leggen. Rood/geel heeft een grote fysieke aantrekkingskracht op mensen. Voor mensen met overgewicht blijkt, dat deze kleurencombinatie de keuze voor het voedsel positief beinvloed. Voor mensen zonder overgewicht zal dit niet uit maken. Ik ga ervan uit dat door gebruik van deze handelswijze er minder producten weggegeven of weggegooid moeten worden.</w:t>
      </w:r>
    </w:p>
    <w:p w:rsidR="0019151C" w:rsidRPr="003C10FD" w:rsidRDefault="0019151C" w:rsidP="00091409">
      <w:pPr>
        <w:spacing w:line="360" w:lineRule="auto"/>
        <w:rPr>
          <w:rFonts w:ascii="Arial" w:hAnsi="Arial" w:cs="Arial"/>
          <w:b/>
          <w:sz w:val="28"/>
          <w:szCs w:val="28"/>
        </w:rPr>
      </w:pPr>
    </w:p>
    <w:p w:rsidR="0019151C" w:rsidRPr="007819E9" w:rsidRDefault="0019151C" w:rsidP="00532574">
      <w:pPr>
        <w:spacing w:line="360" w:lineRule="auto"/>
        <w:rPr>
          <w:rFonts w:ascii="Arial" w:hAnsi="Arial" w:cs="Arial"/>
          <w:b/>
          <w:sz w:val="28"/>
          <w:szCs w:val="28"/>
          <w:lang w:val="en-US"/>
        </w:rPr>
      </w:pPr>
      <w:r w:rsidRPr="007819E9">
        <w:rPr>
          <w:rFonts w:ascii="Arial" w:hAnsi="Arial" w:cs="Arial"/>
          <w:b/>
          <w:sz w:val="28"/>
          <w:szCs w:val="28"/>
          <w:lang w:val="en-US"/>
        </w:rPr>
        <w:t>Literatuurlijst</w:t>
      </w:r>
    </w:p>
    <w:p w:rsidR="0019151C" w:rsidRPr="007819E9" w:rsidRDefault="0019151C" w:rsidP="00532574">
      <w:pPr>
        <w:spacing w:line="360" w:lineRule="auto"/>
        <w:rPr>
          <w:rFonts w:ascii="Arial" w:hAnsi="Arial" w:cs="Arial"/>
          <w:b/>
          <w:sz w:val="28"/>
          <w:szCs w:val="28"/>
          <w:lang w:val="en-US"/>
        </w:rPr>
      </w:pPr>
      <w:r w:rsidRPr="007819E9">
        <w:rPr>
          <w:rFonts w:ascii="Times New Roman" w:hAnsi="Times New Roman"/>
          <w:sz w:val="24"/>
          <w:szCs w:val="24"/>
          <w:lang w:val="en-US"/>
        </w:rPr>
        <w:t>Aslam, M.M. (2006) ‘</w:t>
      </w:r>
      <w:r w:rsidRPr="007819E9">
        <w:rPr>
          <w:rFonts w:ascii="Times New Roman" w:hAnsi="Times New Roman"/>
          <w:bCs/>
          <w:sz w:val="24"/>
          <w:szCs w:val="24"/>
          <w:lang w:val="en-US"/>
        </w:rPr>
        <w:t xml:space="preserve">Are You Selling the Right Colour? A Cross-cultural Review of Colour as a Marketing Cue’                                                                                                           Journal of Marketing Communications, </w:t>
      </w:r>
      <w:hyperlink r:id="rId10" w:anchor="v12" w:tooltip="Click to view volume" w:history="1">
        <w:r w:rsidRPr="007819E9">
          <w:rPr>
            <w:rStyle w:val="Hyperlink"/>
            <w:rFonts w:ascii="Times New Roman" w:hAnsi="Times New Roman"/>
            <w:bCs/>
            <w:color w:val="auto"/>
            <w:sz w:val="24"/>
            <w:szCs w:val="24"/>
            <w:u w:val="none"/>
            <w:lang w:val="en-US"/>
          </w:rPr>
          <w:t>12</w:t>
        </w:r>
      </w:hyperlink>
      <w:r w:rsidRPr="007819E9">
        <w:rPr>
          <w:rStyle w:val="Hyperlink"/>
          <w:rFonts w:ascii="Times New Roman" w:hAnsi="Times New Roman"/>
          <w:bCs/>
          <w:color w:val="auto"/>
          <w:sz w:val="24"/>
          <w:szCs w:val="24"/>
          <w:u w:val="none"/>
          <w:lang w:val="en-US"/>
        </w:rPr>
        <w:t xml:space="preserve">(1), </w:t>
      </w:r>
      <w:r w:rsidRPr="007819E9">
        <w:rPr>
          <w:rFonts w:ascii="Times New Roman" w:hAnsi="Times New Roman"/>
          <w:bCs/>
          <w:sz w:val="24"/>
          <w:szCs w:val="24"/>
          <w:lang w:val="en-US"/>
        </w:rPr>
        <w:t xml:space="preserve">15-30. </w:t>
      </w:r>
    </w:p>
    <w:p w:rsidR="0019151C" w:rsidRPr="007819E9" w:rsidRDefault="0019151C" w:rsidP="00C61F1F">
      <w:pPr>
        <w:spacing w:line="360" w:lineRule="auto"/>
        <w:rPr>
          <w:rFonts w:ascii="Times New Roman" w:hAnsi="Times New Roman"/>
          <w:sz w:val="24"/>
          <w:szCs w:val="24"/>
          <w:lang w:val="en-US"/>
        </w:rPr>
      </w:pPr>
      <w:r w:rsidRPr="007819E9">
        <w:rPr>
          <w:rStyle w:val="titleauthoretc"/>
          <w:rFonts w:ascii="Times New Roman" w:hAnsi="Times New Roman"/>
          <w:sz w:val="24"/>
          <w:szCs w:val="24"/>
          <w:lang w:val="en-US"/>
        </w:rPr>
        <w:t>Bellizzi, J.A., Crowley, A.E. &amp;</w:t>
      </w:r>
      <w:r w:rsidRPr="007819E9">
        <w:rPr>
          <w:rFonts w:ascii="Times New Roman" w:hAnsi="Times New Roman"/>
          <w:sz w:val="24"/>
          <w:szCs w:val="24"/>
          <w:lang w:val="en-US"/>
        </w:rPr>
        <w:t xml:space="preserve"> Hasty, R.W. (1983) ‘The Effects of Color in Store Design.’ </w:t>
      </w:r>
      <w:hyperlink r:id="rId11" w:tooltip="Search for Journal of Retailing" w:history="1">
        <w:r w:rsidRPr="007819E9">
          <w:rPr>
            <w:rStyle w:val="Hyperlink"/>
            <w:rFonts w:ascii="Times New Roman" w:hAnsi="Times New Roman"/>
            <w:color w:val="auto"/>
            <w:sz w:val="24"/>
            <w:szCs w:val="24"/>
            <w:u w:val="none"/>
            <w:lang w:val="en-US"/>
          </w:rPr>
          <w:t>Journal of Retailing</w:t>
        </w:r>
      </w:hyperlink>
      <w:r w:rsidRPr="007819E9">
        <w:rPr>
          <w:rFonts w:ascii="Times New Roman" w:hAnsi="Times New Roman"/>
          <w:sz w:val="24"/>
          <w:szCs w:val="24"/>
          <w:lang w:val="en-US"/>
        </w:rPr>
        <w:t>, 59(1), 21-25.</w:t>
      </w:r>
    </w:p>
    <w:p w:rsidR="0019151C" w:rsidRPr="007819E9" w:rsidRDefault="0019151C" w:rsidP="00C61F1F">
      <w:pPr>
        <w:spacing w:line="360" w:lineRule="auto"/>
        <w:rPr>
          <w:rStyle w:val="titleauthoretc"/>
          <w:rFonts w:ascii="Times New Roman" w:hAnsi="Times New Roman"/>
          <w:sz w:val="24"/>
          <w:szCs w:val="24"/>
          <w:lang w:val="en-US"/>
        </w:rPr>
      </w:pPr>
      <w:r w:rsidRPr="007819E9">
        <w:rPr>
          <w:rStyle w:val="titleauthoretc"/>
          <w:rFonts w:ascii="Times New Roman" w:hAnsi="Times New Roman"/>
          <w:sz w:val="24"/>
          <w:szCs w:val="24"/>
          <w:lang w:val="en-US"/>
        </w:rPr>
        <w:t>Bellizzi, J.A. &amp; Hite, R.E. (1992) ‘</w:t>
      </w:r>
      <w:hyperlink r:id="rId12" w:tooltip="Environmental Color, Consumer Feelings, and Purchase Likelihood" w:history="1">
        <w:r w:rsidRPr="007819E9">
          <w:rPr>
            <w:rStyle w:val="Hyperlink"/>
            <w:rFonts w:ascii="Times New Roman" w:hAnsi="Times New Roman"/>
            <w:color w:val="auto"/>
            <w:sz w:val="24"/>
            <w:szCs w:val="24"/>
            <w:u w:val="none"/>
            <w:lang w:val="en-US"/>
          </w:rPr>
          <w:t>Environmental Color, Consumer Feelings, and Purchase Likelihood</w:t>
        </w:r>
      </w:hyperlink>
      <w:r w:rsidRPr="007819E9">
        <w:rPr>
          <w:rStyle w:val="Hyperlink"/>
          <w:rFonts w:ascii="Times New Roman" w:hAnsi="Times New Roman"/>
          <w:color w:val="auto"/>
          <w:sz w:val="24"/>
          <w:szCs w:val="24"/>
          <w:u w:val="none"/>
          <w:lang w:val="en-US"/>
        </w:rPr>
        <w:t xml:space="preserve">.’                                                                                                                 </w:t>
      </w:r>
      <w:r w:rsidRPr="007819E9">
        <w:rPr>
          <w:rStyle w:val="titleauthoretc"/>
          <w:rFonts w:ascii="Times New Roman" w:hAnsi="Times New Roman"/>
          <w:sz w:val="24"/>
          <w:szCs w:val="24"/>
          <w:lang w:val="en-US"/>
        </w:rPr>
        <w:t>Psychology &amp; Marketing</w:t>
      </w:r>
      <w:r w:rsidRPr="00DD5903">
        <w:rPr>
          <w:rFonts w:ascii="Times New Roman" w:hAnsi="Times New Roman"/>
          <w:noProof/>
          <w:sz w:val="24"/>
          <w:szCs w:val="24"/>
          <w:lang w:val="en-US"/>
        </w:rPr>
        <w:pict>
          <v:shape id="Picture 4" o:spid="_x0000_i1026" type="#_x0000_t75" alt="http://search.proquest.com/assets/r3.0.0.4/core/spacer.gif" style="width:2.25pt;height:2.25pt;visibility:visible">
            <v:imagedata r:id="rId13" o:title=""/>
          </v:shape>
        </w:pict>
      </w:r>
      <w:r w:rsidRPr="007819E9">
        <w:rPr>
          <w:rStyle w:val="titleauthoretc"/>
          <w:rFonts w:ascii="Times New Roman" w:hAnsi="Times New Roman"/>
          <w:sz w:val="24"/>
          <w:szCs w:val="24"/>
          <w:lang w:val="en-US"/>
        </w:rPr>
        <w:t xml:space="preserve">9(5), 347-364. </w:t>
      </w:r>
    </w:p>
    <w:p w:rsidR="0019151C" w:rsidRPr="007819E9" w:rsidRDefault="0019151C" w:rsidP="00CD10F0">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Boyatzis, C. J. &amp; Varghese, R. (1994) ‘Children’s emotional associations with colors, Journal of Genetic’</w:t>
      </w:r>
    </w:p>
    <w:p w:rsidR="0019151C" w:rsidRPr="007819E9" w:rsidRDefault="0019151C" w:rsidP="00CD10F0">
      <w:pPr>
        <w:spacing w:line="360" w:lineRule="auto"/>
        <w:rPr>
          <w:rFonts w:ascii="Times New Roman" w:hAnsi="Times New Roman"/>
          <w:sz w:val="24"/>
          <w:szCs w:val="24"/>
          <w:lang w:val="en-US"/>
        </w:rPr>
      </w:pPr>
      <w:r w:rsidRPr="007819E9">
        <w:rPr>
          <w:rFonts w:ascii="Times New Roman" w:hAnsi="Times New Roman"/>
          <w:sz w:val="24"/>
          <w:szCs w:val="24"/>
          <w:lang w:val="en-US"/>
        </w:rPr>
        <w:t>Psychology, 155(1), 77–85.</w:t>
      </w:r>
    </w:p>
    <w:p w:rsidR="0019151C" w:rsidRPr="007819E9" w:rsidRDefault="0019151C" w:rsidP="003213BC">
      <w:pPr>
        <w:spacing w:before="100" w:beforeAutospacing="1" w:after="100" w:afterAutospacing="1" w:line="360" w:lineRule="auto"/>
        <w:rPr>
          <w:rFonts w:ascii="Times New Roman" w:hAnsi="Times New Roman"/>
          <w:sz w:val="24"/>
          <w:szCs w:val="24"/>
          <w:lang w:val="en-US"/>
        </w:rPr>
      </w:pPr>
      <w:r w:rsidRPr="007819E9">
        <w:rPr>
          <w:rFonts w:ascii="Times New Roman" w:hAnsi="Times New Roman"/>
          <w:sz w:val="24"/>
          <w:szCs w:val="24"/>
          <w:lang w:val="en-US" w:eastAsia="nl-NL"/>
        </w:rPr>
        <w:t>Gao, Xiao-Ping &amp; Xin, John H. (2006) ‘</w:t>
      </w:r>
      <w:r w:rsidRPr="007819E9">
        <w:rPr>
          <w:rFonts w:ascii="Times New Roman" w:hAnsi="Times New Roman"/>
          <w:sz w:val="24"/>
          <w:szCs w:val="24"/>
          <w:lang w:val="en-US"/>
        </w:rPr>
        <w:t>Investigation of human's emotional responses on colors.’                                                                                                                                  Color Research &amp; Application, 31(5), 411-417</w:t>
      </w:r>
    </w:p>
    <w:p w:rsidR="0019151C" w:rsidRPr="007819E9" w:rsidRDefault="0019151C" w:rsidP="003213BC">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Grossman, R. P. &amp; Wisenblit, J. Z. (1999) ‘What we know about consumers’ color choices, Journal of Marketing Practice’                                                                                          Applied Marketing Science, 5(3), 78–88.</w:t>
      </w:r>
    </w:p>
    <w:p w:rsidR="0019151C" w:rsidRPr="007819E9" w:rsidRDefault="0019151C" w:rsidP="00C61F1F">
      <w:pPr>
        <w:spacing w:line="360" w:lineRule="auto"/>
        <w:rPr>
          <w:rFonts w:ascii="Times New Roman" w:hAnsi="Times New Roman"/>
          <w:sz w:val="24"/>
          <w:szCs w:val="24"/>
          <w:lang w:val="en-US"/>
        </w:rPr>
      </w:pPr>
    </w:p>
    <w:p w:rsidR="0019151C" w:rsidRPr="007819E9" w:rsidRDefault="0019151C" w:rsidP="00814064">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Hupka, R. B., Zaleski, Z., Otto, J., Reidl, L. &amp; Tarabrina, N. V. (1997) ‘The colors of anger, envy, fear and jealousy: a cross-cultural study.’                                                                 Journal of Cross-cultural Psychology, 28(2), 156–171.</w:t>
      </w:r>
    </w:p>
    <w:p w:rsidR="0019151C" w:rsidRPr="007819E9" w:rsidRDefault="0019151C" w:rsidP="00C61F1F">
      <w:pPr>
        <w:spacing w:line="360" w:lineRule="auto"/>
        <w:rPr>
          <w:rFonts w:ascii="Times New Roman" w:hAnsi="Times New Roman"/>
          <w:sz w:val="24"/>
          <w:szCs w:val="24"/>
          <w:lang w:val="en-US"/>
        </w:rPr>
      </w:pPr>
    </w:p>
    <w:p w:rsidR="0019151C" w:rsidRPr="007819E9" w:rsidRDefault="0019151C" w:rsidP="00C61F1F">
      <w:pPr>
        <w:spacing w:line="360" w:lineRule="auto"/>
        <w:rPr>
          <w:rFonts w:ascii="Times New Roman" w:hAnsi="Times New Roman"/>
          <w:sz w:val="24"/>
          <w:szCs w:val="24"/>
          <w:lang w:val="en-US"/>
        </w:rPr>
      </w:pPr>
      <w:hyperlink r:id="rId14" w:tooltip="Author search for Laurence Jacobs." w:history="1">
        <w:r w:rsidRPr="007819E9">
          <w:rPr>
            <w:rStyle w:val="Hyperlink"/>
            <w:rFonts w:ascii="Times New Roman" w:hAnsi="Times New Roman"/>
            <w:color w:val="auto"/>
            <w:sz w:val="24"/>
            <w:szCs w:val="24"/>
            <w:u w:val="none"/>
            <w:lang w:val="en-US"/>
          </w:rPr>
          <w:t>Jacobs</w:t>
        </w:r>
      </w:hyperlink>
      <w:r w:rsidRPr="007819E9">
        <w:rPr>
          <w:rFonts w:ascii="Times New Roman" w:hAnsi="Times New Roman"/>
          <w:sz w:val="24"/>
          <w:szCs w:val="24"/>
          <w:lang w:val="en-US"/>
        </w:rPr>
        <w:t xml:space="preserve">, L., </w:t>
      </w:r>
      <w:hyperlink r:id="rId15" w:tooltip="Author search for Charles Keown." w:history="1">
        <w:r w:rsidRPr="007819E9">
          <w:rPr>
            <w:rStyle w:val="Hyperlink"/>
            <w:rFonts w:ascii="Times New Roman" w:hAnsi="Times New Roman"/>
            <w:color w:val="auto"/>
            <w:sz w:val="24"/>
            <w:szCs w:val="24"/>
            <w:u w:val="none"/>
            <w:lang w:val="en-US"/>
          </w:rPr>
          <w:t>Keown</w:t>
        </w:r>
      </w:hyperlink>
      <w:r w:rsidRPr="007819E9">
        <w:rPr>
          <w:rFonts w:ascii="Times New Roman" w:hAnsi="Times New Roman"/>
          <w:sz w:val="24"/>
          <w:szCs w:val="24"/>
          <w:lang w:val="en-US"/>
        </w:rPr>
        <w:t xml:space="preserve">, C., </w:t>
      </w:r>
      <w:hyperlink r:id="rId16" w:tooltip="Author search for Reginald Worthley." w:history="1">
        <w:r w:rsidRPr="007819E9">
          <w:rPr>
            <w:rStyle w:val="Hyperlink"/>
            <w:rFonts w:ascii="Times New Roman" w:hAnsi="Times New Roman"/>
            <w:color w:val="auto"/>
            <w:sz w:val="24"/>
            <w:szCs w:val="24"/>
            <w:u w:val="none"/>
            <w:lang w:val="en-US"/>
          </w:rPr>
          <w:t>Worthley</w:t>
        </w:r>
      </w:hyperlink>
      <w:r w:rsidRPr="007819E9">
        <w:rPr>
          <w:rFonts w:ascii="Times New Roman" w:hAnsi="Times New Roman"/>
          <w:sz w:val="24"/>
          <w:szCs w:val="24"/>
          <w:lang w:val="en-US"/>
        </w:rPr>
        <w:t xml:space="preserve">, R. &amp; Ghymn </w:t>
      </w:r>
      <w:hyperlink r:id="rId17" w:tooltip="Author search for Kyung-Il Ghymn." w:history="1">
        <w:r w:rsidRPr="007819E9">
          <w:rPr>
            <w:rStyle w:val="Hyperlink"/>
            <w:rFonts w:ascii="Times New Roman" w:hAnsi="Times New Roman"/>
            <w:color w:val="auto"/>
            <w:sz w:val="24"/>
            <w:szCs w:val="24"/>
            <w:u w:val="none"/>
            <w:lang w:val="en-US"/>
          </w:rPr>
          <w:t>K. (1991) ‘</w:t>
        </w:r>
        <w:r w:rsidRPr="007819E9">
          <w:rPr>
            <w:rFonts w:ascii="Times New Roman" w:hAnsi="Times New Roman"/>
            <w:sz w:val="24"/>
            <w:szCs w:val="24"/>
            <w:lang w:val="en-US"/>
          </w:rPr>
          <w:t>Cross-cultural Colour Comparisons: Global Marketers Beware!’</w:t>
        </w:r>
        <w:r w:rsidRPr="007819E9">
          <w:rPr>
            <w:rStyle w:val="Hyperlink"/>
            <w:rFonts w:ascii="Times New Roman" w:hAnsi="Times New Roman"/>
            <w:color w:val="auto"/>
            <w:sz w:val="24"/>
            <w:szCs w:val="24"/>
            <w:u w:val="none"/>
            <w:lang w:val="en-US"/>
          </w:rPr>
          <w:t xml:space="preserve"> </w:t>
        </w:r>
      </w:hyperlink>
      <w:r w:rsidRPr="007819E9">
        <w:rPr>
          <w:rStyle w:val="Hyperlink"/>
          <w:rFonts w:ascii="Times New Roman" w:hAnsi="Times New Roman"/>
          <w:color w:val="auto"/>
          <w:sz w:val="24"/>
          <w:szCs w:val="24"/>
          <w:u w:val="none"/>
          <w:lang w:val="en-US"/>
        </w:rPr>
        <w:t xml:space="preserve">                                                               </w:t>
      </w:r>
      <w:r w:rsidRPr="007819E9">
        <w:rPr>
          <w:rFonts w:ascii="Times New Roman" w:hAnsi="Times New Roman"/>
          <w:sz w:val="24"/>
          <w:szCs w:val="24"/>
          <w:lang w:val="en-US"/>
        </w:rPr>
        <w:t>International Marketing Review, 8(3), 21-30.</w:t>
      </w:r>
    </w:p>
    <w:p w:rsidR="0019151C" w:rsidRPr="007819E9" w:rsidRDefault="0019151C" w:rsidP="00D9650C">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Madden, T. J., Hewitt, K. &amp; Roth, M. S. (2000) ‘Managing images in different cultures: a cross-national.’</w:t>
      </w:r>
    </w:p>
    <w:p w:rsidR="0019151C" w:rsidRPr="007819E9" w:rsidRDefault="0019151C" w:rsidP="00D9650C">
      <w:pPr>
        <w:spacing w:line="360" w:lineRule="auto"/>
        <w:rPr>
          <w:rFonts w:ascii="Times New Roman" w:hAnsi="Times New Roman"/>
          <w:sz w:val="24"/>
          <w:szCs w:val="24"/>
          <w:lang w:val="en-US"/>
        </w:rPr>
      </w:pPr>
      <w:r w:rsidRPr="007819E9">
        <w:rPr>
          <w:rFonts w:ascii="Times New Roman" w:hAnsi="Times New Roman"/>
          <w:sz w:val="24"/>
          <w:szCs w:val="24"/>
          <w:lang w:val="en-US"/>
        </w:rPr>
        <w:t>study of color meanings and preferences, Journal of International Marketing, 8(4), 90–107.</w:t>
      </w:r>
    </w:p>
    <w:p w:rsidR="0019151C" w:rsidRPr="007819E9" w:rsidRDefault="0019151C" w:rsidP="00A64253">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 xml:space="preserve">Osgood, C. E., Suci, G. J. &amp; Tannenbaum, P. H. (1957) </w:t>
      </w:r>
      <w:r w:rsidRPr="007819E9">
        <w:rPr>
          <w:rFonts w:ascii="Times New Roman" w:hAnsi="Times New Roman"/>
          <w:i/>
          <w:sz w:val="24"/>
          <w:szCs w:val="24"/>
          <w:lang w:val="en-US"/>
        </w:rPr>
        <w:t xml:space="preserve">The Measurement of Meaning. </w:t>
      </w:r>
      <w:r w:rsidRPr="007819E9">
        <w:rPr>
          <w:rFonts w:ascii="Times New Roman" w:hAnsi="Times New Roman"/>
          <w:sz w:val="24"/>
          <w:szCs w:val="24"/>
          <w:lang w:val="en-US"/>
        </w:rPr>
        <w:t xml:space="preserve">Illinois: Ninth Printing </w:t>
      </w:r>
    </w:p>
    <w:p w:rsidR="0019151C" w:rsidRPr="007819E9" w:rsidRDefault="0019151C" w:rsidP="007930B8">
      <w:pPr>
        <w:spacing w:before="100" w:beforeAutospacing="1" w:after="100" w:afterAutospacing="1" w:line="360" w:lineRule="auto"/>
        <w:rPr>
          <w:rFonts w:ascii="Times New Roman" w:hAnsi="Times New Roman"/>
          <w:bCs/>
          <w:kern w:val="36"/>
          <w:sz w:val="24"/>
          <w:szCs w:val="24"/>
          <w:lang w:val="en-US" w:eastAsia="nl-NL"/>
        </w:rPr>
      </w:pPr>
      <w:r w:rsidRPr="007819E9">
        <w:rPr>
          <w:rFonts w:ascii="Times New Roman" w:hAnsi="Times New Roman"/>
          <w:sz w:val="24"/>
          <w:szCs w:val="24"/>
          <w:lang w:val="en-US" w:eastAsia="nl-NL"/>
        </w:rPr>
        <w:t>Ou, L., Luo, M.R., Woodcock, A. &amp; Wright A. (2004) ‘</w:t>
      </w:r>
      <w:r w:rsidRPr="007819E9">
        <w:rPr>
          <w:rFonts w:ascii="Times New Roman" w:hAnsi="Times New Roman"/>
          <w:sz w:val="24"/>
          <w:szCs w:val="24"/>
          <w:lang w:val="en-US"/>
        </w:rPr>
        <w:t>A study of colour emotion and colour preference. Part I: Colour emotions for single colours.’                                                       Color Research &amp; Application, 29(3), 232-240.</w:t>
      </w:r>
      <w:r w:rsidRPr="007819E9">
        <w:rPr>
          <w:rFonts w:ascii="Times New Roman" w:hAnsi="Times New Roman"/>
          <w:bCs/>
          <w:kern w:val="36"/>
          <w:sz w:val="24"/>
          <w:szCs w:val="24"/>
          <w:lang w:val="en-US" w:eastAsia="nl-NL"/>
        </w:rPr>
        <w:t xml:space="preserve"> </w:t>
      </w:r>
    </w:p>
    <w:p w:rsidR="0019151C" w:rsidRPr="007819E9" w:rsidRDefault="0019151C" w:rsidP="0078164C">
      <w:pPr>
        <w:spacing w:before="100" w:beforeAutospacing="1" w:after="100" w:afterAutospacing="1" w:line="360" w:lineRule="auto"/>
        <w:rPr>
          <w:rFonts w:ascii="Times New Roman" w:hAnsi="Times New Roman"/>
          <w:bCs/>
          <w:kern w:val="36"/>
          <w:sz w:val="24"/>
          <w:szCs w:val="24"/>
          <w:lang w:val="en-US" w:eastAsia="nl-NL"/>
        </w:rPr>
      </w:pPr>
      <w:r w:rsidRPr="007819E9">
        <w:rPr>
          <w:rFonts w:ascii="Times New Roman" w:hAnsi="Times New Roman"/>
          <w:sz w:val="24"/>
          <w:szCs w:val="24"/>
          <w:lang w:val="en-US" w:eastAsia="nl-NL"/>
        </w:rPr>
        <w:t>Ou, L., Luo, M.R., Woodcock, A. &amp; Wright A. (2004) ‘</w:t>
      </w:r>
      <w:r w:rsidRPr="007819E9">
        <w:rPr>
          <w:rFonts w:ascii="Times New Roman" w:hAnsi="Times New Roman"/>
          <w:bCs/>
          <w:kern w:val="36"/>
          <w:sz w:val="24"/>
          <w:szCs w:val="24"/>
          <w:lang w:val="en-US" w:eastAsia="nl-NL"/>
        </w:rPr>
        <w:t xml:space="preserve">A study of colour emotion and colour preference. Part II: Colour emotions for two-colour combinations.’                                    </w:t>
      </w:r>
      <w:r w:rsidRPr="007819E9">
        <w:rPr>
          <w:rFonts w:ascii="Times New Roman" w:hAnsi="Times New Roman"/>
          <w:sz w:val="24"/>
          <w:szCs w:val="24"/>
          <w:lang w:val="en-US"/>
        </w:rPr>
        <w:t>Color Research &amp; Application, 29(4), 292-298.</w:t>
      </w:r>
      <w:r w:rsidRPr="007819E9">
        <w:rPr>
          <w:rFonts w:ascii="Times New Roman" w:hAnsi="Times New Roman"/>
          <w:bCs/>
          <w:kern w:val="36"/>
          <w:sz w:val="24"/>
          <w:szCs w:val="24"/>
          <w:lang w:val="en-US" w:eastAsia="nl-NL"/>
        </w:rPr>
        <w:t xml:space="preserve"> </w:t>
      </w:r>
    </w:p>
    <w:p w:rsidR="0019151C" w:rsidRPr="007819E9" w:rsidRDefault="0019151C" w:rsidP="00A64253">
      <w:pPr>
        <w:spacing w:before="100" w:beforeAutospacing="1" w:after="100" w:afterAutospacing="1" w:line="360" w:lineRule="auto"/>
        <w:rPr>
          <w:rFonts w:ascii="Times New Roman" w:hAnsi="Times New Roman"/>
          <w:sz w:val="24"/>
          <w:szCs w:val="24"/>
          <w:lang w:val="en-US" w:eastAsia="nl-NL"/>
        </w:rPr>
      </w:pPr>
      <w:r w:rsidRPr="007819E9">
        <w:rPr>
          <w:rFonts w:ascii="Times New Roman" w:hAnsi="Times New Roman"/>
          <w:sz w:val="24"/>
          <w:szCs w:val="24"/>
          <w:lang w:val="en-US" w:eastAsia="nl-NL"/>
        </w:rPr>
        <w:t>Ou, L., Luo, M.R., Woodcock, A. &amp; Wright A. (2004) ‘</w:t>
      </w:r>
      <w:r w:rsidRPr="007819E9">
        <w:rPr>
          <w:rFonts w:ascii="Times New Roman" w:hAnsi="Times New Roman"/>
          <w:sz w:val="24"/>
          <w:szCs w:val="24"/>
          <w:lang w:val="en-US"/>
        </w:rPr>
        <w:t>A study of colour emotion and colour preference. Part III: Colour preference modeling.’                                                               Color Research &amp; Application, 29(5), 381-389.</w:t>
      </w:r>
    </w:p>
    <w:p w:rsidR="0019151C" w:rsidRPr="007819E9" w:rsidRDefault="0019151C" w:rsidP="00C61F1F">
      <w:pPr>
        <w:autoSpaceDE w:val="0"/>
        <w:autoSpaceDN w:val="0"/>
        <w:adjustRightInd w:val="0"/>
        <w:spacing w:after="0" w:line="360" w:lineRule="auto"/>
        <w:rPr>
          <w:rFonts w:ascii="Times New Roman" w:hAnsi="Times New Roman"/>
          <w:sz w:val="24"/>
          <w:szCs w:val="24"/>
          <w:lang w:val="en-US"/>
        </w:rPr>
      </w:pPr>
      <w:r w:rsidRPr="007819E9">
        <w:rPr>
          <w:rFonts w:ascii="Times New Roman" w:hAnsi="Times New Roman"/>
          <w:sz w:val="24"/>
          <w:szCs w:val="24"/>
          <w:lang w:val="en-US"/>
        </w:rPr>
        <w:t>Schmitt, B. H. (1995) ‘Language and visual imagery: issues in corporate identities in East Asia, Columbia’</w:t>
      </w:r>
    </w:p>
    <w:p w:rsidR="0019151C" w:rsidRPr="003C10FD" w:rsidRDefault="0019151C" w:rsidP="00C61F1F">
      <w:pPr>
        <w:spacing w:line="360" w:lineRule="auto"/>
        <w:rPr>
          <w:rFonts w:ascii="Times New Roman" w:hAnsi="Times New Roman"/>
          <w:sz w:val="24"/>
          <w:szCs w:val="24"/>
        </w:rPr>
      </w:pPr>
      <w:r w:rsidRPr="003C10FD">
        <w:rPr>
          <w:rFonts w:ascii="Times New Roman" w:hAnsi="Times New Roman"/>
          <w:sz w:val="24"/>
          <w:szCs w:val="24"/>
        </w:rPr>
        <w:t>Journal of World Business, 30(4), 28–36.</w:t>
      </w:r>
    </w:p>
    <w:p w:rsidR="0019151C" w:rsidRPr="003C10FD"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Default="0019151C" w:rsidP="00464EF0">
      <w:pPr>
        <w:pStyle w:val="ListParagraph"/>
        <w:spacing w:line="360" w:lineRule="auto"/>
        <w:rPr>
          <w:rFonts w:ascii="Arial" w:hAnsi="Arial" w:cs="Arial"/>
          <w:b/>
          <w:sz w:val="28"/>
          <w:szCs w:val="28"/>
        </w:rPr>
      </w:pPr>
    </w:p>
    <w:p w:rsidR="0019151C" w:rsidRPr="003C10FD" w:rsidRDefault="0019151C" w:rsidP="00464EF0">
      <w:pPr>
        <w:pStyle w:val="ListParagraph"/>
        <w:spacing w:line="360" w:lineRule="auto"/>
        <w:rPr>
          <w:rFonts w:ascii="Arial" w:hAnsi="Arial" w:cs="Arial"/>
          <w:b/>
          <w:sz w:val="28"/>
          <w:szCs w:val="28"/>
        </w:rPr>
      </w:pPr>
      <w:r w:rsidRPr="003C10FD">
        <w:rPr>
          <w:rFonts w:ascii="Arial" w:hAnsi="Arial" w:cs="Arial"/>
          <w:b/>
          <w:sz w:val="28"/>
          <w:szCs w:val="28"/>
        </w:rPr>
        <w:t>Bijlage</w:t>
      </w:r>
    </w:p>
    <w:p w:rsidR="0019151C" w:rsidRPr="003C10FD" w:rsidRDefault="0019151C" w:rsidP="00464EF0">
      <w:pPr>
        <w:pStyle w:val="ListParagraph"/>
        <w:spacing w:line="360" w:lineRule="auto"/>
        <w:rPr>
          <w:rFonts w:ascii="Times New Roman" w:hAnsi="Times New Roman"/>
          <w:sz w:val="24"/>
          <w:szCs w:val="24"/>
        </w:rPr>
      </w:pPr>
      <w:r w:rsidRPr="003C10FD">
        <w:rPr>
          <w:rFonts w:ascii="Times New Roman" w:hAnsi="Times New Roman"/>
          <w:sz w:val="24"/>
          <w:szCs w:val="24"/>
        </w:rPr>
        <w:t>Figuur 1: Voorkant Albert Heijn klantenkaart</w:t>
      </w:r>
    </w:p>
    <w:p w:rsidR="0019151C" w:rsidRPr="003C10FD" w:rsidRDefault="0019151C" w:rsidP="00653C4A">
      <w:pPr>
        <w:pStyle w:val="ListParagraph"/>
        <w:spacing w:line="360" w:lineRule="auto"/>
        <w:rPr>
          <w:rFonts w:ascii="Times New Roman" w:hAnsi="Times New Roman"/>
          <w:sz w:val="24"/>
          <w:szCs w:val="24"/>
        </w:rPr>
      </w:pPr>
      <w:r w:rsidRPr="00DD5903">
        <w:rPr>
          <w:rFonts w:ascii="Arial" w:hAnsi="Arial" w:cs="Arial"/>
          <w:b/>
          <w:noProof/>
          <w:sz w:val="28"/>
          <w:szCs w:val="28"/>
          <w:lang w:val="en-US"/>
        </w:rPr>
        <w:pict>
          <v:shape id="Picture 5" o:spid="_x0000_i1027" type="#_x0000_t75" style="width:322.5pt;height:513.75pt;visibility:visible">
            <v:imagedata r:id="rId18" o:title=""/>
          </v:shape>
        </w:pict>
      </w:r>
    </w:p>
    <w:p w:rsidR="0019151C" w:rsidRPr="003C10FD" w:rsidRDefault="0019151C" w:rsidP="00653C4A">
      <w:pPr>
        <w:pStyle w:val="ListParagraph"/>
        <w:spacing w:line="360" w:lineRule="auto"/>
        <w:rPr>
          <w:rFonts w:ascii="Arial" w:hAnsi="Arial" w:cs="Arial"/>
          <w:b/>
          <w:sz w:val="28"/>
          <w:szCs w:val="28"/>
        </w:rPr>
      </w:pPr>
      <w:r w:rsidRPr="003C10FD">
        <w:rPr>
          <w:rFonts w:ascii="Times New Roman" w:hAnsi="Times New Roman"/>
          <w:sz w:val="24"/>
          <w:szCs w:val="24"/>
        </w:rPr>
        <w:t>Figuur 2: Achterkant klantenkaartje</w:t>
      </w:r>
    </w:p>
    <w:p w:rsidR="0019151C" w:rsidRPr="003C10FD" w:rsidRDefault="0019151C" w:rsidP="00726668">
      <w:pPr>
        <w:spacing w:line="360" w:lineRule="auto"/>
        <w:ind w:left="360"/>
      </w:pPr>
      <w:r w:rsidRPr="00DD5903">
        <w:rPr>
          <w:noProof/>
          <w:lang w:val="en-US"/>
        </w:rPr>
        <w:pict>
          <v:shape id="Picture 3" o:spid="_x0000_i1028" type="#_x0000_t75" style="width:286.5pt;height:491.25pt;visibility:visible">
            <v:imagedata r:id="rId19" o:title=""/>
          </v:shape>
        </w:pict>
      </w:r>
    </w:p>
    <w:p w:rsidR="0019151C" w:rsidRPr="003C10FD" w:rsidRDefault="0019151C" w:rsidP="00683272">
      <w:pPr>
        <w:spacing w:line="360" w:lineRule="auto"/>
        <w:ind w:left="360"/>
        <w:rPr>
          <w:rFonts w:ascii="Arial" w:hAnsi="Arial" w:cs="Arial"/>
          <w:sz w:val="20"/>
          <w:szCs w:val="20"/>
        </w:rPr>
      </w:pPr>
    </w:p>
    <w:p w:rsidR="0019151C" w:rsidRPr="003C10FD" w:rsidRDefault="0019151C" w:rsidP="00A90C98">
      <w:pPr>
        <w:spacing w:line="360" w:lineRule="auto"/>
        <w:rPr>
          <w:rFonts w:ascii="Arial" w:hAnsi="Arial" w:cs="Arial"/>
          <w:sz w:val="20"/>
          <w:szCs w:val="20"/>
        </w:rPr>
      </w:pPr>
    </w:p>
    <w:p w:rsidR="0019151C" w:rsidRPr="003C10FD" w:rsidRDefault="0019151C" w:rsidP="00A90C98">
      <w:pPr>
        <w:spacing w:line="360" w:lineRule="auto"/>
        <w:rPr>
          <w:rFonts w:ascii="Arial" w:hAnsi="Arial" w:cs="Arial"/>
          <w:sz w:val="20"/>
          <w:szCs w:val="20"/>
        </w:rPr>
      </w:pPr>
    </w:p>
    <w:p w:rsidR="0019151C" w:rsidRPr="003C10FD" w:rsidRDefault="0019151C" w:rsidP="00A90C98">
      <w:pPr>
        <w:spacing w:line="360" w:lineRule="auto"/>
        <w:rPr>
          <w:rFonts w:ascii="Arial" w:hAnsi="Arial" w:cs="Arial"/>
          <w:sz w:val="20"/>
          <w:szCs w:val="20"/>
        </w:rPr>
      </w:pPr>
    </w:p>
    <w:p w:rsidR="0019151C" w:rsidRPr="003C10FD" w:rsidRDefault="0019151C" w:rsidP="00A90C98">
      <w:pPr>
        <w:spacing w:line="360" w:lineRule="auto"/>
        <w:rPr>
          <w:rFonts w:ascii="Arial" w:hAnsi="Arial" w:cs="Arial"/>
          <w:sz w:val="20"/>
          <w:szCs w:val="20"/>
        </w:rPr>
      </w:pPr>
    </w:p>
    <w:p w:rsidR="0019151C" w:rsidRPr="003C10FD" w:rsidRDefault="0019151C" w:rsidP="00A90C98">
      <w:pPr>
        <w:spacing w:line="360" w:lineRule="auto"/>
        <w:rPr>
          <w:rFonts w:ascii="Arial" w:hAnsi="Arial" w:cs="Arial"/>
          <w:sz w:val="20"/>
          <w:szCs w:val="20"/>
        </w:rPr>
      </w:pPr>
    </w:p>
    <w:p w:rsidR="0019151C" w:rsidRPr="003C10FD" w:rsidRDefault="0019151C" w:rsidP="00234F22">
      <w:pPr>
        <w:spacing w:line="360" w:lineRule="auto"/>
        <w:rPr>
          <w:rFonts w:ascii="Times New Roman" w:hAnsi="Times New Roman"/>
          <w:sz w:val="24"/>
          <w:szCs w:val="24"/>
        </w:rPr>
      </w:pPr>
      <w:r w:rsidRPr="003C10FD">
        <w:rPr>
          <w:rFonts w:ascii="Times New Roman" w:hAnsi="Times New Roman"/>
          <w:sz w:val="24"/>
          <w:szCs w:val="24"/>
        </w:rPr>
        <w:t>Figuur 3: Kopie bordje van de Albert Heijn</w:t>
      </w:r>
    </w:p>
    <w:p w:rsidR="0019151C" w:rsidRPr="003C10FD" w:rsidRDefault="0019151C" w:rsidP="00234F22">
      <w:pPr>
        <w:spacing w:line="360" w:lineRule="auto"/>
        <w:rPr>
          <w:rFonts w:ascii="Arial" w:hAnsi="Arial" w:cs="Arial"/>
          <w:b/>
          <w:noProof/>
          <w:sz w:val="28"/>
          <w:szCs w:val="28"/>
          <w:lang w:eastAsia="nl-NL"/>
        </w:rPr>
      </w:pPr>
    </w:p>
    <w:p w:rsidR="0019151C" w:rsidRPr="003C10FD" w:rsidRDefault="0019151C" w:rsidP="00234F22">
      <w:pPr>
        <w:spacing w:line="360" w:lineRule="auto"/>
        <w:rPr>
          <w:rFonts w:ascii="Arial" w:hAnsi="Arial" w:cs="Arial"/>
          <w:b/>
          <w:noProof/>
          <w:sz w:val="28"/>
          <w:szCs w:val="28"/>
          <w:lang w:eastAsia="nl-NL"/>
        </w:rPr>
      </w:pPr>
    </w:p>
    <w:p w:rsidR="0019151C" w:rsidRPr="003C10FD" w:rsidRDefault="0019151C" w:rsidP="00234F22">
      <w:pPr>
        <w:spacing w:line="360" w:lineRule="auto"/>
        <w:rPr>
          <w:rFonts w:ascii="Arial" w:hAnsi="Arial" w:cs="Arial"/>
          <w:b/>
          <w:noProof/>
          <w:sz w:val="28"/>
          <w:szCs w:val="28"/>
          <w:lang w:eastAsia="nl-NL"/>
        </w:rPr>
      </w:pPr>
    </w:p>
    <w:p w:rsidR="0019151C" w:rsidRPr="003C10FD" w:rsidRDefault="0019151C" w:rsidP="00234F22">
      <w:pPr>
        <w:spacing w:line="360" w:lineRule="auto"/>
        <w:rPr>
          <w:rFonts w:ascii="Arial" w:hAnsi="Arial" w:cs="Arial"/>
          <w:b/>
          <w:noProof/>
          <w:sz w:val="28"/>
          <w:szCs w:val="28"/>
          <w:lang w:eastAsia="nl-NL"/>
        </w:rPr>
      </w:pPr>
    </w:p>
    <w:p w:rsidR="0019151C" w:rsidRPr="003C10FD" w:rsidRDefault="0019151C" w:rsidP="00234F22">
      <w:pPr>
        <w:spacing w:line="360" w:lineRule="auto"/>
        <w:rPr>
          <w:rFonts w:ascii="Times New Roman" w:hAnsi="Times New Roman"/>
          <w:sz w:val="24"/>
          <w:szCs w:val="24"/>
        </w:rPr>
      </w:pPr>
      <w:r w:rsidRPr="00DD5903">
        <w:rPr>
          <w:rFonts w:ascii="Arial" w:hAnsi="Arial" w:cs="Arial"/>
          <w:b/>
          <w:noProof/>
          <w:sz w:val="28"/>
          <w:szCs w:val="28"/>
          <w:lang w:val="en-US"/>
        </w:rPr>
        <w:pict>
          <v:shape id="Picture 7" o:spid="_x0000_i1029" type="#_x0000_t75" style="width:446.25pt;height:456pt;visibility:visible">
            <v:imagedata r:id="rId20" o:title=""/>
          </v:shape>
        </w:pict>
      </w:r>
    </w:p>
    <w:p w:rsidR="0019151C" w:rsidRPr="003C10FD" w:rsidRDefault="0019151C" w:rsidP="00234F22">
      <w:pPr>
        <w:spacing w:line="360" w:lineRule="auto"/>
        <w:rPr>
          <w:rFonts w:ascii="Times New Roman" w:hAnsi="Times New Roman"/>
          <w:sz w:val="24"/>
          <w:szCs w:val="24"/>
        </w:rPr>
      </w:pPr>
    </w:p>
    <w:p w:rsidR="0019151C" w:rsidRPr="003C10FD" w:rsidRDefault="0019151C" w:rsidP="00234F22">
      <w:pPr>
        <w:spacing w:line="360" w:lineRule="auto"/>
        <w:rPr>
          <w:rFonts w:ascii="Times New Roman" w:hAnsi="Times New Roman"/>
          <w:b/>
          <w:sz w:val="24"/>
          <w:szCs w:val="24"/>
        </w:rPr>
      </w:pPr>
      <w:r w:rsidRPr="003C10FD">
        <w:rPr>
          <w:rFonts w:ascii="Times New Roman" w:hAnsi="Times New Roman"/>
          <w:sz w:val="24"/>
          <w:szCs w:val="24"/>
        </w:rPr>
        <w:t>Figuur 4: Eerst de t-toets voor mensen zonder overgewicht en daarna voor mensen met overgewicht</w:t>
      </w:r>
    </w:p>
    <w:p w:rsidR="0019151C" w:rsidRPr="003C10FD" w:rsidRDefault="0019151C" w:rsidP="00053A0B">
      <w:pPr>
        <w:spacing w:line="360" w:lineRule="auto"/>
        <w:ind w:left="360"/>
        <w:rPr>
          <w:rFonts w:ascii="Arial" w:hAnsi="Arial" w:cs="Arial"/>
          <w:b/>
          <w:sz w:val="28"/>
          <w:szCs w:val="28"/>
        </w:rPr>
      </w:pPr>
      <w:r w:rsidRPr="00DD5903">
        <w:rPr>
          <w:rFonts w:ascii="Arial" w:hAnsi="Arial" w:cs="Arial"/>
          <w:b/>
          <w:noProof/>
          <w:sz w:val="28"/>
          <w:szCs w:val="28"/>
          <w:lang w:val="en-US"/>
        </w:rPr>
        <w:pict>
          <v:shape id="Picture 8" o:spid="_x0000_i1030" type="#_x0000_t75" style="width:453pt;height:615.75pt;visibility:visible">
            <v:imagedata r:id="rId21" o:title=""/>
          </v:shape>
        </w:pict>
      </w:r>
    </w:p>
    <w:p w:rsidR="0019151C" w:rsidRPr="003C10FD" w:rsidRDefault="0019151C" w:rsidP="00053A0B">
      <w:pPr>
        <w:spacing w:line="360" w:lineRule="auto"/>
        <w:ind w:left="360"/>
        <w:rPr>
          <w:rFonts w:ascii="Times New Roman" w:hAnsi="Times New Roman"/>
          <w:sz w:val="24"/>
          <w:szCs w:val="24"/>
        </w:rPr>
      </w:pPr>
      <w:r w:rsidRPr="003C10FD">
        <w:rPr>
          <w:rFonts w:ascii="Times New Roman" w:hAnsi="Times New Roman"/>
          <w:sz w:val="24"/>
          <w:szCs w:val="24"/>
        </w:rPr>
        <w:t>Figuur 5: T-toets op verschil tussen beide groepen</w:t>
      </w:r>
    </w:p>
    <w:p w:rsidR="0019151C" w:rsidRPr="003C10FD" w:rsidRDefault="0019151C" w:rsidP="00053A0B">
      <w:pPr>
        <w:spacing w:line="360" w:lineRule="auto"/>
        <w:ind w:left="360"/>
        <w:rPr>
          <w:rFonts w:ascii="Times New Roman" w:hAnsi="Times New Roman"/>
          <w:sz w:val="24"/>
          <w:szCs w:val="24"/>
        </w:rPr>
      </w:pPr>
      <w:r w:rsidRPr="00DD5903">
        <w:rPr>
          <w:rFonts w:ascii="Times New Roman" w:hAnsi="Times New Roman"/>
          <w:noProof/>
          <w:sz w:val="24"/>
          <w:szCs w:val="24"/>
          <w:lang w:val="en-US"/>
        </w:rPr>
        <w:pict>
          <v:shape id="Picture 9" o:spid="_x0000_i1031" type="#_x0000_t75" style="width:450.75pt;height:536.25pt;visibility:visible">
            <v:imagedata r:id="rId22" o:title=""/>
          </v:shape>
        </w:pict>
      </w: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34F22">
      <w:pPr>
        <w:spacing w:line="360" w:lineRule="auto"/>
        <w:ind w:left="360"/>
        <w:rPr>
          <w:rFonts w:ascii="Arial" w:hAnsi="Arial" w:cs="Arial"/>
          <w:b/>
          <w:sz w:val="28"/>
          <w:szCs w:val="28"/>
        </w:rPr>
      </w:pPr>
    </w:p>
    <w:p w:rsidR="0019151C" w:rsidRPr="003C10FD" w:rsidRDefault="0019151C" w:rsidP="002F5F21">
      <w:pPr>
        <w:spacing w:line="360" w:lineRule="auto"/>
        <w:rPr>
          <w:rFonts w:ascii="Arial" w:hAnsi="Arial" w:cs="Arial"/>
          <w:sz w:val="20"/>
          <w:szCs w:val="20"/>
        </w:rPr>
      </w:pPr>
    </w:p>
    <w:p w:rsidR="0019151C" w:rsidRPr="003C10FD" w:rsidRDefault="0019151C" w:rsidP="00EE0840">
      <w:pPr>
        <w:spacing w:line="360" w:lineRule="auto"/>
        <w:rPr>
          <w:rFonts w:ascii="Arial" w:hAnsi="Arial" w:cs="Arial"/>
          <w:b/>
          <w:sz w:val="20"/>
          <w:szCs w:val="20"/>
        </w:rPr>
      </w:pPr>
    </w:p>
    <w:sectPr w:rsidR="0019151C" w:rsidRPr="003C10FD" w:rsidSect="00866949">
      <w:footerReference w:type="default" r:id="rId2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151C" w:rsidRDefault="0019151C" w:rsidP="00244ED0">
      <w:pPr>
        <w:spacing w:after="0" w:line="240" w:lineRule="auto"/>
      </w:pPr>
      <w:r>
        <w:separator/>
      </w:r>
    </w:p>
  </w:endnote>
  <w:endnote w:type="continuationSeparator" w:id="1">
    <w:p w:rsidR="0019151C" w:rsidRDefault="0019151C" w:rsidP="00244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51C" w:rsidRDefault="0019151C" w:rsidP="0026294C">
    <w:pPr>
      <w:pStyle w:val="Footer"/>
      <w:jc w:val="right"/>
    </w:pPr>
  </w:p>
  <w:p w:rsidR="0019151C" w:rsidRDefault="0019151C" w:rsidP="0026294C">
    <w:pPr>
      <w:pStyle w:val="Footer"/>
      <w:jc w:val="right"/>
    </w:pPr>
    <w:r>
      <w:t xml:space="preserve">311791 – Ruben Agterberg                                                                            </w:t>
    </w:r>
    <w:fldSimple w:instr=" PAGE   \* MERGEFORMAT ">
      <w:r>
        <w:rPr>
          <w:noProof/>
        </w:rPr>
        <w:t>1</w:t>
      </w:r>
    </w:fldSimple>
  </w:p>
  <w:p w:rsidR="0019151C" w:rsidRPr="0026294C" w:rsidRDefault="0019151C">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151C" w:rsidRDefault="0019151C" w:rsidP="00244ED0">
      <w:pPr>
        <w:spacing w:after="0" w:line="240" w:lineRule="auto"/>
      </w:pPr>
      <w:r>
        <w:separator/>
      </w:r>
    </w:p>
  </w:footnote>
  <w:footnote w:type="continuationSeparator" w:id="1">
    <w:p w:rsidR="0019151C" w:rsidRDefault="0019151C" w:rsidP="00244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tion: \bar x" style="width:8.25pt;height:9pt;visibility:visible" o:bullet="t">
        <v:imagedata r:id="rId1" o:title=""/>
      </v:shape>
    </w:pict>
  </w:numPicBullet>
  <w:abstractNum w:abstractNumId="0">
    <w:nsid w:val="0B6019B7"/>
    <w:multiLevelType w:val="hybridMultilevel"/>
    <w:tmpl w:val="70ACD81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0FCD68A0"/>
    <w:multiLevelType w:val="hybridMultilevel"/>
    <w:tmpl w:val="4406F2EE"/>
    <w:lvl w:ilvl="0" w:tplc="31A886C6">
      <w:start w:val="1"/>
      <w:numFmt w:val="bullet"/>
      <w:lvlText w:val=""/>
      <w:lvlPicBulletId w:val="0"/>
      <w:lvlJc w:val="left"/>
      <w:pPr>
        <w:tabs>
          <w:tab w:val="num" w:pos="720"/>
        </w:tabs>
        <w:ind w:left="720" w:hanging="360"/>
      </w:pPr>
      <w:rPr>
        <w:rFonts w:ascii="Symbol" w:hAnsi="Symbol" w:hint="default"/>
      </w:rPr>
    </w:lvl>
    <w:lvl w:ilvl="1" w:tplc="EA8A5C46" w:tentative="1">
      <w:start w:val="1"/>
      <w:numFmt w:val="bullet"/>
      <w:lvlText w:val=""/>
      <w:lvlJc w:val="left"/>
      <w:pPr>
        <w:tabs>
          <w:tab w:val="num" w:pos="1440"/>
        </w:tabs>
        <w:ind w:left="1440" w:hanging="360"/>
      </w:pPr>
      <w:rPr>
        <w:rFonts w:ascii="Symbol" w:hAnsi="Symbol" w:hint="default"/>
      </w:rPr>
    </w:lvl>
    <w:lvl w:ilvl="2" w:tplc="79CE31C4" w:tentative="1">
      <w:start w:val="1"/>
      <w:numFmt w:val="bullet"/>
      <w:lvlText w:val=""/>
      <w:lvlJc w:val="left"/>
      <w:pPr>
        <w:tabs>
          <w:tab w:val="num" w:pos="2160"/>
        </w:tabs>
        <w:ind w:left="2160" w:hanging="360"/>
      </w:pPr>
      <w:rPr>
        <w:rFonts w:ascii="Symbol" w:hAnsi="Symbol" w:hint="default"/>
      </w:rPr>
    </w:lvl>
    <w:lvl w:ilvl="3" w:tplc="7C763FA0" w:tentative="1">
      <w:start w:val="1"/>
      <w:numFmt w:val="bullet"/>
      <w:lvlText w:val=""/>
      <w:lvlJc w:val="left"/>
      <w:pPr>
        <w:tabs>
          <w:tab w:val="num" w:pos="2880"/>
        </w:tabs>
        <w:ind w:left="2880" w:hanging="360"/>
      </w:pPr>
      <w:rPr>
        <w:rFonts w:ascii="Symbol" w:hAnsi="Symbol" w:hint="default"/>
      </w:rPr>
    </w:lvl>
    <w:lvl w:ilvl="4" w:tplc="369A0486" w:tentative="1">
      <w:start w:val="1"/>
      <w:numFmt w:val="bullet"/>
      <w:lvlText w:val=""/>
      <w:lvlJc w:val="left"/>
      <w:pPr>
        <w:tabs>
          <w:tab w:val="num" w:pos="3600"/>
        </w:tabs>
        <w:ind w:left="3600" w:hanging="360"/>
      </w:pPr>
      <w:rPr>
        <w:rFonts w:ascii="Symbol" w:hAnsi="Symbol" w:hint="default"/>
      </w:rPr>
    </w:lvl>
    <w:lvl w:ilvl="5" w:tplc="F1D2C84A" w:tentative="1">
      <w:start w:val="1"/>
      <w:numFmt w:val="bullet"/>
      <w:lvlText w:val=""/>
      <w:lvlJc w:val="left"/>
      <w:pPr>
        <w:tabs>
          <w:tab w:val="num" w:pos="4320"/>
        </w:tabs>
        <w:ind w:left="4320" w:hanging="360"/>
      </w:pPr>
      <w:rPr>
        <w:rFonts w:ascii="Symbol" w:hAnsi="Symbol" w:hint="default"/>
      </w:rPr>
    </w:lvl>
    <w:lvl w:ilvl="6" w:tplc="56183864" w:tentative="1">
      <w:start w:val="1"/>
      <w:numFmt w:val="bullet"/>
      <w:lvlText w:val=""/>
      <w:lvlJc w:val="left"/>
      <w:pPr>
        <w:tabs>
          <w:tab w:val="num" w:pos="5040"/>
        </w:tabs>
        <w:ind w:left="5040" w:hanging="360"/>
      </w:pPr>
      <w:rPr>
        <w:rFonts w:ascii="Symbol" w:hAnsi="Symbol" w:hint="default"/>
      </w:rPr>
    </w:lvl>
    <w:lvl w:ilvl="7" w:tplc="B19EA210" w:tentative="1">
      <w:start w:val="1"/>
      <w:numFmt w:val="bullet"/>
      <w:lvlText w:val=""/>
      <w:lvlJc w:val="left"/>
      <w:pPr>
        <w:tabs>
          <w:tab w:val="num" w:pos="5760"/>
        </w:tabs>
        <w:ind w:left="5760" w:hanging="360"/>
      </w:pPr>
      <w:rPr>
        <w:rFonts w:ascii="Symbol" w:hAnsi="Symbol" w:hint="default"/>
      </w:rPr>
    </w:lvl>
    <w:lvl w:ilvl="8" w:tplc="D32AB424" w:tentative="1">
      <w:start w:val="1"/>
      <w:numFmt w:val="bullet"/>
      <w:lvlText w:val=""/>
      <w:lvlJc w:val="left"/>
      <w:pPr>
        <w:tabs>
          <w:tab w:val="num" w:pos="6480"/>
        </w:tabs>
        <w:ind w:left="6480" w:hanging="360"/>
      </w:pPr>
      <w:rPr>
        <w:rFonts w:ascii="Symbol" w:hAnsi="Symbol" w:hint="default"/>
      </w:rPr>
    </w:lvl>
  </w:abstractNum>
  <w:abstractNum w:abstractNumId="2">
    <w:nsid w:val="12016967"/>
    <w:multiLevelType w:val="multilevel"/>
    <w:tmpl w:val="C35AE1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8936932"/>
    <w:multiLevelType w:val="hybridMultilevel"/>
    <w:tmpl w:val="9516ED8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341255E6"/>
    <w:multiLevelType w:val="multilevel"/>
    <w:tmpl w:val="3A82FBE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A1D3213"/>
    <w:multiLevelType w:val="hybridMultilevel"/>
    <w:tmpl w:val="D534A5B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42382A04"/>
    <w:multiLevelType w:val="hybridMultilevel"/>
    <w:tmpl w:val="4E2E8AC2"/>
    <w:lvl w:ilvl="0" w:tplc="152A4EB4">
      <w:start w:val="7"/>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52387301"/>
    <w:multiLevelType w:val="hybridMultilevel"/>
    <w:tmpl w:val="0A44214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57E11433"/>
    <w:multiLevelType w:val="hybridMultilevel"/>
    <w:tmpl w:val="11041754"/>
    <w:lvl w:ilvl="0" w:tplc="6E10E1DC">
      <w:start w:val="1"/>
      <w:numFmt w:val="decimal"/>
      <w:lvlText w:val="%1."/>
      <w:lvlJc w:val="left"/>
      <w:pPr>
        <w:ind w:left="720" w:hanging="360"/>
      </w:pPr>
      <w:rPr>
        <w:rFonts w:cs="Times New Roman" w:hint="default"/>
        <w:b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619859FC"/>
    <w:multiLevelType w:val="multilevel"/>
    <w:tmpl w:val="A6827C3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78743C1E"/>
    <w:multiLevelType w:val="hybridMultilevel"/>
    <w:tmpl w:val="BCA4623A"/>
    <w:lvl w:ilvl="0" w:tplc="152A4EB4">
      <w:start w:val="7"/>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7A183C53"/>
    <w:multiLevelType w:val="multilevel"/>
    <w:tmpl w:val="F6C8E1D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0"/>
  </w:num>
  <w:num w:numId="2">
    <w:abstractNumId w:val="6"/>
  </w:num>
  <w:num w:numId="3">
    <w:abstractNumId w:val="11"/>
  </w:num>
  <w:num w:numId="4">
    <w:abstractNumId w:val="4"/>
  </w:num>
  <w:num w:numId="5">
    <w:abstractNumId w:val="2"/>
  </w:num>
  <w:num w:numId="6">
    <w:abstractNumId w:val="9"/>
  </w:num>
  <w:num w:numId="7">
    <w:abstractNumId w:val="5"/>
  </w:num>
  <w:num w:numId="8">
    <w:abstractNumId w:val="8"/>
  </w:num>
  <w:num w:numId="9">
    <w:abstractNumId w:val="3"/>
  </w:num>
  <w:num w:numId="10">
    <w:abstractNumId w:val="7"/>
  </w:num>
  <w:num w:numId="11">
    <w:abstractNumId w:val="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51A7"/>
    <w:rsid w:val="00005F5B"/>
    <w:rsid w:val="000103D6"/>
    <w:rsid w:val="0001535D"/>
    <w:rsid w:val="00024214"/>
    <w:rsid w:val="00032DB6"/>
    <w:rsid w:val="00033B83"/>
    <w:rsid w:val="00040392"/>
    <w:rsid w:val="000454E0"/>
    <w:rsid w:val="000467C1"/>
    <w:rsid w:val="00047303"/>
    <w:rsid w:val="000479E8"/>
    <w:rsid w:val="0005072D"/>
    <w:rsid w:val="00053A0B"/>
    <w:rsid w:val="000569FA"/>
    <w:rsid w:val="000603A8"/>
    <w:rsid w:val="00062C05"/>
    <w:rsid w:val="00067046"/>
    <w:rsid w:val="00067D5F"/>
    <w:rsid w:val="00071227"/>
    <w:rsid w:val="000746D1"/>
    <w:rsid w:val="000829D6"/>
    <w:rsid w:val="000867B8"/>
    <w:rsid w:val="00091409"/>
    <w:rsid w:val="000A068A"/>
    <w:rsid w:val="000A2BA2"/>
    <w:rsid w:val="000A6DC4"/>
    <w:rsid w:val="000A7528"/>
    <w:rsid w:val="000A7A19"/>
    <w:rsid w:val="000A7F27"/>
    <w:rsid w:val="000B4B35"/>
    <w:rsid w:val="000B6213"/>
    <w:rsid w:val="000C16A2"/>
    <w:rsid w:val="000D0F66"/>
    <w:rsid w:val="000E583B"/>
    <w:rsid w:val="000F0B12"/>
    <w:rsid w:val="000F55B3"/>
    <w:rsid w:val="00103544"/>
    <w:rsid w:val="00105EC6"/>
    <w:rsid w:val="001106FA"/>
    <w:rsid w:val="00123737"/>
    <w:rsid w:val="00124AE7"/>
    <w:rsid w:val="001319F5"/>
    <w:rsid w:val="0013357F"/>
    <w:rsid w:val="00134C56"/>
    <w:rsid w:val="00136823"/>
    <w:rsid w:val="0013719B"/>
    <w:rsid w:val="00146AC8"/>
    <w:rsid w:val="00152FD0"/>
    <w:rsid w:val="00154FFF"/>
    <w:rsid w:val="001551A7"/>
    <w:rsid w:val="00155CCE"/>
    <w:rsid w:val="00156153"/>
    <w:rsid w:val="00161A38"/>
    <w:rsid w:val="0016436D"/>
    <w:rsid w:val="0016525A"/>
    <w:rsid w:val="001658A5"/>
    <w:rsid w:val="0016638C"/>
    <w:rsid w:val="001679F7"/>
    <w:rsid w:val="001721AD"/>
    <w:rsid w:val="00173D0A"/>
    <w:rsid w:val="0017502F"/>
    <w:rsid w:val="001831D3"/>
    <w:rsid w:val="001864E0"/>
    <w:rsid w:val="00186649"/>
    <w:rsid w:val="0019151C"/>
    <w:rsid w:val="001921FC"/>
    <w:rsid w:val="00193B0D"/>
    <w:rsid w:val="001A29B4"/>
    <w:rsid w:val="001A3F15"/>
    <w:rsid w:val="001B2366"/>
    <w:rsid w:val="001B28BD"/>
    <w:rsid w:val="001B3FC6"/>
    <w:rsid w:val="001C16C3"/>
    <w:rsid w:val="001C2E95"/>
    <w:rsid w:val="001C5858"/>
    <w:rsid w:val="001D2CD7"/>
    <w:rsid w:val="001D418E"/>
    <w:rsid w:val="001F2C01"/>
    <w:rsid w:val="001F65E6"/>
    <w:rsid w:val="001F7446"/>
    <w:rsid w:val="00202B51"/>
    <w:rsid w:val="002047C3"/>
    <w:rsid w:val="00210FCD"/>
    <w:rsid w:val="0021746C"/>
    <w:rsid w:val="00217595"/>
    <w:rsid w:val="00224D5E"/>
    <w:rsid w:val="00224F9E"/>
    <w:rsid w:val="00225037"/>
    <w:rsid w:val="002266F4"/>
    <w:rsid w:val="0023303D"/>
    <w:rsid w:val="00234F22"/>
    <w:rsid w:val="00240E3B"/>
    <w:rsid w:val="00244ED0"/>
    <w:rsid w:val="00245D45"/>
    <w:rsid w:val="00252D7B"/>
    <w:rsid w:val="0026126B"/>
    <w:rsid w:val="002623B6"/>
    <w:rsid w:val="0026294C"/>
    <w:rsid w:val="002635EE"/>
    <w:rsid w:val="00266C85"/>
    <w:rsid w:val="002702FC"/>
    <w:rsid w:val="0027061D"/>
    <w:rsid w:val="00271E41"/>
    <w:rsid w:val="00273D2A"/>
    <w:rsid w:val="00275ABA"/>
    <w:rsid w:val="00281613"/>
    <w:rsid w:val="002832AA"/>
    <w:rsid w:val="002849C2"/>
    <w:rsid w:val="00285F72"/>
    <w:rsid w:val="00294FF2"/>
    <w:rsid w:val="00295A72"/>
    <w:rsid w:val="002A0FC9"/>
    <w:rsid w:val="002A139B"/>
    <w:rsid w:val="002A18BC"/>
    <w:rsid w:val="002A58EF"/>
    <w:rsid w:val="002A6E5C"/>
    <w:rsid w:val="002B05B4"/>
    <w:rsid w:val="002C09CA"/>
    <w:rsid w:val="002C2D9A"/>
    <w:rsid w:val="002C3017"/>
    <w:rsid w:val="002C409D"/>
    <w:rsid w:val="002C40F2"/>
    <w:rsid w:val="002D1579"/>
    <w:rsid w:val="002D15BC"/>
    <w:rsid w:val="002D17B0"/>
    <w:rsid w:val="002D5D1E"/>
    <w:rsid w:val="002D66F9"/>
    <w:rsid w:val="002D6DE0"/>
    <w:rsid w:val="002D789F"/>
    <w:rsid w:val="002E2944"/>
    <w:rsid w:val="002E6A34"/>
    <w:rsid w:val="002F10EF"/>
    <w:rsid w:val="002F1ED9"/>
    <w:rsid w:val="002F2D5F"/>
    <w:rsid w:val="002F384C"/>
    <w:rsid w:val="002F5F21"/>
    <w:rsid w:val="002F7A52"/>
    <w:rsid w:val="002F7C9E"/>
    <w:rsid w:val="00304571"/>
    <w:rsid w:val="00305EEE"/>
    <w:rsid w:val="003069A2"/>
    <w:rsid w:val="0031058B"/>
    <w:rsid w:val="00310733"/>
    <w:rsid w:val="00310A10"/>
    <w:rsid w:val="00310B59"/>
    <w:rsid w:val="00310CB7"/>
    <w:rsid w:val="003124F8"/>
    <w:rsid w:val="003213BC"/>
    <w:rsid w:val="00326DDF"/>
    <w:rsid w:val="003308F1"/>
    <w:rsid w:val="0033374B"/>
    <w:rsid w:val="00336383"/>
    <w:rsid w:val="00344BEB"/>
    <w:rsid w:val="00346A64"/>
    <w:rsid w:val="003543F3"/>
    <w:rsid w:val="00355EDB"/>
    <w:rsid w:val="003561C1"/>
    <w:rsid w:val="00361271"/>
    <w:rsid w:val="003663B2"/>
    <w:rsid w:val="0036664D"/>
    <w:rsid w:val="00367C9D"/>
    <w:rsid w:val="00375AB8"/>
    <w:rsid w:val="00376288"/>
    <w:rsid w:val="0037728D"/>
    <w:rsid w:val="00377833"/>
    <w:rsid w:val="00381958"/>
    <w:rsid w:val="00384C68"/>
    <w:rsid w:val="00384D82"/>
    <w:rsid w:val="00393F37"/>
    <w:rsid w:val="003B1A2C"/>
    <w:rsid w:val="003B202D"/>
    <w:rsid w:val="003B2E51"/>
    <w:rsid w:val="003B3561"/>
    <w:rsid w:val="003B5768"/>
    <w:rsid w:val="003B7614"/>
    <w:rsid w:val="003C10FD"/>
    <w:rsid w:val="003C5398"/>
    <w:rsid w:val="003D0780"/>
    <w:rsid w:val="003D1058"/>
    <w:rsid w:val="003D1FF1"/>
    <w:rsid w:val="003E070F"/>
    <w:rsid w:val="003E4D87"/>
    <w:rsid w:val="003E6630"/>
    <w:rsid w:val="003F5228"/>
    <w:rsid w:val="00402AF3"/>
    <w:rsid w:val="00402C59"/>
    <w:rsid w:val="0040579C"/>
    <w:rsid w:val="00407D31"/>
    <w:rsid w:val="00410210"/>
    <w:rsid w:val="00410D4F"/>
    <w:rsid w:val="00414473"/>
    <w:rsid w:val="0041579B"/>
    <w:rsid w:val="0042233D"/>
    <w:rsid w:val="004255F9"/>
    <w:rsid w:val="00426797"/>
    <w:rsid w:val="0042766A"/>
    <w:rsid w:val="004300CA"/>
    <w:rsid w:val="004349A3"/>
    <w:rsid w:val="0043779E"/>
    <w:rsid w:val="00440A8B"/>
    <w:rsid w:val="00444456"/>
    <w:rsid w:val="00452E80"/>
    <w:rsid w:val="00454A04"/>
    <w:rsid w:val="00460779"/>
    <w:rsid w:val="00461E07"/>
    <w:rsid w:val="00461F6E"/>
    <w:rsid w:val="00464EF0"/>
    <w:rsid w:val="00473D7E"/>
    <w:rsid w:val="00477372"/>
    <w:rsid w:val="00477F64"/>
    <w:rsid w:val="0048046D"/>
    <w:rsid w:val="004861D3"/>
    <w:rsid w:val="0049464A"/>
    <w:rsid w:val="004A140C"/>
    <w:rsid w:val="004A1D52"/>
    <w:rsid w:val="004A5C0B"/>
    <w:rsid w:val="004A68FC"/>
    <w:rsid w:val="004A7274"/>
    <w:rsid w:val="004B34AF"/>
    <w:rsid w:val="004B464D"/>
    <w:rsid w:val="004B6494"/>
    <w:rsid w:val="004B7337"/>
    <w:rsid w:val="004C1176"/>
    <w:rsid w:val="004C3B5B"/>
    <w:rsid w:val="004C639E"/>
    <w:rsid w:val="004D087D"/>
    <w:rsid w:val="004D0BB5"/>
    <w:rsid w:val="004D34B4"/>
    <w:rsid w:val="004D48B0"/>
    <w:rsid w:val="004D7F59"/>
    <w:rsid w:val="004E1B15"/>
    <w:rsid w:val="005027E8"/>
    <w:rsid w:val="00503023"/>
    <w:rsid w:val="005106FC"/>
    <w:rsid w:val="005122CE"/>
    <w:rsid w:val="005145D3"/>
    <w:rsid w:val="00516F63"/>
    <w:rsid w:val="0052169D"/>
    <w:rsid w:val="00532574"/>
    <w:rsid w:val="00532A48"/>
    <w:rsid w:val="00537935"/>
    <w:rsid w:val="00550A7E"/>
    <w:rsid w:val="00551AC3"/>
    <w:rsid w:val="00553BC5"/>
    <w:rsid w:val="005540CA"/>
    <w:rsid w:val="005541DF"/>
    <w:rsid w:val="0056119E"/>
    <w:rsid w:val="00566815"/>
    <w:rsid w:val="00567006"/>
    <w:rsid w:val="00572647"/>
    <w:rsid w:val="005957A8"/>
    <w:rsid w:val="005979A4"/>
    <w:rsid w:val="005A0FCA"/>
    <w:rsid w:val="005A424B"/>
    <w:rsid w:val="005A45ED"/>
    <w:rsid w:val="005A74FC"/>
    <w:rsid w:val="005B15DD"/>
    <w:rsid w:val="005B2989"/>
    <w:rsid w:val="005B422A"/>
    <w:rsid w:val="005C0163"/>
    <w:rsid w:val="005C5B82"/>
    <w:rsid w:val="005D1E87"/>
    <w:rsid w:val="005D2DF7"/>
    <w:rsid w:val="005D35DB"/>
    <w:rsid w:val="005D53B7"/>
    <w:rsid w:val="005D7161"/>
    <w:rsid w:val="005D76A8"/>
    <w:rsid w:val="005D7F54"/>
    <w:rsid w:val="005E0F68"/>
    <w:rsid w:val="005E2FC8"/>
    <w:rsid w:val="005E52E5"/>
    <w:rsid w:val="005E70B7"/>
    <w:rsid w:val="005E7339"/>
    <w:rsid w:val="005F4D94"/>
    <w:rsid w:val="005F6511"/>
    <w:rsid w:val="005F7E46"/>
    <w:rsid w:val="00602027"/>
    <w:rsid w:val="006129CC"/>
    <w:rsid w:val="006174C2"/>
    <w:rsid w:val="00624D90"/>
    <w:rsid w:val="00631C9A"/>
    <w:rsid w:val="00631F9C"/>
    <w:rsid w:val="006368D3"/>
    <w:rsid w:val="00637321"/>
    <w:rsid w:val="00637FE2"/>
    <w:rsid w:val="006402AC"/>
    <w:rsid w:val="0064583D"/>
    <w:rsid w:val="006463DA"/>
    <w:rsid w:val="00651307"/>
    <w:rsid w:val="00651FAB"/>
    <w:rsid w:val="00653C4A"/>
    <w:rsid w:val="00661882"/>
    <w:rsid w:val="006618FD"/>
    <w:rsid w:val="00663D4C"/>
    <w:rsid w:val="00666307"/>
    <w:rsid w:val="00666962"/>
    <w:rsid w:val="00671180"/>
    <w:rsid w:val="006728A7"/>
    <w:rsid w:val="00674422"/>
    <w:rsid w:val="00676D7F"/>
    <w:rsid w:val="00677565"/>
    <w:rsid w:val="00677E4B"/>
    <w:rsid w:val="00681404"/>
    <w:rsid w:val="00683272"/>
    <w:rsid w:val="00683277"/>
    <w:rsid w:val="006856B2"/>
    <w:rsid w:val="00685845"/>
    <w:rsid w:val="006942F7"/>
    <w:rsid w:val="006A1642"/>
    <w:rsid w:val="006A643E"/>
    <w:rsid w:val="006C1F93"/>
    <w:rsid w:val="006C2933"/>
    <w:rsid w:val="006D0350"/>
    <w:rsid w:val="006D1B8E"/>
    <w:rsid w:val="006D6154"/>
    <w:rsid w:val="006D7F07"/>
    <w:rsid w:val="006E10CF"/>
    <w:rsid w:val="006E2300"/>
    <w:rsid w:val="006E3273"/>
    <w:rsid w:val="006F20A6"/>
    <w:rsid w:val="006F2533"/>
    <w:rsid w:val="006F2ACC"/>
    <w:rsid w:val="006F3128"/>
    <w:rsid w:val="006F6A01"/>
    <w:rsid w:val="007038C1"/>
    <w:rsid w:val="00704808"/>
    <w:rsid w:val="00710164"/>
    <w:rsid w:val="00711413"/>
    <w:rsid w:val="007215F2"/>
    <w:rsid w:val="00724CFB"/>
    <w:rsid w:val="00726668"/>
    <w:rsid w:val="00727835"/>
    <w:rsid w:val="00732BB3"/>
    <w:rsid w:val="007340A4"/>
    <w:rsid w:val="007474B6"/>
    <w:rsid w:val="00747A0D"/>
    <w:rsid w:val="00752E3B"/>
    <w:rsid w:val="007548CE"/>
    <w:rsid w:val="00756CB0"/>
    <w:rsid w:val="0076095F"/>
    <w:rsid w:val="00764C08"/>
    <w:rsid w:val="0077290A"/>
    <w:rsid w:val="007739D9"/>
    <w:rsid w:val="00774A04"/>
    <w:rsid w:val="00777FF3"/>
    <w:rsid w:val="0078164C"/>
    <w:rsid w:val="007819E9"/>
    <w:rsid w:val="007830A6"/>
    <w:rsid w:val="007838A1"/>
    <w:rsid w:val="007842E7"/>
    <w:rsid w:val="00784DA4"/>
    <w:rsid w:val="007851CA"/>
    <w:rsid w:val="007861A6"/>
    <w:rsid w:val="00787891"/>
    <w:rsid w:val="007930B8"/>
    <w:rsid w:val="00793E6C"/>
    <w:rsid w:val="007A16F7"/>
    <w:rsid w:val="007A6617"/>
    <w:rsid w:val="007B1B75"/>
    <w:rsid w:val="007B39BA"/>
    <w:rsid w:val="007C6430"/>
    <w:rsid w:val="007C6E79"/>
    <w:rsid w:val="007C759B"/>
    <w:rsid w:val="007C7AD6"/>
    <w:rsid w:val="007D2696"/>
    <w:rsid w:val="007D5076"/>
    <w:rsid w:val="007D5087"/>
    <w:rsid w:val="007D5F3D"/>
    <w:rsid w:val="007D6E0E"/>
    <w:rsid w:val="007E0E15"/>
    <w:rsid w:val="007E1AE2"/>
    <w:rsid w:val="007E62A5"/>
    <w:rsid w:val="007E71D0"/>
    <w:rsid w:val="007F25FA"/>
    <w:rsid w:val="007F352B"/>
    <w:rsid w:val="007F5EA9"/>
    <w:rsid w:val="007F7F19"/>
    <w:rsid w:val="00801F38"/>
    <w:rsid w:val="008115C1"/>
    <w:rsid w:val="00811706"/>
    <w:rsid w:val="00811F26"/>
    <w:rsid w:val="008124E0"/>
    <w:rsid w:val="00814064"/>
    <w:rsid w:val="008149D7"/>
    <w:rsid w:val="0081504C"/>
    <w:rsid w:val="008175C0"/>
    <w:rsid w:val="00827991"/>
    <w:rsid w:val="00830DA6"/>
    <w:rsid w:val="008331FF"/>
    <w:rsid w:val="0083383D"/>
    <w:rsid w:val="008340A7"/>
    <w:rsid w:val="00843583"/>
    <w:rsid w:val="008530B4"/>
    <w:rsid w:val="00856328"/>
    <w:rsid w:val="008602EC"/>
    <w:rsid w:val="00860D44"/>
    <w:rsid w:val="00866949"/>
    <w:rsid w:val="00874499"/>
    <w:rsid w:val="00881BE1"/>
    <w:rsid w:val="0088344D"/>
    <w:rsid w:val="00885117"/>
    <w:rsid w:val="00886857"/>
    <w:rsid w:val="0089780F"/>
    <w:rsid w:val="008A073E"/>
    <w:rsid w:val="008A2A63"/>
    <w:rsid w:val="008A35D6"/>
    <w:rsid w:val="008B321C"/>
    <w:rsid w:val="008B5BCB"/>
    <w:rsid w:val="008C6B2B"/>
    <w:rsid w:val="008C7296"/>
    <w:rsid w:val="008C7A8A"/>
    <w:rsid w:val="008D07A4"/>
    <w:rsid w:val="008E04D5"/>
    <w:rsid w:val="008E2833"/>
    <w:rsid w:val="008E2D0B"/>
    <w:rsid w:val="00900B71"/>
    <w:rsid w:val="00903A22"/>
    <w:rsid w:val="00905D67"/>
    <w:rsid w:val="00906424"/>
    <w:rsid w:val="00910AA8"/>
    <w:rsid w:val="00910AE8"/>
    <w:rsid w:val="009119EF"/>
    <w:rsid w:val="0091319F"/>
    <w:rsid w:val="009139E4"/>
    <w:rsid w:val="009151EA"/>
    <w:rsid w:val="009153D1"/>
    <w:rsid w:val="009220E1"/>
    <w:rsid w:val="00924AFB"/>
    <w:rsid w:val="009424D3"/>
    <w:rsid w:val="00943362"/>
    <w:rsid w:val="00945B49"/>
    <w:rsid w:val="00947749"/>
    <w:rsid w:val="009561B4"/>
    <w:rsid w:val="009625BC"/>
    <w:rsid w:val="009665AC"/>
    <w:rsid w:val="00966AB9"/>
    <w:rsid w:val="009675F5"/>
    <w:rsid w:val="009753A9"/>
    <w:rsid w:val="00977CAB"/>
    <w:rsid w:val="00977D4E"/>
    <w:rsid w:val="00983455"/>
    <w:rsid w:val="00987D12"/>
    <w:rsid w:val="009A3BE4"/>
    <w:rsid w:val="009A5C55"/>
    <w:rsid w:val="009B0767"/>
    <w:rsid w:val="009B5C85"/>
    <w:rsid w:val="009C0001"/>
    <w:rsid w:val="009C0ED0"/>
    <w:rsid w:val="009C4120"/>
    <w:rsid w:val="009C4B1C"/>
    <w:rsid w:val="009D2215"/>
    <w:rsid w:val="009D597A"/>
    <w:rsid w:val="009E2010"/>
    <w:rsid w:val="009E38C2"/>
    <w:rsid w:val="009E4F0A"/>
    <w:rsid w:val="009E590A"/>
    <w:rsid w:val="009E64A4"/>
    <w:rsid w:val="00A00378"/>
    <w:rsid w:val="00A068E4"/>
    <w:rsid w:val="00A13020"/>
    <w:rsid w:val="00A2358E"/>
    <w:rsid w:val="00A2375B"/>
    <w:rsid w:val="00A274E8"/>
    <w:rsid w:val="00A426BC"/>
    <w:rsid w:val="00A43ED8"/>
    <w:rsid w:val="00A45680"/>
    <w:rsid w:val="00A468CD"/>
    <w:rsid w:val="00A51D61"/>
    <w:rsid w:val="00A53964"/>
    <w:rsid w:val="00A54683"/>
    <w:rsid w:val="00A5673F"/>
    <w:rsid w:val="00A64253"/>
    <w:rsid w:val="00A83E07"/>
    <w:rsid w:val="00A85387"/>
    <w:rsid w:val="00A86C39"/>
    <w:rsid w:val="00A90530"/>
    <w:rsid w:val="00A90C98"/>
    <w:rsid w:val="00A90F90"/>
    <w:rsid w:val="00A97C3C"/>
    <w:rsid w:val="00AA0AB7"/>
    <w:rsid w:val="00AA4DC0"/>
    <w:rsid w:val="00AC1A05"/>
    <w:rsid w:val="00AC2D8C"/>
    <w:rsid w:val="00AC5FB2"/>
    <w:rsid w:val="00AD0ACE"/>
    <w:rsid w:val="00AD13AF"/>
    <w:rsid w:val="00AD2402"/>
    <w:rsid w:val="00AD723A"/>
    <w:rsid w:val="00AE0230"/>
    <w:rsid w:val="00AE2E27"/>
    <w:rsid w:val="00AF095B"/>
    <w:rsid w:val="00AF481F"/>
    <w:rsid w:val="00AF6477"/>
    <w:rsid w:val="00B0098E"/>
    <w:rsid w:val="00B0158F"/>
    <w:rsid w:val="00B018B7"/>
    <w:rsid w:val="00B14A0E"/>
    <w:rsid w:val="00B206FA"/>
    <w:rsid w:val="00B232B0"/>
    <w:rsid w:val="00B31051"/>
    <w:rsid w:val="00B32327"/>
    <w:rsid w:val="00B32775"/>
    <w:rsid w:val="00B347D1"/>
    <w:rsid w:val="00B348C8"/>
    <w:rsid w:val="00B373C8"/>
    <w:rsid w:val="00B42107"/>
    <w:rsid w:val="00B441E4"/>
    <w:rsid w:val="00B44B70"/>
    <w:rsid w:val="00B558C2"/>
    <w:rsid w:val="00B61BE9"/>
    <w:rsid w:val="00B6404D"/>
    <w:rsid w:val="00B73052"/>
    <w:rsid w:val="00B77DE4"/>
    <w:rsid w:val="00B80807"/>
    <w:rsid w:val="00B81FB3"/>
    <w:rsid w:val="00B82FDE"/>
    <w:rsid w:val="00B83A1F"/>
    <w:rsid w:val="00B85F97"/>
    <w:rsid w:val="00B914A2"/>
    <w:rsid w:val="00B91CBC"/>
    <w:rsid w:val="00B94C1D"/>
    <w:rsid w:val="00B97F0C"/>
    <w:rsid w:val="00BA0E14"/>
    <w:rsid w:val="00BA269B"/>
    <w:rsid w:val="00BA270D"/>
    <w:rsid w:val="00BA29AA"/>
    <w:rsid w:val="00BA35C7"/>
    <w:rsid w:val="00BA555D"/>
    <w:rsid w:val="00BB0DC5"/>
    <w:rsid w:val="00BB16EC"/>
    <w:rsid w:val="00BB3644"/>
    <w:rsid w:val="00BC2B5D"/>
    <w:rsid w:val="00BD2B26"/>
    <w:rsid w:val="00BD2DA3"/>
    <w:rsid w:val="00BE0124"/>
    <w:rsid w:val="00BE3199"/>
    <w:rsid w:val="00BE54FA"/>
    <w:rsid w:val="00BE595E"/>
    <w:rsid w:val="00BE78A8"/>
    <w:rsid w:val="00C04055"/>
    <w:rsid w:val="00C04145"/>
    <w:rsid w:val="00C12DCB"/>
    <w:rsid w:val="00C262E6"/>
    <w:rsid w:val="00C268FA"/>
    <w:rsid w:val="00C33747"/>
    <w:rsid w:val="00C42754"/>
    <w:rsid w:val="00C4443D"/>
    <w:rsid w:val="00C45BCC"/>
    <w:rsid w:val="00C47860"/>
    <w:rsid w:val="00C51AAC"/>
    <w:rsid w:val="00C5322F"/>
    <w:rsid w:val="00C61F1F"/>
    <w:rsid w:val="00C6321B"/>
    <w:rsid w:val="00C67AAC"/>
    <w:rsid w:val="00C73173"/>
    <w:rsid w:val="00C74096"/>
    <w:rsid w:val="00C74C32"/>
    <w:rsid w:val="00C77192"/>
    <w:rsid w:val="00C815E5"/>
    <w:rsid w:val="00C823D8"/>
    <w:rsid w:val="00C82545"/>
    <w:rsid w:val="00C82D85"/>
    <w:rsid w:val="00C85BB8"/>
    <w:rsid w:val="00C86604"/>
    <w:rsid w:val="00C87107"/>
    <w:rsid w:val="00C905F7"/>
    <w:rsid w:val="00C90C14"/>
    <w:rsid w:val="00C9130D"/>
    <w:rsid w:val="00C916BB"/>
    <w:rsid w:val="00C95619"/>
    <w:rsid w:val="00CA0BC1"/>
    <w:rsid w:val="00CA37DB"/>
    <w:rsid w:val="00CA5579"/>
    <w:rsid w:val="00CA7BB3"/>
    <w:rsid w:val="00CB0EE8"/>
    <w:rsid w:val="00CB4C07"/>
    <w:rsid w:val="00CB4FC0"/>
    <w:rsid w:val="00CB7E0F"/>
    <w:rsid w:val="00CC40DC"/>
    <w:rsid w:val="00CC7E19"/>
    <w:rsid w:val="00CD01C9"/>
    <w:rsid w:val="00CD10F0"/>
    <w:rsid w:val="00CD12BB"/>
    <w:rsid w:val="00CD170D"/>
    <w:rsid w:val="00CD238D"/>
    <w:rsid w:val="00CD26EE"/>
    <w:rsid w:val="00CD4FDE"/>
    <w:rsid w:val="00CD5D44"/>
    <w:rsid w:val="00CE580D"/>
    <w:rsid w:val="00CE6C76"/>
    <w:rsid w:val="00CE7AF0"/>
    <w:rsid w:val="00CF08EA"/>
    <w:rsid w:val="00CF35DC"/>
    <w:rsid w:val="00CF6B88"/>
    <w:rsid w:val="00D048CA"/>
    <w:rsid w:val="00D1160A"/>
    <w:rsid w:val="00D11E40"/>
    <w:rsid w:val="00D1410B"/>
    <w:rsid w:val="00D14ADB"/>
    <w:rsid w:val="00D15D57"/>
    <w:rsid w:val="00D20507"/>
    <w:rsid w:val="00D22A9D"/>
    <w:rsid w:val="00D35A46"/>
    <w:rsid w:val="00D371BE"/>
    <w:rsid w:val="00D43260"/>
    <w:rsid w:val="00D45002"/>
    <w:rsid w:val="00D57C91"/>
    <w:rsid w:val="00D62A38"/>
    <w:rsid w:val="00D71404"/>
    <w:rsid w:val="00D723DE"/>
    <w:rsid w:val="00D72F58"/>
    <w:rsid w:val="00D760B5"/>
    <w:rsid w:val="00D76E2B"/>
    <w:rsid w:val="00D77DF8"/>
    <w:rsid w:val="00D825D4"/>
    <w:rsid w:val="00D94BA6"/>
    <w:rsid w:val="00D9650C"/>
    <w:rsid w:val="00D97155"/>
    <w:rsid w:val="00DA0D0A"/>
    <w:rsid w:val="00DA352E"/>
    <w:rsid w:val="00DA40BD"/>
    <w:rsid w:val="00DA58CA"/>
    <w:rsid w:val="00DA5CAB"/>
    <w:rsid w:val="00DB1C16"/>
    <w:rsid w:val="00DB37AD"/>
    <w:rsid w:val="00DC20E9"/>
    <w:rsid w:val="00DC21BC"/>
    <w:rsid w:val="00DC27FB"/>
    <w:rsid w:val="00DC46A6"/>
    <w:rsid w:val="00DC5AE5"/>
    <w:rsid w:val="00DD2F19"/>
    <w:rsid w:val="00DD3418"/>
    <w:rsid w:val="00DD5903"/>
    <w:rsid w:val="00DE0AB0"/>
    <w:rsid w:val="00DE2812"/>
    <w:rsid w:val="00DE3684"/>
    <w:rsid w:val="00DE6757"/>
    <w:rsid w:val="00DF29FE"/>
    <w:rsid w:val="00DF3766"/>
    <w:rsid w:val="00DF49F9"/>
    <w:rsid w:val="00DF58DE"/>
    <w:rsid w:val="00DF71DF"/>
    <w:rsid w:val="00E0122C"/>
    <w:rsid w:val="00E024FD"/>
    <w:rsid w:val="00E03EBF"/>
    <w:rsid w:val="00E10E07"/>
    <w:rsid w:val="00E11903"/>
    <w:rsid w:val="00E23686"/>
    <w:rsid w:val="00E23FCC"/>
    <w:rsid w:val="00E2693E"/>
    <w:rsid w:val="00E26E13"/>
    <w:rsid w:val="00E30A7B"/>
    <w:rsid w:val="00E32DDB"/>
    <w:rsid w:val="00E32E9D"/>
    <w:rsid w:val="00E33723"/>
    <w:rsid w:val="00E340C5"/>
    <w:rsid w:val="00E35191"/>
    <w:rsid w:val="00E41AF6"/>
    <w:rsid w:val="00E42CF7"/>
    <w:rsid w:val="00E45022"/>
    <w:rsid w:val="00E45BA3"/>
    <w:rsid w:val="00E45D24"/>
    <w:rsid w:val="00E461BD"/>
    <w:rsid w:val="00E541E7"/>
    <w:rsid w:val="00E549C1"/>
    <w:rsid w:val="00E5719C"/>
    <w:rsid w:val="00E57BA0"/>
    <w:rsid w:val="00E60C51"/>
    <w:rsid w:val="00E702F7"/>
    <w:rsid w:val="00E722EF"/>
    <w:rsid w:val="00E73CF2"/>
    <w:rsid w:val="00E749EE"/>
    <w:rsid w:val="00E82650"/>
    <w:rsid w:val="00E918E9"/>
    <w:rsid w:val="00E922D4"/>
    <w:rsid w:val="00E927EF"/>
    <w:rsid w:val="00EA1757"/>
    <w:rsid w:val="00EA236D"/>
    <w:rsid w:val="00EA2E04"/>
    <w:rsid w:val="00EA56F1"/>
    <w:rsid w:val="00EB509C"/>
    <w:rsid w:val="00EC2414"/>
    <w:rsid w:val="00EC2B5A"/>
    <w:rsid w:val="00EC7DC5"/>
    <w:rsid w:val="00EC7F03"/>
    <w:rsid w:val="00ED105A"/>
    <w:rsid w:val="00ED732F"/>
    <w:rsid w:val="00ED7723"/>
    <w:rsid w:val="00EE0840"/>
    <w:rsid w:val="00EE133E"/>
    <w:rsid w:val="00EE3FAD"/>
    <w:rsid w:val="00EE69C0"/>
    <w:rsid w:val="00EF0CF6"/>
    <w:rsid w:val="00F03167"/>
    <w:rsid w:val="00F112E7"/>
    <w:rsid w:val="00F1556C"/>
    <w:rsid w:val="00F1621E"/>
    <w:rsid w:val="00F200A8"/>
    <w:rsid w:val="00F202C5"/>
    <w:rsid w:val="00F23DB6"/>
    <w:rsid w:val="00F325BF"/>
    <w:rsid w:val="00F32729"/>
    <w:rsid w:val="00F328E5"/>
    <w:rsid w:val="00F359A6"/>
    <w:rsid w:val="00F35CBE"/>
    <w:rsid w:val="00F36F03"/>
    <w:rsid w:val="00F37FD6"/>
    <w:rsid w:val="00F4041A"/>
    <w:rsid w:val="00F40497"/>
    <w:rsid w:val="00F40D99"/>
    <w:rsid w:val="00F426DF"/>
    <w:rsid w:val="00F44FC2"/>
    <w:rsid w:val="00F478B6"/>
    <w:rsid w:val="00F5044A"/>
    <w:rsid w:val="00F567C2"/>
    <w:rsid w:val="00F621A2"/>
    <w:rsid w:val="00F6273A"/>
    <w:rsid w:val="00F63249"/>
    <w:rsid w:val="00F66DCF"/>
    <w:rsid w:val="00F75293"/>
    <w:rsid w:val="00F83246"/>
    <w:rsid w:val="00F834C6"/>
    <w:rsid w:val="00F86599"/>
    <w:rsid w:val="00F92282"/>
    <w:rsid w:val="00F9280E"/>
    <w:rsid w:val="00F92984"/>
    <w:rsid w:val="00F93A8F"/>
    <w:rsid w:val="00F9791A"/>
    <w:rsid w:val="00FA6CD1"/>
    <w:rsid w:val="00FB3975"/>
    <w:rsid w:val="00FB5E7D"/>
    <w:rsid w:val="00FB7DAA"/>
    <w:rsid w:val="00FC2500"/>
    <w:rsid w:val="00FC2892"/>
    <w:rsid w:val="00FC737A"/>
    <w:rsid w:val="00FD3325"/>
    <w:rsid w:val="00FE15B8"/>
    <w:rsid w:val="00FE1BA5"/>
    <w:rsid w:val="00FF144B"/>
    <w:rsid w:val="00FF2A6C"/>
    <w:rsid w:val="00FF3EBD"/>
    <w:rsid w:val="00FF5789"/>
    <w:rsid w:val="00FF6A4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BB3"/>
    <w:pPr>
      <w:spacing w:after="200" w:line="276" w:lineRule="auto"/>
    </w:pPr>
    <w:rPr>
      <w:lang w:val="nl-NL"/>
    </w:rPr>
  </w:style>
  <w:style w:type="paragraph" w:styleId="Heading1">
    <w:name w:val="heading 1"/>
    <w:basedOn w:val="Normal"/>
    <w:link w:val="Heading1Char"/>
    <w:uiPriority w:val="99"/>
    <w:qFormat/>
    <w:rsid w:val="005541DF"/>
    <w:pPr>
      <w:spacing w:before="100" w:beforeAutospacing="1" w:after="100" w:afterAutospacing="1" w:line="240" w:lineRule="auto"/>
      <w:outlineLvl w:val="0"/>
    </w:pPr>
    <w:rPr>
      <w:rFonts w:ascii="Times New Roman" w:eastAsia="Times New Roman" w:hAnsi="Times New Roman"/>
      <w:b/>
      <w:bCs/>
      <w:kern w:val="36"/>
      <w:sz w:val="48"/>
      <w:szCs w:val="48"/>
      <w:lang w:eastAsia="nl-NL"/>
    </w:rPr>
  </w:style>
  <w:style w:type="paragraph" w:styleId="Heading2">
    <w:name w:val="heading 2"/>
    <w:basedOn w:val="Normal"/>
    <w:next w:val="Normal"/>
    <w:link w:val="Heading2Char"/>
    <w:uiPriority w:val="99"/>
    <w:qFormat/>
    <w:rsid w:val="00F478B6"/>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541DF"/>
    <w:rPr>
      <w:rFonts w:ascii="Times New Roman" w:hAnsi="Times New Roman" w:cs="Times New Roman"/>
      <w:b/>
      <w:bCs/>
      <w:kern w:val="36"/>
      <w:sz w:val="48"/>
      <w:szCs w:val="48"/>
      <w:lang w:eastAsia="nl-NL"/>
    </w:rPr>
  </w:style>
  <w:style w:type="character" w:customStyle="1" w:styleId="Heading2Char">
    <w:name w:val="Heading 2 Char"/>
    <w:basedOn w:val="DefaultParagraphFont"/>
    <w:link w:val="Heading2"/>
    <w:uiPriority w:val="99"/>
    <w:semiHidden/>
    <w:locked/>
    <w:rsid w:val="00F478B6"/>
    <w:rPr>
      <w:rFonts w:ascii="Cambria" w:hAnsi="Cambria" w:cs="Times New Roman"/>
      <w:b/>
      <w:bCs/>
      <w:color w:val="4F81BD"/>
      <w:sz w:val="26"/>
      <w:szCs w:val="26"/>
    </w:rPr>
  </w:style>
  <w:style w:type="character" w:styleId="Hyperlink">
    <w:name w:val="Hyperlink"/>
    <w:basedOn w:val="DefaultParagraphFont"/>
    <w:uiPriority w:val="99"/>
    <w:rsid w:val="009C0ED0"/>
    <w:rPr>
      <w:rFonts w:cs="Times New Roman"/>
      <w:color w:val="0000FF"/>
      <w:u w:val="single"/>
    </w:rPr>
  </w:style>
  <w:style w:type="character" w:customStyle="1" w:styleId="titleauthoretc">
    <w:name w:val="titleauthoretc"/>
    <w:basedOn w:val="DefaultParagraphFont"/>
    <w:uiPriority w:val="99"/>
    <w:rsid w:val="007E62A5"/>
    <w:rPr>
      <w:rFonts w:cs="Times New Roman"/>
    </w:rPr>
  </w:style>
  <w:style w:type="paragraph" w:styleId="BalloonText">
    <w:name w:val="Balloon Text"/>
    <w:basedOn w:val="Normal"/>
    <w:link w:val="BalloonTextChar"/>
    <w:uiPriority w:val="99"/>
    <w:semiHidden/>
    <w:rsid w:val="007E6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E62A5"/>
    <w:rPr>
      <w:rFonts w:ascii="Tahoma" w:hAnsi="Tahoma" w:cs="Tahoma"/>
      <w:sz w:val="16"/>
      <w:szCs w:val="16"/>
    </w:rPr>
  </w:style>
  <w:style w:type="character" w:styleId="FollowedHyperlink">
    <w:name w:val="FollowedHyperlink"/>
    <w:basedOn w:val="DefaultParagraphFont"/>
    <w:uiPriority w:val="99"/>
    <w:semiHidden/>
    <w:rsid w:val="000467C1"/>
    <w:rPr>
      <w:rFonts w:cs="Times New Roman"/>
      <w:color w:val="800080"/>
      <w:u w:val="single"/>
    </w:rPr>
  </w:style>
  <w:style w:type="paragraph" w:styleId="NormalWeb">
    <w:name w:val="Normal (Web)"/>
    <w:basedOn w:val="Normal"/>
    <w:uiPriority w:val="99"/>
    <w:semiHidden/>
    <w:rsid w:val="005541DF"/>
    <w:pPr>
      <w:spacing w:before="100" w:beforeAutospacing="1" w:after="100" w:afterAutospacing="1" w:line="240" w:lineRule="auto"/>
    </w:pPr>
    <w:rPr>
      <w:rFonts w:ascii="Times New Roman" w:eastAsia="Times New Roman" w:hAnsi="Times New Roman"/>
      <w:sz w:val="24"/>
      <w:szCs w:val="24"/>
      <w:lang w:eastAsia="nl-NL"/>
    </w:rPr>
  </w:style>
  <w:style w:type="paragraph" w:styleId="ListParagraph">
    <w:name w:val="List Paragraph"/>
    <w:basedOn w:val="Normal"/>
    <w:uiPriority w:val="99"/>
    <w:qFormat/>
    <w:rsid w:val="00550A7E"/>
    <w:pPr>
      <w:ind w:left="720"/>
      <w:contextualSpacing/>
    </w:pPr>
  </w:style>
  <w:style w:type="paragraph" w:styleId="Header">
    <w:name w:val="header"/>
    <w:basedOn w:val="Normal"/>
    <w:link w:val="HeaderChar"/>
    <w:uiPriority w:val="99"/>
    <w:rsid w:val="00244ED0"/>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244ED0"/>
    <w:rPr>
      <w:rFonts w:cs="Times New Roman"/>
    </w:rPr>
  </w:style>
  <w:style w:type="paragraph" w:styleId="Footer">
    <w:name w:val="footer"/>
    <w:basedOn w:val="Normal"/>
    <w:link w:val="FooterChar"/>
    <w:uiPriority w:val="99"/>
    <w:rsid w:val="00244ED0"/>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244ED0"/>
    <w:rPr>
      <w:rFonts w:cs="Times New Roman"/>
    </w:rPr>
  </w:style>
  <w:style w:type="character" w:styleId="Emphasis">
    <w:name w:val="Emphasis"/>
    <w:basedOn w:val="DefaultParagraphFont"/>
    <w:uiPriority w:val="99"/>
    <w:qFormat/>
    <w:rsid w:val="00EE69C0"/>
    <w:rPr>
      <w:rFonts w:cs="Times New Roman"/>
      <w:i/>
      <w:iCs/>
    </w:rPr>
  </w:style>
  <w:style w:type="character" w:styleId="PlaceholderText">
    <w:name w:val="Placeholder Text"/>
    <w:basedOn w:val="DefaultParagraphFont"/>
    <w:uiPriority w:val="99"/>
    <w:semiHidden/>
    <w:rsid w:val="0042233D"/>
    <w:rPr>
      <w:rFonts w:cs="Times New Roman"/>
      <w:color w:val="808080"/>
    </w:rPr>
  </w:style>
</w:styles>
</file>

<file path=word/webSettings.xml><?xml version="1.0" encoding="utf-8"?>
<w:webSettings xmlns:r="http://schemas.openxmlformats.org/officeDocument/2006/relationships" xmlns:w="http://schemas.openxmlformats.org/wordprocessingml/2006/main">
  <w:divs>
    <w:div w:id="337778814">
      <w:marLeft w:val="0"/>
      <w:marRight w:val="0"/>
      <w:marTop w:val="0"/>
      <w:marBottom w:val="0"/>
      <w:divBdr>
        <w:top w:val="none" w:sz="0" w:space="0" w:color="auto"/>
        <w:left w:val="none" w:sz="0" w:space="0" w:color="auto"/>
        <w:bottom w:val="none" w:sz="0" w:space="0" w:color="auto"/>
        <w:right w:val="none" w:sz="0" w:space="0" w:color="auto"/>
      </w:divBdr>
      <w:divsChild>
        <w:div w:id="337778821">
          <w:marLeft w:val="0"/>
          <w:marRight w:val="0"/>
          <w:marTop w:val="0"/>
          <w:marBottom w:val="0"/>
          <w:divBdr>
            <w:top w:val="none" w:sz="0" w:space="0" w:color="auto"/>
            <w:left w:val="none" w:sz="0" w:space="0" w:color="auto"/>
            <w:bottom w:val="none" w:sz="0" w:space="0" w:color="auto"/>
            <w:right w:val="none" w:sz="0" w:space="0" w:color="auto"/>
          </w:divBdr>
        </w:div>
        <w:div w:id="337778827">
          <w:marLeft w:val="0"/>
          <w:marRight w:val="0"/>
          <w:marTop w:val="0"/>
          <w:marBottom w:val="0"/>
          <w:divBdr>
            <w:top w:val="none" w:sz="0" w:space="0" w:color="auto"/>
            <w:left w:val="none" w:sz="0" w:space="0" w:color="auto"/>
            <w:bottom w:val="none" w:sz="0" w:space="0" w:color="auto"/>
            <w:right w:val="none" w:sz="0" w:space="0" w:color="auto"/>
          </w:divBdr>
        </w:div>
      </w:divsChild>
    </w:div>
    <w:div w:id="337778816">
      <w:marLeft w:val="0"/>
      <w:marRight w:val="0"/>
      <w:marTop w:val="0"/>
      <w:marBottom w:val="0"/>
      <w:divBdr>
        <w:top w:val="none" w:sz="0" w:space="0" w:color="auto"/>
        <w:left w:val="none" w:sz="0" w:space="0" w:color="auto"/>
        <w:bottom w:val="none" w:sz="0" w:space="0" w:color="auto"/>
        <w:right w:val="none" w:sz="0" w:space="0" w:color="auto"/>
      </w:divBdr>
    </w:div>
    <w:div w:id="337778818">
      <w:marLeft w:val="0"/>
      <w:marRight w:val="0"/>
      <w:marTop w:val="0"/>
      <w:marBottom w:val="0"/>
      <w:divBdr>
        <w:top w:val="none" w:sz="0" w:space="0" w:color="auto"/>
        <w:left w:val="none" w:sz="0" w:space="0" w:color="auto"/>
        <w:bottom w:val="none" w:sz="0" w:space="0" w:color="auto"/>
        <w:right w:val="none" w:sz="0" w:space="0" w:color="auto"/>
      </w:divBdr>
      <w:divsChild>
        <w:div w:id="337778824">
          <w:marLeft w:val="0"/>
          <w:marRight w:val="0"/>
          <w:marTop w:val="0"/>
          <w:marBottom w:val="0"/>
          <w:divBdr>
            <w:top w:val="none" w:sz="0" w:space="0" w:color="auto"/>
            <w:left w:val="none" w:sz="0" w:space="0" w:color="auto"/>
            <w:bottom w:val="none" w:sz="0" w:space="0" w:color="auto"/>
            <w:right w:val="none" w:sz="0" w:space="0" w:color="auto"/>
          </w:divBdr>
        </w:div>
        <w:div w:id="337778830">
          <w:marLeft w:val="0"/>
          <w:marRight w:val="0"/>
          <w:marTop w:val="0"/>
          <w:marBottom w:val="0"/>
          <w:divBdr>
            <w:top w:val="none" w:sz="0" w:space="0" w:color="auto"/>
            <w:left w:val="none" w:sz="0" w:space="0" w:color="auto"/>
            <w:bottom w:val="none" w:sz="0" w:space="0" w:color="auto"/>
            <w:right w:val="none" w:sz="0" w:space="0" w:color="auto"/>
          </w:divBdr>
        </w:div>
      </w:divsChild>
    </w:div>
    <w:div w:id="337778820">
      <w:marLeft w:val="0"/>
      <w:marRight w:val="0"/>
      <w:marTop w:val="0"/>
      <w:marBottom w:val="0"/>
      <w:divBdr>
        <w:top w:val="none" w:sz="0" w:space="0" w:color="auto"/>
        <w:left w:val="none" w:sz="0" w:space="0" w:color="auto"/>
        <w:bottom w:val="none" w:sz="0" w:space="0" w:color="auto"/>
        <w:right w:val="none" w:sz="0" w:space="0" w:color="auto"/>
      </w:divBdr>
      <w:divsChild>
        <w:div w:id="337778822">
          <w:marLeft w:val="0"/>
          <w:marRight w:val="0"/>
          <w:marTop w:val="0"/>
          <w:marBottom w:val="0"/>
          <w:divBdr>
            <w:top w:val="none" w:sz="0" w:space="0" w:color="auto"/>
            <w:left w:val="none" w:sz="0" w:space="0" w:color="auto"/>
            <w:bottom w:val="none" w:sz="0" w:space="0" w:color="auto"/>
            <w:right w:val="none" w:sz="0" w:space="0" w:color="auto"/>
          </w:divBdr>
        </w:div>
        <w:div w:id="337778823">
          <w:marLeft w:val="0"/>
          <w:marRight w:val="0"/>
          <w:marTop w:val="0"/>
          <w:marBottom w:val="0"/>
          <w:divBdr>
            <w:top w:val="none" w:sz="0" w:space="0" w:color="auto"/>
            <w:left w:val="none" w:sz="0" w:space="0" w:color="auto"/>
            <w:bottom w:val="none" w:sz="0" w:space="0" w:color="auto"/>
            <w:right w:val="none" w:sz="0" w:space="0" w:color="auto"/>
          </w:divBdr>
        </w:div>
      </w:divsChild>
    </w:div>
    <w:div w:id="337778826">
      <w:marLeft w:val="0"/>
      <w:marRight w:val="0"/>
      <w:marTop w:val="0"/>
      <w:marBottom w:val="0"/>
      <w:divBdr>
        <w:top w:val="none" w:sz="0" w:space="0" w:color="auto"/>
        <w:left w:val="none" w:sz="0" w:space="0" w:color="auto"/>
        <w:bottom w:val="none" w:sz="0" w:space="0" w:color="auto"/>
        <w:right w:val="none" w:sz="0" w:space="0" w:color="auto"/>
      </w:divBdr>
      <w:divsChild>
        <w:div w:id="337778817">
          <w:marLeft w:val="0"/>
          <w:marRight w:val="0"/>
          <w:marTop w:val="0"/>
          <w:marBottom w:val="0"/>
          <w:divBdr>
            <w:top w:val="none" w:sz="0" w:space="0" w:color="auto"/>
            <w:left w:val="none" w:sz="0" w:space="0" w:color="auto"/>
            <w:bottom w:val="none" w:sz="0" w:space="0" w:color="auto"/>
            <w:right w:val="none" w:sz="0" w:space="0" w:color="auto"/>
          </w:divBdr>
          <w:divsChild>
            <w:div w:id="33777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78828">
      <w:marLeft w:val="0"/>
      <w:marRight w:val="0"/>
      <w:marTop w:val="0"/>
      <w:marBottom w:val="0"/>
      <w:divBdr>
        <w:top w:val="none" w:sz="0" w:space="0" w:color="auto"/>
        <w:left w:val="none" w:sz="0" w:space="0" w:color="auto"/>
        <w:bottom w:val="none" w:sz="0" w:space="0" w:color="auto"/>
        <w:right w:val="none" w:sz="0" w:space="0" w:color="auto"/>
      </w:divBdr>
    </w:div>
    <w:div w:id="337778829">
      <w:marLeft w:val="0"/>
      <w:marRight w:val="0"/>
      <w:marTop w:val="0"/>
      <w:marBottom w:val="0"/>
      <w:divBdr>
        <w:top w:val="none" w:sz="0" w:space="0" w:color="auto"/>
        <w:left w:val="none" w:sz="0" w:space="0" w:color="auto"/>
        <w:bottom w:val="none" w:sz="0" w:space="0" w:color="auto"/>
        <w:right w:val="none" w:sz="0" w:space="0" w:color="auto"/>
      </w:divBdr>
      <w:divsChild>
        <w:div w:id="337778813">
          <w:marLeft w:val="0"/>
          <w:marRight w:val="0"/>
          <w:marTop w:val="0"/>
          <w:marBottom w:val="0"/>
          <w:divBdr>
            <w:top w:val="none" w:sz="0" w:space="0" w:color="auto"/>
            <w:left w:val="none" w:sz="0" w:space="0" w:color="auto"/>
            <w:bottom w:val="none" w:sz="0" w:space="0" w:color="auto"/>
            <w:right w:val="none" w:sz="0" w:space="0" w:color="auto"/>
          </w:divBdr>
        </w:div>
        <w:div w:id="337778815">
          <w:marLeft w:val="0"/>
          <w:marRight w:val="0"/>
          <w:marTop w:val="0"/>
          <w:marBottom w:val="0"/>
          <w:divBdr>
            <w:top w:val="none" w:sz="0" w:space="0" w:color="auto"/>
            <w:left w:val="none" w:sz="0" w:space="0" w:color="auto"/>
            <w:bottom w:val="none" w:sz="0" w:space="0" w:color="auto"/>
            <w:right w:val="none" w:sz="0" w:space="0" w:color="auto"/>
          </w:divBdr>
        </w:div>
        <w:div w:id="337778831">
          <w:marLeft w:val="0"/>
          <w:marRight w:val="0"/>
          <w:marTop w:val="0"/>
          <w:marBottom w:val="0"/>
          <w:divBdr>
            <w:top w:val="none" w:sz="0" w:space="0" w:color="auto"/>
            <w:left w:val="none" w:sz="0" w:space="0" w:color="auto"/>
            <w:bottom w:val="none" w:sz="0" w:space="0" w:color="auto"/>
            <w:right w:val="none" w:sz="0" w:space="0" w:color="auto"/>
          </w:divBdr>
        </w:div>
        <w:div w:id="337778832">
          <w:marLeft w:val="0"/>
          <w:marRight w:val="0"/>
          <w:marTop w:val="0"/>
          <w:marBottom w:val="0"/>
          <w:divBdr>
            <w:top w:val="none" w:sz="0" w:space="0" w:color="auto"/>
            <w:left w:val="none" w:sz="0" w:space="0" w:color="auto"/>
            <w:bottom w:val="none" w:sz="0" w:space="0" w:color="auto"/>
            <w:right w:val="none" w:sz="0" w:space="0" w:color="auto"/>
          </w:divBdr>
        </w:div>
      </w:divsChild>
    </w:div>
    <w:div w:id="337778833">
      <w:marLeft w:val="0"/>
      <w:marRight w:val="0"/>
      <w:marTop w:val="0"/>
      <w:marBottom w:val="0"/>
      <w:divBdr>
        <w:top w:val="none" w:sz="0" w:space="0" w:color="auto"/>
        <w:left w:val="none" w:sz="0" w:space="0" w:color="auto"/>
        <w:bottom w:val="none" w:sz="0" w:space="0" w:color="auto"/>
        <w:right w:val="none" w:sz="0" w:space="0" w:color="auto"/>
      </w:divBdr>
    </w:div>
    <w:div w:id="337778834">
      <w:marLeft w:val="0"/>
      <w:marRight w:val="0"/>
      <w:marTop w:val="0"/>
      <w:marBottom w:val="0"/>
      <w:divBdr>
        <w:top w:val="none" w:sz="0" w:space="0" w:color="auto"/>
        <w:left w:val="none" w:sz="0" w:space="0" w:color="auto"/>
        <w:bottom w:val="none" w:sz="0" w:space="0" w:color="auto"/>
        <w:right w:val="none" w:sz="0" w:space="0" w:color="auto"/>
      </w:divBdr>
      <w:divsChild>
        <w:div w:id="337778825">
          <w:marLeft w:val="0"/>
          <w:marRight w:val="0"/>
          <w:marTop w:val="0"/>
          <w:marBottom w:val="0"/>
          <w:divBdr>
            <w:top w:val="none" w:sz="0" w:space="0" w:color="auto"/>
            <w:left w:val="none" w:sz="0" w:space="0" w:color="auto"/>
            <w:bottom w:val="none" w:sz="0" w:space="0" w:color="auto"/>
            <w:right w:val="none" w:sz="0" w:space="0" w:color="auto"/>
          </w:divBdr>
        </w:div>
        <w:div w:id="337778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h.nl/klantenpanel" TargetMode="External"/><Relationship Id="rId13" Type="http://schemas.openxmlformats.org/officeDocument/2006/relationships/image" Target="media/image2.png"/><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www.ah.nl/klantenpanel" TargetMode="External"/><Relationship Id="rId12" Type="http://schemas.openxmlformats.org/officeDocument/2006/relationships/hyperlink" Target="http://search.proquest.com/docview/227673682/12F2AF3FB4F4C6D2C6B/1?accountid=13598" TargetMode="External"/><Relationship Id="rId17" Type="http://schemas.openxmlformats.org/officeDocument/2006/relationships/hyperlink" Target="http://www.emeraldinsight.com/search.htm?ct=all&amp;st1=Kyung-Il+Ghymn&amp;fd1=aut&amp;PHPSESSID=6n96hq4nv8ig7akb3s0i0j29j1"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emeraldinsight.com/search.htm?ct=all&amp;st1=Reginald+Worthley&amp;fd1=aut&amp;PHPSESSID=6n96hq4nv8ig7akb3s0i0j29j1" TargetMode="External"/><Relationship Id="rId20" Type="http://schemas.openxmlformats.org/officeDocument/2006/relationships/image" Target="media/image5.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__doLinkPostBack('','mdb%7E%7Ebuh%7C%7Cjdb%7E%7Ebuhjnh%7C%7Css%7E%7EJN%20%22Journal%20of%20Retailing%22%7C%7Csl%7E%7Ejh','');"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emeraldinsight.com/search.htm?ct=all&amp;st1=Charles+Keown&amp;fd1=aut&amp;PHPSESSID=6n96hq4nv8ig7akb3s0i0j29j1" TargetMode="External"/><Relationship Id="rId23" Type="http://schemas.openxmlformats.org/officeDocument/2006/relationships/footer" Target="footer1.xml"/><Relationship Id="rId10" Type="http://schemas.openxmlformats.org/officeDocument/2006/relationships/hyperlink" Target="http://www.informaworld.com/smpp/title%7Edb=all%7Econtent=t713704530%7Etab=issueslist%7Ebranches=12"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ah.nl/klantenpanel" TargetMode="External"/><Relationship Id="rId14" Type="http://schemas.openxmlformats.org/officeDocument/2006/relationships/hyperlink" Target="http://www.emeraldinsight.com/search.htm?ct=all&amp;st1=Laurence+Jacobs&amp;fd1=aut&amp;PHPSESSID=6n96hq4nv8ig7akb3s0i0j29j1" TargetMode="External"/><Relationship Id="rId22"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Pages>
  <Words>5983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Kleuren die je dik maken</dc:title>
  <dc:subject/>
  <dc:creator>Patrick</dc:creator>
  <cp:keywords/>
  <dc:description/>
  <cp:lastModifiedBy>Tülay Varisli</cp:lastModifiedBy>
  <cp:revision>2</cp:revision>
  <dcterms:created xsi:type="dcterms:W3CDTF">2011-06-17T12:24:00Z</dcterms:created>
  <dcterms:modified xsi:type="dcterms:W3CDTF">2011-06-17T12:24:00Z</dcterms:modified>
</cp:coreProperties>
</file>